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83" w:hRule="atLeast"/>
        </w:trPr>
        <w:tc>
          <w:tcPr>
            <w:tcW w:w="9000" w:type="dxa"/>
            <w:noWrap w:val="0"/>
            <w:vAlign w:val="top"/>
          </w:tcPr>
          <w:p>
            <w:pPr>
              <w:tabs>
                <w:tab w:val="left" w:pos="6477"/>
              </w:tabs>
              <w:jc w:val="center"/>
              <w:rPr>
                <w:rFonts w:hint="eastAsia"/>
                <w:b/>
                <w:color w:val="000000"/>
                <w:sz w:val="36"/>
              </w:rPr>
            </w:pPr>
            <w:bookmarkStart w:id="0" w:name="OLE_LINK1"/>
            <w:bookmarkStart w:id="23" w:name="_GoBack"/>
            <w:bookmarkEnd w:id="23"/>
          </w:p>
          <w:p>
            <w:pPr>
              <w:jc w:val="center"/>
              <w:rPr>
                <w:rFonts w:hint="eastAsia"/>
                <w:color w:val="000000"/>
                <w:sz w:val="84"/>
                <w:szCs w:val="84"/>
              </w:rPr>
            </w:pPr>
            <w:r>
              <w:rPr>
                <w:rFonts w:hint="eastAsia"/>
                <w:color w:val="000000"/>
                <w:sz w:val="84"/>
                <w:szCs w:val="84"/>
              </w:rPr>
              <w:t>平  阳  县</w:t>
            </w:r>
          </w:p>
          <w:p>
            <w:pPr>
              <w:jc w:val="center"/>
              <w:rPr>
                <w:rFonts w:hint="eastAsia"/>
                <w:color w:val="000000"/>
                <w:sz w:val="72"/>
                <w:szCs w:val="72"/>
              </w:rPr>
            </w:pPr>
            <w:r>
              <w:rPr>
                <w:rFonts w:hint="eastAsia"/>
                <w:color w:val="000000"/>
                <w:sz w:val="72"/>
                <w:szCs w:val="72"/>
              </w:rPr>
              <w:t>政府采购招标文件</w:t>
            </w:r>
          </w:p>
          <w:p>
            <w:pPr>
              <w:spacing w:line="440" w:lineRule="exact"/>
              <w:ind w:left="1148"/>
              <w:jc w:val="center"/>
              <w:rPr>
                <w:rFonts w:hint="eastAsia"/>
                <w:bCs/>
                <w:color w:val="000000"/>
                <w:sz w:val="28"/>
              </w:rPr>
            </w:pPr>
            <w:r>
              <w:rPr>
                <w:rFonts w:hint="eastAsia"/>
                <w:b/>
                <w:color w:val="000000"/>
                <w:sz w:val="30"/>
              </w:rPr>
              <w:t>（线上电子招投标）</w:t>
            </w:r>
          </w:p>
          <w:p>
            <w:pPr>
              <w:spacing w:line="440" w:lineRule="exact"/>
              <w:ind w:left="1148"/>
              <w:jc w:val="center"/>
              <w:rPr>
                <w:rFonts w:hint="eastAsia"/>
                <w:bCs/>
                <w:color w:val="000000"/>
                <w:sz w:val="28"/>
              </w:rPr>
            </w:pPr>
          </w:p>
          <w:p>
            <w:pPr>
              <w:spacing w:line="440" w:lineRule="exact"/>
              <w:rPr>
                <w:rFonts w:hint="eastAsia"/>
                <w:b/>
                <w:bCs/>
                <w:color w:val="000000"/>
                <w:sz w:val="28"/>
              </w:rPr>
            </w:pPr>
            <w:r>
              <w:rPr>
                <w:rFonts w:hint="eastAsia"/>
                <w:b/>
                <w:bCs/>
                <w:color w:val="000000"/>
                <w:sz w:val="28"/>
              </w:rPr>
              <w:t xml:space="preserve">                                         </w:t>
            </w:r>
          </w:p>
          <w:p>
            <w:pPr>
              <w:tabs>
                <w:tab w:val="left" w:pos="2019"/>
              </w:tabs>
              <w:ind w:left="3643" w:leftChars="873" w:hanging="1548" w:hangingChars="514"/>
              <w:rPr>
                <w:rFonts w:hint="eastAsia"/>
                <w:b/>
                <w:color w:val="000000"/>
                <w:sz w:val="30"/>
                <w:szCs w:val="30"/>
              </w:rPr>
            </w:pPr>
            <w:r>
              <w:rPr>
                <w:rFonts w:hint="eastAsia"/>
                <w:b/>
                <w:color w:val="000000"/>
                <w:sz w:val="30"/>
                <w:szCs w:val="30"/>
              </w:rPr>
              <w:t xml:space="preserve">项目名称：平阳县中医院新院后勤外包服务 </w:t>
            </w:r>
          </w:p>
          <w:p>
            <w:pPr>
              <w:snapToGrid w:val="0"/>
              <w:spacing w:line="460" w:lineRule="exact"/>
              <w:ind w:firstLine="590" w:firstLineChars="196"/>
              <w:rPr>
                <w:rFonts w:hint="eastAsia"/>
                <w:b/>
                <w:color w:val="000000"/>
                <w:sz w:val="30"/>
                <w:szCs w:val="30"/>
              </w:rPr>
            </w:pPr>
            <w:r>
              <w:rPr>
                <w:rFonts w:hint="eastAsia"/>
                <w:b/>
                <w:color w:val="000000"/>
                <w:sz w:val="30"/>
                <w:szCs w:val="30"/>
              </w:rPr>
              <w:t xml:space="preserve">          项目编号：</w:t>
            </w:r>
            <w:r>
              <w:rPr>
                <w:b/>
                <w:color w:val="000000"/>
                <w:sz w:val="30"/>
                <w:szCs w:val="30"/>
              </w:rPr>
              <w:t>PYCG221221103</w:t>
            </w:r>
            <w:r>
              <w:rPr>
                <w:rFonts w:hint="eastAsia"/>
                <w:b/>
                <w:color w:val="000000"/>
                <w:sz w:val="30"/>
                <w:szCs w:val="30"/>
              </w:rPr>
              <w:t xml:space="preserve"> </w:t>
            </w:r>
          </w:p>
          <w:p>
            <w:pPr>
              <w:tabs>
                <w:tab w:val="left" w:pos="2019"/>
              </w:tabs>
              <w:ind w:firstLine="2096" w:firstLineChars="696"/>
              <w:rPr>
                <w:rFonts w:hint="eastAsia"/>
                <w:b/>
                <w:color w:val="000000"/>
                <w:sz w:val="30"/>
                <w:szCs w:val="30"/>
              </w:rPr>
            </w:pPr>
            <w:r>
              <w:rPr>
                <w:rFonts w:hint="eastAsia"/>
                <w:b/>
                <w:color w:val="000000"/>
                <w:sz w:val="30"/>
                <w:szCs w:val="30"/>
              </w:rPr>
              <w:t xml:space="preserve">     </w:t>
            </w:r>
            <w:r>
              <w:rPr>
                <w:b/>
                <w:color w:val="000000"/>
                <w:sz w:val="30"/>
                <w:szCs w:val="30"/>
              </w:rPr>
              <w:t xml:space="preserve"> </w:t>
            </w:r>
            <w:r>
              <w:rPr>
                <w:rFonts w:hint="eastAsia"/>
                <w:b/>
                <w:color w:val="000000"/>
                <w:sz w:val="30"/>
                <w:szCs w:val="30"/>
              </w:rPr>
              <w:t xml:space="preserve"> </w:t>
            </w:r>
          </w:p>
          <w:p>
            <w:pPr>
              <w:spacing w:line="440" w:lineRule="exact"/>
              <w:ind w:left="1440" w:leftChars="600" w:firstLine="904" w:firstLineChars="300"/>
              <w:rPr>
                <w:rFonts w:hint="eastAsia"/>
                <w:b/>
                <w:color w:val="000000"/>
                <w:sz w:val="30"/>
                <w:szCs w:val="30"/>
              </w:rPr>
            </w:pPr>
            <w:r>
              <w:rPr>
                <w:rFonts w:hint="eastAsia"/>
                <w:b/>
                <w:color w:val="000000"/>
                <w:sz w:val="30"/>
                <w:szCs w:val="30"/>
              </w:rPr>
              <w:t xml:space="preserve">                                        </w:t>
            </w:r>
          </w:p>
          <w:p>
            <w:pPr>
              <w:spacing w:line="440" w:lineRule="exact"/>
              <w:ind w:left="1440" w:leftChars="600" w:firstLine="904" w:firstLineChars="300"/>
              <w:rPr>
                <w:rFonts w:hint="eastAsia"/>
                <w:b/>
                <w:color w:val="000000"/>
                <w:sz w:val="30"/>
                <w:szCs w:val="30"/>
              </w:rPr>
            </w:pPr>
            <w:r>
              <w:rPr>
                <w:rFonts w:hint="eastAsia"/>
                <w:b/>
                <w:color w:val="000000"/>
                <w:sz w:val="30"/>
                <w:szCs w:val="30"/>
              </w:rPr>
              <w:t xml:space="preserve">     </w:t>
            </w:r>
          </w:p>
          <w:p>
            <w:pPr>
              <w:spacing w:line="440" w:lineRule="exact"/>
              <w:ind w:firstLine="2117" w:firstLineChars="703"/>
              <w:rPr>
                <w:rFonts w:hint="eastAsia"/>
                <w:b/>
                <w:color w:val="000000"/>
                <w:sz w:val="30"/>
              </w:rPr>
            </w:pPr>
            <w:r>
              <w:rPr>
                <w:rFonts w:hint="eastAsia"/>
                <w:b/>
                <w:color w:val="000000"/>
                <w:sz w:val="30"/>
              </w:rPr>
              <w:t>采 购 人：平阳县中医院</w:t>
            </w:r>
          </w:p>
          <w:p>
            <w:pPr>
              <w:spacing w:line="440" w:lineRule="exact"/>
              <w:ind w:firstLine="2117" w:firstLineChars="703"/>
              <w:rPr>
                <w:rFonts w:hint="eastAsia"/>
                <w:b/>
                <w:color w:val="000000"/>
                <w:sz w:val="30"/>
              </w:rPr>
            </w:pPr>
            <w:r>
              <w:rPr>
                <w:rFonts w:hint="eastAsia"/>
                <w:b/>
                <w:color w:val="000000"/>
                <w:sz w:val="30"/>
              </w:rPr>
              <w:t xml:space="preserve">联 系 人：卢先生 </w:t>
            </w:r>
          </w:p>
          <w:p>
            <w:pPr>
              <w:spacing w:line="440" w:lineRule="exact"/>
              <w:ind w:firstLine="2117" w:firstLineChars="703"/>
              <w:rPr>
                <w:b/>
                <w:color w:val="000000"/>
                <w:sz w:val="30"/>
              </w:rPr>
            </w:pPr>
            <w:r>
              <w:rPr>
                <w:rFonts w:hint="eastAsia"/>
                <w:b/>
                <w:color w:val="000000"/>
                <w:sz w:val="30"/>
              </w:rPr>
              <w:t>联系电话：</w:t>
            </w:r>
            <w:r>
              <w:rPr>
                <w:b/>
                <w:color w:val="000000"/>
                <w:sz w:val="30"/>
              </w:rPr>
              <w:t xml:space="preserve"> 0577-63190833</w:t>
            </w:r>
            <w:r>
              <w:rPr>
                <w:rFonts w:hint="eastAsia"/>
                <w:b/>
                <w:color w:val="000000"/>
                <w:sz w:val="30"/>
              </w:rPr>
              <w:t xml:space="preserve"> </w:t>
            </w:r>
          </w:p>
          <w:p>
            <w:pPr>
              <w:spacing w:line="440" w:lineRule="exact"/>
              <w:ind w:firstLine="2117" w:firstLineChars="703"/>
              <w:rPr>
                <w:rFonts w:hint="eastAsia"/>
                <w:b/>
                <w:color w:val="000000"/>
                <w:sz w:val="30"/>
                <w:szCs w:val="30"/>
              </w:rPr>
            </w:pPr>
          </w:p>
          <w:p>
            <w:pPr>
              <w:spacing w:line="440" w:lineRule="exact"/>
              <w:ind w:left="1148"/>
              <w:rPr>
                <w:rFonts w:hint="eastAsia"/>
                <w:b/>
                <w:color w:val="000000"/>
                <w:sz w:val="30"/>
                <w:szCs w:val="30"/>
              </w:rPr>
            </w:pPr>
            <w:r>
              <w:rPr>
                <w:rFonts w:hint="eastAsia"/>
                <w:b/>
                <w:color w:val="000000"/>
                <w:sz w:val="30"/>
                <w:szCs w:val="30"/>
              </w:rPr>
              <w:t xml:space="preserve">          </w:t>
            </w:r>
          </w:p>
          <w:p>
            <w:pPr>
              <w:spacing w:line="440" w:lineRule="exact"/>
              <w:ind w:left="1148"/>
              <w:rPr>
                <w:rFonts w:hint="eastAsia"/>
                <w:b/>
                <w:color w:val="000000"/>
                <w:sz w:val="30"/>
                <w:szCs w:val="30"/>
              </w:rPr>
            </w:pPr>
            <w:r>
              <w:rPr>
                <w:rFonts w:hint="eastAsia"/>
                <w:b/>
                <w:color w:val="000000"/>
                <w:sz w:val="30"/>
                <w:szCs w:val="30"/>
              </w:rPr>
              <w:t xml:space="preserve">                 </w:t>
            </w:r>
          </w:p>
          <w:p>
            <w:pPr>
              <w:spacing w:line="440" w:lineRule="exact"/>
              <w:jc w:val="center"/>
              <w:rPr>
                <w:rFonts w:hint="eastAsia"/>
                <w:b/>
                <w:color w:val="000000"/>
                <w:sz w:val="30"/>
                <w:szCs w:val="30"/>
              </w:rPr>
            </w:pPr>
            <w:r>
              <w:rPr>
                <w:rFonts w:hint="eastAsia"/>
                <w:b/>
                <w:color w:val="000000"/>
                <w:sz w:val="30"/>
                <w:szCs w:val="30"/>
              </w:rPr>
              <w:t xml:space="preserve">   </w:t>
            </w:r>
          </w:p>
          <w:p>
            <w:pPr>
              <w:spacing w:line="440" w:lineRule="exact"/>
              <w:ind w:firstLine="2117" w:firstLineChars="703"/>
              <w:rPr>
                <w:b/>
                <w:color w:val="000000"/>
                <w:sz w:val="30"/>
                <w:szCs w:val="30"/>
              </w:rPr>
            </w:pPr>
            <w:r>
              <w:rPr>
                <w:rFonts w:hint="eastAsia"/>
                <w:b/>
                <w:color w:val="000000"/>
                <w:sz w:val="30"/>
                <w:szCs w:val="30"/>
              </w:rPr>
              <w:t>代理机构：平阳县公共资源交易中心</w:t>
            </w:r>
          </w:p>
          <w:p>
            <w:pPr>
              <w:spacing w:line="440" w:lineRule="exact"/>
              <w:ind w:firstLine="2117" w:firstLineChars="703"/>
              <w:rPr>
                <w:b/>
                <w:color w:val="000000"/>
                <w:sz w:val="30"/>
                <w:szCs w:val="30"/>
              </w:rPr>
            </w:pPr>
            <w:r>
              <w:rPr>
                <w:rFonts w:hint="eastAsia"/>
                <w:b/>
                <w:color w:val="000000"/>
                <w:sz w:val="30"/>
                <w:szCs w:val="30"/>
              </w:rPr>
              <w:t>联 系 人：张女士</w:t>
            </w:r>
          </w:p>
          <w:p>
            <w:pPr>
              <w:spacing w:line="440" w:lineRule="exact"/>
              <w:ind w:firstLine="2117" w:firstLineChars="703"/>
              <w:rPr>
                <w:rFonts w:hint="eastAsia"/>
                <w:b/>
                <w:color w:val="000000"/>
                <w:sz w:val="30"/>
                <w:szCs w:val="30"/>
              </w:rPr>
            </w:pPr>
            <w:r>
              <w:rPr>
                <w:rFonts w:hint="eastAsia"/>
                <w:b/>
                <w:color w:val="000000"/>
                <w:sz w:val="30"/>
                <w:szCs w:val="30"/>
              </w:rPr>
              <w:t>联系电话：</w:t>
            </w:r>
            <w:r>
              <w:rPr>
                <w:b/>
                <w:color w:val="000000"/>
                <w:sz w:val="30"/>
                <w:szCs w:val="30"/>
              </w:rPr>
              <w:t>0577-63193038</w:t>
            </w:r>
          </w:p>
          <w:p>
            <w:pPr>
              <w:spacing w:line="440" w:lineRule="exact"/>
              <w:ind w:left="1148"/>
              <w:jc w:val="center"/>
              <w:rPr>
                <w:rFonts w:hint="eastAsia"/>
                <w:b/>
                <w:color w:val="000000"/>
                <w:sz w:val="30"/>
                <w:szCs w:val="30"/>
              </w:rPr>
            </w:pPr>
          </w:p>
          <w:p>
            <w:pPr>
              <w:spacing w:line="440" w:lineRule="exact"/>
              <w:ind w:left="1148"/>
              <w:jc w:val="center"/>
              <w:rPr>
                <w:rFonts w:hint="eastAsia"/>
                <w:b/>
                <w:color w:val="000000"/>
                <w:sz w:val="30"/>
                <w:szCs w:val="30"/>
              </w:rPr>
            </w:pPr>
          </w:p>
          <w:p>
            <w:pPr>
              <w:pStyle w:val="55"/>
              <w:rPr>
                <w:rFonts w:hint="eastAsia"/>
                <w:color w:val="000000"/>
              </w:rPr>
            </w:pPr>
          </w:p>
          <w:p>
            <w:pPr>
              <w:pStyle w:val="32"/>
              <w:widowControl w:val="0"/>
              <w:ind w:left="0" w:leftChars="0"/>
              <w:jc w:val="center"/>
              <w:rPr>
                <w:rFonts w:hint="eastAsia"/>
                <w:b/>
                <w:kern w:val="2"/>
                <w:sz w:val="30"/>
                <w:szCs w:val="30"/>
              </w:rPr>
            </w:pPr>
            <w:r>
              <w:rPr>
                <w:rFonts w:hint="eastAsia"/>
                <w:b/>
                <w:kern w:val="2"/>
                <w:sz w:val="30"/>
                <w:szCs w:val="30"/>
              </w:rPr>
              <w:t xml:space="preserve">    </w:t>
            </w:r>
          </w:p>
          <w:p>
            <w:pPr>
              <w:pStyle w:val="32"/>
              <w:widowControl w:val="0"/>
              <w:ind w:left="0" w:leftChars="0"/>
              <w:jc w:val="center"/>
              <w:rPr>
                <w:rFonts w:hint="eastAsia"/>
                <w:b/>
                <w:kern w:val="2"/>
                <w:sz w:val="84"/>
              </w:rPr>
            </w:pPr>
            <w:r>
              <w:rPr>
                <w:rFonts w:hint="eastAsia"/>
                <w:b/>
                <w:kern w:val="2"/>
                <w:sz w:val="30"/>
                <w:szCs w:val="30"/>
              </w:rPr>
              <w:t>二零二二年十二月</w:t>
            </w:r>
          </w:p>
        </w:tc>
      </w:tr>
    </w:tbl>
    <w:p>
      <w:pPr>
        <w:rPr>
          <w:rFonts w:hint="eastAsia"/>
          <w:color w:val="000000"/>
        </w:rPr>
      </w:pPr>
    </w:p>
    <w:p>
      <w:pPr>
        <w:tabs>
          <w:tab w:val="left" w:pos="0"/>
        </w:tabs>
        <w:spacing w:line="460" w:lineRule="exact"/>
        <w:ind w:left="2" w:firstLine="2"/>
        <w:jc w:val="center"/>
        <w:rPr>
          <w:rFonts w:hint="eastAsia"/>
          <w:b/>
          <w:bCs/>
          <w:color w:val="000000"/>
          <w:sz w:val="32"/>
          <w:szCs w:val="32"/>
        </w:rPr>
      </w:pPr>
      <w:r>
        <w:rPr>
          <w:rFonts w:hint="eastAsia"/>
          <w:b/>
          <w:bCs/>
          <w:color w:val="000000"/>
          <w:sz w:val="32"/>
          <w:szCs w:val="32"/>
        </w:rPr>
        <w:t>平阳县公共资源交易中心关于平阳县中医院新院后勤外包服务项目公开招标的公告</w:t>
      </w:r>
    </w:p>
    <w:p>
      <w:pPr>
        <w:tabs>
          <w:tab w:val="left" w:pos="0"/>
        </w:tabs>
        <w:spacing w:line="460" w:lineRule="exact"/>
        <w:ind w:left="2" w:firstLine="2"/>
        <w:jc w:val="center"/>
        <w:rPr>
          <w:rFonts w:hint="eastAsia"/>
          <w:b/>
          <w:bCs/>
          <w:color w:val="000000"/>
          <w:sz w:val="32"/>
          <w:szCs w:val="32"/>
        </w:rPr>
      </w:pPr>
      <w:r>
        <w:rPr>
          <w:rFonts w:hint="eastAsia"/>
          <w:b/>
          <w:bCs/>
          <w:color w:val="000000"/>
          <w:sz w:val="32"/>
          <w:szCs w:val="32"/>
        </w:rPr>
        <w:t>（线上电子招投标）</w:t>
      </w:r>
    </w:p>
    <w:p>
      <w:pPr>
        <w:tabs>
          <w:tab w:val="left" w:pos="0"/>
        </w:tabs>
        <w:spacing w:line="460" w:lineRule="exact"/>
        <w:ind w:left="2" w:firstLine="2"/>
        <w:jc w:val="center"/>
        <w:rPr>
          <w:rFonts w:hint="eastAsia"/>
          <w:b/>
          <w:bCs/>
          <w:color w:val="000000"/>
          <w:sz w:val="32"/>
          <w:szCs w:val="32"/>
        </w:rPr>
      </w:pPr>
      <w:r>
        <w:rPr>
          <w:rFonts w:hint="eastAsia"/>
          <w:b/>
          <w:bCs/>
          <w:color w:val="000000"/>
          <w:sz w:val="28"/>
          <w:szCs w:val="28"/>
        </w:rPr>
        <w:t>公告日期：</w:t>
      </w:r>
      <w:r>
        <w:rPr>
          <w:b/>
          <w:bCs/>
          <w:color w:val="000000"/>
          <w:sz w:val="28"/>
          <w:szCs w:val="28"/>
        </w:rPr>
        <w:t>20</w:t>
      </w:r>
      <w:r>
        <w:rPr>
          <w:rFonts w:hint="eastAsia"/>
          <w:b/>
          <w:bCs/>
          <w:color w:val="000000"/>
          <w:sz w:val="28"/>
          <w:szCs w:val="28"/>
        </w:rPr>
        <w:t>22年12月22日</w:t>
      </w:r>
    </w:p>
    <w:p>
      <w:pPr>
        <w:pStyle w:val="53"/>
        <w:spacing w:before="0" w:beforeAutospacing="0" w:after="0" w:afterAutospacing="0" w:line="400" w:lineRule="exact"/>
        <w:rPr>
          <w:rFonts w:ascii="宋体" w:hAnsi="宋体"/>
          <w:sz w:val="22"/>
          <w:szCs w:val="22"/>
        </w:rPr>
      </w:pPr>
      <w:r>
        <w:rPr>
          <w:rFonts w:ascii="宋体" w:hAnsi="宋体"/>
          <w:sz w:val="22"/>
          <w:szCs w:val="22"/>
        </w:rPr>
        <w:t>  项目概况   </w:t>
      </w:r>
    </w:p>
    <w:p>
      <w:pPr>
        <w:spacing w:line="400" w:lineRule="exact"/>
        <w:rPr>
          <w:rFonts w:cs="Arial"/>
          <w:color w:val="000000"/>
          <w:sz w:val="22"/>
          <w:szCs w:val="22"/>
        </w:rPr>
      </w:pPr>
      <w:r>
        <w:rPr>
          <w:rFonts w:cs="Arial"/>
          <w:color w:val="000000"/>
          <w:sz w:val="22"/>
          <w:szCs w:val="22"/>
        </w:rPr>
        <w:t>    平阳县中医院新院后勤外包服务招标项目的潜在投标人应在政采云平台（www.zcygov.cn）获取（下载）招标文件，并于 2023年01月13日 09:30（北京时间）前递交（上传）投标文件。                             </w:t>
      </w:r>
    </w:p>
    <w:p>
      <w:pPr>
        <w:spacing w:line="400" w:lineRule="exact"/>
        <w:jc w:val="both"/>
        <w:rPr>
          <w:rFonts w:cs="Arial"/>
          <w:color w:val="000000"/>
          <w:sz w:val="22"/>
          <w:szCs w:val="22"/>
        </w:rPr>
      </w:pPr>
      <w:r>
        <w:rPr>
          <w:rFonts w:hint="eastAsia" w:cs="Arial"/>
          <w:b/>
          <w:bCs/>
          <w:color w:val="000000"/>
          <w:sz w:val="22"/>
          <w:szCs w:val="22"/>
        </w:rPr>
        <w:t>一、项目基本情况</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r>
        <w:rPr>
          <w:rFonts w:hint="eastAsia" w:cs="Arial"/>
          <w:color w:val="000000"/>
          <w:sz w:val="22"/>
          <w:szCs w:val="22"/>
        </w:rPr>
        <w:t xml:space="preserve"> </w:t>
      </w:r>
      <w:r>
        <w:rPr>
          <w:rFonts w:hint="eastAsia"/>
          <w:color w:val="000000"/>
          <w:sz w:val="22"/>
          <w:szCs w:val="22"/>
        </w:rPr>
        <w:t> </w:t>
      </w:r>
    </w:p>
    <w:p>
      <w:pPr>
        <w:spacing w:line="400" w:lineRule="exact"/>
        <w:rPr>
          <w:rFonts w:hint="eastAsia" w:cs="Arial"/>
          <w:color w:val="000000"/>
          <w:sz w:val="22"/>
          <w:szCs w:val="22"/>
        </w:rPr>
      </w:pPr>
      <w:r>
        <w:rPr>
          <w:rFonts w:cs="Arial"/>
          <w:color w:val="000000"/>
          <w:sz w:val="22"/>
          <w:szCs w:val="22"/>
        </w:rPr>
        <w:t>    项目编号：PYCG221221103 </w:t>
      </w:r>
    </w:p>
    <w:p>
      <w:pPr>
        <w:spacing w:line="400" w:lineRule="exact"/>
        <w:rPr>
          <w:rFonts w:cs="Arial"/>
          <w:color w:val="000000"/>
          <w:sz w:val="22"/>
          <w:szCs w:val="22"/>
        </w:rPr>
      </w:pPr>
      <w:r>
        <w:rPr>
          <w:rFonts w:cs="Arial"/>
          <w:color w:val="000000"/>
          <w:sz w:val="22"/>
          <w:szCs w:val="22"/>
        </w:rPr>
        <w:t>    项目名称：平阳县中医院新院后勤外包服务</w:t>
      </w:r>
    </w:p>
    <w:p>
      <w:pPr>
        <w:spacing w:line="400" w:lineRule="exact"/>
        <w:rPr>
          <w:rFonts w:cs="Arial"/>
          <w:color w:val="000000"/>
          <w:sz w:val="22"/>
          <w:szCs w:val="22"/>
        </w:rPr>
      </w:pPr>
      <w:r>
        <w:rPr>
          <w:rFonts w:cs="Arial"/>
          <w:color w:val="000000"/>
          <w:sz w:val="22"/>
          <w:szCs w:val="22"/>
        </w:rPr>
        <w:t>    预算金额（元）：12000000  </w:t>
      </w:r>
    </w:p>
    <w:p>
      <w:pPr>
        <w:spacing w:line="400" w:lineRule="exact"/>
        <w:rPr>
          <w:rFonts w:cs="Arial"/>
          <w:color w:val="000000"/>
          <w:sz w:val="22"/>
          <w:szCs w:val="22"/>
        </w:rPr>
      </w:pPr>
      <w:r>
        <w:rPr>
          <w:rFonts w:cs="Arial"/>
          <w:color w:val="000000"/>
          <w:sz w:val="22"/>
          <w:szCs w:val="22"/>
        </w:rPr>
        <w:t>    最高限价（元）：/ </w:t>
      </w:r>
    </w:p>
    <w:p>
      <w:pPr>
        <w:spacing w:line="400" w:lineRule="exact"/>
        <w:rPr>
          <w:rFonts w:cs="Arial"/>
          <w:color w:val="000000"/>
          <w:sz w:val="22"/>
          <w:szCs w:val="22"/>
        </w:rPr>
      </w:pPr>
      <w:r>
        <w:rPr>
          <w:rFonts w:cs="Arial"/>
          <w:color w:val="000000"/>
          <w:sz w:val="22"/>
          <w:szCs w:val="22"/>
        </w:rPr>
        <w:t>    采购需求：</w:t>
      </w:r>
    </w:p>
    <w:p>
      <w:pPr>
        <w:spacing w:line="400" w:lineRule="exact"/>
        <w:rPr>
          <w:rFonts w:cs="Arial"/>
          <w:color w:val="000000"/>
          <w:sz w:val="22"/>
          <w:szCs w:val="22"/>
        </w:rPr>
      </w:pPr>
      <w:r>
        <w:rPr>
          <w:rFonts w:cs="Arial"/>
          <w:color w:val="000000"/>
          <w:sz w:val="22"/>
          <w:szCs w:val="22"/>
        </w:rPr>
        <w:t>    标项名称: 平阳县中医院新院后勤外包服务 </w:t>
      </w:r>
      <w:r>
        <w:rPr>
          <w:rFonts w:cs="Arial"/>
          <w:color w:val="000000"/>
          <w:sz w:val="22"/>
          <w:szCs w:val="22"/>
        </w:rPr>
        <w:br w:type="textWrapping"/>
      </w:r>
      <w:r>
        <w:rPr>
          <w:rFonts w:cs="Arial"/>
          <w:color w:val="000000"/>
          <w:sz w:val="22"/>
          <w:szCs w:val="22"/>
        </w:rPr>
        <w:t>    数量: 不限  </w:t>
      </w:r>
      <w:r>
        <w:rPr>
          <w:rFonts w:cs="Arial"/>
          <w:color w:val="000000"/>
          <w:sz w:val="22"/>
          <w:szCs w:val="22"/>
        </w:rPr>
        <w:br w:type="textWrapping"/>
      </w:r>
      <w:r>
        <w:rPr>
          <w:rFonts w:cs="Arial"/>
          <w:color w:val="000000"/>
          <w:sz w:val="22"/>
          <w:szCs w:val="22"/>
        </w:rPr>
        <w:t>    预算金额（元）: 12000000 </w:t>
      </w:r>
      <w:r>
        <w:rPr>
          <w:rFonts w:cs="Arial"/>
          <w:color w:val="000000"/>
          <w:sz w:val="22"/>
          <w:szCs w:val="22"/>
        </w:rPr>
        <w:br w:type="textWrapping"/>
      </w:r>
      <w:r>
        <w:rPr>
          <w:rFonts w:cs="Arial"/>
          <w:color w:val="000000"/>
          <w:sz w:val="22"/>
          <w:szCs w:val="22"/>
        </w:rPr>
        <w:t>    简要规格描述或项目基本概况介绍、用途：平阳县中医院新院后勤外包服务 </w:t>
      </w:r>
      <w:r>
        <w:rPr>
          <w:rFonts w:cs="Arial"/>
          <w:color w:val="000000"/>
          <w:sz w:val="22"/>
          <w:szCs w:val="22"/>
        </w:rPr>
        <w:br w:type="textWrapping"/>
      </w:r>
      <w:r>
        <w:rPr>
          <w:rFonts w:cs="Arial"/>
          <w:color w:val="000000"/>
          <w:sz w:val="22"/>
          <w:szCs w:val="22"/>
        </w:rPr>
        <w:t>    备注： </w:t>
      </w:r>
    </w:p>
    <w:p>
      <w:pPr>
        <w:spacing w:line="400" w:lineRule="exact"/>
        <w:rPr>
          <w:rFonts w:cs="Arial"/>
          <w:color w:val="000000"/>
          <w:sz w:val="22"/>
          <w:szCs w:val="22"/>
        </w:rPr>
      </w:pPr>
      <w:r>
        <w:rPr>
          <w:rFonts w:cs="Arial"/>
          <w:color w:val="000000"/>
          <w:sz w:val="22"/>
          <w:szCs w:val="22"/>
        </w:rPr>
        <w:t>    合同履约期限：标项 1，详见采购文件</w:t>
      </w:r>
    </w:p>
    <w:p>
      <w:pPr>
        <w:spacing w:line="400" w:lineRule="exact"/>
        <w:rPr>
          <w:rFonts w:cs="Arial"/>
          <w:color w:val="000000"/>
          <w:sz w:val="22"/>
          <w:szCs w:val="22"/>
        </w:rPr>
      </w:pPr>
      <w:r>
        <w:rPr>
          <w:rFonts w:cs="Arial"/>
          <w:color w:val="000000"/>
          <w:sz w:val="22"/>
          <w:szCs w:val="22"/>
        </w:rPr>
        <w:t>    本项目（否）接受联合体投标。</w:t>
      </w:r>
    </w:p>
    <w:p>
      <w:pPr>
        <w:spacing w:line="400" w:lineRule="exact"/>
        <w:rPr>
          <w:rFonts w:cs="Arial"/>
          <w:color w:val="000000"/>
          <w:sz w:val="22"/>
          <w:szCs w:val="22"/>
        </w:rPr>
      </w:pPr>
      <w:r>
        <w:rPr>
          <w:rFonts w:hint="eastAsia" w:cs="Arial"/>
          <w:b/>
          <w:bCs/>
          <w:color w:val="000000"/>
          <w:sz w:val="22"/>
          <w:szCs w:val="22"/>
        </w:rPr>
        <w:t>二、申请人的资格要求：</w:t>
      </w:r>
    </w:p>
    <w:p>
      <w:pPr>
        <w:spacing w:line="400" w:lineRule="exact"/>
        <w:rPr>
          <w:rFonts w:cs="Arial"/>
          <w:color w:val="000000"/>
          <w:sz w:val="22"/>
          <w:szCs w:val="22"/>
        </w:rPr>
      </w:pPr>
      <w:r>
        <w:rPr>
          <w:rFonts w:cs="Arial"/>
          <w:color w:val="00000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rPr>
          <w:rFonts w:cs="Arial"/>
          <w:color w:val="000000"/>
          <w:sz w:val="22"/>
          <w:szCs w:val="22"/>
        </w:rPr>
      </w:pPr>
      <w:r>
        <w:rPr>
          <w:rFonts w:cs="Arial"/>
          <w:color w:val="000000"/>
          <w:sz w:val="22"/>
          <w:szCs w:val="22"/>
        </w:rPr>
        <w:t>    2.落实政府采购政策需满足的资格要求：无 </w:t>
      </w:r>
    </w:p>
    <w:p>
      <w:pPr>
        <w:spacing w:line="400" w:lineRule="exact"/>
        <w:rPr>
          <w:rFonts w:cs="Arial"/>
          <w:color w:val="000000"/>
          <w:sz w:val="22"/>
          <w:szCs w:val="22"/>
        </w:rPr>
      </w:pPr>
      <w:r>
        <w:rPr>
          <w:rFonts w:cs="Arial"/>
          <w:color w:val="000000"/>
          <w:sz w:val="22"/>
          <w:szCs w:val="22"/>
        </w:rPr>
        <w:t>    3.本项目的特定资格要求：无 </w:t>
      </w:r>
    </w:p>
    <w:p>
      <w:pPr>
        <w:spacing w:line="400" w:lineRule="exact"/>
        <w:jc w:val="both"/>
        <w:rPr>
          <w:rFonts w:cs="Arial"/>
          <w:color w:val="000000"/>
          <w:sz w:val="22"/>
          <w:szCs w:val="22"/>
        </w:rPr>
      </w:pPr>
      <w:r>
        <w:rPr>
          <w:rFonts w:hint="eastAsia" w:cs="Arial"/>
          <w:b/>
          <w:bCs/>
          <w:color w:val="000000"/>
          <w:sz w:val="22"/>
          <w:szCs w:val="22"/>
        </w:rPr>
        <w:t>三、获取招标文件</w:t>
      </w:r>
      <w:r>
        <w:rPr>
          <w:rFonts w:hint="eastAsia"/>
          <w:color w:val="000000"/>
          <w:sz w:val="22"/>
          <w:szCs w:val="22"/>
        </w:rPr>
        <w:t> </w:t>
      </w:r>
    </w:p>
    <w:p>
      <w:pPr>
        <w:spacing w:line="400" w:lineRule="exact"/>
        <w:rPr>
          <w:rFonts w:hint="eastAsia" w:cs="Arial"/>
          <w:color w:val="000000"/>
          <w:sz w:val="22"/>
          <w:szCs w:val="22"/>
        </w:rPr>
      </w:pPr>
      <w:r>
        <w:rPr>
          <w:rFonts w:cs="Arial"/>
          <w:color w:val="000000"/>
          <w:sz w:val="22"/>
          <w:szCs w:val="22"/>
        </w:rPr>
        <w:t>    时间：/至2023年01月13日 ，每天上午00:00至12:00 ，下午12:00至23:59（北京时间，线上获取法定节假日均可，线下获取文件法定节假日除外）</w:t>
      </w:r>
    </w:p>
    <w:p>
      <w:pPr>
        <w:spacing w:line="400" w:lineRule="exact"/>
        <w:rPr>
          <w:rFonts w:cs="Arial"/>
          <w:color w:val="000000"/>
          <w:sz w:val="22"/>
          <w:szCs w:val="22"/>
        </w:rPr>
      </w:pPr>
      <w:r>
        <w:rPr>
          <w:rFonts w:cs="Arial"/>
          <w:color w:val="000000"/>
          <w:sz w:val="22"/>
          <w:szCs w:val="22"/>
        </w:rPr>
        <w:t>    地点（网址）：政采云平台（www.zcygov.cn） </w:t>
      </w:r>
    </w:p>
    <w:p>
      <w:pPr>
        <w:spacing w:line="400" w:lineRule="exact"/>
        <w:rPr>
          <w:rFonts w:cs="Arial"/>
          <w:color w:val="000000"/>
          <w:sz w:val="22"/>
          <w:szCs w:val="22"/>
        </w:rPr>
      </w:pPr>
      <w:r>
        <w:rPr>
          <w:rFonts w:cs="Arial"/>
          <w:color w:val="000000"/>
          <w:sz w:val="22"/>
          <w:szCs w:val="22"/>
        </w:rPr>
        <w:t>    方式：供应商登录政采云平台https://www.zcygov.cn/在线申请获取采购文件（进入“项目采购”应用，在获取采购文件菜单中选择项目，申请获取采购文件） </w:t>
      </w:r>
    </w:p>
    <w:p>
      <w:pPr>
        <w:spacing w:line="400" w:lineRule="exact"/>
        <w:rPr>
          <w:rFonts w:cs="Arial"/>
          <w:color w:val="000000"/>
          <w:sz w:val="22"/>
          <w:szCs w:val="22"/>
        </w:rPr>
      </w:pPr>
      <w:r>
        <w:rPr>
          <w:rFonts w:cs="Arial"/>
          <w:color w:val="000000"/>
          <w:sz w:val="22"/>
          <w:szCs w:val="22"/>
        </w:rPr>
        <w:t>    售价（元）：0 </w:t>
      </w:r>
    </w:p>
    <w:p>
      <w:pPr>
        <w:spacing w:line="400" w:lineRule="exact"/>
        <w:jc w:val="both"/>
        <w:rPr>
          <w:rFonts w:cs="Arial"/>
          <w:color w:val="000000"/>
          <w:sz w:val="22"/>
          <w:szCs w:val="22"/>
        </w:rPr>
      </w:pPr>
      <w:r>
        <w:rPr>
          <w:rFonts w:hint="eastAsia" w:cs="Arial"/>
          <w:b/>
          <w:bCs/>
          <w:color w:val="000000"/>
          <w:sz w:val="22"/>
          <w:szCs w:val="22"/>
        </w:rPr>
        <w:t>四、提交投标文件截止时间、开标时间和地点</w:t>
      </w:r>
    </w:p>
    <w:p>
      <w:pPr>
        <w:spacing w:line="400" w:lineRule="exact"/>
        <w:rPr>
          <w:rFonts w:hint="eastAsia" w:cs="Arial"/>
          <w:color w:val="000000"/>
          <w:sz w:val="22"/>
          <w:szCs w:val="22"/>
        </w:rPr>
      </w:pPr>
      <w:r>
        <w:rPr>
          <w:rFonts w:cs="Arial"/>
          <w:color w:val="000000"/>
          <w:sz w:val="22"/>
          <w:szCs w:val="22"/>
        </w:rPr>
        <w:t>    提交投标文件截止时间：2023年01月13日 09:30（北京时间）</w:t>
      </w:r>
    </w:p>
    <w:p>
      <w:pPr>
        <w:spacing w:line="400" w:lineRule="exact"/>
        <w:rPr>
          <w:rFonts w:cs="Arial"/>
          <w:color w:val="000000"/>
          <w:sz w:val="22"/>
          <w:szCs w:val="22"/>
        </w:rPr>
      </w:pPr>
      <w:r>
        <w:rPr>
          <w:rFonts w:cs="Arial"/>
          <w:color w:val="000000"/>
          <w:sz w:val="22"/>
          <w:szCs w:val="22"/>
        </w:rPr>
        <w:t>    投标地点（网址）：政府采购云平台在线投标，投标供应商无须前往评审现场 </w:t>
      </w:r>
    </w:p>
    <w:p>
      <w:pPr>
        <w:spacing w:line="400" w:lineRule="exact"/>
        <w:rPr>
          <w:rFonts w:cs="Arial"/>
          <w:color w:val="000000"/>
          <w:sz w:val="22"/>
          <w:szCs w:val="22"/>
        </w:rPr>
      </w:pPr>
      <w:r>
        <w:rPr>
          <w:rFonts w:cs="Arial"/>
          <w:color w:val="000000"/>
          <w:sz w:val="22"/>
          <w:szCs w:val="22"/>
        </w:rPr>
        <w:t>    开标时间：2023年01月13日 09:30 </w:t>
      </w:r>
    </w:p>
    <w:p>
      <w:pPr>
        <w:spacing w:line="400" w:lineRule="exact"/>
        <w:rPr>
          <w:rFonts w:cs="Arial"/>
          <w:color w:val="000000"/>
          <w:sz w:val="22"/>
          <w:szCs w:val="22"/>
        </w:rPr>
      </w:pPr>
      <w:r>
        <w:rPr>
          <w:rFonts w:cs="Arial"/>
          <w:color w:val="000000"/>
          <w:sz w:val="22"/>
          <w:szCs w:val="22"/>
        </w:rPr>
        <w:t>    开标地点（网址）：开标室2开标室2  </w:t>
      </w:r>
    </w:p>
    <w:p>
      <w:pPr>
        <w:spacing w:line="400" w:lineRule="exact"/>
        <w:jc w:val="both"/>
        <w:rPr>
          <w:rFonts w:cs="Arial"/>
          <w:color w:val="000000"/>
          <w:sz w:val="22"/>
          <w:szCs w:val="22"/>
        </w:rPr>
      </w:pPr>
      <w:r>
        <w:rPr>
          <w:rFonts w:hint="eastAsia" w:cs="Arial"/>
          <w:b/>
          <w:bCs/>
          <w:color w:val="000000"/>
          <w:sz w:val="22"/>
          <w:szCs w:val="22"/>
        </w:rPr>
        <w:t>五、公告期限</w:t>
      </w:r>
      <w:r>
        <w:rPr>
          <w:rFonts w:hint="eastAsia"/>
          <w:color w:val="000000"/>
          <w:sz w:val="22"/>
          <w:szCs w:val="22"/>
        </w:rPr>
        <w:t> </w:t>
      </w:r>
    </w:p>
    <w:p>
      <w:pPr>
        <w:spacing w:line="400" w:lineRule="exact"/>
        <w:rPr>
          <w:rFonts w:hint="eastAsia" w:cs="Arial"/>
          <w:color w:val="000000"/>
          <w:sz w:val="22"/>
          <w:szCs w:val="22"/>
        </w:rPr>
      </w:pPr>
      <w:r>
        <w:rPr>
          <w:rFonts w:cs="Arial"/>
          <w:color w:val="000000"/>
          <w:sz w:val="22"/>
          <w:szCs w:val="22"/>
        </w:rPr>
        <w:t>    自本公告发布之日起5个工作日。</w:t>
      </w:r>
    </w:p>
    <w:p>
      <w:pPr>
        <w:spacing w:line="400" w:lineRule="exact"/>
        <w:jc w:val="both"/>
        <w:rPr>
          <w:rFonts w:cs="Arial"/>
          <w:color w:val="000000"/>
          <w:sz w:val="22"/>
          <w:szCs w:val="22"/>
        </w:rPr>
      </w:pPr>
      <w:r>
        <w:rPr>
          <w:rFonts w:hint="eastAsia" w:cs="Arial"/>
          <w:b/>
          <w:bCs/>
          <w:color w:val="000000"/>
          <w:sz w:val="22"/>
          <w:szCs w:val="22"/>
        </w:rPr>
        <w:t>六、其他补充事宜</w:t>
      </w:r>
    </w:p>
    <w:p>
      <w:pPr>
        <w:spacing w:line="400" w:lineRule="exact"/>
        <w:ind w:firstLine="480"/>
        <w:jc w:val="both"/>
        <w:rPr>
          <w:rFonts w:hint="eastAsia" w:cs="Arial"/>
          <w:color w:val="000000"/>
          <w:sz w:val="22"/>
          <w:szCs w:val="22"/>
        </w:rPr>
      </w:pPr>
      <w:r>
        <w:rPr>
          <w:rFonts w:cs="Arial"/>
          <w:color w:val="00000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00" w:lineRule="exact"/>
        <w:ind w:firstLine="480"/>
        <w:jc w:val="both"/>
        <w:rPr>
          <w:rFonts w:hint="eastAsia" w:cs="Arial"/>
          <w:color w:val="000000"/>
          <w:sz w:val="22"/>
          <w:szCs w:val="22"/>
        </w:rPr>
      </w:pPr>
      <w:r>
        <w:rPr>
          <w:rFonts w:cs="Arial"/>
          <w:color w:val="00000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400" w:lineRule="exact"/>
        <w:ind w:firstLine="480"/>
        <w:rPr>
          <w:rFonts w:hint="eastAsia" w:cs="Arial"/>
          <w:color w:val="000000"/>
          <w:sz w:val="22"/>
          <w:szCs w:val="22"/>
        </w:rPr>
      </w:pPr>
      <w:r>
        <w:rPr>
          <w:rFonts w:cs="Arial"/>
          <w:color w:val="000000"/>
          <w:sz w:val="22"/>
          <w:szCs w:val="22"/>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质疑供应商须为政采云上本项目报名供应商。  </w:t>
      </w:r>
    </w:p>
    <w:p>
      <w:pPr>
        <w:spacing w:line="400" w:lineRule="exact"/>
        <w:jc w:val="both"/>
        <w:rPr>
          <w:rFonts w:cs="Arial"/>
          <w:color w:val="000000"/>
          <w:sz w:val="22"/>
          <w:szCs w:val="22"/>
        </w:rPr>
      </w:pPr>
      <w:r>
        <w:rPr>
          <w:rFonts w:hint="eastAsia" w:cs="Arial"/>
          <w:b/>
          <w:bCs/>
          <w:color w:val="000000"/>
          <w:sz w:val="22"/>
          <w:szCs w:val="22"/>
        </w:rPr>
        <w:t>七、对本次采购提出询问、质疑、投诉，请按以下方式联系</w:t>
      </w:r>
    </w:p>
    <w:p>
      <w:pPr>
        <w:spacing w:line="400" w:lineRule="exact"/>
        <w:rPr>
          <w:rFonts w:hint="eastAsia" w:cs="Arial"/>
          <w:color w:val="000000"/>
          <w:sz w:val="22"/>
          <w:szCs w:val="22"/>
        </w:rPr>
      </w:pPr>
      <w:r>
        <w:rPr>
          <w:rFonts w:cs="Arial"/>
          <w:color w:val="000000"/>
          <w:sz w:val="22"/>
          <w:szCs w:val="22"/>
        </w:rPr>
        <w:t>    1.采购人信息</w:t>
      </w:r>
    </w:p>
    <w:p>
      <w:pPr>
        <w:spacing w:line="400" w:lineRule="exact"/>
        <w:rPr>
          <w:rFonts w:cs="Arial"/>
          <w:color w:val="000000"/>
          <w:sz w:val="22"/>
          <w:szCs w:val="22"/>
        </w:rPr>
      </w:pPr>
      <w:r>
        <w:rPr>
          <w:rFonts w:cs="Arial"/>
          <w:color w:val="000000"/>
          <w:sz w:val="22"/>
          <w:szCs w:val="22"/>
        </w:rPr>
        <w:t>    名    称：平阳县中医院 </w:t>
      </w:r>
    </w:p>
    <w:p>
      <w:pPr>
        <w:spacing w:line="400" w:lineRule="exact"/>
        <w:rPr>
          <w:rFonts w:cs="Arial"/>
          <w:color w:val="000000"/>
          <w:sz w:val="22"/>
          <w:szCs w:val="22"/>
        </w:rPr>
      </w:pPr>
      <w:r>
        <w:rPr>
          <w:rFonts w:cs="Arial"/>
          <w:color w:val="000000"/>
          <w:sz w:val="22"/>
          <w:szCs w:val="22"/>
        </w:rPr>
        <w:t>    地    址：温州市平阳县鳌江镇兴敖中路107号 </w:t>
      </w:r>
    </w:p>
    <w:p>
      <w:pPr>
        <w:spacing w:line="400" w:lineRule="exact"/>
        <w:rPr>
          <w:rFonts w:cs="Arial"/>
          <w:color w:val="000000"/>
          <w:sz w:val="22"/>
          <w:szCs w:val="22"/>
        </w:rPr>
      </w:pPr>
      <w:r>
        <w:rPr>
          <w:rFonts w:cs="Arial"/>
          <w:color w:val="000000"/>
          <w:sz w:val="22"/>
          <w:szCs w:val="22"/>
        </w:rPr>
        <w:t>    传    真：/  </w:t>
      </w:r>
    </w:p>
    <w:p>
      <w:pPr>
        <w:spacing w:line="400" w:lineRule="exact"/>
        <w:rPr>
          <w:rFonts w:cs="Arial"/>
          <w:color w:val="000000"/>
          <w:sz w:val="22"/>
          <w:szCs w:val="22"/>
        </w:rPr>
      </w:pPr>
      <w:r>
        <w:rPr>
          <w:rFonts w:cs="Arial"/>
          <w:color w:val="000000"/>
          <w:sz w:val="22"/>
          <w:szCs w:val="22"/>
        </w:rPr>
        <w:t>    项目联系人（询问）：卢先生  </w:t>
      </w:r>
    </w:p>
    <w:p>
      <w:pPr>
        <w:spacing w:line="400" w:lineRule="exact"/>
        <w:rPr>
          <w:rFonts w:cs="Arial"/>
          <w:color w:val="000000"/>
          <w:sz w:val="22"/>
          <w:szCs w:val="22"/>
        </w:rPr>
      </w:pPr>
      <w:r>
        <w:rPr>
          <w:rFonts w:cs="Arial"/>
          <w:color w:val="000000"/>
          <w:sz w:val="22"/>
          <w:szCs w:val="22"/>
        </w:rPr>
        <w:t>    项目联系方式（询问）：0577-63190833 </w:t>
      </w:r>
    </w:p>
    <w:p>
      <w:pPr>
        <w:spacing w:line="400" w:lineRule="exact"/>
        <w:rPr>
          <w:rFonts w:cs="Arial"/>
          <w:color w:val="000000"/>
          <w:sz w:val="22"/>
          <w:szCs w:val="22"/>
        </w:rPr>
      </w:pPr>
      <w:r>
        <w:rPr>
          <w:rFonts w:cs="Arial"/>
          <w:color w:val="000000"/>
          <w:sz w:val="22"/>
          <w:szCs w:val="22"/>
        </w:rPr>
        <w:t>    质疑联系人：卢先生    </w:t>
      </w:r>
    </w:p>
    <w:p>
      <w:pPr>
        <w:spacing w:line="400" w:lineRule="exact"/>
        <w:rPr>
          <w:rFonts w:cs="Arial"/>
          <w:color w:val="000000"/>
          <w:sz w:val="22"/>
          <w:szCs w:val="22"/>
        </w:rPr>
      </w:pPr>
      <w:r>
        <w:rPr>
          <w:rFonts w:cs="Arial"/>
          <w:color w:val="000000"/>
          <w:sz w:val="22"/>
          <w:szCs w:val="22"/>
        </w:rPr>
        <w:t>    质疑联系方式：0577-63190833 </w:t>
      </w:r>
    </w:p>
    <w:p>
      <w:pPr>
        <w:spacing w:line="400" w:lineRule="exact"/>
        <w:rPr>
          <w:rFonts w:cs="Arial"/>
          <w:color w:val="000000"/>
          <w:sz w:val="22"/>
          <w:szCs w:val="22"/>
        </w:rPr>
      </w:pPr>
      <w:r>
        <w:rPr>
          <w:rFonts w:cs="Arial"/>
          <w:color w:val="000000"/>
          <w:sz w:val="22"/>
          <w:szCs w:val="22"/>
        </w:rPr>
        <w:t>    2.采购代理机构信息            </w:t>
      </w:r>
    </w:p>
    <w:p>
      <w:pPr>
        <w:spacing w:line="400" w:lineRule="exact"/>
        <w:rPr>
          <w:rFonts w:cs="Arial"/>
          <w:color w:val="000000"/>
          <w:sz w:val="22"/>
          <w:szCs w:val="22"/>
        </w:rPr>
      </w:pPr>
      <w:r>
        <w:rPr>
          <w:rFonts w:cs="Arial"/>
          <w:color w:val="000000"/>
          <w:sz w:val="22"/>
          <w:szCs w:val="22"/>
        </w:rPr>
        <w:t>    名    称：平阳县公共资源交易中心             </w:t>
      </w:r>
    </w:p>
    <w:p>
      <w:pPr>
        <w:spacing w:line="400" w:lineRule="exact"/>
        <w:rPr>
          <w:rFonts w:cs="Arial"/>
          <w:color w:val="000000"/>
          <w:sz w:val="22"/>
          <w:szCs w:val="22"/>
        </w:rPr>
      </w:pPr>
      <w:r>
        <w:rPr>
          <w:rFonts w:cs="Arial"/>
          <w:color w:val="000000"/>
          <w:sz w:val="22"/>
          <w:szCs w:val="22"/>
        </w:rPr>
        <w:t>    地    址：平阳县鳌江镇火车站大道和谐嘉园             </w:t>
      </w:r>
    </w:p>
    <w:p>
      <w:pPr>
        <w:spacing w:line="400" w:lineRule="exact"/>
        <w:rPr>
          <w:rFonts w:cs="Arial"/>
          <w:color w:val="000000"/>
          <w:sz w:val="22"/>
          <w:szCs w:val="22"/>
        </w:rPr>
      </w:pPr>
      <w:r>
        <w:rPr>
          <w:rFonts w:cs="Arial"/>
          <w:color w:val="000000"/>
          <w:sz w:val="22"/>
          <w:szCs w:val="22"/>
        </w:rPr>
        <w:t>    传    真：/             </w:t>
      </w:r>
    </w:p>
    <w:p>
      <w:pPr>
        <w:spacing w:line="400" w:lineRule="exact"/>
        <w:rPr>
          <w:rFonts w:cs="Arial"/>
          <w:color w:val="000000"/>
          <w:sz w:val="22"/>
          <w:szCs w:val="22"/>
        </w:rPr>
      </w:pPr>
      <w:r>
        <w:rPr>
          <w:rFonts w:cs="Arial"/>
          <w:color w:val="000000"/>
          <w:sz w:val="22"/>
          <w:szCs w:val="22"/>
        </w:rPr>
        <w:t>    项目联系人（询问）：张女士              </w:t>
      </w:r>
    </w:p>
    <w:p>
      <w:pPr>
        <w:spacing w:line="400" w:lineRule="exact"/>
        <w:rPr>
          <w:rFonts w:cs="Arial"/>
          <w:color w:val="000000"/>
          <w:sz w:val="22"/>
          <w:szCs w:val="22"/>
        </w:rPr>
      </w:pPr>
      <w:r>
        <w:rPr>
          <w:rFonts w:cs="Arial"/>
          <w:color w:val="000000"/>
          <w:sz w:val="22"/>
          <w:szCs w:val="22"/>
        </w:rPr>
        <w:t>    项目联系方式（询问）：0577-63193038 </w:t>
      </w:r>
    </w:p>
    <w:p>
      <w:pPr>
        <w:spacing w:line="400" w:lineRule="exact"/>
        <w:rPr>
          <w:rFonts w:cs="Arial"/>
          <w:color w:val="000000"/>
          <w:sz w:val="22"/>
          <w:szCs w:val="22"/>
        </w:rPr>
      </w:pPr>
      <w:r>
        <w:rPr>
          <w:rFonts w:cs="Arial"/>
          <w:color w:val="000000"/>
          <w:sz w:val="22"/>
          <w:szCs w:val="22"/>
        </w:rPr>
        <w:t>    质疑联系人：史先生             </w:t>
      </w:r>
    </w:p>
    <w:p>
      <w:pPr>
        <w:spacing w:line="400" w:lineRule="exact"/>
        <w:rPr>
          <w:rFonts w:cs="Arial"/>
          <w:color w:val="000000"/>
          <w:sz w:val="22"/>
          <w:szCs w:val="22"/>
        </w:rPr>
      </w:pPr>
      <w:r>
        <w:rPr>
          <w:rFonts w:cs="Arial"/>
          <w:color w:val="000000"/>
          <w:sz w:val="22"/>
          <w:szCs w:val="22"/>
        </w:rPr>
        <w:t>    质疑联系方式：0577-63193038 　　　　　　     </w:t>
      </w:r>
    </w:p>
    <w:p>
      <w:pPr>
        <w:spacing w:line="400" w:lineRule="exact"/>
        <w:rPr>
          <w:rFonts w:cs="Arial"/>
          <w:color w:val="000000"/>
          <w:sz w:val="22"/>
          <w:szCs w:val="22"/>
        </w:rPr>
      </w:pPr>
      <w:r>
        <w:rPr>
          <w:rFonts w:cs="Arial"/>
          <w:color w:val="000000"/>
          <w:sz w:val="22"/>
          <w:szCs w:val="22"/>
        </w:rPr>
        <w:t>    3.同级政府采购监督管理部门            </w:t>
      </w:r>
    </w:p>
    <w:p>
      <w:pPr>
        <w:spacing w:line="400" w:lineRule="exact"/>
        <w:rPr>
          <w:rFonts w:cs="Arial"/>
          <w:color w:val="000000"/>
          <w:sz w:val="22"/>
          <w:szCs w:val="22"/>
        </w:rPr>
      </w:pPr>
      <w:r>
        <w:rPr>
          <w:rFonts w:cs="Arial"/>
          <w:color w:val="000000"/>
          <w:sz w:val="22"/>
          <w:szCs w:val="22"/>
        </w:rPr>
        <w:t>    名    称：平阳县财政局政府采购监督管理科             </w:t>
      </w:r>
    </w:p>
    <w:p>
      <w:pPr>
        <w:spacing w:line="400" w:lineRule="exact"/>
        <w:rPr>
          <w:rFonts w:cs="Arial"/>
          <w:color w:val="000000"/>
          <w:sz w:val="22"/>
          <w:szCs w:val="22"/>
        </w:rPr>
      </w:pPr>
      <w:r>
        <w:rPr>
          <w:rFonts w:cs="Arial"/>
          <w:color w:val="000000"/>
          <w:sz w:val="22"/>
          <w:szCs w:val="22"/>
        </w:rPr>
        <w:t>    地    址：平阳县昆阳镇人民路373号             </w:t>
      </w:r>
    </w:p>
    <w:p>
      <w:pPr>
        <w:spacing w:line="400" w:lineRule="exact"/>
        <w:rPr>
          <w:rFonts w:cs="Arial"/>
          <w:color w:val="000000"/>
          <w:sz w:val="22"/>
          <w:szCs w:val="22"/>
        </w:rPr>
      </w:pPr>
      <w:r>
        <w:rPr>
          <w:rFonts w:cs="Arial"/>
          <w:color w:val="000000"/>
          <w:sz w:val="22"/>
          <w:szCs w:val="22"/>
        </w:rPr>
        <w:t>    传    真：/             </w:t>
      </w:r>
    </w:p>
    <w:p>
      <w:pPr>
        <w:spacing w:line="400" w:lineRule="exact"/>
        <w:rPr>
          <w:rFonts w:cs="Arial"/>
          <w:color w:val="000000"/>
          <w:sz w:val="22"/>
          <w:szCs w:val="22"/>
        </w:rPr>
      </w:pPr>
      <w:r>
        <w:rPr>
          <w:rFonts w:cs="Arial"/>
          <w:color w:val="000000"/>
          <w:sz w:val="22"/>
          <w:szCs w:val="22"/>
        </w:rPr>
        <w:t>    联系人 ：吴先生             </w:t>
      </w:r>
    </w:p>
    <w:p>
      <w:pPr>
        <w:spacing w:line="400" w:lineRule="exact"/>
        <w:rPr>
          <w:rFonts w:cs="Arial"/>
          <w:color w:val="000000"/>
          <w:sz w:val="22"/>
          <w:szCs w:val="22"/>
        </w:rPr>
      </w:pPr>
      <w:r>
        <w:rPr>
          <w:rFonts w:cs="Arial"/>
          <w:color w:val="000000"/>
          <w:sz w:val="22"/>
          <w:szCs w:val="22"/>
        </w:rPr>
        <w:t>    监督投诉电话：0577-63888115            </w:t>
      </w:r>
    </w:p>
    <w:p>
      <w:pPr>
        <w:spacing w:line="400" w:lineRule="exact"/>
        <w:rPr>
          <w:rFonts w:cs="Arial"/>
          <w:color w:val="000000"/>
          <w:sz w:val="22"/>
          <w:szCs w:val="22"/>
        </w:rPr>
      </w:pPr>
      <w:r>
        <w:rPr>
          <w:rFonts w:cs="Arial"/>
          <w:color w:val="000000"/>
          <w:sz w:val="22"/>
          <w:szCs w:val="22"/>
        </w:rPr>
        <w:t>         </w:t>
      </w:r>
    </w:p>
    <w:p>
      <w:pPr>
        <w:spacing w:line="400" w:lineRule="exact"/>
        <w:rPr>
          <w:rFonts w:cs="Arial"/>
          <w:color w:val="000000"/>
          <w:sz w:val="22"/>
          <w:szCs w:val="22"/>
        </w:rPr>
      </w:pPr>
    </w:p>
    <w:p>
      <w:pPr>
        <w:spacing w:line="400" w:lineRule="exact"/>
        <w:rPr>
          <w:rFonts w:cs="Arial"/>
          <w:color w:val="000000"/>
          <w:sz w:val="22"/>
          <w:szCs w:val="22"/>
        </w:rPr>
      </w:pPr>
      <w:r>
        <w:rPr>
          <w:rFonts w:cs="Arial"/>
          <w:color w:val="000000"/>
          <w:sz w:val="22"/>
          <w:szCs w:val="22"/>
        </w:rPr>
        <w:t>若对项目采购电子交易系统操作有疑问，可登录政采云（https://www.zcygov.cn/），点击右侧咨询小采，获取采小蜜智能服务管家帮助，或拨打政采云服务热线400-881-7190获取热线服务帮助。       </w:t>
      </w:r>
    </w:p>
    <w:p>
      <w:pPr>
        <w:spacing w:line="400" w:lineRule="exact"/>
        <w:rPr>
          <w:color w:val="000000"/>
          <w:sz w:val="22"/>
          <w:szCs w:val="22"/>
        </w:rPr>
      </w:pPr>
      <w:r>
        <w:rPr>
          <w:color w:val="000000"/>
          <w:sz w:val="22"/>
          <w:szCs w:val="22"/>
        </w:rPr>
        <w:t>CA问题联系电话（人工）：汇信CA 400-888-4636；天谷CA 400-087-8198。</w:t>
      </w:r>
    </w:p>
    <w:p>
      <w:pPr>
        <w:ind w:firstLine="2873" w:firstLineChars="795"/>
        <w:rPr>
          <w:rFonts w:hint="eastAsia"/>
          <w:b/>
          <w:bCs/>
          <w:color w:val="000000"/>
          <w:sz w:val="36"/>
          <w:szCs w:val="36"/>
        </w:rPr>
      </w:pPr>
    </w:p>
    <w:p>
      <w:pPr>
        <w:ind w:firstLine="2873" w:firstLineChars="795"/>
        <w:rPr>
          <w:rFonts w:hint="eastAsia"/>
          <w:b/>
          <w:bCs/>
          <w:color w:val="000000"/>
          <w:sz w:val="36"/>
          <w:szCs w:val="36"/>
        </w:rPr>
      </w:pPr>
      <w:r>
        <w:rPr>
          <w:rFonts w:hint="eastAsia"/>
          <w:b/>
          <w:bCs/>
          <w:color w:val="000000"/>
          <w:sz w:val="36"/>
          <w:szCs w:val="36"/>
        </w:rPr>
        <w:t>投 标 通 知 (邀 请) 书</w:t>
      </w:r>
    </w:p>
    <w:p>
      <w:pPr>
        <w:adjustRightInd w:val="0"/>
        <w:snapToGrid w:val="0"/>
        <w:spacing w:line="360" w:lineRule="atLeast"/>
        <w:ind w:firstLine="440" w:firstLineChars="200"/>
        <w:rPr>
          <w:rFonts w:hint="eastAsia"/>
          <w:color w:val="000000"/>
          <w:sz w:val="22"/>
          <w:szCs w:val="22"/>
        </w:rPr>
      </w:pPr>
      <w:r>
        <w:rPr>
          <w:rFonts w:hint="eastAsia"/>
          <w:color w:val="000000"/>
          <w:sz w:val="22"/>
          <w:szCs w:val="22"/>
        </w:rPr>
        <w:t>平阳县公共资源交易中心对平阳县中医院新院后勤外包服务项目进行公开招标，特通知贵公司（企业）前来投标。并请按招标文件的要求认真准备好投标文件，按时前来投标。</w:t>
      </w:r>
    </w:p>
    <w:tbl>
      <w:tblPr>
        <w:tblStyle w:val="59"/>
        <w:tblW w:w="10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8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9" w:hRule="atLeast"/>
          <w:jc w:val="center"/>
        </w:trPr>
        <w:tc>
          <w:tcPr>
            <w:tcW w:w="681" w:type="dxa"/>
            <w:noWrap w:val="0"/>
            <w:vAlign w:val="center"/>
          </w:tcPr>
          <w:p>
            <w:pPr>
              <w:spacing w:line="300" w:lineRule="exact"/>
              <w:jc w:val="center"/>
              <w:rPr>
                <w:color w:val="000000"/>
                <w:sz w:val="22"/>
                <w:szCs w:val="22"/>
              </w:rPr>
            </w:pPr>
            <w:r>
              <w:rPr>
                <w:rFonts w:hint="eastAsia"/>
                <w:color w:val="000000"/>
                <w:sz w:val="22"/>
                <w:szCs w:val="22"/>
              </w:rPr>
              <w:t>序号</w:t>
            </w:r>
          </w:p>
        </w:tc>
        <w:tc>
          <w:tcPr>
            <w:tcW w:w="1559" w:type="dxa"/>
            <w:noWrap w:val="0"/>
            <w:vAlign w:val="center"/>
          </w:tcPr>
          <w:p>
            <w:pPr>
              <w:spacing w:line="300" w:lineRule="exact"/>
              <w:jc w:val="center"/>
              <w:rPr>
                <w:color w:val="000000"/>
                <w:sz w:val="22"/>
                <w:szCs w:val="22"/>
              </w:rPr>
            </w:pPr>
            <w:r>
              <w:rPr>
                <w:rFonts w:hint="eastAsia"/>
                <w:color w:val="000000"/>
                <w:sz w:val="22"/>
                <w:szCs w:val="22"/>
              </w:rPr>
              <w:t>内容</w:t>
            </w:r>
          </w:p>
        </w:tc>
        <w:tc>
          <w:tcPr>
            <w:tcW w:w="8021" w:type="dxa"/>
            <w:noWrap w:val="0"/>
            <w:vAlign w:val="center"/>
          </w:tcPr>
          <w:p>
            <w:pPr>
              <w:spacing w:line="300" w:lineRule="exact"/>
              <w:jc w:val="center"/>
              <w:rPr>
                <w:color w:val="000000"/>
                <w:sz w:val="22"/>
                <w:szCs w:val="22"/>
              </w:rPr>
            </w:pPr>
            <w:r>
              <w:rPr>
                <w:rFonts w:hint="eastAsia"/>
                <w:color w:val="000000"/>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项目名称</w:t>
            </w:r>
          </w:p>
        </w:tc>
        <w:tc>
          <w:tcPr>
            <w:tcW w:w="8021" w:type="dxa"/>
            <w:noWrap w:val="0"/>
            <w:vAlign w:val="center"/>
          </w:tcPr>
          <w:p>
            <w:pPr>
              <w:spacing w:line="300" w:lineRule="exact"/>
              <w:rPr>
                <w:rFonts w:hint="eastAsia"/>
                <w:color w:val="000000"/>
                <w:sz w:val="22"/>
                <w:szCs w:val="22"/>
              </w:rPr>
            </w:pPr>
            <w:r>
              <w:rPr>
                <w:rFonts w:hint="eastAsia"/>
                <w:color w:val="000000"/>
                <w:sz w:val="22"/>
                <w:szCs w:val="22"/>
              </w:rPr>
              <w:t>平阳县中医院新院后勤外包服务项目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项目编号</w:t>
            </w:r>
          </w:p>
        </w:tc>
        <w:tc>
          <w:tcPr>
            <w:tcW w:w="8021" w:type="dxa"/>
            <w:noWrap w:val="0"/>
            <w:vAlign w:val="center"/>
          </w:tcPr>
          <w:p>
            <w:pPr>
              <w:spacing w:line="300" w:lineRule="exact"/>
              <w:rPr>
                <w:rFonts w:hint="eastAsia"/>
                <w:color w:val="000000"/>
                <w:sz w:val="22"/>
                <w:szCs w:val="22"/>
              </w:rPr>
            </w:pPr>
            <w:r>
              <w:rPr>
                <w:color w:val="000000"/>
                <w:sz w:val="22"/>
                <w:szCs w:val="22"/>
              </w:rPr>
              <w:t>PYCG221221103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资金来源</w:t>
            </w:r>
          </w:p>
        </w:tc>
        <w:tc>
          <w:tcPr>
            <w:tcW w:w="8021" w:type="dxa"/>
            <w:noWrap w:val="0"/>
            <w:vAlign w:val="center"/>
          </w:tcPr>
          <w:p>
            <w:pPr>
              <w:spacing w:line="300" w:lineRule="exact"/>
              <w:rPr>
                <w:color w:val="000000"/>
                <w:sz w:val="22"/>
                <w:szCs w:val="22"/>
              </w:rPr>
            </w:pPr>
            <w:r>
              <w:rPr>
                <w:rFonts w:hint="eastAsia"/>
                <w:color w:val="000000"/>
                <w:sz w:val="22"/>
                <w:szCs w:val="22"/>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采购预算（最高限价）</w:t>
            </w:r>
          </w:p>
        </w:tc>
        <w:tc>
          <w:tcPr>
            <w:tcW w:w="8021" w:type="dxa"/>
            <w:noWrap w:val="0"/>
            <w:vAlign w:val="center"/>
          </w:tcPr>
          <w:p>
            <w:pPr>
              <w:spacing w:line="300" w:lineRule="exact"/>
              <w:rPr>
                <w:color w:val="000000"/>
                <w:sz w:val="22"/>
                <w:szCs w:val="22"/>
              </w:rPr>
            </w:pPr>
            <w:r>
              <w:rPr>
                <w:rFonts w:hint="eastAsia"/>
                <w:color w:val="000000"/>
                <w:sz w:val="22"/>
                <w:szCs w:val="22"/>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采购方式</w:t>
            </w:r>
          </w:p>
        </w:tc>
        <w:tc>
          <w:tcPr>
            <w:tcW w:w="8021" w:type="dxa"/>
            <w:noWrap w:val="0"/>
            <w:vAlign w:val="center"/>
          </w:tcPr>
          <w:p>
            <w:pPr>
              <w:adjustRightInd w:val="0"/>
              <w:spacing w:line="300" w:lineRule="exact"/>
              <w:rPr>
                <w:color w:val="000000"/>
                <w:sz w:val="22"/>
                <w:szCs w:val="22"/>
              </w:rPr>
            </w:pPr>
            <w:r>
              <w:rPr>
                <w:rFonts w:hint="eastAsia"/>
                <w:color w:val="000000"/>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7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color w:val="000000"/>
                <w:sz w:val="22"/>
                <w:szCs w:val="22"/>
              </w:rPr>
            </w:pPr>
            <w:r>
              <w:rPr>
                <w:rFonts w:hint="eastAsia"/>
                <w:color w:val="000000"/>
                <w:sz w:val="22"/>
                <w:szCs w:val="22"/>
              </w:rPr>
              <w:t>采购人</w:t>
            </w:r>
          </w:p>
        </w:tc>
        <w:tc>
          <w:tcPr>
            <w:tcW w:w="8021" w:type="dxa"/>
            <w:noWrap w:val="0"/>
            <w:vAlign w:val="center"/>
          </w:tcPr>
          <w:p>
            <w:pPr>
              <w:adjustRightInd w:val="0"/>
              <w:spacing w:line="300" w:lineRule="exact"/>
              <w:rPr>
                <w:rFonts w:hint="eastAsia"/>
                <w:color w:val="000000"/>
                <w:sz w:val="22"/>
                <w:szCs w:val="22"/>
              </w:rPr>
            </w:pPr>
            <w:r>
              <w:rPr>
                <w:rFonts w:hint="eastAsia"/>
                <w:color w:val="000000"/>
                <w:sz w:val="22"/>
                <w:szCs w:val="22"/>
              </w:rPr>
              <w:t>名称：平阳县中医院</w:t>
            </w:r>
          </w:p>
          <w:p>
            <w:pPr>
              <w:adjustRightInd w:val="0"/>
              <w:spacing w:line="300" w:lineRule="exact"/>
              <w:rPr>
                <w:rFonts w:hint="eastAsia"/>
                <w:color w:val="000000"/>
                <w:sz w:val="22"/>
                <w:szCs w:val="22"/>
              </w:rPr>
            </w:pPr>
            <w:r>
              <w:rPr>
                <w:rFonts w:hint="eastAsia"/>
                <w:color w:val="000000"/>
                <w:sz w:val="22"/>
                <w:szCs w:val="22"/>
              </w:rPr>
              <w:t>地址：</w:t>
            </w:r>
            <w:r>
              <w:rPr>
                <w:color w:val="000000"/>
                <w:sz w:val="22"/>
                <w:szCs w:val="22"/>
              </w:rPr>
              <w:t>温州市平阳县</w:t>
            </w:r>
            <w:r>
              <w:rPr>
                <w:rFonts w:hint="eastAsia"/>
                <w:color w:val="000000"/>
                <w:sz w:val="22"/>
                <w:szCs w:val="22"/>
              </w:rPr>
              <w:t>鳌江</w:t>
            </w:r>
            <w:r>
              <w:rPr>
                <w:color w:val="000000"/>
                <w:sz w:val="22"/>
                <w:szCs w:val="22"/>
              </w:rPr>
              <w:t>镇</w:t>
            </w:r>
          </w:p>
          <w:p>
            <w:pPr>
              <w:adjustRightInd w:val="0"/>
              <w:spacing w:line="300" w:lineRule="exact"/>
              <w:rPr>
                <w:color w:val="000000"/>
                <w:sz w:val="22"/>
                <w:szCs w:val="22"/>
              </w:rPr>
            </w:pPr>
            <w:r>
              <w:rPr>
                <w:rFonts w:hint="eastAsia"/>
                <w:color w:val="000000"/>
                <w:sz w:val="22"/>
                <w:szCs w:val="22"/>
              </w:rPr>
              <w:t xml:space="preserve">联系人：卢先生 </w:t>
            </w:r>
          </w:p>
          <w:p>
            <w:pPr>
              <w:adjustRightInd w:val="0"/>
              <w:spacing w:line="300" w:lineRule="exact"/>
              <w:rPr>
                <w:rFonts w:hint="eastAsia"/>
                <w:color w:val="000000"/>
                <w:sz w:val="22"/>
                <w:szCs w:val="22"/>
              </w:rPr>
            </w:pPr>
            <w:r>
              <w:rPr>
                <w:rFonts w:hint="eastAsia"/>
                <w:color w:val="000000"/>
                <w:sz w:val="22"/>
                <w:szCs w:val="22"/>
              </w:rPr>
              <w:t>联系电话：</w:t>
            </w:r>
            <w:r>
              <w:rPr>
                <w:color w:val="000000"/>
                <w:sz w:val="22"/>
                <w:szCs w:val="22"/>
              </w:rPr>
              <w:t>0577-63190833</w:t>
            </w:r>
            <w:r>
              <w:rPr>
                <w:rFonts w:hint="eastAsia"/>
                <w:color w:val="00000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采购代理机构</w:t>
            </w:r>
          </w:p>
        </w:tc>
        <w:tc>
          <w:tcPr>
            <w:tcW w:w="8021" w:type="dxa"/>
            <w:noWrap w:val="0"/>
            <w:vAlign w:val="center"/>
          </w:tcPr>
          <w:p>
            <w:pPr>
              <w:adjustRightInd w:val="0"/>
              <w:spacing w:line="300" w:lineRule="exact"/>
              <w:rPr>
                <w:color w:val="000000"/>
                <w:sz w:val="22"/>
                <w:szCs w:val="22"/>
              </w:rPr>
            </w:pPr>
            <w:r>
              <w:rPr>
                <w:rFonts w:hint="eastAsia"/>
                <w:color w:val="000000"/>
                <w:sz w:val="22"/>
                <w:szCs w:val="22"/>
              </w:rPr>
              <w:t>名称：平阳县公共资源交易中心</w:t>
            </w:r>
          </w:p>
          <w:p>
            <w:pPr>
              <w:adjustRightInd w:val="0"/>
              <w:spacing w:line="300" w:lineRule="exact"/>
              <w:rPr>
                <w:color w:val="000000"/>
                <w:sz w:val="22"/>
                <w:szCs w:val="22"/>
              </w:rPr>
            </w:pPr>
            <w:r>
              <w:rPr>
                <w:rFonts w:hint="eastAsia"/>
                <w:color w:val="000000"/>
                <w:sz w:val="22"/>
                <w:szCs w:val="22"/>
              </w:rPr>
              <w:t>地址：</w:t>
            </w:r>
            <w:r>
              <w:rPr>
                <w:color w:val="000000"/>
                <w:sz w:val="22"/>
                <w:szCs w:val="22"/>
              </w:rPr>
              <w:t>平阳县鳌江镇火车站大道和谐嘉园 </w:t>
            </w:r>
          </w:p>
          <w:p>
            <w:pPr>
              <w:adjustRightInd w:val="0"/>
              <w:spacing w:line="300" w:lineRule="exact"/>
              <w:rPr>
                <w:color w:val="000000"/>
                <w:sz w:val="22"/>
                <w:szCs w:val="22"/>
              </w:rPr>
            </w:pPr>
            <w:r>
              <w:rPr>
                <w:color w:val="000000"/>
                <w:sz w:val="22"/>
                <w:szCs w:val="22"/>
              </w:rPr>
              <w:t>项目联系人：</w:t>
            </w:r>
            <w:r>
              <w:rPr>
                <w:rFonts w:hint="eastAsia"/>
                <w:color w:val="000000"/>
                <w:sz w:val="22"/>
                <w:szCs w:val="22"/>
              </w:rPr>
              <w:t>张女士</w:t>
            </w:r>
            <w:r>
              <w:rPr>
                <w:color w:val="000000"/>
                <w:sz w:val="22"/>
                <w:szCs w:val="22"/>
              </w:rPr>
              <w:t> </w:t>
            </w:r>
          </w:p>
          <w:p>
            <w:pPr>
              <w:adjustRightInd w:val="0"/>
              <w:spacing w:line="300" w:lineRule="exact"/>
              <w:rPr>
                <w:color w:val="000000"/>
                <w:sz w:val="22"/>
                <w:szCs w:val="22"/>
              </w:rPr>
            </w:pPr>
            <w:r>
              <w:rPr>
                <w:color w:val="000000"/>
                <w:sz w:val="22"/>
                <w:szCs w:val="22"/>
              </w:rPr>
              <w:t>项目联系方式：0577-63193038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评标办法</w:t>
            </w:r>
          </w:p>
        </w:tc>
        <w:tc>
          <w:tcPr>
            <w:tcW w:w="8021" w:type="dxa"/>
            <w:noWrap w:val="0"/>
            <w:vAlign w:val="center"/>
          </w:tcPr>
          <w:p>
            <w:pPr>
              <w:adjustRightInd w:val="0"/>
              <w:spacing w:line="300" w:lineRule="exact"/>
              <w:rPr>
                <w:color w:val="000000"/>
                <w:sz w:val="22"/>
                <w:szCs w:val="22"/>
              </w:rPr>
            </w:pPr>
            <w:r>
              <w:rPr>
                <w:rFonts w:hint="eastAsia"/>
                <w:color w:val="000000"/>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招标内容</w:t>
            </w:r>
          </w:p>
        </w:tc>
        <w:tc>
          <w:tcPr>
            <w:tcW w:w="8021" w:type="dxa"/>
            <w:noWrap w:val="0"/>
            <w:vAlign w:val="center"/>
          </w:tcPr>
          <w:p>
            <w:pPr>
              <w:adjustRightInd w:val="0"/>
              <w:spacing w:line="300" w:lineRule="exact"/>
              <w:rPr>
                <w:color w:val="000000"/>
                <w:sz w:val="22"/>
                <w:szCs w:val="22"/>
              </w:rPr>
            </w:pPr>
            <w:r>
              <w:rPr>
                <w:rFonts w:hint="eastAsia"/>
                <w:color w:val="000000"/>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投标供应商</w:t>
            </w:r>
          </w:p>
          <w:p>
            <w:pPr>
              <w:spacing w:line="300" w:lineRule="exact"/>
              <w:rPr>
                <w:color w:val="000000"/>
                <w:sz w:val="22"/>
                <w:szCs w:val="22"/>
              </w:rPr>
            </w:pPr>
            <w:r>
              <w:rPr>
                <w:rFonts w:hint="eastAsia"/>
                <w:color w:val="000000"/>
                <w:sz w:val="22"/>
                <w:szCs w:val="22"/>
              </w:rPr>
              <w:t>资格要求</w:t>
            </w:r>
          </w:p>
        </w:tc>
        <w:tc>
          <w:tcPr>
            <w:tcW w:w="8021" w:type="dxa"/>
            <w:noWrap w:val="0"/>
            <w:vAlign w:val="center"/>
          </w:tcPr>
          <w:p>
            <w:pPr>
              <w:adjustRightInd w:val="0"/>
              <w:spacing w:line="300" w:lineRule="exact"/>
              <w:rPr>
                <w:color w:val="000000"/>
                <w:kern w:val="28"/>
                <w:sz w:val="22"/>
                <w:szCs w:val="22"/>
              </w:rPr>
            </w:pPr>
            <w:r>
              <w:rPr>
                <w:rFonts w:hint="eastAsia"/>
                <w:color w:val="000000"/>
                <w:sz w:val="22"/>
                <w:szCs w:val="22"/>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color w:val="000000"/>
                <w:sz w:val="22"/>
                <w:szCs w:val="22"/>
              </w:rPr>
            </w:pPr>
            <w:r>
              <w:rPr>
                <w:rFonts w:hint="eastAsia"/>
                <w:color w:val="000000"/>
                <w:sz w:val="22"/>
                <w:szCs w:val="22"/>
              </w:rPr>
              <w:t>是否接受联合体投标</w:t>
            </w:r>
          </w:p>
        </w:tc>
        <w:tc>
          <w:tcPr>
            <w:tcW w:w="8021" w:type="dxa"/>
            <w:noWrap w:val="0"/>
            <w:vAlign w:val="center"/>
          </w:tcPr>
          <w:p>
            <w:pPr>
              <w:adjustRightInd w:val="0"/>
              <w:spacing w:line="300" w:lineRule="exact"/>
              <w:rPr>
                <w:i/>
                <w:color w:val="000000"/>
                <w:sz w:val="22"/>
                <w:szCs w:val="22"/>
              </w:rPr>
            </w:pPr>
            <w:r>
              <w:rPr>
                <w:rFonts w:hint="eastAsia"/>
                <w:color w:val="000000"/>
                <w:sz w:val="22"/>
                <w:szCs w:val="22"/>
              </w:rPr>
              <w:fldChar w:fldCharType="begin"/>
            </w:r>
            <w:r>
              <w:rPr>
                <w:rFonts w:hint="eastAsia"/>
                <w:color w:val="000000"/>
                <w:sz w:val="22"/>
                <w:szCs w:val="22"/>
              </w:rPr>
              <w:instrText xml:space="preserve"> eq \o\ac(</w:instrText>
            </w:r>
            <w:r>
              <w:rPr>
                <w:rFonts w:hint="eastAsia"/>
                <w:color w:val="000000"/>
                <w:position w:val="-4"/>
                <w:sz w:val="22"/>
                <w:szCs w:val="22"/>
              </w:rPr>
              <w:instrText xml:space="preserve">□</w:instrText>
            </w:r>
            <w:r>
              <w:rPr>
                <w:rFonts w:hint="eastAsia"/>
                <w:color w:val="000000"/>
                <w:sz w:val="22"/>
                <w:szCs w:val="22"/>
              </w:rPr>
              <w:instrText xml:space="preserve">,√)</w:instrText>
            </w:r>
            <w:r>
              <w:rPr>
                <w:rFonts w:hint="eastAsia"/>
                <w:color w:val="000000"/>
                <w:sz w:val="22"/>
                <w:szCs w:val="22"/>
              </w:rPr>
              <w:fldChar w:fldCharType="end"/>
            </w:r>
            <w:r>
              <w:rPr>
                <w:rFonts w:hint="eastAsia"/>
                <w:i/>
                <w:color w:val="000000"/>
                <w:sz w:val="22"/>
                <w:szCs w:val="22"/>
              </w:rPr>
              <w:t>不接受</w:t>
            </w:r>
          </w:p>
          <w:p>
            <w:pPr>
              <w:adjustRightInd w:val="0"/>
              <w:spacing w:line="300" w:lineRule="exact"/>
              <w:rPr>
                <w:i/>
                <w:color w:val="000000"/>
                <w:sz w:val="22"/>
                <w:szCs w:val="22"/>
              </w:rPr>
            </w:pPr>
            <w:r>
              <w:rPr>
                <w:rFonts w:hint="eastAsia"/>
                <w:color w:val="000000"/>
                <w:sz w:val="22"/>
                <w:szCs w:val="22"/>
              </w:rPr>
              <w:t>□</w:t>
            </w:r>
            <w:r>
              <w:rPr>
                <w:rFonts w:hint="eastAsia"/>
                <w:i/>
                <w:color w:val="000000"/>
                <w:sz w:val="22"/>
                <w:szCs w:val="22"/>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color w:val="000000"/>
                <w:sz w:val="22"/>
                <w:szCs w:val="22"/>
              </w:rPr>
            </w:pPr>
            <w:r>
              <w:rPr>
                <w:rFonts w:hint="eastAsia"/>
                <w:color w:val="000000"/>
                <w:sz w:val="22"/>
                <w:szCs w:val="22"/>
              </w:rPr>
              <w:t>踏勘现场</w:t>
            </w:r>
          </w:p>
        </w:tc>
        <w:tc>
          <w:tcPr>
            <w:tcW w:w="8021" w:type="dxa"/>
            <w:noWrap w:val="0"/>
            <w:vAlign w:val="center"/>
          </w:tcPr>
          <w:p>
            <w:pPr>
              <w:adjustRightInd w:val="0"/>
              <w:spacing w:line="300" w:lineRule="exact"/>
              <w:rPr>
                <w:i/>
                <w:color w:val="000000"/>
                <w:sz w:val="22"/>
                <w:szCs w:val="22"/>
              </w:rPr>
            </w:pPr>
            <w:r>
              <w:rPr>
                <w:rFonts w:hint="eastAsia"/>
                <w:color w:val="000000"/>
                <w:sz w:val="22"/>
                <w:szCs w:val="22"/>
              </w:rPr>
              <w:fldChar w:fldCharType="begin"/>
            </w:r>
            <w:r>
              <w:rPr>
                <w:rFonts w:hint="eastAsia"/>
                <w:color w:val="000000"/>
                <w:sz w:val="22"/>
                <w:szCs w:val="22"/>
              </w:rPr>
              <w:instrText xml:space="preserve"> eq \o\ac(</w:instrText>
            </w:r>
            <w:r>
              <w:rPr>
                <w:rFonts w:hint="eastAsia"/>
                <w:color w:val="000000"/>
                <w:position w:val="-4"/>
                <w:sz w:val="22"/>
                <w:szCs w:val="22"/>
              </w:rPr>
              <w:instrText xml:space="preserve">□</w:instrText>
            </w:r>
            <w:r>
              <w:rPr>
                <w:rFonts w:hint="eastAsia"/>
                <w:color w:val="000000"/>
                <w:sz w:val="22"/>
                <w:szCs w:val="22"/>
              </w:rPr>
              <w:instrText xml:space="preserve">,√)</w:instrText>
            </w:r>
            <w:r>
              <w:rPr>
                <w:rFonts w:hint="eastAsia"/>
                <w:color w:val="000000"/>
                <w:sz w:val="22"/>
                <w:szCs w:val="22"/>
              </w:rPr>
              <w:fldChar w:fldCharType="end"/>
            </w:r>
            <w:r>
              <w:rPr>
                <w:rFonts w:hint="eastAsia"/>
                <w:i/>
                <w:color w:val="000000"/>
                <w:sz w:val="22"/>
                <w:szCs w:val="22"/>
              </w:rPr>
              <w:t>不组织</w:t>
            </w:r>
          </w:p>
          <w:p>
            <w:pPr>
              <w:adjustRightInd w:val="0"/>
              <w:spacing w:line="300" w:lineRule="exact"/>
              <w:rPr>
                <w:i/>
                <w:color w:val="000000"/>
                <w:sz w:val="22"/>
                <w:szCs w:val="22"/>
              </w:rPr>
            </w:pPr>
            <w:r>
              <w:rPr>
                <w:rFonts w:hint="eastAsia"/>
                <w:color w:val="000000"/>
                <w:sz w:val="22"/>
                <w:szCs w:val="22"/>
              </w:rPr>
              <w:t>□</w:t>
            </w:r>
            <w:r>
              <w:rPr>
                <w:rFonts w:hint="eastAsia"/>
                <w:i/>
                <w:color w:val="000000"/>
                <w:sz w:val="22"/>
                <w:szCs w:val="22"/>
              </w:rPr>
              <w:t>组</w:t>
            </w:r>
            <w:r>
              <w:rPr>
                <w:rFonts w:hint="eastAsia"/>
                <w:color w:val="000000"/>
                <w:sz w:val="22"/>
                <w:szCs w:val="22"/>
              </w:rPr>
              <w:t>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color w:val="000000"/>
                <w:sz w:val="22"/>
                <w:szCs w:val="22"/>
              </w:rPr>
            </w:pPr>
            <w:r>
              <w:rPr>
                <w:rFonts w:hint="eastAsia"/>
                <w:color w:val="000000"/>
                <w:sz w:val="22"/>
                <w:szCs w:val="22"/>
              </w:rPr>
              <w:t>是否允许递交备选投标方案</w:t>
            </w:r>
          </w:p>
        </w:tc>
        <w:tc>
          <w:tcPr>
            <w:tcW w:w="8021" w:type="dxa"/>
            <w:noWrap w:val="0"/>
            <w:vAlign w:val="center"/>
          </w:tcPr>
          <w:p>
            <w:pPr>
              <w:adjustRightInd w:val="0"/>
              <w:spacing w:line="300" w:lineRule="exact"/>
              <w:rPr>
                <w:i/>
                <w:color w:val="000000"/>
                <w:sz w:val="22"/>
                <w:szCs w:val="22"/>
              </w:rPr>
            </w:pPr>
            <w:r>
              <w:rPr>
                <w:rFonts w:hint="eastAsia"/>
                <w:color w:val="000000"/>
                <w:sz w:val="22"/>
                <w:szCs w:val="22"/>
              </w:rPr>
              <w:fldChar w:fldCharType="begin"/>
            </w:r>
            <w:r>
              <w:rPr>
                <w:rFonts w:hint="eastAsia"/>
                <w:color w:val="000000"/>
                <w:sz w:val="22"/>
                <w:szCs w:val="22"/>
              </w:rPr>
              <w:instrText xml:space="preserve"> eq \o\ac(</w:instrText>
            </w:r>
            <w:r>
              <w:rPr>
                <w:rFonts w:hint="eastAsia"/>
                <w:color w:val="000000"/>
                <w:position w:val="-4"/>
                <w:sz w:val="22"/>
                <w:szCs w:val="22"/>
              </w:rPr>
              <w:instrText xml:space="preserve">□</w:instrText>
            </w:r>
            <w:r>
              <w:rPr>
                <w:rFonts w:hint="eastAsia"/>
                <w:color w:val="000000"/>
                <w:sz w:val="22"/>
                <w:szCs w:val="22"/>
              </w:rPr>
              <w:instrText xml:space="preserve">,√)</w:instrText>
            </w:r>
            <w:r>
              <w:rPr>
                <w:rFonts w:hint="eastAsia"/>
                <w:color w:val="000000"/>
                <w:sz w:val="22"/>
                <w:szCs w:val="22"/>
              </w:rPr>
              <w:fldChar w:fldCharType="end"/>
            </w:r>
            <w:r>
              <w:rPr>
                <w:rFonts w:hint="eastAsia"/>
                <w:i/>
                <w:color w:val="000000"/>
                <w:sz w:val="22"/>
                <w:szCs w:val="22"/>
              </w:rPr>
              <w:t>不允许</w:t>
            </w:r>
          </w:p>
          <w:p>
            <w:pPr>
              <w:adjustRightInd w:val="0"/>
              <w:spacing w:line="300" w:lineRule="exact"/>
              <w:rPr>
                <w:color w:val="000000"/>
                <w:sz w:val="22"/>
                <w:szCs w:val="22"/>
              </w:rPr>
            </w:pPr>
            <w:r>
              <w:rPr>
                <w:rFonts w:hint="eastAsia"/>
                <w:color w:val="000000"/>
                <w:sz w:val="22"/>
                <w:szCs w:val="22"/>
              </w:rPr>
              <w:t xml:space="preserve">□ </w:t>
            </w:r>
            <w:r>
              <w:rPr>
                <w:rFonts w:hint="eastAsia"/>
                <w:i/>
                <w:color w:val="000000"/>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color w:val="000000"/>
                <w:sz w:val="22"/>
                <w:szCs w:val="22"/>
              </w:rPr>
            </w:pPr>
            <w:r>
              <w:rPr>
                <w:rFonts w:hint="eastAsia"/>
                <w:color w:val="000000"/>
                <w:sz w:val="22"/>
                <w:szCs w:val="22"/>
              </w:rPr>
              <w:t>投标货币</w:t>
            </w:r>
          </w:p>
        </w:tc>
        <w:tc>
          <w:tcPr>
            <w:tcW w:w="8021" w:type="dxa"/>
            <w:noWrap w:val="0"/>
            <w:vAlign w:val="center"/>
          </w:tcPr>
          <w:p>
            <w:pPr>
              <w:adjustRightInd w:val="0"/>
              <w:spacing w:line="300" w:lineRule="exact"/>
              <w:rPr>
                <w:color w:val="000000"/>
                <w:sz w:val="22"/>
                <w:szCs w:val="22"/>
              </w:rPr>
            </w:pPr>
            <w:r>
              <w:rPr>
                <w:rFonts w:hint="eastAsia"/>
                <w:color w:val="000000"/>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color w:val="000000"/>
                <w:sz w:val="22"/>
                <w:szCs w:val="22"/>
              </w:rPr>
            </w:pPr>
            <w:r>
              <w:rPr>
                <w:rFonts w:hint="eastAsia"/>
                <w:color w:val="000000"/>
                <w:sz w:val="22"/>
                <w:szCs w:val="22"/>
              </w:rPr>
              <w:t>投标语言</w:t>
            </w:r>
          </w:p>
        </w:tc>
        <w:tc>
          <w:tcPr>
            <w:tcW w:w="8021" w:type="dxa"/>
            <w:noWrap w:val="0"/>
            <w:vAlign w:val="center"/>
          </w:tcPr>
          <w:p>
            <w:pPr>
              <w:adjustRightInd w:val="0"/>
              <w:spacing w:line="300" w:lineRule="exact"/>
              <w:rPr>
                <w:color w:val="000000"/>
                <w:sz w:val="22"/>
                <w:szCs w:val="22"/>
              </w:rPr>
            </w:pPr>
            <w:r>
              <w:rPr>
                <w:rFonts w:hint="eastAsia"/>
                <w:color w:val="000000"/>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rFonts w:hint="eastAsia"/>
                <w:color w:val="000000"/>
                <w:sz w:val="22"/>
                <w:szCs w:val="22"/>
              </w:rPr>
            </w:pPr>
            <w:r>
              <w:rPr>
                <w:rFonts w:hint="eastAsia"/>
                <w:color w:val="000000"/>
                <w:sz w:val="22"/>
                <w:szCs w:val="22"/>
              </w:rPr>
              <w:t>投标文件的组成</w:t>
            </w:r>
          </w:p>
        </w:tc>
        <w:tc>
          <w:tcPr>
            <w:tcW w:w="8021" w:type="dxa"/>
            <w:noWrap w:val="0"/>
            <w:vAlign w:val="center"/>
          </w:tcPr>
          <w:p>
            <w:pPr>
              <w:adjustRightInd w:val="0"/>
              <w:spacing w:line="300" w:lineRule="exact"/>
              <w:rPr>
                <w:rFonts w:hint="eastAsia"/>
                <w:color w:val="000000"/>
                <w:sz w:val="22"/>
                <w:szCs w:val="22"/>
              </w:rPr>
            </w:pPr>
            <w:r>
              <w:rPr>
                <w:color w:val="000000"/>
                <w:sz w:val="22"/>
                <w:szCs w:val="22"/>
              </w:rPr>
              <w:t>完整的《投标文件》由</w:t>
            </w:r>
            <w:r>
              <w:rPr>
                <w:rFonts w:hint="eastAsia"/>
                <w:color w:val="000000"/>
                <w:sz w:val="22"/>
                <w:szCs w:val="22"/>
              </w:rPr>
              <w:t>“资格文件”、</w:t>
            </w:r>
            <w:r>
              <w:rPr>
                <w:color w:val="000000"/>
                <w:sz w:val="22"/>
                <w:szCs w:val="22"/>
              </w:rPr>
              <w:t>“报价文件”</w:t>
            </w:r>
            <w:r>
              <w:rPr>
                <w:rFonts w:hint="eastAsia"/>
                <w:color w:val="000000"/>
                <w:sz w:val="22"/>
                <w:szCs w:val="22"/>
              </w:rPr>
              <w:t>和</w:t>
            </w:r>
            <w:r>
              <w:rPr>
                <w:color w:val="000000"/>
                <w:sz w:val="22"/>
                <w:szCs w:val="22"/>
              </w:rPr>
              <w:t>“</w:t>
            </w:r>
            <w:r>
              <w:rPr>
                <w:rFonts w:hint="eastAsia"/>
                <w:color w:val="000000"/>
                <w:sz w:val="22"/>
                <w:szCs w:val="22"/>
              </w:rPr>
              <w:t>商务</w:t>
            </w:r>
            <w:r>
              <w:rPr>
                <w:color w:val="000000"/>
                <w:sz w:val="22"/>
                <w:szCs w:val="22"/>
              </w:rPr>
              <w:t>技术文件”</w:t>
            </w:r>
            <w:r>
              <w:rPr>
                <w:rFonts w:hint="eastAsia"/>
                <w:color w:val="000000"/>
                <w:sz w:val="22"/>
                <w:szCs w:val="22"/>
              </w:rPr>
              <w:t>三</w:t>
            </w:r>
            <w:r>
              <w:rPr>
                <w:color w:val="000000"/>
                <w:sz w:val="22"/>
                <w:szCs w:val="22"/>
              </w:rPr>
              <w:t>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投标文件的编制</w:t>
            </w:r>
          </w:p>
        </w:tc>
        <w:tc>
          <w:tcPr>
            <w:tcW w:w="8021" w:type="dxa"/>
            <w:noWrap w:val="0"/>
            <w:vAlign w:val="center"/>
          </w:tcPr>
          <w:p>
            <w:pPr>
              <w:spacing w:line="300" w:lineRule="exact"/>
              <w:rPr>
                <w:color w:val="000000"/>
                <w:sz w:val="22"/>
                <w:szCs w:val="22"/>
              </w:rPr>
            </w:pPr>
            <w:r>
              <w:rPr>
                <w:rFonts w:hint="eastAsia"/>
                <w:color w:val="000000"/>
                <w:sz w:val="22"/>
                <w:szCs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签字或盖章要求</w:t>
            </w:r>
          </w:p>
        </w:tc>
        <w:tc>
          <w:tcPr>
            <w:tcW w:w="8021" w:type="dxa"/>
            <w:noWrap w:val="0"/>
            <w:vAlign w:val="center"/>
          </w:tcPr>
          <w:p>
            <w:pPr>
              <w:snapToGrid w:val="0"/>
              <w:spacing w:line="360" w:lineRule="atLeast"/>
              <w:rPr>
                <w:rFonts w:hint="eastAsia"/>
                <w:color w:val="000000"/>
                <w:sz w:val="22"/>
                <w:szCs w:val="22"/>
              </w:rPr>
            </w:pPr>
            <w:r>
              <w:rPr>
                <w:rFonts w:hint="eastAsia"/>
                <w:b/>
                <w:color w:val="000000"/>
                <w:sz w:val="22"/>
                <w:szCs w:val="22"/>
                <w:lang w:bidi="ar"/>
              </w:rPr>
              <w:t>电子签章。</w:t>
            </w:r>
            <w:r>
              <w:rPr>
                <w:rFonts w:hint="eastAsia"/>
                <w:color w:val="000000"/>
                <w:sz w:val="22"/>
                <w:szCs w:val="22"/>
              </w:rPr>
              <w:t>采购文件所指的加盖单位公章为电子签章。</w:t>
            </w:r>
          </w:p>
          <w:p>
            <w:pPr>
              <w:spacing w:line="300" w:lineRule="exact"/>
              <w:rPr>
                <w:color w:val="000000"/>
                <w:sz w:val="22"/>
                <w:szCs w:val="22"/>
              </w:rPr>
            </w:pPr>
            <w:r>
              <w:rPr>
                <w:rFonts w:hint="eastAsia"/>
                <w:color w:val="000000"/>
                <w:sz w:val="22"/>
                <w:szCs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rFonts w:hint="eastAsia"/>
                <w:color w:val="000000"/>
                <w:sz w:val="22"/>
                <w:szCs w:val="22"/>
              </w:rPr>
            </w:pPr>
            <w:r>
              <w:rPr>
                <w:rFonts w:hint="eastAsia"/>
                <w:color w:val="000000"/>
                <w:sz w:val="22"/>
                <w:szCs w:val="22"/>
              </w:rPr>
              <w:t>投标文件的形式</w:t>
            </w:r>
          </w:p>
        </w:tc>
        <w:tc>
          <w:tcPr>
            <w:tcW w:w="8021" w:type="dxa"/>
            <w:noWrap w:val="0"/>
            <w:vAlign w:val="center"/>
          </w:tcPr>
          <w:p>
            <w:pPr>
              <w:adjustRightInd w:val="0"/>
              <w:spacing w:line="360" w:lineRule="auto"/>
              <w:rPr>
                <w:rFonts w:hint="eastAsia"/>
                <w:color w:val="000000"/>
                <w:sz w:val="22"/>
                <w:szCs w:val="22"/>
              </w:rPr>
            </w:pPr>
            <w:r>
              <w:rPr>
                <w:rFonts w:hint="eastAsia" w:ascii="MS Mincho" w:hAnsi="MS Mincho" w:eastAsia="MS Mincho" w:cs="MS Mincho"/>
                <w:color w:val="000000"/>
                <w:sz w:val="22"/>
                <w:szCs w:val="22"/>
              </w:rPr>
              <w:t>☑</w:t>
            </w:r>
            <w:r>
              <w:rPr>
                <w:rFonts w:hint="eastAsia"/>
                <w:color w:val="000000"/>
                <w:sz w:val="22"/>
                <w:szCs w:val="22"/>
              </w:rPr>
              <w:t>电子投标文件（包括“电子加密投标文件”和“备份投标文件”，在投标文件编制完成后同时生成）；</w:t>
            </w:r>
          </w:p>
          <w:p>
            <w:pPr>
              <w:adjustRightInd w:val="0"/>
              <w:spacing w:line="360" w:lineRule="auto"/>
              <w:rPr>
                <w:rFonts w:hint="eastAsia"/>
                <w:color w:val="000000"/>
                <w:sz w:val="22"/>
                <w:szCs w:val="22"/>
              </w:rPr>
            </w:pPr>
            <w:r>
              <w:rPr>
                <w:rFonts w:hint="eastAsia"/>
                <w:color w:val="000000"/>
                <w:sz w:val="22"/>
                <w:szCs w:val="22"/>
              </w:rPr>
              <w:t>（1）“电子加密投标文件”是指通过“政采云电子交易客户端”完成投标文件编制后生成并加密的数据电文形式的投标文件。</w:t>
            </w:r>
          </w:p>
          <w:p>
            <w:pPr>
              <w:adjustRightInd w:val="0"/>
              <w:snapToGrid w:val="0"/>
              <w:spacing w:line="360" w:lineRule="atLeast"/>
              <w:rPr>
                <w:rFonts w:hint="eastAsia"/>
                <w:color w:val="000000"/>
                <w:sz w:val="22"/>
                <w:szCs w:val="22"/>
              </w:rPr>
            </w:pPr>
            <w:r>
              <w:rPr>
                <w:rFonts w:hint="eastAsia"/>
                <w:color w:val="000000"/>
                <w:sz w:val="22"/>
                <w:szCs w:val="22"/>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color w:val="000000"/>
                <w:sz w:val="22"/>
                <w:szCs w:val="22"/>
              </w:rPr>
            </w:pPr>
            <w:r>
              <w:rPr>
                <w:rFonts w:hint="eastAsia"/>
                <w:color w:val="000000"/>
                <w:sz w:val="22"/>
                <w:szCs w:val="22"/>
              </w:rPr>
              <w:t>投标文件份数</w:t>
            </w:r>
          </w:p>
        </w:tc>
        <w:tc>
          <w:tcPr>
            <w:tcW w:w="8021" w:type="dxa"/>
            <w:noWrap w:val="0"/>
            <w:vAlign w:val="center"/>
          </w:tcPr>
          <w:p>
            <w:pPr>
              <w:pStyle w:val="40"/>
              <w:widowControl w:val="0"/>
              <w:tabs>
                <w:tab w:val="right" w:leader="dot" w:pos="9118"/>
              </w:tabs>
              <w:adjustRightInd w:val="0"/>
              <w:spacing w:line="300" w:lineRule="exact"/>
              <w:jc w:val="both"/>
              <w:rPr>
                <w:color w:val="000000"/>
                <w:sz w:val="22"/>
                <w:szCs w:val="22"/>
              </w:rPr>
            </w:pPr>
            <w:r>
              <w:rPr>
                <w:rFonts w:hint="eastAsia"/>
                <w:color w:val="000000"/>
                <w:sz w:val="22"/>
                <w:szCs w:val="22"/>
              </w:rPr>
              <w:t>（1）“电子加密投标文件”：在线上传递交、一份。（2）“备份投标文件”：密封包装后（邮寄形式投标截止时间前递交、一份（邮寄地址：</w:t>
            </w:r>
            <w:r>
              <w:rPr>
                <w:color w:val="000000"/>
                <w:sz w:val="22"/>
                <w:szCs w:val="22"/>
              </w:rPr>
              <w:t>平阳县鳌江镇火车站大道和谐嘉园</w:t>
            </w:r>
            <w:r>
              <w:rPr>
                <w:rFonts w:hint="eastAsia"/>
                <w:color w:val="000000"/>
                <w:sz w:val="22"/>
                <w:szCs w:val="22"/>
              </w:rPr>
              <w:t>三楼平阳县公共资源交易中心政府采购科 史先生收0577-63193038））。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color w:val="000000"/>
                <w:sz w:val="22"/>
                <w:szCs w:val="22"/>
              </w:rPr>
            </w:pPr>
            <w:r>
              <w:rPr>
                <w:rFonts w:hint="eastAsia"/>
                <w:color w:val="000000"/>
                <w:sz w:val="22"/>
                <w:szCs w:val="22"/>
              </w:rPr>
              <w:t>投标文件的上传和递交</w:t>
            </w:r>
          </w:p>
        </w:tc>
        <w:tc>
          <w:tcPr>
            <w:tcW w:w="8021" w:type="dxa"/>
            <w:noWrap w:val="0"/>
            <w:vAlign w:val="center"/>
          </w:tcPr>
          <w:p>
            <w:pPr>
              <w:adjustRightInd w:val="0"/>
              <w:spacing w:line="360" w:lineRule="auto"/>
              <w:rPr>
                <w:rFonts w:hint="eastAsia"/>
                <w:color w:val="000000"/>
                <w:sz w:val="22"/>
                <w:szCs w:val="22"/>
              </w:rPr>
            </w:pPr>
            <w:r>
              <w:rPr>
                <w:rFonts w:hint="eastAsia"/>
                <w:color w:val="000000"/>
                <w:sz w:val="22"/>
                <w:szCs w:val="22"/>
              </w:rPr>
              <w:t>（1）“电子加密投标文件”的上传、递交：</w:t>
            </w:r>
          </w:p>
          <w:p>
            <w:pPr>
              <w:adjustRightInd w:val="0"/>
              <w:spacing w:line="360" w:lineRule="auto"/>
              <w:rPr>
                <w:rFonts w:hint="eastAsia"/>
                <w:color w:val="000000"/>
                <w:sz w:val="22"/>
                <w:szCs w:val="22"/>
              </w:rPr>
            </w:pPr>
            <w:r>
              <w:rPr>
                <w:rFonts w:hint="eastAsia"/>
                <w:color w:val="000000"/>
                <w:sz w:val="22"/>
                <w:szCs w:val="22"/>
              </w:rPr>
              <w:t>a.投标供应商应在投标截止时间前将“电子加密投标文件”成功上传递交至“政府采购云平台”，否则投标无效。</w:t>
            </w:r>
          </w:p>
          <w:p>
            <w:pPr>
              <w:adjustRightInd w:val="0"/>
              <w:spacing w:line="360" w:lineRule="auto"/>
              <w:rPr>
                <w:rFonts w:hint="eastAsia"/>
                <w:color w:val="000000"/>
                <w:sz w:val="22"/>
                <w:szCs w:val="22"/>
              </w:rPr>
            </w:pPr>
            <w:r>
              <w:rPr>
                <w:rFonts w:hint="eastAsia"/>
                <w:color w:val="000000"/>
                <w:sz w:val="22"/>
                <w:szCs w:val="22"/>
              </w:rPr>
              <w:t>b.“电子加密投标文件”成功上传递交后，供应商可自行打印投标文件接收回执。</w:t>
            </w:r>
          </w:p>
          <w:p>
            <w:pPr>
              <w:adjustRightInd w:val="0"/>
              <w:spacing w:line="360" w:lineRule="auto"/>
              <w:rPr>
                <w:rFonts w:hint="eastAsia"/>
                <w:color w:val="000000"/>
                <w:sz w:val="22"/>
                <w:szCs w:val="22"/>
              </w:rPr>
            </w:pPr>
            <w:r>
              <w:rPr>
                <w:rFonts w:hint="eastAsia"/>
                <w:color w:val="000000"/>
                <w:sz w:val="22"/>
                <w:szCs w:val="22"/>
              </w:rPr>
              <w:t>（2）“备份投标文件”的密封包装、递交：</w:t>
            </w:r>
          </w:p>
          <w:p>
            <w:pPr>
              <w:adjustRightInd w:val="0"/>
              <w:spacing w:line="360" w:lineRule="auto"/>
              <w:rPr>
                <w:rFonts w:hint="eastAsia"/>
                <w:color w:val="000000"/>
                <w:sz w:val="22"/>
                <w:szCs w:val="22"/>
              </w:rPr>
            </w:pPr>
            <w:r>
              <w:rPr>
                <w:rFonts w:hint="eastAsia"/>
                <w:color w:val="000000"/>
                <w:sz w:val="22"/>
                <w:szCs w:val="22"/>
              </w:rPr>
              <w:t>a.投标供应商在“政府采购云平台”完成“电子加密投标文件”的上传递交后，还可以（邮寄形式）在投标截止时间前递交以介质（U盘）存储的 “备份投标文件”（一份）；</w:t>
            </w:r>
          </w:p>
          <w:p>
            <w:pPr>
              <w:adjustRightInd w:val="0"/>
              <w:spacing w:line="360" w:lineRule="auto"/>
              <w:rPr>
                <w:rFonts w:hint="eastAsia"/>
                <w:color w:val="000000"/>
                <w:sz w:val="22"/>
                <w:szCs w:val="22"/>
              </w:rPr>
            </w:pPr>
            <w:r>
              <w:rPr>
                <w:rFonts w:hint="eastAsia"/>
                <w:color w:val="000000"/>
                <w:sz w:val="22"/>
                <w:szCs w:val="22"/>
              </w:rPr>
              <w:t>b.邮寄“备份投标文件”应当密封包装，并在包装上标注投标项目名称、投标单位名称并加盖公章。没有密封包装或者逾期邮寄送达至投标地点的“备份投标文件”将不予接收；</w:t>
            </w:r>
          </w:p>
          <w:p>
            <w:pPr>
              <w:adjustRightInd w:val="0"/>
              <w:spacing w:line="300" w:lineRule="exact"/>
              <w:rPr>
                <w:color w:val="000000"/>
                <w:sz w:val="22"/>
                <w:szCs w:val="22"/>
              </w:rPr>
            </w:pPr>
            <w:r>
              <w:rPr>
                <w:rFonts w:hint="eastAsia"/>
                <w:color w:val="000000"/>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rPr>
                <w:rFonts w:hint="eastAsia"/>
                <w:color w:val="000000"/>
                <w:sz w:val="22"/>
                <w:szCs w:val="22"/>
              </w:rPr>
            </w:pPr>
            <w:r>
              <w:rPr>
                <w:rFonts w:hint="eastAsia"/>
                <w:color w:val="000000"/>
                <w:sz w:val="22"/>
                <w:szCs w:val="22"/>
              </w:rPr>
              <w:t>电子加密投标文件的解密和异常情况处理</w:t>
            </w:r>
          </w:p>
        </w:tc>
        <w:tc>
          <w:tcPr>
            <w:tcW w:w="8021" w:type="dxa"/>
            <w:noWrap w:val="0"/>
            <w:vAlign w:val="center"/>
          </w:tcPr>
          <w:p>
            <w:pPr>
              <w:spacing w:line="360" w:lineRule="auto"/>
              <w:rPr>
                <w:rFonts w:hint="eastAsia"/>
                <w:color w:val="000000"/>
                <w:sz w:val="22"/>
                <w:szCs w:val="22"/>
              </w:rPr>
            </w:pPr>
            <w:r>
              <w:rPr>
                <w:rFonts w:hint="eastAsia"/>
                <w:color w:val="000000"/>
                <w:sz w:val="22"/>
                <w:szCs w:val="22"/>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hint="eastAsia"/>
                <w:color w:val="000000"/>
                <w:sz w:val="22"/>
                <w:szCs w:val="22"/>
              </w:rPr>
            </w:pPr>
            <w:r>
              <w:rPr>
                <w:rFonts w:hint="eastAsia"/>
                <w:color w:val="000000"/>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360" w:lineRule="auto"/>
              <w:rPr>
                <w:rFonts w:hint="eastAsia"/>
                <w:color w:val="000000"/>
                <w:sz w:val="22"/>
                <w:szCs w:val="22"/>
              </w:rPr>
            </w:pPr>
            <w:r>
              <w:rPr>
                <w:rFonts w:hint="eastAsia"/>
                <w:color w:val="000000"/>
                <w:sz w:val="22"/>
                <w:szCs w:val="22"/>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投标有效期</w:t>
            </w:r>
          </w:p>
        </w:tc>
        <w:tc>
          <w:tcPr>
            <w:tcW w:w="8021" w:type="dxa"/>
            <w:noWrap w:val="0"/>
            <w:vAlign w:val="center"/>
          </w:tcPr>
          <w:p>
            <w:pPr>
              <w:spacing w:line="300" w:lineRule="exact"/>
              <w:rPr>
                <w:i/>
                <w:color w:val="000000"/>
                <w:sz w:val="22"/>
                <w:szCs w:val="22"/>
              </w:rPr>
            </w:pPr>
            <w:r>
              <w:rPr>
                <w:rFonts w:hint="eastAsia"/>
                <w:i/>
                <w:color w:val="000000"/>
                <w:sz w:val="22"/>
                <w:szCs w:val="22"/>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jc w:val="center"/>
              <w:rPr>
                <w:color w:val="000000"/>
                <w:sz w:val="22"/>
                <w:szCs w:val="22"/>
              </w:rPr>
            </w:pPr>
            <w:r>
              <w:rPr>
                <w:rFonts w:hint="eastAsia"/>
                <w:color w:val="000000"/>
                <w:sz w:val="22"/>
                <w:szCs w:val="22"/>
              </w:rPr>
              <w:t>投标样品</w:t>
            </w:r>
          </w:p>
        </w:tc>
        <w:tc>
          <w:tcPr>
            <w:tcW w:w="8021" w:type="dxa"/>
            <w:noWrap w:val="0"/>
            <w:vAlign w:val="center"/>
          </w:tcPr>
          <w:p>
            <w:pPr>
              <w:spacing w:line="300" w:lineRule="exact"/>
              <w:rPr>
                <w:color w:val="000000"/>
                <w:sz w:val="22"/>
                <w:szCs w:val="22"/>
              </w:rPr>
            </w:pPr>
            <w:r>
              <w:rPr>
                <w:rFonts w:hint="eastAsia"/>
                <w:color w:val="000000"/>
                <w:sz w:val="22"/>
                <w:szCs w:val="22"/>
              </w:rPr>
              <w:fldChar w:fldCharType="begin"/>
            </w:r>
            <w:r>
              <w:rPr>
                <w:rFonts w:hint="eastAsia"/>
                <w:color w:val="000000"/>
                <w:sz w:val="22"/>
                <w:szCs w:val="22"/>
              </w:rPr>
              <w:instrText xml:space="preserve"> eq \o\ac(</w:instrText>
            </w:r>
            <w:r>
              <w:rPr>
                <w:rFonts w:hint="eastAsia"/>
                <w:color w:val="000000"/>
                <w:position w:val="-4"/>
                <w:sz w:val="22"/>
                <w:szCs w:val="22"/>
              </w:rPr>
              <w:instrText xml:space="preserve">□</w:instrText>
            </w:r>
            <w:r>
              <w:rPr>
                <w:rFonts w:hint="eastAsia"/>
                <w:color w:val="000000"/>
                <w:sz w:val="22"/>
                <w:szCs w:val="22"/>
              </w:rPr>
              <w:instrText xml:space="preserve">,√)</w:instrText>
            </w:r>
            <w:r>
              <w:rPr>
                <w:rFonts w:hint="eastAsia"/>
                <w:color w:val="000000"/>
                <w:sz w:val="22"/>
                <w:szCs w:val="22"/>
              </w:rPr>
              <w:fldChar w:fldCharType="end"/>
            </w:r>
            <w:r>
              <w:rPr>
                <w:rFonts w:hint="eastAsia"/>
                <w:color w:val="000000"/>
                <w:sz w:val="22"/>
                <w:szCs w:val="22"/>
              </w:rPr>
              <w:t>不需要</w:t>
            </w:r>
          </w:p>
          <w:p>
            <w:pPr>
              <w:spacing w:line="300" w:lineRule="exact"/>
              <w:rPr>
                <w:color w:val="000000"/>
                <w:sz w:val="22"/>
                <w:szCs w:val="22"/>
              </w:rPr>
            </w:pPr>
            <w:r>
              <w:rPr>
                <w:rFonts w:hint="eastAsia"/>
                <w:color w:val="000000"/>
                <w:sz w:val="22"/>
                <w:szCs w:val="22"/>
              </w:rPr>
              <w:fldChar w:fldCharType="begin"/>
            </w:r>
            <w:r>
              <w:rPr>
                <w:rFonts w:hint="eastAsia"/>
                <w:color w:val="000000"/>
                <w:sz w:val="22"/>
                <w:szCs w:val="22"/>
              </w:rPr>
              <w:instrText xml:space="preserve"> eq \o\ac(</w:instrText>
            </w:r>
            <w:r>
              <w:rPr>
                <w:rFonts w:hint="eastAsia"/>
                <w:color w:val="000000"/>
                <w:position w:val="-4"/>
                <w:sz w:val="22"/>
                <w:szCs w:val="22"/>
              </w:rPr>
              <w:instrText xml:space="preserve">□</w:instrText>
            </w:r>
            <w:r>
              <w:rPr>
                <w:rFonts w:hint="eastAsia"/>
                <w:color w:val="000000"/>
                <w:sz w:val="22"/>
                <w:szCs w:val="22"/>
              </w:rPr>
              <w:instrText xml:space="preserve">)</w:instrText>
            </w:r>
            <w:r>
              <w:rPr>
                <w:rFonts w:hint="eastAsia"/>
                <w:color w:val="000000"/>
                <w:sz w:val="22"/>
                <w:szCs w:val="22"/>
              </w:rPr>
              <w:fldChar w:fldCharType="end"/>
            </w:r>
            <w:r>
              <w:rPr>
                <w:rFonts w:hint="eastAsia"/>
                <w:color w:val="000000"/>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7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jc w:val="center"/>
              <w:rPr>
                <w:color w:val="000000"/>
                <w:sz w:val="22"/>
                <w:szCs w:val="22"/>
              </w:rPr>
            </w:pPr>
            <w:r>
              <w:rPr>
                <w:rFonts w:hint="eastAsia"/>
                <w:color w:val="000000"/>
                <w:sz w:val="22"/>
                <w:szCs w:val="22"/>
              </w:rPr>
              <w:t>履约担保</w:t>
            </w:r>
          </w:p>
        </w:tc>
        <w:tc>
          <w:tcPr>
            <w:tcW w:w="8021" w:type="dxa"/>
            <w:noWrap w:val="0"/>
            <w:vAlign w:val="center"/>
          </w:tcPr>
          <w:p>
            <w:pPr>
              <w:spacing w:line="300" w:lineRule="exact"/>
              <w:rPr>
                <w:color w:val="000000"/>
                <w:sz w:val="22"/>
                <w:szCs w:val="22"/>
              </w:rPr>
            </w:pPr>
            <w:r>
              <w:rPr>
                <w:rFonts w:hint="eastAsia"/>
                <w:color w:val="000000"/>
                <w:sz w:val="22"/>
                <w:szCs w:val="22"/>
              </w:rPr>
              <w:t>□不需要</w:t>
            </w:r>
          </w:p>
          <w:p>
            <w:pPr>
              <w:adjustRightInd w:val="0"/>
              <w:spacing w:line="300" w:lineRule="exact"/>
              <w:rPr>
                <w:color w:val="000000"/>
                <w:sz w:val="22"/>
                <w:szCs w:val="22"/>
              </w:rPr>
            </w:pPr>
            <w:r>
              <w:rPr>
                <w:rFonts w:hint="eastAsia"/>
                <w:color w:val="000000"/>
                <w:sz w:val="22"/>
                <w:szCs w:val="22"/>
              </w:rPr>
              <w:fldChar w:fldCharType="begin"/>
            </w:r>
            <w:r>
              <w:rPr>
                <w:rFonts w:hint="eastAsia"/>
                <w:color w:val="000000"/>
                <w:sz w:val="22"/>
                <w:szCs w:val="22"/>
              </w:rPr>
              <w:instrText xml:space="preserve"> eq \o\ac(</w:instrText>
            </w:r>
            <w:r>
              <w:rPr>
                <w:rFonts w:hint="eastAsia"/>
                <w:color w:val="000000"/>
                <w:position w:val="-4"/>
                <w:sz w:val="22"/>
                <w:szCs w:val="22"/>
              </w:rPr>
              <w:instrText xml:space="preserve">□</w:instrText>
            </w:r>
            <w:r>
              <w:rPr>
                <w:rFonts w:hint="eastAsia"/>
                <w:color w:val="000000"/>
                <w:sz w:val="22"/>
                <w:szCs w:val="22"/>
              </w:rPr>
              <w:instrText xml:space="preserve">,√)</w:instrText>
            </w:r>
            <w:r>
              <w:rPr>
                <w:rFonts w:hint="eastAsia"/>
                <w:color w:val="000000"/>
                <w:sz w:val="22"/>
                <w:szCs w:val="22"/>
              </w:rPr>
              <w:fldChar w:fldCharType="end"/>
            </w:r>
            <w:r>
              <w:rPr>
                <w:rFonts w:hint="eastAsia"/>
                <w:color w:val="000000"/>
                <w:sz w:val="22"/>
                <w:szCs w:val="22"/>
              </w:rPr>
              <w:t xml:space="preserve">需要 </w:t>
            </w:r>
            <w:r>
              <w:rPr>
                <w:rFonts w:hint="eastAsia"/>
                <w:bCs/>
                <w:color w:val="00000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adjustRightInd w:val="0"/>
              <w:spacing w:line="300" w:lineRule="exact"/>
              <w:jc w:val="center"/>
              <w:rPr>
                <w:rFonts w:hint="eastAsia"/>
                <w:color w:val="000000"/>
                <w:sz w:val="22"/>
                <w:szCs w:val="22"/>
              </w:rPr>
            </w:pPr>
            <w:r>
              <w:rPr>
                <w:rFonts w:hint="eastAsia"/>
                <w:color w:val="000000"/>
                <w:sz w:val="22"/>
                <w:szCs w:val="22"/>
              </w:rPr>
              <w:t>投标保证金</w:t>
            </w:r>
          </w:p>
        </w:tc>
        <w:tc>
          <w:tcPr>
            <w:tcW w:w="8021" w:type="dxa"/>
            <w:noWrap w:val="0"/>
            <w:vAlign w:val="center"/>
          </w:tcPr>
          <w:p>
            <w:pPr>
              <w:spacing w:line="300" w:lineRule="exact"/>
              <w:rPr>
                <w:color w:val="000000"/>
                <w:sz w:val="22"/>
                <w:szCs w:val="22"/>
              </w:rPr>
            </w:pPr>
            <w:r>
              <w:rPr>
                <w:rFonts w:hint="eastAsia"/>
                <w:color w:val="000000"/>
                <w:sz w:val="22"/>
                <w:szCs w:val="22"/>
              </w:rPr>
              <w:fldChar w:fldCharType="begin"/>
            </w:r>
            <w:r>
              <w:rPr>
                <w:rFonts w:hint="eastAsia"/>
                <w:color w:val="000000"/>
                <w:sz w:val="22"/>
                <w:szCs w:val="22"/>
              </w:rPr>
              <w:instrText xml:space="preserve"> eq \o\ac(</w:instrText>
            </w:r>
            <w:r>
              <w:rPr>
                <w:rFonts w:hint="eastAsia"/>
                <w:color w:val="000000"/>
                <w:position w:val="-4"/>
                <w:sz w:val="22"/>
                <w:szCs w:val="22"/>
              </w:rPr>
              <w:instrText xml:space="preserve">□</w:instrText>
            </w:r>
            <w:r>
              <w:rPr>
                <w:rFonts w:hint="eastAsia"/>
                <w:color w:val="000000"/>
                <w:sz w:val="22"/>
                <w:szCs w:val="22"/>
              </w:rPr>
              <w:instrText xml:space="preserve">,√)</w:instrText>
            </w:r>
            <w:r>
              <w:rPr>
                <w:rFonts w:hint="eastAsia"/>
                <w:color w:val="000000"/>
                <w:sz w:val="22"/>
                <w:szCs w:val="22"/>
              </w:rPr>
              <w:fldChar w:fldCharType="end"/>
            </w:r>
            <w:r>
              <w:rPr>
                <w:rFonts w:hint="eastAsia"/>
                <w:color w:val="000000"/>
                <w:sz w:val="22"/>
                <w:szCs w:val="22"/>
              </w:rPr>
              <w:t>不需要</w:t>
            </w:r>
          </w:p>
          <w:p>
            <w:pPr>
              <w:adjustRightInd w:val="0"/>
              <w:spacing w:line="300" w:lineRule="exact"/>
              <w:rPr>
                <w:rFonts w:hint="eastAsia"/>
                <w:color w:val="000000"/>
                <w:sz w:val="22"/>
                <w:szCs w:val="22"/>
              </w:rPr>
            </w:pPr>
            <w:r>
              <w:rPr>
                <w:rFonts w:hint="eastAsia"/>
                <w:color w:val="000000"/>
                <w:sz w:val="22"/>
                <w:szCs w:val="22"/>
              </w:rPr>
              <w:t xml:space="preserve">□需要 </w:t>
            </w:r>
            <w:r>
              <w:rPr>
                <w:rFonts w:hint="eastAsia"/>
                <w:bCs/>
                <w:color w:val="00000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75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napToGrid w:val="0"/>
              <w:spacing w:line="300" w:lineRule="exact"/>
              <w:rPr>
                <w:color w:val="000000"/>
                <w:sz w:val="22"/>
                <w:szCs w:val="22"/>
              </w:rPr>
            </w:pPr>
            <w:r>
              <w:rPr>
                <w:rFonts w:hint="eastAsia"/>
                <w:color w:val="000000"/>
                <w:sz w:val="22"/>
                <w:szCs w:val="22"/>
              </w:rPr>
              <w:t>质疑受理联系方式</w:t>
            </w:r>
          </w:p>
        </w:tc>
        <w:tc>
          <w:tcPr>
            <w:tcW w:w="8021" w:type="dxa"/>
            <w:noWrap w:val="0"/>
            <w:vAlign w:val="center"/>
          </w:tcPr>
          <w:p>
            <w:pPr>
              <w:snapToGrid w:val="0"/>
              <w:spacing w:line="320" w:lineRule="exact"/>
              <w:rPr>
                <w:color w:val="000000"/>
                <w:sz w:val="22"/>
                <w:szCs w:val="22"/>
              </w:rPr>
            </w:pPr>
            <w:r>
              <w:rPr>
                <w:color w:val="000000"/>
                <w:sz w:val="22"/>
                <w:szCs w:val="22"/>
              </w:rPr>
              <w:t>代理机构名称：平阳县公共资源交易中心</w:t>
            </w:r>
          </w:p>
          <w:p>
            <w:pPr>
              <w:snapToGrid w:val="0"/>
              <w:spacing w:line="320" w:lineRule="exact"/>
              <w:rPr>
                <w:color w:val="000000"/>
                <w:sz w:val="22"/>
                <w:szCs w:val="22"/>
              </w:rPr>
            </w:pPr>
            <w:r>
              <w:rPr>
                <w:color w:val="000000"/>
                <w:sz w:val="22"/>
                <w:szCs w:val="22"/>
              </w:rPr>
              <w:t>机构地点：平阳县鳌江镇火车站大道和谐嘉园</w:t>
            </w:r>
          </w:p>
          <w:p>
            <w:pPr>
              <w:snapToGrid w:val="0"/>
              <w:spacing w:line="320" w:lineRule="exact"/>
              <w:rPr>
                <w:color w:val="000000"/>
                <w:sz w:val="22"/>
                <w:szCs w:val="22"/>
              </w:rPr>
            </w:pPr>
            <w:r>
              <w:rPr>
                <w:color w:val="000000"/>
                <w:sz w:val="22"/>
                <w:szCs w:val="22"/>
              </w:rPr>
              <w:t>联系人：史先生              </w:t>
            </w:r>
          </w:p>
          <w:p>
            <w:pPr>
              <w:snapToGrid w:val="0"/>
              <w:spacing w:line="320" w:lineRule="exact"/>
              <w:rPr>
                <w:color w:val="000000"/>
                <w:sz w:val="22"/>
                <w:szCs w:val="22"/>
              </w:rPr>
            </w:pPr>
            <w:r>
              <w:rPr>
                <w:color w:val="000000"/>
                <w:sz w:val="22"/>
                <w:szCs w:val="22"/>
              </w:rPr>
              <w:t>联系方式：0577-63193038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1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napToGrid w:val="0"/>
              <w:spacing w:line="300" w:lineRule="exact"/>
              <w:rPr>
                <w:color w:val="000000"/>
                <w:sz w:val="22"/>
                <w:szCs w:val="22"/>
              </w:rPr>
            </w:pPr>
            <w:r>
              <w:rPr>
                <w:rFonts w:hint="eastAsia"/>
                <w:color w:val="000000"/>
                <w:sz w:val="22"/>
                <w:szCs w:val="22"/>
              </w:rPr>
              <w:t>投诉</w:t>
            </w:r>
          </w:p>
        </w:tc>
        <w:tc>
          <w:tcPr>
            <w:tcW w:w="8021" w:type="dxa"/>
            <w:noWrap w:val="0"/>
            <w:vAlign w:val="center"/>
          </w:tcPr>
          <w:p>
            <w:pPr>
              <w:snapToGrid w:val="0"/>
              <w:spacing w:line="300" w:lineRule="exact"/>
              <w:rPr>
                <w:color w:val="000000"/>
                <w:sz w:val="22"/>
                <w:szCs w:val="22"/>
              </w:rPr>
            </w:pPr>
            <w:r>
              <w:rPr>
                <w:rFonts w:hint="eastAsia"/>
                <w:color w:val="000000"/>
                <w:sz w:val="22"/>
                <w:szCs w:val="22"/>
                <w:shd w:val="clear" w:color="auto" w:fill="FFFFFF"/>
              </w:rPr>
              <w:t>根据</w:t>
            </w:r>
            <w:r>
              <w:rPr>
                <w:rFonts w:hint="eastAsia"/>
                <w:color w:val="000000"/>
                <w:sz w:val="22"/>
                <w:szCs w:val="22"/>
              </w:rPr>
              <w:t>《政府采购质疑和投诉办法》的规定，</w:t>
            </w:r>
            <w:r>
              <w:rPr>
                <w:rFonts w:hint="eastAsia"/>
                <w:color w:val="000000"/>
                <w:sz w:val="22"/>
                <w:szCs w:val="22"/>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1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napToGrid w:val="0"/>
              <w:spacing w:line="300" w:lineRule="exact"/>
              <w:rPr>
                <w:color w:val="000000"/>
                <w:sz w:val="22"/>
                <w:szCs w:val="22"/>
              </w:rPr>
            </w:pPr>
            <w:r>
              <w:rPr>
                <w:rFonts w:hint="eastAsia"/>
                <w:color w:val="000000"/>
                <w:sz w:val="22"/>
                <w:szCs w:val="22"/>
              </w:rPr>
              <w:t>投诉受理联系方式</w:t>
            </w:r>
          </w:p>
        </w:tc>
        <w:tc>
          <w:tcPr>
            <w:tcW w:w="8021" w:type="dxa"/>
            <w:noWrap w:val="0"/>
            <w:vAlign w:val="center"/>
          </w:tcPr>
          <w:p>
            <w:pPr>
              <w:snapToGrid w:val="0"/>
              <w:spacing w:line="300" w:lineRule="exact"/>
              <w:rPr>
                <w:color w:val="000000"/>
                <w:sz w:val="22"/>
                <w:szCs w:val="22"/>
              </w:rPr>
            </w:pPr>
            <w:r>
              <w:rPr>
                <w:color w:val="000000"/>
                <w:sz w:val="22"/>
                <w:szCs w:val="22"/>
              </w:rPr>
              <w:t>平阳县财政局政府采购监督管理科</w:t>
            </w:r>
          </w:p>
          <w:p>
            <w:pPr>
              <w:snapToGrid w:val="0"/>
              <w:spacing w:line="300" w:lineRule="exact"/>
              <w:rPr>
                <w:color w:val="000000"/>
                <w:sz w:val="22"/>
                <w:szCs w:val="22"/>
              </w:rPr>
            </w:pPr>
            <w:r>
              <w:rPr>
                <w:color w:val="000000"/>
                <w:sz w:val="22"/>
                <w:szCs w:val="22"/>
              </w:rPr>
              <w:t>联系人：</w:t>
            </w:r>
            <w:r>
              <w:rPr>
                <w:rFonts w:hint="eastAsia"/>
                <w:color w:val="000000"/>
                <w:sz w:val="22"/>
                <w:szCs w:val="22"/>
              </w:rPr>
              <w:t>吴</w:t>
            </w:r>
            <w:r>
              <w:rPr>
                <w:color w:val="000000"/>
                <w:sz w:val="22"/>
                <w:szCs w:val="22"/>
              </w:rPr>
              <w:t>先生</w:t>
            </w:r>
          </w:p>
          <w:p>
            <w:pPr>
              <w:snapToGrid w:val="0"/>
              <w:spacing w:line="300" w:lineRule="exact"/>
              <w:rPr>
                <w:color w:val="000000"/>
                <w:sz w:val="22"/>
                <w:szCs w:val="22"/>
              </w:rPr>
            </w:pPr>
            <w:r>
              <w:rPr>
                <w:color w:val="000000"/>
                <w:sz w:val="22"/>
                <w:szCs w:val="22"/>
              </w:rPr>
              <w:t>监督投诉电话：0577-63889763</w:t>
            </w:r>
          </w:p>
          <w:p>
            <w:pPr>
              <w:snapToGrid w:val="0"/>
              <w:spacing w:line="300" w:lineRule="exact"/>
              <w:rPr>
                <w:color w:val="000000"/>
                <w:sz w:val="22"/>
                <w:szCs w:val="22"/>
              </w:rPr>
            </w:pPr>
            <w:r>
              <w:rPr>
                <w:color w:val="000000"/>
                <w:sz w:val="22"/>
                <w:szCs w:val="22"/>
              </w:rPr>
              <w:t>传真：0577-63889959</w:t>
            </w:r>
          </w:p>
          <w:p>
            <w:pPr>
              <w:snapToGrid w:val="0"/>
              <w:spacing w:line="300" w:lineRule="exact"/>
              <w:rPr>
                <w:color w:val="000000"/>
                <w:sz w:val="22"/>
                <w:szCs w:val="22"/>
              </w:rPr>
            </w:pPr>
            <w:r>
              <w:rPr>
                <w:color w:val="000000"/>
                <w:sz w:val="22"/>
                <w:szCs w:val="22"/>
              </w:rPr>
              <w:t>地址：平阳县昆阳镇人民路平阳县财政局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jc w:val="center"/>
              <w:rPr>
                <w:color w:val="000000"/>
                <w:sz w:val="22"/>
                <w:szCs w:val="22"/>
              </w:rPr>
            </w:pPr>
            <w:r>
              <w:rPr>
                <w:rFonts w:hint="eastAsia"/>
                <w:color w:val="000000"/>
                <w:sz w:val="22"/>
                <w:szCs w:val="22"/>
              </w:rPr>
              <w:t>投标截止时间</w:t>
            </w:r>
          </w:p>
        </w:tc>
        <w:tc>
          <w:tcPr>
            <w:tcW w:w="8021" w:type="dxa"/>
            <w:noWrap w:val="0"/>
            <w:vAlign w:val="center"/>
          </w:tcPr>
          <w:p>
            <w:pPr>
              <w:spacing w:line="300" w:lineRule="exact"/>
              <w:rPr>
                <w:color w:val="000000"/>
                <w:sz w:val="22"/>
                <w:szCs w:val="22"/>
              </w:rPr>
            </w:pPr>
            <w:r>
              <w:rPr>
                <w:rFonts w:hint="eastAsia"/>
                <w:color w:val="000000"/>
                <w:sz w:val="22"/>
                <w:szCs w:val="22"/>
              </w:rPr>
              <w:t>2023年1月13日 　上午09：30</w:t>
            </w:r>
            <w:r>
              <w:rPr>
                <w:rFonts w:hint="eastAsia"/>
                <w:i/>
                <w:color w:val="000000"/>
                <w:sz w:val="22"/>
                <w:szCs w:val="22"/>
              </w:rPr>
              <w:t>截止(北京</w:t>
            </w:r>
            <w:r>
              <w:rPr>
                <w:rFonts w:hint="eastAsia"/>
                <w:color w:val="000000"/>
                <w:sz w:val="22"/>
                <w:szCs w:val="22"/>
              </w:rPr>
              <w:t>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jc w:val="center"/>
              <w:rPr>
                <w:color w:val="000000"/>
                <w:sz w:val="22"/>
                <w:szCs w:val="22"/>
              </w:rPr>
            </w:pPr>
            <w:r>
              <w:rPr>
                <w:rFonts w:hint="eastAsia"/>
                <w:color w:val="000000"/>
                <w:sz w:val="22"/>
                <w:szCs w:val="22"/>
              </w:rPr>
              <w:t>开标时间</w:t>
            </w:r>
          </w:p>
          <w:p>
            <w:pPr>
              <w:spacing w:line="300" w:lineRule="exact"/>
              <w:jc w:val="center"/>
              <w:rPr>
                <w:color w:val="000000"/>
                <w:sz w:val="22"/>
                <w:szCs w:val="22"/>
              </w:rPr>
            </w:pPr>
            <w:r>
              <w:rPr>
                <w:rFonts w:hint="eastAsia"/>
                <w:color w:val="000000"/>
                <w:sz w:val="22"/>
                <w:szCs w:val="22"/>
              </w:rPr>
              <w:t>评审地点</w:t>
            </w:r>
          </w:p>
        </w:tc>
        <w:tc>
          <w:tcPr>
            <w:tcW w:w="8021" w:type="dxa"/>
            <w:noWrap w:val="0"/>
            <w:vAlign w:val="center"/>
          </w:tcPr>
          <w:p>
            <w:pPr>
              <w:spacing w:line="300" w:lineRule="exact"/>
              <w:rPr>
                <w:color w:val="000000"/>
                <w:sz w:val="22"/>
                <w:szCs w:val="22"/>
              </w:rPr>
            </w:pPr>
            <w:r>
              <w:rPr>
                <w:rFonts w:hint="eastAsia"/>
                <w:color w:val="000000"/>
                <w:sz w:val="22"/>
                <w:szCs w:val="22"/>
              </w:rPr>
              <w:t>开标时间：2023年1月13日  　上午09：30</w:t>
            </w:r>
            <w:r>
              <w:rPr>
                <w:rFonts w:hint="eastAsia"/>
                <w:i/>
                <w:color w:val="000000"/>
                <w:sz w:val="22"/>
                <w:szCs w:val="22"/>
              </w:rPr>
              <w:t xml:space="preserve">正 </w:t>
            </w:r>
            <w:r>
              <w:rPr>
                <w:rFonts w:hint="eastAsia"/>
                <w:color w:val="000000"/>
                <w:sz w:val="22"/>
                <w:szCs w:val="22"/>
              </w:rPr>
              <w:t>(北京时间)</w:t>
            </w:r>
          </w:p>
          <w:p>
            <w:pPr>
              <w:spacing w:line="300" w:lineRule="exact"/>
              <w:rPr>
                <w:color w:val="000000"/>
                <w:sz w:val="22"/>
                <w:szCs w:val="22"/>
              </w:rPr>
            </w:pPr>
            <w:r>
              <w:rPr>
                <w:rFonts w:hint="eastAsia"/>
                <w:color w:val="000000"/>
                <w:sz w:val="22"/>
                <w:szCs w:val="22"/>
              </w:rPr>
              <w:t>开标地点：平阳县公共资源交易中心三楼评标室（</w:t>
            </w:r>
            <w:r>
              <w:rPr>
                <w:color w:val="000000"/>
                <w:sz w:val="22"/>
                <w:szCs w:val="22"/>
              </w:rPr>
              <w:t>平阳县鳌江镇</w:t>
            </w:r>
            <w:r>
              <w:rPr>
                <w:rFonts w:hint="eastAsia"/>
                <w:color w:val="000000"/>
                <w:sz w:val="22"/>
                <w:szCs w:val="22"/>
              </w:rPr>
              <w:t>火车站大道和谐家园三</w:t>
            </w:r>
            <w:r>
              <w:rPr>
                <w:color w:val="000000"/>
                <w:sz w:val="22"/>
                <w:szCs w:val="22"/>
              </w:rPr>
              <w:t>楼</w:t>
            </w:r>
            <w:r>
              <w:rPr>
                <w:rFonts w:hint="eastAsia"/>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jc w:val="center"/>
              <w:rPr>
                <w:color w:val="000000"/>
                <w:sz w:val="22"/>
                <w:szCs w:val="22"/>
              </w:rPr>
            </w:pPr>
            <w:r>
              <w:rPr>
                <w:rFonts w:hint="eastAsia"/>
                <w:color w:val="000000"/>
                <w:sz w:val="22"/>
                <w:szCs w:val="22"/>
              </w:rPr>
              <w:t>评审委员会的</w:t>
            </w:r>
          </w:p>
          <w:p>
            <w:pPr>
              <w:spacing w:line="300" w:lineRule="exact"/>
              <w:jc w:val="center"/>
              <w:rPr>
                <w:color w:val="000000"/>
                <w:sz w:val="22"/>
                <w:szCs w:val="22"/>
              </w:rPr>
            </w:pPr>
            <w:r>
              <w:rPr>
                <w:rFonts w:hint="eastAsia"/>
                <w:color w:val="000000"/>
                <w:sz w:val="22"/>
                <w:szCs w:val="22"/>
              </w:rPr>
              <w:t>组建</w:t>
            </w:r>
          </w:p>
        </w:tc>
        <w:tc>
          <w:tcPr>
            <w:tcW w:w="8021" w:type="dxa"/>
            <w:noWrap w:val="0"/>
            <w:vAlign w:val="center"/>
          </w:tcPr>
          <w:p>
            <w:pPr>
              <w:spacing w:line="300" w:lineRule="exact"/>
              <w:rPr>
                <w:color w:val="000000"/>
                <w:sz w:val="22"/>
                <w:szCs w:val="22"/>
              </w:rPr>
            </w:pPr>
            <w:r>
              <w:rPr>
                <w:rFonts w:hint="eastAsia"/>
                <w:color w:val="000000"/>
                <w:sz w:val="22"/>
                <w:szCs w:val="22"/>
              </w:rPr>
              <w:t>评审委员会构成：采购人依法组建，成员为7人及以上单数，其中评审专家不得少于总人数的2/3；评标专家确定方式：按相关规定从专家库中抽取。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7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napToGrid w:val="0"/>
              <w:spacing w:line="320" w:lineRule="exact"/>
              <w:rPr>
                <w:color w:val="000000"/>
                <w:sz w:val="22"/>
                <w:szCs w:val="22"/>
              </w:rPr>
            </w:pPr>
            <w:r>
              <w:rPr>
                <w:rFonts w:hint="eastAsia"/>
                <w:b/>
                <w:bCs/>
                <w:color w:val="000000"/>
                <w:sz w:val="22"/>
                <w:szCs w:val="22"/>
              </w:rPr>
              <w:t>扶持中小企业政策</w:t>
            </w:r>
          </w:p>
        </w:tc>
        <w:tc>
          <w:tcPr>
            <w:tcW w:w="8021" w:type="dxa"/>
            <w:noWrap w:val="0"/>
            <w:vAlign w:val="center"/>
          </w:tcPr>
          <w:p>
            <w:pPr>
              <w:pStyle w:val="53"/>
              <w:widowControl w:val="0"/>
              <w:snapToGrid w:val="0"/>
              <w:spacing w:before="0" w:beforeAutospacing="0" w:after="0" w:afterAutospacing="0" w:line="460" w:lineRule="exact"/>
              <w:jc w:val="both"/>
              <w:rPr>
                <w:rFonts w:hint="eastAsia" w:ascii="宋体" w:hAnsi="宋体" w:cs="仿宋"/>
                <w:b/>
                <w:bCs/>
                <w:kern w:val="2"/>
                <w:sz w:val="22"/>
                <w:szCs w:val="22"/>
                <w:lang w:bidi="ar"/>
              </w:rPr>
            </w:pPr>
            <w:r>
              <w:rPr>
                <w:rFonts w:hint="eastAsia" w:ascii="宋体" w:hAnsi="宋体" w:cs="仿宋"/>
                <w:b/>
                <w:bCs/>
                <w:kern w:val="2"/>
                <w:sz w:val="22"/>
                <w:szCs w:val="22"/>
                <w:lang w:bidi="ar"/>
              </w:rPr>
              <w:t>1、根据《政府采购促进中小企业发展管理办法》财库〔2020〕46号文件的规定，本项目</w:t>
            </w:r>
            <w:r>
              <w:rPr>
                <w:rFonts w:hint="eastAsia" w:ascii="宋体" w:hAnsi="宋体" w:cs="仿宋"/>
                <w:b/>
                <w:bCs/>
                <w:kern w:val="2"/>
                <w:sz w:val="22"/>
                <w:szCs w:val="22"/>
                <w:u w:val="single"/>
                <w:lang w:bidi="ar"/>
              </w:rPr>
              <w:t>不属于</w:t>
            </w:r>
            <w:r>
              <w:rPr>
                <w:rFonts w:hint="eastAsia" w:ascii="宋体" w:hAnsi="宋体" w:cs="仿宋"/>
                <w:b/>
                <w:bCs/>
                <w:kern w:val="2"/>
                <w:sz w:val="22"/>
                <w:szCs w:val="22"/>
                <w:lang w:bidi="ar"/>
              </w:rPr>
              <w:t>预留份额专门面向中小企业采购的项目。</w:t>
            </w:r>
          </w:p>
          <w:p>
            <w:pPr>
              <w:pStyle w:val="53"/>
              <w:widowControl w:val="0"/>
              <w:snapToGrid w:val="0"/>
              <w:spacing w:before="0" w:beforeAutospacing="0" w:after="0" w:afterAutospacing="0" w:line="460" w:lineRule="exact"/>
              <w:jc w:val="both"/>
              <w:rPr>
                <w:rFonts w:hint="eastAsia" w:ascii="宋体" w:hAnsi="宋体" w:cs="仿宋"/>
                <w:b/>
                <w:bCs/>
                <w:sz w:val="22"/>
                <w:szCs w:val="22"/>
                <w:u w:val="single"/>
              </w:rPr>
            </w:pPr>
            <w:r>
              <w:rPr>
                <w:rFonts w:hint="eastAsia" w:ascii="宋体" w:hAnsi="宋体" w:cs="仿宋"/>
                <w:b/>
                <w:bCs/>
                <w:kern w:val="2"/>
                <w:sz w:val="22"/>
                <w:szCs w:val="22"/>
                <w:lang w:bidi="ar"/>
              </w:rPr>
              <w:t>2、项目属性:</w:t>
            </w:r>
            <w:r>
              <w:rPr>
                <w:rFonts w:hint="eastAsia" w:ascii="宋体" w:hAnsi="宋体" w:cs="仿宋"/>
                <w:b/>
                <w:bCs/>
                <w:kern w:val="2"/>
                <w:sz w:val="22"/>
                <w:szCs w:val="22"/>
                <w:u w:val="single"/>
                <w:lang w:bidi="ar"/>
              </w:rPr>
              <w:t>（服务类）</w:t>
            </w:r>
          </w:p>
          <w:p>
            <w:pPr>
              <w:pStyle w:val="53"/>
              <w:widowControl w:val="0"/>
              <w:snapToGrid w:val="0"/>
              <w:spacing w:before="0" w:beforeAutospacing="0" w:after="0" w:afterAutospacing="0" w:line="460" w:lineRule="exact"/>
              <w:jc w:val="both"/>
              <w:rPr>
                <w:rFonts w:hint="eastAsia" w:ascii="宋体" w:hAnsi="宋体" w:cs="仿宋"/>
                <w:b/>
                <w:bCs/>
                <w:sz w:val="22"/>
                <w:szCs w:val="22"/>
              </w:rPr>
            </w:pPr>
            <w:r>
              <w:rPr>
                <w:rFonts w:hint="eastAsia" w:ascii="宋体" w:hAnsi="宋体" w:cs="仿宋"/>
                <w:b/>
                <w:bCs/>
                <w:kern w:val="2"/>
                <w:sz w:val="22"/>
                <w:szCs w:val="22"/>
                <w:lang w:bidi="ar"/>
              </w:rPr>
              <w:t>3、中小企业划分标准所属行业（具体根据《中小企业划型标准规定》执行）</w:t>
            </w:r>
          </w:p>
          <w:p>
            <w:pPr>
              <w:snapToGrid w:val="0"/>
              <w:spacing w:line="320" w:lineRule="exact"/>
              <w:rPr>
                <w:color w:val="000000"/>
                <w:sz w:val="22"/>
                <w:szCs w:val="22"/>
              </w:rPr>
            </w:pPr>
            <w:r>
              <w:rPr>
                <w:rFonts w:hint="eastAsia" w:cs="仿宋"/>
                <w:b/>
                <w:bCs/>
                <w:color w:val="000000"/>
                <w:kern w:val="2"/>
                <w:sz w:val="22"/>
                <w:szCs w:val="22"/>
                <w:lang w:bidi="ar"/>
              </w:rPr>
              <w:t>4、所属行业：</w:t>
            </w:r>
            <w:r>
              <w:rPr>
                <w:rFonts w:hint="eastAsia" w:cs="仿宋"/>
                <w:b/>
                <w:bCs/>
                <w:color w:val="000000"/>
                <w:kern w:val="2"/>
                <w:sz w:val="22"/>
                <w:szCs w:val="22"/>
                <w:u w:val="single"/>
                <w:lang w:bidi="ar"/>
              </w:rPr>
              <w:t>物业管理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9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rPr>
                <w:color w:val="000000"/>
                <w:sz w:val="22"/>
                <w:szCs w:val="22"/>
              </w:rPr>
            </w:pPr>
            <w:r>
              <w:rPr>
                <w:rFonts w:hint="eastAsia"/>
                <w:color w:val="000000"/>
                <w:sz w:val="22"/>
                <w:szCs w:val="22"/>
              </w:rPr>
              <w:t>供应商信用查询</w:t>
            </w:r>
          </w:p>
        </w:tc>
        <w:tc>
          <w:tcPr>
            <w:tcW w:w="8021" w:type="dxa"/>
            <w:noWrap w:val="0"/>
            <w:vAlign w:val="center"/>
          </w:tcPr>
          <w:p>
            <w:pPr>
              <w:spacing w:line="300" w:lineRule="exact"/>
              <w:rPr>
                <w:color w:val="000000"/>
                <w:sz w:val="22"/>
                <w:szCs w:val="22"/>
              </w:rPr>
            </w:pPr>
            <w:r>
              <w:rPr>
                <w:rFonts w:hint="eastAsia"/>
                <w:color w:val="000000"/>
                <w:sz w:val="22"/>
                <w:szCs w:val="22"/>
              </w:rPr>
              <w:t>1、投标供应商信用信息查询的查询渠道：“信用中国”(</w:t>
            </w:r>
            <w:r>
              <w:rPr>
                <w:color w:val="000000"/>
                <w:sz w:val="22"/>
                <w:szCs w:val="22"/>
              </w:rPr>
              <w:fldChar w:fldCharType="begin"/>
            </w:r>
            <w:r>
              <w:rPr>
                <w:color w:val="000000"/>
                <w:sz w:val="22"/>
                <w:szCs w:val="22"/>
              </w:rPr>
              <w:instrText xml:space="preserve"> HYPERLINK "http://www.creditchina.gov.cn" </w:instrText>
            </w:r>
            <w:r>
              <w:rPr>
                <w:color w:val="000000"/>
                <w:sz w:val="22"/>
                <w:szCs w:val="22"/>
              </w:rPr>
              <w:fldChar w:fldCharType="separate"/>
            </w:r>
            <w:r>
              <w:rPr>
                <w:rFonts w:hint="eastAsia"/>
                <w:color w:val="000000"/>
                <w:sz w:val="22"/>
                <w:szCs w:val="22"/>
              </w:rPr>
              <w:t>www.creditchina.gov.cn</w:t>
            </w:r>
            <w:r>
              <w:rPr>
                <w:color w:val="000000"/>
                <w:sz w:val="22"/>
                <w:szCs w:val="22"/>
              </w:rPr>
              <w:fldChar w:fldCharType="end"/>
            </w:r>
            <w:r>
              <w:rPr>
                <w:rFonts w:hint="eastAsia"/>
                <w:color w:val="000000"/>
                <w:sz w:val="22"/>
                <w:szCs w:val="22"/>
              </w:rPr>
              <w:t>)；“中国政府采购网”（http://www.ccgp.gov.cn/）；</w:t>
            </w:r>
          </w:p>
          <w:p>
            <w:pPr>
              <w:spacing w:line="300" w:lineRule="exact"/>
              <w:rPr>
                <w:color w:val="000000"/>
                <w:sz w:val="22"/>
                <w:szCs w:val="22"/>
              </w:rPr>
            </w:pPr>
            <w:r>
              <w:rPr>
                <w:rFonts w:hint="eastAsia"/>
                <w:color w:val="000000"/>
                <w:sz w:val="22"/>
                <w:szCs w:val="22"/>
              </w:rPr>
              <w:t>2、投标供应商信用信息查询截止时点：采购公告至本项目投标截止时间前均可。</w:t>
            </w:r>
          </w:p>
          <w:p>
            <w:pPr>
              <w:spacing w:line="300" w:lineRule="exact"/>
              <w:rPr>
                <w:color w:val="000000"/>
                <w:sz w:val="22"/>
                <w:szCs w:val="22"/>
              </w:rPr>
            </w:pPr>
            <w:r>
              <w:rPr>
                <w:rFonts w:hint="eastAsia"/>
                <w:color w:val="000000"/>
                <w:sz w:val="22"/>
                <w:szCs w:val="22"/>
              </w:rPr>
              <w:t>3、投标供应商信用信息查询记录和证据留存的具体方式：网页截图打印；</w:t>
            </w:r>
          </w:p>
          <w:p>
            <w:pPr>
              <w:spacing w:line="300" w:lineRule="exact"/>
              <w:rPr>
                <w:color w:val="000000"/>
                <w:sz w:val="22"/>
                <w:szCs w:val="22"/>
              </w:rPr>
            </w:pPr>
            <w:r>
              <w:rPr>
                <w:rFonts w:hint="eastAsia"/>
                <w:color w:val="000000"/>
                <w:sz w:val="22"/>
                <w:szCs w:val="22"/>
              </w:rPr>
              <w:t>4、信用信息的使用规则：</w:t>
            </w:r>
            <w:r>
              <w:rPr>
                <w:color w:val="000000"/>
                <w:sz w:val="22"/>
                <w:szCs w:val="22"/>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jc w:val="center"/>
              <w:rPr>
                <w:color w:val="000000"/>
                <w:sz w:val="22"/>
                <w:szCs w:val="22"/>
              </w:rPr>
            </w:pPr>
            <w:r>
              <w:rPr>
                <w:rFonts w:hint="eastAsia"/>
                <w:color w:val="000000"/>
                <w:sz w:val="22"/>
                <w:szCs w:val="22"/>
              </w:rPr>
              <w:t>合同备案</w:t>
            </w:r>
          </w:p>
        </w:tc>
        <w:tc>
          <w:tcPr>
            <w:tcW w:w="8021" w:type="dxa"/>
            <w:noWrap w:val="0"/>
            <w:vAlign w:val="center"/>
          </w:tcPr>
          <w:p>
            <w:pPr>
              <w:spacing w:line="300" w:lineRule="exact"/>
              <w:rPr>
                <w:color w:val="000000"/>
                <w:sz w:val="22"/>
                <w:szCs w:val="22"/>
              </w:rPr>
            </w:pPr>
            <w:r>
              <w:rPr>
                <w:rFonts w:hint="eastAsia"/>
                <w:color w:val="000000"/>
                <w:sz w:val="22"/>
                <w:szCs w:val="22"/>
              </w:rPr>
              <w:t>1、中标供应商须在中标通知书发出之日起30日内与采购人签订合同。</w:t>
            </w:r>
          </w:p>
          <w:p>
            <w:pPr>
              <w:spacing w:line="300" w:lineRule="exact"/>
              <w:rPr>
                <w:color w:val="000000"/>
                <w:sz w:val="22"/>
                <w:szCs w:val="22"/>
              </w:rPr>
            </w:pPr>
            <w:r>
              <w:rPr>
                <w:rFonts w:hint="eastAsia"/>
                <w:color w:val="000000"/>
                <w:sz w:val="22"/>
                <w:szCs w:val="22"/>
              </w:rPr>
              <w:t>2、中标供应商与采购人签订合同后，采购人按要求给予合同备案。</w:t>
            </w:r>
          </w:p>
          <w:p>
            <w:pPr>
              <w:spacing w:line="300" w:lineRule="exact"/>
              <w:rPr>
                <w:color w:val="000000"/>
                <w:sz w:val="22"/>
                <w:szCs w:val="22"/>
              </w:rPr>
            </w:pPr>
            <w:r>
              <w:rPr>
                <w:rFonts w:hint="eastAsia"/>
                <w:color w:val="000000"/>
                <w:sz w:val="22"/>
                <w:szCs w:val="22"/>
              </w:rPr>
              <w:t>3、本项目政府采购合同按规定在浙江政府采购网（</w:t>
            </w:r>
            <w:r>
              <w:rPr>
                <w:color w:val="000000"/>
                <w:sz w:val="22"/>
                <w:szCs w:val="22"/>
              </w:rPr>
              <w:fldChar w:fldCharType="begin"/>
            </w:r>
            <w:r>
              <w:rPr>
                <w:color w:val="000000"/>
                <w:sz w:val="22"/>
                <w:szCs w:val="22"/>
              </w:rPr>
              <w:instrText xml:space="preserve"> HYPERLINK "</w:instrText>
            </w:r>
            <w:r>
              <w:rPr>
                <w:rFonts w:hint="eastAsia"/>
                <w:color w:val="000000"/>
                <w:sz w:val="22"/>
                <w:szCs w:val="22"/>
              </w:rPr>
              <w:instrText xml:space="preserve">http://www.zjzfcg.gov.cn</w:instrText>
            </w:r>
            <w:r>
              <w:rPr>
                <w:color w:val="000000"/>
                <w:sz w:val="22"/>
                <w:szCs w:val="22"/>
              </w:rPr>
              <w:instrText xml:space="preserve">" </w:instrText>
            </w:r>
            <w:r>
              <w:rPr>
                <w:color w:val="000000"/>
                <w:sz w:val="22"/>
                <w:szCs w:val="22"/>
              </w:rPr>
              <w:fldChar w:fldCharType="separate"/>
            </w:r>
            <w:r>
              <w:rPr>
                <w:rFonts w:hint="eastAsia"/>
                <w:color w:val="000000"/>
                <w:sz w:val="22"/>
                <w:szCs w:val="22"/>
              </w:rPr>
              <w:t>http://www.zjzfcg.gov.cn</w:t>
            </w:r>
            <w:r>
              <w:rPr>
                <w:color w:val="000000"/>
                <w:sz w:val="22"/>
                <w:szCs w:val="22"/>
              </w:rPr>
              <w:fldChar w:fldCharType="end"/>
            </w:r>
            <w:r>
              <w:rPr>
                <w:rFonts w:hint="eastAsia"/>
                <w:color w:val="000000"/>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jc w:val="center"/>
              <w:rPr>
                <w:color w:val="000000"/>
                <w:sz w:val="22"/>
                <w:szCs w:val="22"/>
              </w:rPr>
            </w:pPr>
            <w:r>
              <w:rPr>
                <w:rFonts w:hint="eastAsia"/>
                <w:color w:val="000000"/>
                <w:sz w:val="22"/>
                <w:szCs w:val="22"/>
              </w:rPr>
              <w:t>合同履约管理</w:t>
            </w:r>
          </w:p>
        </w:tc>
        <w:tc>
          <w:tcPr>
            <w:tcW w:w="8021" w:type="dxa"/>
            <w:noWrap w:val="0"/>
            <w:vAlign w:val="center"/>
          </w:tcPr>
          <w:p>
            <w:pPr>
              <w:spacing w:line="300" w:lineRule="exact"/>
              <w:rPr>
                <w:color w:val="000000"/>
                <w:sz w:val="22"/>
                <w:szCs w:val="22"/>
              </w:rPr>
            </w:pPr>
            <w:r>
              <w:rPr>
                <w:rFonts w:hint="eastAsia"/>
                <w:color w:val="000000"/>
                <w:sz w:val="22"/>
                <w:szCs w:val="22"/>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jc w:val="center"/>
              <w:rPr>
                <w:color w:val="000000"/>
                <w:sz w:val="22"/>
                <w:szCs w:val="22"/>
              </w:rPr>
            </w:pPr>
            <w:r>
              <w:rPr>
                <w:rFonts w:hint="eastAsia"/>
                <w:color w:val="000000"/>
                <w:sz w:val="22"/>
                <w:szCs w:val="22"/>
              </w:rPr>
              <w:t>免则声明</w:t>
            </w:r>
          </w:p>
        </w:tc>
        <w:tc>
          <w:tcPr>
            <w:tcW w:w="8021" w:type="dxa"/>
            <w:noWrap w:val="0"/>
            <w:vAlign w:val="center"/>
          </w:tcPr>
          <w:p>
            <w:pPr>
              <w:spacing w:line="300" w:lineRule="exact"/>
              <w:rPr>
                <w:color w:val="000000"/>
                <w:sz w:val="22"/>
                <w:szCs w:val="22"/>
              </w:rPr>
            </w:pPr>
            <w:r>
              <w:rPr>
                <w:rFonts w:hint="eastAsia"/>
                <w:color w:val="000000"/>
                <w:sz w:val="22"/>
                <w:szCs w:val="22"/>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color w:val="000000"/>
                <w:sz w:val="22"/>
                <w:szCs w:val="22"/>
              </w:rPr>
            </w:pPr>
            <w:r>
              <w:rPr>
                <w:rFonts w:hint="eastAsia"/>
                <w:color w:val="000000"/>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color w:val="000000"/>
                <w:sz w:val="22"/>
                <w:szCs w:val="22"/>
              </w:rPr>
            </w:pPr>
          </w:p>
        </w:tc>
        <w:tc>
          <w:tcPr>
            <w:tcW w:w="1559" w:type="dxa"/>
            <w:noWrap w:val="0"/>
            <w:vAlign w:val="center"/>
          </w:tcPr>
          <w:p>
            <w:pPr>
              <w:spacing w:line="300" w:lineRule="exact"/>
              <w:jc w:val="center"/>
              <w:rPr>
                <w:color w:val="000000"/>
                <w:sz w:val="22"/>
                <w:szCs w:val="22"/>
              </w:rPr>
            </w:pPr>
            <w:r>
              <w:rPr>
                <w:rFonts w:hint="eastAsia"/>
                <w:color w:val="000000"/>
                <w:sz w:val="22"/>
                <w:szCs w:val="22"/>
              </w:rPr>
              <w:t>解释权</w:t>
            </w:r>
          </w:p>
        </w:tc>
        <w:tc>
          <w:tcPr>
            <w:tcW w:w="8021" w:type="dxa"/>
            <w:noWrap w:val="0"/>
            <w:vAlign w:val="center"/>
          </w:tcPr>
          <w:p>
            <w:pPr>
              <w:spacing w:line="300" w:lineRule="exact"/>
              <w:rPr>
                <w:color w:val="000000"/>
                <w:sz w:val="22"/>
                <w:szCs w:val="22"/>
              </w:rPr>
            </w:pPr>
            <w:r>
              <w:rPr>
                <w:rFonts w:hint="eastAsia"/>
                <w:color w:val="000000"/>
                <w:sz w:val="22"/>
                <w:szCs w:val="22"/>
              </w:rPr>
              <w:t>构成本招标文件的各个组成文件应互为解释，互为说明；如有不明确或不一致，构成合同文件组成内容的，以中标后签订的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jc w:val="center"/>
        <w:rPr>
          <w:rFonts w:hint="eastAsia"/>
          <w:bCs/>
          <w:color w:val="000000"/>
        </w:rPr>
      </w:pPr>
      <w:r>
        <w:rPr>
          <w:rFonts w:hint="eastAsia"/>
          <w:bCs/>
          <w:color w:val="000000"/>
          <w:sz w:val="22"/>
          <w:szCs w:val="22"/>
        </w:rPr>
        <w:t xml:space="preserve">                                              </w:t>
      </w:r>
    </w:p>
    <w:p>
      <w:pPr>
        <w:rPr>
          <w:rFonts w:hint="eastAsia"/>
          <w:color w:val="000000"/>
        </w:rPr>
      </w:pPr>
    </w:p>
    <w:p>
      <w:pPr>
        <w:pStyle w:val="55"/>
        <w:rPr>
          <w:rFonts w:hint="eastAsia"/>
          <w:color w:val="000000"/>
        </w:rPr>
      </w:pPr>
    </w:p>
    <w:p>
      <w:pPr>
        <w:rPr>
          <w:rFonts w:hint="eastAsia"/>
          <w:color w:val="000000"/>
        </w:rPr>
      </w:pPr>
    </w:p>
    <w:p>
      <w:pPr>
        <w:pStyle w:val="55"/>
        <w:rPr>
          <w:rFonts w:hint="eastAsia"/>
          <w:color w:val="000000"/>
        </w:rPr>
      </w:pPr>
    </w:p>
    <w:p>
      <w:pPr>
        <w:rPr>
          <w:rFonts w:hint="eastAsia"/>
          <w:color w:val="000000"/>
        </w:rPr>
      </w:pPr>
    </w:p>
    <w:p>
      <w:pPr>
        <w:pStyle w:val="55"/>
        <w:rPr>
          <w:rFonts w:hint="eastAsia"/>
          <w:color w:val="000000"/>
        </w:rPr>
      </w:pPr>
    </w:p>
    <w:p>
      <w:pPr>
        <w:rPr>
          <w:rFonts w:hint="eastAsia"/>
          <w:color w:val="000000"/>
        </w:rPr>
      </w:pPr>
    </w:p>
    <w:p>
      <w:pPr>
        <w:pStyle w:val="55"/>
        <w:rPr>
          <w:rFonts w:hint="eastAsia"/>
          <w:color w:val="000000"/>
        </w:rPr>
      </w:pPr>
    </w:p>
    <w:p>
      <w:pPr>
        <w:rPr>
          <w:rFonts w:hint="eastAsia"/>
          <w:color w:val="000000"/>
        </w:rPr>
      </w:pPr>
    </w:p>
    <w:p>
      <w:pPr>
        <w:pStyle w:val="55"/>
        <w:rPr>
          <w:rFonts w:hint="eastAsia"/>
          <w:color w:val="000000"/>
        </w:rPr>
      </w:pPr>
    </w:p>
    <w:p>
      <w:pPr>
        <w:rPr>
          <w:rFonts w:hint="eastAsia"/>
          <w:color w:val="000000"/>
        </w:rPr>
      </w:pPr>
    </w:p>
    <w:p>
      <w:pPr>
        <w:pStyle w:val="55"/>
        <w:rPr>
          <w:rFonts w:hint="eastAsia"/>
          <w:color w:val="000000"/>
        </w:rPr>
      </w:pPr>
    </w:p>
    <w:p>
      <w:pPr>
        <w:rPr>
          <w:rFonts w:hint="eastAsia"/>
          <w:color w:val="000000"/>
        </w:rPr>
      </w:pPr>
    </w:p>
    <w:p>
      <w:pPr>
        <w:pStyle w:val="55"/>
        <w:rPr>
          <w:rFonts w:hint="eastAsia"/>
          <w:color w:val="000000"/>
        </w:rPr>
      </w:pPr>
    </w:p>
    <w:p>
      <w:pPr>
        <w:pStyle w:val="55"/>
        <w:rPr>
          <w:rFonts w:hint="eastAsia"/>
          <w:color w:val="000000"/>
        </w:rPr>
      </w:pPr>
    </w:p>
    <w:p>
      <w:pPr>
        <w:autoSpaceDE w:val="0"/>
        <w:autoSpaceDN w:val="0"/>
        <w:spacing w:line="440" w:lineRule="atLeast"/>
        <w:jc w:val="center"/>
        <w:textAlignment w:val="bottom"/>
        <w:rPr>
          <w:rFonts w:hint="eastAsia"/>
          <w:color w:val="000000"/>
          <w:sz w:val="36"/>
        </w:rPr>
      </w:pPr>
    </w:p>
    <w:p>
      <w:pPr>
        <w:autoSpaceDE w:val="0"/>
        <w:autoSpaceDN w:val="0"/>
        <w:spacing w:line="440" w:lineRule="atLeast"/>
        <w:jc w:val="center"/>
        <w:textAlignment w:val="bottom"/>
        <w:rPr>
          <w:rFonts w:hint="eastAsia"/>
          <w:color w:val="000000"/>
          <w:sz w:val="36"/>
        </w:rPr>
      </w:pPr>
      <w:r>
        <w:rPr>
          <w:rFonts w:hint="eastAsia"/>
          <w:color w:val="000000"/>
          <w:sz w:val="36"/>
        </w:rPr>
        <w:t>招标文件目录</w:t>
      </w:r>
    </w:p>
    <w:p>
      <w:pPr>
        <w:autoSpaceDE w:val="0"/>
        <w:autoSpaceDN w:val="0"/>
        <w:snapToGrid w:val="0"/>
        <w:spacing w:line="440" w:lineRule="atLeast"/>
        <w:textAlignment w:val="bottom"/>
        <w:rPr>
          <w:rFonts w:hint="eastAsia"/>
          <w:color w:val="000000"/>
          <w:sz w:val="28"/>
        </w:rPr>
      </w:pPr>
      <w:r>
        <w:rPr>
          <w:rFonts w:hint="eastAsia"/>
          <w:color w:val="000000"/>
          <w:sz w:val="28"/>
        </w:rPr>
        <w:t xml:space="preserve"> </w:t>
      </w:r>
    </w:p>
    <w:p>
      <w:pPr>
        <w:autoSpaceDE w:val="0"/>
        <w:autoSpaceDN w:val="0"/>
        <w:spacing w:line="440" w:lineRule="atLeast"/>
        <w:ind w:firstLine="323" w:firstLineChars="147"/>
        <w:textAlignment w:val="bottom"/>
        <w:rPr>
          <w:rFonts w:hint="eastAsia"/>
          <w:color w:val="000000"/>
          <w:sz w:val="36"/>
        </w:rPr>
      </w:pPr>
      <w:r>
        <w:rPr>
          <w:rFonts w:hint="eastAsia"/>
          <w:color w:val="000000"/>
          <w:sz w:val="22"/>
          <w:szCs w:val="22"/>
        </w:rPr>
        <w:t>第一部分、项目简介</w:t>
      </w:r>
    </w:p>
    <w:p>
      <w:pPr>
        <w:autoSpaceDE w:val="0"/>
        <w:autoSpaceDN w:val="0"/>
        <w:snapToGrid w:val="0"/>
        <w:spacing w:line="440" w:lineRule="atLeast"/>
        <w:textAlignment w:val="bottom"/>
        <w:rPr>
          <w:rFonts w:hint="eastAsia"/>
          <w:color w:val="000000"/>
          <w:sz w:val="22"/>
          <w:szCs w:val="22"/>
        </w:rPr>
      </w:pPr>
      <w:r>
        <w:rPr>
          <w:rFonts w:hint="eastAsia"/>
          <w:color w:val="000000"/>
          <w:sz w:val="22"/>
          <w:szCs w:val="22"/>
        </w:rPr>
        <w:t xml:space="preserve">   第二部分、招标内容及要求</w:t>
      </w:r>
    </w:p>
    <w:p>
      <w:pPr>
        <w:autoSpaceDE w:val="0"/>
        <w:autoSpaceDN w:val="0"/>
        <w:snapToGrid w:val="0"/>
        <w:spacing w:line="440" w:lineRule="atLeast"/>
        <w:textAlignment w:val="bottom"/>
        <w:rPr>
          <w:rFonts w:hint="eastAsia"/>
          <w:color w:val="000000"/>
          <w:sz w:val="22"/>
          <w:szCs w:val="22"/>
        </w:rPr>
      </w:pPr>
      <w:r>
        <w:rPr>
          <w:rFonts w:hint="eastAsia"/>
          <w:color w:val="000000"/>
          <w:sz w:val="22"/>
          <w:szCs w:val="22"/>
        </w:rPr>
        <w:t xml:space="preserve">   第三部分、供应商须知</w:t>
      </w:r>
    </w:p>
    <w:p>
      <w:pPr>
        <w:autoSpaceDE w:val="0"/>
        <w:autoSpaceDN w:val="0"/>
        <w:snapToGrid w:val="0"/>
        <w:spacing w:line="440" w:lineRule="atLeast"/>
        <w:textAlignment w:val="bottom"/>
        <w:rPr>
          <w:rFonts w:hint="eastAsia"/>
          <w:color w:val="000000"/>
          <w:sz w:val="22"/>
          <w:szCs w:val="22"/>
        </w:rPr>
      </w:pPr>
      <w:r>
        <w:rPr>
          <w:rFonts w:hint="eastAsia"/>
          <w:color w:val="000000"/>
          <w:sz w:val="22"/>
          <w:szCs w:val="22"/>
        </w:rPr>
        <w:t xml:space="preserve">   第四部分、政府采购政策功能相关说明</w:t>
      </w:r>
    </w:p>
    <w:p>
      <w:pPr>
        <w:autoSpaceDE w:val="0"/>
        <w:autoSpaceDN w:val="0"/>
        <w:snapToGrid w:val="0"/>
        <w:spacing w:line="440" w:lineRule="atLeast"/>
        <w:ind w:firstLine="330" w:firstLineChars="150"/>
        <w:textAlignment w:val="bottom"/>
        <w:rPr>
          <w:rFonts w:hint="eastAsia"/>
          <w:color w:val="000000"/>
          <w:sz w:val="22"/>
          <w:szCs w:val="22"/>
        </w:rPr>
      </w:pPr>
      <w:r>
        <w:rPr>
          <w:rFonts w:hint="eastAsia"/>
          <w:color w:val="000000"/>
          <w:sz w:val="22"/>
          <w:szCs w:val="22"/>
        </w:rPr>
        <w:t>第五部分、合同格式</w:t>
      </w:r>
    </w:p>
    <w:p>
      <w:pPr>
        <w:autoSpaceDE w:val="0"/>
        <w:autoSpaceDN w:val="0"/>
        <w:snapToGrid w:val="0"/>
        <w:spacing w:line="440" w:lineRule="atLeast"/>
        <w:textAlignment w:val="bottom"/>
        <w:rPr>
          <w:rFonts w:hint="eastAsia"/>
          <w:color w:val="000000"/>
          <w:sz w:val="22"/>
          <w:szCs w:val="22"/>
        </w:rPr>
      </w:pPr>
      <w:r>
        <w:rPr>
          <w:rFonts w:hint="eastAsia"/>
          <w:color w:val="000000"/>
          <w:sz w:val="22"/>
          <w:szCs w:val="22"/>
        </w:rPr>
        <w:t xml:space="preserve">   第六部分、附件：投标文件格式</w:t>
      </w:r>
    </w:p>
    <w:p>
      <w:pPr>
        <w:autoSpaceDE w:val="0"/>
        <w:autoSpaceDN w:val="0"/>
        <w:snapToGrid w:val="0"/>
        <w:spacing w:line="440" w:lineRule="atLeast"/>
        <w:textAlignment w:val="bottom"/>
        <w:rPr>
          <w:rFonts w:hint="eastAsia"/>
          <w:color w:val="000000"/>
          <w:sz w:val="22"/>
          <w:szCs w:val="22"/>
        </w:rPr>
      </w:pPr>
      <w:r>
        <w:rPr>
          <w:rFonts w:hint="eastAsia"/>
          <w:color w:val="000000"/>
          <w:sz w:val="22"/>
          <w:szCs w:val="22"/>
        </w:rPr>
        <w:t xml:space="preserve">   第七部分、评标办法</w:t>
      </w:r>
    </w:p>
    <w:p>
      <w:pPr>
        <w:autoSpaceDE w:val="0"/>
        <w:autoSpaceDN w:val="0"/>
        <w:snapToGrid w:val="0"/>
        <w:spacing w:line="440" w:lineRule="atLeast"/>
        <w:ind w:firstLine="431" w:firstLineChars="196"/>
        <w:textAlignment w:val="bottom"/>
        <w:rPr>
          <w:rFonts w:hint="eastAsia"/>
          <w:color w:val="000000"/>
          <w:sz w:val="22"/>
          <w:szCs w:val="22"/>
        </w:rPr>
      </w:pPr>
      <w:r>
        <w:rPr>
          <w:rFonts w:hint="eastAsia"/>
          <w:color w:val="000000"/>
          <w:sz w:val="22"/>
          <w:szCs w:val="22"/>
        </w:rPr>
        <w:t>附：质疑函范本</w:t>
      </w:r>
    </w:p>
    <w:p>
      <w:pPr>
        <w:pStyle w:val="55"/>
        <w:spacing w:before="0" w:after="0" w:line="420" w:lineRule="exact"/>
        <w:rPr>
          <w:rFonts w:hint="eastAsia"/>
          <w:color w:val="000000"/>
          <w:lang w:val="zh-CN"/>
        </w:rPr>
      </w:pPr>
    </w:p>
    <w:p>
      <w:pPr>
        <w:rPr>
          <w:rFonts w:hint="eastAsia"/>
          <w:color w:val="000000"/>
          <w:lang w:val="zh-CN"/>
        </w:rPr>
      </w:pPr>
    </w:p>
    <w:p>
      <w:pPr>
        <w:pStyle w:val="55"/>
        <w:rPr>
          <w:rFonts w:hint="eastAsia"/>
          <w:color w:val="000000"/>
          <w:lang w:val="zh-CN"/>
        </w:rPr>
      </w:pPr>
    </w:p>
    <w:p>
      <w:pPr>
        <w:rPr>
          <w:rFonts w:hint="eastAsia"/>
          <w:color w:val="000000"/>
          <w:lang w:val="zh-CN"/>
        </w:rPr>
      </w:pPr>
    </w:p>
    <w:p>
      <w:pPr>
        <w:pStyle w:val="55"/>
        <w:rPr>
          <w:rFonts w:hint="eastAsia"/>
          <w:color w:val="000000"/>
          <w:lang w:val="zh-CN"/>
        </w:rPr>
      </w:pPr>
    </w:p>
    <w:p>
      <w:pPr>
        <w:rPr>
          <w:rFonts w:hint="eastAsia"/>
          <w:color w:val="000000"/>
          <w:lang w:val="zh-CN"/>
        </w:rPr>
      </w:pPr>
    </w:p>
    <w:p>
      <w:pPr>
        <w:pStyle w:val="55"/>
        <w:rPr>
          <w:rFonts w:hint="eastAsia"/>
          <w:color w:val="000000"/>
          <w:lang w:val="zh-CN"/>
        </w:rPr>
      </w:pPr>
    </w:p>
    <w:p>
      <w:pPr>
        <w:rPr>
          <w:rFonts w:hint="eastAsia"/>
          <w:color w:val="000000"/>
          <w:lang w:val="zh-CN"/>
        </w:rPr>
      </w:pPr>
    </w:p>
    <w:p>
      <w:pPr>
        <w:pStyle w:val="55"/>
        <w:rPr>
          <w:rFonts w:hint="eastAsia"/>
          <w:color w:val="000000"/>
          <w:lang w:val="zh-CN"/>
        </w:rPr>
      </w:pPr>
    </w:p>
    <w:p>
      <w:pPr>
        <w:rPr>
          <w:rFonts w:hint="eastAsia"/>
          <w:color w:val="000000"/>
          <w:lang w:val="zh-CN"/>
        </w:rPr>
      </w:pPr>
    </w:p>
    <w:p>
      <w:pPr>
        <w:pStyle w:val="55"/>
        <w:rPr>
          <w:rFonts w:hint="eastAsia"/>
          <w:color w:val="000000"/>
          <w:lang w:val="zh-CN"/>
        </w:rPr>
      </w:pPr>
    </w:p>
    <w:p>
      <w:pPr>
        <w:rPr>
          <w:rFonts w:hint="eastAsia"/>
          <w:color w:val="000000"/>
          <w:lang w:val="zh-CN"/>
        </w:rPr>
      </w:pPr>
    </w:p>
    <w:p>
      <w:pPr>
        <w:pStyle w:val="55"/>
        <w:rPr>
          <w:rFonts w:hint="eastAsia"/>
          <w:color w:val="000000"/>
          <w:lang w:val="zh-CN"/>
        </w:rPr>
      </w:pPr>
    </w:p>
    <w:p>
      <w:pPr>
        <w:pStyle w:val="55"/>
        <w:spacing w:before="0" w:after="0" w:line="420" w:lineRule="exact"/>
        <w:jc w:val="both"/>
        <w:rPr>
          <w:rFonts w:hint="eastAsia"/>
          <w:color w:val="000000"/>
          <w:lang w:val="zh-CN"/>
        </w:rPr>
      </w:pPr>
    </w:p>
    <w:p>
      <w:pPr>
        <w:pStyle w:val="55"/>
        <w:spacing w:before="0" w:after="0" w:line="420" w:lineRule="exact"/>
        <w:rPr>
          <w:rFonts w:hint="eastAsia"/>
          <w:color w:val="000000"/>
          <w:lang w:val="zh-CN"/>
        </w:rPr>
      </w:pPr>
      <w:r>
        <w:rPr>
          <w:rFonts w:hint="eastAsia"/>
          <w:color w:val="000000"/>
          <w:lang w:val="zh-CN"/>
        </w:rPr>
        <w:t>第一部分     项目简介</w:t>
      </w:r>
    </w:p>
    <w:p>
      <w:pPr>
        <w:pStyle w:val="47"/>
        <w:adjustRightInd w:val="0"/>
        <w:snapToGrid w:val="0"/>
        <w:spacing w:line="460" w:lineRule="exact"/>
        <w:ind w:firstLine="0" w:firstLineChars="0"/>
        <w:outlineLvl w:val="0"/>
        <w:rPr>
          <w:rFonts w:hint="eastAsia" w:ascii="宋体" w:hAnsi="宋体" w:eastAsia="宋体"/>
          <w:b/>
          <w:sz w:val="22"/>
          <w:szCs w:val="22"/>
        </w:rPr>
      </w:pPr>
      <w:bookmarkStart w:id="1" w:name="_Toc444066171"/>
      <w:r>
        <w:rPr>
          <w:rFonts w:hint="eastAsia" w:ascii="宋体" w:hAnsi="宋体" w:eastAsia="宋体"/>
          <w:b/>
          <w:sz w:val="22"/>
          <w:szCs w:val="22"/>
        </w:rPr>
        <w:t>一、项目简介</w:t>
      </w:r>
    </w:p>
    <w:p>
      <w:pPr>
        <w:snapToGrid w:val="0"/>
        <w:spacing w:line="460" w:lineRule="exact"/>
        <w:ind w:firstLine="541" w:firstLineChars="246"/>
        <w:rPr>
          <w:rFonts w:hint="eastAsia"/>
          <w:bCs/>
          <w:color w:val="000000"/>
          <w:sz w:val="22"/>
          <w:szCs w:val="22"/>
        </w:rPr>
      </w:pPr>
      <w:r>
        <w:rPr>
          <w:rFonts w:hint="eastAsia"/>
          <w:color w:val="000000"/>
          <w:sz w:val="22"/>
          <w:szCs w:val="22"/>
        </w:rPr>
        <w:t>平阳县公共资源交易中心受平阳县中医院委托，</w:t>
      </w:r>
      <w:r>
        <w:rPr>
          <w:color w:val="000000"/>
          <w:sz w:val="22"/>
          <w:szCs w:val="22"/>
        </w:rPr>
        <w:t>以公开招标方式采购</w:t>
      </w:r>
      <w:r>
        <w:rPr>
          <w:rFonts w:hint="eastAsia"/>
          <w:color w:val="000000"/>
          <w:sz w:val="22"/>
          <w:szCs w:val="22"/>
        </w:rPr>
        <w:t>平阳县中医院新院后勤外包服务项目，本次招标资金已经落实。</w:t>
      </w:r>
    </w:p>
    <w:p>
      <w:pPr>
        <w:autoSpaceDE w:val="0"/>
        <w:autoSpaceDN w:val="0"/>
        <w:adjustRightInd w:val="0"/>
        <w:snapToGrid w:val="0"/>
        <w:spacing w:line="460" w:lineRule="exact"/>
        <w:ind w:firstLine="545" w:firstLineChars="248"/>
        <w:textAlignment w:val="bottom"/>
        <w:rPr>
          <w:rFonts w:hint="eastAsia"/>
          <w:color w:val="000000"/>
          <w:sz w:val="22"/>
          <w:szCs w:val="22"/>
        </w:rPr>
      </w:pPr>
      <w:r>
        <w:rPr>
          <w:rFonts w:hint="eastAsia"/>
          <w:color w:val="000000"/>
          <w:sz w:val="22"/>
          <w:szCs w:val="22"/>
        </w:rPr>
        <w:t>我们热情欢迎有关公司（企业）前来进行投标。</w:t>
      </w:r>
    </w:p>
    <w:p>
      <w:pPr>
        <w:autoSpaceDE w:val="0"/>
        <w:autoSpaceDN w:val="0"/>
        <w:adjustRightInd w:val="0"/>
        <w:snapToGrid w:val="0"/>
        <w:spacing w:line="460" w:lineRule="exact"/>
        <w:jc w:val="center"/>
        <w:textAlignment w:val="bottom"/>
        <w:rPr>
          <w:rFonts w:hint="eastAsia"/>
          <w:b/>
          <w:color w:val="000000"/>
          <w:sz w:val="36"/>
        </w:rPr>
      </w:pPr>
      <w:r>
        <w:rPr>
          <w:rFonts w:hint="eastAsia"/>
          <w:b/>
          <w:color w:val="000000"/>
          <w:sz w:val="36"/>
        </w:rPr>
        <w:t>第二部分     招标内容及技术要求</w:t>
      </w:r>
      <w:bookmarkStart w:id="2" w:name="_Toc142902564"/>
    </w:p>
    <w:bookmarkEnd w:id="2"/>
    <w:p>
      <w:pPr>
        <w:autoSpaceDE w:val="0"/>
        <w:autoSpaceDN w:val="0"/>
        <w:adjustRightInd w:val="0"/>
        <w:snapToGrid w:val="0"/>
        <w:spacing w:line="460" w:lineRule="exact"/>
        <w:outlineLvl w:val="0"/>
        <w:rPr>
          <w:rFonts w:hint="eastAsia"/>
          <w:b/>
          <w:color w:val="000000"/>
          <w:sz w:val="22"/>
          <w:szCs w:val="22"/>
        </w:rPr>
      </w:pPr>
      <w:r>
        <w:rPr>
          <w:rFonts w:hint="eastAsia"/>
          <w:b/>
          <w:color w:val="000000"/>
          <w:sz w:val="22"/>
          <w:szCs w:val="22"/>
        </w:rPr>
        <w:t>一、总则</w:t>
      </w:r>
    </w:p>
    <w:p>
      <w:pPr>
        <w:snapToGrid w:val="0"/>
        <w:spacing w:line="460" w:lineRule="exact"/>
        <w:ind w:firstLine="482"/>
        <w:rPr>
          <w:color w:val="000000"/>
          <w:sz w:val="22"/>
        </w:rPr>
      </w:pPr>
      <w:r>
        <w:rPr>
          <w:color w:val="000000"/>
          <w:sz w:val="22"/>
        </w:rPr>
        <w:t>1.1本技术规范要求提出的是最低限度的基本技术要求，并未对所有技术细节作出规定，供应商应提供符合本技术要求和国家标准、行业标准的优质服务。</w:t>
      </w:r>
    </w:p>
    <w:p>
      <w:pPr>
        <w:snapToGrid w:val="0"/>
        <w:spacing w:line="460" w:lineRule="exact"/>
        <w:ind w:firstLine="482"/>
        <w:rPr>
          <w:color w:val="000000"/>
          <w:sz w:val="22"/>
        </w:rPr>
      </w:pPr>
      <w:r>
        <w:rPr>
          <w:color w:val="000000"/>
          <w:sz w:val="22"/>
        </w:rPr>
        <w:t>1.2供应商服务与本技术要求不一致时，供应商应在报价文件中予以说明，并由</w:t>
      </w:r>
      <w:r>
        <w:rPr>
          <w:rFonts w:hint="eastAsia"/>
          <w:color w:val="000000"/>
          <w:sz w:val="22"/>
        </w:rPr>
        <w:t>评标委员会</w:t>
      </w:r>
      <w:r>
        <w:rPr>
          <w:color w:val="000000"/>
          <w:sz w:val="22"/>
        </w:rPr>
        <w:t>鉴定供应商服务能否达到要求。如供应商没有在</w:t>
      </w:r>
      <w:r>
        <w:rPr>
          <w:rFonts w:hint="eastAsia"/>
          <w:color w:val="000000"/>
          <w:sz w:val="22"/>
        </w:rPr>
        <w:t>响应</w:t>
      </w:r>
      <w:r>
        <w:rPr>
          <w:color w:val="000000"/>
          <w:sz w:val="22"/>
        </w:rPr>
        <w:t>文件中提出异议，则视为供应商提供的服务完全按照本采购文件要求。</w:t>
      </w:r>
    </w:p>
    <w:p>
      <w:pPr>
        <w:snapToGrid w:val="0"/>
        <w:spacing w:line="460" w:lineRule="exact"/>
        <w:ind w:firstLine="482"/>
        <w:rPr>
          <w:color w:val="000000"/>
          <w:sz w:val="22"/>
        </w:rPr>
      </w:pPr>
      <w:r>
        <w:rPr>
          <w:color w:val="000000"/>
          <w:sz w:val="22"/>
        </w:rPr>
        <w:t>2、技术要求及标准的执行</w:t>
      </w:r>
    </w:p>
    <w:p>
      <w:pPr>
        <w:snapToGrid w:val="0"/>
        <w:spacing w:line="460" w:lineRule="exact"/>
        <w:ind w:firstLine="482"/>
        <w:rPr>
          <w:color w:val="000000"/>
          <w:sz w:val="22"/>
        </w:rPr>
      </w:pPr>
      <w:r>
        <w:rPr>
          <w:color w:val="000000"/>
          <w:sz w:val="22"/>
        </w:rPr>
        <w:t>供应商提供的服务应标明所执行的质量标准，若同一标准已颁发新标准，则按最新标准执行。若同一服务同时有几个标准（国际标准、国家标准、行业标准、企业标准等），则按最高层次的标准执行。</w:t>
      </w:r>
    </w:p>
    <w:p>
      <w:pPr>
        <w:snapToGrid w:val="0"/>
        <w:spacing w:line="460" w:lineRule="exact"/>
        <w:ind w:firstLine="482"/>
        <w:rPr>
          <w:color w:val="000000"/>
          <w:sz w:val="22"/>
        </w:rPr>
      </w:pPr>
      <w:r>
        <w:rPr>
          <w:color w:val="000000"/>
          <w:sz w:val="22"/>
        </w:rPr>
        <w:t>3、供应商须按国家有关规定及标准完成本次采购服务各项工作，并保证供应商提供相关数据与说明，报价文件须对</w:t>
      </w:r>
      <w:r>
        <w:rPr>
          <w:rFonts w:hint="eastAsia"/>
          <w:color w:val="000000"/>
          <w:sz w:val="22"/>
        </w:rPr>
        <w:t>本</w:t>
      </w:r>
      <w:r>
        <w:rPr>
          <w:color w:val="000000"/>
          <w:sz w:val="22"/>
        </w:rPr>
        <w:t>项目采购内容及具体要求作出实质性回应。</w:t>
      </w:r>
    </w:p>
    <w:bookmarkEnd w:id="1"/>
    <w:p>
      <w:pPr>
        <w:spacing w:line="460" w:lineRule="exact"/>
        <w:rPr>
          <w:color w:val="000000"/>
          <w:sz w:val="22"/>
          <w:szCs w:val="22"/>
        </w:rPr>
      </w:pPr>
      <w:r>
        <w:rPr>
          <w:rFonts w:hint="eastAsia"/>
          <w:color w:val="000000"/>
          <w:sz w:val="22"/>
          <w:szCs w:val="22"/>
        </w:rPr>
        <w:t>二、项目概述：</w:t>
      </w:r>
    </w:p>
    <w:p>
      <w:pPr>
        <w:spacing w:line="460" w:lineRule="exact"/>
        <w:rPr>
          <w:color w:val="000000"/>
          <w:sz w:val="22"/>
          <w:szCs w:val="22"/>
        </w:rPr>
      </w:pPr>
      <w:r>
        <w:rPr>
          <w:rFonts w:hint="eastAsia"/>
          <w:color w:val="000000"/>
          <w:sz w:val="22"/>
          <w:szCs w:val="22"/>
        </w:rPr>
        <w:t>平阳县中医院新院后勤外包服务，内容包含保洁、运送、工程、导医等后勤服务。</w:t>
      </w:r>
    </w:p>
    <w:p>
      <w:pPr>
        <w:spacing w:line="460" w:lineRule="exact"/>
        <w:rPr>
          <w:color w:val="000000"/>
          <w:sz w:val="22"/>
          <w:szCs w:val="22"/>
        </w:rPr>
      </w:pPr>
      <w:r>
        <w:rPr>
          <w:rFonts w:hint="eastAsia"/>
          <w:color w:val="000000"/>
          <w:sz w:val="22"/>
          <w:szCs w:val="22"/>
        </w:rPr>
        <w:t>三、服务地点：</w:t>
      </w:r>
    </w:p>
    <w:p>
      <w:pPr>
        <w:spacing w:line="460" w:lineRule="exact"/>
        <w:rPr>
          <w:color w:val="000000"/>
          <w:sz w:val="22"/>
          <w:szCs w:val="22"/>
        </w:rPr>
      </w:pPr>
      <w:r>
        <w:rPr>
          <w:color w:val="000000"/>
          <w:sz w:val="22"/>
          <w:szCs w:val="22"/>
        </w:rPr>
        <w:t>温州市</w:t>
      </w:r>
      <w:r>
        <w:rPr>
          <w:rFonts w:hint="eastAsia"/>
          <w:color w:val="000000"/>
          <w:sz w:val="22"/>
          <w:szCs w:val="22"/>
        </w:rPr>
        <w:t>平阳县中医院新院区。</w:t>
      </w:r>
    </w:p>
    <w:p>
      <w:pPr>
        <w:spacing w:line="460" w:lineRule="exact"/>
        <w:rPr>
          <w:color w:val="000000"/>
          <w:sz w:val="22"/>
          <w:szCs w:val="22"/>
        </w:rPr>
      </w:pPr>
      <w:r>
        <w:rPr>
          <w:rFonts w:hint="eastAsia"/>
          <w:color w:val="000000"/>
          <w:sz w:val="22"/>
          <w:szCs w:val="22"/>
        </w:rPr>
        <w:t>四、项目基本情况：</w:t>
      </w:r>
    </w:p>
    <w:p>
      <w:pPr>
        <w:spacing w:line="460" w:lineRule="exact"/>
        <w:rPr>
          <w:color w:val="000000"/>
          <w:sz w:val="22"/>
          <w:szCs w:val="22"/>
        </w:rPr>
      </w:pPr>
      <w:r>
        <w:rPr>
          <w:rFonts w:hint="eastAsia"/>
          <w:color w:val="000000"/>
          <w:sz w:val="22"/>
          <w:szCs w:val="22"/>
        </w:rPr>
        <w:t>平阳县中医院是一所集医疗、康复、教学、科研为一体的国家三级乙等中医医院；江西中医药大学教学医院；浙江省首批中医“名院”建设单位。未来计划优化整合资源，内引外联和浙江省立同德医院、温医大附属二医、温州市中医院结成紧密型学科联盟，提升医院综合服务能力，致力打造“技术精湛、服务一流”的中医特色专科，不断满足广大人民群众就医的需求。</w:t>
      </w:r>
    </w:p>
    <w:p>
      <w:pPr>
        <w:spacing w:line="460" w:lineRule="exact"/>
        <w:rPr>
          <w:color w:val="000000"/>
          <w:sz w:val="22"/>
          <w:szCs w:val="22"/>
        </w:rPr>
      </w:pPr>
      <w:r>
        <w:rPr>
          <w:rFonts w:hint="eastAsia"/>
          <w:color w:val="000000"/>
          <w:sz w:val="22"/>
          <w:szCs w:val="22"/>
        </w:rPr>
        <w:t>投标人应根据招标人的要求，以合理的服务流程和服务人数、优良的服务质量、科学的物业养护、规范的操作、到位的培训、稳定服务的队伍、优惠的价格制定详细的服务方案前来投标，充分显示自身的竞争实力。</w:t>
      </w:r>
    </w:p>
    <w:p>
      <w:pPr>
        <w:spacing w:line="460" w:lineRule="exact"/>
        <w:rPr>
          <w:color w:val="000000"/>
          <w:sz w:val="22"/>
          <w:szCs w:val="22"/>
        </w:rPr>
      </w:pPr>
      <w:r>
        <w:rPr>
          <w:rFonts w:hint="eastAsia"/>
          <w:color w:val="000000"/>
          <w:sz w:val="22"/>
          <w:szCs w:val="22"/>
        </w:rPr>
        <w:t>五、总体说明：</w:t>
      </w:r>
    </w:p>
    <w:p>
      <w:pPr>
        <w:spacing w:line="460" w:lineRule="exact"/>
        <w:rPr>
          <w:color w:val="000000"/>
          <w:sz w:val="22"/>
          <w:szCs w:val="22"/>
        </w:rPr>
      </w:pPr>
      <w:r>
        <w:rPr>
          <w:rFonts w:hint="eastAsia"/>
          <w:color w:val="000000"/>
          <w:sz w:val="22"/>
          <w:szCs w:val="22"/>
        </w:rPr>
        <w:t>1.本采购项目包括新院保洁工作、宿舍及太平间管理工作。</w:t>
      </w:r>
    </w:p>
    <w:p>
      <w:pPr>
        <w:spacing w:line="460" w:lineRule="exact"/>
        <w:rPr>
          <w:color w:val="000000"/>
          <w:sz w:val="22"/>
          <w:szCs w:val="22"/>
        </w:rPr>
      </w:pPr>
      <w:r>
        <w:rPr>
          <w:rFonts w:hint="eastAsia"/>
          <w:color w:val="000000"/>
          <w:sz w:val="22"/>
          <w:szCs w:val="22"/>
        </w:rPr>
        <w:t>2.在服务期限内采购人将免费提供中标人使用的管理办公用房、仓库用房、洗涤间（面积根据采购人实际情况决定）。</w:t>
      </w:r>
    </w:p>
    <w:p>
      <w:pPr>
        <w:spacing w:line="460" w:lineRule="exact"/>
        <w:rPr>
          <w:color w:val="000000"/>
          <w:sz w:val="22"/>
          <w:szCs w:val="22"/>
        </w:rPr>
      </w:pPr>
      <w:r>
        <w:rPr>
          <w:rFonts w:hint="eastAsia"/>
          <w:color w:val="000000"/>
          <w:sz w:val="22"/>
          <w:szCs w:val="22"/>
        </w:rPr>
        <w:t>3.新院区所有公共区域的PVC地面必须每半年至少打蜡一次，每周至少抛光保养二次，病房内的PVC地面必须每年至少打蜡一次，每月抛光保养一到二次；其他硬质石材地面每年至少二次镜面抛光保养处理；室内玻璃清洗1季度1次。所有材料费用由中标人负责。采购人承担中标人办公、洗地打蜡等设备所产生的用电费用。</w:t>
      </w:r>
    </w:p>
    <w:p>
      <w:pPr>
        <w:spacing w:line="460" w:lineRule="exact"/>
        <w:rPr>
          <w:color w:val="000000"/>
          <w:sz w:val="22"/>
          <w:szCs w:val="22"/>
        </w:rPr>
      </w:pPr>
      <w:r>
        <w:rPr>
          <w:rFonts w:hint="eastAsia"/>
          <w:color w:val="000000"/>
          <w:sz w:val="22"/>
          <w:szCs w:val="22"/>
        </w:rPr>
        <w:t>4.中标人需配置保洁及转送业务相关的专用设备（包括大理石、PVC、玻璃保养维护设备及转送工作车等）和项目相关人员的装备（包括对讲机以及对讲机公共频道占用费及维修费用等）</w:t>
      </w:r>
    </w:p>
    <w:p>
      <w:pPr>
        <w:spacing w:line="460" w:lineRule="exact"/>
        <w:rPr>
          <w:color w:val="000000"/>
          <w:sz w:val="22"/>
          <w:szCs w:val="22"/>
        </w:rPr>
      </w:pPr>
      <w:r>
        <w:rPr>
          <w:rFonts w:hint="eastAsia"/>
          <w:color w:val="000000"/>
          <w:sz w:val="22"/>
          <w:szCs w:val="22"/>
        </w:rPr>
        <w:t>5.中标人需自备桌椅、电脑、考勤设备和打印机等办公家具、设备和耗材。</w:t>
      </w:r>
    </w:p>
    <w:p>
      <w:pPr>
        <w:spacing w:line="460" w:lineRule="exact"/>
        <w:rPr>
          <w:color w:val="000000"/>
          <w:sz w:val="22"/>
          <w:szCs w:val="22"/>
        </w:rPr>
      </w:pPr>
      <w:r>
        <w:rPr>
          <w:rFonts w:hint="eastAsia"/>
          <w:color w:val="000000"/>
          <w:sz w:val="22"/>
          <w:szCs w:val="22"/>
        </w:rPr>
        <w:t>6.中标人的各岗位员工要统一服装、清洁整齐、佩证上岗，并负责其员工工服配备和洗涤</w:t>
      </w:r>
    </w:p>
    <w:p>
      <w:pPr>
        <w:spacing w:line="460" w:lineRule="exact"/>
        <w:rPr>
          <w:color w:val="000000"/>
          <w:sz w:val="22"/>
          <w:szCs w:val="22"/>
        </w:rPr>
      </w:pPr>
      <w:r>
        <w:rPr>
          <w:rFonts w:hint="eastAsia"/>
          <w:color w:val="000000"/>
          <w:sz w:val="22"/>
          <w:szCs w:val="22"/>
        </w:rPr>
        <w:t>7.中标人应有岗前培训机构及专职培训师，服务人员要100%经过岗前培训、院感培训及消防知识培训，并经考核合格后发放培训合格证方可上岗</w:t>
      </w:r>
    </w:p>
    <w:p>
      <w:pPr>
        <w:spacing w:line="460" w:lineRule="exact"/>
        <w:rPr>
          <w:color w:val="000000"/>
          <w:sz w:val="22"/>
          <w:szCs w:val="22"/>
        </w:rPr>
      </w:pPr>
      <w:r>
        <w:rPr>
          <w:rFonts w:hint="eastAsia"/>
          <w:color w:val="000000"/>
          <w:sz w:val="22"/>
          <w:szCs w:val="22"/>
        </w:rPr>
        <w:t>8.未经采购人同意，中标人不得在合同期限内将本项目的管理权转包或分包。</w:t>
      </w:r>
    </w:p>
    <w:p>
      <w:pPr>
        <w:spacing w:line="460" w:lineRule="exact"/>
        <w:rPr>
          <w:color w:val="000000"/>
          <w:sz w:val="22"/>
          <w:szCs w:val="22"/>
        </w:rPr>
      </w:pPr>
      <w:r>
        <w:rPr>
          <w:rFonts w:hint="eastAsia"/>
          <w:color w:val="000000"/>
          <w:sz w:val="22"/>
          <w:szCs w:val="22"/>
        </w:rPr>
        <w:t>9.中标人应无条件配合采购人接受上级领导、部门的监督、检查，做好各项工作并提供必须的资料。（如医院等级评审、无烟医院创建、国家卫生城市复评等）</w:t>
      </w:r>
    </w:p>
    <w:p>
      <w:pPr>
        <w:spacing w:line="460" w:lineRule="exact"/>
        <w:rPr>
          <w:color w:val="000000"/>
          <w:sz w:val="22"/>
          <w:szCs w:val="22"/>
        </w:rPr>
      </w:pPr>
      <w:r>
        <w:rPr>
          <w:rFonts w:hint="eastAsia"/>
          <w:color w:val="000000"/>
          <w:sz w:val="22"/>
          <w:szCs w:val="22"/>
        </w:rPr>
        <w:t>10.中标人所有的物业员工均是采购人的控烟巡视员，有义务做好病人及家属的禁烟宣教工作及劝说工作，及时处理烟蒂等。</w:t>
      </w:r>
    </w:p>
    <w:p>
      <w:pPr>
        <w:spacing w:line="460" w:lineRule="exact"/>
        <w:rPr>
          <w:color w:val="000000"/>
          <w:sz w:val="22"/>
          <w:szCs w:val="22"/>
        </w:rPr>
      </w:pPr>
      <w:r>
        <w:rPr>
          <w:rFonts w:hint="eastAsia"/>
          <w:color w:val="000000"/>
          <w:sz w:val="22"/>
          <w:szCs w:val="22"/>
        </w:rPr>
        <w:t>11.中标人须严格按照国家和温州市政府规定给所有的员工缴纳各种社会保险（包括养老、医疗、工伤、生育险、失业保险等）</w:t>
      </w:r>
    </w:p>
    <w:p>
      <w:pPr>
        <w:spacing w:line="460" w:lineRule="exact"/>
        <w:rPr>
          <w:color w:val="000000"/>
          <w:sz w:val="22"/>
          <w:szCs w:val="22"/>
        </w:rPr>
      </w:pPr>
      <w:r>
        <w:rPr>
          <w:rFonts w:hint="eastAsia"/>
          <w:color w:val="000000"/>
          <w:sz w:val="22"/>
          <w:szCs w:val="22"/>
        </w:rPr>
        <w:t>▲12.中标人必须同招聘人员签订劳动合同。中标人应严格遵守国家有关的法律、法规及行业标准。员工工资不得低于项目所在地规定的最低工资。因工作原因产生的加班（含节假日加班）应严格按国家有关法律、法规要求的标准给付员工加班薪资。中标人自行负责其招聘员工的一切工资、福利费、加班费；如发生劳资纠纷、工伤、疾病乃至死亡的一切责任及费用由中标人全部负责；与采购人无关。</w:t>
      </w:r>
    </w:p>
    <w:p>
      <w:pPr>
        <w:spacing w:line="460" w:lineRule="exact"/>
        <w:rPr>
          <w:color w:val="000000"/>
          <w:sz w:val="22"/>
          <w:szCs w:val="22"/>
        </w:rPr>
      </w:pPr>
      <w:r>
        <w:rPr>
          <w:rFonts w:hint="eastAsia"/>
          <w:color w:val="000000"/>
          <w:sz w:val="22"/>
          <w:szCs w:val="22"/>
        </w:rPr>
        <w:t>采购人不接受投标人任何因遗漏报价而发生的费用追加。因中标人违反《劳动法》、《劳动合同法》等国家法律法规和政策而造成采购人的连带责任和损失全部由中标人承担。</w:t>
      </w:r>
    </w:p>
    <w:p>
      <w:pPr>
        <w:spacing w:line="460" w:lineRule="exact"/>
        <w:rPr>
          <w:color w:val="000000"/>
          <w:sz w:val="22"/>
          <w:szCs w:val="22"/>
        </w:rPr>
      </w:pPr>
      <w:r>
        <w:rPr>
          <w:rFonts w:hint="eastAsia"/>
          <w:color w:val="000000"/>
          <w:sz w:val="22"/>
          <w:szCs w:val="22"/>
        </w:rPr>
        <w:t xml:space="preserve"> ▲14.本项目至少配备125人，其中工程人员15人，导医人员10人。中标人需对新院区进行开荒保洁，费用由中标人自理。</w:t>
      </w:r>
    </w:p>
    <w:p>
      <w:pPr>
        <w:spacing w:line="460" w:lineRule="exact"/>
        <w:rPr>
          <w:color w:val="000000"/>
          <w:sz w:val="22"/>
          <w:szCs w:val="22"/>
        </w:rPr>
      </w:pPr>
      <w:r>
        <w:rPr>
          <w:rFonts w:hint="eastAsia"/>
          <w:color w:val="000000"/>
          <w:sz w:val="22"/>
          <w:szCs w:val="22"/>
        </w:rPr>
        <w:t>▲15.本次招标中标人招聘人员年龄必须控制在男性65周岁以下、女性60周岁以下，其中男性60周岁以下和女性55周岁以下占招聘员工的比例不低于50%。如发现员工超出以上年龄限制，按照该名员工的服务费用扣除。无身心疾病、无故意犯罪记录，每年需进行体检一次（项目需含传染病筛査），员工休息天、病事假等由中标人另派人员解决，与采购人无关。所有中标人的招聘人员做六休一（</w:t>
      </w:r>
      <w:r>
        <w:rPr>
          <w:color w:val="000000"/>
          <w:sz w:val="22"/>
          <w:szCs w:val="22"/>
        </w:rPr>
        <w:t>除工</w:t>
      </w:r>
      <w:r>
        <w:rPr>
          <w:rFonts w:hint="eastAsia"/>
          <w:color w:val="000000"/>
          <w:sz w:val="22"/>
          <w:szCs w:val="22"/>
        </w:rPr>
        <w:t>程</w:t>
      </w:r>
      <w:r>
        <w:rPr>
          <w:color w:val="000000"/>
          <w:sz w:val="22"/>
          <w:szCs w:val="22"/>
        </w:rPr>
        <w:t>人员）</w:t>
      </w:r>
      <w:r>
        <w:rPr>
          <w:rFonts w:hint="eastAsia"/>
          <w:color w:val="000000"/>
          <w:sz w:val="22"/>
          <w:szCs w:val="22"/>
        </w:rPr>
        <w:t>，住院部临</w:t>
      </w:r>
      <w:r>
        <w:rPr>
          <w:color w:val="000000"/>
          <w:sz w:val="22"/>
          <w:szCs w:val="22"/>
        </w:rPr>
        <w:t>床一线</w:t>
      </w:r>
      <w:r>
        <w:rPr>
          <w:rFonts w:hint="eastAsia"/>
          <w:color w:val="000000"/>
          <w:sz w:val="22"/>
          <w:szCs w:val="22"/>
        </w:rPr>
        <w:t>保洁人员的工资至少要高于运送人员或门诊、行政的保洁人员的工资的10%。</w:t>
      </w:r>
    </w:p>
    <w:p>
      <w:pPr>
        <w:spacing w:line="460" w:lineRule="exact"/>
        <w:rPr>
          <w:color w:val="000000"/>
          <w:sz w:val="22"/>
          <w:szCs w:val="22"/>
        </w:rPr>
      </w:pPr>
      <w:r>
        <w:rPr>
          <w:rFonts w:hint="eastAsia"/>
          <w:color w:val="000000"/>
          <w:sz w:val="22"/>
          <w:szCs w:val="22"/>
        </w:rPr>
        <w:t>16.本次招标，采购人只向中标人支付合同确定的费用。在合同期内，因政策调整的平阳县政府最低工资增长本年度内由中标公司承担，次年签署合同时物业员工未达平阳县政府最低工资标准，给予调整到最低工资标准，超过部分由采购人承担需涨幅的费用（管理人员、工程、导医人员除外）；在合同期内，因政策调整的员工社保费用增长本年度内由中标公司承担，次年签署合同时由采购人给予调整（从合同签订当月开始计算）；如有增加最低工资及社保费用，中标人必须全部用于相关员工，不得挪为他用。</w:t>
      </w:r>
    </w:p>
    <w:p>
      <w:pPr>
        <w:spacing w:line="460" w:lineRule="exact"/>
        <w:rPr>
          <w:color w:val="000000"/>
          <w:sz w:val="22"/>
          <w:szCs w:val="22"/>
        </w:rPr>
      </w:pPr>
      <w:r>
        <w:rPr>
          <w:rFonts w:hint="eastAsia"/>
          <w:color w:val="000000"/>
          <w:sz w:val="22"/>
          <w:szCs w:val="22"/>
        </w:rPr>
        <w:t>▲17.本项目以每月各科室统计的各岗位实际到岗人员数量为付款依据</w:t>
      </w:r>
    </w:p>
    <w:p>
      <w:pPr>
        <w:spacing w:line="460" w:lineRule="exact"/>
        <w:rPr>
          <w:color w:val="000000"/>
          <w:sz w:val="22"/>
          <w:szCs w:val="22"/>
        </w:rPr>
      </w:pPr>
      <w:r>
        <w:rPr>
          <w:rFonts w:hint="eastAsia"/>
          <w:color w:val="000000"/>
          <w:sz w:val="22"/>
          <w:szCs w:val="22"/>
        </w:rPr>
        <w:t>▲18.与本项目相关的各项费用已包含在各岗位的人员费用里。</w:t>
      </w:r>
    </w:p>
    <w:p>
      <w:pPr>
        <w:spacing w:line="460" w:lineRule="exact"/>
        <w:rPr>
          <w:color w:val="000000"/>
          <w:sz w:val="22"/>
          <w:szCs w:val="22"/>
        </w:rPr>
      </w:pPr>
      <w:r>
        <w:rPr>
          <w:rFonts w:hint="eastAsia"/>
          <w:color w:val="000000"/>
          <w:sz w:val="22"/>
          <w:szCs w:val="22"/>
        </w:rPr>
        <w:t>19.中标人应权衡各岗位工作量的大小，适当调整各岗位工资标准及人员数，以确保员工能安心工作及各项工作的落实。</w:t>
      </w:r>
    </w:p>
    <w:p>
      <w:pPr>
        <w:spacing w:line="460" w:lineRule="exact"/>
        <w:rPr>
          <w:color w:val="000000"/>
          <w:sz w:val="22"/>
          <w:szCs w:val="22"/>
        </w:rPr>
      </w:pPr>
      <w:r>
        <w:rPr>
          <w:rFonts w:hint="eastAsia"/>
          <w:color w:val="000000"/>
          <w:sz w:val="22"/>
          <w:szCs w:val="22"/>
        </w:rPr>
        <w:t>20.生活垃圾管理工作由中标人负责，并提供不同颜色的垃圾袋。采购人负责提供各类垃圾桶，负责生活垃圾的垃圾处理费用，负责医疗垃圾的外运费和垃圾处理费用。生活垃圾从医院到集中放置点由中标人负责。所有生活垃圾袋、工人在工作时使用的各类手套、口罩、各种易耗保洁材料如拖把、扫帚、擦布、洗衣粉、去污粉、洁厕液、各种清洁剂、消毒剂、保养剂等由中标人承担，中标人必须保证充足供应，以满足各科使用需要。（注：所有垃圾袋应按温州市生活垃圾分类要求提供不同的颜色；所有公共区域、外围、厕所内必须使用防火防烟垃圾袋）。</w:t>
      </w:r>
    </w:p>
    <w:p>
      <w:pPr>
        <w:spacing w:line="460" w:lineRule="exact"/>
        <w:rPr>
          <w:color w:val="000000"/>
          <w:sz w:val="22"/>
          <w:szCs w:val="22"/>
        </w:rPr>
      </w:pPr>
      <w:r>
        <w:rPr>
          <w:rFonts w:hint="eastAsia"/>
          <w:color w:val="000000"/>
          <w:sz w:val="22"/>
          <w:szCs w:val="22"/>
        </w:rPr>
        <w:t>21.医疗废弃物及输液袋（瓶）严禁回收、盗卖。纸箱、报纸、液体外包装袋等均为医院公有资产，严禁盗卖。可乐瓶、花蓝等非规定物品按平阳县中医院相关规定执行。</w:t>
      </w:r>
    </w:p>
    <w:p>
      <w:pPr>
        <w:spacing w:line="460" w:lineRule="exact"/>
        <w:rPr>
          <w:color w:val="000000"/>
          <w:sz w:val="22"/>
          <w:szCs w:val="22"/>
        </w:rPr>
      </w:pPr>
      <w:r>
        <w:rPr>
          <w:rFonts w:hint="eastAsia"/>
          <w:color w:val="000000"/>
          <w:sz w:val="22"/>
          <w:szCs w:val="22"/>
        </w:rPr>
        <w:t>22.为保证医院的正常医疗活动的开展，投标人须提供详细的新旧物业交接方案。</w:t>
      </w:r>
    </w:p>
    <w:p>
      <w:pPr>
        <w:spacing w:line="460" w:lineRule="exact"/>
        <w:rPr>
          <w:color w:val="000000"/>
          <w:sz w:val="22"/>
          <w:szCs w:val="22"/>
        </w:rPr>
      </w:pPr>
      <w:r>
        <w:rPr>
          <w:rFonts w:hint="eastAsia"/>
          <w:color w:val="000000"/>
          <w:sz w:val="22"/>
          <w:szCs w:val="22"/>
        </w:rPr>
        <w:t>23.中标人须认真履行职责，严格按招投标文件中的质量保证体系做好院内的保洁、运送等工作。确保在岗在位，各尽其职，保证符合各项服务的质量标准。</w:t>
      </w:r>
    </w:p>
    <w:p>
      <w:pPr>
        <w:spacing w:line="460" w:lineRule="exact"/>
        <w:rPr>
          <w:color w:val="000000"/>
          <w:sz w:val="22"/>
          <w:szCs w:val="22"/>
        </w:rPr>
      </w:pPr>
      <w:r>
        <w:rPr>
          <w:rFonts w:hint="eastAsia"/>
          <w:color w:val="000000"/>
          <w:sz w:val="22"/>
          <w:szCs w:val="22"/>
        </w:rPr>
        <w:t>24.物业管理人员是保洁、运送、导医、工程部工作质量的第一责任人和监管主体，中标人明确措施保障物业管理人员履职。</w:t>
      </w:r>
    </w:p>
    <w:p>
      <w:pPr>
        <w:spacing w:line="460" w:lineRule="exact"/>
        <w:rPr>
          <w:color w:val="000000"/>
          <w:sz w:val="22"/>
          <w:szCs w:val="22"/>
        </w:rPr>
      </w:pPr>
      <w:r>
        <w:rPr>
          <w:rFonts w:hint="eastAsia"/>
          <w:color w:val="000000"/>
          <w:sz w:val="22"/>
          <w:szCs w:val="22"/>
        </w:rPr>
        <w:t>25.采购人有监管权限，对于物业质量评价不到位有相应考核和与物业管理费挂钩。</w:t>
      </w:r>
    </w:p>
    <w:p>
      <w:pPr>
        <w:spacing w:line="460" w:lineRule="exact"/>
        <w:rPr>
          <w:color w:val="000000"/>
          <w:sz w:val="22"/>
          <w:szCs w:val="22"/>
        </w:rPr>
      </w:pPr>
      <w:r>
        <w:rPr>
          <w:rFonts w:hint="eastAsia"/>
          <w:color w:val="000000"/>
          <w:sz w:val="22"/>
          <w:szCs w:val="22"/>
        </w:rPr>
        <w:t>26.中标人建立对员工的有效培训机制，员工上岗前经过标准化考核并达标。</w:t>
      </w:r>
    </w:p>
    <w:p>
      <w:pPr>
        <w:spacing w:line="460" w:lineRule="exact"/>
        <w:rPr>
          <w:color w:val="000000"/>
          <w:sz w:val="22"/>
          <w:szCs w:val="22"/>
        </w:rPr>
      </w:pPr>
      <w:r>
        <w:rPr>
          <w:rFonts w:hint="eastAsia"/>
          <w:color w:val="000000"/>
          <w:sz w:val="22"/>
          <w:szCs w:val="22"/>
        </w:rPr>
        <w:t>27.中标人从业人员需具备一定学历以保障工作质量。</w:t>
      </w:r>
    </w:p>
    <w:p>
      <w:pPr>
        <w:spacing w:line="460" w:lineRule="exact"/>
        <w:rPr>
          <w:color w:val="000000"/>
          <w:sz w:val="22"/>
          <w:szCs w:val="22"/>
        </w:rPr>
      </w:pPr>
      <w:r>
        <w:rPr>
          <w:rFonts w:hint="eastAsia"/>
          <w:color w:val="000000"/>
          <w:sz w:val="22"/>
          <w:szCs w:val="22"/>
        </w:rPr>
        <w:t>28.中标人对员工工作量和工作质量需建立详细的绩效考核管理办法。</w:t>
      </w:r>
    </w:p>
    <w:p>
      <w:pPr>
        <w:spacing w:line="460" w:lineRule="exact"/>
        <w:rPr>
          <w:color w:val="000000"/>
          <w:sz w:val="22"/>
          <w:szCs w:val="22"/>
        </w:rPr>
      </w:pPr>
      <w:r>
        <w:rPr>
          <w:rFonts w:hint="eastAsia"/>
          <w:color w:val="000000"/>
          <w:sz w:val="22"/>
          <w:szCs w:val="22"/>
        </w:rPr>
        <w:t>29.中标人需具有物业服务管理软件系统（自主开发或向第三方购买均可），该软件应具有对物业服务各工种相应工作流程的追踪管理、工作量考核、数据统计和反映评价、提高效率等功能，能清晰反映采购人对供应商的服务满意度情况。该管理软件系统与医院HIS系统对接，且进场开工后3个月内运行，需出具承诺书。</w:t>
      </w:r>
    </w:p>
    <w:p>
      <w:pPr>
        <w:spacing w:line="460" w:lineRule="exact"/>
        <w:rPr>
          <w:color w:val="000000"/>
          <w:sz w:val="22"/>
          <w:szCs w:val="22"/>
        </w:rPr>
      </w:pPr>
      <w:r>
        <w:rPr>
          <w:rFonts w:hint="eastAsia"/>
          <w:color w:val="000000"/>
          <w:sz w:val="22"/>
          <w:szCs w:val="22"/>
        </w:rPr>
        <w:t>30.中标人员工上岗前完成新型冠状病毒疫苗接种，每天登记健康码、测量体温并登记汇总上报，医废收集人员定期做体检（以上规定根据国家规范标准要求变动而变动）。</w:t>
      </w:r>
    </w:p>
    <w:p>
      <w:pPr>
        <w:spacing w:line="460" w:lineRule="exact"/>
        <w:rPr>
          <w:color w:val="000000"/>
          <w:sz w:val="22"/>
          <w:szCs w:val="22"/>
        </w:rPr>
      </w:pPr>
      <w:r>
        <w:rPr>
          <w:rFonts w:hint="eastAsia"/>
          <w:color w:val="000000"/>
          <w:sz w:val="22"/>
          <w:szCs w:val="22"/>
        </w:rPr>
        <w:t>31.中标人设置集中清洗中心，采用湿拖工作方法，符合院感要求，落实床头柜每日擦拭、一房一拖等质量要点。</w:t>
      </w:r>
    </w:p>
    <w:p>
      <w:pPr>
        <w:spacing w:line="460" w:lineRule="exact"/>
        <w:rPr>
          <w:color w:val="000000"/>
          <w:sz w:val="22"/>
          <w:szCs w:val="22"/>
        </w:rPr>
      </w:pPr>
      <w:r>
        <w:rPr>
          <w:rFonts w:hint="eastAsia"/>
          <w:color w:val="000000"/>
          <w:sz w:val="22"/>
          <w:szCs w:val="22"/>
        </w:rPr>
        <w:t>32.经过前期测量确认后的遗漏岗位成本由中标人承担，采购人不再另行支付。</w:t>
      </w:r>
    </w:p>
    <w:p>
      <w:pPr>
        <w:spacing w:line="460" w:lineRule="exact"/>
        <w:rPr>
          <w:color w:val="000000"/>
          <w:sz w:val="22"/>
          <w:szCs w:val="22"/>
        </w:rPr>
      </w:pPr>
      <w:r>
        <w:rPr>
          <w:rFonts w:hint="eastAsia"/>
          <w:color w:val="000000"/>
          <w:sz w:val="22"/>
          <w:szCs w:val="22"/>
        </w:rPr>
        <w:t>33.中标人员工不得在工作时间干私活（如撬瓶盖等）、出租陪人椅、被或卖日用品等工作，员工不得在医院内吸烟，如有违规同时扣罚中标人和员工绩效。</w:t>
      </w:r>
    </w:p>
    <w:p>
      <w:pPr>
        <w:spacing w:line="460" w:lineRule="exact"/>
        <w:rPr>
          <w:color w:val="000000"/>
          <w:sz w:val="22"/>
          <w:szCs w:val="22"/>
        </w:rPr>
      </w:pPr>
      <w:r>
        <w:rPr>
          <w:rFonts w:hint="eastAsia"/>
          <w:color w:val="000000"/>
          <w:sz w:val="22"/>
          <w:szCs w:val="22"/>
        </w:rPr>
        <w:t>34.中标人员工不得身兼数职。</w:t>
      </w:r>
    </w:p>
    <w:p>
      <w:pPr>
        <w:spacing w:line="460" w:lineRule="exact"/>
        <w:rPr>
          <w:color w:val="000000"/>
          <w:sz w:val="22"/>
          <w:szCs w:val="22"/>
        </w:rPr>
      </w:pPr>
      <w:r>
        <w:rPr>
          <w:rFonts w:hint="eastAsia"/>
          <w:color w:val="000000"/>
          <w:sz w:val="22"/>
          <w:szCs w:val="22"/>
        </w:rPr>
        <w:t>35.病房卫生间马桶如发生堵塞，需中标人负责处理。</w:t>
      </w:r>
    </w:p>
    <w:p>
      <w:pPr>
        <w:spacing w:line="460" w:lineRule="exact"/>
        <w:rPr>
          <w:color w:val="000000"/>
          <w:sz w:val="22"/>
          <w:szCs w:val="22"/>
        </w:rPr>
      </w:pPr>
      <w:r>
        <w:rPr>
          <w:rFonts w:hint="eastAsia"/>
          <w:color w:val="000000"/>
          <w:sz w:val="22"/>
          <w:szCs w:val="22"/>
        </w:rPr>
        <w:t>36.中标人需提供临时应对措施，如员工临时请假等，必须立即派人员补充该岗位，不影响采购人日常需求。</w:t>
      </w:r>
    </w:p>
    <w:p>
      <w:pPr>
        <w:spacing w:line="460" w:lineRule="exact"/>
        <w:rPr>
          <w:color w:val="000000"/>
          <w:sz w:val="22"/>
          <w:szCs w:val="22"/>
        </w:rPr>
      </w:pPr>
      <w:r>
        <w:rPr>
          <w:rFonts w:hint="eastAsia"/>
          <w:color w:val="000000"/>
          <w:sz w:val="22"/>
          <w:szCs w:val="22"/>
        </w:rPr>
        <w:t>37.中标人每月月末将下一个月的人员排班表交至采购人。</w:t>
      </w:r>
    </w:p>
    <w:p>
      <w:pPr>
        <w:spacing w:line="460" w:lineRule="exact"/>
        <w:rPr>
          <w:color w:val="000000"/>
          <w:sz w:val="22"/>
          <w:szCs w:val="22"/>
        </w:rPr>
      </w:pPr>
      <w:r>
        <w:rPr>
          <w:rFonts w:hint="eastAsia"/>
          <w:color w:val="000000"/>
          <w:sz w:val="22"/>
          <w:szCs w:val="22"/>
        </w:rPr>
        <w:t>38.中标人在中标后需组建筹建团队，提出筹建方案（方案内容包括但不限于人员招聘、培训、进场、项目实施进度等）</w:t>
      </w:r>
    </w:p>
    <w:p>
      <w:pPr>
        <w:spacing w:line="460" w:lineRule="exact"/>
        <w:rPr>
          <w:color w:val="000000"/>
          <w:sz w:val="22"/>
          <w:szCs w:val="22"/>
        </w:rPr>
      </w:pPr>
      <w:r>
        <w:rPr>
          <w:rFonts w:hint="eastAsia"/>
          <w:color w:val="000000"/>
          <w:sz w:val="22"/>
          <w:szCs w:val="22"/>
        </w:rPr>
        <w:t>39.本次物业项目，中标单位必须符合平阳县中医院感染管理科的各项要求（附后）。</w:t>
      </w:r>
    </w:p>
    <w:p>
      <w:pPr>
        <w:spacing w:line="460" w:lineRule="exact"/>
        <w:rPr>
          <w:rFonts w:hint="eastAsia"/>
          <w:color w:val="000000"/>
          <w:sz w:val="22"/>
          <w:szCs w:val="22"/>
        </w:rPr>
      </w:pPr>
      <w:r>
        <w:rPr>
          <w:rFonts w:hint="eastAsia"/>
          <w:color w:val="000000"/>
          <w:sz w:val="22"/>
          <w:szCs w:val="22"/>
        </w:rPr>
        <w:t>40.保洁要有明确工作流程如垃圾收集和送出、终末消毒、被服收集等细则。</w:t>
      </w:r>
    </w:p>
    <w:p>
      <w:pPr>
        <w:spacing w:line="460" w:lineRule="exact"/>
        <w:rPr>
          <w:color w:val="000000"/>
          <w:sz w:val="22"/>
          <w:szCs w:val="22"/>
        </w:rPr>
      </w:pPr>
      <w:r>
        <w:rPr>
          <w:rFonts w:hint="eastAsia"/>
          <w:color w:val="000000"/>
          <w:sz w:val="22"/>
          <w:szCs w:val="22"/>
        </w:rPr>
        <w:t>41.保洁员要根据科室的需求整理工作服入柜；两个保洁员不得同时离开科室。</w:t>
      </w:r>
    </w:p>
    <w:p>
      <w:pPr>
        <w:spacing w:line="460" w:lineRule="exact"/>
        <w:rPr>
          <w:color w:val="000000"/>
          <w:sz w:val="22"/>
          <w:szCs w:val="22"/>
        </w:rPr>
      </w:pPr>
      <w:r>
        <w:rPr>
          <w:rFonts w:hint="eastAsia"/>
          <w:color w:val="000000"/>
          <w:sz w:val="22"/>
          <w:szCs w:val="22"/>
        </w:rPr>
        <w:t>42.重点岗位人员离职需有人替代，不得缺岗。有不良事件投诉扣除服务费。损坏医院物品要照价赔偿。</w:t>
      </w:r>
    </w:p>
    <w:p>
      <w:pPr>
        <w:spacing w:line="460" w:lineRule="exact"/>
        <w:rPr>
          <w:color w:val="000000"/>
          <w:sz w:val="22"/>
          <w:szCs w:val="22"/>
        </w:rPr>
      </w:pPr>
      <w:r>
        <w:rPr>
          <w:rFonts w:hint="eastAsia"/>
          <w:color w:val="000000"/>
          <w:sz w:val="22"/>
          <w:szCs w:val="22"/>
        </w:rPr>
        <w:t>▲43.如遇突发事件，需绝对服从采购人安排，随叫随到。</w:t>
      </w:r>
    </w:p>
    <w:p>
      <w:pPr>
        <w:spacing w:line="460" w:lineRule="exact"/>
        <w:rPr>
          <w:color w:val="000000"/>
          <w:sz w:val="22"/>
          <w:szCs w:val="22"/>
        </w:rPr>
      </w:pPr>
      <w:r>
        <w:rPr>
          <w:rFonts w:hint="eastAsia"/>
          <w:color w:val="000000"/>
          <w:sz w:val="22"/>
          <w:szCs w:val="22"/>
        </w:rPr>
        <w:t>六、人员配置要求</w:t>
      </w:r>
    </w:p>
    <w:tbl>
      <w:tblPr>
        <w:tblStyle w:val="59"/>
        <w:tblW w:w="90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735"/>
        <w:gridCol w:w="4717"/>
        <w:gridCol w:w="18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noWrap w:val="0"/>
            <w:vAlign w:val="center"/>
          </w:tcPr>
          <w:p>
            <w:pPr>
              <w:rPr>
                <w:color w:val="000000"/>
                <w:sz w:val="22"/>
                <w:szCs w:val="22"/>
              </w:rPr>
            </w:pPr>
            <w:r>
              <w:rPr>
                <w:rFonts w:hint="eastAsia"/>
                <w:color w:val="000000"/>
                <w:sz w:val="22"/>
                <w:szCs w:val="22"/>
              </w:rPr>
              <w:t>序号</w:t>
            </w:r>
          </w:p>
        </w:tc>
        <w:tc>
          <w:tcPr>
            <w:tcW w:w="1735" w:type="dxa"/>
            <w:noWrap w:val="0"/>
            <w:vAlign w:val="center"/>
          </w:tcPr>
          <w:p>
            <w:pPr>
              <w:rPr>
                <w:color w:val="000000"/>
                <w:sz w:val="22"/>
                <w:szCs w:val="22"/>
              </w:rPr>
            </w:pPr>
            <w:r>
              <w:rPr>
                <w:rFonts w:hint="eastAsia"/>
                <w:color w:val="000000"/>
                <w:sz w:val="22"/>
                <w:szCs w:val="22"/>
              </w:rPr>
              <w:t>岗位</w:t>
            </w:r>
          </w:p>
        </w:tc>
        <w:tc>
          <w:tcPr>
            <w:tcW w:w="4717" w:type="dxa"/>
            <w:noWrap w:val="0"/>
            <w:vAlign w:val="center"/>
          </w:tcPr>
          <w:p>
            <w:pPr>
              <w:rPr>
                <w:color w:val="000000"/>
                <w:sz w:val="22"/>
                <w:szCs w:val="22"/>
              </w:rPr>
            </w:pPr>
            <w:r>
              <w:rPr>
                <w:rFonts w:hint="eastAsia"/>
                <w:color w:val="000000"/>
                <w:sz w:val="22"/>
                <w:szCs w:val="22"/>
              </w:rPr>
              <w:t>人员要求</w:t>
            </w:r>
          </w:p>
        </w:tc>
        <w:tc>
          <w:tcPr>
            <w:tcW w:w="1849" w:type="dxa"/>
            <w:noWrap w:val="0"/>
            <w:vAlign w:val="center"/>
          </w:tcPr>
          <w:p>
            <w:pPr>
              <w:rPr>
                <w:color w:val="000000"/>
                <w:sz w:val="22"/>
                <w:szCs w:val="22"/>
              </w:rPr>
            </w:pPr>
            <w:r>
              <w:rPr>
                <w:rFonts w:hint="eastAsia"/>
                <w:color w:val="00000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57" w:type="dxa"/>
            <w:noWrap w:val="0"/>
            <w:vAlign w:val="center"/>
          </w:tcPr>
          <w:p>
            <w:pPr>
              <w:rPr>
                <w:color w:val="000000"/>
                <w:sz w:val="22"/>
                <w:szCs w:val="22"/>
              </w:rPr>
            </w:pPr>
            <w:r>
              <w:rPr>
                <w:rFonts w:hint="eastAsia"/>
                <w:color w:val="000000"/>
                <w:sz w:val="22"/>
                <w:szCs w:val="22"/>
              </w:rPr>
              <w:t>1</w:t>
            </w:r>
          </w:p>
        </w:tc>
        <w:tc>
          <w:tcPr>
            <w:tcW w:w="1735" w:type="dxa"/>
            <w:noWrap w:val="0"/>
            <w:vAlign w:val="center"/>
          </w:tcPr>
          <w:p>
            <w:pPr>
              <w:rPr>
                <w:color w:val="000000"/>
                <w:sz w:val="22"/>
                <w:szCs w:val="22"/>
              </w:rPr>
            </w:pPr>
            <w:r>
              <w:rPr>
                <w:rFonts w:hint="eastAsia"/>
                <w:color w:val="000000"/>
                <w:sz w:val="22"/>
                <w:szCs w:val="22"/>
              </w:rPr>
              <w:t>项目负责人   （1人）</w:t>
            </w:r>
          </w:p>
        </w:tc>
        <w:tc>
          <w:tcPr>
            <w:tcW w:w="4717" w:type="dxa"/>
            <w:noWrap w:val="0"/>
            <w:vAlign w:val="center"/>
          </w:tcPr>
          <w:p>
            <w:pPr>
              <w:rPr>
                <w:color w:val="000000"/>
                <w:sz w:val="22"/>
                <w:szCs w:val="22"/>
              </w:rPr>
            </w:pPr>
            <w:r>
              <w:rPr>
                <w:rFonts w:hint="eastAsia"/>
                <w:color w:val="000000"/>
                <w:sz w:val="22"/>
                <w:szCs w:val="22"/>
              </w:rPr>
              <w:t>45周岁以下，大专（含）以上学历，至少有三年以上在医院工作管理经验，身体健康，作风正派，品行端正，党员优先。（需提供相关证明材料及近三个月任一个月社保证明）</w:t>
            </w:r>
          </w:p>
        </w:tc>
        <w:tc>
          <w:tcPr>
            <w:tcW w:w="1849" w:type="dxa"/>
            <w:vMerge w:val="restart"/>
            <w:noWrap w:val="0"/>
            <w:vAlign w:val="center"/>
          </w:tcPr>
          <w:p>
            <w:pPr>
              <w:rPr>
                <w:color w:val="000000"/>
                <w:sz w:val="22"/>
                <w:szCs w:val="22"/>
              </w:rPr>
            </w:pPr>
            <w:r>
              <w:rPr>
                <w:rFonts w:hint="eastAsia"/>
                <w:color w:val="000000"/>
                <w:sz w:val="22"/>
                <w:szCs w:val="22"/>
              </w:rPr>
              <w:t>专业技术人员其专业知识、技能、经验等必须经过采购人考评、考核认可。</w:t>
            </w:r>
          </w:p>
          <w:p>
            <w:pPr>
              <w:rPr>
                <w:color w:val="000000"/>
                <w:sz w:val="22"/>
                <w:szCs w:val="22"/>
              </w:rPr>
            </w:pPr>
            <w:r>
              <w:rPr>
                <w:rFonts w:hint="eastAsia"/>
                <w:color w:val="000000"/>
                <w:sz w:val="22"/>
                <w:szCs w:val="22"/>
              </w:rPr>
              <w:t>所有服务人员每年体检一次由物业负责。</w:t>
            </w:r>
          </w:p>
          <w:p>
            <w:pPr>
              <w:rPr>
                <w:color w:val="000000"/>
                <w:sz w:val="22"/>
                <w:szCs w:val="22"/>
              </w:rPr>
            </w:pPr>
            <w:r>
              <w:rPr>
                <w:rFonts w:hint="eastAsia"/>
                <w:color w:val="000000"/>
                <w:sz w:val="22"/>
                <w:szCs w:val="22"/>
              </w:rPr>
              <w:t>其他服务人员必须服从物业经理管理、监督和考核。整个物业服务必须承诺服从采购人管理、监督、考核。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57" w:type="dxa"/>
            <w:noWrap w:val="0"/>
            <w:vAlign w:val="center"/>
          </w:tcPr>
          <w:p>
            <w:pPr>
              <w:rPr>
                <w:color w:val="000000"/>
                <w:sz w:val="22"/>
                <w:szCs w:val="22"/>
              </w:rPr>
            </w:pPr>
            <w:r>
              <w:rPr>
                <w:rFonts w:hint="eastAsia"/>
                <w:color w:val="000000"/>
                <w:sz w:val="22"/>
                <w:szCs w:val="22"/>
              </w:rPr>
              <w:t>2</w:t>
            </w:r>
          </w:p>
        </w:tc>
        <w:tc>
          <w:tcPr>
            <w:tcW w:w="1735" w:type="dxa"/>
            <w:noWrap w:val="0"/>
            <w:vAlign w:val="center"/>
          </w:tcPr>
          <w:p>
            <w:pPr>
              <w:rPr>
                <w:color w:val="000000"/>
                <w:sz w:val="22"/>
                <w:szCs w:val="22"/>
              </w:rPr>
            </w:pPr>
            <w:r>
              <w:rPr>
                <w:rFonts w:hint="eastAsia"/>
                <w:color w:val="000000"/>
                <w:sz w:val="22"/>
                <w:szCs w:val="22"/>
              </w:rPr>
              <w:t>主管（3人）</w:t>
            </w:r>
          </w:p>
        </w:tc>
        <w:tc>
          <w:tcPr>
            <w:tcW w:w="4717" w:type="dxa"/>
            <w:noWrap w:val="0"/>
            <w:vAlign w:val="center"/>
          </w:tcPr>
          <w:p>
            <w:pPr>
              <w:rPr>
                <w:color w:val="000000"/>
                <w:sz w:val="22"/>
                <w:szCs w:val="22"/>
              </w:rPr>
            </w:pPr>
            <w:r>
              <w:rPr>
                <w:rFonts w:hint="eastAsia"/>
                <w:color w:val="000000"/>
                <w:sz w:val="22"/>
                <w:szCs w:val="22"/>
              </w:rPr>
              <w:t>人员的要求：45周岁以下，大学专科（含）以上学历，有二年以上在医院工作管理经验，身体健康，作风正派、品行端正。（需提供相关证明材料及近三个月任一个月社保证明）</w:t>
            </w:r>
          </w:p>
        </w:tc>
        <w:tc>
          <w:tcPr>
            <w:tcW w:w="1849" w:type="dxa"/>
            <w:vMerge w:val="continue"/>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7" w:type="dxa"/>
            <w:noWrap w:val="0"/>
            <w:vAlign w:val="center"/>
          </w:tcPr>
          <w:p>
            <w:pPr>
              <w:rPr>
                <w:color w:val="000000"/>
                <w:sz w:val="22"/>
                <w:szCs w:val="22"/>
              </w:rPr>
            </w:pPr>
            <w:r>
              <w:rPr>
                <w:rFonts w:hint="eastAsia"/>
                <w:color w:val="000000"/>
                <w:sz w:val="22"/>
                <w:szCs w:val="22"/>
              </w:rPr>
              <w:t>3</w:t>
            </w:r>
          </w:p>
        </w:tc>
        <w:tc>
          <w:tcPr>
            <w:tcW w:w="1735" w:type="dxa"/>
            <w:noWrap w:val="0"/>
            <w:vAlign w:val="center"/>
          </w:tcPr>
          <w:p>
            <w:pPr>
              <w:rPr>
                <w:color w:val="000000"/>
                <w:sz w:val="22"/>
                <w:szCs w:val="22"/>
              </w:rPr>
            </w:pPr>
            <w:r>
              <w:rPr>
                <w:rFonts w:hint="eastAsia"/>
                <w:color w:val="000000"/>
                <w:sz w:val="22"/>
                <w:szCs w:val="22"/>
              </w:rPr>
              <w:t>保洁（87人）</w:t>
            </w:r>
          </w:p>
        </w:tc>
        <w:tc>
          <w:tcPr>
            <w:tcW w:w="4717" w:type="dxa"/>
            <w:noWrap w:val="0"/>
            <w:vAlign w:val="center"/>
          </w:tcPr>
          <w:p>
            <w:pPr>
              <w:rPr>
                <w:color w:val="000000"/>
                <w:sz w:val="22"/>
                <w:szCs w:val="22"/>
              </w:rPr>
            </w:pPr>
            <w:r>
              <w:rPr>
                <w:rFonts w:hint="eastAsia"/>
                <w:color w:val="000000"/>
                <w:sz w:val="22"/>
                <w:szCs w:val="22"/>
              </w:rPr>
              <w:t>经过专业或岗前培训，身体健康，品行端正。</w:t>
            </w:r>
          </w:p>
        </w:tc>
        <w:tc>
          <w:tcPr>
            <w:tcW w:w="1849" w:type="dxa"/>
            <w:vMerge w:val="continue"/>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57" w:type="dxa"/>
            <w:noWrap w:val="0"/>
            <w:vAlign w:val="center"/>
          </w:tcPr>
          <w:p>
            <w:pPr>
              <w:rPr>
                <w:color w:val="000000"/>
                <w:sz w:val="22"/>
                <w:szCs w:val="22"/>
              </w:rPr>
            </w:pPr>
            <w:r>
              <w:rPr>
                <w:rFonts w:hint="eastAsia"/>
                <w:color w:val="000000"/>
                <w:sz w:val="22"/>
                <w:szCs w:val="22"/>
              </w:rPr>
              <w:t>4</w:t>
            </w:r>
          </w:p>
        </w:tc>
        <w:tc>
          <w:tcPr>
            <w:tcW w:w="1735" w:type="dxa"/>
            <w:noWrap w:val="0"/>
            <w:vAlign w:val="center"/>
          </w:tcPr>
          <w:p>
            <w:pPr>
              <w:rPr>
                <w:color w:val="000000"/>
                <w:sz w:val="22"/>
                <w:szCs w:val="22"/>
              </w:rPr>
            </w:pPr>
            <w:r>
              <w:rPr>
                <w:rFonts w:hint="eastAsia"/>
                <w:color w:val="000000"/>
                <w:sz w:val="22"/>
                <w:szCs w:val="22"/>
              </w:rPr>
              <w:t>运送（9人）</w:t>
            </w:r>
          </w:p>
        </w:tc>
        <w:tc>
          <w:tcPr>
            <w:tcW w:w="4717" w:type="dxa"/>
            <w:noWrap w:val="0"/>
            <w:vAlign w:val="center"/>
          </w:tcPr>
          <w:p>
            <w:pPr>
              <w:rPr>
                <w:color w:val="000000"/>
                <w:sz w:val="22"/>
                <w:szCs w:val="22"/>
              </w:rPr>
            </w:pPr>
            <w:r>
              <w:rPr>
                <w:rFonts w:hint="eastAsia"/>
                <w:color w:val="000000"/>
                <w:sz w:val="22"/>
                <w:szCs w:val="22"/>
              </w:rPr>
              <w:t>初中以上文化，经过专业或岗前培训，身体健康，品行端正。</w:t>
            </w:r>
          </w:p>
        </w:tc>
        <w:tc>
          <w:tcPr>
            <w:tcW w:w="1849" w:type="dxa"/>
            <w:vMerge w:val="continue"/>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57" w:type="dxa"/>
            <w:noWrap w:val="0"/>
            <w:vAlign w:val="center"/>
          </w:tcPr>
          <w:p>
            <w:pPr>
              <w:rPr>
                <w:color w:val="000000"/>
                <w:sz w:val="22"/>
                <w:szCs w:val="22"/>
              </w:rPr>
            </w:pPr>
            <w:r>
              <w:rPr>
                <w:rFonts w:hint="eastAsia"/>
                <w:color w:val="000000"/>
                <w:sz w:val="22"/>
                <w:szCs w:val="22"/>
              </w:rPr>
              <w:t>5</w:t>
            </w:r>
          </w:p>
        </w:tc>
        <w:tc>
          <w:tcPr>
            <w:tcW w:w="1735" w:type="dxa"/>
            <w:noWrap w:val="0"/>
            <w:vAlign w:val="center"/>
          </w:tcPr>
          <w:p>
            <w:pPr>
              <w:rPr>
                <w:color w:val="000000"/>
                <w:sz w:val="22"/>
                <w:szCs w:val="22"/>
              </w:rPr>
            </w:pPr>
            <w:r>
              <w:rPr>
                <w:rFonts w:hint="eastAsia"/>
                <w:color w:val="000000"/>
                <w:sz w:val="22"/>
                <w:szCs w:val="22"/>
              </w:rPr>
              <w:t>导医（10人）</w:t>
            </w:r>
          </w:p>
        </w:tc>
        <w:tc>
          <w:tcPr>
            <w:tcW w:w="4717" w:type="dxa"/>
            <w:noWrap w:val="0"/>
            <w:vAlign w:val="center"/>
          </w:tcPr>
          <w:p>
            <w:pPr>
              <w:rPr>
                <w:color w:val="000000"/>
                <w:sz w:val="22"/>
                <w:szCs w:val="22"/>
              </w:rPr>
            </w:pPr>
            <w:r>
              <w:rPr>
                <w:rFonts w:hint="eastAsia"/>
                <w:color w:val="000000"/>
                <w:sz w:val="22"/>
                <w:szCs w:val="22"/>
              </w:rPr>
              <w:t>40周岁以下（特殊岗位除外）。高中文凭及以上文化，经过专业或岗前培训，身体健康、品行端正。</w:t>
            </w:r>
          </w:p>
        </w:tc>
        <w:tc>
          <w:tcPr>
            <w:tcW w:w="1849" w:type="dxa"/>
            <w:vMerge w:val="continue"/>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57" w:type="dxa"/>
            <w:noWrap w:val="0"/>
            <w:vAlign w:val="center"/>
          </w:tcPr>
          <w:p>
            <w:pPr>
              <w:rPr>
                <w:color w:val="000000"/>
                <w:sz w:val="22"/>
                <w:szCs w:val="22"/>
              </w:rPr>
            </w:pPr>
            <w:r>
              <w:rPr>
                <w:rFonts w:hint="eastAsia"/>
                <w:color w:val="000000"/>
                <w:sz w:val="22"/>
                <w:szCs w:val="22"/>
              </w:rPr>
              <w:t>6</w:t>
            </w:r>
          </w:p>
        </w:tc>
        <w:tc>
          <w:tcPr>
            <w:tcW w:w="1735" w:type="dxa"/>
            <w:noWrap w:val="0"/>
            <w:vAlign w:val="center"/>
          </w:tcPr>
          <w:p>
            <w:pPr>
              <w:rPr>
                <w:color w:val="000000"/>
                <w:sz w:val="22"/>
                <w:szCs w:val="22"/>
              </w:rPr>
            </w:pPr>
            <w:r>
              <w:rPr>
                <w:rFonts w:hint="eastAsia"/>
                <w:color w:val="000000"/>
                <w:sz w:val="22"/>
                <w:szCs w:val="22"/>
              </w:rPr>
              <w:t>工程、维修（15人）</w:t>
            </w:r>
          </w:p>
        </w:tc>
        <w:tc>
          <w:tcPr>
            <w:tcW w:w="4717" w:type="dxa"/>
            <w:noWrap w:val="0"/>
            <w:vAlign w:val="center"/>
          </w:tcPr>
          <w:p>
            <w:pPr>
              <w:rPr>
                <w:color w:val="000000"/>
                <w:sz w:val="22"/>
                <w:szCs w:val="22"/>
              </w:rPr>
            </w:pPr>
            <w:r>
              <w:rPr>
                <w:rFonts w:hint="eastAsia"/>
                <w:color w:val="000000"/>
                <w:sz w:val="22"/>
                <w:szCs w:val="22"/>
              </w:rPr>
              <w:t>要求有证书（电工证、污水处理证、锅炉证、高压证、制冷与空调设备运行操作作业证等）。需持证上岗并年检合格，并在进场提供服务时将证书交给采购单位查验。</w:t>
            </w:r>
          </w:p>
        </w:tc>
        <w:tc>
          <w:tcPr>
            <w:tcW w:w="1849" w:type="dxa"/>
            <w:vMerge w:val="continue"/>
            <w:noWrap w:val="0"/>
            <w:vAlign w:val="center"/>
          </w:tcPr>
          <w:p>
            <w:pPr>
              <w:rPr>
                <w:color w:val="000000"/>
                <w:sz w:val="22"/>
                <w:szCs w:val="22"/>
              </w:rPr>
            </w:pPr>
          </w:p>
        </w:tc>
      </w:tr>
    </w:tbl>
    <w:p>
      <w:pPr>
        <w:spacing w:line="460" w:lineRule="exact"/>
        <w:rPr>
          <w:color w:val="000000"/>
          <w:sz w:val="22"/>
          <w:szCs w:val="22"/>
        </w:rPr>
      </w:pPr>
      <w:r>
        <w:rPr>
          <w:rFonts w:hint="eastAsia"/>
          <w:color w:val="000000"/>
          <w:sz w:val="22"/>
          <w:szCs w:val="22"/>
        </w:rPr>
        <w:t>七、保洁具体要求：</w:t>
      </w:r>
    </w:p>
    <w:p>
      <w:pPr>
        <w:spacing w:line="460" w:lineRule="exact"/>
        <w:rPr>
          <w:color w:val="000000"/>
          <w:sz w:val="22"/>
          <w:szCs w:val="22"/>
        </w:rPr>
      </w:pPr>
      <w:r>
        <w:rPr>
          <w:rFonts w:hint="eastAsia"/>
          <w:color w:val="000000"/>
          <w:sz w:val="22"/>
          <w:szCs w:val="22"/>
        </w:rPr>
        <w:t>（一）保洁服务区域及内容</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24"/>
        <w:gridCol w:w="4619"/>
        <w:gridCol w:w="1267"/>
        <w:gridCol w:w="13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center"/>
          </w:tcPr>
          <w:p>
            <w:pPr>
              <w:rPr>
                <w:color w:val="000000"/>
                <w:sz w:val="22"/>
                <w:szCs w:val="22"/>
              </w:rPr>
            </w:pPr>
            <w:r>
              <w:rPr>
                <w:rFonts w:hint="eastAsia"/>
                <w:color w:val="000000"/>
                <w:sz w:val="22"/>
                <w:szCs w:val="22"/>
              </w:rPr>
              <w:t>区域</w:t>
            </w:r>
          </w:p>
        </w:tc>
        <w:tc>
          <w:tcPr>
            <w:tcW w:w="1024" w:type="dxa"/>
            <w:noWrap w:val="0"/>
            <w:vAlign w:val="center"/>
          </w:tcPr>
          <w:p>
            <w:pPr>
              <w:rPr>
                <w:color w:val="000000"/>
                <w:sz w:val="22"/>
                <w:szCs w:val="22"/>
              </w:rPr>
            </w:pPr>
            <w:r>
              <w:rPr>
                <w:rFonts w:hint="eastAsia"/>
                <w:color w:val="000000"/>
                <w:sz w:val="22"/>
                <w:szCs w:val="22"/>
              </w:rPr>
              <w:t>序号</w:t>
            </w:r>
          </w:p>
        </w:tc>
        <w:tc>
          <w:tcPr>
            <w:tcW w:w="4619" w:type="dxa"/>
            <w:noWrap w:val="0"/>
            <w:vAlign w:val="center"/>
          </w:tcPr>
          <w:p>
            <w:pPr>
              <w:rPr>
                <w:color w:val="000000"/>
                <w:sz w:val="22"/>
                <w:szCs w:val="22"/>
              </w:rPr>
            </w:pPr>
            <w:r>
              <w:rPr>
                <w:rFonts w:hint="eastAsia"/>
                <w:color w:val="000000"/>
                <w:sz w:val="22"/>
                <w:szCs w:val="22"/>
              </w:rPr>
              <w:t>工作内容</w:t>
            </w:r>
          </w:p>
        </w:tc>
        <w:tc>
          <w:tcPr>
            <w:tcW w:w="1267" w:type="dxa"/>
            <w:noWrap w:val="0"/>
            <w:vAlign w:val="center"/>
          </w:tcPr>
          <w:p>
            <w:pPr>
              <w:rPr>
                <w:color w:val="000000"/>
                <w:sz w:val="22"/>
                <w:szCs w:val="22"/>
              </w:rPr>
            </w:pPr>
            <w:r>
              <w:rPr>
                <w:rFonts w:hint="eastAsia"/>
                <w:color w:val="000000"/>
                <w:sz w:val="22"/>
                <w:szCs w:val="22"/>
              </w:rPr>
              <w:t>次/日</w:t>
            </w:r>
          </w:p>
        </w:tc>
        <w:tc>
          <w:tcPr>
            <w:tcW w:w="1392" w:type="dxa"/>
            <w:noWrap w:val="0"/>
            <w:vAlign w:val="center"/>
          </w:tcPr>
          <w:p>
            <w:pPr>
              <w:rPr>
                <w:color w:val="000000"/>
                <w:sz w:val="22"/>
                <w:szCs w:val="22"/>
              </w:rPr>
            </w:pPr>
            <w:r>
              <w:rPr>
                <w:rFonts w:hint="eastAsia"/>
                <w:color w:val="000000"/>
                <w:sz w:val="22"/>
                <w:szCs w:val="22"/>
              </w:rPr>
              <w:t>天/周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restart"/>
            <w:noWrap w:val="0"/>
            <w:vAlign w:val="center"/>
          </w:tcPr>
          <w:p>
            <w:pPr>
              <w:rPr>
                <w:color w:val="000000"/>
                <w:sz w:val="22"/>
                <w:szCs w:val="22"/>
              </w:rPr>
            </w:pPr>
            <w:r>
              <w:rPr>
                <w:rFonts w:hint="eastAsia"/>
                <w:color w:val="000000"/>
                <w:sz w:val="22"/>
                <w:szCs w:val="22"/>
              </w:rPr>
              <w:t>门诊楼，住院楼，公共卫生楼，行政楼，后勤保障楼</w:t>
            </w:r>
          </w:p>
        </w:tc>
        <w:tc>
          <w:tcPr>
            <w:tcW w:w="1024" w:type="dxa"/>
            <w:noWrap w:val="0"/>
            <w:vAlign w:val="center"/>
          </w:tcPr>
          <w:p>
            <w:pPr>
              <w:rPr>
                <w:color w:val="000000"/>
                <w:sz w:val="22"/>
                <w:szCs w:val="22"/>
              </w:rPr>
            </w:pPr>
            <w:r>
              <w:rPr>
                <w:rFonts w:hint="eastAsia"/>
                <w:color w:val="000000"/>
                <w:sz w:val="22"/>
                <w:szCs w:val="22"/>
              </w:rPr>
              <w:t>1</w:t>
            </w:r>
          </w:p>
        </w:tc>
        <w:tc>
          <w:tcPr>
            <w:tcW w:w="4619" w:type="dxa"/>
            <w:noWrap w:val="0"/>
            <w:vAlign w:val="center"/>
          </w:tcPr>
          <w:p>
            <w:pPr>
              <w:rPr>
                <w:color w:val="000000"/>
                <w:sz w:val="22"/>
                <w:szCs w:val="22"/>
              </w:rPr>
            </w:pPr>
            <w:r>
              <w:rPr>
                <w:rFonts w:hint="eastAsia"/>
                <w:color w:val="000000"/>
                <w:sz w:val="22"/>
                <w:szCs w:val="22"/>
              </w:rPr>
              <w:t>收集区域内生活垃圾、更换垃圾袋</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w:t>
            </w:r>
          </w:p>
        </w:tc>
        <w:tc>
          <w:tcPr>
            <w:tcW w:w="4619" w:type="dxa"/>
            <w:noWrap w:val="0"/>
            <w:vAlign w:val="center"/>
          </w:tcPr>
          <w:p>
            <w:pPr>
              <w:rPr>
                <w:color w:val="000000"/>
                <w:sz w:val="22"/>
                <w:szCs w:val="22"/>
              </w:rPr>
            </w:pPr>
            <w:r>
              <w:rPr>
                <w:rFonts w:hint="eastAsia"/>
                <w:color w:val="000000"/>
                <w:sz w:val="22"/>
                <w:szCs w:val="22"/>
              </w:rPr>
              <w:t>区域内生活垃圾收集、清运、中转</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3</w:t>
            </w:r>
          </w:p>
        </w:tc>
        <w:tc>
          <w:tcPr>
            <w:tcW w:w="4619" w:type="dxa"/>
            <w:noWrap w:val="0"/>
            <w:vAlign w:val="center"/>
          </w:tcPr>
          <w:p>
            <w:pPr>
              <w:rPr>
                <w:color w:val="000000"/>
                <w:sz w:val="22"/>
                <w:szCs w:val="22"/>
              </w:rPr>
            </w:pPr>
            <w:r>
              <w:rPr>
                <w:rFonts w:hint="eastAsia"/>
                <w:color w:val="000000"/>
                <w:sz w:val="22"/>
                <w:szCs w:val="22"/>
              </w:rPr>
              <w:t>区域内医疗垃圾收集、清运、中转</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4</w:t>
            </w:r>
          </w:p>
        </w:tc>
        <w:tc>
          <w:tcPr>
            <w:tcW w:w="4619" w:type="dxa"/>
            <w:noWrap w:val="0"/>
            <w:vAlign w:val="center"/>
          </w:tcPr>
          <w:p>
            <w:pPr>
              <w:rPr>
                <w:color w:val="000000"/>
                <w:sz w:val="22"/>
                <w:szCs w:val="22"/>
              </w:rPr>
            </w:pPr>
            <w:r>
              <w:rPr>
                <w:rFonts w:hint="eastAsia"/>
                <w:color w:val="000000"/>
                <w:sz w:val="22"/>
                <w:szCs w:val="22"/>
              </w:rPr>
              <w:t>区域内医疗垃圾收集、清运、中转（输液室、手术室、EICU）</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5</w:t>
            </w:r>
          </w:p>
        </w:tc>
        <w:tc>
          <w:tcPr>
            <w:tcW w:w="4619" w:type="dxa"/>
            <w:noWrap w:val="0"/>
            <w:vAlign w:val="center"/>
          </w:tcPr>
          <w:p>
            <w:pPr>
              <w:rPr>
                <w:color w:val="000000"/>
                <w:sz w:val="22"/>
                <w:szCs w:val="22"/>
              </w:rPr>
            </w:pPr>
            <w:r>
              <w:rPr>
                <w:rFonts w:hint="eastAsia"/>
                <w:color w:val="000000"/>
                <w:sz w:val="22"/>
                <w:szCs w:val="22"/>
              </w:rPr>
              <w:t>区域内地面推尘</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6</w:t>
            </w:r>
          </w:p>
        </w:tc>
        <w:tc>
          <w:tcPr>
            <w:tcW w:w="4619" w:type="dxa"/>
            <w:noWrap w:val="0"/>
            <w:vAlign w:val="center"/>
          </w:tcPr>
          <w:p>
            <w:pPr>
              <w:rPr>
                <w:color w:val="000000"/>
                <w:sz w:val="22"/>
                <w:szCs w:val="22"/>
              </w:rPr>
            </w:pPr>
            <w:r>
              <w:rPr>
                <w:rFonts w:hint="eastAsia"/>
                <w:color w:val="000000"/>
                <w:sz w:val="22"/>
                <w:szCs w:val="22"/>
              </w:rPr>
              <w:t>区域内地面湿拖</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7</w:t>
            </w:r>
          </w:p>
        </w:tc>
        <w:tc>
          <w:tcPr>
            <w:tcW w:w="4619" w:type="dxa"/>
            <w:noWrap w:val="0"/>
            <w:vAlign w:val="center"/>
          </w:tcPr>
          <w:p>
            <w:pPr>
              <w:rPr>
                <w:color w:val="000000"/>
                <w:sz w:val="22"/>
                <w:szCs w:val="22"/>
              </w:rPr>
            </w:pPr>
            <w:r>
              <w:rPr>
                <w:rFonts w:hint="eastAsia"/>
                <w:color w:val="000000"/>
                <w:sz w:val="22"/>
                <w:szCs w:val="22"/>
              </w:rPr>
              <w:t>区域内家具（桌椅、柜子）办公用品、台面擦拭</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8</w:t>
            </w:r>
          </w:p>
        </w:tc>
        <w:tc>
          <w:tcPr>
            <w:tcW w:w="4619" w:type="dxa"/>
            <w:noWrap w:val="0"/>
            <w:vAlign w:val="center"/>
          </w:tcPr>
          <w:p>
            <w:pPr>
              <w:rPr>
                <w:color w:val="000000"/>
                <w:sz w:val="22"/>
                <w:szCs w:val="22"/>
              </w:rPr>
            </w:pPr>
            <w:r>
              <w:rPr>
                <w:rFonts w:hint="eastAsia"/>
                <w:color w:val="000000"/>
                <w:sz w:val="22"/>
                <w:szCs w:val="22"/>
              </w:rPr>
              <w:t>区域内洗手池、水池、水龙头擦</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9</w:t>
            </w:r>
          </w:p>
        </w:tc>
        <w:tc>
          <w:tcPr>
            <w:tcW w:w="4619" w:type="dxa"/>
            <w:noWrap w:val="0"/>
            <w:vAlign w:val="center"/>
          </w:tcPr>
          <w:p>
            <w:pPr>
              <w:rPr>
                <w:color w:val="000000"/>
                <w:sz w:val="22"/>
                <w:szCs w:val="22"/>
              </w:rPr>
            </w:pPr>
            <w:r>
              <w:rPr>
                <w:rFonts w:hint="eastAsia"/>
                <w:color w:val="000000"/>
                <w:sz w:val="22"/>
                <w:szCs w:val="22"/>
              </w:rPr>
              <w:t>卫生间（含镜子、水龙头、脸盆、台面、毛巾架、马桶、沐浴器、地面）冲洗、擦拭、消毒</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10</w:t>
            </w:r>
          </w:p>
        </w:tc>
        <w:tc>
          <w:tcPr>
            <w:tcW w:w="4619" w:type="dxa"/>
            <w:noWrap w:val="0"/>
            <w:vAlign w:val="center"/>
          </w:tcPr>
          <w:p>
            <w:pPr>
              <w:rPr>
                <w:color w:val="000000"/>
                <w:sz w:val="22"/>
                <w:szCs w:val="22"/>
              </w:rPr>
            </w:pPr>
            <w:r>
              <w:rPr>
                <w:rFonts w:hint="eastAsia"/>
                <w:color w:val="000000"/>
                <w:sz w:val="22"/>
                <w:szCs w:val="22"/>
              </w:rPr>
              <w:t>区域内窗台、阳台、开水器</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11</w:t>
            </w:r>
          </w:p>
        </w:tc>
        <w:tc>
          <w:tcPr>
            <w:tcW w:w="4619" w:type="dxa"/>
            <w:noWrap w:val="0"/>
            <w:vAlign w:val="center"/>
          </w:tcPr>
          <w:p>
            <w:pPr>
              <w:rPr>
                <w:color w:val="000000"/>
                <w:sz w:val="22"/>
                <w:szCs w:val="22"/>
              </w:rPr>
            </w:pPr>
            <w:r>
              <w:rPr>
                <w:rFonts w:hint="eastAsia"/>
                <w:color w:val="000000"/>
                <w:sz w:val="22"/>
                <w:szCs w:val="22"/>
              </w:rPr>
              <w:t>把手、扶手、栏杆、开关盒、接线盒、各类标牌、垃圾桶彻底清洁、消毒</w:t>
            </w:r>
          </w:p>
        </w:tc>
        <w:tc>
          <w:tcPr>
            <w:tcW w:w="1267" w:type="dxa"/>
            <w:noWrap w:val="0"/>
            <w:vAlign w:val="center"/>
          </w:tcPr>
          <w:p>
            <w:pPr>
              <w:rPr>
                <w:color w:val="000000"/>
                <w:sz w:val="22"/>
                <w:szCs w:val="22"/>
              </w:rPr>
            </w:pPr>
            <w:r>
              <w:rPr>
                <w:rFonts w:hint="eastAsia"/>
                <w:color w:val="000000"/>
                <w:sz w:val="22"/>
                <w:szCs w:val="22"/>
              </w:rPr>
              <w:t>每周一次</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12</w:t>
            </w:r>
          </w:p>
        </w:tc>
        <w:tc>
          <w:tcPr>
            <w:tcW w:w="4619" w:type="dxa"/>
            <w:noWrap w:val="0"/>
            <w:vAlign w:val="center"/>
          </w:tcPr>
          <w:p>
            <w:pPr>
              <w:rPr>
                <w:color w:val="000000"/>
                <w:sz w:val="22"/>
                <w:szCs w:val="22"/>
              </w:rPr>
            </w:pPr>
            <w:r>
              <w:rPr>
                <w:rFonts w:hint="eastAsia"/>
                <w:color w:val="000000"/>
                <w:sz w:val="22"/>
                <w:szCs w:val="22"/>
              </w:rPr>
              <w:t>病房一床一巾</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13</w:t>
            </w:r>
          </w:p>
        </w:tc>
        <w:tc>
          <w:tcPr>
            <w:tcW w:w="4619" w:type="dxa"/>
            <w:noWrap w:val="0"/>
            <w:vAlign w:val="center"/>
          </w:tcPr>
          <w:p>
            <w:pPr>
              <w:rPr>
                <w:color w:val="000000"/>
                <w:sz w:val="22"/>
                <w:szCs w:val="22"/>
              </w:rPr>
            </w:pPr>
            <w:r>
              <w:rPr>
                <w:rFonts w:hint="eastAsia"/>
                <w:color w:val="000000"/>
                <w:sz w:val="22"/>
                <w:szCs w:val="22"/>
              </w:rPr>
              <w:t>多重耐药菌清洁、消毒</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14</w:t>
            </w:r>
          </w:p>
        </w:tc>
        <w:tc>
          <w:tcPr>
            <w:tcW w:w="4619" w:type="dxa"/>
            <w:noWrap w:val="0"/>
            <w:vAlign w:val="center"/>
          </w:tcPr>
          <w:p>
            <w:pPr>
              <w:rPr>
                <w:color w:val="000000"/>
                <w:sz w:val="22"/>
                <w:szCs w:val="22"/>
              </w:rPr>
            </w:pPr>
            <w:r>
              <w:rPr>
                <w:rFonts w:hint="eastAsia"/>
                <w:color w:val="000000"/>
                <w:sz w:val="22"/>
                <w:szCs w:val="22"/>
              </w:rPr>
              <w:t>病人出院病床（根据出院床数）</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15</w:t>
            </w:r>
          </w:p>
        </w:tc>
        <w:tc>
          <w:tcPr>
            <w:tcW w:w="4619" w:type="dxa"/>
            <w:noWrap w:val="0"/>
            <w:vAlign w:val="center"/>
          </w:tcPr>
          <w:p>
            <w:pPr>
              <w:rPr>
                <w:color w:val="000000"/>
                <w:sz w:val="22"/>
                <w:szCs w:val="22"/>
              </w:rPr>
            </w:pPr>
            <w:r>
              <w:rPr>
                <w:rFonts w:hint="eastAsia"/>
                <w:color w:val="000000"/>
                <w:sz w:val="22"/>
                <w:szCs w:val="22"/>
              </w:rPr>
              <w:t>手术室每个区域每天清洁消毒</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16</w:t>
            </w:r>
          </w:p>
        </w:tc>
        <w:tc>
          <w:tcPr>
            <w:tcW w:w="4619" w:type="dxa"/>
            <w:noWrap w:val="0"/>
            <w:vAlign w:val="center"/>
          </w:tcPr>
          <w:p>
            <w:pPr>
              <w:rPr>
                <w:color w:val="000000"/>
                <w:sz w:val="22"/>
                <w:szCs w:val="22"/>
              </w:rPr>
            </w:pPr>
            <w:r>
              <w:rPr>
                <w:rFonts w:hint="eastAsia"/>
                <w:color w:val="000000"/>
                <w:sz w:val="22"/>
                <w:szCs w:val="22"/>
              </w:rPr>
              <w:t>翻台手术卫生清洁消毒（根据每天手术量）</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17</w:t>
            </w:r>
          </w:p>
        </w:tc>
        <w:tc>
          <w:tcPr>
            <w:tcW w:w="4619" w:type="dxa"/>
            <w:noWrap w:val="0"/>
            <w:vAlign w:val="center"/>
          </w:tcPr>
          <w:p>
            <w:pPr>
              <w:rPr>
                <w:color w:val="000000"/>
                <w:sz w:val="22"/>
                <w:szCs w:val="22"/>
              </w:rPr>
            </w:pPr>
            <w:r>
              <w:rPr>
                <w:rFonts w:hint="eastAsia"/>
                <w:color w:val="000000"/>
                <w:sz w:val="22"/>
                <w:szCs w:val="22"/>
              </w:rPr>
              <w:t>术后整理、布类整理</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18</w:t>
            </w:r>
          </w:p>
        </w:tc>
        <w:tc>
          <w:tcPr>
            <w:tcW w:w="4619" w:type="dxa"/>
            <w:noWrap w:val="0"/>
            <w:vAlign w:val="center"/>
          </w:tcPr>
          <w:p>
            <w:pPr>
              <w:rPr>
                <w:color w:val="000000"/>
                <w:sz w:val="22"/>
                <w:szCs w:val="22"/>
              </w:rPr>
            </w:pPr>
            <w:r>
              <w:rPr>
                <w:rFonts w:hint="eastAsia"/>
                <w:color w:val="000000"/>
                <w:sz w:val="22"/>
                <w:szCs w:val="22"/>
              </w:rPr>
              <w:t>门、门框、高处标牌、壁挂物擦拭</w:t>
            </w:r>
          </w:p>
        </w:tc>
        <w:tc>
          <w:tcPr>
            <w:tcW w:w="1267" w:type="dxa"/>
            <w:noWrap w:val="0"/>
            <w:vAlign w:val="center"/>
          </w:tcPr>
          <w:p>
            <w:pPr>
              <w:rPr>
                <w:color w:val="000000"/>
                <w:sz w:val="22"/>
                <w:szCs w:val="22"/>
              </w:rPr>
            </w:pPr>
            <w:r>
              <w:rPr>
                <w:rFonts w:hint="eastAsia"/>
                <w:color w:val="000000"/>
                <w:sz w:val="22"/>
                <w:szCs w:val="22"/>
              </w:rPr>
              <w:t>每周一次</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19</w:t>
            </w:r>
          </w:p>
        </w:tc>
        <w:tc>
          <w:tcPr>
            <w:tcW w:w="4619" w:type="dxa"/>
            <w:noWrap w:val="0"/>
            <w:vAlign w:val="center"/>
          </w:tcPr>
          <w:p>
            <w:pPr>
              <w:rPr>
                <w:color w:val="000000"/>
                <w:sz w:val="22"/>
                <w:szCs w:val="22"/>
              </w:rPr>
            </w:pPr>
            <w:r>
              <w:rPr>
                <w:rFonts w:hint="eastAsia"/>
                <w:color w:val="000000"/>
                <w:sz w:val="22"/>
                <w:szCs w:val="22"/>
              </w:rPr>
              <w:t>低处墙面除尘、范地瓷砖、踢脚线、地角</w:t>
            </w:r>
          </w:p>
        </w:tc>
        <w:tc>
          <w:tcPr>
            <w:tcW w:w="1267" w:type="dxa"/>
            <w:noWrap w:val="0"/>
            <w:vAlign w:val="center"/>
          </w:tcPr>
          <w:p>
            <w:pPr>
              <w:rPr>
                <w:color w:val="000000"/>
                <w:sz w:val="22"/>
                <w:szCs w:val="22"/>
              </w:rPr>
            </w:pPr>
            <w:r>
              <w:rPr>
                <w:rFonts w:hint="eastAsia"/>
                <w:color w:val="000000"/>
                <w:sz w:val="22"/>
                <w:szCs w:val="22"/>
              </w:rPr>
              <w:t>每周一次</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20</w:t>
            </w:r>
          </w:p>
        </w:tc>
        <w:tc>
          <w:tcPr>
            <w:tcW w:w="4619" w:type="dxa"/>
            <w:noWrap w:val="0"/>
            <w:vAlign w:val="center"/>
          </w:tcPr>
          <w:p>
            <w:pPr>
              <w:rPr>
                <w:color w:val="000000"/>
                <w:sz w:val="22"/>
                <w:szCs w:val="22"/>
              </w:rPr>
            </w:pPr>
            <w:r>
              <w:rPr>
                <w:rFonts w:hint="eastAsia"/>
                <w:color w:val="000000"/>
                <w:sz w:val="22"/>
                <w:szCs w:val="22"/>
              </w:rPr>
              <w:t>空气消毒机、空调设备表面的清洁与消毒过滤网清洁</w:t>
            </w:r>
          </w:p>
        </w:tc>
        <w:tc>
          <w:tcPr>
            <w:tcW w:w="1267" w:type="dxa"/>
            <w:noWrap w:val="0"/>
            <w:vAlign w:val="center"/>
          </w:tcPr>
          <w:p>
            <w:pPr>
              <w:rPr>
                <w:color w:val="000000"/>
                <w:sz w:val="22"/>
                <w:szCs w:val="22"/>
              </w:rPr>
            </w:pPr>
            <w:r>
              <w:rPr>
                <w:rFonts w:hint="eastAsia"/>
                <w:color w:val="000000"/>
                <w:sz w:val="22"/>
                <w:szCs w:val="22"/>
              </w:rPr>
              <w:t>每月一次</w:t>
            </w:r>
          </w:p>
        </w:tc>
        <w:tc>
          <w:tcPr>
            <w:tcW w:w="1392" w:type="dxa"/>
            <w:noWrap w:val="0"/>
            <w:vAlign w:val="center"/>
          </w:tcPr>
          <w:p>
            <w:pPr>
              <w:rPr>
                <w:color w:val="000000"/>
                <w:sz w:val="22"/>
                <w:szCs w:val="22"/>
              </w:rPr>
            </w:pPr>
            <w:r>
              <w:rPr>
                <w:rFonts w:hint="eastAsia"/>
                <w:color w:val="000000"/>
                <w:sz w:val="22"/>
                <w:szCs w:val="22"/>
              </w:rPr>
              <w:t>EICU（每月二次）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21</w:t>
            </w:r>
          </w:p>
        </w:tc>
        <w:tc>
          <w:tcPr>
            <w:tcW w:w="4619" w:type="dxa"/>
            <w:noWrap w:val="0"/>
            <w:vAlign w:val="center"/>
          </w:tcPr>
          <w:p>
            <w:pPr>
              <w:rPr>
                <w:color w:val="000000"/>
                <w:sz w:val="22"/>
                <w:szCs w:val="22"/>
              </w:rPr>
            </w:pPr>
            <w:r>
              <w:rPr>
                <w:rFonts w:hint="eastAsia"/>
                <w:color w:val="000000"/>
                <w:sz w:val="22"/>
                <w:szCs w:val="22"/>
              </w:rPr>
              <w:t>玻璃、风口</w:t>
            </w:r>
          </w:p>
        </w:tc>
        <w:tc>
          <w:tcPr>
            <w:tcW w:w="1267" w:type="dxa"/>
            <w:noWrap w:val="0"/>
            <w:vAlign w:val="center"/>
          </w:tcPr>
          <w:p>
            <w:pPr>
              <w:rPr>
                <w:color w:val="000000"/>
                <w:sz w:val="22"/>
                <w:szCs w:val="22"/>
              </w:rPr>
            </w:pPr>
            <w:r>
              <w:rPr>
                <w:rFonts w:hint="eastAsia"/>
                <w:color w:val="000000"/>
                <w:sz w:val="22"/>
                <w:szCs w:val="22"/>
              </w:rPr>
              <w:t>每月一次</w:t>
            </w:r>
          </w:p>
        </w:tc>
        <w:tc>
          <w:tcPr>
            <w:tcW w:w="1392" w:type="dxa"/>
            <w:noWrap w:val="0"/>
            <w:vAlign w:val="center"/>
          </w:tcPr>
          <w:p>
            <w:pPr>
              <w:rPr>
                <w:color w:val="000000"/>
                <w:sz w:val="22"/>
                <w:szCs w:val="22"/>
              </w:rPr>
            </w:pPr>
            <w:r>
              <w:rPr>
                <w:rFonts w:hint="eastAsia"/>
                <w:color w:val="000000"/>
                <w:sz w:val="22"/>
                <w:szCs w:val="22"/>
              </w:rPr>
              <w:t>EICU风口（每月二次）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22</w:t>
            </w:r>
          </w:p>
        </w:tc>
        <w:tc>
          <w:tcPr>
            <w:tcW w:w="4619" w:type="dxa"/>
            <w:noWrap w:val="0"/>
            <w:vAlign w:val="center"/>
          </w:tcPr>
          <w:p>
            <w:pPr>
              <w:rPr>
                <w:color w:val="000000"/>
                <w:sz w:val="22"/>
                <w:szCs w:val="22"/>
              </w:rPr>
            </w:pPr>
            <w:r>
              <w:rPr>
                <w:rFonts w:hint="eastAsia"/>
                <w:color w:val="000000"/>
                <w:sz w:val="22"/>
                <w:szCs w:val="22"/>
              </w:rPr>
              <w:t>天花、墙面</w:t>
            </w:r>
          </w:p>
        </w:tc>
        <w:tc>
          <w:tcPr>
            <w:tcW w:w="1267" w:type="dxa"/>
            <w:noWrap w:val="0"/>
            <w:vAlign w:val="center"/>
          </w:tcPr>
          <w:p>
            <w:pPr>
              <w:rPr>
                <w:color w:val="000000"/>
                <w:sz w:val="22"/>
                <w:szCs w:val="22"/>
              </w:rPr>
            </w:pPr>
            <w:r>
              <w:rPr>
                <w:rFonts w:hint="eastAsia"/>
                <w:color w:val="000000"/>
                <w:sz w:val="22"/>
                <w:szCs w:val="22"/>
              </w:rPr>
              <w:t>每2月一次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23</w:t>
            </w:r>
          </w:p>
        </w:tc>
        <w:tc>
          <w:tcPr>
            <w:tcW w:w="4619" w:type="dxa"/>
            <w:noWrap w:val="0"/>
            <w:vAlign w:val="center"/>
          </w:tcPr>
          <w:p>
            <w:pPr>
              <w:rPr>
                <w:color w:val="000000"/>
                <w:sz w:val="22"/>
                <w:szCs w:val="22"/>
              </w:rPr>
            </w:pPr>
            <w:r>
              <w:rPr>
                <w:rFonts w:hint="eastAsia"/>
                <w:color w:val="000000"/>
                <w:sz w:val="22"/>
                <w:szCs w:val="22"/>
              </w:rPr>
              <w:t>地面刷洗、打蜡、晶面处理或保养</w:t>
            </w:r>
          </w:p>
        </w:tc>
        <w:tc>
          <w:tcPr>
            <w:tcW w:w="1267" w:type="dxa"/>
            <w:noWrap w:val="0"/>
            <w:vAlign w:val="center"/>
          </w:tcPr>
          <w:p>
            <w:pPr>
              <w:rPr>
                <w:color w:val="000000"/>
                <w:sz w:val="22"/>
                <w:szCs w:val="22"/>
              </w:rPr>
            </w:pPr>
            <w:r>
              <w:rPr>
                <w:rFonts w:hint="eastAsia"/>
                <w:color w:val="000000"/>
                <w:sz w:val="22"/>
                <w:szCs w:val="22"/>
              </w:rPr>
              <w:t>每3月一次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24</w:t>
            </w:r>
          </w:p>
        </w:tc>
        <w:tc>
          <w:tcPr>
            <w:tcW w:w="4619" w:type="dxa"/>
            <w:noWrap w:val="0"/>
            <w:vAlign w:val="center"/>
          </w:tcPr>
          <w:p>
            <w:pPr>
              <w:rPr>
                <w:color w:val="000000"/>
                <w:sz w:val="22"/>
                <w:szCs w:val="22"/>
              </w:rPr>
            </w:pPr>
            <w:r>
              <w:rPr>
                <w:rFonts w:hint="eastAsia"/>
                <w:color w:val="000000"/>
                <w:sz w:val="22"/>
                <w:szCs w:val="22"/>
              </w:rPr>
              <w:t>窗帘、床帘拆换</w:t>
            </w:r>
          </w:p>
        </w:tc>
        <w:tc>
          <w:tcPr>
            <w:tcW w:w="1267" w:type="dxa"/>
            <w:noWrap w:val="0"/>
            <w:vAlign w:val="center"/>
          </w:tcPr>
          <w:p>
            <w:pPr>
              <w:rPr>
                <w:color w:val="000000"/>
                <w:sz w:val="22"/>
                <w:szCs w:val="22"/>
              </w:rPr>
            </w:pPr>
            <w:r>
              <w:rPr>
                <w:rFonts w:hint="eastAsia"/>
                <w:color w:val="000000"/>
                <w:sz w:val="22"/>
                <w:szCs w:val="22"/>
              </w:rPr>
              <w:t>每半年一次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25</w:t>
            </w:r>
          </w:p>
        </w:tc>
        <w:tc>
          <w:tcPr>
            <w:tcW w:w="4619" w:type="dxa"/>
            <w:noWrap w:val="0"/>
            <w:vAlign w:val="center"/>
          </w:tcPr>
          <w:p>
            <w:pPr>
              <w:rPr>
                <w:color w:val="000000"/>
                <w:sz w:val="22"/>
                <w:szCs w:val="22"/>
              </w:rPr>
            </w:pPr>
            <w:r>
              <w:rPr>
                <w:rFonts w:hint="eastAsia"/>
                <w:color w:val="000000"/>
                <w:sz w:val="22"/>
                <w:szCs w:val="22"/>
              </w:rPr>
              <w:t>窗帘、床帘拆换（ICU、急诊楼、EICU、手术室、血透室、产房）</w:t>
            </w:r>
          </w:p>
        </w:tc>
        <w:tc>
          <w:tcPr>
            <w:tcW w:w="1267" w:type="dxa"/>
            <w:noWrap w:val="0"/>
            <w:vAlign w:val="center"/>
          </w:tcPr>
          <w:p>
            <w:pPr>
              <w:rPr>
                <w:color w:val="000000"/>
                <w:sz w:val="22"/>
                <w:szCs w:val="22"/>
              </w:rPr>
            </w:pPr>
            <w:r>
              <w:rPr>
                <w:rFonts w:hint="eastAsia"/>
                <w:color w:val="000000"/>
                <w:sz w:val="22"/>
                <w:szCs w:val="22"/>
              </w:rPr>
              <w:t>每3个月一次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26</w:t>
            </w:r>
          </w:p>
        </w:tc>
        <w:tc>
          <w:tcPr>
            <w:tcW w:w="4619" w:type="dxa"/>
            <w:noWrap w:val="0"/>
            <w:vAlign w:val="center"/>
          </w:tcPr>
          <w:p>
            <w:pPr>
              <w:rPr>
                <w:color w:val="000000"/>
                <w:sz w:val="22"/>
                <w:szCs w:val="22"/>
              </w:rPr>
            </w:pPr>
            <w:r>
              <w:rPr>
                <w:rFonts w:hint="eastAsia"/>
                <w:color w:val="000000"/>
                <w:sz w:val="22"/>
                <w:szCs w:val="22"/>
              </w:rPr>
              <w:t>多重耐药菌窗帘、床帘拆换、临时污染窗帘、床帘</w:t>
            </w:r>
          </w:p>
        </w:tc>
        <w:tc>
          <w:tcPr>
            <w:tcW w:w="1267" w:type="dxa"/>
            <w:noWrap w:val="0"/>
            <w:vAlign w:val="center"/>
          </w:tcPr>
          <w:p>
            <w:pPr>
              <w:rPr>
                <w:color w:val="000000"/>
                <w:sz w:val="22"/>
                <w:szCs w:val="22"/>
              </w:rPr>
            </w:pPr>
            <w:r>
              <w:rPr>
                <w:rFonts w:hint="eastAsia"/>
                <w:color w:val="000000"/>
                <w:sz w:val="22"/>
                <w:szCs w:val="22"/>
              </w:rPr>
              <w:t>随时</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27</w:t>
            </w:r>
          </w:p>
        </w:tc>
        <w:tc>
          <w:tcPr>
            <w:tcW w:w="4619" w:type="dxa"/>
            <w:noWrap w:val="0"/>
            <w:vAlign w:val="center"/>
          </w:tcPr>
          <w:p>
            <w:pPr>
              <w:rPr>
                <w:color w:val="000000"/>
                <w:sz w:val="22"/>
                <w:szCs w:val="22"/>
              </w:rPr>
            </w:pPr>
            <w:r>
              <w:rPr>
                <w:rFonts w:hint="eastAsia"/>
                <w:color w:val="000000"/>
                <w:sz w:val="22"/>
                <w:szCs w:val="22"/>
              </w:rPr>
              <w:t>巡视保洁</w:t>
            </w:r>
          </w:p>
        </w:tc>
        <w:tc>
          <w:tcPr>
            <w:tcW w:w="1267" w:type="dxa"/>
            <w:noWrap w:val="0"/>
            <w:vAlign w:val="center"/>
          </w:tcPr>
          <w:p>
            <w:pPr>
              <w:rPr>
                <w:color w:val="000000"/>
                <w:sz w:val="22"/>
                <w:szCs w:val="22"/>
              </w:rPr>
            </w:pPr>
            <w:r>
              <w:rPr>
                <w:rFonts w:hint="eastAsia"/>
                <w:color w:val="000000"/>
                <w:sz w:val="22"/>
                <w:szCs w:val="22"/>
              </w:rPr>
              <w:t>随时</w:t>
            </w:r>
          </w:p>
        </w:tc>
        <w:tc>
          <w:tcPr>
            <w:tcW w:w="139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28</w:t>
            </w:r>
          </w:p>
        </w:tc>
        <w:tc>
          <w:tcPr>
            <w:tcW w:w="4619" w:type="dxa"/>
            <w:noWrap w:val="0"/>
            <w:vAlign w:val="center"/>
          </w:tcPr>
          <w:p>
            <w:pPr>
              <w:rPr>
                <w:color w:val="000000"/>
                <w:sz w:val="22"/>
                <w:szCs w:val="22"/>
              </w:rPr>
            </w:pPr>
            <w:r>
              <w:rPr>
                <w:rFonts w:hint="eastAsia"/>
                <w:color w:val="000000"/>
                <w:sz w:val="22"/>
                <w:szCs w:val="22"/>
              </w:rPr>
              <w:t>陪护椅管理，每天开锁关锁</w:t>
            </w:r>
          </w:p>
        </w:tc>
        <w:tc>
          <w:tcPr>
            <w:tcW w:w="1267" w:type="dxa"/>
            <w:noWrap w:val="0"/>
            <w:vAlign w:val="center"/>
          </w:tcPr>
          <w:p>
            <w:pPr>
              <w:rPr>
                <w:color w:val="000000"/>
                <w:sz w:val="22"/>
                <w:szCs w:val="22"/>
              </w:rPr>
            </w:pPr>
          </w:p>
        </w:tc>
        <w:tc>
          <w:tcPr>
            <w:tcW w:w="139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29</w:t>
            </w:r>
          </w:p>
        </w:tc>
        <w:tc>
          <w:tcPr>
            <w:tcW w:w="4619" w:type="dxa"/>
            <w:noWrap w:val="0"/>
            <w:vAlign w:val="center"/>
          </w:tcPr>
          <w:p>
            <w:pPr>
              <w:rPr>
                <w:color w:val="000000"/>
                <w:sz w:val="22"/>
                <w:szCs w:val="22"/>
              </w:rPr>
            </w:pPr>
            <w:r>
              <w:rPr>
                <w:rFonts w:hint="eastAsia"/>
                <w:color w:val="000000"/>
                <w:sz w:val="22"/>
                <w:szCs w:val="22"/>
              </w:rPr>
              <w:t>行政、财务档案、会议室，协助完成会务工作</w:t>
            </w:r>
          </w:p>
        </w:tc>
        <w:tc>
          <w:tcPr>
            <w:tcW w:w="1267" w:type="dxa"/>
            <w:noWrap w:val="0"/>
            <w:vAlign w:val="center"/>
          </w:tcPr>
          <w:p>
            <w:pPr>
              <w:rPr>
                <w:color w:val="000000"/>
                <w:sz w:val="22"/>
                <w:szCs w:val="22"/>
              </w:rPr>
            </w:pP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center"/>
          </w:tcPr>
          <w:p>
            <w:pPr>
              <w:rPr>
                <w:color w:val="000000"/>
                <w:sz w:val="22"/>
                <w:szCs w:val="22"/>
              </w:rPr>
            </w:pPr>
          </w:p>
        </w:tc>
        <w:tc>
          <w:tcPr>
            <w:tcW w:w="1024" w:type="dxa"/>
            <w:noWrap w:val="0"/>
            <w:vAlign w:val="center"/>
          </w:tcPr>
          <w:p>
            <w:pPr>
              <w:rPr>
                <w:color w:val="000000"/>
                <w:sz w:val="22"/>
                <w:szCs w:val="22"/>
              </w:rPr>
            </w:pPr>
          </w:p>
        </w:tc>
        <w:tc>
          <w:tcPr>
            <w:tcW w:w="4619" w:type="dxa"/>
            <w:noWrap w:val="0"/>
            <w:vAlign w:val="center"/>
          </w:tcPr>
          <w:p>
            <w:pPr>
              <w:rPr>
                <w:color w:val="000000"/>
                <w:sz w:val="22"/>
                <w:szCs w:val="22"/>
              </w:rPr>
            </w:pPr>
          </w:p>
        </w:tc>
        <w:tc>
          <w:tcPr>
            <w:tcW w:w="1267" w:type="dxa"/>
            <w:noWrap w:val="0"/>
            <w:vAlign w:val="center"/>
          </w:tcPr>
          <w:p>
            <w:pPr>
              <w:rPr>
                <w:color w:val="000000"/>
                <w:sz w:val="22"/>
                <w:szCs w:val="22"/>
              </w:rPr>
            </w:pPr>
          </w:p>
        </w:tc>
        <w:tc>
          <w:tcPr>
            <w:tcW w:w="139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center"/>
          </w:tcPr>
          <w:p>
            <w:pPr>
              <w:rPr>
                <w:color w:val="000000"/>
                <w:sz w:val="22"/>
                <w:szCs w:val="22"/>
              </w:rPr>
            </w:pPr>
            <w:r>
              <w:rPr>
                <w:rFonts w:hint="eastAsia"/>
                <w:color w:val="000000"/>
                <w:sz w:val="22"/>
                <w:szCs w:val="22"/>
              </w:rPr>
              <w:t>区域</w:t>
            </w:r>
          </w:p>
        </w:tc>
        <w:tc>
          <w:tcPr>
            <w:tcW w:w="1024" w:type="dxa"/>
            <w:noWrap w:val="0"/>
            <w:vAlign w:val="center"/>
          </w:tcPr>
          <w:p>
            <w:pPr>
              <w:rPr>
                <w:color w:val="000000"/>
                <w:sz w:val="22"/>
                <w:szCs w:val="22"/>
              </w:rPr>
            </w:pPr>
            <w:r>
              <w:rPr>
                <w:rFonts w:hint="eastAsia"/>
                <w:color w:val="000000"/>
                <w:sz w:val="22"/>
                <w:szCs w:val="22"/>
              </w:rPr>
              <w:t>序号</w:t>
            </w:r>
          </w:p>
        </w:tc>
        <w:tc>
          <w:tcPr>
            <w:tcW w:w="4619" w:type="dxa"/>
            <w:noWrap w:val="0"/>
            <w:vAlign w:val="center"/>
          </w:tcPr>
          <w:p>
            <w:pPr>
              <w:rPr>
                <w:color w:val="000000"/>
                <w:sz w:val="22"/>
                <w:szCs w:val="22"/>
              </w:rPr>
            </w:pPr>
            <w:r>
              <w:rPr>
                <w:rFonts w:hint="eastAsia"/>
                <w:color w:val="000000"/>
                <w:sz w:val="22"/>
                <w:szCs w:val="22"/>
              </w:rPr>
              <w:t>工作内容</w:t>
            </w:r>
          </w:p>
        </w:tc>
        <w:tc>
          <w:tcPr>
            <w:tcW w:w="1267" w:type="dxa"/>
            <w:noWrap w:val="0"/>
            <w:vAlign w:val="center"/>
          </w:tcPr>
          <w:p>
            <w:pPr>
              <w:rPr>
                <w:color w:val="000000"/>
                <w:sz w:val="22"/>
                <w:szCs w:val="22"/>
              </w:rPr>
            </w:pPr>
            <w:r>
              <w:rPr>
                <w:rFonts w:hint="eastAsia"/>
                <w:color w:val="000000"/>
                <w:sz w:val="22"/>
                <w:szCs w:val="22"/>
              </w:rPr>
              <w:t>次/日</w:t>
            </w:r>
          </w:p>
        </w:tc>
        <w:tc>
          <w:tcPr>
            <w:tcW w:w="1392" w:type="dxa"/>
            <w:noWrap w:val="0"/>
            <w:vAlign w:val="center"/>
          </w:tcPr>
          <w:p>
            <w:pPr>
              <w:rPr>
                <w:color w:val="000000"/>
                <w:sz w:val="22"/>
                <w:szCs w:val="22"/>
              </w:rPr>
            </w:pPr>
            <w:r>
              <w:rPr>
                <w:rFonts w:hint="eastAsia"/>
                <w:color w:val="000000"/>
                <w:sz w:val="22"/>
                <w:szCs w:val="22"/>
              </w:rPr>
              <w:t>天/周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restart"/>
            <w:noWrap w:val="0"/>
            <w:vAlign w:val="center"/>
          </w:tcPr>
          <w:p>
            <w:pPr>
              <w:rPr>
                <w:color w:val="000000"/>
                <w:sz w:val="22"/>
                <w:szCs w:val="22"/>
              </w:rPr>
            </w:pPr>
            <w:r>
              <w:rPr>
                <w:rFonts w:hint="eastAsia"/>
                <w:color w:val="000000"/>
                <w:sz w:val="22"/>
                <w:szCs w:val="22"/>
              </w:rPr>
              <w:t>手术室</w:t>
            </w:r>
          </w:p>
        </w:tc>
        <w:tc>
          <w:tcPr>
            <w:tcW w:w="1024" w:type="dxa"/>
            <w:noWrap w:val="0"/>
            <w:vAlign w:val="center"/>
          </w:tcPr>
          <w:p>
            <w:pPr>
              <w:rPr>
                <w:color w:val="000000"/>
                <w:sz w:val="22"/>
                <w:szCs w:val="22"/>
              </w:rPr>
            </w:pPr>
            <w:r>
              <w:rPr>
                <w:rFonts w:hint="eastAsia"/>
                <w:color w:val="000000"/>
                <w:sz w:val="22"/>
                <w:szCs w:val="22"/>
              </w:rPr>
              <w:t>1</w:t>
            </w:r>
          </w:p>
        </w:tc>
        <w:tc>
          <w:tcPr>
            <w:tcW w:w="4619" w:type="dxa"/>
            <w:noWrap w:val="0"/>
            <w:vAlign w:val="center"/>
          </w:tcPr>
          <w:p>
            <w:pPr>
              <w:rPr>
                <w:color w:val="000000"/>
                <w:sz w:val="22"/>
                <w:szCs w:val="22"/>
              </w:rPr>
            </w:pPr>
            <w:r>
              <w:rPr>
                <w:rFonts w:hint="eastAsia"/>
                <w:color w:val="000000"/>
                <w:sz w:val="22"/>
                <w:szCs w:val="22"/>
              </w:rPr>
              <w:t>收集区域内生活垃圾、更换垃圾袋</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w:t>
            </w:r>
          </w:p>
        </w:tc>
        <w:tc>
          <w:tcPr>
            <w:tcW w:w="4619" w:type="dxa"/>
            <w:noWrap w:val="0"/>
            <w:vAlign w:val="center"/>
          </w:tcPr>
          <w:p>
            <w:pPr>
              <w:rPr>
                <w:color w:val="000000"/>
                <w:sz w:val="22"/>
                <w:szCs w:val="22"/>
              </w:rPr>
            </w:pPr>
            <w:r>
              <w:rPr>
                <w:rFonts w:hint="eastAsia"/>
                <w:color w:val="000000"/>
                <w:sz w:val="22"/>
                <w:szCs w:val="22"/>
              </w:rPr>
              <w:t>区域内生活垃圾收集、清运、中转</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3</w:t>
            </w:r>
          </w:p>
        </w:tc>
        <w:tc>
          <w:tcPr>
            <w:tcW w:w="4619" w:type="dxa"/>
            <w:noWrap w:val="0"/>
            <w:vAlign w:val="center"/>
          </w:tcPr>
          <w:p>
            <w:pPr>
              <w:rPr>
                <w:color w:val="000000"/>
                <w:sz w:val="22"/>
                <w:szCs w:val="22"/>
              </w:rPr>
            </w:pPr>
            <w:r>
              <w:rPr>
                <w:rFonts w:hint="eastAsia"/>
                <w:color w:val="000000"/>
                <w:sz w:val="22"/>
                <w:szCs w:val="22"/>
              </w:rPr>
              <w:t>区域内医疗垃圾收集、清运、中转</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4</w:t>
            </w:r>
          </w:p>
        </w:tc>
        <w:tc>
          <w:tcPr>
            <w:tcW w:w="4619" w:type="dxa"/>
            <w:noWrap w:val="0"/>
            <w:vAlign w:val="center"/>
          </w:tcPr>
          <w:p>
            <w:pPr>
              <w:rPr>
                <w:color w:val="000000"/>
                <w:sz w:val="22"/>
                <w:szCs w:val="22"/>
              </w:rPr>
            </w:pPr>
            <w:r>
              <w:rPr>
                <w:rFonts w:hint="eastAsia"/>
                <w:color w:val="000000"/>
                <w:sz w:val="22"/>
                <w:szCs w:val="22"/>
              </w:rPr>
              <w:t>区域内医疗垃圾收集、清运、中转（输液室、手术室、EICU）</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5</w:t>
            </w:r>
          </w:p>
        </w:tc>
        <w:tc>
          <w:tcPr>
            <w:tcW w:w="4619" w:type="dxa"/>
            <w:noWrap w:val="0"/>
            <w:vAlign w:val="center"/>
          </w:tcPr>
          <w:p>
            <w:pPr>
              <w:rPr>
                <w:color w:val="000000"/>
                <w:sz w:val="22"/>
                <w:szCs w:val="22"/>
              </w:rPr>
            </w:pPr>
            <w:r>
              <w:rPr>
                <w:rFonts w:hint="eastAsia"/>
                <w:color w:val="000000"/>
                <w:sz w:val="22"/>
                <w:szCs w:val="22"/>
              </w:rPr>
              <w:t>区域内地面推尘</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6</w:t>
            </w:r>
          </w:p>
        </w:tc>
        <w:tc>
          <w:tcPr>
            <w:tcW w:w="4619" w:type="dxa"/>
            <w:noWrap w:val="0"/>
            <w:vAlign w:val="center"/>
          </w:tcPr>
          <w:p>
            <w:pPr>
              <w:rPr>
                <w:color w:val="000000"/>
                <w:sz w:val="22"/>
                <w:szCs w:val="22"/>
              </w:rPr>
            </w:pPr>
            <w:r>
              <w:rPr>
                <w:rFonts w:hint="eastAsia"/>
                <w:color w:val="000000"/>
                <w:sz w:val="22"/>
                <w:szCs w:val="22"/>
              </w:rPr>
              <w:t>区域内地面湿拖</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7</w:t>
            </w:r>
          </w:p>
        </w:tc>
        <w:tc>
          <w:tcPr>
            <w:tcW w:w="4619" w:type="dxa"/>
            <w:noWrap w:val="0"/>
            <w:vAlign w:val="center"/>
          </w:tcPr>
          <w:p>
            <w:pPr>
              <w:rPr>
                <w:color w:val="000000"/>
                <w:sz w:val="22"/>
                <w:szCs w:val="22"/>
              </w:rPr>
            </w:pPr>
            <w:r>
              <w:rPr>
                <w:rFonts w:hint="eastAsia"/>
                <w:color w:val="000000"/>
                <w:sz w:val="22"/>
                <w:szCs w:val="22"/>
              </w:rPr>
              <w:t>区域内家具（桌椅、柜子）办公用品、台面擦拭</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8</w:t>
            </w:r>
          </w:p>
        </w:tc>
        <w:tc>
          <w:tcPr>
            <w:tcW w:w="4619" w:type="dxa"/>
            <w:noWrap w:val="0"/>
            <w:vAlign w:val="center"/>
          </w:tcPr>
          <w:p>
            <w:pPr>
              <w:rPr>
                <w:color w:val="000000"/>
                <w:sz w:val="22"/>
                <w:szCs w:val="22"/>
              </w:rPr>
            </w:pPr>
            <w:r>
              <w:rPr>
                <w:rFonts w:hint="eastAsia"/>
                <w:color w:val="000000"/>
                <w:sz w:val="22"/>
                <w:szCs w:val="22"/>
              </w:rPr>
              <w:t>区域内洗手池、水池、水龙头擦</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9</w:t>
            </w:r>
          </w:p>
        </w:tc>
        <w:tc>
          <w:tcPr>
            <w:tcW w:w="4619" w:type="dxa"/>
            <w:noWrap w:val="0"/>
            <w:vAlign w:val="center"/>
          </w:tcPr>
          <w:p>
            <w:pPr>
              <w:rPr>
                <w:color w:val="000000"/>
                <w:sz w:val="22"/>
                <w:szCs w:val="22"/>
              </w:rPr>
            </w:pPr>
            <w:r>
              <w:rPr>
                <w:rFonts w:hint="eastAsia"/>
                <w:color w:val="000000"/>
                <w:sz w:val="22"/>
                <w:szCs w:val="22"/>
              </w:rPr>
              <w:t>卫生间（含镜子、水龙头、脸盆、台面、毛巾架、马桶、沐浴器、地面）冲洗、擦拭、消毒</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10</w:t>
            </w:r>
          </w:p>
        </w:tc>
        <w:tc>
          <w:tcPr>
            <w:tcW w:w="4619" w:type="dxa"/>
            <w:noWrap w:val="0"/>
            <w:vAlign w:val="center"/>
          </w:tcPr>
          <w:p>
            <w:pPr>
              <w:rPr>
                <w:color w:val="000000"/>
                <w:sz w:val="22"/>
                <w:szCs w:val="22"/>
              </w:rPr>
            </w:pPr>
            <w:r>
              <w:rPr>
                <w:rFonts w:hint="eastAsia"/>
                <w:color w:val="000000"/>
                <w:sz w:val="22"/>
                <w:szCs w:val="22"/>
              </w:rPr>
              <w:t>区域内窗台、阳台、开水器</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11</w:t>
            </w:r>
          </w:p>
        </w:tc>
        <w:tc>
          <w:tcPr>
            <w:tcW w:w="4619" w:type="dxa"/>
            <w:noWrap w:val="0"/>
            <w:vAlign w:val="center"/>
          </w:tcPr>
          <w:p>
            <w:pPr>
              <w:rPr>
                <w:color w:val="000000"/>
                <w:sz w:val="22"/>
                <w:szCs w:val="22"/>
              </w:rPr>
            </w:pPr>
            <w:r>
              <w:rPr>
                <w:rFonts w:hint="eastAsia"/>
                <w:color w:val="000000"/>
                <w:sz w:val="22"/>
                <w:szCs w:val="22"/>
              </w:rPr>
              <w:t>把手、扶手、栏杆、开关盒、接线盒、各类标牌、垃圾桶彻底清洁、消毒</w:t>
            </w:r>
          </w:p>
        </w:tc>
        <w:tc>
          <w:tcPr>
            <w:tcW w:w="1267" w:type="dxa"/>
            <w:noWrap w:val="0"/>
            <w:vAlign w:val="center"/>
          </w:tcPr>
          <w:p>
            <w:pPr>
              <w:rPr>
                <w:color w:val="000000"/>
                <w:sz w:val="22"/>
                <w:szCs w:val="22"/>
              </w:rPr>
            </w:pPr>
            <w:r>
              <w:rPr>
                <w:rFonts w:hint="eastAsia"/>
                <w:color w:val="000000"/>
                <w:sz w:val="22"/>
                <w:szCs w:val="22"/>
              </w:rPr>
              <w:t>每周一次</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12</w:t>
            </w:r>
          </w:p>
        </w:tc>
        <w:tc>
          <w:tcPr>
            <w:tcW w:w="4619" w:type="dxa"/>
            <w:noWrap w:val="0"/>
            <w:vAlign w:val="center"/>
          </w:tcPr>
          <w:p>
            <w:pPr>
              <w:rPr>
                <w:color w:val="000000"/>
                <w:sz w:val="22"/>
                <w:szCs w:val="22"/>
              </w:rPr>
            </w:pPr>
            <w:r>
              <w:rPr>
                <w:rFonts w:hint="eastAsia"/>
                <w:color w:val="000000"/>
                <w:sz w:val="22"/>
                <w:szCs w:val="22"/>
              </w:rPr>
              <w:t>病房一床一巾</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13</w:t>
            </w:r>
          </w:p>
        </w:tc>
        <w:tc>
          <w:tcPr>
            <w:tcW w:w="4619" w:type="dxa"/>
            <w:noWrap w:val="0"/>
            <w:vAlign w:val="center"/>
          </w:tcPr>
          <w:p>
            <w:pPr>
              <w:rPr>
                <w:color w:val="000000"/>
                <w:sz w:val="22"/>
                <w:szCs w:val="22"/>
              </w:rPr>
            </w:pPr>
            <w:r>
              <w:rPr>
                <w:rFonts w:hint="eastAsia"/>
                <w:color w:val="000000"/>
                <w:sz w:val="22"/>
                <w:szCs w:val="22"/>
              </w:rPr>
              <w:t>多重耐药菌清洁、消毒</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14</w:t>
            </w:r>
          </w:p>
        </w:tc>
        <w:tc>
          <w:tcPr>
            <w:tcW w:w="4619" w:type="dxa"/>
            <w:noWrap w:val="0"/>
            <w:vAlign w:val="center"/>
          </w:tcPr>
          <w:p>
            <w:pPr>
              <w:rPr>
                <w:color w:val="000000"/>
                <w:sz w:val="22"/>
                <w:szCs w:val="22"/>
              </w:rPr>
            </w:pPr>
            <w:r>
              <w:rPr>
                <w:rFonts w:hint="eastAsia"/>
                <w:color w:val="000000"/>
                <w:sz w:val="22"/>
                <w:szCs w:val="22"/>
              </w:rPr>
              <w:t>病人出院病床（根据出院床数）</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15</w:t>
            </w:r>
          </w:p>
        </w:tc>
        <w:tc>
          <w:tcPr>
            <w:tcW w:w="4619" w:type="dxa"/>
            <w:noWrap w:val="0"/>
            <w:vAlign w:val="center"/>
          </w:tcPr>
          <w:p>
            <w:pPr>
              <w:rPr>
                <w:color w:val="000000"/>
                <w:sz w:val="22"/>
                <w:szCs w:val="22"/>
              </w:rPr>
            </w:pPr>
            <w:r>
              <w:rPr>
                <w:rFonts w:hint="eastAsia"/>
                <w:color w:val="000000"/>
                <w:sz w:val="22"/>
                <w:szCs w:val="22"/>
              </w:rPr>
              <w:t>手术室每个区域每天清洁消毒</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16</w:t>
            </w:r>
          </w:p>
        </w:tc>
        <w:tc>
          <w:tcPr>
            <w:tcW w:w="4619" w:type="dxa"/>
            <w:noWrap w:val="0"/>
            <w:vAlign w:val="center"/>
          </w:tcPr>
          <w:p>
            <w:pPr>
              <w:rPr>
                <w:color w:val="000000"/>
                <w:sz w:val="22"/>
                <w:szCs w:val="22"/>
              </w:rPr>
            </w:pPr>
            <w:r>
              <w:rPr>
                <w:rFonts w:hint="eastAsia"/>
                <w:color w:val="000000"/>
                <w:sz w:val="22"/>
                <w:szCs w:val="22"/>
              </w:rPr>
              <w:t>翻台手术卫生清洁消毒（根据每天手术量）</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17</w:t>
            </w:r>
          </w:p>
        </w:tc>
        <w:tc>
          <w:tcPr>
            <w:tcW w:w="4619" w:type="dxa"/>
            <w:noWrap w:val="0"/>
            <w:vAlign w:val="center"/>
          </w:tcPr>
          <w:p>
            <w:pPr>
              <w:rPr>
                <w:color w:val="000000"/>
                <w:sz w:val="22"/>
                <w:szCs w:val="22"/>
              </w:rPr>
            </w:pPr>
            <w:r>
              <w:rPr>
                <w:rFonts w:hint="eastAsia"/>
                <w:color w:val="000000"/>
                <w:sz w:val="22"/>
                <w:szCs w:val="22"/>
              </w:rPr>
              <w:t>术后整理、布类整理</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18</w:t>
            </w:r>
          </w:p>
        </w:tc>
        <w:tc>
          <w:tcPr>
            <w:tcW w:w="4619" w:type="dxa"/>
            <w:noWrap w:val="0"/>
            <w:vAlign w:val="center"/>
          </w:tcPr>
          <w:p>
            <w:pPr>
              <w:rPr>
                <w:color w:val="000000"/>
                <w:sz w:val="22"/>
                <w:szCs w:val="22"/>
              </w:rPr>
            </w:pPr>
            <w:r>
              <w:rPr>
                <w:rFonts w:hint="eastAsia"/>
                <w:color w:val="000000"/>
                <w:sz w:val="22"/>
                <w:szCs w:val="22"/>
              </w:rPr>
              <w:t>门、门框、高处标牌、壁挂物擦拭</w:t>
            </w:r>
          </w:p>
        </w:tc>
        <w:tc>
          <w:tcPr>
            <w:tcW w:w="1267" w:type="dxa"/>
            <w:noWrap w:val="0"/>
            <w:vAlign w:val="center"/>
          </w:tcPr>
          <w:p>
            <w:pPr>
              <w:rPr>
                <w:color w:val="000000"/>
                <w:sz w:val="22"/>
                <w:szCs w:val="22"/>
              </w:rPr>
            </w:pPr>
            <w:r>
              <w:rPr>
                <w:rFonts w:hint="eastAsia"/>
                <w:color w:val="000000"/>
                <w:sz w:val="22"/>
                <w:szCs w:val="22"/>
              </w:rPr>
              <w:t>每周一次</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19</w:t>
            </w:r>
          </w:p>
        </w:tc>
        <w:tc>
          <w:tcPr>
            <w:tcW w:w="4619" w:type="dxa"/>
            <w:noWrap w:val="0"/>
            <w:vAlign w:val="center"/>
          </w:tcPr>
          <w:p>
            <w:pPr>
              <w:rPr>
                <w:color w:val="000000"/>
                <w:sz w:val="22"/>
                <w:szCs w:val="22"/>
              </w:rPr>
            </w:pPr>
            <w:r>
              <w:rPr>
                <w:rFonts w:hint="eastAsia"/>
                <w:color w:val="000000"/>
                <w:sz w:val="22"/>
                <w:szCs w:val="22"/>
              </w:rPr>
              <w:t>低处墙面除尘、范地瓷砖、踢脚线、地角</w:t>
            </w:r>
          </w:p>
        </w:tc>
        <w:tc>
          <w:tcPr>
            <w:tcW w:w="1267" w:type="dxa"/>
            <w:noWrap w:val="0"/>
            <w:vAlign w:val="center"/>
          </w:tcPr>
          <w:p>
            <w:pPr>
              <w:rPr>
                <w:color w:val="000000"/>
                <w:sz w:val="22"/>
                <w:szCs w:val="22"/>
              </w:rPr>
            </w:pPr>
            <w:r>
              <w:rPr>
                <w:rFonts w:hint="eastAsia"/>
                <w:color w:val="000000"/>
                <w:sz w:val="22"/>
                <w:szCs w:val="22"/>
              </w:rPr>
              <w:t>每周一次</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20</w:t>
            </w:r>
          </w:p>
        </w:tc>
        <w:tc>
          <w:tcPr>
            <w:tcW w:w="4619" w:type="dxa"/>
            <w:noWrap w:val="0"/>
            <w:vAlign w:val="center"/>
          </w:tcPr>
          <w:p>
            <w:pPr>
              <w:rPr>
                <w:color w:val="000000"/>
                <w:sz w:val="22"/>
                <w:szCs w:val="22"/>
              </w:rPr>
            </w:pPr>
            <w:r>
              <w:rPr>
                <w:rFonts w:hint="eastAsia"/>
                <w:color w:val="000000"/>
                <w:sz w:val="22"/>
                <w:szCs w:val="22"/>
              </w:rPr>
              <w:t>空气消毒机、空调设备表面的清洁与消毒过滤网清洁</w:t>
            </w:r>
          </w:p>
        </w:tc>
        <w:tc>
          <w:tcPr>
            <w:tcW w:w="1267" w:type="dxa"/>
            <w:noWrap w:val="0"/>
            <w:vAlign w:val="center"/>
          </w:tcPr>
          <w:p>
            <w:pPr>
              <w:rPr>
                <w:color w:val="000000"/>
                <w:sz w:val="22"/>
                <w:szCs w:val="22"/>
              </w:rPr>
            </w:pPr>
            <w:r>
              <w:rPr>
                <w:rFonts w:hint="eastAsia"/>
                <w:color w:val="000000"/>
                <w:sz w:val="22"/>
                <w:szCs w:val="22"/>
              </w:rPr>
              <w:t>每月一次</w:t>
            </w:r>
          </w:p>
        </w:tc>
        <w:tc>
          <w:tcPr>
            <w:tcW w:w="1392" w:type="dxa"/>
            <w:noWrap w:val="0"/>
            <w:vAlign w:val="center"/>
          </w:tcPr>
          <w:p>
            <w:pPr>
              <w:rPr>
                <w:color w:val="000000"/>
                <w:sz w:val="22"/>
                <w:szCs w:val="22"/>
              </w:rPr>
            </w:pPr>
            <w:r>
              <w:rPr>
                <w:rFonts w:hint="eastAsia"/>
                <w:color w:val="000000"/>
                <w:sz w:val="22"/>
                <w:szCs w:val="22"/>
              </w:rPr>
              <w:t>EICU（每月二次）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21</w:t>
            </w:r>
          </w:p>
        </w:tc>
        <w:tc>
          <w:tcPr>
            <w:tcW w:w="4619" w:type="dxa"/>
            <w:noWrap w:val="0"/>
            <w:vAlign w:val="center"/>
          </w:tcPr>
          <w:p>
            <w:pPr>
              <w:rPr>
                <w:color w:val="000000"/>
                <w:sz w:val="22"/>
                <w:szCs w:val="22"/>
              </w:rPr>
            </w:pPr>
            <w:r>
              <w:rPr>
                <w:rFonts w:hint="eastAsia"/>
                <w:color w:val="000000"/>
                <w:sz w:val="22"/>
                <w:szCs w:val="22"/>
              </w:rPr>
              <w:t>玻璃、风口</w:t>
            </w:r>
          </w:p>
        </w:tc>
        <w:tc>
          <w:tcPr>
            <w:tcW w:w="1267" w:type="dxa"/>
            <w:noWrap w:val="0"/>
            <w:vAlign w:val="center"/>
          </w:tcPr>
          <w:p>
            <w:pPr>
              <w:rPr>
                <w:color w:val="000000"/>
                <w:sz w:val="22"/>
                <w:szCs w:val="22"/>
              </w:rPr>
            </w:pPr>
            <w:r>
              <w:rPr>
                <w:rFonts w:hint="eastAsia"/>
                <w:color w:val="000000"/>
                <w:sz w:val="22"/>
                <w:szCs w:val="22"/>
              </w:rPr>
              <w:t>每月一次</w:t>
            </w:r>
          </w:p>
        </w:tc>
        <w:tc>
          <w:tcPr>
            <w:tcW w:w="1392" w:type="dxa"/>
            <w:noWrap w:val="0"/>
            <w:vAlign w:val="center"/>
          </w:tcPr>
          <w:p>
            <w:pPr>
              <w:rPr>
                <w:color w:val="000000"/>
                <w:sz w:val="22"/>
                <w:szCs w:val="22"/>
              </w:rPr>
            </w:pPr>
            <w:r>
              <w:rPr>
                <w:rFonts w:hint="eastAsia"/>
                <w:color w:val="000000"/>
                <w:sz w:val="22"/>
                <w:szCs w:val="22"/>
              </w:rPr>
              <w:t>EICU风口（每月二次）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22</w:t>
            </w:r>
          </w:p>
        </w:tc>
        <w:tc>
          <w:tcPr>
            <w:tcW w:w="4619" w:type="dxa"/>
            <w:noWrap w:val="0"/>
            <w:vAlign w:val="center"/>
          </w:tcPr>
          <w:p>
            <w:pPr>
              <w:rPr>
                <w:color w:val="000000"/>
                <w:sz w:val="22"/>
                <w:szCs w:val="22"/>
              </w:rPr>
            </w:pPr>
            <w:r>
              <w:rPr>
                <w:rFonts w:hint="eastAsia"/>
                <w:color w:val="000000"/>
                <w:sz w:val="22"/>
                <w:szCs w:val="22"/>
              </w:rPr>
              <w:t>天花、墙面</w:t>
            </w:r>
          </w:p>
        </w:tc>
        <w:tc>
          <w:tcPr>
            <w:tcW w:w="1267" w:type="dxa"/>
            <w:noWrap w:val="0"/>
            <w:vAlign w:val="center"/>
          </w:tcPr>
          <w:p>
            <w:pPr>
              <w:rPr>
                <w:color w:val="000000"/>
                <w:sz w:val="22"/>
                <w:szCs w:val="22"/>
              </w:rPr>
            </w:pPr>
            <w:r>
              <w:rPr>
                <w:rFonts w:hint="eastAsia"/>
                <w:color w:val="000000"/>
                <w:sz w:val="22"/>
                <w:szCs w:val="22"/>
              </w:rPr>
              <w:t>每2月一次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23</w:t>
            </w:r>
          </w:p>
        </w:tc>
        <w:tc>
          <w:tcPr>
            <w:tcW w:w="4619" w:type="dxa"/>
            <w:noWrap w:val="0"/>
            <w:vAlign w:val="center"/>
          </w:tcPr>
          <w:p>
            <w:pPr>
              <w:rPr>
                <w:color w:val="000000"/>
                <w:sz w:val="22"/>
                <w:szCs w:val="22"/>
              </w:rPr>
            </w:pPr>
            <w:r>
              <w:rPr>
                <w:rFonts w:hint="eastAsia"/>
                <w:color w:val="000000"/>
                <w:sz w:val="22"/>
                <w:szCs w:val="22"/>
              </w:rPr>
              <w:t>地面刷洗、打蜡、晶面处理或保养</w:t>
            </w:r>
          </w:p>
        </w:tc>
        <w:tc>
          <w:tcPr>
            <w:tcW w:w="1267" w:type="dxa"/>
            <w:noWrap w:val="0"/>
            <w:vAlign w:val="center"/>
          </w:tcPr>
          <w:p>
            <w:pPr>
              <w:rPr>
                <w:color w:val="000000"/>
                <w:sz w:val="22"/>
                <w:szCs w:val="22"/>
              </w:rPr>
            </w:pPr>
            <w:r>
              <w:rPr>
                <w:rFonts w:hint="eastAsia"/>
                <w:color w:val="000000"/>
                <w:sz w:val="22"/>
                <w:szCs w:val="22"/>
              </w:rPr>
              <w:t>每3月一次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24</w:t>
            </w:r>
          </w:p>
        </w:tc>
        <w:tc>
          <w:tcPr>
            <w:tcW w:w="4619" w:type="dxa"/>
            <w:noWrap w:val="0"/>
            <w:vAlign w:val="center"/>
          </w:tcPr>
          <w:p>
            <w:pPr>
              <w:rPr>
                <w:color w:val="000000"/>
                <w:sz w:val="22"/>
                <w:szCs w:val="22"/>
              </w:rPr>
            </w:pPr>
            <w:r>
              <w:rPr>
                <w:rFonts w:hint="eastAsia"/>
                <w:color w:val="000000"/>
                <w:sz w:val="22"/>
                <w:szCs w:val="22"/>
              </w:rPr>
              <w:t>窗帘、床帘拆换</w:t>
            </w:r>
          </w:p>
        </w:tc>
        <w:tc>
          <w:tcPr>
            <w:tcW w:w="1267" w:type="dxa"/>
            <w:noWrap w:val="0"/>
            <w:vAlign w:val="center"/>
          </w:tcPr>
          <w:p>
            <w:pPr>
              <w:rPr>
                <w:color w:val="000000"/>
                <w:sz w:val="22"/>
                <w:szCs w:val="22"/>
              </w:rPr>
            </w:pPr>
            <w:r>
              <w:rPr>
                <w:rFonts w:hint="eastAsia"/>
                <w:color w:val="000000"/>
                <w:sz w:val="22"/>
                <w:szCs w:val="22"/>
              </w:rPr>
              <w:t>每半年一次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25</w:t>
            </w:r>
          </w:p>
        </w:tc>
        <w:tc>
          <w:tcPr>
            <w:tcW w:w="4619" w:type="dxa"/>
            <w:noWrap w:val="0"/>
            <w:vAlign w:val="center"/>
          </w:tcPr>
          <w:p>
            <w:pPr>
              <w:rPr>
                <w:color w:val="000000"/>
                <w:sz w:val="22"/>
                <w:szCs w:val="22"/>
              </w:rPr>
            </w:pPr>
            <w:r>
              <w:rPr>
                <w:rFonts w:hint="eastAsia"/>
                <w:color w:val="000000"/>
                <w:sz w:val="22"/>
                <w:szCs w:val="22"/>
              </w:rPr>
              <w:t>窗帘、床帘拆换（ICU、急诊楼、EICU、手术室、血透室、产房）</w:t>
            </w:r>
          </w:p>
        </w:tc>
        <w:tc>
          <w:tcPr>
            <w:tcW w:w="1267" w:type="dxa"/>
            <w:noWrap w:val="0"/>
            <w:vAlign w:val="center"/>
          </w:tcPr>
          <w:p>
            <w:pPr>
              <w:rPr>
                <w:color w:val="000000"/>
                <w:sz w:val="22"/>
                <w:szCs w:val="22"/>
              </w:rPr>
            </w:pPr>
            <w:r>
              <w:rPr>
                <w:rFonts w:hint="eastAsia"/>
                <w:color w:val="000000"/>
                <w:sz w:val="22"/>
                <w:szCs w:val="22"/>
              </w:rPr>
              <w:t>每3个月一次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26</w:t>
            </w:r>
          </w:p>
        </w:tc>
        <w:tc>
          <w:tcPr>
            <w:tcW w:w="4619" w:type="dxa"/>
            <w:noWrap w:val="0"/>
            <w:vAlign w:val="center"/>
          </w:tcPr>
          <w:p>
            <w:pPr>
              <w:rPr>
                <w:color w:val="000000"/>
                <w:sz w:val="22"/>
                <w:szCs w:val="22"/>
              </w:rPr>
            </w:pPr>
            <w:r>
              <w:rPr>
                <w:rFonts w:hint="eastAsia"/>
                <w:color w:val="000000"/>
                <w:sz w:val="22"/>
                <w:szCs w:val="22"/>
              </w:rPr>
              <w:t>多重耐药菌窗帘、床帘拆换、临时污染窗帘、床帘</w:t>
            </w:r>
          </w:p>
        </w:tc>
        <w:tc>
          <w:tcPr>
            <w:tcW w:w="1267" w:type="dxa"/>
            <w:noWrap w:val="0"/>
            <w:vAlign w:val="center"/>
          </w:tcPr>
          <w:p>
            <w:pPr>
              <w:rPr>
                <w:color w:val="000000"/>
                <w:sz w:val="22"/>
                <w:szCs w:val="22"/>
              </w:rPr>
            </w:pPr>
            <w:r>
              <w:rPr>
                <w:rFonts w:hint="eastAsia"/>
                <w:color w:val="000000"/>
                <w:sz w:val="22"/>
                <w:szCs w:val="22"/>
              </w:rPr>
              <w:t>随时</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27</w:t>
            </w:r>
          </w:p>
        </w:tc>
        <w:tc>
          <w:tcPr>
            <w:tcW w:w="4619" w:type="dxa"/>
            <w:noWrap w:val="0"/>
            <w:vAlign w:val="center"/>
          </w:tcPr>
          <w:p>
            <w:pPr>
              <w:rPr>
                <w:color w:val="000000"/>
                <w:sz w:val="22"/>
                <w:szCs w:val="22"/>
              </w:rPr>
            </w:pPr>
            <w:r>
              <w:rPr>
                <w:rFonts w:hint="eastAsia"/>
                <w:color w:val="000000"/>
                <w:sz w:val="22"/>
                <w:szCs w:val="22"/>
              </w:rPr>
              <w:t>巡视保洁</w:t>
            </w:r>
          </w:p>
        </w:tc>
        <w:tc>
          <w:tcPr>
            <w:tcW w:w="1267" w:type="dxa"/>
            <w:noWrap w:val="0"/>
            <w:vAlign w:val="center"/>
          </w:tcPr>
          <w:p>
            <w:pPr>
              <w:rPr>
                <w:color w:val="000000"/>
                <w:sz w:val="22"/>
                <w:szCs w:val="22"/>
              </w:rPr>
            </w:pPr>
            <w:r>
              <w:rPr>
                <w:rFonts w:hint="eastAsia"/>
                <w:color w:val="000000"/>
                <w:sz w:val="22"/>
                <w:szCs w:val="22"/>
              </w:rPr>
              <w:t>随时</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center"/>
          </w:tcPr>
          <w:p>
            <w:pPr>
              <w:rPr>
                <w:color w:val="000000"/>
                <w:sz w:val="22"/>
                <w:szCs w:val="22"/>
              </w:rPr>
            </w:pPr>
          </w:p>
        </w:tc>
        <w:tc>
          <w:tcPr>
            <w:tcW w:w="1024" w:type="dxa"/>
            <w:noWrap w:val="0"/>
            <w:vAlign w:val="center"/>
          </w:tcPr>
          <w:p>
            <w:pPr>
              <w:rPr>
                <w:color w:val="000000"/>
                <w:sz w:val="22"/>
                <w:szCs w:val="22"/>
              </w:rPr>
            </w:pPr>
          </w:p>
        </w:tc>
        <w:tc>
          <w:tcPr>
            <w:tcW w:w="4619" w:type="dxa"/>
            <w:noWrap w:val="0"/>
            <w:vAlign w:val="center"/>
          </w:tcPr>
          <w:p>
            <w:pPr>
              <w:rPr>
                <w:color w:val="000000"/>
                <w:sz w:val="22"/>
                <w:szCs w:val="22"/>
              </w:rPr>
            </w:pPr>
          </w:p>
        </w:tc>
        <w:tc>
          <w:tcPr>
            <w:tcW w:w="1267" w:type="dxa"/>
            <w:noWrap w:val="0"/>
            <w:vAlign w:val="center"/>
          </w:tcPr>
          <w:p>
            <w:pPr>
              <w:rPr>
                <w:color w:val="000000"/>
                <w:sz w:val="22"/>
                <w:szCs w:val="22"/>
              </w:rPr>
            </w:pPr>
          </w:p>
        </w:tc>
        <w:tc>
          <w:tcPr>
            <w:tcW w:w="139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center"/>
          </w:tcPr>
          <w:p>
            <w:pPr>
              <w:rPr>
                <w:color w:val="000000"/>
                <w:sz w:val="22"/>
                <w:szCs w:val="22"/>
              </w:rPr>
            </w:pPr>
            <w:r>
              <w:rPr>
                <w:rFonts w:hint="eastAsia"/>
                <w:color w:val="000000"/>
                <w:sz w:val="22"/>
                <w:szCs w:val="22"/>
              </w:rPr>
              <w:t>区域</w:t>
            </w:r>
          </w:p>
        </w:tc>
        <w:tc>
          <w:tcPr>
            <w:tcW w:w="1024" w:type="dxa"/>
            <w:noWrap w:val="0"/>
            <w:vAlign w:val="center"/>
          </w:tcPr>
          <w:p>
            <w:pPr>
              <w:rPr>
                <w:color w:val="000000"/>
                <w:sz w:val="22"/>
                <w:szCs w:val="22"/>
              </w:rPr>
            </w:pPr>
            <w:r>
              <w:rPr>
                <w:rFonts w:hint="eastAsia"/>
                <w:color w:val="000000"/>
                <w:sz w:val="22"/>
                <w:szCs w:val="22"/>
              </w:rPr>
              <w:t>序号</w:t>
            </w:r>
          </w:p>
        </w:tc>
        <w:tc>
          <w:tcPr>
            <w:tcW w:w="4619" w:type="dxa"/>
            <w:noWrap w:val="0"/>
            <w:vAlign w:val="center"/>
          </w:tcPr>
          <w:p>
            <w:pPr>
              <w:rPr>
                <w:color w:val="000000"/>
                <w:sz w:val="22"/>
                <w:szCs w:val="22"/>
              </w:rPr>
            </w:pPr>
            <w:r>
              <w:rPr>
                <w:rFonts w:hint="eastAsia"/>
                <w:color w:val="000000"/>
                <w:sz w:val="22"/>
                <w:szCs w:val="22"/>
              </w:rPr>
              <w:t>工作内容</w:t>
            </w:r>
          </w:p>
        </w:tc>
        <w:tc>
          <w:tcPr>
            <w:tcW w:w="1267" w:type="dxa"/>
            <w:noWrap w:val="0"/>
            <w:vAlign w:val="center"/>
          </w:tcPr>
          <w:p>
            <w:pPr>
              <w:rPr>
                <w:color w:val="000000"/>
                <w:sz w:val="22"/>
                <w:szCs w:val="22"/>
              </w:rPr>
            </w:pPr>
            <w:r>
              <w:rPr>
                <w:rFonts w:hint="eastAsia"/>
                <w:color w:val="000000"/>
                <w:sz w:val="22"/>
                <w:szCs w:val="22"/>
              </w:rPr>
              <w:t>次/日</w:t>
            </w:r>
          </w:p>
        </w:tc>
        <w:tc>
          <w:tcPr>
            <w:tcW w:w="1392" w:type="dxa"/>
            <w:noWrap w:val="0"/>
            <w:vAlign w:val="center"/>
          </w:tcPr>
          <w:p>
            <w:pPr>
              <w:rPr>
                <w:color w:val="000000"/>
                <w:sz w:val="22"/>
                <w:szCs w:val="22"/>
              </w:rPr>
            </w:pPr>
            <w:r>
              <w:rPr>
                <w:rFonts w:hint="eastAsia"/>
                <w:color w:val="000000"/>
                <w:sz w:val="22"/>
                <w:szCs w:val="22"/>
              </w:rPr>
              <w:t>天/周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restart"/>
            <w:noWrap w:val="0"/>
            <w:vAlign w:val="center"/>
          </w:tcPr>
          <w:p>
            <w:pPr>
              <w:rPr>
                <w:color w:val="000000"/>
                <w:sz w:val="22"/>
                <w:szCs w:val="22"/>
              </w:rPr>
            </w:pPr>
            <w:r>
              <w:rPr>
                <w:rFonts w:hint="eastAsia"/>
                <w:color w:val="000000"/>
                <w:sz w:val="22"/>
                <w:szCs w:val="22"/>
              </w:rPr>
              <w:t>特殊科室</w:t>
            </w:r>
          </w:p>
        </w:tc>
        <w:tc>
          <w:tcPr>
            <w:tcW w:w="1024" w:type="dxa"/>
            <w:noWrap w:val="0"/>
            <w:vAlign w:val="center"/>
          </w:tcPr>
          <w:p>
            <w:pPr>
              <w:rPr>
                <w:color w:val="000000"/>
                <w:sz w:val="22"/>
                <w:szCs w:val="22"/>
              </w:rPr>
            </w:pPr>
            <w:r>
              <w:rPr>
                <w:rFonts w:hint="eastAsia"/>
                <w:color w:val="000000"/>
                <w:sz w:val="22"/>
                <w:szCs w:val="22"/>
              </w:rPr>
              <w:t>1</w:t>
            </w:r>
          </w:p>
        </w:tc>
        <w:tc>
          <w:tcPr>
            <w:tcW w:w="4619" w:type="dxa"/>
            <w:noWrap w:val="0"/>
            <w:vAlign w:val="center"/>
          </w:tcPr>
          <w:p>
            <w:pPr>
              <w:rPr>
                <w:color w:val="000000"/>
                <w:sz w:val="22"/>
                <w:szCs w:val="22"/>
              </w:rPr>
            </w:pPr>
            <w:r>
              <w:rPr>
                <w:rFonts w:hint="eastAsia"/>
                <w:color w:val="000000"/>
                <w:sz w:val="22"/>
                <w:szCs w:val="22"/>
              </w:rPr>
              <w:t>收集区域内生活垃圾、更换垃圾袋</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w:t>
            </w:r>
          </w:p>
        </w:tc>
        <w:tc>
          <w:tcPr>
            <w:tcW w:w="4619" w:type="dxa"/>
            <w:noWrap w:val="0"/>
            <w:vAlign w:val="center"/>
          </w:tcPr>
          <w:p>
            <w:pPr>
              <w:rPr>
                <w:color w:val="000000"/>
                <w:sz w:val="22"/>
                <w:szCs w:val="22"/>
              </w:rPr>
            </w:pPr>
            <w:r>
              <w:rPr>
                <w:rFonts w:hint="eastAsia"/>
                <w:color w:val="000000"/>
                <w:sz w:val="22"/>
                <w:szCs w:val="22"/>
              </w:rPr>
              <w:t>区域内生活垃圾收集、清运、中转</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3</w:t>
            </w:r>
          </w:p>
        </w:tc>
        <w:tc>
          <w:tcPr>
            <w:tcW w:w="4619" w:type="dxa"/>
            <w:noWrap w:val="0"/>
            <w:vAlign w:val="center"/>
          </w:tcPr>
          <w:p>
            <w:pPr>
              <w:rPr>
                <w:color w:val="000000"/>
                <w:sz w:val="22"/>
                <w:szCs w:val="22"/>
              </w:rPr>
            </w:pPr>
            <w:r>
              <w:rPr>
                <w:rFonts w:hint="eastAsia"/>
                <w:color w:val="000000"/>
                <w:sz w:val="22"/>
                <w:szCs w:val="22"/>
              </w:rPr>
              <w:t>区域内医疗垃圾收集、清运、中转</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4</w:t>
            </w:r>
          </w:p>
        </w:tc>
        <w:tc>
          <w:tcPr>
            <w:tcW w:w="4619" w:type="dxa"/>
            <w:noWrap w:val="0"/>
            <w:vAlign w:val="center"/>
          </w:tcPr>
          <w:p>
            <w:pPr>
              <w:rPr>
                <w:color w:val="000000"/>
                <w:sz w:val="22"/>
                <w:szCs w:val="22"/>
              </w:rPr>
            </w:pPr>
            <w:r>
              <w:rPr>
                <w:rFonts w:hint="eastAsia"/>
                <w:color w:val="000000"/>
                <w:sz w:val="22"/>
                <w:szCs w:val="22"/>
              </w:rPr>
              <w:t>区域内医疗垃圾收集、清运、中转（输液室、手术室、EICU）</w:t>
            </w:r>
          </w:p>
        </w:tc>
        <w:tc>
          <w:tcPr>
            <w:tcW w:w="1267" w:type="dxa"/>
            <w:noWrap w:val="0"/>
            <w:vAlign w:val="center"/>
          </w:tcPr>
          <w:p>
            <w:pPr>
              <w:rPr>
                <w:color w:val="000000"/>
                <w:sz w:val="22"/>
                <w:szCs w:val="22"/>
              </w:rPr>
            </w:pPr>
            <w:r>
              <w:rPr>
                <w:rFonts w:hint="eastAsia"/>
                <w:color w:val="000000"/>
                <w:sz w:val="22"/>
                <w:szCs w:val="22"/>
              </w:rPr>
              <w:t>3</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5</w:t>
            </w:r>
          </w:p>
        </w:tc>
        <w:tc>
          <w:tcPr>
            <w:tcW w:w="4619" w:type="dxa"/>
            <w:noWrap w:val="0"/>
            <w:vAlign w:val="center"/>
          </w:tcPr>
          <w:p>
            <w:pPr>
              <w:rPr>
                <w:color w:val="000000"/>
                <w:sz w:val="22"/>
                <w:szCs w:val="22"/>
              </w:rPr>
            </w:pPr>
            <w:r>
              <w:rPr>
                <w:rFonts w:hint="eastAsia"/>
                <w:color w:val="000000"/>
                <w:sz w:val="22"/>
                <w:szCs w:val="22"/>
              </w:rPr>
              <w:t>区域内地面推尘</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6</w:t>
            </w:r>
          </w:p>
        </w:tc>
        <w:tc>
          <w:tcPr>
            <w:tcW w:w="4619" w:type="dxa"/>
            <w:noWrap w:val="0"/>
            <w:vAlign w:val="center"/>
          </w:tcPr>
          <w:p>
            <w:pPr>
              <w:rPr>
                <w:color w:val="000000"/>
                <w:sz w:val="22"/>
                <w:szCs w:val="22"/>
              </w:rPr>
            </w:pPr>
            <w:r>
              <w:rPr>
                <w:rFonts w:hint="eastAsia"/>
                <w:color w:val="000000"/>
                <w:sz w:val="22"/>
                <w:szCs w:val="22"/>
              </w:rPr>
              <w:t>区域内地面湿拖</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7</w:t>
            </w:r>
          </w:p>
        </w:tc>
        <w:tc>
          <w:tcPr>
            <w:tcW w:w="4619" w:type="dxa"/>
            <w:noWrap w:val="0"/>
            <w:vAlign w:val="center"/>
          </w:tcPr>
          <w:p>
            <w:pPr>
              <w:rPr>
                <w:color w:val="000000"/>
                <w:sz w:val="22"/>
                <w:szCs w:val="22"/>
              </w:rPr>
            </w:pPr>
            <w:r>
              <w:rPr>
                <w:rFonts w:hint="eastAsia"/>
                <w:color w:val="000000"/>
                <w:sz w:val="22"/>
                <w:szCs w:val="22"/>
              </w:rPr>
              <w:t>区域内家具（桌椅、柜子）办公用品、台面擦拭</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8</w:t>
            </w:r>
          </w:p>
        </w:tc>
        <w:tc>
          <w:tcPr>
            <w:tcW w:w="4619" w:type="dxa"/>
            <w:noWrap w:val="0"/>
            <w:vAlign w:val="center"/>
          </w:tcPr>
          <w:p>
            <w:pPr>
              <w:rPr>
                <w:color w:val="000000"/>
                <w:sz w:val="22"/>
                <w:szCs w:val="22"/>
              </w:rPr>
            </w:pPr>
            <w:r>
              <w:rPr>
                <w:rFonts w:hint="eastAsia"/>
                <w:color w:val="000000"/>
                <w:sz w:val="22"/>
                <w:szCs w:val="22"/>
              </w:rPr>
              <w:t>区域内洗手池、水池、水龙头擦</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9</w:t>
            </w:r>
          </w:p>
        </w:tc>
        <w:tc>
          <w:tcPr>
            <w:tcW w:w="4619" w:type="dxa"/>
            <w:noWrap w:val="0"/>
            <w:vAlign w:val="center"/>
          </w:tcPr>
          <w:p>
            <w:pPr>
              <w:rPr>
                <w:color w:val="000000"/>
                <w:sz w:val="22"/>
                <w:szCs w:val="22"/>
              </w:rPr>
            </w:pPr>
            <w:r>
              <w:rPr>
                <w:rFonts w:hint="eastAsia"/>
                <w:color w:val="000000"/>
                <w:sz w:val="22"/>
                <w:szCs w:val="22"/>
              </w:rPr>
              <w:t>卫生间（含镜子、水龙头、脸盆、台面、毛巾架、马桶、沐浴器、地面）冲洗、擦拭、消毒</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10</w:t>
            </w:r>
          </w:p>
        </w:tc>
        <w:tc>
          <w:tcPr>
            <w:tcW w:w="4619" w:type="dxa"/>
            <w:noWrap w:val="0"/>
            <w:vAlign w:val="center"/>
          </w:tcPr>
          <w:p>
            <w:pPr>
              <w:rPr>
                <w:color w:val="000000"/>
                <w:sz w:val="22"/>
                <w:szCs w:val="22"/>
              </w:rPr>
            </w:pPr>
            <w:r>
              <w:rPr>
                <w:rFonts w:hint="eastAsia"/>
                <w:color w:val="000000"/>
                <w:sz w:val="22"/>
                <w:szCs w:val="22"/>
              </w:rPr>
              <w:t>区域内窗台、阳台、开水器</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11</w:t>
            </w:r>
          </w:p>
        </w:tc>
        <w:tc>
          <w:tcPr>
            <w:tcW w:w="4619" w:type="dxa"/>
            <w:noWrap w:val="0"/>
            <w:vAlign w:val="center"/>
          </w:tcPr>
          <w:p>
            <w:pPr>
              <w:rPr>
                <w:color w:val="000000"/>
                <w:sz w:val="22"/>
                <w:szCs w:val="22"/>
              </w:rPr>
            </w:pPr>
            <w:r>
              <w:rPr>
                <w:rFonts w:hint="eastAsia"/>
                <w:color w:val="000000"/>
                <w:sz w:val="22"/>
                <w:szCs w:val="22"/>
              </w:rPr>
              <w:t>把手、扶手、栏杆、开关盒、接线盒、各类标牌、垃圾桶彻底清洁、消毒</w:t>
            </w:r>
          </w:p>
        </w:tc>
        <w:tc>
          <w:tcPr>
            <w:tcW w:w="1267" w:type="dxa"/>
            <w:noWrap w:val="0"/>
            <w:vAlign w:val="center"/>
          </w:tcPr>
          <w:p>
            <w:pPr>
              <w:rPr>
                <w:color w:val="000000"/>
                <w:sz w:val="22"/>
                <w:szCs w:val="22"/>
              </w:rPr>
            </w:pPr>
            <w:r>
              <w:rPr>
                <w:rFonts w:hint="eastAsia"/>
                <w:color w:val="000000"/>
                <w:sz w:val="22"/>
                <w:szCs w:val="22"/>
              </w:rPr>
              <w:t>每周一次</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12</w:t>
            </w:r>
          </w:p>
        </w:tc>
        <w:tc>
          <w:tcPr>
            <w:tcW w:w="4619" w:type="dxa"/>
            <w:noWrap w:val="0"/>
            <w:vAlign w:val="center"/>
          </w:tcPr>
          <w:p>
            <w:pPr>
              <w:rPr>
                <w:color w:val="000000"/>
                <w:sz w:val="22"/>
                <w:szCs w:val="22"/>
              </w:rPr>
            </w:pPr>
            <w:r>
              <w:rPr>
                <w:rFonts w:hint="eastAsia"/>
                <w:color w:val="000000"/>
                <w:sz w:val="22"/>
                <w:szCs w:val="22"/>
              </w:rPr>
              <w:t>病房一床一巾</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13</w:t>
            </w:r>
          </w:p>
        </w:tc>
        <w:tc>
          <w:tcPr>
            <w:tcW w:w="4619" w:type="dxa"/>
            <w:noWrap w:val="0"/>
            <w:vAlign w:val="center"/>
          </w:tcPr>
          <w:p>
            <w:pPr>
              <w:rPr>
                <w:color w:val="000000"/>
                <w:sz w:val="22"/>
                <w:szCs w:val="22"/>
              </w:rPr>
            </w:pPr>
            <w:r>
              <w:rPr>
                <w:rFonts w:hint="eastAsia"/>
                <w:color w:val="000000"/>
                <w:sz w:val="22"/>
                <w:szCs w:val="22"/>
              </w:rPr>
              <w:t>多重耐药菌清洁、消毒</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14</w:t>
            </w:r>
          </w:p>
        </w:tc>
        <w:tc>
          <w:tcPr>
            <w:tcW w:w="4619" w:type="dxa"/>
            <w:noWrap w:val="0"/>
            <w:vAlign w:val="center"/>
          </w:tcPr>
          <w:p>
            <w:pPr>
              <w:rPr>
                <w:color w:val="000000"/>
                <w:sz w:val="22"/>
                <w:szCs w:val="22"/>
              </w:rPr>
            </w:pPr>
            <w:r>
              <w:rPr>
                <w:rFonts w:hint="eastAsia"/>
                <w:color w:val="000000"/>
                <w:sz w:val="22"/>
                <w:szCs w:val="22"/>
              </w:rPr>
              <w:t>病人出院病床（根据出院床数）</w:t>
            </w:r>
          </w:p>
        </w:tc>
        <w:tc>
          <w:tcPr>
            <w:tcW w:w="1267" w:type="dxa"/>
            <w:noWrap w:val="0"/>
            <w:vAlign w:val="center"/>
          </w:tcPr>
          <w:p>
            <w:pPr>
              <w:rPr>
                <w:color w:val="000000"/>
                <w:sz w:val="22"/>
                <w:szCs w:val="22"/>
              </w:rPr>
            </w:pPr>
            <w:r>
              <w:rPr>
                <w:rFonts w:hint="eastAsia"/>
                <w:color w:val="000000"/>
                <w:sz w:val="22"/>
                <w:szCs w:val="22"/>
              </w:rPr>
              <w:t>1</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15</w:t>
            </w:r>
          </w:p>
        </w:tc>
        <w:tc>
          <w:tcPr>
            <w:tcW w:w="4619" w:type="dxa"/>
            <w:noWrap w:val="0"/>
            <w:vAlign w:val="center"/>
          </w:tcPr>
          <w:p>
            <w:pPr>
              <w:rPr>
                <w:color w:val="000000"/>
                <w:sz w:val="22"/>
                <w:szCs w:val="22"/>
              </w:rPr>
            </w:pPr>
            <w:r>
              <w:rPr>
                <w:rFonts w:hint="eastAsia"/>
                <w:color w:val="000000"/>
                <w:sz w:val="22"/>
                <w:szCs w:val="22"/>
              </w:rPr>
              <w:t>手术室每个区域每天清洁消毒</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16</w:t>
            </w:r>
          </w:p>
        </w:tc>
        <w:tc>
          <w:tcPr>
            <w:tcW w:w="4619" w:type="dxa"/>
            <w:noWrap w:val="0"/>
            <w:vAlign w:val="center"/>
          </w:tcPr>
          <w:p>
            <w:pPr>
              <w:rPr>
                <w:color w:val="000000"/>
                <w:sz w:val="22"/>
                <w:szCs w:val="22"/>
              </w:rPr>
            </w:pPr>
            <w:r>
              <w:rPr>
                <w:rFonts w:hint="eastAsia"/>
                <w:color w:val="000000"/>
                <w:sz w:val="22"/>
                <w:szCs w:val="22"/>
              </w:rPr>
              <w:t>翻台手术卫生清洁消毒（根据每天手术量）</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17</w:t>
            </w:r>
          </w:p>
        </w:tc>
        <w:tc>
          <w:tcPr>
            <w:tcW w:w="4619" w:type="dxa"/>
            <w:noWrap w:val="0"/>
            <w:vAlign w:val="center"/>
          </w:tcPr>
          <w:p>
            <w:pPr>
              <w:rPr>
                <w:color w:val="000000"/>
                <w:sz w:val="22"/>
                <w:szCs w:val="22"/>
              </w:rPr>
            </w:pPr>
            <w:r>
              <w:rPr>
                <w:rFonts w:hint="eastAsia"/>
                <w:color w:val="000000"/>
                <w:sz w:val="22"/>
                <w:szCs w:val="22"/>
              </w:rPr>
              <w:t>术后整理、布类整理</w:t>
            </w:r>
          </w:p>
        </w:tc>
        <w:tc>
          <w:tcPr>
            <w:tcW w:w="1267" w:type="dxa"/>
            <w:noWrap w:val="0"/>
            <w:vAlign w:val="center"/>
          </w:tcPr>
          <w:p>
            <w:pPr>
              <w:rPr>
                <w:color w:val="000000"/>
                <w:sz w:val="22"/>
                <w:szCs w:val="22"/>
              </w:rPr>
            </w:pPr>
            <w:r>
              <w:rPr>
                <w:rFonts w:hint="eastAsia"/>
                <w:color w:val="000000"/>
                <w:sz w:val="22"/>
                <w:szCs w:val="22"/>
              </w:rPr>
              <w:t>2</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18</w:t>
            </w:r>
          </w:p>
        </w:tc>
        <w:tc>
          <w:tcPr>
            <w:tcW w:w="4619" w:type="dxa"/>
            <w:noWrap w:val="0"/>
            <w:vAlign w:val="center"/>
          </w:tcPr>
          <w:p>
            <w:pPr>
              <w:rPr>
                <w:color w:val="000000"/>
                <w:sz w:val="22"/>
                <w:szCs w:val="22"/>
              </w:rPr>
            </w:pPr>
            <w:r>
              <w:rPr>
                <w:rFonts w:hint="eastAsia"/>
                <w:color w:val="000000"/>
                <w:sz w:val="22"/>
                <w:szCs w:val="22"/>
              </w:rPr>
              <w:t>门、门框、高处标牌、壁挂物擦拭</w:t>
            </w:r>
          </w:p>
        </w:tc>
        <w:tc>
          <w:tcPr>
            <w:tcW w:w="1267" w:type="dxa"/>
            <w:noWrap w:val="0"/>
            <w:vAlign w:val="center"/>
          </w:tcPr>
          <w:p>
            <w:pPr>
              <w:rPr>
                <w:color w:val="000000"/>
                <w:sz w:val="22"/>
                <w:szCs w:val="22"/>
              </w:rPr>
            </w:pPr>
            <w:r>
              <w:rPr>
                <w:rFonts w:hint="eastAsia"/>
                <w:color w:val="000000"/>
                <w:sz w:val="22"/>
                <w:szCs w:val="22"/>
              </w:rPr>
              <w:t>每周一次</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19</w:t>
            </w:r>
          </w:p>
        </w:tc>
        <w:tc>
          <w:tcPr>
            <w:tcW w:w="4619" w:type="dxa"/>
            <w:noWrap w:val="0"/>
            <w:vAlign w:val="center"/>
          </w:tcPr>
          <w:p>
            <w:pPr>
              <w:rPr>
                <w:color w:val="000000"/>
                <w:sz w:val="22"/>
                <w:szCs w:val="22"/>
              </w:rPr>
            </w:pPr>
            <w:r>
              <w:rPr>
                <w:rFonts w:hint="eastAsia"/>
                <w:color w:val="000000"/>
                <w:sz w:val="22"/>
                <w:szCs w:val="22"/>
              </w:rPr>
              <w:t>低处墙面除尘、范地瓷砖、踢脚线、地角</w:t>
            </w:r>
          </w:p>
        </w:tc>
        <w:tc>
          <w:tcPr>
            <w:tcW w:w="1267" w:type="dxa"/>
            <w:noWrap w:val="0"/>
            <w:vAlign w:val="center"/>
          </w:tcPr>
          <w:p>
            <w:pPr>
              <w:rPr>
                <w:color w:val="000000"/>
                <w:sz w:val="22"/>
                <w:szCs w:val="22"/>
              </w:rPr>
            </w:pPr>
            <w:r>
              <w:rPr>
                <w:rFonts w:hint="eastAsia"/>
                <w:color w:val="000000"/>
                <w:sz w:val="22"/>
                <w:szCs w:val="22"/>
              </w:rPr>
              <w:t>每周一次</w:t>
            </w:r>
          </w:p>
        </w:tc>
        <w:tc>
          <w:tcPr>
            <w:tcW w:w="1392" w:type="dxa"/>
            <w:noWrap w:val="0"/>
            <w:vAlign w:val="center"/>
          </w:tcPr>
          <w:p>
            <w:pPr>
              <w:rPr>
                <w:color w:val="000000"/>
                <w:sz w:val="22"/>
                <w:szCs w:val="22"/>
              </w:rPr>
            </w:pPr>
            <w:r>
              <w:rPr>
                <w:rFonts w:hint="eastAsia"/>
                <w:color w:val="000000"/>
                <w:sz w:val="22"/>
                <w:szCs w:val="22"/>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20</w:t>
            </w:r>
          </w:p>
        </w:tc>
        <w:tc>
          <w:tcPr>
            <w:tcW w:w="4619" w:type="dxa"/>
            <w:noWrap w:val="0"/>
            <w:vAlign w:val="center"/>
          </w:tcPr>
          <w:p>
            <w:pPr>
              <w:rPr>
                <w:color w:val="000000"/>
                <w:sz w:val="22"/>
                <w:szCs w:val="22"/>
              </w:rPr>
            </w:pPr>
            <w:r>
              <w:rPr>
                <w:rFonts w:hint="eastAsia"/>
                <w:color w:val="000000"/>
                <w:sz w:val="22"/>
                <w:szCs w:val="22"/>
              </w:rPr>
              <w:t>空气消毒机、空调设备表面的清洁与消毒过滤网清洁</w:t>
            </w:r>
          </w:p>
        </w:tc>
        <w:tc>
          <w:tcPr>
            <w:tcW w:w="1267" w:type="dxa"/>
            <w:noWrap w:val="0"/>
            <w:vAlign w:val="center"/>
          </w:tcPr>
          <w:p>
            <w:pPr>
              <w:rPr>
                <w:color w:val="000000"/>
                <w:sz w:val="22"/>
                <w:szCs w:val="22"/>
              </w:rPr>
            </w:pPr>
            <w:r>
              <w:rPr>
                <w:rFonts w:hint="eastAsia"/>
                <w:color w:val="000000"/>
                <w:sz w:val="22"/>
                <w:szCs w:val="22"/>
              </w:rPr>
              <w:t>每月一次</w:t>
            </w:r>
          </w:p>
        </w:tc>
        <w:tc>
          <w:tcPr>
            <w:tcW w:w="1392" w:type="dxa"/>
            <w:noWrap w:val="0"/>
            <w:vAlign w:val="center"/>
          </w:tcPr>
          <w:p>
            <w:pPr>
              <w:rPr>
                <w:color w:val="000000"/>
                <w:sz w:val="22"/>
                <w:szCs w:val="22"/>
              </w:rPr>
            </w:pPr>
            <w:r>
              <w:rPr>
                <w:rFonts w:hint="eastAsia"/>
                <w:color w:val="000000"/>
                <w:sz w:val="22"/>
                <w:szCs w:val="22"/>
              </w:rPr>
              <w:t>EICU（每月二次）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21</w:t>
            </w:r>
          </w:p>
        </w:tc>
        <w:tc>
          <w:tcPr>
            <w:tcW w:w="4619" w:type="dxa"/>
            <w:noWrap w:val="0"/>
            <w:vAlign w:val="center"/>
          </w:tcPr>
          <w:p>
            <w:pPr>
              <w:rPr>
                <w:color w:val="000000"/>
                <w:sz w:val="22"/>
                <w:szCs w:val="22"/>
              </w:rPr>
            </w:pPr>
            <w:r>
              <w:rPr>
                <w:rFonts w:hint="eastAsia"/>
                <w:color w:val="000000"/>
                <w:sz w:val="22"/>
                <w:szCs w:val="22"/>
              </w:rPr>
              <w:t>玻璃、风口</w:t>
            </w:r>
          </w:p>
        </w:tc>
        <w:tc>
          <w:tcPr>
            <w:tcW w:w="1267" w:type="dxa"/>
            <w:noWrap w:val="0"/>
            <w:vAlign w:val="center"/>
          </w:tcPr>
          <w:p>
            <w:pPr>
              <w:rPr>
                <w:color w:val="000000"/>
                <w:sz w:val="22"/>
                <w:szCs w:val="22"/>
              </w:rPr>
            </w:pPr>
            <w:r>
              <w:rPr>
                <w:rFonts w:hint="eastAsia"/>
                <w:color w:val="000000"/>
                <w:sz w:val="22"/>
                <w:szCs w:val="22"/>
              </w:rPr>
              <w:t>每月一次</w:t>
            </w:r>
          </w:p>
        </w:tc>
        <w:tc>
          <w:tcPr>
            <w:tcW w:w="1392" w:type="dxa"/>
            <w:noWrap w:val="0"/>
            <w:vAlign w:val="center"/>
          </w:tcPr>
          <w:p>
            <w:pPr>
              <w:rPr>
                <w:color w:val="000000"/>
                <w:sz w:val="22"/>
                <w:szCs w:val="22"/>
              </w:rPr>
            </w:pPr>
            <w:r>
              <w:rPr>
                <w:rFonts w:hint="eastAsia"/>
                <w:color w:val="000000"/>
                <w:sz w:val="22"/>
                <w:szCs w:val="22"/>
              </w:rPr>
              <w:t>EICU风口（每月二次）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22</w:t>
            </w:r>
          </w:p>
        </w:tc>
        <w:tc>
          <w:tcPr>
            <w:tcW w:w="4619" w:type="dxa"/>
            <w:noWrap w:val="0"/>
            <w:vAlign w:val="center"/>
          </w:tcPr>
          <w:p>
            <w:pPr>
              <w:rPr>
                <w:color w:val="000000"/>
                <w:sz w:val="22"/>
                <w:szCs w:val="22"/>
              </w:rPr>
            </w:pPr>
            <w:r>
              <w:rPr>
                <w:rFonts w:hint="eastAsia"/>
                <w:color w:val="000000"/>
                <w:sz w:val="22"/>
                <w:szCs w:val="22"/>
              </w:rPr>
              <w:t>天花、墙面</w:t>
            </w:r>
          </w:p>
        </w:tc>
        <w:tc>
          <w:tcPr>
            <w:tcW w:w="1267" w:type="dxa"/>
            <w:noWrap w:val="0"/>
            <w:vAlign w:val="center"/>
          </w:tcPr>
          <w:p>
            <w:pPr>
              <w:rPr>
                <w:color w:val="000000"/>
                <w:sz w:val="22"/>
                <w:szCs w:val="22"/>
              </w:rPr>
            </w:pPr>
            <w:r>
              <w:rPr>
                <w:rFonts w:hint="eastAsia"/>
                <w:color w:val="000000"/>
                <w:sz w:val="22"/>
                <w:szCs w:val="22"/>
              </w:rPr>
              <w:t>每2月一次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23</w:t>
            </w:r>
          </w:p>
        </w:tc>
        <w:tc>
          <w:tcPr>
            <w:tcW w:w="4619" w:type="dxa"/>
            <w:noWrap w:val="0"/>
            <w:vAlign w:val="center"/>
          </w:tcPr>
          <w:p>
            <w:pPr>
              <w:rPr>
                <w:color w:val="000000"/>
                <w:sz w:val="22"/>
                <w:szCs w:val="22"/>
              </w:rPr>
            </w:pPr>
            <w:r>
              <w:rPr>
                <w:rFonts w:hint="eastAsia"/>
                <w:color w:val="000000"/>
                <w:sz w:val="22"/>
                <w:szCs w:val="22"/>
              </w:rPr>
              <w:t>地面刷洗、打蜡、晶面处理或保养</w:t>
            </w:r>
          </w:p>
        </w:tc>
        <w:tc>
          <w:tcPr>
            <w:tcW w:w="1267" w:type="dxa"/>
            <w:noWrap w:val="0"/>
            <w:vAlign w:val="center"/>
          </w:tcPr>
          <w:p>
            <w:pPr>
              <w:rPr>
                <w:color w:val="000000"/>
                <w:sz w:val="22"/>
                <w:szCs w:val="22"/>
              </w:rPr>
            </w:pPr>
            <w:r>
              <w:rPr>
                <w:rFonts w:hint="eastAsia"/>
                <w:color w:val="000000"/>
                <w:sz w:val="22"/>
                <w:szCs w:val="22"/>
              </w:rPr>
              <w:t>每3月一次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24</w:t>
            </w:r>
          </w:p>
        </w:tc>
        <w:tc>
          <w:tcPr>
            <w:tcW w:w="4619" w:type="dxa"/>
            <w:noWrap w:val="0"/>
            <w:vAlign w:val="center"/>
          </w:tcPr>
          <w:p>
            <w:pPr>
              <w:rPr>
                <w:color w:val="000000"/>
                <w:sz w:val="22"/>
                <w:szCs w:val="22"/>
              </w:rPr>
            </w:pPr>
            <w:r>
              <w:rPr>
                <w:rFonts w:hint="eastAsia"/>
                <w:color w:val="000000"/>
                <w:sz w:val="22"/>
                <w:szCs w:val="22"/>
              </w:rPr>
              <w:t>窗帘、床帘拆换</w:t>
            </w:r>
          </w:p>
        </w:tc>
        <w:tc>
          <w:tcPr>
            <w:tcW w:w="1267" w:type="dxa"/>
            <w:noWrap w:val="0"/>
            <w:vAlign w:val="center"/>
          </w:tcPr>
          <w:p>
            <w:pPr>
              <w:rPr>
                <w:color w:val="000000"/>
                <w:sz w:val="22"/>
                <w:szCs w:val="22"/>
              </w:rPr>
            </w:pPr>
            <w:r>
              <w:rPr>
                <w:rFonts w:hint="eastAsia"/>
                <w:color w:val="000000"/>
                <w:sz w:val="22"/>
                <w:szCs w:val="22"/>
              </w:rPr>
              <w:t>每半年一次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25</w:t>
            </w:r>
          </w:p>
        </w:tc>
        <w:tc>
          <w:tcPr>
            <w:tcW w:w="4619" w:type="dxa"/>
            <w:noWrap w:val="0"/>
            <w:vAlign w:val="center"/>
          </w:tcPr>
          <w:p>
            <w:pPr>
              <w:rPr>
                <w:color w:val="000000"/>
                <w:sz w:val="22"/>
                <w:szCs w:val="22"/>
              </w:rPr>
            </w:pPr>
            <w:r>
              <w:rPr>
                <w:rFonts w:hint="eastAsia"/>
                <w:color w:val="000000"/>
                <w:sz w:val="22"/>
                <w:szCs w:val="22"/>
              </w:rPr>
              <w:t>窗帘、床帘拆换（ICU、急诊楼、EICU、手术室、血透室、产房）</w:t>
            </w:r>
          </w:p>
        </w:tc>
        <w:tc>
          <w:tcPr>
            <w:tcW w:w="1267" w:type="dxa"/>
            <w:noWrap w:val="0"/>
            <w:vAlign w:val="center"/>
          </w:tcPr>
          <w:p>
            <w:pPr>
              <w:rPr>
                <w:color w:val="000000"/>
                <w:sz w:val="22"/>
                <w:szCs w:val="22"/>
              </w:rPr>
            </w:pPr>
            <w:r>
              <w:rPr>
                <w:rFonts w:hint="eastAsia"/>
                <w:color w:val="000000"/>
                <w:sz w:val="22"/>
                <w:szCs w:val="22"/>
              </w:rPr>
              <w:t>每3个月一次</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26</w:t>
            </w:r>
          </w:p>
        </w:tc>
        <w:tc>
          <w:tcPr>
            <w:tcW w:w="4619" w:type="dxa"/>
            <w:noWrap w:val="0"/>
            <w:vAlign w:val="center"/>
          </w:tcPr>
          <w:p>
            <w:pPr>
              <w:rPr>
                <w:color w:val="000000"/>
                <w:sz w:val="22"/>
                <w:szCs w:val="22"/>
              </w:rPr>
            </w:pPr>
            <w:r>
              <w:rPr>
                <w:rFonts w:hint="eastAsia"/>
                <w:color w:val="000000"/>
                <w:sz w:val="22"/>
                <w:szCs w:val="22"/>
              </w:rPr>
              <w:t>多重耐药菌窗帘、床帘拆换、临时污染窗帘、床帘</w:t>
            </w:r>
          </w:p>
        </w:tc>
        <w:tc>
          <w:tcPr>
            <w:tcW w:w="1267" w:type="dxa"/>
            <w:noWrap w:val="0"/>
            <w:vAlign w:val="center"/>
          </w:tcPr>
          <w:p>
            <w:pPr>
              <w:rPr>
                <w:color w:val="000000"/>
                <w:sz w:val="22"/>
                <w:szCs w:val="22"/>
              </w:rPr>
            </w:pPr>
            <w:r>
              <w:rPr>
                <w:rFonts w:hint="eastAsia"/>
                <w:color w:val="000000"/>
                <w:sz w:val="22"/>
                <w:szCs w:val="22"/>
              </w:rPr>
              <w:t>随时</w:t>
            </w:r>
          </w:p>
        </w:tc>
        <w:tc>
          <w:tcPr>
            <w:tcW w:w="1392" w:type="dxa"/>
            <w:noWrap w:val="0"/>
            <w:vAlign w:val="center"/>
          </w:tcPr>
          <w:p>
            <w:pPr>
              <w:rPr>
                <w:color w:val="000000"/>
                <w:sz w:val="22"/>
                <w:szCs w:val="22"/>
              </w:rPr>
            </w:pPr>
            <w:r>
              <w:rPr>
                <w:rFonts w:hint="eastAsia"/>
                <w:color w:val="000000"/>
                <w:sz w:val="22"/>
                <w:szCs w:val="22"/>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Merge w:val="continue"/>
            <w:noWrap w:val="0"/>
            <w:vAlign w:val="center"/>
          </w:tcPr>
          <w:p>
            <w:pPr>
              <w:rPr>
                <w:color w:val="000000"/>
                <w:sz w:val="22"/>
                <w:szCs w:val="22"/>
              </w:rPr>
            </w:pPr>
          </w:p>
        </w:tc>
        <w:tc>
          <w:tcPr>
            <w:tcW w:w="1024" w:type="dxa"/>
            <w:noWrap w:val="0"/>
            <w:vAlign w:val="center"/>
          </w:tcPr>
          <w:p>
            <w:pPr>
              <w:rPr>
                <w:color w:val="000000"/>
                <w:sz w:val="22"/>
                <w:szCs w:val="22"/>
              </w:rPr>
            </w:pPr>
            <w:r>
              <w:rPr>
                <w:rFonts w:hint="eastAsia"/>
                <w:color w:val="000000"/>
                <w:sz w:val="22"/>
                <w:szCs w:val="22"/>
              </w:rPr>
              <w:t>27</w:t>
            </w:r>
          </w:p>
        </w:tc>
        <w:tc>
          <w:tcPr>
            <w:tcW w:w="4619" w:type="dxa"/>
            <w:noWrap w:val="0"/>
            <w:vAlign w:val="center"/>
          </w:tcPr>
          <w:p>
            <w:pPr>
              <w:rPr>
                <w:color w:val="000000"/>
                <w:sz w:val="22"/>
                <w:szCs w:val="22"/>
              </w:rPr>
            </w:pPr>
            <w:r>
              <w:rPr>
                <w:rFonts w:hint="eastAsia"/>
                <w:color w:val="000000"/>
                <w:sz w:val="22"/>
                <w:szCs w:val="22"/>
              </w:rPr>
              <w:t>巡视保洁</w:t>
            </w:r>
          </w:p>
        </w:tc>
        <w:tc>
          <w:tcPr>
            <w:tcW w:w="1267" w:type="dxa"/>
            <w:noWrap w:val="0"/>
            <w:vAlign w:val="center"/>
          </w:tcPr>
          <w:p>
            <w:pPr>
              <w:rPr>
                <w:color w:val="000000"/>
                <w:sz w:val="22"/>
                <w:szCs w:val="22"/>
              </w:rPr>
            </w:pPr>
            <w:r>
              <w:rPr>
                <w:rFonts w:hint="eastAsia"/>
                <w:color w:val="000000"/>
                <w:sz w:val="22"/>
                <w:szCs w:val="22"/>
              </w:rPr>
              <w:t>随时</w:t>
            </w:r>
          </w:p>
        </w:tc>
        <w:tc>
          <w:tcPr>
            <w:tcW w:w="1392" w:type="dxa"/>
            <w:noWrap w:val="0"/>
            <w:vAlign w:val="center"/>
          </w:tcPr>
          <w:p>
            <w:pPr>
              <w:rPr>
                <w:color w:val="000000"/>
                <w:sz w:val="22"/>
                <w:szCs w:val="22"/>
              </w:rPr>
            </w:pPr>
            <w:r>
              <w:rPr>
                <w:rFonts w:hint="eastAsia"/>
                <w:color w:val="000000"/>
                <w:sz w:val="22"/>
                <w:szCs w:val="22"/>
              </w:rPr>
              <w:t>　</w:t>
            </w:r>
          </w:p>
        </w:tc>
      </w:tr>
    </w:tbl>
    <w:p>
      <w:pPr>
        <w:spacing w:line="460" w:lineRule="exact"/>
        <w:rPr>
          <w:color w:val="000000"/>
          <w:sz w:val="22"/>
          <w:szCs w:val="22"/>
        </w:rPr>
      </w:pPr>
    </w:p>
    <w:p>
      <w:pPr>
        <w:spacing w:line="460" w:lineRule="exact"/>
        <w:rPr>
          <w:color w:val="000000"/>
          <w:sz w:val="22"/>
          <w:szCs w:val="22"/>
        </w:rPr>
      </w:pPr>
      <w:r>
        <w:rPr>
          <w:rFonts w:hint="eastAsia"/>
          <w:color w:val="000000"/>
          <w:sz w:val="22"/>
          <w:szCs w:val="22"/>
        </w:rPr>
        <w:t>（二）保洁设备最低要求</w:t>
      </w:r>
    </w:p>
    <w:p>
      <w:pPr>
        <w:spacing w:line="460" w:lineRule="exact"/>
        <w:rPr>
          <w:color w:val="000000"/>
          <w:sz w:val="22"/>
          <w:szCs w:val="22"/>
        </w:rPr>
      </w:pPr>
      <w:r>
        <w:rPr>
          <w:rFonts w:hint="eastAsia"/>
          <w:color w:val="000000"/>
          <w:sz w:val="22"/>
          <w:szCs w:val="22"/>
        </w:rPr>
        <w:t>中标人使用的设备维修保养工作全归中标人负责，包括招标人供中标人使用的设备（医疗专业设备除外）。</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928"/>
        <w:gridCol w:w="46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92" w:type="dxa"/>
            <w:noWrap w:val="0"/>
            <w:vAlign w:val="center"/>
          </w:tcPr>
          <w:p>
            <w:pPr>
              <w:rPr>
                <w:color w:val="000000"/>
                <w:sz w:val="22"/>
                <w:szCs w:val="22"/>
              </w:rPr>
            </w:pPr>
            <w:r>
              <w:rPr>
                <w:rFonts w:hint="eastAsia"/>
                <w:color w:val="000000"/>
                <w:sz w:val="22"/>
                <w:szCs w:val="22"/>
              </w:rPr>
              <w:t>设备名称</w:t>
            </w:r>
          </w:p>
        </w:tc>
        <w:tc>
          <w:tcPr>
            <w:tcW w:w="1928" w:type="dxa"/>
            <w:noWrap w:val="0"/>
            <w:vAlign w:val="center"/>
          </w:tcPr>
          <w:p>
            <w:pPr>
              <w:rPr>
                <w:color w:val="000000"/>
                <w:sz w:val="22"/>
                <w:szCs w:val="22"/>
              </w:rPr>
            </w:pPr>
            <w:r>
              <w:rPr>
                <w:rFonts w:hint="eastAsia"/>
                <w:color w:val="000000"/>
                <w:sz w:val="22"/>
                <w:szCs w:val="22"/>
              </w:rPr>
              <w:t>数量</w:t>
            </w:r>
          </w:p>
        </w:tc>
        <w:tc>
          <w:tcPr>
            <w:tcW w:w="4679" w:type="dxa"/>
            <w:noWrap w:val="0"/>
            <w:vAlign w:val="center"/>
          </w:tcPr>
          <w:p>
            <w:pPr>
              <w:rPr>
                <w:color w:val="000000"/>
                <w:sz w:val="22"/>
                <w:szCs w:val="22"/>
              </w:rPr>
            </w:pPr>
            <w:r>
              <w:rPr>
                <w:rFonts w:hint="eastAsia"/>
                <w:color w:val="000000"/>
                <w:sz w:val="22"/>
                <w:szCs w:val="22"/>
              </w:rPr>
              <w:t>品牌，制造商（投标人自报）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592" w:type="dxa"/>
            <w:noWrap w:val="0"/>
            <w:vAlign w:val="center"/>
          </w:tcPr>
          <w:p>
            <w:pPr>
              <w:rPr>
                <w:color w:val="000000"/>
                <w:sz w:val="22"/>
                <w:szCs w:val="22"/>
              </w:rPr>
            </w:pPr>
            <w:r>
              <w:rPr>
                <w:rFonts w:hint="eastAsia"/>
                <w:color w:val="000000"/>
                <w:sz w:val="22"/>
                <w:szCs w:val="22"/>
              </w:rPr>
              <w:t>清洁手推车</w:t>
            </w:r>
          </w:p>
        </w:tc>
        <w:tc>
          <w:tcPr>
            <w:tcW w:w="1928" w:type="dxa"/>
            <w:noWrap w:val="0"/>
            <w:vAlign w:val="center"/>
          </w:tcPr>
          <w:p>
            <w:pPr>
              <w:rPr>
                <w:color w:val="000000"/>
                <w:sz w:val="22"/>
                <w:szCs w:val="22"/>
              </w:rPr>
            </w:pPr>
            <w:r>
              <w:rPr>
                <w:rFonts w:hint="eastAsia"/>
                <w:color w:val="000000"/>
                <w:sz w:val="22"/>
                <w:szCs w:val="22"/>
              </w:rPr>
              <w:t>60</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扫地车</w:t>
            </w:r>
          </w:p>
        </w:tc>
        <w:tc>
          <w:tcPr>
            <w:tcW w:w="1928" w:type="dxa"/>
            <w:noWrap w:val="0"/>
            <w:vAlign w:val="center"/>
          </w:tcPr>
          <w:p>
            <w:pPr>
              <w:rPr>
                <w:color w:val="000000"/>
                <w:sz w:val="22"/>
                <w:szCs w:val="22"/>
              </w:rPr>
            </w:pPr>
            <w:r>
              <w:rPr>
                <w:rFonts w:hint="eastAsia"/>
                <w:color w:val="000000"/>
                <w:sz w:val="22"/>
                <w:szCs w:val="22"/>
              </w:rPr>
              <w:t>1</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加重型石面处理机</w:t>
            </w:r>
          </w:p>
        </w:tc>
        <w:tc>
          <w:tcPr>
            <w:tcW w:w="1928" w:type="dxa"/>
            <w:noWrap w:val="0"/>
            <w:vAlign w:val="center"/>
          </w:tcPr>
          <w:p>
            <w:pPr>
              <w:rPr>
                <w:color w:val="000000"/>
                <w:sz w:val="22"/>
                <w:szCs w:val="22"/>
              </w:rPr>
            </w:pPr>
            <w:r>
              <w:rPr>
                <w:rFonts w:hint="eastAsia"/>
                <w:color w:val="000000"/>
                <w:sz w:val="22"/>
                <w:szCs w:val="22"/>
              </w:rPr>
              <w:t>3</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92" w:type="dxa"/>
            <w:noWrap w:val="0"/>
            <w:vAlign w:val="center"/>
          </w:tcPr>
          <w:p>
            <w:pPr>
              <w:rPr>
                <w:color w:val="000000"/>
                <w:sz w:val="22"/>
                <w:szCs w:val="22"/>
              </w:rPr>
            </w:pPr>
            <w:r>
              <w:rPr>
                <w:rFonts w:hint="eastAsia"/>
                <w:color w:val="000000"/>
                <w:sz w:val="22"/>
                <w:szCs w:val="22"/>
              </w:rPr>
              <w:t>线控洗地机</w:t>
            </w:r>
          </w:p>
        </w:tc>
        <w:tc>
          <w:tcPr>
            <w:tcW w:w="1928" w:type="dxa"/>
            <w:noWrap w:val="0"/>
            <w:vAlign w:val="center"/>
          </w:tcPr>
          <w:p>
            <w:pPr>
              <w:rPr>
                <w:color w:val="000000"/>
                <w:sz w:val="22"/>
                <w:szCs w:val="22"/>
              </w:rPr>
            </w:pPr>
            <w:r>
              <w:rPr>
                <w:rFonts w:hint="eastAsia"/>
                <w:color w:val="000000"/>
                <w:sz w:val="22"/>
                <w:szCs w:val="22"/>
              </w:rPr>
              <w:t>1</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92" w:type="dxa"/>
            <w:noWrap w:val="0"/>
            <w:vAlign w:val="center"/>
          </w:tcPr>
          <w:p>
            <w:pPr>
              <w:rPr>
                <w:color w:val="000000"/>
                <w:sz w:val="22"/>
                <w:szCs w:val="22"/>
              </w:rPr>
            </w:pPr>
            <w:r>
              <w:rPr>
                <w:rFonts w:hint="eastAsia"/>
                <w:color w:val="000000"/>
                <w:sz w:val="22"/>
                <w:szCs w:val="22"/>
              </w:rPr>
              <w:t>电瓶洗地机</w:t>
            </w:r>
          </w:p>
        </w:tc>
        <w:tc>
          <w:tcPr>
            <w:tcW w:w="1928" w:type="dxa"/>
            <w:noWrap w:val="0"/>
            <w:vAlign w:val="center"/>
          </w:tcPr>
          <w:p>
            <w:pPr>
              <w:rPr>
                <w:color w:val="000000"/>
                <w:sz w:val="22"/>
                <w:szCs w:val="22"/>
              </w:rPr>
            </w:pPr>
            <w:r>
              <w:rPr>
                <w:rFonts w:hint="eastAsia"/>
                <w:color w:val="000000"/>
                <w:sz w:val="22"/>
                <w:szCs w:val="22"/>
              </w:rPr>
              <w:t>2</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线控抛光机</w:t>
            </w:r>
          </w:p>
        </w:tc>
        <w:tc>
          <w:tcPr>
            <w:tcW w:w="1928" w:type="dxa"/>
            <w:noWrap w:val="0"/>
            <w:vAlign w:val="center"/>
          </w:tcPr>
          <w:p>
            <w:pPr>
              <w:rPr>
                <w:color w:val="000000"/>
                <w:sz w:val="22"/>
                <w:szCs w:val="22"/>
              </w:rPr>
            </w:pPr>
            <w:r>
              <w:rPr>
                <w:rFonts w:hint="eastAsia"/>
                <w:color w:val="000000"/>
                <w:sz w:val="22"/>
                <w:szCs w:val="22"/>
              </w:rPr>
              <w:t>2</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高速抛光机</w:t>
            </w:r>
          </w:p>
        </w:tc>
        <w:tc>
          <w:tcPr>
            <w:tcW w:w="1928" w:type="dxa"/>
            <w:noWrap w:val="0"/>
            <w:vAlign w:val="center"/>
          </w:tcPr>
          <w:p>
            <w:pPr>
              <w:rPr>
                <w:color w:val="000000"/>
                <w:sz w:val="22"/>
                <w:szCs w:val="22"/>
              </w:rPr>
            </w:pPr>
            <w:r>
              <w:rPr>
                <w:rFonts w:hint="eastAsia"/>
                <w:color w:val="000000"/>
                <w:sz w:val="22"/>
                <w:szCs w:val="22"/>
              </w:rPr>
              <w:t>1</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地毯吹干机</w:t>
            </w:r>
          </w:p>
        </w:tc>
        <w:tc>
          <w:tcPr>
            <w:tcW w:w="1928" w:type="dxa"/>
            <w:noWrap w:val="0"/>
            <w:vAlign w:val="center"/>
          </w:tcPr>
          <w:p>
            <w:pPr>
              <w:rPr>
                <w:color w:val="000000"/>
                <w:sz w:val="22"/>
                <w:szCs w:val="22"/>
              </w:rPr>
            </w:pPr>
            <w:r>
              <w:rPr>
                <w:rFonts w:hint="eastAsia"/>
                <w:color w:val="000000"/>
                <w:sz w:val="22"/>
                <w:szCs w:val="22"/>
              </w:rPr>
              <w:t>3</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吸水吸尘机</w:t>
            </w:r>
          </w:p>
        </w:tc>
        <w:tc>
          <w:tcPr>
            <w:tcW w:w="1928" w:type="dxa"/>
            <w:noWrap w:val="0"/>
            <w:vAlign w:val="center"/>
          </w:tcPr>
          <w:p>
            <w:pPr>
              <w:rPr>
                <w:color w:val="000000"/>
                <w:sz w:val="22"/>
                <w:szCs w:val="22"/>
              </w:rPr>
            </w:pPr>
            <w:r>
              <w:rPr>
                <w:rFonts w:hint="eastAsia"/>
                <w:color w:val="000000"/>
                <w:sz w:val="22"/>
                <w:szCs w:val="22"/>
              </w:rPr>
              <w:t>4</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直立吸尘机</w:t>
            </w:r>
          </w:p>
        </w:tc>
        <w:tc>
          <w:tcPr>
            <w:tcW w:w="1928" w:type="dxa"/>
            <w:noWrap w:val="0"/>
            <w:vAlign w:val="center"/>
          </w:tcPr>
          <w:p>
            <w:pPr>
              <w:rPr>
                <w:color w:val="000000"/>
                <w:sz w:val="22"/>
                <w:szCs w:val="22"/>
              </w:rPr>
            </w:pPr>
            <w:r>
              <w:rPr>
                <w:rFonts w:hint="eastAsia"/>
                <w:color w:val="000000"/>
                <w:sz w:val="22"/>
                <w:szCs w:val="22"/>
              </w:rPr>
              <w:t>1</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垃圾车大号</w:t>
            </w:r>
          </w:p>
        </w:tc>
        <w:tc>
          <w:tcPr>
            <w:tcW w:w="1928" w:type="dxa"/>
            <w:noWrap w:val="0"/>
            <w:vAlign w:val="center"/>
          </w:tcPr>
          <w:p>
            <w:pPr>
              <w:rPr>
                <w:color w:val="000000"/>
                <w:sz w:val="22"/>
                <w:szCs w:val="22"/>
              </w:rPr>
            </w:pPr>
            <w:r>
              <w:rPr>
                <w:rFonts w:hint="eastAsia"/>
                <w:color w:val="000000"/>
                <w:sz w:val="22"/>
                <w:szCs w:val="22"/>
              </w:rPr>
              <w:t>2</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垃圾车小号</w:t>
            </w:r>
          </w:p>
        </w:tc>
        <w:tc>
          <w:tcPr>
            <w:tcW w:w="1928" w:type="dxa"/>
            <w:noWrap w:val="0"/>
            <w:vAlign w:val="center"/>
          </w:tcPr>
          <w:p>
            <w:pPr>
              <w:rPr>
                <w:color w:val="000000"/>
                <w:sz w:val="22"/>
                <w:szCs w:val="22"/>
              </w:rPr>
            </w:pPr>
            <w:r>
              <w:rPr>
                <w:rFonts w:hint="eastAsia"/>
                <w:color w:val="000000"/>
                <w:sz w:val="22"/>
                <w:szCs w:val="22"/>
              </w:rPr>
              <w:t>2</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高压水枪</w:t>
            </w:r>
          </w:p>
        </w:tc>
        <w:tc>
          <w:tcPr>
            <w:tcW w:w="1928" w:type="dxa"/>
            <w:noWrap w:val="0"/>
            <w:vAlign w:val="center"/>
          </w:tcPr>
          <w:p>
            <w:pPr>
              <w:rPr>
                <w:color w:val="000000"/>
                <w:sz w:val="22"/>
                <w:szCs w:val="22"/>
              </w:rPr>
            </w:pPr>
            <w:r>
              <w:rPr>
                <w:rFonts w:hint="eastAsia"/>
                <w:color w:val="000000"/>
                <w:sz w:val="22"/>
                <w:szCs w:val="22"/>
              </w:rPr>
              <w:t>1</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水洗机</w:t>
            </w:r>
          </w:p>
        </w:tc>
        <w:tc>
          <w:tcPr>
            <w:tcW w:w="1928" w:type="dxa"/>
            <w:noWrap w:val="0"/>
            <w:vAlign w:val="center"/>
          </w:tcPr>
          <w:p>
            <w:pPr>
              <w:rPr>
                <w:color w:val="000000"/>
                <w:sz w:val="22"/>
                <w:szCs w:val="22"/>
              </w:rPr>
            </w:pPr>
            <w:r>
              <w:rPr>
                <w:rFonts w:hint="eastAsia"/>
                <w:color w:val="000000"/>
                <w:sz w:val="22"/>
                <w:szCs w:val="22"/>
              </w:rPr>
              <w:t>3</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烘干机</w:t>
            </w:r>
          </w:p>
        </w:tc>
        <w:tc>
          <w:tcPr>
            <w:tcW w:w="1928" w:type="dxa"/>
            <w:noWrap w:val="0"/>
            <w:vAlign w:val="center"/>
          </w:tcPr>
          <w:p>
            <w:pPr>
              <w:rPr>
                <w:color w:val="000000"/>
                <w:sz w:val="22"/>
                <w:szCs w:val="22"/>
              </w:rPr>
            </w:pPr>
            <w:r>
              <w:rPr>
                <w:rFonts w:hint="eastAsia"/>
                <w:color w:val="000000"/>
                <w:sz w:val="22"/>
                <w:szCs w:val="22"/>
              </w:rPr>
              <w:t>2</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592" w:type="dxa"/>
            <w:noWrap w:val="0"/>
            <w:vAlign w:val="center"/>
          </w:tcPr>
          <w:p>
            <w:pPr>
              <w:rPr>
                <w:color w:val="000000"/>
                <w:sz w:val="22"/>
                <w:szCs w:val="22"/>
              </w:rPr>
            </w:pPr>
            <w:r>
              <w:rPr>
                <w:rFonts w:hint="eastAsia"/>
                <w:color w:val="000000"/>
                <w:sz w:val="22"/>
                <w:szCs w:val="22"/>
              </w:rPr>
              <w:t>空气压缩机</w:t>
            </w:r>
          </w:p>
        </w:tc>
        <w:tc>
          <w:tcPr>
            <w:tcW w:w="1928" w:type="dxa"/>
            <w:noWrap w:val="0"/>
            <w:vAlign w:val="center"/>
          </w:tcPr>
          <w:p>
            <w:pPr>
              <w:rPr>
                <w:color w:val="000000"/>
                <w:sz w:val="22"/>
                <w:szCs w:val="22"/>
              </w:rPr>
            </w:pPr>
            <w:r>
              <w:rPr>
                <w:rFonts w:hint="eastAsia"/>
                <w:color w:val="000000"/>
                <w:sz w:val="22"/>
                <w:szCs w:val="22"/>
              </w:rPr>
              <w:t>1</w:t>
            </w:r>
          </w:p>
        </w:tc>
        <w:tc>
          <w:tcPr>
            <w:tcW w:w="4679"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92" w:type="dxa"/>
            <w:noWrap w:val="0"/>
            <w:vAlign w:val="center"/>
          </w:tcPr>
          <w:p>
            <w:pPr>
              <w:rPr>
                <w:color w:val="000000"/>
                <w:sz w:val="22"/>
                <w:szCs w:val="22"/>
              </w:rPr>
            </w:pPr>
            <w:r>
              <w:rPr>
                <w:rFonts w:hint="eastAsia"/>
                <w:color w:val="000000"/>
                <w:sz w:val="22"/>
                <w:szCs w:val="22"/>
              </w:rPr>
              <w:t>外围电瓶清扫车</w:t>
            </w:r>
          </w:p>
        </w:tc>
        <w:tc>
          <w:tcPr>
            <w:tcW w:w="1928" w:type="dxa"/>
            <w:noWrap w:val="0"/>
            <w:vAlign w:val="center"/>
          </w:tcPr>
          <w:p>
            <w:pPr>
              <w:rPr>
                <w:color w:val="000000"/>
                <w:sz w:val="22"/>
                <w:szCs w:val="22"/>
              </w:rPr>
            </w:pPr>
            <w:r>
              <w:rPr>
                <w:rFonts w:hint="eastAsia"/>
                <w:color w:val="000000"/>
                <w:sz w:val="22"/>
                <w:szCs w:val="22"/>
              </w:rPr>
              <w:t>1</w:t>
            </w:r>
          </w:p>
        </w:tc>
        <w:tc>
          <w:tcPr>
            <w:tcW w:w="4679"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（三）保洁具体要求</w:t>
      </w:r>
    </w:p>
    <w:p>
      <w:pPr>
        <w:rPr>
          <w:color w:val="000000"/>
          <w:sz w:val="22"/>
          <w:szCs w:val="22"/>
        </w:rPr>
      </w:pPr>
      <w:r>
        <w:rPr>
          <w:rFonts w:hint="eastAsia"/>
          <w:color w:val="000000"/>
          <w:sz w:val="22"/>
          <w:szCs w:val="22"/>
        </w:rPr>
        <w:t>3.1  病区保洁要求</w:t>
      </w:r>
    </w:p>
    <w:p>
      <w:pPr>
        <w:rPr>
          <w:color w:val="000000"/>
          <w:sz w:val="22"/>
          <w:szCs w:val="22"/>
        </w:rPr>
      </w:pPr>
      <w:r>
        <w:rPr>
          <w:rFonts w:hint="eastAsia"/>
          <w:color w:val="000000"/>
          <w:sz w:val="22"/>
          <w:szCs w:val="22"/>
        </w:rPr>
        <w:t>（1）病房日常保洁项目要求</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63"/>
        <w:gridCol w:w="2430"/>
        <w:gridCol w:w="1607"/>
        <w:gridCol w:w="1754"/>
        <w:gridCol w:w="15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项目</w:t>
            </w:r>
          </w:p>
        </w:tc>
        <w:tc>
          <w:tcPr>
            <w:tcW w:w="1663" w:type="dxa"/>
            <w:noWrap w:val="0"/>
            <w:vAlign w:val="center"/>
          </w:tcPr>
          <w:p>
            <w:pPr>
              <w:rPr>
                <w:color w:val="000000"/>
                <w:sz w:val="22"/>
                <w:szCs w:val="22"/>
              </w:rPr>
            </w:pPr>
            <w:r>
              <w:rPr>
                <w:rFonts w:hint="eastAsia"/>
                <w:color w:val="000000"/>
                <w:sz w:val="22"/>
                <w:szCs w:val="22"/>
              </w:rPr>
              <w:t>标准</w:t>
            </w:r>
          </w:p>
          <w:p>
            <w:pPr>
              <w:rPr>
                <w:color w:val="000000"/>
                <w:sz w:val="22"/>
                <w:szCs w:val="22"/>
              </w:rPr>
            </w:pPr>
            <w:r>
              <w:rPr>
                <w:rFonts w:hint="eastAsia"/>
                <w:color w:val="000000"/>
                <w:sz w:val="22"/>
                <w:szCs w:val="22"/>
              </w:rPr>
              <w:t>（质量要求）</w:t>
            </w:r>
          </w:p>
        </w:tc>
        <w:tc>
          <w:tcPr>
            <w:tcW w:w="2430" w:type="dxa"/>
            <w:noWrap w:val="0"/>
            <w:vAlign w:val="center"/>
          </w:tcPr>
          <w:p>
            <w:pPr>
              <w:rPr>
                <w:color w:val="000000"/>
                <w:sz w:val="22"/>
                <w:szCs w:val="22"/>
              </w:rPr>
            </w:pPr>
            <w:r>
              <w:rPr>
                <w:rFonts w:hint="eastAsia"/>
                <w:color w:val="000000"/>
                <w:sz w:val="22"/>
                <w:szCs w:val="22"/>
              </w:rPr>
              <w:t>程序</w:t>
            </w:r>
          </w:p>
        </w:tc>
        <w:tc>
          <w:tcPr>
            <w:tcW w:w="1607" w:type="dxa"/>
            <w:noWrap w:val="0"/>
            <w:vAlign w:val="center"/>
          </w:tcPr>
          <w:p>
            <w:pPr>
              <w:rPr>
                <w:color w:val="000000"/>
                <w:sz w:val="22"/>
                <w:szCs w:val="22"/>
              </w:rPr>
            </w:pPr>
            <w:r>
              <w:rPr>
                <w:rFonts w:hint="eastAsia"/>
                <w:color w:val="000000"/>
                <w:sz w:val="22"/>
                <w:szCs w:val="22"/>
              </w:rPr>
              <w:t>频次</w:t>
            </w:r>
          </w:p>
        </w:tc>
        <w:tc>
          <w:tcPr>
            <w:tcW w:w="1754" w:type="dxa"/>
            <w:noWrap w:val="0"/>
            <w:vAlign w:val="center"/>
          </w:tcPr>
          <w:p>
            <w:pPr>
              <w:rPr>
                <w:color w:val="000000"/>
                <w:sz w:val="22"/>
                <w:szCs w:val="22"/>
              </w:rPr>
            </w:pPr>
            <w:r>
              <w:rPr>
                <w:rFonts w:hint="eastAsia"/>
                <w:color w:val="000000"/>
                <w:sz w:val="22"/>
                <w:szCs w:val="22"/>
              </w:rPr>
              <w:t>注意事项</w:t>
            </w:r>
          </w:p>
        </w:tc>
        <w:tc>
          <w:tcPr>
            <w:tcW w:w="1580" w:type="dxa"/>
            <w:noWrap w:val="0"/>
            <w:vAlign w:val="center"/>
          </w:tcPr>
          <w:p>
            <w:pPr>
              <w:rPr>
                <w:color w:val="000000"/>
                <w:sz w:val="22"/>
                <w:szCs w:val="22"/>
              </w:rPr>
            </w:pPr>
            <w:r>
              <w:rPr>
                <w:rFonts w:hint="eastAsia"/>
                <w:color w:val="000000"/>
                <w:sz w:val="22"/>
                <w:szCs w:val="22"/>
              </w:rPr>
              <w:t>工具</w:t>
            </w:r>
          </w:p>
          <w:p>
            <w:pPr>
              <w:rPr>
                <w:color w:val="000000"/>
                <w:sz w:val="22"/>
                <w:szCs w:val="22"/>
              </w:rPr>
            </w:pPr>
            <w:r>
              <w:rPr>
                <w:rFonts w:hint="eastAsia"/>
                <w:color w:val="000000"/>
                <w:sz w:val="22"/>
                <w:szCs w:val="22"/>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门、防火通道图</w:t>
            </w:r>
          </w:p>
        </w:tc>
        <w:tc>
          <w:tcPr>
            <w:tcW w:w="1663" w:type="dxa"/>
            <w:noWrap w:val="0"/>
            <w:vAlign w:val="center"/>
          </w:tcPr>
          <w:p>
            <w:pPr>
              <w:rPr>
                <w:color w:val="000000"/>
                <w:sz w:val="22"/>
                <w:szCs w:val="22"/>
              </w:rPr>
            </w:pPr>
            <w:r>
              <w:rPr>
                <w:rFonts w:hint="eastAsia"/>
                <w:color w:val="000000"/>
                <w:sz w:val="22"/>
                <w:szCs w:val="22"/>
              </w:rPr>
              <w:t>无浮灰、手印、斑迹，光亮</w:t>
            </w:r>
          </w:p>
        </w:tc>
        <w:tc>
          <w:tcPr>
            <w:tcW w:w="2430" w:type="dxa"/>
            <w:noWrap w:val="0"/>
            <w:vAlign w:val="center"/>
          </w:tcPr>
          <w:p>
            <w:pPr>
              <w:rPr>
                <w:color w:val="000000"/>
                <w:sz w:val="22"/>
                <w:szCs w:val="22"/>
              </w:rPr>
            </w:pPr>
            <w:r>
              <w:rPr>
                <w:rFonts w:hint="eastAsia"/>
                <w:color w:val="000000"/>
                <w:sz w:val="22"/>
                <w:szCs w:val="22"/>
              </w:rPr>
              <w:t>用抹布擦净门面、框、把手</w:t>
            </w:r>
          </w:p>
        </w:tc>
        <w:tc>
          <w:tcPr>
            <w:tcW w:w="1607" w:type="dxa"/>
            <w:noWrap w:val="0"/>
            <w:vAlign w:val="center"/>
          </w:tcPr>
          <w:p>
            <w:pPr>
              <w:rPr>
                <w:color w:val="000000"/>
                <w:sz w:val="22"/>
                <w:szCs w:val="22"/>
              </w:rPr>
            </w:pPr>
            <w:r>
              <w:rPr>
                <w:rFonts w:hint="eastAsia"/>
                <w:color w:val="000000"/>
                <w:sz w:val="22"/>
                <w:szCs w:val="22"/>
              </w:rPr>
              <w:t>每天上午一次</w:t>
            </w:r>
          </w:p>
        </w:tc>
        <w:tc>
          <w:tcPr>
            <w:tcW w:w="1754" w:type="dxa"/>
            <w:noWrap w:val="0"/>
            <w:vAlign w:val="center"/>
          </w:tcPr>
          <w:p>
            <w:pPr>
              <w:rPr>
                <w:color w:val="000000"/>
                <w:sz w:val="22"/>
                <w:szCs w:val="22"/>
              </w:rPr>
            </w:pPr>
            <w:r>
              <w:rPr>
                <w:rFonts w:hint="eastAsia"/>
                <w:color w:val="000000"/>
                <w:sz w:val="22"/>
                <w:szCs w:val="22"/>
              </w:rPr>
              <w:t>防火通道图不可破损、脱落</w:t>
            </w:r>
          </w:p>
        </w:tc>
        <w:tc>
          <w:tcPr>
            <w:tcW w:w="1580"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地面</w:t>
            </w:r>
          </w:p>
        </w:tc>
        <w:tc>
          <w:tcPr>
            <w:tcW w:w="1663" w:type="dxa"/>
            <w:noWrap w:val="0"/>
            <w:vAlign w:val="center"/>
          </w:tcPr>
          <w:p>
            <w:pPr>
              <w:rPr>
                <w:color w:val="000000"/>
                <w:sz w:val="22"/>
                <w:szCs w:val="22"/>
              </w:rPr>
            </w:pPr>
            <w:r>
              <w:rPr>
                <w:rFonts w:hint="eastAsia"/>
                <w:color w:val="000000"/>
                <w:sz w:val="22"/>
                <w:szCs w:val="22"/>
              </w:rPr>
              <w:t>无灰尘、污迹、水迹，清洁、干净、无斑迹</w:t>
            </w:r>
          </w:p>
        </w:tc>
        <w:tc>
          <w:tcPr>
            <w:tcW w:w="2430" w:type="dxa"/>
            <w:noWrap w:val="0"/>
            <w:vAlign w:val="center"/>
          </w:tcPr>
          <w:p>
            <w:pPr>
              <w:rPr>
                <w:color w:val="000000"/>
                <w:sz w:val="22"/>
                <w:szCs w:val="22"/>
              </w:rPr>
            </w:pPr>
            <w:r>
              <w:rPr>
                <w:rFonts w:hint="eastAsia"/>
                <w:color w:val="000000"/>
                <w:sz w:val="22"/>
                <w:szCs w:val="22"/>
              </w:rPr>
              <w:t>用拖布拖净</w:t>
            </w:r>
          </w:p>
          <w:p>
            <w:pPr>
              <w:rPr>
                <w:color w:val="000000"/>
                <w:sz w:val="22"/>
                <w:szCs w:val="22"/>
              </w:rPr>
            </w:pPr>
            <w:r>
              <w:rPr>
                <w:rFonts w:hint="eastAsia"/>
                <w:color w:val="000000"/>
                <w:sz w:val="22"/>
                <w:szCs w:val="22"/>
              </w:rPr>
              <w:t>用清洁剂清除污迹</w:t>
            </w:r>
          </w:p>
          <w:p>
            <w:pPr>
              <w:rPr>
                <w:color w:val="000000"/>
                <w:sz w:val="22"/>
                <w:szCs w:val="22"/>
              </w:rPr>
            </w:pPr>
            <w:r>
              <w:rPr>
                <w:rFonts w:hint="eastAsia"/>
                <w:color w:val="000000"/>
                <w:sz w:val="22"/>
                <w:szCs w:val="22"/>
              </w:rPr>
              <w:t>对黏附物如口香糖等污物，用刮刀去除</w:t>
            </w:r>
          </w:p>
        </w:tc>
        <w:tc>
          <w:tcPr>
            <w:tcW w:w="1607" w:type="dxa"/>
            <w:noWrap w:val="0"/>
            <w:vAlign w:val="center"/>
          </w:tcPr>
          <w:p>
            <w:pPr>
              <w:rPr>
                <w:color w:val="000000"/>
                <w:sz w:val="22"/>
                <w:szCs w:val="22"/>
              </w:rPr>
            </w:pPr>
            <w:r>
              <w:rPr>
                <w:rFonts w:hint="eastAsia"/>
                <w:color w:val="000000"/>
                <w:sz w:val="22"/>
                <w:szCs w:val="22"/>
              </w:rPr>
              <w:t>每天一次</w:t>
            </w:r>
          </w:p>
          <w:p>
            <w:pPr>
              <w:rPr>
                <w:color w:val="000000"/>
                <w:sz w:val="22"/>
                <w:szCs w:val="22"/>
              </w:rPr>
            </w:pPr>
            <w:r>
              <w:rPr>
                <w:rFonts w:hint="eastAsia"/>
                <w:color w:val="000000"/>
                <w:sz w:val="22"/>
                <w:szCs w:val="22"/>
              </w:rPr>
              <w:t>随脏随拖</w:t>
            </w:r>
          </w:p>
        </w:tc>
        <w:tc>
          <w:tcPr>
            <w:tcW w:w="1754" w:type="dxa"/>
            <w:noWrap w:val="0"/>
            <w:vAlign w:val="center"/>
          </w:tcPr>
          <w:p>
            <w:pPr>
              <w:rPr>
                <w:color w:val="000000"/>
                <w:sz w:val="22"/>
                <w:szCs w:val="22"/>
              </w:rPr>
            </w:pPr>
            <w:r>
              <w:rPr>
                <w:rFonts w:hint="eastAsia"/>
                <w:color w:val="000000"/>
                <w:sz w:val="22"/>
                <w:szCs w:val="22"/>
              </w:rPr>
              <w:t>床脚、床头柜脚下的地面卫生不可忽略</w:t>
            </w:r>
          </w:p>
        </w:tc>
        <w:tc>
          <w:tcPr>
            <w:tcW w:w="1580" w:type="dxa"/>
            <w:noWrap w:val="0"/>
            <w:vAlign w:val="center"/>
          </w:tcPr>
          <w:p>
            <w:pPr>
              <w:rPr>
                <w:color w:val="000000"/>
                <w:sz w:val="22"/>
                <w:szCs w:val="22"/>
              </w:rPr>
            </w:pPr>
            <w:r>
              <w:rPr>
                <w:rFonts w:hint="eastAsia"/>
                <w:color w:val="000000"/>
                <w:sz w:val="22"/>
                <w:szCs w:val="22"/>
              </w:rPr>
              <w:t>拖布、清洁剂、刮刀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壁橱内外</w:t>
            </w:r>
          </w:p>
        </w:tc>
        <w:tc>
          <w:tcPr>
            <w:tcW w:w="1663" w:type="dxa"/>
            <w:noWrap w:val="0"/>
            <w:vAlign w:val="center"/>
          </w:tcPr>
          <w:p>
            <w:pPr>
              <w:rPr>
                <w:color w:val="000000"/>
                <w:sz w:val="22"/>
                <w:szCs w:val="22"/>
              </w:rPr>
            </w:pPr>
            <w:r>
              <w:rPr>
                <w:rFonts w:hint="eastAsia"/>
                <w:color w:val="000000"/>
                <w:sz w:val="22"/>
                <w:szCs w:val="22"/>
              </w:rPr>
              <w:t>无灰尘、污迹，干净</w:t>
            </w:r>
          </w:p>
        </w:tc>
        <w:tc>
          <w:tcPr>
            <w:tcW w:w="2430" w:type="dxa"/>
            <w:noWrap w:val="0"/>
            <w:vAlign w:val="center"/>
          </w:tcPr>
          <w:p>
            <w:pPr>
              <w:rPr>
                <w:color w:val="000000"/>
                <w:sz w:val="22"/>
                <w:szCs w:val="22"/>
              </w:rPr>
            </w:pPr>
            <w:r>
              <w:rPr>
                <w:rFonts w:hint="eastAsia"/>
                <w:color w:val="000000"/>
                <w:sz w:val="22"/>
                <w:szCs w:val="22"/>
              </w:rPr>
              <w:t>用抹布逐层擦拭</w:t>
            </w:r>
          </w:p>
          <w:p>
            <w:pPr>
              <w:rPr>
                <w:color w:val="000000"/>
                <w:sz w:val="22"/>
                <w:szCs w:val="22"/>
              </w:rPr>
            </w:pPr>
            <w:r>
              <w:rPr>
                <w:rFonts w:hint="eastAsia"/>
                <w:color w:val="000000"/>
                <w:sz w:val="22"/>
                <w:szCs w:val="22"/>
              </w:rPr>
              <w:t>对污迹处用清洁剂擦拭</w:t>
            </w:r>
          </w:p>
        </w:tc>
        <w:tc>
          <w:tcPr>
            <w:tcW w:w="1607" w:type="dxa"/>
            <w:noWrap w:val="0"/>
            <w:vAlign w:val="center"/>
          </w:tcPr>
          <w:p>
            <w:pPr>
              <w:rPr>
                <w:color w:val="000000"/>
                <w:sz w:val="22"/>
                <w:szCs w:val="22"/>
              </w:rPr>
            </w:pPr>
            <w:r>
              <w:rPr>
                <w:rFonts w:hint="eastAsia"/>
                <w:color w:val="000000"/>
                <w:sz w:val="22"/>
                <w:szCs w:val="22"/>
              </w:rPr>
              <w:t>表面每天一次</w:t>
            </w:r>
          </w:p>
          <w:p>
            <w:pPr>
              <w:rPr>
                <w:color w:val="000000"/>
                <w:sz w:val="22"/>
                <w:szCs w:val="22"/>
              </w:rPr>
            </w:pPr>
            <w:r>
              <w:rPr>
                <w:rFonts w:hint="eastAsia"/>
                <w:color w:val="000000"/>
                <w:sz w:val="22"/>
                <w:szCs w:val="22"/>
              </w:rPr>
              <w:t>内部须在无人使用的情况下擦拭</w:t>
            </w:r>
          </w:p>
        </w:tc>
        <w:tc>
          <w:tcPr>
            <w:tcW w:w="1754" w:type="dxa"/>
            <w:noWrap w:val="0"/>
            <w:vAlign w:val="center"/>
          </w:tcPr>
          <w:p>
            <w:pPr>
              <w:rPr>
                <w:color w:val="000000"/>
                <w:sz w:val="22"/>
                <w:szCs w:val="22"/>
              </w:rPr>
            </w:pPr>
            <w:r>
              <w:rPr>
                <w:rFonts w:hint="eastAsia"/>
                <w:color w:val="000000"/>
                <w:sz w:val="22"/>
                <w:szCs w:val="22"/>
              </w:rPr>
              <w:t>家具不能擦花，清除残留在家具面上的清洁剂泡沫，除净并擦均匀</w:t>
            </w:r>
          </w:p>
        </w:tc>
        <w:tc>
          <w:tcPr>
            <w:tcW w:w="1580" w:type="dxa"/>
            <w:noWrap w:val="0"/>
            <w:vAlign w:val="center"/>
          </w:tcPr>
          <w:p>
            <w:pPr>
              <w:rPr>
                <w:color w:val="000000"/>
                <w:sz w:val="22"/>
                <w:szCs w:val="22"/>
              </w:rPr>
            </w:pPr>
            <w:r>
              <w:rPr>
                <w:rFonts w:hint="eastAsia"/>
                <w:color w:val="000000"/>
                <w:sz w:val="22"/>
                <w:szCs w:val="22"/>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床头柜</w:t>
            </w:r>
          </w:p>
        </w:tc>
        <w:tc>
          <w:tcPr>
            <w:tcW w:w="1663" w:type="dxa"/>
            <w:noWrap w:val="0"/>
            <w:vAlign w:val="center"/>
          </w:tcPr>
          <w:p>
            <w:pPr>
              <w:rPr>
                <w:color w:val="000000"/>
                <w:sz w:val="22"/>
                <w:szCs w:val="22"/>
              </w:rPr>
            </w:pPr>
            <w:r>
              <w:rPr>
                <w:rFonts w:hint="eastAsia"/>
                <w:color w:val="000000"/>
                <w:sz w:val="22"/>
                <w:szCs w:val="22"/>
              </w:rPr>
              <w:t>无灰尘、污迹，干净</w:t>
            </w:r>
          </w:p>
        </w:tc>
        <w:tc>
          <w:tcPr>
            <w:tcW w:w="2430" w:type="dxa"/>
            <w:noWrap w:val="0"/>
            <w:vAlign w:val="center"/>
          </w:tcPr>
          <w:p>
            <w:pPr>
              <w:rPr>
                <w:color w:val="000000"/>
                <w:sz w:val="22"/>
                <w:szCs w:val="22"/>
              </w:rPr>
            </w:pPr>
            <w:r>
              <w:rPr>
                <w:rFonts w:hint="eastAsia"/>
                <w:color w:val="000000"/>
                <w:sz w:val="22"/>
                <w:szCs w:val="22"/>
              </w:rPr>
              <w:t>用抹布逐层擦拭</w:t>
            </w:r>
          </w:p>
          <w:p>
            <w:pPr>
              <w:rPr>
                <w:color w:val="000000"/>
                <w:sz w:val="22"/>
                <w:szCs w:val="22"/>
              </w:rPr>
            </w:pPr>
            <w:r>
              <w:rPr>
                <w:rFonts w:hint="eastAsia"/>
                <w:color w:val="000000"/>
                <w:sz w:val="22"/>
                <w:szCs w:val="22"/>
              </w:rPr>
              <w:t xml:space="preserve">对污迹处用清洁剂擦拭 </w:t>
            </w:r>
          </w:p>
        </w:tc>
        <w:tc>
          <w:tcPr>
            <w:tcW w:w="1607" w:type="dxa"/>
            <w:noWrap w:val="0"/>
            <w:vAlign w:val="center"/>
          </w:tcPr>
          <w:p>
            <w:pPr>
              <w:rPr>
                <w:color w:val="000000"/>
                <w:sz w:val="22"/>
                <w:szCs w:val="22"/>
              </w:rPr>
            </w:pPr>
            <w:r>
              <w:rPr>
                <w:rFonts w:hint="eastAsia"/>
                <w:color w:val="000000"/>
                <w:sz w:val="22"/>
                <w:szCs w:val="22"/>
              </w:rPr>
              <w:t>表面每天一次</w:t>
            </w:r>
          </w:p>
          <w:p>
            <w:pPr>
              <w:rPr>
                <w:color w:val="000000"/>
                <w:sz w:val="22"/>
                <w:szCs w:val="22"/>
              </w:rPr>
            </w:pPr>
            <w:r>
              <w:rPr>
                <w:rFonts w:hint="eastAsia"/>
                <w:color w:val="000000"/>
                <w:sz w:val="22"/>
                <w:szCs w:val="22"/>
              </w:rPr>
              <w:t>内部须在无人使用的情况下擦拭</w:t>
            </w:r>
          </w:p>
        </w:tc>
        <w:tc>
          <w:tcPr>
            <w:tcW w:w="1754" w:type="dxa"/>
            <w:noWrap w:val="0"/>
            <w:vAlign w:val="center"/>
          </w:tcPr>
          <w:p>
            <w:pPr>
              <w:rPr>
                <w:color w:val="000000"/>
                <w:sz w:val="22"/>
                <w:szCs w:val="22"/>
              </w:rPr>
            </w:pPr>
            <w:r>
              <w:rPr>
                <w:rFonts w:hint="eastAsia"/>
                <w:color w:val="000000"/>
                <w:sz w:val="22"/>
                <w:szCs w:val="22"/>
              </w:rPr>
              <w:t>床头柜脚的卫生不可忽略，抽屉和手把处不可有污迹</w:t>
            </w:r>
          </w:p>
        </w:tc>
        <w:tc>
          <w:tcPr>
            <w:tcW w:w="1580"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床、床头板</w:t>
            </w:r>
          </w:p>
        </w:tc>
        <w:tc>
          <w:tcPr>
            <w:tcW w:w="1663" w:type="dxa"/>
            <w:noWrap w:val="0"/>
            <w:vAlign w:val="center"/>
          </w:tcPr>
          <w:p>
            <w:pPr>
              <w:rPr>
                <w:color w:val="000000"/>
                <w:sz w:val="22"/>
                <w:szCs w:val="22"/>
              </w:rPr>
            </w:pPr>
            <w:r>
              <w:rPr>
                <w:rFonts w:hint="eastAsia"/>
                <w:color w:val="000000"/>
                <w:sz w:val="22"/>
                <w:szCs w:val="22"/>
              </w:rPr>
              <w:t>无灰尘、污迹、破损</w:t>
            </w:r>
          </w:p>
        </w:tc>
        <w:tc>
          <w:tcPr>
            <w:tcW w:w="2430" w:type="dxa"/>
            <w:noWrap w:val="0"/>
            <w:vAlign w:val="center"/>
          </w:tcPr>
          <w:p>
            <w:pPr>
              <w:rPr>
                <w:color w:val="000000"/>
                <w:sz w:val="22"/>
                <w:szCs w:val="22"/>
              </w:rPr>
            </w:pPr>
            <w:r>
              <w:rPr>
                <w:rFonts w:hint="eastAsia"/>
                <w:color w:val="000000"/>
                <w:sz w:val="22"/>
                <w:szCs w:val="22"/>
              </w:rPr>
              <w:t>用抹布逐层擦拭至洁净</w:t>
            </w:r>
          </w:p>
          <w:p>
            <w:pPr>
              <w:rPr>
                <w:color w:val="000000"/>
                <w:sz w:val="22"/>
                <w:szCs w:val="22"/>
              </w:rPr>
            </w:pPr>
            <w:r>
              <w:rPr>
                <w:rFonts w:hint="eastAsia"/>
                <w:color w:val="000000"/>
                <w:sz w:val="22"/>
                <w:szCs w:val="22"/>
              </w:rPr>
              <w:t>对污迹处用清洁剂擦拭</w:t>
            </w:r>
          </w:p>
        </w:tc>
        <w:tc>
          <w:tcPr>
            <w:tcW w:w="1607" w:type="dxa"/>
            <w:noWrap w:val="0"/>
            <w:vAlign w:val="center"/>
          </w:tcPr>
          <w:p>
            <w:pPr>
              <w:rPr>
                <w:color w:val="000000"/>
                <w:sz w:val="22"/>
                <w:szCs w:val="22"/>
              </w:rPr>
            </w:pPr>
            <w:r>
              <w:rPr>
                <w:rFonts w:hint="eastAsia"/>
                <w:color w:val="000000"/>
                <w:sz w:val="22"/>
                <w:szCs w:val="22"/>
              </w:rPr>
              <w:t>每天一次</w:t>
            </w:r>
          </w:p>
        </w:tc>
        <w:tc>
          <w:tcPr>
            <w:tcW w:w="1754" w:type="dxa"/>
            <w:noWrap w:val="0"/>
            <w:vAlign w:val="center"/>
          </w:tcPr>
          <w:p>
            <w:pPr>
              <w:rPr>
                <w:color w:val="000000"/>
                <w:sz w:val="22"/>
                <w:szCs w:val="22"/>
              </w:rPr>
            </w:pPr>
            <w:r>
              <w:rPr>
                <w:rFonts w:hint="eastAsia"/>
                <w:color w:val="000000"/>
                <w:sz w:val="22"/>
                <w:szCs w:val="22"/>
              </w:rPr>
              <w:t>床头板不可有污迹，擦拭时不可用脱色剂</w:t>
            </w:r>
          </w:p>
        </w:tc>
        <w:tc>
          <w:tcPr>
            <w:tcW w:w="1580"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椅子</w:t>
            </w:r>
          </w:p>
        </w:tc>
        <w:tc>
          <w:tcPr>
            <w:tcW w:w="1663" w:type="dxa"/>
            <w:noWrap w:val="0"/>
            <w:vAlign w:val="center"/>
          </w:tcPr>
          <w:p>
            <w:pPr>
              <w:rPr>
                <w:color w:val="000000"/>
                <w:sz w:val="22"/>
                <w:szCs w:val="22"/>
              </w:rPr>
            </w:pPr>
            <w:r>
              <w:rPr>
                <w:rFonts w:hint="eastAsia"/>
                <w:color w:val="000000"/>
                <w:sz w:val="22"/>
                <w:szCs w:val="22"/>
              </w:rPr>
              <w:t>无灰尘、污迹、水迹、变形、破损，洁净、稳固、完好</w:t>
            </w:r>
          </w:p>
        </w:tc>
        <w:tc>
          <w:tcPr>
            <w:tcW w:w="2430" w:type="dxa"/>
            <w:noWrap w:val="0"/>
            <w:vAlign w:val="center"/>
          </w:tcPr>
          <w:p>
            <w:pPr>
              <w:rPr>
                <w:color w:val="000000"/>
                <w:sz w:val="22"/>
                <w:szCs w:val="22"/>
              </w:rPr>
            </w:pPr>
            <w:r>
              <w:rPr>
                <w:rFonts w:hint="eastAsia"/>
                <w:color w:val="000000"/>
                <w:sz w:val="22"/>
                <w:szCs w:val="22"/>
              </w:rPr>
              <w:t>用抹布抹净</w:t>
            </w:r>
          </w:p>
          <w:p>
            <w:pPr>
              <w:rPr>
                <w:color w:val="000000"/>
                <w:sz w:val="22"/>
                <w:szCs w:val="22"/>
              </w:rPr>
            </w:pPr>
            <w:r>
              <w:rPr>
                <w:rFonts w:hint="eastAsia"/>
                <w:color w:val="000000"/>
                <w:sz w:val="22"/>
                <w:szCs w:val="22"/>
              </w:rPr>
              <w:t>用清洁剂去除污迹</w:t>
            </w:r>
          </w:p>
          <w:p>
            <w:pPr>
              <w:rPr>
                <w:color w:val="000000"/>
                <w:sz w:val="22"/>
                <w:szCs w:val="22"/>
              </w:rPr>
            </w:pPr>
            <w:r>
              <w:rPr>
                <w:rFonts w:hint="eastAsia"/>
                <w:color w:val="000000"/>
                <w:sz w:val="22"/>
                <w:szCs w:val="22"/>
              </w:rPr>
              <w:t>用干抹布抹净</w:t>
            </w:r>
          </w:p>
        </w:tc>
        <w:tc>
          <w:tcPr>
            <w:tcW w:w="1607" w:type="dxa"/>
            <w:noWrap w:val="0"/>
            <w:vAlign w:val="center"/>
          </w:tcPr>
          <w:p>
            <w:pPr>
              <w:rPr>
                <w:color w:val="000000"/>
                <w:sz w:val="22"/>
                <w:szCs w:val="22"/>
              </w:rPr>
            </w:pPr>
            <w:r>
              <w:rPr>
                <w:rFonts w:hint="eastAsia"/>
                <w:color w:val="000000"/>
                <w:sz w:val="22"/>
                <w:szCs w:val="22"/>
              </w:rPr>
              <w:t>每天一次</w:t>
            </w:r>
          </w:p>
        </w:tc>
        <w:tc>
          <w:tcPr>
            <w:tcW w:w="1754" w:type="dxa"/>
            <w:noWrap w:val="0"/>
            <w:vAlign w:val="center"/>
          </w:tcPr>
          <w:p>
            <w:pPr>
              <w:rPr>
                <w:color w:val="000000"/>
                <w:sz w:val="22"/>
                <w:szCs w:val="22"/>
              </w:rPr>
            </w:pPr>
            <w:r>
              <w:rPr>
                <w:rFonts w:hint="eastAsia"/>
                <w:color w:val="000000"/>
                <w:sz w:val="22"/>
                <w:szCs w:val="22"/>
              </w:rPr>
              <w:t>如破损及时报修</w:t>
            </w:r>
          </w:p>
        </w:tc>
        <w:tc>
          <w:tcPr>
            <w:tcW w:w="1580"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墙壁</w:t>
            </w:r>
          </w:p>
        </w:tc>
        <w:tc>
          <w:tcPr>
            <w:tcW w:w="1663" w:type="dxa"/>
            <w:noWrap w:val="0"/>
            <w:vAlign w:val="center"/>
          </w:tcPr>
          <w:p>
            <w:pPr>
              <w:rPr>
                <w:color w:val="000000"/>
                <w:sz w:val="22"/>
                <w:szCs w:val="22"/>
              </w:rPr>
            </w:pPr>
            <w:r>
              <w:rPr>
                <w:rFonts w:hint="eastAsia"/>
                <w:color w:val="000000"/>
                <w:sz w:val="22"/>
                <w:szCs w:val="22"/>
              </w:rPr>
              <w:t>无灰尘、水迹、污迹，干净、明亮、无脱落</w:t>
            </w:r>
          </w:p>
        </w:tc>
        <w:tc>
          <w:tcPr>
            <w:tcW w:w="2430" w:type="dxa"/>
            <w:noWrap w:val="0"/>
            <w:vAlign w:val="center"/>
          </w:tcPr>
          <w:p>
            <w:pPr>
              <w:rPr>
                <w:color w:val="000000"/>
                <w:sz w:val="22"/>
                <w:szCs w:val="22"/>
              </w:rPr>
            </w:pPr>
            <w:r>
              <w:rPr>
                <w:rFonts w:hint="eastAsia"/>
                <w:color w:val="000000"/>
                <w:sz w:val="22"/>
                <w:szCs w:val="22"/>
              </w:rPr>
              <w:t>用干抹布抹浮灰</w:t>
            </w:r>
          </w:p>
          <w:p>
            <w:pPr>
              <w:rPr>
                <w:color w:val="000000"/>
                <w:sz w:val="22"/>
                <w:szCs w:val="22"/>
              </w:rPr>
            </w:pPr>
            <w:r>
              <w:rPr>
                <w:rFonts w:hint="eastAsia"/>
                <w:color w:val="000000"/>
                <w:sz w:val="22"/>
                <w:szCs w:val="22"/>
              </w:rPr>
              <w:t>用抹布蘸清洁剂去除污迹</w:t>
            </w:r>
          </w:p>
          <w:p>
            <w:pPr>
              <w:rPr>
                <w:color w:val="000000"/>
                <w:sz w:val="22"/>
                <w:szCs w:val="22"/>
              </w:rPr>
            </w:pPr>
            <w:r>
              <w:rPr>
                <w:rFonts w:hint="eastAsia"/>
                <w:color w:val="000000"/>
                <w:sz w:val="22"/>
                <w:szCs w:val="22"/>
              </w:rPr>
              <w:t>用干净抹布抹净</w:t>
            </w:r>
          </w:p>
        </w:tc>
        <w:tc>
          <w:tcPr>
            <w:tcW w:w="1607" w:type="dxa"/>
            <w:noWrap w:val="0"/>
            <w:vAlign w:val="center"/>
          </w:tcPr>
          <w:p>
            <w:pPr>
              <w:rPr>
                <w:color w:val="000000"/>
                <w:sz w:val="22"/>
                <w:szCs w:val="22"/>
              </w:rPr>
            </w:pPr>
            <w:r>
              <w:rPr>
                <w:rFonts w:hint="eastAsia"/>
                <w:color w:val="000000"/>
                <w:sz w:val="22"/>
                <w:szCs w:val="22"/>
              </w:rPr>
              <w:t>低处每天一次，高处每月一次</w:t>
            </w:r>
          </w:p>
        </w:tc>
        <w:tc>
          <w:tcPr>
            <w:tcW w:w="1754" w:type="dxa"/>
            <w:noWrap w:val="0"/>
            <w:vAlign w:val="center"/>
          </w:tcPr>
          <w:p>
            <w:pPr>
              <w:rPr>
                <w:color w:val="000000"/>
                <w:sz w:val="22"/>
                <w:szCs w:val="22"/>
              </w:rPr>
            </w:pPr>
            <w:r>
              <w:rPr>
                <w:rFonts w:hint="eastAsia"/>
                <w:color w:val="000000"/>
                <w:sz w:val="22"/>
                <w:szCs w:val="22"/>
              </w:rPr>
              <w:t>不可损坏墙面，清洁剂不可脱色</w:t>
            </w:r>
          </w:p>
        </w:tc>
        <w:tc>
          <w:tcPr>
            <w:tcW w:w="1580"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开关、插座、空调调节器</w:t>
            </w:r>
          </w:p>
        </w:tc>
        <w:tc>
          <w:tcPr>
            <w:tcW w:w="1663" w:type="dxa"/>
            <w:noWrap w:val="0"/>
            <w:vAlign w:val="center"/>
          </w:tcPr>
          <w:p>
            <w:pPr>
              <w:rPr>
                <w:color w:val="000000"/>
                <w:sz w:val="22"/>
                <w:szCs w:val="22"/>
              </w:rPr>
            </w:pPr>
            <w:r>
              <w:rPr>
                <w:rFonts w:hint="eastAsia"/>
                <w:color w:val="000000"/>
                <w:sz w:val="22"/>
                <w:szCs w:val="22"/>
              </w:rPr>
              <w:t>无灰尘、污迹，光亮、无破损</w:t>
            </w:r>
          </w:p>
        </w:tc>
        <w:tc>
          <w:tcPr>
            <w:tcW w:w="2430" w:type="dxa"/>
            <w:noWrap w:val="0"/>
            <w:vAlign w:val="center"/>
          </w:tcPr>
          <w:p>
            <w:pPr>
              <w:rPr>
                <w:color w:val="000000"/>
                <w:sz w:val="22"/>
                <w:szCs w:val="22"/>
              </w:rPr>
            </w:pPr>
            <w:r>
              <w:rPr>
                <w:rFonts w:hint="eastAsia"/>
                <w:color w:val="000000"/>
                <w:sz w:val="22"/>
                <w:szCs w:val="22"/>
              </w:rPr>
              <w:t>抹布抹浮灰</w:t>
            </w:r>
          </w:p>
          <w:p>
            <w:pPr>
              <w:rPr>
                <w:color w:val="000000"/>
                <w:sz w:val="22"/>
                <w:szCs w:val="22"/>
              </w:rPr>
            </w:pPr>
            <w:r>
              <w:rPr>
                <w:rFonts w:hint="eastAsia"/>
                <w:color w:val="000000"/>
                <w:sz w:val="22"/>
                <w:szCs w:val="22"/>
              </w:rPr>
              <w:t>用抹布喷洒清洁剂去除污迹</w:t>
            </w:r>
          </w:p>
          <w:p>
            <w:pPr>
              <w:rPr>
                <w:color w:val="000000"/>
                <w:sz w:val="22"/>
                <w:szCs w:val="22"/>
              </w:rPr>
            </w:pPr>
            <w:r>
              <w:rPr>
                <w:rFonts w:hint="eastAsia"/>
                <w:color w:val="000000"/>
                <w:sz w:val="22"/>
                <w:szCs w:val="22"/>
              </w:rPr>
              <w:t>用干净抹布抹净</w:t>
            </w:r>
          </w:p>
        </w:tc>
        <w:tc>
          <w:tcPr>
            <w:tcW w:w="1607" w:type="dxa"/>
            <w:noWrap w:val="0"/>
            <w:vAlign w:val="center"/>
          </w:tcPr>
          <w:p>
            <w:pPr>
              <w:rPr>
                <w:color w:val="000000"/>
                <w:sz w:val="22"/>
                <w:szCs w:val="22"/>
              </w:rPr>
            </w:pPr>
            <w:r>
              <w:rPr>
                <w:rFonts w:hint="eastAsia"/>
                <w:color w:val="000000"/>
                <w:sz w:val="22"/>
                <w:szCs w:val="22"/>
              </w:rPr>
              <w:t>每天一次</w:t>
            </w:r>
          </w:p>
        </w:tc>
        <w:tc>
          <w:tcPr>
            <w:tcW w:w="1754" w:type="dxa"/>
            <w:noWrap w:val="0"/>
            <w:vAlign w:val="center"/>
          </w:tcPr>
          <w:p>
            <w:pPr>
              <w:rPr>
                <w:color w:val="000000"/>
                <w:sz w:val="22"/>
                <w:szCs w:val="22"/>
              </w:rPr>
            </w:pPr>
          </w:p>
        </w:tc>
        <w:tc>
          <w:tcPr>
            <w:tcW w:w="1580"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窗户玻璃、窗框、窗台</w:t>
            </w:r>
          </w:p>
        </w:tc>
        <w:tc>
          <w:tcPr>
            <w:tcW w:w="1663" w:type="dxa"/>
            <w:noWrap w:val="0"/>
            <w:vAlign w:val="center"/>
          </w:tcPr>
          <w:p>
            <w:pPr>
              <w:rPr>
                <w:color w:val="000000"/>
                <w:sz w:val="22"/>
                <w:szCs w:val="22"/>
              </w:rPr>
            </w:pPr>
            <w:r>
              <w:rPr>
                <w:rFonts w:hint="eastAsia"/>
                <w:color w:val="000000"/>
                <w:sz w:val="22"/>
                <w:szCs w:val="22"/>
              </w:rPr>
              <w:t>玻璃干净、明亮，无灰尘、污迹，窗框无破损，窗扣完好</w:t>
            </w:r>
          </w:p>
        </w:tc>
        <w:tc>
          <w:tcPr>
            <w:tcW w:w="2430" w:type="dxa"/>
            <w:noWrap w:val="0"/>
            <w:vAlign w:val="center"/>
          </w:tcPr>
          <w:p>
            <w:pPr>
              <w:rPr>
                <w:color w:val="000000"/>
                <w:sz w:val="22"/>
                <w:szCs w:val="22"/>
              </w:rPr>
            </w:pPr>
            <w:r>
              <w:rPr>
                <w:rFonts w:hint="eastAsia"/>
                <w:color w:val="000000"/>
                <w:sz w:val="22"/>
                <w:szCs w:val="22"/>
              </w:rPr>
              <w:t>用涂水器浸上清洁剂均匀涂于玻璃表面</w:t>
            </w:r>
          </w:p>
          <w:p>
            <w:pPr>
              <w:rPr>
                <w:color w:val="000000"/>
                <w:sz w:val="22"/>
                <w:szCs w:val="22"/>
              </w:rPr>
            </w:pPr>
            <w:r>
              <w:rPr>
                <w:rFonts w:hint="eastAsia"/>
                <w:color w:val="000000"/>
                <w:sz w:val="22"/>
                <w:szCs w:val="22"/>
              </w:rPr>
              <w:t>用刮水器刮除玻璃上污水</w:t>
            </w:r>
          </w:p>
          <w:p>
            <w:pPr>
              <w:rPr>
                <w:color w:val="000000"/>
                <w:sz w:val="22"/>
                <w:szCs w:val="22"/>
              </w:rPr>
            </w:pPr>
            <w:r>
              <w:rPr>
                <w:rFonts w:hint="eastAsia"/>
                <w:color w:val="000000"/>
                <w:sz w:val="22"/>
                <w:szCs w:val="22"/>
              </w:rPr>
              <w:t>刮水器刮在玻璃上运行的起止处应是边框到对门边框</w:t>
            </w:r>
          </w:p>
          <w:p>
            <w:pPr>
              <w:rPr>
                <w:color w:val="000000"/>
                <w:sz w:val="22"/>
                <w:szCs w:val="22"/>
              </w:rPr>
            </w:pPr>
            <w:r>
              <w:rPr>
                <w:rFonts w:hint="eastAsia"/>
                <w:color w:val="000000"/>
                <w:sz w:val="22"/>
                <w:szCs w:val="22"/>
              </w:rPr>
              <w:t>用力均匀，每刮一回用抹布将刮水器擦干，再行下一回</w:t>
            </w:r>
          </w:p>
          <w:p>
            <w:pPr>
              <w:rPr>
                <w:color w:val="000000"/>
                <w:sz w:val="22"/>
                <w:szCs w:val="22"/>
              </w:rPr>
            </w:pPr>
            <w:r>
              <w:rPr>
                <w:rFonts w:hint="eastAsia"/>
                <w:color w:val="000000"/>
                <w:sz w:val="22"/>
                <w:szCs w:val="22"/>
              </w:rPr>
              <w:t>刮洗结束后，要用干净抹布将边框处水道擦去</w:t>
            </w:r>
          </w:p>
        </w:tc>
        <w:tc>
          <w:tcPr>
            <w:tcW w:w="1607" w:type="dxa"/>
            <w:noWrap w:val="0"/>
            <w:vAlign w:val="center"/>
          </w:tcPr>
          <w:p>
            <w:pPr>
              <w:rPr>
                <w:color w:val="000000"/>
                <w:sz w:val="22"/>
                <w:szCs w:val="22"/>
              </w:rPr>
            </w:pPr>
            <w:r>
              <w:rPr>
                <w:rFonts w:hint="eastAsia"/>
                <w:color w:val="000000"/>
                <w:sz w:val="22"/>
                <w:szCs w:val="22"/>
              </w:rPr>
              <w:t>玻璃周期清洁每月一次，窗框、窗台每天清洁一次</w:t>
            </w:r>
          </w:p>
        </w:tc>
        <w:tc>
          <w:tcPr>
            <w:tcW w:w="1754" w:type="dxa"/>
            <w:noWrap w:val="0"/>
            <w:vAlign w:val="center"/>
          </w:tcPr>
          <w:p>
            <w:pPr>
              <w:rPr>
                <w:color w:val="000000"/>
                <w:sz w:val="22"/>
                <w:szCs w:val="22"/>
              </w:rPr>
            </w:pPr>
            <w:r>
              <w:rPr>
                <w:rFonts w:hint="eastAsia"/>
                <w:color w:val="000000"/>
                <w:sz w:val="22"/>
                <w:szCs w:val="22"/>
              </w:rPr>
              <w:t>1.污水不可滴落楼下</w:t>
            </w:r>
          </w:p>
          <w:p>
            <w:pPr>
              <w:rPr>
                <w:color w:val="000000"/>
                <w:sz w:val="22"/>
                <w:szCs w:val="22"/>
              </w:rPr>
            </w:pPr>
            <w:r>
              <w:rPr>
                <w:rFonts w:hint="eastAsia"/>
                <w:color w:val="000000"/>
                <w:sz w:val="22"/>
                <w:szCs w:val="22"/>
              </w:rPr>
              <w:t>2.高空作业必须系牢安全带，或用升降机、吊篮进行作业</w:t>
            </w:r>
          </w:p>
          <w:p>
            <w:pPr>
              <w:rPr>
                <w:color w:val="000000"/>
                <w:sz w:val="22"/>
                <w:szCs w:val="22"/>
              </w:rPr>
            </w:pPr>
            <w:r>
              <w:rPr>
                <w:rFonts w:hint="eastAsia"/>
                <w:color w:val="000000"/>
                <w:sz w:val="22"/>
                <w:szCs w:val="22"/>
              </w:rPr>
              <w:t>3.刮大风、下雨时勿作业</w:t>
            </w:r>
          </w:p>
        </w:tc>
        <w:tc>
          <w:tcPr>
            <w:tcW w:w="1580" w:type="dxa"/>
            <w:noWrap w:val="0"/>
            <w:vAlign w:val="center"/>
          </w:tcPr>
          <w:p>
            <w:pPr>
              <w:rPr>
                <w:color w:val="000000"/>
                <w:sz w:val="22"/>
                <w:szCs w:val="22"/>
              </w:rPr>
            </w:pPr>
            <w:r>
              <w:rPr>
                <w:rFonts w:hint="eastAsia"/>
                <w:color w:val="000000"/>
                <w:sz w:val="22"/>
                <w:szCs w:val="22"/>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隔离帘、、开关及拉绳、轨道</w:t>
            </w:r>
          </w:p>
        </w:tc>
        <w:tc>
          <w:tcPr>
            <w:tcW w:w="1663" w:type="dxa"/>
            <w:noWrap w:val="0"/>
            <w:vAlign w:val="center"/>
          </w:tcPr>
          <w:p>
            <w:pPr>
              <w:rPr>
                <w:color w:val="000000"/>
                <w:sz w:val="22"/>
                <w:szCs w:val="22"/>
              </w:rPr>
            </w:pPr>
            <w:r>
              <w:rPr>
                <w:rFonts w:hint="eastAsia"/>
                <w:color w:val="000000"/>
                <w:sz w:val="22"/>
                <w:szCs w:val="22"/>
              </w:rPr>
              <w:t>干净，无破损、脱钩、污迹、变形</w:t>
            </w:r>
          </w:p>
        </w:tc>
        <w:tc>
          <w:tcPr>
            <w:tcW w:w="2430" w:type="dxa"/>
            <w:noWrap w:val="0"/>
            <w:vAlign w:val="center"/>
          </w:tcPr>
          <w:p>
            <w:pPr>
              <w:rPr>
                <w:color w:val="000000"/>
                <w:sz w:val="22"/>
                <w:szCs w:val="22"/>
              </w:rPr>
            </w:pPr>
            <w:r>
              <w:rPr>
                <w:rFonts w:hint="eastAsia"/>
                <w:color w:val="000000"/>
                <w:sz w:val="22"/>
                <w:szCs w:val="22"/>
              </w:rPr>
              <w:t>用抹布擦净轨道</w:t>
            </w:r>
          </w:p>
          <w:p>
            <w:pPr>
              <w:rPr>
                <w:color w:val="000000"/>
                <w:sz w:val="22"/>
                <w:szCs w:val="22"/>
              </w:rPr>
            </w:pPr>
            <w:r>
              <w:rPr>
                <w:rFonts w:hint="eastAsia"/>
                <w:color w:val="000000"/>
                <w:sz w:val="22"/>
                <w:szCs w:val="22"/>
              </w:rPr>
              <w:t>对拉绳污迹进行除污处理至洁净</w:t>
            </w:r>
          </w:p>
        </w:tc>
        <w:tc>
          <w:tcPr>
            <w:tcW w:w="1607" w:type="dxa"/>
            <w:noWrap w:val="0"/>
            <w:vAlign w:val="center"/>
          </w:tcPr>
          <w:p>
            <w:pPr>
              <w:rPr>
                <w:color w:val="000000"/>
                <w:sz w:val="22"/>
                <w:szCs w:val="22"/>
              </w:rPr>
            </w:pPr>
            <w:r>
              <w:rPr>
                <w:rFonts w:hint="eastAsia"/>
                <w:color w:val="000000"/>
                <w:sz w:val="22"/>
                <w:szCs w:val="22"/>
              </w:rPr>
              <w:t>隔离帘每半年送洗一次</w:t>
            </w:r>
          </w:p>
          <w:p>
            <w:pPr>
              <w:rPr>
                <w:color w:val="000000"/>
                <w:sz w:val="22"/>
                <w:szCs w:val="22"/>
              </w:rPr>
            </w:pPr>
            <w:r>
              <w:rPr>
                <w:rFonts w:hint="eastAsia"/>
                <w:color w:val="000000"/>
                <w:sz w:val="22"/>
                <w:szCs w:val="22"/>
              </w:rPr>
              <w:t>开关及拉绳 、轨道每星期清洁二次</w:t>
            </w:r>
          </w:p>
        </w:tc>
        <w:tc>
          <w:tcPr>
            <w:tcW w:w="1754" w:type="dxa"/>
            <w:noWrap w:val="0"/>
            <w:vAlign w:val="center"/>
          </w:tcPr>
          <w:p>
            <w:pPr>
              <w:rPr>
                <w:color w:val="000000"/>
                <w:sz w:val="22"/>
                <w:szCs w:val="22"/>
              </w:rPr>
            </w:pPr>
          </w:p>
        </w:tc>
        <w:tc>
          <w:tcPr>
            <w:tcW w:w="1580" w:type="dxa"/>
            <w:noWrap w:val="0"/>
            <w:vAlign w:val="center"/>
          </w:tcPr>
          <w:p>
            <w:pPr>
              <w:rPr>
                <w:color w:val="000000"/>
                <w:sz w:val="22"/>
                <w:szCs w:val="22"/>
              </w:rPr>
            </w:pPr>
            <w:r>
              <w:rPr>
                <w:rFonts w:hint="eastAsia"/>
                <w:color w:val="000000"/>
                <w:sz w:val="22"/>
                <w:szCs w:val="22"/>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垃圾桶</w:t>
            </w:r>
          </w:p>
        </w:tc>
        <w:tc>
          <w:tcPr>
            <w:tcW w:w="1663" w:type="dxa"/>
            <w:noWrap w:val="0"/>
            <w:vAlign w:val="center"/>
          </w:tcPr>
          <w:p>
            <w:pPr>
              <w:rPr>
                <w:color w:val="000000"/>
                <w:sz w:val="22"/>
                <w:szCs w:val="22"/>
              </w:rPr>
            </w:pPr>
            <w:r>
              <w:rPr>
                <w:rFonts w:hint="eastAsia"/>
                <w:color w:val="000000"/>
                <w:sz w:val="22"/>
                <w:szCs w:val="22"/>
              </w:rPr>
              <w:t>光亮、无污迹、无水迹，周边无垃圾</w:t>
            </w:r>
          </w:p>
        </w:tc>
        <w:tc>
          <w:tcPr>
            <w:tcW w:w="2430" w:type="dxa"/>
            <w:noWrap w:val="0"/>
            <w:vAlign w:val="center"/>
          </w:tcPr>
          <w:p>
            <w:pPr>
              <w:rPr>
                <w:color w:val="000000"/>
                <w:sz w:val="22"/>
                <w:szCs w:val="22"/>
              </w:rPr>
            </w:pPr>
            <w:r>
              <w:rPr>
                <w:rFonts w:hint="eastAsia"/>
                <w:color w:val="000000"/>
                <w:sz w:val="22"/>
                <w:szCs w:val="22"/>
              </w:rPr>
              <w:t>将垃圾袋取出，口扎紧丢入工作车垃圾桶内</w:t>
            </w:r>
          </w:p>
          <w:p>
            <w:pPr>
              <w:rPr>
                <w:color w:val="000000"/>
                <w:sz w:val="22"/>
                <w:szCs w:val="22"/>
              </w:rPr>
            </w:pPr>
            <w:r>
              <w:rPr>
                <w:rFonts w:hint="eastAsia"/>
                <w:color w:val="000000"/>
                <w:sz w:val="22"/>
                <w:szCs w:val="22"/>
              </w:rPr>
              <w:t>用清洁剂刷洗垃圾桶内外</w:t>
            </w:r>
          </w:p>
          <w:p>
            <w:pPr>
              <w:rPr>
                <w:color w:val="000000"/>
                <w:sz w:val="22"/>
                <w:szCs w:val="22"/>
              </w:rPr>
            </w:pPr>
            <w:r>
              <w:rPr>
                <w:rFonts w:hint="eastAsia"/>
                <w:color w:val="000000"/>
                <w:sz w:val="22"/>
                <w:szCs w:val="22"/>
              </w:rPr>
              <w:t>擦干、擦净</w:t>
            </w:r>
          </w:p>
          <w:p>
            <w:pPr>
              <w:rPr>
                <w:color w:val="000000"/>
                <w:sz w:val="22"/>
                <w:szCs w:val="22"/>
              </w:rPr>
            </w:pPr>
            <w:r>
              <w:rPr>
                <w:rFonts w:hint="eastAsia"/>
                <w:color w:val="000000"/>
                <w:sz w:val="22"/>
                <w:szCs w:val="22"/>
              </w:rPr>
              <w:t>更换干净垃圾袋</w:t>
            </w:r>
          </w:p>
        </w:tc>
        <w:tc>
          <w:tcPr>
            <w:tcW w:w="1607" w:type="dxa"/>
            <w:noWrap w:val="0"/>
            <w:vAlign w:val="center"/>
          </w:tcPr>
          <w:p>
            <w:pPr>
              <w:rPr>
                <w:color w:val="000000"/>
                <w:sz w:val="22"/>
                <w:szCs w:val="22"/>
              </w:rPr>
            </w:pPr>
            <w:r>
              <w:rPr>
                <w:rFonts w:hint="eastAsia"/>
                <w:color w:val="000000"/>
                <w:sz w:val="22"/>
                <w:szCs w:val="22"/>
              </w:rPr>
              <w:t>每天上、下午各一次</w:t>
            </w:r>
          </w:p>
          <w:p>
            <w:pPr>
              <w:rPr>
                <w:color w:val="000000"/>
                <w:sz w:val="22"/>
                <w:szCs w:val="22"/>
              </w:rPr>
            </w:pPr>
            <w:r>
              <w:rPr>
                <w:rFonts w:hint="eastAsia"/>
                <w:color w:val="000000"/>
                <w:sz w:val="22"/>
                <w:szCs w:val="22"/>
              </w:rPr>
              <w:t>随满随倒</w:t>
            </w:r>
          </w:p>
        </w:tc>
        <w:tc>
          <w:tcPr>
            <w:tcW w:w="1754" w:type="dxa"/>
            <w:noWrap w:val="0"/>
            <w:vAlign w:val="center"/>
          </w:tcPr>
          <w:p>
            <w:pPr>
              <w:rPr>
                <w:color w:val="000000"/>
                <w:sz w:val="22"/>
                <w:szCs w:val="22"/>
              </w:rPr>
            </w:pPr>
            <w:r>
              <w:rPr>
                <w:rFonts w:hint="eastAsia"/>
                <w:color w:val="000000"/>
                <w:sz w:val="22"/>
                <w:szCs w:val="22"/>
              </w:rPr>
              <w:t>垃圾袋平整地套在垃圾桶上，与垃圾桶之间无缝隙，翻边约5厘米,不能满溢（垃圾不得超过垃圾桶容量的3/4）</w:t>
            </w:r>
          </w:p>
        </w:tc>
        <w:tc>
          <w:tcPr>
            <w:tcW w:w="1580" w:type="dxa"/>
            <w:noWrap w:val="0"/>
            <w:vAlign w:val="center"/>
          </w:tcPr>
          <w:p>
            <w:pPr>
              <w:rPr>
                <w:color w:val="000000"/>
                <w:sz w:val="22"/>
                <w:szCs w:val="22"/>
              </w:rPr>
            </w:pPr>
            <w:r>
              <w:rPr>
                <w:rFonts w:hint="eastAsia"/>
                <w:color w:val="000000"/>
                <w:sz w:val="22"/>
                <w:szCs w:val="22"/>
              </w:rPr>
              <w:t>清洁剂、百洁布、毛刷、抹布、手套、塑料袋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电视机、架及遥控器</w:t>
            </w:r>
          </w:p>
        </w:tc>
        <w:tc>
          <w:tcPr>
            <w:tcW w:w="1663" w:type="dxa"/>
            <w:noWrap w:val="0"/>
            <w:vAlign w:val="center"/>
          </w:tcPr>
          <w:p>
            <w:pPr>
              <w:rPr>
                <w:color w:val="000000"/>
                <w:sz w:val="22"/>
                <w:szCs w:val="22"/>
              </w:rPr>
            </w:pPr>
            <w:r>
              <w:rPr>
                <w:rFonts w:hint="eastAsia"/>
                <w:color w:val="000000"/>
                <w:sz w:val="22"/>
                <w:szCs w:val="22"/>
              </w:rPr>
              <w:t>无灰尘、污迹</w:t>
            </w:r>
          </w:p>
        </w:tc>
        <w:tc>
          <w:tcPr>
            <w:tcW w:w="2430" w:type="dxa"/>
            <w:noWrap w:val="0"/>
            <w:vAlign w:val="center"/>
          </w:tcPr>
          <w:p>
            <w:pPr>
              <w:rPr>
                <w:color w:val="000000"/>
                <w:sz w:val="22"/>
                <w:szCs w:val="22"/>
              </w:rPr>
            </w:pPr>
            <w:r>
              <w:rPr>
                <w:rFonts w:hint="eastAsia"/>
                <w:color w:val="000000"/>
                <w:sz w:val="22"/>
                <w:szCs w:val="22"/>
              </w:rPr>
              <w:t>用抹布抹净</w:t>
            </w:r>
          </w:p>
          <w:p>
            <w:pPr>
              <w:rPr>
                <w:color w:val="000000"/>
                <w:sz w:val="22"/>
                <w:szCs w:val="22"/>
              </w:rPr>
            </w:pPr>
            <w:r>
              <w:rPr>
                <w:rFonts w:hint="eastAsia"/>
                <w:color w:val="000000"/>
                <w:sz w:val="22"/>
                <w:szCs w:val="22"/>
              </w:rPr>
              <w:t>污迹处用清洁剂去除</w:t>
            </w:r>
          </w:p>
        </w:tc>
        <w:tc>
          <w:tcPr>
            <w:tcW w:w="1607" w:type="dxa"/>
            <w:noWrap w:val="0"/>
            <w:vAlign w:val="center"/>
          </w:tcPr>
          <w:p>
            <w:pPr>
              <w:rPr>
                <w:color w:val="000000"/>
                <w:sz w:val="22"/>
                <w:szCs w:val="22"/>
              </w:rPr>
            </w:pPr>
            <w:r>
              <w:rPr>
                <w:rFonts w:hint="eastAsia"/>
                <w:color w:val="000000"/>
                <w:sz w:val="22"/>
                <w:szCs w:val="22"/>
              </w:rPr>
              <w:t>每天一次</w:t>
            </w:r>
          </w:p>
        </w:tc>
        <w:tc>
          <w:tcPr>
            <w:tcW w:w="1754" w:type="dxa"/>
            <w:noWrap w:val="0"/>
            <w:vAlign w:val="center"/>
          </w:tcPr>
          <w:p>
            <w:pPr>
              <w:rPr>
                <w:color w:val="000000"/>
                <w:sz w:val="22"/>
                <w:szCs w:val="22"/>
              </w:rPr>
            </w:pPr>
            <w:r>
              <w:rPr>
                <w:rFonts w:hint="eastAsia"/>
                <w:color w:val="000000"/>
                <w:sz w:val="22"/>
                <w:szCs w:val="22"/>
              </w:rPr>
              <w:t>遥控器不可水洗</w:t>
            </w:r>
          </w:p>
        </w:tc>
        <w:tc>
          <w:tcPr>
            <w:tcW w:w="1580"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踢脚板</w:t>
            </w:r>
          </w:p>
        </w:tc>
        <w:tc>
          <w:tcPr>
            <w:tcW w:w="1663" w:type="dxa"/>
            <w:noWrap w:val="0"/>
            <w:vAlign w:val="center"/>
          </w:tcPr>
          <w:p>
            <w:pPr>
              <w:rPr>
                <w:color w:val="000000"/>
                <w:sz w:val="22"/>
                <w:szCs w:val="22"/>
              </w:rPr>
            </w:pPr>
            <w:r>
              <w:rPr>
                <w:rFonts w:hint="eastAsia"/>
                <w:color w:val="000000"/>
                <w:sz w:val="22"/>
                <w:szCs w:val="22"/>
              </w:rPr>
              <w:t>无污物、斑迹，干净、光亮</w:t>
            </w:r>
          </w:p>
        </w:tc>
        <w:tc>
          <w:tcPr>
            <w:tcW w:w="2430" w:type="dxa"/>
            <w:noWrap w:val="0"/>
            <w:vAlign w:val="center"/>
          </w:tcPr>
          <w:p>
            <w:pPr>
              <w:rPr>
                <w:color w:val="000000"/>
                <w:sz w:val="22"/>
                <w:szCs w:val="22"/>
              </w:rPr>
            </w:pPr>
            <w:r>
              <w:rPr>
                <w:rFonts w:hint="eastAsia"/>
                <w:color w:val="000000"/>
                <w:sz w:val="22"/>
                <w:szCs w:val="22"/>
              </w:rPr>
              <w:t>用抹布裹着平口起子擦拭踢脚板沟缝内的污迹</w:t>
            </w:r>
          </w:p>
          <w:p>
            <w:pPr>
              <w:rPr>
                <w:color w:val="000000"/>
                <w:sz w:val="22"/>
                <w:szCs w:val="22"/>
              </w:rPr>
            </w:pPr>
            <w:r>
              <w:rPr>
                <w:rFonts w:hint="eastAsia"/>
                <w:color w:val="000000"/>
                <w:sz w:val="22"/>
                <w:szCs w:val="22"/>
              </w:rPr>
              <w:t>抹净踢脚板表面</w:t>
            </w:r>
          </w:p>
        </w:tc>
        <w:tc>
          <w:tcPr>
            <w:tcW w:w="1607" w:type="dxa"/>
            <w:noWrap w:val="0"/>
            <w:vAlign w:val="center"/>
          </w:tcPr>
          <w:p>
            <w:pPr>
              <w:rPr>
                <w:color w:val="000000"/>
                <w:sz w:val="22"/>
                <w:szCs w:val="22"/>
              </w:rPr>
            </w:pPr>
            <w:r>
              <w:rPr>
                <w:rFonts w:hint="eastAsia"/>
                <w:color w:val="000000"/>
                <w:sz w:val="22"/>
                <w:szCs w:val="22"/>
              </w:rPr>
              <w:t>每天一次</w:t>
            </w:r>
          </w:p>
        </w:tc>
        <w:tc>
          <w:tcPr>
            <w:tcW w:w="1754" w:type="dxa"/>
            <w:noWrap w:val="0"/>
            <w:vAlign w:val="center"/>
          </w:tcPr>
          <w:p>
            <w:pPr>
              <w:rPr>
                <w:color w:val="000000"/>
                <w:sz w:val="22"/>
                <w:szCs w:val="22"/>
              </w:rPr>
            </w:pPr>
          </w:p>
        </w:tc>
        <w:tc>
          <w:tcPr>
            <w:tcW w:w="1580" w:type="dxa"/>
            <w:noWrap w:val="0"/>
            <w:vAlign w:val="center"/>
          </w:tcPr>
          <w:p>
            <w:pPr>
              <w:rPr>
                <w:color w:val="000000"/>
                <w:sz w:val="22"/>
                <w:szCs w:val="22"/>
              </w:rPr>
            </w:pPr>
            <w:r>
              <w:rPr>
                <w:rFonts w:hint="eastAsia"/>
                <w:color w:val="000000"/>
                <w:sz w:val="22"/>
                <w:szCs w:val="22"/>
              </w:rPr>
              <w:t>抹布、平口起子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空调</w:t>
            </w:r>
          </w:p>
        </w:tc>
        <w:tc>
          <w:tcPr>
            <w:tcW w:w="1663" w:type="dxa"/>
            <w:noWrap w:val="0"/>
            <w:vAlign w:val="center"/>
          </w:tcPr>
          <w:p>
            <w:pPr>
              <w:rPr>
                <w:color w:val="000000"/>
                <w:sz w:val="22"/>
                <w:szCs w:val="22"/>
              </w:rPr>
            </w:pPr>
            <w:r>
              <w:rPr>
                <w:rFonts w:hint="eastAsia"/>
                <w:color w:val="000000"/>
                <w:sz w:val="22"/>
                <w:szCs w:val="22"/>
              </w:rPr>
              <w:t>无冷凝水，清洁无灰尘</w:t>
            </w:r>
          </w:p>
        </w:tc>
        <w:tc>
          <w:tcPr>
            <w:tcW w:w="2430" w:type="dxa"/>
            <w:noWrap w:val="0"/>
            <w:vAlign w:val="center"/>
          </w:tcPr>
          <w:p>
            <w:pPr>
              <w:rPr>
                <w:color w:val="000000"/>
                <w:sz w:val="22"/>
                <w:szCs w:val="22"/>
              </w:rPr>
            </w:pPr>
            <w:r>
              <w:rPr>
                <w:rFonts w:hint="eastAsia"/>
                <w:color w:val="000000"/>
                <w:sz w:val="22"/>
                <w:szCs w:val="22"/>
              </w:rPr>
              <w:t>用干抹布抹净空调表面及风叶扇</w:t>
            </w:r>
          </w:p>
          <w:p>
            <w:pPr>
              <w:rPr>
                <w:color w:val="000000"/>
                <w:sz w:val="22"/>
                <w:szCs w:val="22"/>
              </w:rPr>
            </w:pPr>
            <w:r>
              <w:rPr>
                <w:rFonts w:hint="eastAsia"/>
                <w:color w:val="000000"/>
                <w:sz w:val="22"/>
                <w:szCs w:val="22"/>
              </w:rPr>
              <w:t>清洗过滤网</w:t>
            </w:r>
          </w:p>
        </w:tc>
        <w:tc>
          <w:tcPr>
            <w:tcW w:w="1607" w:type="dxa"/>
            <w:noWrap w:val="0"/>
            <w:vAlign w:val="center"/>
          </w:tcPr>
          <w:p>
            <w:pPr>
              <w:rPr>
                <w:color w:val="000000"/>
                <w:sz w:val="22"/>
                <w:szCs w:val="22"/>
              </w:rPr>
            </w:pPr>
            <w:r>
              <w:rPr>
                <w:rFonts w:hint="eastAsia"/>
                <w:color w:val="000000"/>
                <w:sz w:val="22"/>
                <w:szCs w:val="22"/>
              </w:rPr>
              <w:t>每月一次</w:t>
            </w:r>
          </w:p>
        </w:tc>
        <w:tc>
          <w:tcPr>
            <w:tcW w:w="1754" w:type="dxa"/>
            <w:noWrap w:val="0"/>
            <w:vAlign w:val="center"/>
          </w:tcPr>
          <w:p>
            <w:pPr>
              <w:rPr>
                <w:color w:val="000000"/>
                <w:sz w:val="22"/>
                <w:szCs w:val="22"/>
              </w:rPr>
            </w:pPr>
            <w:r>
              <w:rPr>
                <w:rFonts w:hint="eastAsia"/>
                <w:color w:val="000000"/>
                <w:sz w:val="22"/>
                <w:szCs w:val="22"/>
              </w:rPr>
              <w:t>1.应站在梯子或稳定性较好的支撑物上</w:t>
            </w:r>
          </w:p>
          <w:p>
            <w:pPr>
              <w:rPr>
                <w:color w:val="000000"/>
                <w:sz w:val="22"/>
                <w:szCs w:val="22"/>
              </w:rPr>
            </w:pPr>
            <w:r>
              <w:rPr>
                <w:rFonts w:hint="eastAsia"/>
                <w:color w:val="000000"/>
                <w:sz w:val="22"/>
                <w:szCs w:val="22"/>
              </w:rPr>
              <w:t>2.擦拭前拔下空调插头</w:t>
            </w:r>
          </w:p>
        </w:tc>
        <w:tc>
          <w:tcPr>
            <w:tcW w:w="1580" w:type="dxa"/>
            <w:noWrap w:val="0"/>
            <w:vAlign w:val="center"/>
          </w:tcPr>
          <w:p>
            <w:pPr>
              <w:rPr>
                <w:color w:val="000000"/>
                <w:sz w:val="22"/>
                <w:szCs w:val="22"/>
              </w:rPr>
            </w:pPr>
            <w:r>
              <w:rPr>
                <w:rFonts w:hint="eastAsia"/>
                <w:color w:val="000000"/>
                <w:sz w:val="22"/>
                <w:szCs w:val="22"/>
              </w:rPr>
              <w:t>梯子、干净抹布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电话机</w:t>
            </w:r>
          </w:p>
        </w:tc>
        <w:tc>
          <w:tcPr>
            <w:tcW w:w="1663" w:type="dxa"/>
            <w:noWrap w:val="0"/>
            <w:vAlign w:val="center"/>
          </w:tcPr>
          <w:p>
            <w:pPr>
              <w:rPr>
                <w:color w:val="000000"/>
                <w:sz w:val="22"/>
                <w:szCs w:val="22"/>
              </w:rPr>
            </w:pPr>
            <w:r>
              <w:rPr>
                <w:rFonts w:hint="eastAsia"/>
                <w:color w:val="000000"/>
                <w:sz w:val="22"/>
                <w:szCs w:val="22"/>
              </w:rPr>
              <w:t>清洁，无污迹、异味</w:t>
            </w:r>
          </w:p>
        </w:tc>
        <w:tc>
          <w:tcPr>
            <w:tcW w:w="2430" w:type="dxa"/>
            <w:noWrap w:val="0"/>
            <w:vAlign w:val="center"/>
          </w:tcPr>
          <w:p>
            <w:pPr>
              <w:rPr>
                <w:color w:val="000000"/>
                <w:sz w:val="22"/>
                <w:szCs w:val="22"/>
              </w:rPr>
            </w:pPr>
            <w:r>
              <w:rPr>
                <w:rFonts w:hint="eastAsia"/>
                <w:color w:val="000000"/>
                <w:sz w:val="22"/>
                <w:szCs w:val="22"/>
              </w:rPr>
              <w:t>用清洁剂擦拭污迹</w:t>
            </w:r>
          </w:p>
          <w:p>
            <w:pPr>
              <w:rPr>
                <w:color w:val="000000"/>
                <w:sz w:val="22"/>
                <w:szCs w:val="22"/>
              </w:rPr>
            </w:pPr>
            <w:r>
              <w:rPr>
                <w:rFonts w:hint="eastAsia"/>
                <w:color w:val="000000"/>
                <w:sz w:val="22"/>
                <w:szCs w:val="22"/>
              </w:rPr>
              <w:t>用酒精棉球擦拭听话筒</w:t>
            </w:r>
          </w:p>
        </w:tc>
        <w:tc>
          <w:tcPr>
            <w:tcW w:w="1607" w:type="dxa"/>
            <w:noWrap w:val="0"/>
            <w:vAlign w:val="center"/>
          </w:tcPr>
          <w:p>
            <w:pPr>
              <w:rPr>
                <w:color w:val="000000"/>
                <w:sz w:val="22"/>
                <w:szCs w:val="22"/>
              </w:rPr>
            </w:pPr>
            <w:r>
              <w:rPr>
                <w:rFonts w:hint="eastAsia"/>
                <w:color w:val="000000"/>
                <w:sz w:val="22"/>
                <w:szCs w:val="22"/>
              </w:rPr>
              <w:t>每2天1次</w:t>
            </w:r>
          </w:p>
        </w:tc>
        <w:tc>
          <w:tcPr>
            <w:tcW w:w="1754" w:type="dxa"/>
            <w:noWrap w:val="0"/>
            <w:vAlign w:val="center"/>
          </w:tcPr>
          <w:p>
            <w:pPr>
              <w:rPr>
                <w:color w:val="000000"/>
                <w:sz w:val="22"/>
                <w:szCs w:val="22"/>
              </w:rPr>
            </w:pPr>
            <w:r>
              <w:rPr>
                <w:rFonts w:hint="eastAsia"/>
                <w:color w:val="000000"/>
                <w:sz w:val="22"/>
                <w:szCs w:val="22"/>
              </w:rPr>
              <w:t>清洁时按下电话按键</w:t>
            </w:r>
          </w:p>
        </w:tc>
        <w:tc>
          <w:tcPr>
            <w:tcW w:w="1580" w:type="dxa"/>
            <w:noWrap w:val="0"/>
            <w:vAlign w:val="center"/>
          </w:tcPr>
          <w:p>
            <w:pPr>
              <w:rPr>
                <w:color w:val="000000"/>
                <w:sz w:val="22"/>
                <w:szCs w:val="22"/>
              </w:rPr>
            </w:pPr>
            <w:r>
              <w:rPr>
                <w:rFonts w:hint="eastAsia"/>
                <w:color w:val="000000"/>
                <w:sz w:val="22"/>
                <w:szCs w:val="22"/>
              </w:rPr>
              <w:t>抹布、酒精棉球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冰箱</w:t>
            </w:r>
          </w:p>
        </w:tc>
        <w:tc>
          <w:tcPr>
            <w:tcW w:w="1663" w:type="dxa"/>
            <w:noWrap w:val="0"/>
            <w:vAlign w:val="center"/>
          </w:tcPr>
          <w:p>
            <w:pPr>
              <w:rPr>
                <w:color w:val="000000"/>
                <w:sz w:val="22"/>
                <w:szCs w:val="22"/>
              </w:rPr>
            </w:pPr>
            <w:r>
              <w:rPr>
                <w:rFonts w:hint="eastAsia"/>
                <w:color w:val="000000"/>
                <w:sz w:val="22"/>
                <w:szCs w:val="22"/>
              </w:rPr>
              <w:t>表面无灰法</w:t>
            </w:r>
          </w:p>
        </w:tc>
        <w:tc>
          <w:tcPr>
            <w:tcW w:w="2430" w:type="dxa"/>
            <w:noWrap w:val="0"/>
            <w:vAlign w:val="center"/>
          </w:tcPr>
          <w:p>
            <w:pPr>
              <w:rPr>
                <w:color w:val="000000"/>
                <w:sz w:val="22"/>
                <w:szCs w:val="22"/>
              </w:rPr>
            </w:pPr>
            <w:r>
              <w:rPr>
                <w:rFonts w:hint="eastAsia"/>
                <w:color w:val="000000"/>
                <w:sz w:val="22"/>
                <w:szCs w:val="22"/>
              </w:rPr>
              <w:t>用抹布擦拭干净</w:t>
            </w:r>
          </w:p>
        </w:tc>
        <w:tc>
          <w:tcPr>
            <w:tcW w:w="1607" w:type="dxa"/>
            <w:noWrap w:val="0"/>
            <w:vAlign w:val="center"/>
          </w:tcPr>
          <w:p>
            <w:pPr>
              <w:rPr>
                <w:color w:val="000000"/>
                <w:sz w:val="22"/>
                <w:szCs w:val="22"/>
              </w:rPr>
            </w:pPr>
            <w:r>
              <w:rPr>
                <w:rFonts w:hint="eastAsia"/>
                <w:color w:val="000000"/>
                <w:sz w:val="22"/>
                <w:szCs w:val="22"/>
              </w:rPr>
              <w:t>每周一次</w:t>
            </w:r>
          </w:p>
        </w:tc>
        <w:tc>
          <w:tcPr>
            <w:tcW w:w="1754" w:type="dxa"/>
            <w:noWrap w:val="0"/>
            <w:vAlign w:val="center"/>
          </w:tcPr>
          <w:p>
            <w:pPr>
              <w:rPr>
                <w:color w:val="000000"/>
                <w:sz w:val="22"/>
                <w:szCs w:val="22"/>
              </w:rPr>
            </w:pPr>
            <w:r>
              <w:rPr>
                <w:rFonts w:hint="eastAsia"/>
                <w:color w:val="000000"/>
                <w:sz w:val="22"/>
                <w:szCs w:val="22"/>
              </w:rPr>
              <w:t>负责冰箱表面的清洁</w:t>
            </w:r>
          </w:p>
        </w:tc>
        <w:tc>
          <w:tcPr>
            <w:tcW w:w="1580"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地灯</w:t>
            </w:r>
          </w:p>
        </w:tc>
        <w:tc>
          <w:tcPr>
            <w:tcW w:w="1663" w:type="dxa"/>
            <w:noWrap w:val="0"/>
            <w:vAlign w:val="center"/>
          </w:tcPr>
          <w:p>
            <w:pPr>
              <w:rPr>
                <w:color w:val="000000"/>
                <w:sz w:val="22"/>
                <w:szCs w:val="22"/>
              </w:rPr>
            </w:pPr>
            <w:r>
              <w:rPr>
                <w:rFonts w:hint="eastAsia"/>
                <w:color w:val="000000"/>
                <w:sz w:val="22"/>
                <w:szCs w:val="22"/>
              </w:rPr>
              <w:t>无灰尘，灯罩完好、光亮</w:t>
            </w:r>
          </w:p>
        </w:tc>
        <w:tc>
          <w:tcPr>
            <w:tcW w:w="2430" w:type="dxa"/>
            <w:noWrap w:val="0"/>
            <w:vAlign w:val="center"/>
          </w:tcPr>
          <w:p>
            <w:pPr>
              <w:rPr>
                <w:color w:val="000000"/>
                <w:sz w:val="22"/>
                <w:szCs w:val="22"/>
              </w:rPr>
            </w:pPr>
            <w:r>
              <w:rPr>
                <w:rFonts w:hint="eastAsia"/>
                <w:color w:val="000000"/>
                <w:sz w:val="22"/>
                <w:szCs w:val="22"/>
              </w:rPr>
              <w:t>用抹布擦拭干净</w:t>
            </w:r>
          </w:p>
        </w:tc>
        <w:tc>
          <w:tcPr>
            <w:tcW w:w="1607" w:type="dxa"/>
            <w:noWrap w:val="0"/>
            <w:vAlign w:val="center"/>
          </w:tcPr>
          <w:p>
            <w:pPr>
              <w:rPr>
                <w:color w:val="000000"/>
                <w:sz w:val="22"/>
                <w:szCs w:val="22"/>
              </w:rPr>
            </w:pPr>
            <w:r>
              <w:rPr>
                <w:rFonts w:hint="eastAsia"/>
                <w:color w:val="000000"/>
                <w:sz w:val="22"/>
                <w:szCs w:val="22"/>
              </w:rPr>
              <w:t>每天一次</w:t>
            </w:r>
          </w:p>
        </w:tc>
        <w:tc>
          <w:tcPr>
            <w:tcW w:w="1754" w:type="dxa"/>
            <w:noWrap w:val="0"/>
            <w:vAlign w:val="center"/>
          </w:tcPr>
          <w:p>
            <w:pPr>
              <w:rPr>
                <w:color w:val="000000"/>
                <w:sz w:val="22"/>
                <w:szCs w:val="22"/>
              </w:rPr>
            </w:pPr>
            <w:r>
              <w:rPr>
                <w:rFonts w:hint="eastAsia"/>
                <w:color w:val="000000"/>
                <w:sz w:val="22"/>
                <w:szCs w:val="22"/>
              </w:rPr>
              <w:t>灯罩、灯泡损坏及时报修</w:t>
            </w:r>
          </w:p>
        </w:tc>
        <w:tc>
          <w:tcPr>
            <w:tcW w:w="1580"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纱 窗</w:t>
            </w:r>
          </w:p>
        </w:tc>
        <w:tc>
          <w:tcPr>
            <w:tcW w:w="1663" w:type="dxa"/>
            <w:noWrap w:val="0"/>
            <w:vAlign w:val="center"/>
          </w:tcPr>
          <w:p>
            <w:pPr>
              <w:rPr>
                <w:color w:val="000000"/>
                <w:sz w:val="22"/>
                <w:szCs w:val="22"/>
              </w:rPr>
            </w:pPr>
            <w:r>
              <w:rPr>
                <w:rFonts w:hint="eastAsia"/>
                <w:color w:val="000000"/>
                <w:sz w:val="22"/>
                <w:szCs w:val="22"/>
              </w:rPr>
              <w:t>无灰尘、破损</w:t>
            </w:r>
          </w:p>
        </w:tc>
        <w:tc>
          <w:tcPr>
            <w:tcW w:w="2430" w:type="dxa"/>
            <w:noWrap w:val="0"/>
            <w:vAlign w:val="center"/>
          </w:tcPr>
          <w:p>
            <w:pPr>
              <w:rPr>
                <w:color w:val="000000"/>
                <w:sz w:val="22"/>
                <w:szCs w:val="22"/>
              </w:rPr>
            </w:pPr>
            <w:r>
              <w:rPr>
                <w:rFonts w:hint="eastAsia"/>
                <w:color w:val="000000"/>
                <w:sz w:val="22"/>
                <w:szCs w:val="22"/>
              </w:rPr>
              <w:t>用抹布擦干净</w:t>
            </w:r>
          </w:p>
          <w:p>
            <w:pPr>
              <w:rPr>
                <w:color w:val="000000"/>
                <w:sz w:val="22"/>
                <w:szCs w:val="22"/>
              </w:rPr>
            </w:pPr>
            <w:r>
              <w:rPr>
                <w:rFonts w:hint="eastAsia"/>
                <w:color w:val="000000"/>
                <w:sz w:val="22"/>
                <w:szCs w:val="22"/>
              </w:rPr>
              <w:t>脏的用水冲洗</w:t>
            </w:r>
          </w:p>
        </w:tc>
        <w:tc>
          <w:tcPr>
            <w:tcW w:w="1607" w:type="dxa"/>
            <w:noWrap w:val="0"/>
            <w:vAlign w:val="center"/>
          </w:tcPr>
          <w:p>
            <w:pPr>
              <w:rPr>
                <w:color w:val="000000"/>
                <w:sz w:val="22"/>
                <w:szCs w:val="22"/>
              </w:rPr>
            </w:pPr>
            <w:r>
              <w:rPr>
                <w:rFonts w:hint="eastAsia"/>
                <w:color w:val="000000"/>
                <w:sz w:val="22"/>
                <w:szCs w:val="22"/>
              </w:rPr>
              <w:t>每周一次</w:t>
            </w:r>
          </w:p>
        </w:tc>
        <w:tc>
          <w:tcPr>
            <w:tcW w:w="1754" w:type="dxa"/>
            <w:noWrap w:val="0"/>
            <w:vAlign w:val="center"/>
          </w:tcPr>
          <w:p>
            <w:pPr>
              <w:rPr>
                <w:color w:val="000000"/>
                <w:sz w:val="22"/>
                <w:szCs w:val="22"/>
              </w:rPr>
            </w:pPr>
            <w:r>
              <w:rPr>
                <w:rFonts w:hint="eastAsia"/>
                <w:color w:val="000000"/>
                <w:sz w:val="22"/>
                <w:szCs w:val="22"/>
              </w:rPr>
              <w:t>对破损的纱窗及时报修</w:t>
            </w:r>
          </w:p>
        </w:tc>
        <w:tc>
          <w:tcPr>
            <w:tcW w:w="1580"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床头设备带</w:t>
            </w:r>
          </w:p>
        </w:tc>
        <w:tc>
          <w:tcPr>
            <w:tcW w:w="1663" w:type="dxa"/>
            <w:noWrap w:val="0"/>
            <w:vAlign w:val="center"/>
          </w:tcPr>
          <w:p>
            <w:pPr>
              <w:rPr>
                <w:color w:val="000000"/>
                <w:sz w:val="22"/>
                <w:szCs w:val="22"/>
              </w:rPr>
            </w:pPr>
            <w:r>
              <w:rPr>
                <w:rFonts w:hint="eastAsia"/>
                <w:color w:val="000000"/>
                <w:sz w:val="22"/>
                <w:szCs w:val="22"/>
              </w:rPr>
              <w:t>清洁，无污迹</w:t>
            </w:r>
          </w:p>
        </w:tc>
        <w:tc>
          <w:tcPr>
            <w:tcW w:w="2430" w:type="dxa"/>
            <w:noWrap w:val="0"/>
            <w:vAlign w:val="center"/>
          </w:tcPr>
          <w:p>
            <w:pPr>
              <w:rPr>
                <w:color w:val="000000"/>
                <w:sz w:val="22"/>
                <w:szCs w:val="22"/>
              </w:rPr>
            </w:pPr>
            <w:r>
              <w:rPr>
                <w:rFonts w:hint="eastAsia"/>
                <w:color w:val="000000"/>
                <w:sz w:val="22"/>
                <w:szCs w:val="22"/>
              </w:rPr>
              <w:t>用抹布擦拭干净</w:t>
            </w:r>
          </w:p>
        </w:tc>
        <w:tc>
          <w:tcPr>
            <w:tcW w:w="1607" w:type="dxa"/>
            <w:noWrap w:val="0"/>
            <w:vAlign w:val="center"/>
          </w:tcPr>
          <w:p>
            <w:pPr>
              <w:rPr>
                <w:color w:val="000000"/>
                <w:sz w:val="22"/>
                <w:szCs w:val="22"/>
              </w:rPr>
            </w:pPr>
            <w:r>
              <w:rPr>
                <w:rFonts w:hint="eastAsia"/>
                <w:color w:val="000000"/>
                <w:sz w:val="22"/>
                <w:szCs w:val="22"/>
              </w:rPr>
              <w:t>每天一次</w:t>
            </w:r>
          </w:p>
        </w:tc>
        <w:tc>
          <w:tcPr>
            <w:tcW w:w="1754" w:type="dxa"/>
            <w:noWrap w:val="0"/>
            <w:vAlign w:val="center"/>
          </w:tcPr>
          <w:p>
            <w:pPr>
              <w:rPr>
                <w:color w:val="000000"/>
                <w:sz w:val="22"/>
                <w:szCs w:val="22"/>
              </w:rPr>
            </w:pPr>
            <w:r>
              <w:rPr>
                <w:rFonts w:hint="eastAsia"/>
                <w:color w:val="000000"/>
                <w:sz w:val="22"/>
                <w:szCs w:val="22"/>
              </w:rPr>
              <w:t>不可带水擦拭</w:t>
            </w:r>
          </w:p>
        </w:tc>
        <w:tc>
          <w:tcPr>
            <w:tcW w:w="1580" w:type="dxa"/>
            <w:noWrap w:val="0"/>
            <w:vAlign w:val="center"/>
          </w:tcPr>
          <w:p>
            <w:pPr>
              <w:rPr>
                <w:color w:val="000000"/>
                <w:sz w:val="22"/>
                <w:szCs w:val="22"/>
              </w:rPr>
            </w:pPr>
            <w:r>
              <w:rPr>
                <w:rFonts w:hint="eastAsia"/>
                <w:color w:val="000000"/>
                <w:sz w:val="22"/>
                <w:szCs w:val="22"/>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color w:val="000000"/>
                <w:sz w:val="22"/>
                <w:szCs w:val="22"/>
              </w:rPr>
            </w:pPr>
            <w:r>
              <w:rPr>
                <w:rFonts w:hint="eastAsia"/>
                <w:color w:val="000000"/>
                <w:sz w:val="22"/>
                <w:szCs w:val="22"/>
              </w:rPr>
              <w:t>微波炉及框、架</w:t>
            </w:r>
          </w:p>
        </w:tc>
        <w:tc>
          <w:tcPr>
            <w:tcW w:w="1663" w:type="dxa"/>
            <w:noWrap w:val="0"/>
            <w:vAlign w:val="center"/>
          </w:tcPr>
          <w:p>
            <w:pPr>
              <w:rPr>
                <w:color w:val="000000"/>
                <w:sz w:val="22"/>
                <w:szCs w:val="22"/>
              </w:rPr>
            </w:pPr>
            <w:r>
              <w:rPr>
                <w:rFonts w:hint="eastAsia"/>
                <w:color w:val="000000"/>
                <w:sz w:val="22"/>
                <w:szCs w:val="22"/>
              </w:rPr>
              <w:t>无灰尘、污迹、油垢</w:t>
            </w:r>
          </w:p>
        </w:tc>
        <w:tc>
          <w:tcPr>
            <w:tcW w:w="2430" w:type="dxa"/>
            <w:noWrap w:val="0"/>
            <w:vAlign w:val="center"/>
          </w:tcPr>
          <w:p>
            <w:pPr>
              <w:rPr>
                <w:color w:val="000000"/>
                <w:sz w:val="22"/>
                <w:szCs w:val="22"/>
              </w:rPr>
            </w:pPr>
            <w:r>
              <w:rPr>
                <w:rFonts w:hint="eastAsia"/>
                <w:color w:val="000000"/>
                <w:sz w:val="22"/>
                <w:szCs w:val="22"/>
              </w:rPr>
              <w:t>用抹布抹净</w:t>
            </w:r>
          </w:p>
          <w:p>
            <w:pPr>
              <w:rPr>
                <w:color w:val="000000"/>
                <w:sz w:val="22"/>
                <w:szCs w:val="22"/>
              </w:rPr>
            </w:pPr>
            <w:r>
              <w:rPr>
                <w:rFonts w:hint="eastAsia"/>
                <w:color w:val="000000"/>
                <w:sz w:val="22"/>
                <w:szCs w:val="22"/>
              </w:rPr>
              <w:t>用清洁剂去除油污迹</w:t>
            </w:r>
          </w:p>
          <w:p>
            <w:pPr>
              <w:rPr>
                <w:color w:val="000000"/>
                <w:sz w:val="22"/>
                <w:szCs w:val="22"/>
              </w:rPr>
            </w:pPr>
            <w:r>
              <w:rPr>
                <w:rFonts w:hint="eastAsia"/>
                <w:color w:val="000000"/>
                <w:sz w:val="22"/>
                <w:szCs w:val="22"/>
              </w:rPr>
              <w:t>用干净抹布抹净</w:t>
            </w:r>
          </w:p>
        </w:tc>
        <w:tc>
          <w:tcPr>
            <w:tcW w:w="1607" w:type="dxa"/>
            <w:noWrap w:val="0"/>
            <w:vAlign w:val="center"/>
          </w:tcPr>
          <w:p>
            <w:pPr>
              <w:rPr>
                <w:color w:val="000000"/>
                <w:sz w:val="22"/>
                <w:szCs w:val="22"/>
              </w:rPr>
            </w:pPr>
            <w:r>
              <w:rPr>
                <w:rFonts w:hint="eastAsia"/>
                <w:color w:val="000000"/>
                <w:sz w:val="22"/>
                <w:szCs w:val="22"/>
              </w:rPr>
              <w:t>每天中、晚各一次</w:t>
            </w:r>
          </w:p>
        </w:tc>
        <w:tc>
          <w:tcPr>
            <w:tcW w:w="1754" w:type="dxa"/>
            <w:noWrap w:val="0"/>
            <w:vAlign w:val="center"/>
          </w:tcPr>
          <w:p>
            <w:pPr>
              <w:rPr>
                <w:color w:val="000000"/>
                <w:sz w:val="22"/>
                <w:szCs w:val="22"/>
              </w:rPr>
            </w:pPr>
            <w:r>
              <w:rPr>
                <w:rFonts w:hint="eastAsia"/>
                <w:color w:val="000000"/>
                <w:sz w:val="22"/>
                <w:szCs w:val="22"/>
              </w:rPr>
              <w:t>1.清洁时请勿拆下除转盘、盘架、滚珠以外的任何部件，以免损坏微波炉及引起触电的危险；</w:t>
            </w:r>
          </w:p>
          <w:p>
            <w:pPr>
              <w:rPr>
                <w:color w:val="000000"/>
                <w:sz w:val="22"/>
                <w:szCs w:val="22"/>
              </w:rPr>
            </w:pPr>
            <w:r>
              <w:rPr>
                <w:rFonts w:hint="eastAsia"/>
                <w:color w:val="000000"/>
                <w:sz w:val="22"/>
                <w:szCs w:val="22"/>
              </w:rPr>
              <w:t>2.勿用金属刷子、颗粒状洗涤剂、酸碱性洗涤剂、溶化剂、去污粉、碱性肥皂洗刷微波炉的任何部位。</w:t>
            </w:r>
          </w:p>
        </w:tc>
        <w:tc>
          <w:tcPr>
            <w:tcW w:w="1580" w:type="dxa"/>
            <w:noWrap w:val="0"/>
            <w:vAlign w:val="center"/>
          </w:tcPr>
          <w:p>
            <w:pPr>
              <w:rPr>
                <w:color w:val="000000"/>
                <w:sz w:val="22"/>
                <w:szCs w:val="22"/>
              </w:rPr>
            </w:pPr>
            <w:r>
              <w:rPr>
                <w:rFonts w:hint="eastAsia"/>
                <w:color w:val="000000"/>
                <w:sz w:val="22"/>
                <w:szCs w:val="22"/>
              </w:rPr>
              <w:t>抹布、清洁剂</w:t>
            </w:r>
          </w:p>
        </w:tc>
      </w:tr>
    </w:tbl>
    <w:p>
      <w:pPr>
        <w:rPr>
          <w:color w:val="000000"/>
          <w:sz w:val="22"/>
          <w:szCs w:val="22"/>
        </w:rPr>
      </w:pPr>
    </w:p>
    <w:p>
      <w:pPr>
        <w:rPr>
          <w:color w:val="000000"/>
          <w:sz w:val="22"/>
          <w:szCs w:val="22"/>
        </w:rPr>
      </w:pPr>
      <w:r>
        <w:rPr>
          <w:rFonts w:hint="eastAsia"/>
          <w:color w:val="000000"/>
          <w:sz w:val="22"/>
          <w:szCs w:val="22"/>
        </w:rPr>
        <w:t>（2）病区洗手间日常保洁项目要求</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726"/>
        <w:gridCol w:w="2379"/>
        <w:gridCol w:w="1612"/>
        <w:gridCol w:w="1759"/>
        <w:gridCol w:w="15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项目</w:t>
            </w:r>
          </w:p>
        </w:tc>
        <w:tc>
          <w:tcPr>
            <w:tcW w:w="1726" w:type="dxa"/>
            <w:noWrap w:val="0"/>
            <w:vAlign w:val="center"/>
          </w:tcPr>
          <w:p>
            <w:pPr>
              <w:rPr>
                <w:color w:val="000000"/>
                <w:sz w:val="22"/>
                <w:szCs w:val="22"/>
              </w:rPr>
            </w:pPr>
            <w:r>
              <w:rPr>
                <w:rFonts w:hint="eastAsia"/>
                <w:color w:val="000000"/>
                <w:sz w:val="22"/>
                <w:szCs w:val="22"/>
              </w:rPr>
              <w:t>标准</w:t>
            </w:r>
          </w:p>
          <w:p>
            <w:pPr>
              <w:rPr>
                <w:color w:val="000000"/>
                <w:sz w:val="22"/>
                <w:szCs w:val="22"/>
              </w:rPr>
            </w:pPr>
            <w:r>
              <w:rPr>
                <w:rFonts w:hint="eastAsia"/>
                <w:color w:val="000000"/>
                <w:sz w:val="22"/>
                <w:szCs w:val="22"/>
              </w:rPr>
              <w:t>（质量要求）</w:t>
            </w:r>
          </w:p>
        </w:tc>
        <w:tc>
          <w:tcPr>
            <w:tcW w:w="2379" w:type="dxa"/>
            <w:noWrap w:val="0"/>
            <w:vAlign w:val="center"/>
          </w:tcPr>
          <w:p>
            <w:pPr>
              <w:rPr>
                <w:color w:val="000000"/>
                <w:sz w:val="22"/>
                <w:szCs w:val="22"/>
              </w:rPr>
            </w:pPr>
            <w:r>
              <w:rPr>
                <w:rFonts w:hint="eastAsia"/>
                <w:color w:val="000000"/>
                <w:sz w:val="22"/>
                <w:szCs w:val="22"/>
              </w:rPr>
              <w:t>程序</w:t>
            </w:r>
          </w:p>
        </w:tc>
        <w:tc>
          <w:tcPr>
            <w:tcW w:w="1612" w:type="dxa"/>
            <w:noWrap w:val="0"/>
            <w:vAlign w:val="center"/>
          </w:tcPr>
          <w:p>
            <w:pPr>
              <w:rPr>
                <w:color w:val="000000"/>
                <w:sz w:val="22"/>
                <w:szCs w:val="22"/>
              </w:rPr>
            </w:pPr>
            <w:r>
              <w:rPr>
                <w:rFonts w:hint="eastAsia"/>
                <w:color w:val="000000"/>
                <w:sz w:val="22"/>
                <w:szCs w:val="22"/>
              </w:rPr>
              <w:t>频次</w:t>
            </w:r>
          </w:p>
        </w:tc>
        <w:tc>
          <w:tcPr>
            <w:tcW w:w="1759" w:type="dxa"/>
            <w:noWrap w:val="0"/>
            <w:vAlign w:val="center"/>
          </w:tcPr>
          <w:p>
            <w:pPr>
              <w:rPr>
                <w:color w:val="000000"/>
                <w:sz w:val="22"/>
                <w:szCs w:val="22"/>
              </w:rPr>
            </w:pPr>
            <w:r>
              <w:rPr>
                <w:rFonts w:hint="eastAsia"/>
                <w:color w:val="000000"/>
                <w:sz w:val="22"/>
                <w:szCs w:val="22"/>
              </w:rPr>
              <w:t>注意事项</w:t>
            </w:r>
          </w:p>
        </w:tc>
        <w:tc>
          <w:tcPr>
            <w:tcW w:w="1555" w:type="dxa"/>
            <w:noWrap w:val="0"/>
            <w:vAlign w:val="center"/>
          </w:tcPr>
          <w:p>
            <w:pPr>
              <w:rPr>
                <w:color w:val="000000"/>
                <w:sz w:val="22"/>
                <w:szCs w:val="22"/>
              </w:rPr>
            </w:pPr>
            <w:r>
              <w:rPr>
                <w:rFonts w:hint="eastAsia"/>
                <w:color w:val="000000"/>
                <w:sz w:val="22"/>
                <w:szCs w:val="22"/>
              </w:rPr>
              <w:t>工具</w:t>
            </w:r>
          </w:p>
          <w:p>
            <w:pPr>
              <w:rPr>
                <w:color w:val="000000"/>
                <w:sz w:val="22"/>
                <w:szCs w:val="22"/>
              </w:rPr>
            </w:pPr>
            <w:r>
              <w:rPr>
                <w:rFonts w:hint="eastAsia"/>
                <w:color w:val="000000"/>
                <w:sz w:val="22"/>
                <w:szCs w:val="22"/>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地面</w:t>
            </w:r>
          </w:p>
        </w:tc>
        <w:tc>
          <w:tcPr>
            <w:tcW w:w="1726" w:type="dxa"/>
            <w:noWrap w:val="0"/>
            <w:vAlign w:val="center"/>
          </w:tcPr>
          <w:p>
            <w:pPr>
              <w:rPr>
                <w:color w:val="000000"/>
                <w:sz w:val="22"/>
                <w:szCs w:val="22"/>
              </w:rPr>
            </w:pPr>
            <w:r>
              <w:rPr>
                <w:rFonts w:hint="eastAsia"/>
                <w:color w:val="000000"/>
                <w:sz w:val="22"/>
                <w:szCs w:val="22"/>
              </w:rPr>
              <w:t>无浮灰、水迹、杂物、鞋印及污迹</w:t>
            </w:r>
          </w:p>
        </w:tc>
        <w:tc>
          <w:tcPr>
            <w:tcW w:w="2379" w:type="dxa"/>
            <w:noWrap w:val="0"/>
            <w:vAlign w:val="center"/>
          </w:tcPr>
          <w:p>
            <w:pPr>
              <w:rPr>
                <w:color w:val="000000"/>
                <w:sz w:val="22"/>
                <w:szCs w:val="22"/>
              </w:rPr>
            </w:pPr>
            <w:r>
              <w:rPr>
                <w:rFonts w:hint="eastAsia"/>
                <w:color w:val="000000"/>
                <w:sz w:val="22"/>
                <w:szCs w:val="22"/>
              </w:rPr>
              <w:t>将地面清扫干净</w:t>
            </w:r>
          </w:p>
          <w:p>
            <w:pPr>
              <w:rPr>
                <w:color w:val="000000"/>
                <w:sz w:val="22"/>
                <w:szCs w:val="22"/>
              </w:rPr>
            </w:pPr>
            <w:r>
              <w:rPr>
                <w:rFonts w:hint="eastAsia"/>
                <w:color w:val="000000"/>
                <w:sz w:val="22"/>
                <w:szCs w:val="22"/>
              </w:rPr>
              <w:t>用拖把拖净地面</w:t>
            </w:r>
          </w:p>
          <w:p>
            <w:pPr>
              <w:rPr>
                <w:color w:val="000000"/>
                <w:sz w:val="22"/>
                <w:szCs w:val="22"/>
              </w:rPr>
            </w:pPr>
            <w:r>
              <w:rPr>
                <w:rFonts w:hint="eastAsia"/>
                <w:color w:val="000000"/>
                <w:sz w:val="22"/>
                <w:szCs w:val="22"/>
              </w:rPr>
              <w:t>对污迹用毛刷刷洗</w:t>
            </w:r>
          </w:p>
          <w:p>
            <w:pPr>
              <w:rPr>
                <w:color w:val="000000"/>
                <w:sz w:val="22"/>
                <w:szCs w:val="22"/>
              </w:rPr>
            </w:pPr>
            <w:r>
              <w:rPr>
                <w:rFonts w:hint="eastAsia"/>
                <w:color w:val="000000"/>
                <w:sz w:val="22"/>
                <w:szCs w:val="22"/>
              </w:rPr>
              <w:t>用干拖把拖净地面</w:t>
            </w:r>
          </w:p>
        </w:tc>
        <w:tc>
          <w:tcPr>
            <w:tcW w:w="1612" w:type="dxa"/>
            <w:noWrap w:val="0"/>
            <w:vAlign w:val="center"/>
          </w:tcPr>
          <w:p>
            <w:pPr>
              <w:rPr>
                <w:color w:val="000000"/>
                <w:sz w:val="22"/>
                <w:szCs w:val="22"/>
              </w:rPr>
            </w:pPr>
            <w:r>
              <w:rPr>
                <w:rFonts w:hint="eastAsia"/>
                <w:color w:val="000000"/>
                <w:sz w:val="22"/>
                <w:szCs w:val="22"/>
              </w:rPr>
              <w:t>每天上、下午各一次</w:t>
            </w:r>
          </w:p>
          <w:p>
            <w:pPr>
              <w:rPr>
                <w:color w:val="000000"/>
                <w:sz w:val="22"/>
                <w:szCs w:val="22"/>
              </w:rPr>
            </w:pPr>
            <w:r>
              <w:rPr>
                <w:rFonts w:hint="eastAsia"/>
                <w:color w:val="000000"/>
                <w:sz w:val="22"/>
                <w:szCs w:val="22"/>
              </w:rPr>
              <w:t>随脏随拖</w:t>
            </w:r>
          </w:p>
        </w:tc>
        <w:tc>
          <w:tcPr>
            <w:tcW w:w="1759" w:type="dxa"/>
            <w:noWrap w:val="0"/>
            <w:vAlign w:val="center"/>
          </w:tcPr>
          <w:p>
            <w:pPr>
              <w:rPr>
                <w:color w:val="000000"/>
                <w:sz w:val="22"/>
                <w:szCs w:val="22"/>
              </w:rPr>
            </w:pPr>
            <w:r>
              <w:rPr>
                <w:rFonts w:hint="eastAsia"/>
                <w:color w:val="000000"/>
                <w:sz w:val="22"/>
                <w:szCs w:val="22"/>
              </w:rPr>
              <w:t>注意马桶后及脸盆下的地面</w:t>
            </w:r>
          </w:p>
        </w:tc>
        <w:tc>
          <w:tcPr>
            <w:tcW w:w="1555" w:type="dxa"/>
            <w:noWrap w:val="0"/>
            <w:vAlign w:val="center"/>
          </w:tcPr>
          <w:p>
            <w:pPr>
              <w:rPr>
                <w:color w:val="000000"/>
                <w:sz w:val="22"/>
                <w:szCs w:val="22"/>
              </w:rPr>
            </w:pPr>
            <w:r>
              <w:rPr>
                <w:rFonts w:hint="eastAsia"/>
                <w:color w:val="000000"/>
                <w:sz w:val="22"/>
                <w:szCs w:val="22"/>
              </w:rPr>
              <w:t>清洁剂、毛刷、抹布（百洁布）、拖把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墙壁瓷砖</w:t>
            </w:r>
          </w:p>
        </w:tc>
        <w:tc>
          <w:tcPr>
            <w:tcW w:w="1726" w:type="dxa"/>
            <w:noWrap w:val="0"/>
            <w:vAlign w:val="center"/>
          </w:tcPr>
          <w:p>
            <w:pPr>
              <w:rPr>
                <w:color w:val="000000"/>
                <w:sz w:val="22"/>
                <w:szCs w:val="22"/>
              </w:rPr>
            </w:pPr>
            <w:r>
              <w:rPr>
                <w:rFonts w:hint="eastAsia"/>
                <w:color w:val="000000"/>
                <w:sz w:val="22"/>
                <w:szCs w:val="22"/>
              </w:rPr>
              <w:t>无灰尘、水迹、皂迹，瓷砖缝隙处洁白</w:t>
            </w:r>
          </w:p>
        </w:tc>
        <w:tc>
          <w:tcPr>
            <w:tcW w:w="2379" w:type="dxa"/>
            <w:noWrap w:val="0"/>
            <w:vAlign w:val="center"/>
          </w:tcPr>
          <w:p>
            <w:pPr>
              <w:rPr>
                <w:color w:val="000000"/>
                <w:sz w:val="22"/>
                <w:szCs w:val="22"/>
              </w:rPr>
            </w:pPr>
            <w:r>
              <w:rPr>
                <w:rFonts w:hint="eastAsia"/>
                <w:color w:val="000000"/>
                <w:sz w:val="22"/>
                <w:szCs w:val="22"/>
              </w:rPr>
              <w:t>用清洁剂自上至下擦拭干净</w:t>
            </w:r>
          </w:p>
          <w:p>
            <w:pPr>
              <w:rPr>
                <w:color w:val="000000"/>
                <w:sz w:val="22"/>
                <w:szCs w:val="22"/>
              </w:rPr>
            </w:pPr>
            <w:r>
              <w:rPr>
                <w:rFonts w:hint="eastAsia"/>
                <w:color w:val="000000"/>
                <w:sz w:val="22"/>
                <w:szCs w:val="22"/>
              </w:rPr>
              <w:t>用抹布擦净</w:t>
            </w:r>
          </w:p>
        </w:tc>
        <w:tc>
          <w:tcPr>
            <w:tcW w:w="1612" w:type="dxa"/>
            <w:noWrap w:val="0"/>
            <w:vAlign w:val="center"/>
          </w:tcPr>
          <w:p>
            <w:pPr>
              <w:rPr>
                <w:color w:val="000000"/>
                <w:sz w:val="22"/>
                <w:szCs w:val="22"/>
              </w:rPr>
            </w:pPr>
            <w:r>
              <w:rPr>
                <w:rFonts w:hint="eastAsia"/>
                <w:color w:val="000000"/>
                <w:sz w:val="22"/>
                <w:szCs w:val="22"/>
              </w:rPr>
              <w:t>每天下午一次</w:t>
            </w:r>
          </w:p>
        </w:tc>
        <w:tc>
          <w:tcPr>
            <w:tcW w:w="1759" w:type="dxa"/>
            <w:noWrap w:val="0"/>
            <w:vAlign w:val="center"/>
          </w:tcPr>
          <w:p>
            <w:pPr>
              <w:rPr>
                <w:color w:val="000000"/>
                <w:sz w:val="22"/>
                <w:szCs w:val="22"/>
              </w:rPr>
            </w:pPr>
            <w:r>
              <w:rPr>
                <w:rFonts w:hint="eastAsia"/>
                <w:color w:val="000000"/>
                <w:sz w:val="22"/>
                <w:szCs w:val="22"/>
              </w:rPr>
              <w:t>板刷浸清洁剂，先刷洗缝隙，再按程序操作</w:t>
            </w:r>
          </w:p>
        </w:tc>
        <w:tc>
          <w:tcPr>
            <w:tcW w:w="1555" w:type="dxa"/>
            <w:noWrap w:val="0"/>
            <w:vAlign w:val="center"/>
          </w:tcPr>
          <w:p>
            <w:pPr>
              <w:rPr>
                <w:color w:val="000000"/>
                <w:sz w:val="22"/>
                <w:szCs w:val="22"/>
              </w:rPr>
            </w:pPr>
            <w:r>
              <w:rPr>
                <w:rFonts w:hint="eastAsia"/>
                <w:color w:val="000000"/>
                <w:sz w:val="22"/>
                <w:szCs w:val="22"/>
              </w:rPr>
              <w:t>清洁剂、板刷、抹布（百洁布）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脸盆及台面</w:t>
            </w:r>
          </w:p>
        </w:tc>
        <w:tc>
          <w:tcPr>
            <w:tcW w:w="1726" w:type="dxa"/>
            <w:noWrap w:val="0"/>
            <w:vAlign w:val="center"/>
          </w:tcPr>
          <w:p>
            <w:pPr>
              <w:rPr>
                <w:color w:val="000000"/>
                <w:sz w:val="22"/>
                <w:szCs w:val="22"/>
              </w:rPr>
            </w:pPr>
            <w:r>
              <w:rPr>
                <w:rFonts w:hint="eastAsia"/>
                <w:color w:val="000000"/>
                <w:sz w:val="22"/>
                <w:szCs w:val="22"/>
              </w:rPr>
              <w:t>无水迹、黄迹，洁净、光亮</w:t>
            </w:r>
          </w:p>
        </w:tc>
        <w:tc>
          <w:tcPr>
            <w:tcW w:w="2379" w:type="dxa"/>
            <w:noWrap w:val="0"/>
            <w:vAlign w:val="center"/>
          </w:tcPr>
          <w:p>
            <w:pPr>
              <w:rPr>
                <w:color w:val="000000"/>
                <w:sz w:val="22"/>
                <w:szCs w:val="22"/>
              </w:rPr>
            </w:pPr>
            <w:r>
              <w:rPr>
                <w:rFonts w:hint="eastAsia"/>
                <w:color w:val="000000"/>
                <w:sz w:val="22"/>
                <w:szCs w:val="22"/>
              </w:rPr>
              <w:t>用喷有清洁剂的抹布擦拭脸盆、台面</w:t>
            </w:r>
          </w:p>
          <w:p>
            <w:pPr>
              <w:rPr>
                <w:color w:val="000000"/>
                <w:sz w:val="22"/>
                <w:szCs w:val="22"/>
              </w:rPr>
            </w:pPr>
            <w:r>
              <w:rPr>
                <w:rFonts w:hint="eastAsia"/>
                <w:color w:val="000000"/>
                <w:sz w:val="22"/>
                <w:szCs w:val="22"/>
              </w:rPr>
              <w:t>用抹布擦干净</w:t>
            </w:r>
          </w:p>
        </w:tc>
        <w:tc>
          <w:tcPr>
            <w:tcW w:w="1612" w:type="dxa"/>
            <w:noWrap w:val="0"/>
            <w:vAlign w:val="center"/>
          </w:tcPr>
          <w:p>
            <w:pPr>
              <w:rPr>
                <w:color w:val="000000"/>
                <w:sz w:val="22"/>
                <w:szCs w:val="22"/>
              </w:rPr>
            </w:pPr>
            <w:r>
              <w:rPr>
                <w:rFonts w:hint="eastAsia"/>
                <w:color w:val="000000"/>
                <w:sz w:val="22"/>
                <w:szCs w:val="22"/>
              </w:rPr>
              <w:t>每天上、下午各一次</w:t>
            </w:r>
          </w:p>
        </w:tc>
        <w:tc>
          <w:tcPr>
            <w:tcW w:w="1759" w:type="dxa"/>
            <w:noWrap w:val="0"/>
            <w:vAlign w:val="center"/>
          </w:tcPr>
          <w:p>
            <w:pPr>
              <w:rPr>
                <w:color w:val="000000"/>
                <w:sz w:val="22"/>
                <w:szCs w:val="22"/>
              </w:rPr>
            </w:pPr>
            <w:r>
              <w:rPr>
                <w:rFonts w:hint="eastAsia"/>
                <w:color w:val="000000"/>
                <w:sz w:val="22"/>
                <w:szCs w:val="22"/>
              </w:rPr>
              <w:t>不可遗漏台面下的弯头</w:t>
            </w:r>
          </w:p>
        </w:tc>
        <w:tc>
          <w:tcPr>
            <w:tcW w:w="1555" w:type="dxa"/>
            <w:noWrap w:val="0"/>
            <w:vAlign w:val="center"/>
          </w:tcPr>
          <w:p>
            <w:pPr>
              <w:rPr>
                <w:color w:val="000000"/>
                <w:sz w:val="22"/>
                <w:szCs w:val="22"/>
              </w:rPr>
            </w:pPr>
            <w:r>
              <w:rPr>
                <w:rFonts w:hint="eastAsia"/>
                <w:color w:val="000000"/>
                <w:sz w:val="22"/>
                <w:szCs w:val="22"/>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镜面、镜框</w:t>
            </w:r>
          </w:p>
        </w:tc>
        <w:tc>
          <w:tcPr>
            <w:tcW w:w="1726" w:type="dxa"/>
            <w:noWrap w:val="0"/>
            <w:vAlign w:val="center"/>
          </w:tcPr>
          <w:p>
            <w:pPr>
              <w:rPr>
                <w:color w:val="000000"/>
                <w:sz w:val="22"/>
                <w:szCs w:val="22"/>
              </w:rPr>
            </w:pPr>
            <w:r>
              <w:rPr>
                <w:rFonts w:hint="eastAsia"/>
                <w:color w:val="000000"/>
                <w:sz w:val="22"/>
                <w:szCs w:val="22"/>
              </w:rPr>
              <w:t>无灰尘、水迹、锈迹，镜面上无顽垢</w:t>
            </w:r>
          </w:p>
        </w:tc>
        <w:tc>
          <w:tcPr>
            <w:tcW w:w="2379" w:type="dxa"/>
            <w:noWrap w:val="0"/>
            <w:vAlign w:val="center"/>
          </w:tcPr>
          <w:p>
            <w:pPr>
              <w:rPr>
                <w:color w:val="000000"/>
                <w:sz w:val="22"/>
                <w:szCs w:val="22"/>
              </w:rPr>
            </w:pPr>
            <w:r>
              <w:rPr>
                <w:rFonts w:hint="eastAsia"/>
                <w:color w:val="000000"/>
                <w:sz w:val="22"/>
                <w:szCs w:val="22"/>
              </w:rPr>
              <w:t>用玻璃刮刮净镜面上的水迹</w:t>
            </w:r>
          </w:p>
          <w:p>
            <w:pPr>
              <w:rPr>
                <w:color w:val="000000"/>
                <w:sz w:val="22"/>
                <w:szCs w:val="22"/>
              </w:rPr>
            </w:pPr>
            <w:r>
              <w:rPr>
                <w:rFonts w:hint="eastAsia"/>
                <w:color w:val="000000"/>
                <w:sz w:val="22"/>
                <w:szCs w:val="22"/>
              </w:rPr>
              <w:t>用抹布擦拭镜框</w:t>
            </w:r>
          </w:p>
          <w:p>
            <w:pPr>
              <w:rPr>
                <w:color w:val="000000"/>
                <w:sz w:val="22"/>
                <w:szCs w:val="22"/>
              </w:rPr>
            </w:pPr>
            <w:r>
              <w:rPr>
                <w:rFonts w:hint="eastAsia"/>
                <w:color w:val="000000"/>
                <w:sz w:val="22"/>
                <w:szCs w:val="22"/>
              </w:rPr>
              <w:t>用清洁剂清除污迹</w:t>
            </w:r>
          </w:p>
        </w:tc>
        <w:tc>
          <w:tcPr>
            <w:tcW w:w="1612" w:type="dxa"/>
            <w:noWrap w:val="0"/>
            <w:vAlign w:val="center"/>
          </w:tcPr>
          <w:p>
            <w:pPr>
              <w:rPr>
                <w:color w:val="000000"/>
                <w:sz w:val="22"/>
                <w:szCs w:val="22"/>
              </w:rPr>
            </w:pPr>
            <w:r>
              <w:rPr>
                <w:rFonts w:hint="eastAsia"/>
                <w:color w:val="000000"/>
                <w:sz w:val="22"/>
                <w:szCs w:val="22"/>
              </w:rPr>
              <w:t>每天上午一次</w:t>
            </w:r>
          </w:p>
        </w:tc>
        <w:tc>
          <w:tcPr>
            <w:tcW w:w="1759" w:type="dxa"/>
            <w:noWrap w:val="0"/>
            <w:vAlign w:val="center"/>
          </w:tcPr>
          <w:p>
            <w:pPr>
              <w:rPr>
                <w:color w:val="000000"/>
                <w:sz w:val="22"/>
                <w:szCs w:val="22"/>
              </w:rPr>
            </w:pPr>
            <w:r>
              <w:rPr>
                <w:rFonts w:hint="eastAsia"/>
                <w:color w:val="000000"/>
                <w:sz w:val="22"/>
                <w:szCs w:val="22"/>
              </w:rPr>
              <w:t>玻璃不能擦花</w:t>
            </w:r>
          </w:p>
        </w:tc>
        <w:tc>
          <w:tcPr>
            <w:tcW w:w="1555" w:type="dxa"/>
            <w:noWrap w:val="0"/>
            <w:vAlign w:val="center"/>
          </w:tcPr>
          <w:p>
            <w:pPr>
              <w:rPr>
                <w:color w:val="000000"/>
                <w:sz w:val="22"/>
                <w:szCs w:val="22"/>
              </w:rPr>
            </w:pPr>
            <w:r>
              <w:rPr>
                <w:rFonts w:hint="eastAsia"/>
                <w:color w:val="000000"/>
                <w:sz w:val="22"/>
                <w:szCs w:val="22"/>
              </w:rPr>
              <w:t>玻璃刮、抹布（百洁布）、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所有金属架、龙头、污物钩、软管、下水弯头、开关、扶手等</w:t>
            </w:r>
          </w:p>
        </w:tc>
        <w:tc>
          <w:tcPr>
            <w:tcW w:w="1726" w:type="dxa"/>
            <w:noWrap w:val="0"/>
            <w:vAlign w:val="center"/>
          </w:tcPr>
          <w:p>
            <w:pPr>
              <w:rPr>
                <w:color w:val="000000"/>
                <w:sz w:val="22"/>
                <w:szCs w:val="22"/>
              </w:rPr>
            </w:pPr>
            <w:r>
              <w:rPr>
                <w:rFonts w:hint="eastAsia"/>
                <w:color w:val="000000"/>
                <w:sz w:val="22"/>
                <w:szCs w:val="22"/>
              </w:rPr>
              <w:t>光亮、无斑迹</w:t>
            </w:r>
          </w:p>
        </w:tc>
        <w:tc>
          <w:tcPr>
            <w:tcW w:w="2379" w:type="dxa"/>
            <w:noWrap w:val="0"/>
            <w:vAlign w:val="center"/>
          </w:tcPr>
          <w:p>
            <w:pPr>
              <w:rPr>
                <w:color w:val="000000"/>
                <w:sz w:val="22"/>
                <w:szCs w:val="22"/>
              </w:rPr>
            </w:pPr>
            <w:r>
              <w:rPr>
                <w:rFonts w:hint="eastAsia"/>
                <w:color w:val="000000"/>
                <w:sz w:val="22"/>
                <w:szCs w:val="22"/>
              </w:rPr>
              <w:t>用抹布抹浮灰</w:t>
            </w:r>
          </w:p>
          <w:p>
            <w:pPr>
              <w:rPr>
                <w:color w:val="000000"/>
                <w:sz w:val="22"/>
                <w:szCs w:val="22"/>
              </w:rPr>
            </w:pPr>
            <w:r>
              <w:rPr>
                <w:rFonts w:hint="eastAsia"/>
                <w:color w:val="000000"/>
                <w:sz w:val="22"/>
                <w:szCs w:val="22"/>
              </w:rPr>
              <w:t>用喷有清洁剂的抹布清洁剂擦拭金属器</w:t>
            </w:r>
          </w:p>
          <w:p>
            <w:pPr>
              <w:rPr>
                <w:color w:val="000000"/>
                <w:sz w:val="22"/>
                <w:szCs w:val="22"/>
              </w:rPr>
            </w:pPr>
            <w:r>
              <w:rPr>
                <w:rFonts w:hint="eastAsia"/>
                <w:color w:val="000000"/>
                <w:sz w:val="22"/>
                <w:szCs w:val="22"/>
              </w:rPr>
              <w:t>用抹布擦净</w:t>
            </w:r>
          </w:p>
        </w:tc>
        <w:tc>
          <w:tcPr>
            <w:tcW w:w="1612" w:type="dxa"/>
            <w:noWrap w:val="0"/>
            <w:vAlign w:val="center"/>
          </w:tcPr>
          <w:p>
            <w:pPr>
              <w:rPr>
                <w:color w:val="000000"/>
                <w:sz w:val="22"/>
                <w:szCs w:val="22"/>
              </w:rPr>
            </w:pPr>
            <w:r>
              <w:rPr>
                <w:rFonts w:hint="eastAsia"/>
                <w:color w:val="000000"/>
                <w:sz w:val="22"/>
                <w:szCs w:val="22"/>
              </w:rPr>
              <w:t>每天上午一次</w:t>
            </w:r>
          </w:p>
        </w:tc>
        <w:tc>
          <w:tcPr>
            <w:tcW w:w="1759" w:type="dxa"/>
            <w:noWrap w:val="0"/>
            <w:vAlign w:val="center"/>
          </w:tcPr>
          <w:p>
            <w:pPr>
              <w:rPr>
                <w:color w:val="000000"/>
                <w:sz w:val="22"/>
                <w:szCs w:val="22"/>
              </w:rPr>
            </w:pPr>
            <w:r>
              <w:rPr>
                <w:rFonts w:hint="eastAsia"/>
                <w:color w:val="000000"/>
                <w:sz w:val="22"/>
                <w:szCs w:val="22"/>
              </w:rPr>
              <w:t>抹布要分开使用</w:t>
            </w:r>
          </w:p>
        </w:tc>
        <w:tc>
          <w:tcPr>
            <w:tcW w:w="1555" w:type="dxa"/>
            <w:noWrap w:val="0"/>
            <w:vAlign w:val="center"/>
          </w:tcPr>
          <w:p>
            <w:pPr>
              <w:rPr>
                <w:color w:val="000000"/>
                <w:sz w:val="22"/>
                <w:szCs w:val="22"/>
              </w:rPr>
            </w:pPr>
            <w:r>
              <w:rPr>
                <w:rFonts w:hint="eastAsia"/>
                <w:color w:val="000000"/>
                <w:sz w:val="22"/>
                <w:szCs w:val="22"/>
              </w:rPr>
              <w:t>抹布、不锈钢清洁剂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restart"/>
            <w:noWrap w:val="0"/>
            <w:vAlign w:val="center"/>
          </w:tcPr>
          <w:p>
            <w:pPr>
              <w:rPr>
                <w:color w:val="000000"/>
                <w:sz w:val="22"/>
                <w:szCs w:val="22"/>
              </w:rPr>
            </w:pPr>
            <w:r>
              <w:rPr>
                <w:rFonts w:hint="eastAsia"/>
                <w:color w:val="000000"/>
                <w:sz w:val="22"/>
                <w:szCs w:val="22"/>
              </w:rPr>
              <w:t>抽水马桶及水箱</w:t>
            </w:r>
          </w:p>
        </w:tc>
        <w:tc>
          <w:tcPr>
            <w:tcW w:w="1726" w:type="dxa"/>
            <w:noWrap w:val="0"/>
            <w:vAlign w:val="center"/>
          </w:tcPr>
          <w:p>
            <w:pPr>
              <w:rPr>
                <w:color w:val="000000"/>
                <w:sz w:val="22"/>
                <w:szCs w:val="22"/>
              </w:rPr>
            </w:pPr>
            <w:r>
              <w:rPr>
                <w:rFonts w:hint="eastAsia"/>
                <w:color w:val="000000"/>
                <w:sz w:val="22"/>
                <w:szCs w:val="22"/>
              </w:rPr>
              <w:t>无水痕、锈迹、斑迹、毛发、尿迹</w:t>
            </w:r>
          </w:p>
        </w:tc>
        <w:tc>
          <w:tcPr>
            <w:tcW w:w="2379" w:type="dxa"/>
            <w:noWrap w:val="0"/>
            <w:vAlign w:val="center"/>
          </w:tcPr>
          <w:p>
            <w:pPr>
              <w:rPr>
                <w:color w:val="000000"/>
                <w:sz w:val="22"/>
                <w:szCs w:val="22"/>
              </w:rPr>
            </w:pPr>
            <w:r>
              <w:rPr>
                <w:rFonts w:hint="eastAsia"/>
                <w:color w:val="000000"/>
                <w:sz w:val="22"/>
                <w:szCs w:val="22"/>
              </w:rPr>
              <w:t>先抽一次马桶</w:t>
            </w:r>
          </w:p>
          <w:p>
            <w:pPr>
              <w:rPr>
                <w:color w:val="000000"/>
                <w:sz w:val="22"/>
                <w:szCs w:val="22"/>
              </w:rPr>
            </w:pPr>
            <w:r>
              <w:rPr>
                <w:rFonts w:hint="eastAsia"/>
                <w:color w:val="000000"/>
                <w:sz w:val="22"/>
                <w:szCs w:val="22"/>
              </w:rPr>
              <w:t>倒入清洁剂清洗</w:t>
            </w:r>
          </w:p>
          <w:p>
            <w:pPr>
              <w:rPr>
                <w:color w:val="000000"/>
                <w:sz w:val="22"/>
                <w:szCs w:val="22"/>
              </w:rPr>
            </w:pPr>
            <w:r>
              <w:rPr>
                <w:rFonts w:hint="eastAsia"/>
                <w:color w:val="000000"/>
                <w:sz w:val="22"/>
                <w:szCs w:val="22"/>
              </w:rPr>
              <w:t>用清水过洗干净</w:t>
            </w:r>
          </w:p>
          <w:p>
            <w:pPr>
              <w:rPr>
                <w:color w:val="000000"/>
                <w:sz w:val="22"/>
                <w:szCs w:val="22"/>
              </w:rPr>
            </w:pPr>
            <w:r>
              <w:rPr>
                <w:rFonts w:hint="eastAsia"/>
                <w:color w:val="000000"/>
                <w:sz w:val="22"/>
                <w:szCs w:val="22"/>
              </w:rPr>
              <w:t>用抹布擦干马桶内外底座</w:t>
            </w:r>
          </w:p>
        </w:tc>
        <w:tc>
          <w:tcPr>
            <w:tcW w:w="1612" w:type="dxa"/>
            <w:noWrap w:val="0"/>
            <w:vAlign w:val="center"/>
          </w:tcPr>
          <w:p>
            <w:pPr>
              <w:rPr>
                <w:color w:val="000000"/>
                <w:sz w:val="22"/>
                <w:szCs w:val="22"/>
              </w:rPr>
            </w:pPr>
            <w:r>
              <w:rPr>
                <w:rFonts w:hint="eastAsia"/>
                <w:color w:val="000000"/>
                <w:sz w:val="22"/>
                <w:szCs w:val="22"/>
              </w:rPr>
              <w:t>每天上、下午各一次</w:t>
            </w:r>
          </w:p>
          <w:p>
            <w:pPr>
              <w:rPr>
                <w:color w:val="000000"/>
                <w:sz w:val="22"/>
                <w:szCs w:val="22"/>
              </w:rPr>
            </w:pPr>
            <w:r>
              <w:rPr>
                <w:rFonts w:hint="eastAsia"/>
                <w:color w:val="000000"/>
                <w:sz w:val="22"/>
                <w:szCs w:val="22"/>
              </w:rPr>
              <w:t>随脏随洗</w:t>
            </w:r>
          </w:p>
        </w:tc>
        <w:tc>
          <w:tcPr>
            <w:tcW w:w="1759" w:type="dxa"/>
            <w:noWrap w:val="0"/>
            <w:vAlign w:val="center"/>
          </w:tcPr>
          <w:p>
            <w:pPr>
              <w:rPr>
                <w:color w:val="000000"/>
                <w:sz w:val="22"/>
                <w:szCs w:val="22"/>
              </w:rPr>
            </w:pPr>
            <w:r>
              <w:rPr>
                <w:rFonts w:hint="eastAsia"/>
                <w:color w:val="000000"/>
                <w:sz w:val="22"/>
                <w:szCs w:val="22"/>
              </w:rPr>
              <w:t>马桶铰链、出水口、溢水口、水阀、控制器、四周瓷砖的卫生不能忽略。</w:t>
            </w:r>
          </w:p>
        </w:tc>
        <w:tc>
          <w:tcPr>
            <w:tcW w:w="1555" w:type="dxa"/>
            <w:noWrap w:val="0"/>
            <w:vAlign w:val="center"/>
          </w:tcPr>
          <w:p>
            <w:pPr>
              <w:rPr>
                <w:color w:val="000000"/>
                <w:sz w:val="22"/>
                <w:szCs w:val="22"/>
              </w:rPr>
            </w:pPr>
            <w:r>
              <w:rPr>
                <w:rFonts w:hint="eastAsia"/>
                <w:color w:val="000000"/>
                <w:sz w:val="22"/>
                <w:szCs w:val="22"/>
              </w:rPr>
              <w:t>清洁剂、百洁布、抹布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noWrap w:val="0"/>
            <w:vAlign w:val="center"/>
          </w:tcPr>
          <w:p>
            <w:pPr>
              <w:rPr>
                <w:color w:val="000000"/>
                <w:sz w:val="22"/>
                <w:szCs w:val="22"/>
              </w:rPr>
            </w:pPr>
          </w:p>
        </w:tc>
        <w:tc>
          <w:tcPr>
            <w:tcW w:w="1726" w:type="dxa"/>
            <w:noWrap w:val="0"/>
            <w:vAlign w:val="center"/>
          </w:tcPr>
          <w:p>
            <w:pPr>
              <w:rPr>
                <w:color w:val="000000"/>
                <w:sz w:val="22"/>
                <w:szCs w:val="22"/>
              </w:rPr>
            </w:pPr>
            <w:r>
              <w:rPr>
                <w:rFonts w:hint="eastAsia"/>
                <w:color w:val="000000"/>
                <w:sz w:val="22"/>
                <w:szCs w:val="22"/>
              </w:rPr>
              <w:t>无灰尘、无黄迹、无沉淀物</w:t>
            </w:r>
          </w:p>
        </w:tc>
        <w:tc>
          <w:tcPr>
            <w:tcW w:w="2379" w:type="dxa"/>
            <w:noWrap w:val="0"/>
            <w:vAlign w:val="center"/>
          </w:tcPr>
          <w:p>
            <w:pPr>
              <w:rPr>
                <w:color w:val="000000"/>
                <w:sz w:val="22"/>
                <w:szCs w:val="22"/>
              </w:rPr>
            </w:pPr>
            <w:r>
              <w:rPr>
                <w:rFonts w:hint="eastAsia"/>
                <w:color w:val="000000"/>
                <w:sz w:val="22"/>
                <w:szCs w:val="22"/>
              </w:rPr>
              <w:t>用抹布抹浮灰</w:t>
            </w:r>
          </w:p>
          <w:p>
            <w:pPr>
              <w:rPr>
                <w:color w:val="000000"/>
                <w:sz w:val="22"/>
                <w:szCs w:val="22"/>
              </w:rPr>
            </w:pPr>
            <w:r>
              <w:rPr>
                <w:rFonts w:hint="eastAsia"/>
                <w:color w:val="000000"/>
                <w:sz w:val="22"/>
                <w:szCs w:val="22"/>
              </w:rPr>
              <w:t>用抹布喷洒清洁剂擦拭水锈、污迹</w:t>
            </w:r>
          </w:p>
        </w:tc>
        <w:tc>
          <w:tcPr>
            <w:tcW w:w="1612" w:type="dxa"/>
            <w:noWrap w:val="0"/>
            <w:vAlign w:val="center"/>
          </w:tcPr>
          <w:p>
            <w:pPr>
              <w:rPr>
                <w:color w:val="000000"/>
                <w:sz w:val="22"/>
                <w:szCs w:val="22"/>
              </w:rPr>
            </w:pPr>
            <w:r>
              <w:rPr>
                <w:rFonts w:hint="eastAsia"/>
                <w:color w:val="000000"/>
                <w:sz w:val="22"/>
                <w:szCs w:val="22"/>
              </w:rPr>
              <w:t>每天上午一次</w:t>
            </w:r>
          </w:p>
        </w:tc>
        <w:tc>
          <w:tcPr>
            <w:tcW w:w="1759" w:type="dxa"/>
            <w:noWrap w:val="0"/>
            <w:vAlign w:val="center"/>
          </w:tcPr>
          <w:p>
            <w:pPr>
              <w:rPr>
                <w:color w:val="000000"/>
                <w:sz w:val="22"/>
                <w:szCs w:val="22"/>
              </w:rPr>
            </w:pPr>
            <w:r>
              <w:rPr>
                <w:rFonts w:hint="eastAsia"/>
                <w:color w:val="000000"/>
                <w:sz w:val="22"/>
                <w:szCs w:val="22"/>
              </w:rPr>
              <w:t>1.水箱盖一定要放在安全的地方，防止打烂；</w:t>
            </w:r>
          </w:p>
          <w:p>
            <w:pPr>
              <w:rPr>
                <w:color w:val="000000"/>
                <w:sz w:val="22"/>
                <w:szCs w:val="22"/>
              </w:rPr>
            </w:pPr>
            <w:r>
              <w:rPr>
                <w:rFonts w:hint="eastAsia"/>
                <w:color w:val="000000"/>
                <w:sz w:val="22"/>
                <w:szCs w:val="22"/>
              </w:rPr>
              <w:t>2.刷洗时要小心，避免损坏内部构件。</w:t>
            </w:r>
          </w:p>
        </w:tc>
        <w:tc>
          <w:tcPr>
            <w:tcW w:w="1555" w:type="dxa"/>
            <w:noWrap w:val="0"/>
            <w:vAlign w:val="center"/>
          </w:tcPr>
          <w:p>
            <w:pPr>
              <w:rPr>
                <w:color w:val="000000"/>
                <w:sz w:val="22"/>
                <w:szCs w:val="22"/>
              </w:rPr>
            </w:pPr>
            <w:r>
              <w:rPr>
                <w:rFonts w:hint="eastAsia"/>
                <w:color w:val="000000"/>
                <w:sz w:val="22"/>
                <w:szCs w:val="22"/>
              </w:rPr>
              <w:t>清洁剂、抹布（百洁布）、手套、毛刷、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卫生间垃圾桶</w:t>
            </w:r>
          </w:p>
        </w:tc>
        <w:tc>
          <w:tcPr>
            <w:tcW w:w="1726" w:type="dxa"/>
            <w:noWrap w:val="0"/>
            <w:vAlign w:val="center"/>
          </w:tcPr>
          <w:p>
            <w:pPr>
              <w:rPr>
                <w:color w:val="000000"/>
                <w:sz w:val="22"/>
                <w:szCs w:val="22"/>
              </w:rPr>
            </w:pPr>
            <w:r>
              <w:rPr>
                <w:rFonts w:hint="eastAsia"/>
                <w:color w:val="000000"/>
                <w:sz w:val="22"/>
                <w:szCs w:val="22"/>
              </w:rPr>
              <w:t>光亮、无污迹、无水迹，周边无垃圾</w:t>
            </w:r>
          </w:p>
        </w:tc>
        <w:tc>
          <w:tcPr>
            <w:tcW w:w="2379" w:type="dxa"/>
            <w:noWrap w:val="0"/>
            <w:vAlign w:val="center"/>
          </w:tcPr>
          <w:p>
            <w:pPr>
              <w:rPr>
                <w:color w:val="000000"/>
                <w:sz w:val="22"/>
                <w:szCs w:val="22"/>
              </w:rPr>
            </w:pPr>
            <w:r>
              <w:rPr>
                <w:rFonts w:hint="eastAsia"/>
                <w:color w:val="000000"/>
                <w:sz w:val="22"/>
                <w:szCs w:val="22"/>
              </w:rPr>
              <w:t>将垃圾袋取出，口扎紧丢入工作车垃圾桶内</w:t>
            </w:r>
          </w:p>
          <w:p>
            <w:pPr>
              <w:rPr>
                <w:color w:val="000000"/>
                <w:sz w:val="22"/>
                <w:szCs w:val="22"/>
              </w:rPr>
            </w:pPr>
            <w:r>
              <w:rPr>
                <w:rFonts w:hint="eastAsia"/>
                <w:color w:val="000000"/>
                <w:sz w:val="22"/>
                <w:szCs w:val="22"/>
              </w:rPr>
              <w:t>用清洁剂刷洗垃圾桶内外</w:t>
            </w:r>
          </w:p>
          <w:p>
            <w:pPr>
              <w:rPr>
                <w:color w:val="000000"/>
                <w:sz w:val="22"/>
                <w:szCs w:val="22"/>
              </w:rPr>
            </w:pPr>
            <w:r>
              <w:rPr>
                <w:rFonts w:hint="eastAsia"/>
                <w:color w:val="000000"/>
                <w:sz w:val="22"/>
                <w:szCs w:val="22"/>
              </w:rPr>
              <w:t>擦干、擦净</w:t>
            </w:r>
          </w:p>
          <w:p>
            <w:pPr>
              <w:rPr>
                <w:color w:val="000000"/>
                <w:sz w:val="22"/>
                <w:szCs w:val="22"/>
              </w:rPr>
            </w:pPr>
            <w:r>
              <w:rPr>
                <w:rFonts w:hint="eastAsia"/>
                <w:color w:val="000000"/>
                <w:sz w:val="22"/>
                <w:szCs w:val="22"/>
              </w:rPr>
              <w:t>更换干净垃圾袋</w:t>
            </w:r>
          </w:p>
        </w:tc>
        <w:tc>
          <w:tcPr>
            <w:tcW w:w="1612" w:type="dxa"/>
            <w:noWrap w:val="0"/>
            <w:vAlign w:val="center"/>
          </w:tcPr>
          <w:p>
            <w:pPr>
              <w:rPr>
                <w:color w:val="000000"/>
                <w:sz w:val="22"/>
                <w:szCs w:val="22"/>
              </w:rPr>
            </w:pPr>
            <w:r>
              <w:rPr>
                <w:rFonts w:hint="eastAsia"/>
                <w:color w:val="000000"/>
                <w:sz w:val="22"/>
                <w:szCs w:val="22"/>
              </w:rPr>
              <w:t>每天上、下午一次</w:t>
            </w:r>
          </w:p>
          <w:p>
            <w:pPr>
              <w:rPr>
                <w:color w:val="000000"/>
                <w:sz w:val="22"/>
                <w:szCs w:val="22"/>
              </w:rPr>
            </w:pPr>
            <w:r>
              <w:rPr>
                <w:rFonts w:hint="eastAsia"/>
                <w:color w:val="000000"/>
                <w:sz w:val="22"/>
                <w:szCs w:val="22"/>
              </w:rPr>
              <w:t>随满随倒</w:t>
            </w:r>
          </w:p>
        </w:tc>
        <w:tc>
          <w:tcPr>
            <w:tcW w:w="1759" w:type="dxa"/>
            <w:noWrap w:val="0"/>
            <w:vAlign w:val="center"/>
          </w:tcPr>
          <w:p>
            <w:pPr>
              <w:rPr>
                <w:color w:val="000000"/>
                <w:sz w:val="22"/>
                <w:szCs w:val="22"/>
              </w:rPr>
            </w:pPr>
            <w:r>
              <w:rPr>
                <w:rFonts w:hint="eastAsia"/>
                <w:color w:val="000000"/>
                <w:sz w:val="22"/>
                <w:szCs w:val="22"/>
              </w:rPr>
              <w:t>垃圾袋平整地套在垃圾桶上，与垃圾桶之间无缝隙，翻边约5厘米,不能满溢（垃圾不得超过垃圾桶容量的3/4）。</w:t>
            </w:r>
          </w:p>
        </w:tc>
        <w:tc>
          <w:tcPr>
            <w:tcW w:w="1555" w:type="dxa"/>
            <w:noWrap w:val="0"/>
            <w:vAlign w:val="center"/>
          </w:tcPr>
          <w:p>
            <w:pPr>
              <w:rPr>
                <w:color w:val="000000"/>
                <w:sz w:val="22"/>
                <w:szCs w:val="22"/>
              </w:rPr>
            </w:pPr>
            <w:r>
              <w:rPr>
                <w:rFonts w:hint="eastAsia"/>
                <w:color w:val="000000"/>
                <w:sz w:val="22"/>
                <w:szCs w:val="22"/>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门</w:t>
            </w:r>
          </w:p>
        </w:tc>
        <w:tc>
          <w:tcPr>
            <w:tcW w:w="1726" w:type="dxa"/>
            <w:noWrap w:val="0"/>
            <w:vAlign w:val="center"/>
          </w:tcPr>
          <w:p>
            <w:pPr>
              <w:rPr>
                <w:color w:val="000000"/>
                <w:sz w:val="22"/>
                <w:szCs w:val="22"/>
              </w:rPr>
            </w:pPr>
            <w:r>
              <w:rPr>
                <w:rFonts w:hint="eastAsia"/>
                <w:color w:val="000000"/>
                <w:sz w:val="22"/>
                <w:szCs w:val="22"/>
              </w:rPr>
              <w:t>无浮灰、手印、斑迹</w:t>
            </w:r>
          </w:p>
        </w:tc>
        <w:tc>
          <w:tcPr>
            <w:tcW w:w="2379" w:type="dxa"/>
            <w:noWrap w:val="0"/>
            <w:vAlign w:val="center"/>
          </w:tcPr>
          <w:p>
            <w:pPr>
              <w:rPr>
                <w:color w:val="000000"/>
                <w:sz w:val="22"/>
                <w:szCs w:val="22"/>
              </w:rPr>
            </w:pPr>
            <w:r>
              <w:rPr>
                <w:rFonts w:hint="eastAsia"/>
                <w:color w:val="000000"/>
                <w:sz w:val="22"/>
                <w:szCs w:val="22"/>
              </w:rPr>
              <w:t>用抹布擦净门面、框</w:t>
            </w:r>
          </w:p>
        </w:tc>
        <w:tc>
          <w:tcPr>
            <w:tcW w:w="1612" w:type="dxa"/>
            <w:noWrap w:val="0"/>
            <w:vAlign w:val="center"/>
          </w:tcPr>
          <w:p>
            <w:pPr>
              <w:rPr>
                <w:color w:val="000000"/>
                <w:sz w:val="22"/>
                <w:szCs w:val="22"/>
              </w:rPr>
            </w:pPr>
            <w:r>
              <w:rPr>
                <w:rFonts w:hint="eastAsia"/>
                <w:color w:val="000000"/>
                <w:sz w:val="22"/>
                <w:szCs w:val="22"/>
              </w:rPr>
              <w:t>每天一次</w:t>
            </w:r>
          </w:p>
        </w:tc>
        <w:tc>
          <w:tcPr>
            <w:tcW w:w="1759" w:type="dxa"/>
            <w:noWrap w:val="0"/>
            <w:vAlign w:val="center"/>
          </w:tcPr>
          <w:p>
            <w:pPr>
              <w:rPr>
                <w:color w:val="000000"/>
                <w:sz w:val="22"/>
                <w:szCs w:val="22"/>
              </w:rPr>
            </w:pPr>
            <w:r>
              <w:rPr>
                <w:rFonts w:hint="eastAsia"/>
                <w:color w:val="000000"/>
                <w:sz w:val="22"/>
                <w:szCs w:val="22"/>
              </w:rPr>
              <w:t>用抹布清洁</w:t>
            </w:r>
          </w:p>
        </w:tc>
        <w:tc>
          <w:tcPr>
            <w:tcW w:w="1555"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门槛、防滑垫、地漏</w:t>
            </w:r>
          </w:p>
        </w:tc>
        <w:tc>
          <w:tcPr>
            <w:tcW w:w="1726" w:type="dxa"/>
            <w:noWrap w:val="0"/>
            <w:vAlign w:val="center"/>
          </w:tcPr>
          <w:p>
            <w:pPr>
              <w:rPr>
                <w:color w:val="000000"/>
                <w:sz w:val="22"/>
                <w:szCs w:val="22"/>
              </w:rPr>
            </w:pPr>
            <w:r>
              <w:rPr>
                <w:rFonts w:hint="eastAsia"/>
                <w:color w:val="000000"/>
                <w:sz w:val="22"/>
                <w:szCs w:val="22"/>
              </w:rPr>
              <w:t>无头发、纱头，无灰尘、纸屑，无污迹、水迹</w:t>
            </w:r>
          </w:p>
        </w:tc>
        <w:tc>
          <w:tcPr>
            <w:tcW w:w="2379" w:type="dxa"/>
            <w:noWrap w:val="0"/>
            <w:vAlign w:val="center"/>
          </w:tcPr>
          <w:p>
            <w:pPr>
              <w:rPr>
                <w:color w:val="000000"/>
                <w:sz w:val="22"/>
                <w:szCs w:val="22"/>
              </w:rPr>
            </w:pPr>
            <w:r>
              <w:rPr>
                <w:rFonts w:hint="eastAsia"/>
                <w:color w:val="000000"/>
                <w:sz w:val="22"/>
                <w:szCs w:val="22"/>
              </w:rPr>
              <w:t>用刷子剔除门槛缝隙内的头发、杂物</w:t>
            </w:r>
          </w:p>
          <w:p>
            <w:pPr>
              <w:rPr>
                <w:color w:val="000000"/>
                <w:sz w:val="22"/>
                <w:szCs w:val="22"/>
              </w:rPr>
            </w:pPr>
            <w:r>
              <w:rPr>
                <w:rFonts w:hint="eastAsia"/>
                <w:color w:val="000000"/>
                <w:sz w:val="22"/>
                <w:szCs w:val="22"/>
              </w:rPr>
              <w:t>用清洁剂刷洗门槛、防滑垫、地漏</w:t>
            </w:r>
          </w:p>
          <w:p>
            <w:pPr>
              <w:rPr>
                <w:color w:val="000000"/>
                <w:sz w:val="22"/>
                <w:szCs w:val="22"/>
              </w:rPr>
            </w:pPr>
            <w:r>
              <w:rPr>
                <w:rFonts w:hint="eastAsia"/>
                <w:color w:val="000000"/>
                <w:sz w:val="22"/>
                <w:szCs w:val="22"/>
              </w:rPr>
              <w:t>抹布抹净</w:t>
            </w:r>
          </w:p>
        </w:tc>
        <w:tc>
          <w:tcPr>
            <w:tcW w:w="1612" w:type="dxa"/>
            <w:noWrap w:val="0"/>
            <w:vAlign w:val="center"/>
          </w:tcPr>
          <w:p>
            <w:pPr>
              <w:rPr>
                <w:color w:val="000000"/>
                <w:sz w:val="22"/>
                <w:szCs w:val="22"/>
              </w:rPr>
            </w:pPr>
            <w:r>
              <w:rPr>
                <w:rFonts w:hint="eastAsia"/>
                <w:color w:val="000000"/>
                <w:sz w:val="22"/>
                <w:szCs w:val="22"/>
              </w:rPr>
              <w:t>每天一次</w:t>
            </w:r>
          </w:p>
        </w:tc>
        <w:tc>
          <w:tcPr>
            <w:tcW w:w="1759" w:type="dxa"/>
            <w:noWrap w:val="0"/>
            <w:vAlign w:val="center"/>
          </w:tcPr>
          <w:p>
            <w:pPr>
              <w:rPr>
                <w:color w:val="000000"/>
                <w:sz w:val="22"/>
                <w:szCs w:val="22"/>
              </w:rPr>
            </w:pPr>
            <w:r>
              <w:rPr>
                <w:rFonts w:hint="eastAsia"/>
                <w:color w:val="000000"/>
                <w:sz w:val="22"/>
                <w:szCs w:val="22"/>
              </w:rPr>
              <w:t>地漏清洁后应盖在地漏孔上，不可有积水不和放入杂物。</w:t>
            </w:r>
          </w:p>
        </w:tc>
        <w:tc>
          <w:tcPr>
            <w:tcW w:w="1555" w:type="dxa"/>
            <w:noWrap w:val="0"/>
            <w:vAlign w:val="center"/>
          </w:tcPr>
          <w:p>
            <w:pPr>
              <w:rPr>
                <w:color w:val="000000"/>
                <w:sz w:val="22"/>
                <w:szCs w:val="22"/>
              </w:rPr>
            </w:pPr>
            <w:r>
              <w:rPr>
                <w:rFonts w:hint="eastAsia"/>
                <w:color w:val="000000"/>
                <w:sz w:val="22"/>
                <w:szCs w:val="22"/>
              </w:rPr>
              <w:t>刷子、清洁剂、抹布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排风口及风口挡板</w:t>
            </w:r>
          </w:p>
        </w:tc>
        <w:tc>
          <w:tcPr>
            <w:tcW w:w="1726" w:type="dxa"/>
            <w:noWrap w:val="0"/>
            <w:vAlign w:val="center"/>
          </w:tcPr>
          <w:p>
            <w:pPr>
              <w:rPr>
                <w:color w:val="000000"/>
                <w:sz w:val="22"/>
                <w:szCs w:val="22"/>
              </w:rPr>
            </w:pPr>
            <w:r>
              <w:rPr>
                <w:rFonts w:hint="eastAsia"/>
                <w:color w:val="000000"/>
                <w:sz w:val="22"/>
                <w:szCs w:val="22"/>
              </w:rPr>
              <w:t>无灰尘、无印迹</w:t>
            </w:r>
          </w:p>
        </w:tc>
        <w:tc>
          <w:tcPr>
            <w:tcW w:w="2379" w:type="dxa"/>
            <w:noWrap w:val="0"/>
            <w:vAlign w:val="center"/>
          </w:tcPr>
          <w:p>
            <w:pPr>
              <w:rPr>
                <w:color w:val="000000"/>
                <w:sz w:val="22"/>
                <w:szCs w:val="22"/>
              </w:rPr>
            </w:pPr>
            <w:r>
              <w:rPr>
                <w:rFonts w:hint="eastAsia"/>
                <w:color w:val="000000"/>
                <w:sz w:val="22"/>
                <w:szCs w:val="22"/>
              </w:rPr>
              <w:t>用抹布擦净挡风板</w:t>
            </w:r>
          </w:p>
          <w:p>
            <w:pPr>
              <w:rPr>
                <w:color w:val="000000"/>
                <w:sz w:val="22"/>
                <w:szCs w:val="22"/>
              </w:rPr>
            </w:pPr>
            <w:r>
              <w:rPr>
                <w:rFonts w:hint="eastAsia"/>
                <w:color w:val="000000"/>
                <w:sz w:val="22"/>
                <w:szCs w:val="22"/>
              </w:rPr>
              <w:t>用抹布擦净风口四周墙壁</w:t>
            </w:r>
          </w:p>
        </w:tc>
        <w:tc>
          <w:tcPr>
            <w:tcW w:w="1612" w:type="dxa"/>
            <w:noWrap w:val="0"/>
            <w:vAlign w:val="center"/>
          </w:tcPr>
          <w:p>
            <w:pPr>
              <w:rPr>
                <w:color w:val="000000"/>
                <w:sz w:val="22"/>
                <w:szCs w:val="22"/>
              </w:rPr>
            </w:pPr>
            <w:r>
              <w:rPr>
                <w:rFonts w:hint="eastAsia"/>
                <w:color w:val="000000"/>
                <w:sz w:val="22"/>
                <w:szCs w:val="22"/>
              </w:rPr>
              <w:t>每月次</w:t>
            </w:r>
          </w:p>
        </w:tc>
        <w:tc>
          <w:tcPr>
            <w:tcW w:w="1759" w:type="dxa"/>
            <w:noWrap w:val="0"/>
            <w:vAlign w:val="center"/>
          </w:tcPr>
          <w:p>
            <w:pPr>
              <w:rPr>
                <w:color w:val="000000"/>
                <w:sz w:val="22"/>
                <w:szCs w:val="22"/>
              </w:rPr>
            </w:pPr>
            <w:r>
              <w:rPr>
                <w:rFonts w:hint="eastAsia"/>
                <w:color w:val="000000"/>
                <w:sz w:val="22"/>
                <w:szCs w:val="22"/>
              </w:rPr>
              <w:t>风口四周墙壁不可有污迹，不可站在病人用椅上。</w:t>
            </w:r>
          </w:p>
        </w:tc>
        <w:tc>
          <w:tcPr>
            <w:tcW w:w="1555"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天花板</w:t>
            </w:r>
          </w:p>
        </w:tc>
        <w:tc>
          <w:tcPr>
            <w:tcW w:w="1726" w:type="dxa"/>
            <w:noWrap w:val="0"/>
            <w:vAlign w:val="center"/>
          </w:tcPr>
          <w:p>
            <w:pPr>
              <w:rPr>
                <w:color w:val="000000"/>
                <w:sz w:val="22"/>
                <w:szCs w:val="22"/>
              </w:rPr>
            </w:pPr>
            <w:r>
              <w:rPr>
                <w:rFonts w:hint="eastAsia"/>
                <w:color w:val="000000"/>
                <w:sz w:val="22"/>
                <w:szCs w:val="22"/>
              </w:rPr>
              <w:t>无斑迹、无吊灰、无蜘蛛网</w:t>
            </w:r>
          </w:p>
        </w:tc>
        <w:tc>
          <w:tcPr>
            <w:tcW w:w="2379" w:type="dxa"/>
            <w:noWrap w:val="0"/>
            <w:vAlign w:val="center"/>
          </w:tcPr>
          <w:p>
            <w:pPr>
              <w:rPr>
                <w:color w:val="000000"/>
                <w:sz w:val="22"/>
                <w:szCs w:val="22"/>
              </w:rPr>
            </w:pPr>
            <w:r>
              <w:rPr>
                <w:rFonts w:hint="eastAsia"/>
                <w:color w:val="000000"/>
                <w:sz w:val="22"/>
                <w:szCs w:val="22"/>
              </w:rPr>
              <w:t>蜘蛛网用高尘扫清除干净</w:t>
            </w:r>
          </w:p>
          <w:p>
            <w:pPr>
              <w:rPr>
                <w:color w:val="000000"/>
                <w:sz w:val="22"/>
                <w:szCs w:val="22"/>
              </w:rPr>
            </w:pPr>
            <w:r>
              <w:rPr>
                <w:rFonts w:hint="eastAsia"/>
                <w:color w:val="000000"/>
                <w:sz w:val="22"/>
                <w:szCs w:val="22"/>
              </w:rPr>
              <w:t>用干净抹布擦净</w:t>
            </w:r>
          </w:p>
        </w:tc>
        <w:tc>
          <w:tcPr>
            <w:tcW w:w="1612" w:type="dxa"/>
            <w:noWrap w:val="0"/>
            <w:vAlign w:val="center"/>
          </w:tcPr>
          <w:p>
            <w:pPr>
              <w:rPr>
                <w:color w:val="000000"/>
                <w:sz w:val="22"/>
                <w:szCs w:val="22"/>
              </w:rPr>
            </w:pPr>
            <w:r>
              <w:rPr>
                <w:rFonts w:hint="eastAsia"/>
                <w:color w:val="000000"/>
                <w:sz w:val="22"/>
                <w:szCs w:val="22"/>
              </w:rPr>
              <w:t>每周一次</w:t>
            </w:r>
          </w:p>
        </w:tc>
        <w:tc>
          <w:tcPr>
            <w:tcW w:w="1759" w:type="dxa"/>
            <w:noWrap w:val="0"/>
            <w:vAlign w:val="center"/>
          </w:tcPr>
          <w:p>
            <w:pPr>
              <w:rPr>
                <w:color w:val="000000"/>
                <w:sz w:val="22"/>
                <w:szCs w:val="22"/>
              </w:rPr>
            </w:pPr>
            <w:r>
              <w:rPr>
                <w:rFonts w:hint="eastAsia"/>
                <w:color w:val="000000"/>
                <w:sz w:val="22"/>
                <w:szCs w:val="22"/>
              </w:rPr>
              <w:t>防止灰尘扬起</w:t>
            </w:r>
          </w:p>
        </w:tc>
        <w:tc>
          <w:tcPr>
            <w:tcW w:w="1555" w:type="dxa"/>
            <w:noWrap w:val="0"/>
            <w:vAlign w:val="center"/>
          </w:tcPr>
          <w:p>
            <w:pPr>
              <w:rPr>
                <w:color w:val="000000"/>
                <w:sz w:val="22"/>
                <w:szCs w:val="22"/>
              </w:rPr>
            </w:pPr>
            <w:r>
              <w:rPr>
                <w:rFonts w:hint="eastAsia"/>
                <w:color w:val="000000"/>
                <w:sz w:val="22"/>
                <w:szCs w:val="22"/>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顶灯及罩</w:t>
            </w:r>
          </w:p>
        </w:tc>
        <w:tc>
          <w:tcPr>
            <w:tcW w:w="1726" w:type="dxa"/>
            <w:noWrap w:val="0"/>
            <w:vAlign w:val="center"/>
          </w:tcPr>
          <w:p>
            <w:pPr>
              <w:rPr>
                <w:color w:val="000000"/>
                <w:sz w:val="22"/>
                <w:szCs w:val="22"/>
              </w:rPr>
            </w:pPr>
            <w:r>
              <w:rPr>
                <w:rFonts w:hint="eastAsia"/>
                <w:color w:val="000000"/>
                <w:sz w:val="22"/>
                <w:szCs w:val="22"/>
              </w:rPr>
              <w:t>无灰尘</w:t>
            </w:r>
          </w:p>
        </w:tc>
        <w:tc>
          <w:tcPr>
            <w:tcW w:w="2379" w:type="dxa"/>
            <w:noWrap w:val="0"/>
            <w:vAlign w:val="center"/>
          </w:tcPr>
          <w:p>
            <w:pPr>
              <w:rPr>
                <w:color w:val="000000"/>
                <w:sz w:val="22"/>
                <w:szCs w:val="22"/>
              </w:rPr>
            </w:pPr>
            <w:r>
              <w:rPr>
                <w:rFonts w:hint="eastAsia"/>
                <w:color w:val="000000"/>
                <w:sz w:val="22"/>
                <w:szCs w:val="22"/>
              </w:rPr>
              <w:t>用抹布擦净</w:t>
            </w:r>
          </w:p>
        </w:tc>
        <w:tc>
          <w:tcPr>
            <w:tcW w:w="1612" w:type="dxa"/>
            <w:noWrap w:val="0"/>
            <w:vAlign w:val="center"/>
          </w:tcPr>
          <w:p>
            <w:pPr>
              <w:rPr>
                <w:color w:val="000000"/>
                <w:sz w:val="22"/>
                <w:szCs w:val="22"/>
              </w:rPr>
            </w:pPr>
            <w:r>
              <w:rPr>
                <w:rFonts w:hint="eastAsia"/>
                <w:color w:val="000000"/>
                <w:sz w:val="22"/>
                <w:szCs w:val="22"/>
              </w:rPr>
              <w:t>每月一次</w:t>
            </w:r>
          </w:p>
        </w:tc>
        <w:tc>
          <w:tcPr>
            <w:tcW w:w="1759" w:type="dxa"/>
            <w:noWrap w:val="0"/>
            <w:vAlign w:val="center"/>
          </w:tcPr>
          <w:p>
            <w:pPr>
              <w:rPr>
                <w:color w:val="000000"/>
                <w:sz w:val="22"/>
                <w:szCs w:val="22"/>
              </w:rPr>
            </w:pPr>
            <w:r>
              <w:rPr>
                <w:rFonts w:hint="eastAsia"/>
                <w:color w:val="000000"/>
                <w:sz w:val="22"/>
                <w:szCs w:val="22"/>
              </w:rPr>
              <w:t>擦时不要把灯罩周围墙壁碰有印迹。</w:t>
            </w:r>
          </w:p>
        </w:tc>
        <w:tc>
          <w:tcPr>
            <w:tcW w:w="1555" w:type="dxa"/>
            <w:noWrap w:val="0"/>
            <w:vAlign w:val="center"/>
          </w:tcPr>
          <w:p>
            <w:pPr>
              <w:rPr>
                <w:color w:val="000000"/>
                <w:sz w:val="22"/>
                <w:szCs w:val="22"/>
              </w:rPr>
            </w:pPr>
            <w:r>
              <w:rPr>
                <w:rFonts w:hint="eastAsia"/>
                <w:color w:val="000000"/>
                <w:sz w:val="22"/>
                <w:szCs w:val="22"/>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color w:val="000000"/>
                <w:sz w:val="22"/>
                <w:szCs w:val="22"/>
              </w:rPr>
            </w:pPr>
            <w:r>
              <w:rPr>
                <w:rFonts w:hint="eastAsia"/>
                <w:color w:val="000000"/>
                <w:sz w:val="22"/>
                <w:szCs w:val="22"/>
              </w:rPr>
              <w:t>卫生间空气</w:t>
            </w:r>
          </w:p>
        </w:tc>
        <w:tc>
          <w:tcPr>
            <w:tcW w:w="1726" w:type="dxa"/>
            <w:noWrap w:val="0"/>
            <w:vAlign w:val="center"/>
          </w:tcPr>
          <w:p>
            <w:pPr>
              <w:rPr>
                <w:color w:val="000000"/>
                <w:sz w:val="22"/>
                <w:szCs w:val="22"/>
              </w:rPr>
            </w:pPr>
            <w:r>
              <w:rPr>
                <w:rFonts w:hint="eastAsia"/>
                <w:color w:val="000000"/>
                <w:sz w:val="22"/>
                <w:szCs w:val="22"/>
              </w:rPr>
              <w:t>无异味、空气清新</w:t>
            </w:r>
          </w:p>
        </w:tc>
        <w:tc>
          <w:tcPr>
            <w:tcW w:w="2379" w:type="dxa"/>
            <w:noWrap w:val="0"/>
            <w:vAlign w:val="center"/>
          </w:tcPr>
          <w:p>
            <w:pPr>
              <w:rPr>
                <w:color w:val="000000"/>
                <w:sz w:val="22"/>
                <w:szCs w:val="22"/>
              </w:rPr>
            </w:pPr>
            <w:r>
              <w:rPr>
                <w:rFonts w:hint="eastAsia"/>
                <w:color w:val="000000"/>
                <w:sz w:val="22"/>
                <w:szCs w:val="22"/>
              </w:rPr>
              <w:t>酌情在洗手间内喷洒卫生间专用空气清新剂</w:t>
            </w:r>
          </w:p>
        </w:tc>
        <w:tc>
          <w:tcPr>
            <w:tcW w:w="1612" w:type="dxa"/>
            <w:noWrap w:val="0"/>
            <w:vAlign w:val="center"/>
          </w:tcPr>
          <w:p>
            <w:pPr>
              <w:rPr>
                <w:color w:val="000000"/>
                <w:sz w:val="22"/>
                <w:szCs w:val="22"/>
              </w:rPr>
            </w:pPr>
            <w:r>
              <w:rPr>
                <w:rFonts w:hint="eastAsia"/>
                <w:color w:val="000000"/>
                <w:sz w:val="22"/>
                <w:szCs w:val="22"/>
              </w:rPr>
              <w:t>必要时</w:t>
            </w:r>
          </w:p>
        </w:tc>
        <w:tc>
          <w:tcPr>
            <w:tcW w:w="1759" w:type="dxa"/>
            <w:noWrap w:val="0"/>
            <w:vAlign w:val="center"/>
          </w:tcPr>
          <w:p>
            <w:pPr>
              <w:rPr>
                <w:color w:val="000000"/>
                <w:sz w:val="22"/>
                <w:szCs w:val="22"/>
              </w:rPr>
            </w:pPr>
            <w:r>
              <w:rPr>
                <w:rFonts w:hint="eastAsia"/>
                <w:color w:val="000000"/>
                <w:sz w:val="22"/>
                <w:szCs w:val="22"/>
              </w:rPr>
              <w:t>喷洒时征求病人及家属意见。</w:t>
            </w:r>
          </w:p>
        </w:tc>
        <w:tc>
          <w:tcPr>
            <w:tcW w:w="1555" w:type="dxa"/>
            <w:noWrap w:val="0"/>
            <w:vAlign w:val="center"/>
          </w:tcPr>
          <w:p>
            <w:pPr>
              <w:rPr>
                <w:color w:val="000000"/>
                <w:sz w:val="22"/>
                <w:szCs w:val="22"/>
              </w:rPr>
            </w:pPr>
            <w:r>
              <w:rPr>
                <w:rFonts w:hint="eastAsia"/>
                <w:color w:val="000000"/>
                <w:sz w:val="22"/>
                <w:szCs w:val="22"/>
              </w:rPr>
              <w:t>卫生间专用空气清新剂</w:t>
            </w:r>
          </w:p>
        </w:tc>
      </w:tr>
    </w:tbl>
    <w:p>
      <w:pPr>
        <w:rPr>
          <w:color w:val="000000"/>
          <w:sz w:val="22"/>
          <w:szCs w:val="22"/>
        </w:rPr>
      </w:pPr>
    </w:p>
    <w:p>
      <w:pPr>
        <w:rPr>
          <w:color w:val="000000"/>
          <w:sz w:val="22"/>
          <w:szCs w:val="22"/>
        </w:rPr>
      </w:pPr>
      <w:r>
        <w:rPr>
          <w:rFonts w:hint="eastAsia"/>
          <w:color w:val="000000"/>
          <w:sz w:val="22"/>
          <w:szCs w:val="22"/>
        </w:rPr>
        <w:t>3.2  公共区域保洁要求</w:t>
      </w:r>
    </w:p>
    <w:p>
      <w:pPr>
        <w:rPr>
          <w:color w:val="000000"/>
          <w:sz w:val="22"/>
          <w:szCs w:val="22"/>
        </w:rPr>
      </w:pPr>
      <w:r>
        <w:rPr>
          <w:rFonts w:hint="eastAsia"/>
          <w:color w:val="000000"/>
          <w:sz w:val="22"/>
          <w:szCs w:val="22"/>
        </w:rPr>
        <w:t>（1）公共医疗用房日常保洁项目要求</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96"/>
        <w:gridCol w:w="2395"/>
        <w:gridCol w:w="1648"/>
        <w:gridCol w:w="1648"/>
        <w:gridCol w:w="15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项目</w:t>
            </w:r>
          </w:p>
        </w:tc>
        <w:tc>
          <w:tcPr>
            <w:tcW w:w="1796" w:type="dxa"/>
            <w:noWrap w:val="0"/>
            <w:vAlign w:val="center"/>
          </w:tcPr>
          <w:p>
            <w:pPr>
              <w:rPr>
                <w:color w:val="000000"/>
                <w:sz w:val="22"/>
                <w:szCs w:val="22"/>
              </w:rPr>
            </w:pPr>
            <w:r>
              <w:rPr>
                <w:rFonts w:hint="eastAsia"/>
                <w:color w:val="000000"/>
                <w:sz w:val="22"/>
                <w:szCs w:val="22"/>
              </w:rPr>
              <w:t>标准</w:t>
            </w:r>
          </w:p>
          <w:p>
            <w:pPr>
              <w:rPr>
                <w:color w:val="000000"/>
                <w:sz w:val="22"/>
                <w:szCs w:val="22"/>
              </w:rPr>
            </w:pPr>
            <w:r>
              <w:rPr>
                <w:rFonts w:hint="eastAsia"/>
                <w:color w:val="000000"/>
                <w:sz w:val="22"/>
                <w:szCs w:val="22"/>
              </w:rPr>
              <w:t>（质量要求）</w:t>
            </w:r>
          </w:p>
        </w:tc>
        <w:tc>
          <w:tcPr>
            <w:tcW w:w="2395" w:type="dxa"/>
            <w:noWrap w:val="0"/>
            <w:vAlign w:val="center"/>
          </w:tcPr>
          <w:p>
            <w:pPr>
              <w:rPr>
                <w:color w:val="000000"/>
                <w:sz w:val="22"/>
                <w:szCs w:val="22"/>
              </w:rPr>
            </w:pPr>
            <w:r>
              <w:rPr>
                <w:rFonts w:hint="eastAsia"/>
                <w:color w:val="000000"/>
                <w:sz w:val="22"/>
                <w:szCs w:val="22"/>
              </w:rPr>
              <w:t>程序</w:t>
            </w:r>
          </w:p>
        </w:tc>
        <w:tc>
          <w:tcPr>
            <w:tcW w:w="1648" w:type="dxa"/>
            <w:noWrap w:val="0"/>
            <w:vAlign w:val="center"/>
          </w:tcPr>
          <w:p>
            <w:pPr>
              <w:rPr>
                <w:color w:val="000000"/>
                <w:sz w:val="22"/>
                <w:szCs w:val="22"/>
              </w:rPr>
            </w:pPr>
            <w:r>
              <w:rPr>
                <w:rFonts w:hint="eastAsia"/>
                <w:color w:val="000000"/>
                <w:sz w:val="22"/>
                <w:szCs w:val="22"/>
              </w:rPr>
              <w:t>频次</w:t>
            </w:r>
          </w:p>
        </w:tc>
        <w:tc>
          <w:tcPr>
            <w:tcW w:w="1648" w:type="dxa"/>
            <w:noWrap w:val="0"/>
            <w:vAlign w:val="center"/>
          </w:tcPr>
          <w:p>
            <w:pPr>
              <w:rPr>
                <w:color w:val="000000"/>
                <w:sz w:val="22"/>
                <w:szCs w:val="22"/>
              </w:rPr>
            </w:pPr>
            <w:r>
              <w:rPr>
                <w:rFonts w:hint="eastAsia"/>
                <w:color w:val="000000"/>
                <w:sz w:val="22"/>
                <w:szCs w:val="22"/>
              </w:rPr>
              <w:t>注意事项</w:t>
            </w:r>
          </w:p>
        </w:tc>
        <w:tc>
          <w:tcPr>
            <w:tcW w:w="1500" w:type="dxa"/>
            <w:noWrap w:val="0"/>
            <w:vAlign w:val="center"/>
          </w:tcPr>
          <w:p>
            <w:pPr>
              <w:rPr>
                <w:color w:val="000000"/>
                <w:sz w:val="22"/>
                <w:szCs w:val="22"/>
              </w:rPr>
            </w:pPr>
            <w:r>
              <w:rPr>
                <w:rFonts w:hint="eastAsia"/>
                <w:color w:val="000000"/>
                <w:sz w:val="22"/>
                <w:szCs w:val="22"/>
              </w:rPr>
              <w:t>工具</w:t>
            </w:r>
          </w:p>
          <w:p>
            <w:pPr>
              <w:rPr>
                <w:color w:val="000000"/>
                <w:sz w:val="22"/>
                <w:szCs w:val="22"/>
              </w:rPr>
            </w:pPr>
            <w:r>
              <w:rPr>
                <w:rFonts w:hint="eastAsia"/>
                <w:color w:val="000000"/>
                <w:sz w:val="22"/>
                <w:szCs w:val="22"/>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门（面、框、把手）、防火通道图</w:t>
            </w:r>
          </w:p>
        </w:tc>
        <w:tc>
          <w:tcPr>
            <w:tcW w:w="1796" w:type="dxa"/>
            <w:noWrap w:val="0"/>
            <w:vAlign w:val="center"/>
          </w:tcPr>
          <w:p>
            <w:pPr>
              <w:rPr>
                <w:color w:val="000000"/>
                <w:sz w:val="22"/>
                <w:szCs w:val="22"/>
              </w:rPr>
            </w:pPr>
            <w:r>
              <w:rPr>
                <w:rFonts w:hint="eastAsia"/>
                <w:color w:val="000000"/>
                <w:sz w:val="22"/>
                <w:szCs w:val="22"/>
              </w:rPr>
              <w:t>无浮灰、手印、斑迹，光亮</w:t>
            </w:r>
          </w:p>
        </w:tc>
        <w:tc>
          <w:tcPr>
            <w:tcW w:w="2395" w:type="dxa"/>
            <w:noWrap w:val="0"/>
            <w:vAlign w:val="center"/>
          </w:tcPr>
          <w:p>
            <w:pPr>
              <w:rPr>
                <w:color w:val="000000"/>
                <w:sz w:val="22"/>
                <w:szCs w:val="22"/>
              </w:rPr>
            </w:pPr>
            <w:r>
              <w:rPr>
                <w:rFonts w:hint="eastAsia"/>
                <w:color w:val="000000"/>
                <w:sz w:val="22"/>
                <w:szCs w:val="22"/>
              </w:rPr>
              <w:t>用抹布擦净门面、框、把手</w:t>
            </w:r>
          </w:p>
        </w:tc>
        <w:tc>
          <w:tcPr>
            <w:tcW w:w="1648" w:type="dxa"/>
            <w:noWrap w:val="0"/>
            <w:vAlign w:val="center"/>
          </w:tcPr>
          <w:p>
            <w:pPr>
              <w:rPr>
                <w:color w:val="000000"/>
                <w:sz w:val="22"/>
                <w:szCs w:val="22"/>
              </w:rPr>
            </w:pPr>
            <w:r>
              <w:rPr>
                <w:rFonts w:hint="eastAsia"/>
                <w:color w:val="000000"/>
                <w:sz w:val="22"/>
                <w:szCs w:val="22"/>
              </w:rPr>
              <w:t>每天一次</w:t>
            </w:r>
          </w:p>
        </w:tc>
        <w:tc>
          <w:tcPr>
            <w:tcW w:w="1648" w:type="dxa"/>
            <w:noWrap w:val="0"/>
            <w:vAlign w:val="center"/>
          </w:tcPr>
          <w:p>
            <w:pPr>
              <w:rPr>
                <w:color w:val="000000"/>
                <w:sz w:val="22"/>
                <w:szCs w:val="22"/>
              </w:rPr>
            </w:pPr>
            <w:r>
              <w:rPr>
                <w:rFonts w:hint="eastAsia"/>
                <w:color w:val="000000"/>
                <w:sz w:val="22"/>
                <w:szCs w:val="22"/>
              </w:rPr>
              <w:t>防火通道图不可破损、脱落</w:t>
            </w:r>
          </w:p>
        </w:tc>
        <w:tc>
          <w:tcPr>
            <w:tcW w:w="1500" w:type="dxa"/>
            <w:noWrap w:val="0"/>
            <w:vAlign w:val="center"/>
          </w:tcPr>
          <w:p>
            <w:pPr>
              <w:rPr>
                <w:color w:val="000000"/>
                <w:sz w:val="22"/>
                <w:szCs w:val="22"/>
              </w:rPr>
            </w:pPr>
            <w:r>
              <w:rPr>
                <w:rFonts w:hint="eastAsia"/>
                <w:color w:val="000000"/>
                <w:sz w:val="22"/>
                <w:szCs w:val="22"/>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窗户玻璃、窗框、窗台</w:t>
            </w:r>
          </w:p>
        </w:tc>
        <w:tc>
          <w:tcPr>
            <w:tcW w:w="1796" w:type="dxa"/>
            <w:noWrap w:val="0"/>
            <w:vAlign w:val="center"/>
          </w:tcPr>
          <w:p>
            <w:pPr>
              <w:rPr>
                <w:color w:val="000000"/>
                <w:sz w:val="22"/>
                <w:szCs w:val="22"/>
              </w:rPr>
            </w:pPr>
            <w:r>
              <w:rPr>
                <w:rFonts w:hint="eastAsia"/>
                <w:color w:val="000000"/>
                <w:sz w:val="22"/>
                <w:szCs w:val="22"/>
              </w:rPr>
              <w:t>玻璃干净、明亮，无灰尘、污迹，窗框无破损，窗扣完好</w:t>
            </w:r>
          </w:p>
        </w:tc>
        <w:tc>
          <w:tcPr>
            <w:tcW w:w="2395" w:type="dxa"/>
            <w:noWrap w:val="0"/>
            <w:vAlign w:val="center"/>
          </w:tcPr>
          <w:p>
            <w:pPr>
              <w:rPr>
                <w:color w:val="000000"/>
                <w:sz w:val="22"/>
                <w:szCs w:val="22"/>
              </w:rPr>
            </w:pPr>
            <w:r>
              <w:rPr>
                <w:rFonts w:hint="eastAsia"/>
                <w:color w:val="000000"/>
                <w:sz w:val="22"/>
                <w:szCs w:val="22"/>
              </w:rPr>
              <w:t>用涂水器浸上清洁剂均匀涂于玻璃表面</w:t>
            </w:r>
          </w:p>
          <w:p>
            <w:pPr>
              <w:rPr>
                <w:color w:val="000000"/>
                <w:sz w:val="22"/>
                <w:szCs w:val="22"/>
              </w:rPr>
            </w:pPr>
            <w:r>
              <w:rPr>
                <w:rFonts w:hint="eastAsia"/>
                <w:color w:val="000000"/>
                <w:sz w:val="22"/>
                <w:szCs w:val="22"/>
              </w:rPr>
              <w:t>用刮水器刮除玻璃上污水</w:t>
            </w:r>
          </w:p>
          <w:p>
            <w:pPr>
              <w:rPr>
                <w:color w:val="000000"/>
                <w:sz w:val="22"/>
                <w:szCs w:val="22"/>
              </w:rPr>
            </w:pPr>
            <w:r>
              <w:rPr>
                <w:rFonts w:hint="eastAsia"/>
                <w:color w:val="000000"/>
                <w:sz w:val="22"/>
                <w:szCs w:val="22"/>
              </w:rPr>
              <w:t>刮水器刮在玻璃上运行的起止处应是边框到对门边框</w:t>
            </w:r>
          </w:p>
          <w:p>
            <w:pPr>
              <w:rPr>
                <w:color w:val="000000"/>
                <w:sz w:val="22"/>
                <w:szCs w:val="22"/>
              </w:rPr>
            </w:pPr>
            <w:r>
              <w:rPr>
                <w:rFonts w:hint="eastAsia"/>
                <w:color w:val="000000"/>
                <w:sz w:val="22"/>
                <w:szCs w:val="22"/>
              </w:rPr>
              <w:t>用力均匀，每刮一回用抹布将刮水器擦干，再行下一回</w:t>
            </w:r>
          </w:p>
          <w:p>
            <w:pPr>
              <w:rPr>
                <w:color w:val="000000"/>
                <w:sz w:val="22"/>
                <w:szCs w:val="22"/>
              </w:rPr>
            </w:pPr>
            <w:r>
              <w:rPr>
                <w:rFonts w:hint="eastAsia"/>
                <w:color w:val="000000"/>
                <w:sz w:val="22"/>
                <w:szCs w:val="22"/>
              </w:rPr>
              <w:t>刮洗结束后，要用干净抹布将边框处水道擦去</w:t>
            </w:r>
          </w:p>
        </w:tc>
        <w:tc>
          <w:tcPr>
            <w:tcW w:w="1648" w:type="dxa"/>
            <w:noWrap w:val="0"/>
            <w:vAlign w:val="center"/>
          </w:tcPr>
          <w:p>
            <w:pPr>
              <w:rPr>
                <w:color w:val="000000"/>
                <w:sz w:val="22"/>
                <w:szCs w:val="22"/>
              </w:rPr>
            </w:pPr>
            <w:r>
              <w:rPr>
                <w:rFonts w:hint="eastAsia"/>
                <w:color w:val="000000"/>
                <w:sz w:val="22"/>
                <w:szCs w:val="22"/>
              </w:rPr>
              <w:t>玻璃周期清洁每月一次，窗框、窗台每天清洁一次</w:t>
            </w:r>
          </w:p>
        </w:tc>
        <w:tc>
          <w:tcPr>
            <w:tcW w:w="1648" w:type="dxa"/>
            <w:noWrap w:val="0"/>
            <w:vAlign w:val="center"/>
          </w:tcPr>
          <w:p>
            <w:pPr>
              <w:rPr>
                <w:color w:val="000000"/>
                <w:sz w:val="22"/>
                <w:szCs w:val="22"/>
              </w:rPr>
            </w:pPr>
            <w:r>
              <w:rPr>
                <w:rFonts w:hint="eastAsia"/>
                <w:color w:val="000000"/>
                <w:sz w:val="22"/>
                <w:szCs w:val="22"/>
              </w:rPr>
              <w:t>1.污水不可滴落楼下</w:t>
            </w:r>
          </w:p>
          <w:p>
            <w:pPr>
              <w:rPr>
                <w:color w:val="000000"/>
                <w:sz w:val="22"/>
                <w:szCs w:val="22"/>
              </w:rPr>
            </w:pPr>
            <w:r>
              <w:rPr>
                <w:rFonts w:hint="eastAsia"/>
                <w:color w:val="000000"/>
                <w:sz w:val="22"/>
                <w:szCs w:val="22"/>
              </w:rPr>
              <w:t>2.高空作业必须系牢安全带，或用升降机、吊篮进行作业</w:t>
            </w:r>
          </w:p>
          <w:p>
            <w:pPr>
              <w:rPr>
                <w:color w:val="000000"/>
                <w:sz w:val="22"/>
                <w:szCs w:val="22"/>
              </w:rPr>
            </w:pPr>
            <w:r>
              <w:rPr>
                <w:rFonts w:hint="eastAsia"/>
                <w:color w:val="000000"/>
                <w:sz w:val="22"/>
                <w:szCs w:val="22"/>
              </w:rPr>
              <w:t>3.刮大风、下雨时勿作业</w:t>
            </w:r>
          </w:p>
        </w:tc>
        <w:tc>
          <w:tcPr>
            <w:tcW w:w="1500" w:type="dxa"/>
            <w:noWrap w:val="0"/>
            <w:vAlign w:val="center"/>
          </w:tcPr>
          <w:p>
            <w:pPr>
              <w:rPr>
                <w:color w:val="000000"/>
                <w:sz w:val="22"/>
                <w:szCs w:val="22"/>
              </w:rPr>
            </w:pPr>
            <w:r>
              <w:rPr>
                <w:rFonts w:hint="eastAsia"/>
                <w:color w:val="000000"/>
                <w:sz w:val="22"/>
                <w:szCs w:val="22"/>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纱窗</w:t>
            </w:r>
          </w:p>
        </w:tc>
        <w:tc>
          <w:tcPr>
            <w:tcW w:w="1796" w:type="dxa"/>
            <w:noWrap w:val="0"/>
            <w:vAlign w:val="center"/>
          </w:tcPr>
          <w:p>
            <w:pPr>
              <w:rPr>
                <w:color w:val="000000"/>
                <w:sz w:val="22"/>
                <w:szCs w:val="22"/>
              </w:rPr>
            </w:pPr>
            <w:r>
              <w:rPr>
                <w:rFonts w:hint="eastAsia"/>
                <w:color w:val="000000"/>
                <w:sz w:val="22"/>
                <w:szCs w:val="22"/>
              </w:rPr>
              <w:t>无灰尘</w:t>
            </w:r>
          </w:p>
        </w:tc>
        <w:tc>
          <w:tcPr>
            <w:tcW w:w="2395" w:type="dxa"/>
            <w:noWrap w:val="0"/>
            <w:vAlign w:val="center"/>
          </w:tcPr>
          <w:p>
            <w:pPr>
              <w:rPr>
                <w:color w:val="000000"/>
                <w:sz w:val="22"/>
                <w:szCs w:val="22"/>
              </w:rPr>
            </w:pPr>
            <w:r>
              <w:rPr>
                <w:rFonts w:hint="eastAsia"/>
                <w:color w:val="000000"/>
                <w:sz w:val="22"/>
                <w:szCs w:val="22"/>
              </w:rPr>
              <w:t>用抹布擦试灰尘</w:t>
            </w:r>
          </w:p>
        </w:tc>
        <w:tc>
          <w:tcPr>
            <w:tcW w:w="1648" w:type="dxa"/>
            <w:noWrap w:val="0"/>
            <w:vAlign w:val="center"/>
          </w:tcPr>
          <w:p>
            <w:pPr>
              <w:rPr>
                <w:color w:val="000000"/>
                <w:sz w:val="22"/>
                <w:szCs w:val="22"/>
              </w:rPr>
            </w:pPr>
            <w:r>
              <w:rPr>
                <w:rFonts w:hint="eastAsia"/>
                <w:color w:val="000000"/>
                <w:sz w:val="22"/>
                <w:szCs w:val="22"/>
              </w:rPr>
              <w:t>每周一次</w:t>
            </w:r>
          </w:p>
        </w:tc>
        <w:tc>
          <w:tcPr>
            <w:tcW w:w="1648" w:type="dxa"/>
            <w:noWrap w:val="0"/>
            <w:vAlign w:val="center"/>
          </w:tcPr>
          <w:p>
            <w:pPr>
              <w:rPr>
                <w:color w:val="000000"/>
                <w:sz w:val="22"/>
                <w:szCs w:val="22"/>
              </w:rPr>
            </w:pPr>
            <w:r>
              <w:rPr>
                <w:rFonts w:hint="eastAsia"/>
                <w:color w:val="000000"/>
                <w:sz w:val="22"/>
                <w:szCs w:val="22"/>
              </w:rPr>
              <w:t>纱窗破损及时报修</w:t>
            </w:r>
          </w:p>
        </w:tc>
        <w:tc>
          <w:tcPr>
            <w:tcW w:w="1500"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地面</w:t>
            </w:r>
          </w:p>
        </w:tc>
        <w:tc>
          <w:tcPr>
            <w:tcW w:w="1796" w:type="dxa"/>
            <w:noWrap w:val="0"/>
            <w:vAlign w:val="center"/>
          </w:tcPr>
          <w:p>
            <w:pPr>
              <w:rPr>
                <w:color w:val="000000"/>
                <w:sz w:val="22"/>
                <w:szCs w:val="22"/>
              </w:rPr>
            </w:pPr>
            <w:r>
              <w:rPr>
                <w:rFonts w:hint="eastAsia"/>
                <w:color w:val="000000"/>
                <w:sz w:val="22"/>
                <w:szCs w:val="22"/>
              </w:rPr>
              <w:t>无灰尘、污迹、水迹，清洁、干净、无斑迹</w:t>
            </w:r>
          </w:p>
        </w:tc>
        <w:tc>
          <w:tcPr>
            <w:tcW w:w="2395" w:type="dxa"/>
            <w:noWrap w:val="0"/>
            <w:vAlign w:val="center"/>
          </w:tcPr>
          <w:p>
            <w:pPr>
              <w:rPr>
                <w:color w:val="000000"/>
                <w:sz w:val="22"/>
                <w:szCs w:val="22"/>
              </w:rPr>
            </w:pPr>
            <w:r>
              <w:rPr>
                <w:rFonts w:hint="eastAsia"/>
                <w:color w:val="000000"/>
                <w:sz w:val="22"/>
                <w:szCs w:val="22"/>
              </w:rPr>
              <w:t>用湿拖把拖净</w:t>
            </w:r>
          </w:p>
          <w:p>
            <w:pPr>
              <w:rPr>
                <w:color w:val="000000"/>
                <w:sz w:val="22"/>
                <w:szCs w:val="22"/>
              </w:rPr>
            </w:pPr>
            <w:r>
              <w:rPr>
                <w:rFonts w:hint="eastAsia"/>
                <w:color w:val="000000"/>
                <w:sz w:val="22"/>
                <w:szCs w:val="22"/>
              </w:rPr>
              <w:t>用清洁剂清除污迹</w:t>
            </w:r>
          </w:p>
          <w:p>
            <w:pPr>
              <w:rPr>
                <w:color w:val="000000"/>
                <w:sz w:val="22"/>
                <w:szCs w:val="22"/>
              </w:rPr>
            </w:pPr>
            <w:r>
              <w:rPr>
                <w:rFonts w:hint="eastAsia"/>
                <w:color w:val="000000"/>
                <w:sz w:val="22"/>
                <w:szCs w:val="22"/>
              </w:rPr>
              <w:t>对黏附物如口香糖等污物，用刮刀去除</w:t>
            </w:r>
          </w:p>
        </w:tc>
        <w:tc>
          <w:tcPr>
            <w:tcW w:w="1648" w:type="dxa"/>
            <w:noWrap w:val="0"/>
            <w:vAlign w:val="center"/>
          </w:tcPr>
          <w:p>
            <w:pPr>
              <w:rPr>
                <w:color w:val="000000"/>
                <w:sz w:val="22"/>
                <w:szCs w:val="22"/>
              </w:rPr>
            </w:pPr>
            <w:r>
              <w:rPr>
                <w:rFonts w:hint="eastAsia"/>
                <w:color w:val="000000"/>
                <w:sz w:val="22"/>
                <w:szCs w:val="22"/>
              </w:rPr>
              <w:t>每天一次</w:t>
            </w:r>
          </w:p>
          <w:p>
            <w:pPr>
              <w:rPr>
                <w:color w:val="000000"/>
                <w:sz w:val="22"/>
                <w:szCs w:val="22"/>
              </w:rPr>
            </w:pPr>
            <w:r>
              <w:rPr>
                <w:rFonts w:hint="eastAsia"/>
                <w:color w:val="000000"/>
                <w:sz w:val="22"/>
                <w:szCs w:val="22"/>
              </w:rPr>
              <w:t>随脏随拖</w:t>
            </w:r>
          </w:p>
        </w:tc>
        <w:tc>
          <w:tcPr>
            <w:tcW w:w="1648" w:type="dxa"/>
            <w:noWrap w:val="0"/>
            <w:vAlign w:val="center"/>
          </w:tcPr>
          <w:p>
            <w:pPr>
              <w:rPr>
                <w:color w:val="000000"/>
                <w:sz w:val="22"/>
                <w:szCs w:val="22"/>
              </w:rPr>
            </w:pPr>
            <w:r>
              <w:rPr>
                <w:rFonts w:hint="eastAsia"/>
                <w:color w:val="000000"/>
                <w:sz w:val="22"/>
                <w:szCs w:val="22"/>
              </w:rPr>
              <w:t>注意角落卫生</w:t>
            </w:r>
          </w:p>
        </w:tc>
        <w:tc>
          <w:tcPr>
            <w:tcW w:w="1500"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墙壁</w:t>
            </w:r>
          </w:p>
        </w:tc>
        <w:tc>
          <w:tcPr>
            <w:tcW w:w="1796" w:type="dxa"/>
            <w:noWrap w:val="0"/>
            <w:vAlign w:val="center"/>
          </w:tcPr>
          <w:p>
            <w:pPr>
              <w:rPr>
                <w:color w:val="000000"/>
                <w:sz w:val="22"/>
                <w:szCs w:val="22"/>
              </w:rPr>
            </w:pPr>
            <w:r>
              <w:rPr>
                <w:rFonts w:hint="eastAsia"/>
                <w:color w:val="000000"/>
                <w:sz w:val="22"/>
                <w:szCs w:val="22"/>
              </w:rPr>
              <w:t>无灰尘、水迹、污迹，干净、明亮、无脱落</w:t>
            </w:r>
          </w:p>
        </w:tc>
        <w:tc>
          <w:tcPr>
            <w:tcW w:w="2395" w:type="dxa"/>
            <w:noWrap w:val="0"/>
            <w:vAlign w:val="center"/>
          </w:tcPr>
          <w:p>
            <w:pPr>
              <w:rPr>
                <w:color w:val="000000"/>
                <w:sz w:val="22"/>
                <w:szCs w:val="22"/>
              </w:rPr>
            </w:pPr>
            <w:r>
              <w:rPr>
                <w:rFonts w:hint="eastAsia"/>
                <w:color w:val="000000"/>
                <w:sz w:val="22"/>
                <w:szCs w:val="22"/>
              </w:rPr>
              <w:t>用干抹布抹浮灰</w:t>
            </w:r>
          </w:p>
          <w:p>
            <w:pPr>
              <w:rPr>
                <w:color w:val="000000"/>
                <w:sz w:val="22"/>
                <w:szCs w:val="22"/>
              </w:rPr>
            </w:pPr>
            <w:r>
              <w:rPr>
                <w:rFonts w:hint="eastAsia"/>
                <w:color w:val="000000"/>
                <w:sz w:val="22"/>
                <w:szCs w:val="22"/>
              </w:rPr>
              <w:t>用清洁剂去除污迹</w:t>
            </w:r>
          </w:p>
          <w:p>
            <w:pPr>
              <w:rPr>
                <w:color w:val="000000"/>
                <w:sz w:val="22"/>
                <w:szCs w:val="22"/>
              </w:rPr>
            </w:pPr>
            <w:r>
              <w:rPr>
                <w:rFonts w:hint="eastAsia"/>
                <w:color w:val="000000"/>
                <w:sz w:val="22"/>
                <w:szCs w:val="22"/>
              </w:rPr>
              <w:t>用干净抹布抹净</w:t>
            </w:r>
          </w:p>
        </w:tc>
        <w:tc>
          <w:tcPr>
            <w:tcW w:w="1648" w:type="dxa"/>
            <w:noWrap w:val="0"/>
            <w:vAlign w:val="center"/>
          </w:tcPr>
          <w:p>
            <w:pPr>
              <w:rPr>
                <w:color w:val="000000"/>
                <w:sz w:val="22"/>
                <w:szCs w:val="22"/>
              </w:rPr>
            </w:pPr>
            <w:r>
              <w:rPr>
                <w:rFonts w:hint="eastAsia"/>
                <w:color w:val="000000"/>
                <w:sz w:val="22"/>
                <w:szCs w:val="22"/>
              </w:rPr>
              <w:t>每天一次</w:t>
            </w:r>
          </w:p>
        </w:tc>
        <w:tc>
          <w:tcPr>
            <w:tcW w:w="1648" w:type="dxa"/>
            <w:noWrap w:val="0"/>
            <w:vAlign w:val="center"/>
          </w:tcPr>
          <w:p>
            <w:pPr>
              <w:rPr>
                <w:color w:val="000000"/>
                <w:sz w:val="22"/>
                <w:szCs w:val="22"/>
              </w:rPr>
            </w:pPr>
            <w:r>
              <w:rPr>
                <w:rFonts w:hint="eastAsia"/>
                <w:color w:val="000000"/>
                <w:sz w:val="22"/>
                <w:szCs w:val="22"/>
              </w:rPr>
              <w:t>不可损坏墙面，清洁剂不可脱色</w:t>
            </w:r>
          </w:p>
        </w:tc>
        <w:tc>
          <w:tcPr>
            <w:tcW w:w="1500"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天花板</w:t>
            </w:r>
          </w:p>
        </w:tc>
        <w:tc>
          <w:tcPr>
            <w:tcW w:w="1796" w:type="dxa"/>
            <w:noWrap w:val="0"/>
            <w:vAlign w:val="center"/>
          </w:tcPr>
          <w:p>
            <w:pPr>
              <w:rPr>
                <w:color w:val="000000"/>
                <w:sz w:val="22"/>
                <w:szCs w:val="22"/>
              </w:rPr>
            </w:pPr>
            <w:r>
              <w:rPr>
                <w:rFonts w:hint="eastAsia"/>
                <w:color w:val="000000"/>
                <w:sz w:val="22"/>
                <w:szCs w:val="22"/>
              </w:rPr>
              <w:t>无斑迹、无吊灰、无蜘蛛网</w:t>
            </w:r>
          </w:p>
        </w:tc>
        <w:tc>
          <w:tcPr>
            <w:tcW w:w="2395" w:type="dxa"/>
            <w:noWrap w:val="0"/>
            <w:vAlign w:val="center"/>
          </w:tcPr>
          <w:p>
            <w:pPr>
              <w:rPr>
                <w:color w:val="000000"/>
                <w:sz w:val="22"/>
                <w:szCs w:val="22"/>
              </w:rPr>
            </w:pPr>
            <w:r>
              <w:rPr>
                <w:rFonts w:hint="eastAsia"/>
                <w:color w:val="000000"/>
                <w:sz w:val="22"/>
                <w:szCs w:val="22"/>
              </w:rPr>
              <w:t>蜘蛛网用高尘扫清除干净</w:t>
            </w:r>
          </w:p>
          <w:p>
            <w:pPr>
              <w:rPr>
                <w:color w:val="000000"/>
                <w:sz w:val="22"/>
                <w:szCs w:val="22"/>
              </w:rPr>
            </w:pPr>
            <w:r>
              <w:rPr>
                <w:rFonts w:hint="eastAsia"/>
                <w:color w:val="000000"/>
                <w:sz w:val="22"/>
                <w:szCs w:val="22"/>
              </w:rPr>
              <w:t>用干净抹布擦净</w:t>
            </w:r>
          </w:p>
        </w:tc>
        <w:tc>
          <w:tcPr>
            <w:tcW w:w="1648" w:type="dxa"/>
            <w:noWrap w:val="0"/>
            <w:vAlign w:val="center"/>
          </w:tcPr>
          <w:p>
            <w:pPr>
              <w:rPr>
                <w:color w:val="000000"/>
                <w:sz w:val="22"/>
                <w:szCs w:val="22"/>
              </w:rPr>
            </w:pPr>
            <w:r>
              <w:rPr>
                <w:rFonts w:hint="eastAsia"/>
                <w:color w:val="000000"/>
                <w:sz w:val="22"/>
                <w:szCs w:val="22"/>
              </w:rPr>
              <w:t>每周一次</w:t>
            </w:r>
          </w:p>
        </w:tc>
        <w:tc>
          <w:tcPr>
            <w:tcW w:w="1648" w:type="dxa"/>
            <w:noWrap w:val="0"/>
            <w:vAlign w:val="center"/>
          </w:tcPr>
          <w:p>
            <w:pPr>
              <w:rPr>
                <w:color w:val="000000"/>
                <w:sz w:val="22"/>
                <w:szCs w:val="22"/>
              </w:rPr>
            </w:pPr>
            <w:r>
              <w:rPr>
                <w:rFonts w:hint="eastAsia"/>
                <w:color w:val="000000"/>
                <w:sz w:val="22"/>
                <w:szCs w:val="22"/>
              </w:rPr>
              <w:t>防止灰尘扬起</w:t>
            </w:r>
          </w:p>
        </w:tc>
        <w:tc>
          <w:tcPr>
            <w:tcW w:w="1500" w:type="dxa"/>
            <w:noWrap w:val="0"/>
            <w:vAlign w:val="center"/>
          </w:tcPr>
          <w:p>
            <w:pPr>
              <w:rPr>
                <w:color w:val="000000"/>
                <w:sz w:val="22"/>
                <w:szCs w:val="22"/>
              </w:rPr>
            </w:pPr>
            <w:r>
              <w:rPr>
                <w:rFonts w:hint="eastAsia"/>
                <w:color w:val="000000"/>
                <w:sz w:val="22"/>
                <w:szCs w:val="22"/>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顶灯、罩</w:t>
            </w:r>
          </w:p>
        </w:tc>
        <w:tc>
          <w:tcPr>
            <w:tcW w:w="1796" w:type="dxa"/>
            <w:noWrap w:val="0"/>
            <w:vAlign w:val="center"/>
          </w:tcPr>
          <w:p>
            <w:pPr>
              <w:rPr>
                <w:color w:val="000000"/>
                <w:sz w:val="22"/>
                <w:szCs w:val="22"/>
              </w:rPr>
            </w:pPr>
            <w:r>
              <w:rPr>
                <w:rFonts w:hint="eastAsia"/>
                <w:color w:val="000000"/>
                <w:sz w:val="22"/>
                <w:szCs w:val="22"/>
              </w:rPr>
              <w:t>无灰尘</w:t>
            </w:r>
          </w:p>
        </w:tc>
        <w:tc>
          <w:tcPr>
            <w:tcW w:w="2395" w:type="dxa"/>
            <w:noWrap w:val="0"/>
            <w:vAlign w:val="center"/>
          </w:tcPr>
          <w:p>
            <w:pPr>
              <w:rPr>
                <w:color w:val="000000"/>
                <w:sz w:val="22"/>
                <w:szCs w:val="22"/>
              </w:rPr>
            </w:pPr>
            <w:r>
              <w:rPr>
                <w:rFonts w:hint="eastAsia"/>
                <w:color w:val="000000"/>
                <w:sz w:val="22"/>
                <w:szCs w:val="22"/>
              </w:rPr>
              <w:t>用抹布擦净</w:t>
            </w:r>
          </w:p>
        </w:tc>
        <w:tc>
          <w:tcPr>
            <w:tcW w:w="1648" w:type="dxa"/>
            <w:noWrap w:val="0"/>
            <w:vAlign w:val="center"/>
          </w:tcPr>
          <w:p>
            <w:pPr>
              <w:rPr>
                <w:color w:val="000000"/>
                <w:sz w:val="22"/>
                <w:szCs w:val="22"/>
              </w:rPr>
            </w:pPr>
            <w:r>
              <w:rPr>
                <w:rFonts w:hint="eastAsia"/>
                <w:color w:val="000000"/>
                <w:sz w:val="22"/>
                <w:szCs w:val="22"/>
              </w:rPr>
              <w:t>每周一次</w:t>
            </w:r>
          </w:p>
        </w:tc>
        <w:tc>
          <w:tcPr>
            <w:tcW w:w="1648" w:type="dxa"/>
            <w:noWrap w:val="0"/>
            <w:vAlign w:val="center"/>
          </w:tcPr>
          <w:p>
            <w:pPr>
              <w:rPr>
                <w:color w:val="000000"/>
                <w:sz w:val="22"/>
                <w:szCs w:val="22"/>
              </w:rPr>
            </w:pPr>
          </w:p>
        </w:tc>
        <w:tc>
          <w:tcPr>
            <w:tcW w:w="1500"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壁橱、柜</w:t>
            </w:r>
          </w:p>
        </w:tc>
        <w:tc>
          <w:tcPr>
            <w:tcW w:w="1796" w:type="dxa"/>
            <w:noWrap w:val="0"/>
            <w:vAlign w:val="center"/>
          </w:tcPr>
          <w:p>
            <w:pPr>
              <w:rPr>
                <w:color w:val="000000"/>
                <w:sz w:val="22"/>
                <w:szCs w:val="22"/>
              </w:rPr>
            </w:pPr>
            <w:r>
              <w:rPr>
                <w:rFonts w:hint="eastAsia"/>
                <w:color w:val="000000"/>
                <w:sz w:val="22"/>
                <w:szCs w:val="22"/>
              </w:rPr>
              <w:t>无灰尘、污迹、蟑螂，干净</w:t>
            </w:r>
          </w:p>
        </w:tc>
        <w:tc>
          <w:tcPr>
            <w:tcW w:w="2395" w:type="dxa"/>
            <w:noWrap w:val="0"/>
            <w:vAlign w:val="center"/>
          </w:tcPr>
          <w:p>
            <w:pPr>
              <w:rPr>
                <w:color w:val="000000"/>
                <w:sz w:val="22"/>
                <w:szCs w:val="22"/>
              </w:rPr>
            </w:pPr>
            <w:r>
              <w:rPr>
                <w:rFonts w:hint="eastAsia"/>
                <w:color w:val="000000"/>
                <w:sz w:val="22"/>
                <w:szCs w:val="22"/>
              </w:rPr>
              <w:t>用抹布逐层擦拭</w:t>
            </w:r>
          </w:p>
          <w:p>
            <w:pPr>
              <w:rPr>
                <w:color w:val="000000"/>
                <w:sz w:val="22"/>
                <w:szCs w:val="22"/>
              </w:rPr>
            </w:pPr>
            <w:r>
              <w:rPr>
                <w:rFonts w:hint="eastAsia"/>
                <w:color w:val="000000"/>
                <w:sz w:val="22"/>
                <w:szCs w:val="22"/>
              </w:rPr>
              <w:t>对污迹处用清洁剂擦拭</w:t>
            </w:r>
          </w:p>
        </w:tc>
        <w:tc>
          <w:tcPr>
            <w:tcW w:w="1648" w:type="dxa"/>
            <w:noWrap w:val="0"/>
            <w:vAlign w:val="center"/>
          </w:tcPr>
          <w:p>
            <w:pPr>
              <w:rPr>
                <w:color w:val="000000"/>
                <w:sz w:val="22"/>
                <w:szCs w:val="22"/>
              </w:rPr>
            </w:pPr>
            <w:r>
              <w:rPr>
                <w:rFonts w:hint="eastAsia"/>
                <w:color w:val="000000"/>
                <w:sz w:val="22"/>
                <w:szCs w:val="22"/>
              </w:rPr>
              <w:t>每天一次</w:t>
            </w:r>
          </w:p>
        </w:tc>
        <w:tc>
          <w:tcPr>
            <w:tcW w:w="1648" w:type="dxa"/>
            <w:noWrap w:val="0"/>
            <w:vAlign w:val="center"/>
          </w:tcPr>
          <w:p>
            <w:pPr>
              <w:rPr>
                <w:color w:val="000000"/>
                <w:sz w:val="22"/>
                <w:szCs w:val="22"/>
              </w:rPr>
            </w:pPr>
            <w:r>
              <w:rPr>
                <w:rFonts w:hint="eastAsia"/>
                <w:color w:val="000000"/>
                <w:sz w:val="22"/>
                <w:szCs w:val="22"/>
              </w:rPr>
              <w:t>家具不能擦花，清除残留在家具面上的清洁剂泡沫，除净并擦均匀</w:t>
            </w:r>
          </w:p>
        </w:tc>
        <w:tc>
          <w:tcPr>
            <w:tcW w:w="1500"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桌、椅</w:t>
            </w:r>
          </w:p>
        </w:tc>
        <w:tc>
          <w:tcPr>
            <w:tcW w:w="1796" w:type="dxa"/>
            <w:noWrap w:val="0"/>
            <w:vAlign w:val="center"/>
          </w:tcPr>
          <w:p>
            <w:pPr>
              <w:rPr>
                <w:color w:val="000000"/>
                <w:sz w:val="22"/>
                <w:szCs w:val="22"/>
              </w:rPr>
            </w:pPr>
            <w:r>
              <w:rPr>
                <w:rFonts w:hint="eastAsia"/>
                <w:color w:val="000000"/>
                <w:sz w:val="22"/>
                <w:szCs w:val="22"/>
              </w:rPr>
              <w:t>无灰尘、污迹、水迹、变形、破损，洁净、稳固完好</w:t>
            </w:r>
          </w:p>
        </w:tc>
        <w:tc>
          <w:tcPr>
            <w:tcW w:w="2395" w:type="dxa"/>
            <w:noWrap w:val="0"/>
            <w:vAlign w:val="center"/>
          </w:tcPr>
          <w:p>
            <w:pPr>
              <w:rPr>
                <w:color w:val="000000"/>
                <w:sz w:val="22"/>
                <w:szCs w:val="22"/>
              </w:rPr>
            </w:pPr>
            <w:r>
              <w:rPr>
                <w:rFonts w:hint="eastAsia"/>
                <w:color w:val="000000"/>
                <w:sz w:val="22"/>
                <w:szCs w:val="22"/>
              </w:rPr>
              <w:t>用抹布抹净</w:t>
            </w:r>
          </w:p>
          <w:p>
            <w:pPr>
              <w:rPr>
                <w:color w:val="000000"/>
                <w:sz w:val="22"/>
                <w:szCs w:val="22"/>
              </w:rPr>
            </w:pPr>
            <w:r>
              <w:rPr>
                <w:rFonts w:hint="eastAsia"/>
                <w:color w:val="000000"/>
                <w:sz w:val="22"/>
                <w:szCs w:val="22"/>
              </w:rPr>
              <w:t>用清洁剂去除污迹</w:t>
            </w:r>
          </w:p>
          <w:p>
            <w:pPr>
              <w:rPr>
                <w:color w:val="000000"/>
                <w:sz w:val="22"/>
                <w:szCs w:val="22"/>
              </w:rPr>
            </w:pPr>
            <w:r>
              <w:rPr>
                <w:rFonts w:hint="eastAsia"/>
                <w:color w:val="000000"/>
                <w:sz w:val="22"/>
                <w:szCs w:val="22"/>
              </w:rPr>
              <w:t>用干抹布抹净</w:t>
            </w:r>
          </w:p>
        </w:tc>
        <w:tc>
          <w:tcPr>
            <w:tcW w:w="1648" w:type="dxa"/>
            <w:noWrap w:val="0"/>
            <w:vAlign w:val="center"/>
          </w:tcPr>
          <w:p>
            <w:pPr>
              <w:rPr>
                <w:color w:val="000000"/>
                <w:sz w:val="22"/>
                <w:szCs w:val="22"/>
              </w:rPr>
            </w:pPr>
          </w:p>
          <w:p>
            <w:pPr>
              <w:rPr>
                <w:color w:val="000000"/>
                <w:sz w:val="22"/>
                <w:szCs w:val="22"/>
              </w:rPr>
            </w:pPr>
            <w:r>
              <w:rPr>
                <w:rFonts w:hint="eastAsia"/>
                <w:color w:val="000000"/>
                <w:sz w:val="22"/>
                <w:szCs w:val="22"/>
              </w:rPr>
              <w:t>每天一次</w:t>
            </w:r>
          </w:p>
        </w:tc>
        <w:tc>
          <w:tcPr>
            <w:tcW w:w="1648" w:type="dxa"/>
            <w:noWrap w:val="0"/>
            <w:vAlign w:val="center"/>
          </w:tcPr>
          <w:p>
            <w:pPr>
              <w:rPr>
                <w:color w:val="000000"/>
                <w:sz w:val="22"/>
                <w:szCs w:val="22"/>
              </w:rPr>
            </w:pPr>
          </w:p>
          <w:p>
            <w:pPr>
              <w:rPr>
                <w:color w:val="000000"/>
                <w:sz w:val="22"/>
                <w:szCs w:val="22"/>
              </w:rPr>
            </w:pPr>
            <w:r>
              <w:rPr>
                <w:rFonts w:hint="eastAsia"/>
                <w:color w:val="000000"/>
                <w:sz w:val="22"/>
                <w:szCs w:val="22"/>
              </w:rPr>
              <w:t>如破损及时报修</w:t>
            </w:r>
          </w:p>
        </w:tc>
        <w:tc>
          <w:tcPr>
            <w:tcW w:w="1500"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洗手池、龙头</w:t>
            </w:r>
          </w:p>
        </w:tc>
        <w:tc>
          <w:tcPr>
            <w:tcW w:w="1796" w:type="dxa"/>
            <w:noWrap w:val="0"/>
            <w:vAlign w:val="center"/>
          </w:tcPr>
          <w:p>
            <w:pPr>
              <w:rPr>
                <w:color w:val="000000"/>
                <w:sz w:val="22"/>
                <w:szCs w:val="22"/>
              </w:rPr>
            </w:pPr>
            <w:r>
              <w:rPr>
                <w:rFonts w:hint="eastAsia"/>
                <w:color w:val="000000"/>
                <w:sz w:val="22"/>
                <w:szCs w:val="22"/>
              </w:rPr>
              <w:t>无水迹、黄迹，洁净、光亮、畅通</w:t>
            </w:r>
          </w:p>
        </w:tc>
        <w:tc>
          <w:tcPr>
            <w:tcW w:w="2395" w:type="dxa"/>
            <w:noWrap w:val="0"/>
            <w:vAlign w:val="center"/>
          </w:tcPr>
          <w:p>
            <w:pPr>
              <w:rPr>
                <w:color w:val="000000"/>
                <w:sz w:val="22"/>
                <w:szCs w:val="22"/>
              </w:rPr>
            </w:pPr>
            <w:r>
              <w:rPr>
                <w:rFonts w:hint="eastAsia"/>
                <w:color w:val="000000"/>
                <w:sz w:val="22"/>
                <w:szCs w:val="22"/>
              </w:rPr>
              <w:t>用喷有清洁剂的抹布擦拭脸盆、台面、龙头</w:t>
            </w:r>
          </w:p>
          <w:p>
            <w:pPr>
              <w:rPr>
                <w:color w:val="000000"/>
                <w:sz w:val="22"/>
                <w:szCs w:val="22"/>
              </w:rPr>
            </w:pPr>
            <w:r>
              <w:rPr>
                <w:rFonts w:hint="eastAsia"/>
                <w:color w:val="000000"/>
                <w:sz w:val="22"/>
                <w:szCs w:val="22"/>
              </w:rPr>
              <w:t>用抹布擦干净</w:t>
            </w:r>
          </w:p>
        </w:tc>
        <w:tc>
          <w:tcPr>
            <w:tcW w:w="1648" w:type="dxa"/>
            <w:noWrap w:val="0"/>
            <w:vAlign w:val="center"/>
          </w:tcPr>
          <w:p>
            <w:pPr>
              <w:rPr>
                <w:color w:val="000000"/>
                <w:sz w:val="22"/>
                <w:szCs w:val="22"/>
              </w:rPr>
            </w:pPr>
            <w:r>
              <w:rPr>
                <w:rFonts w:hint="eastAsia"/>
                <w:color w:val="000000"/>
                <w:sz w:val="22"/>
                <w:szCs w:val="22"/>
              </w:rPr>
              <w:t>每天二次</w:t>
            </w:r>
          </w:p>
        </w:tc>
        <w:tc>
          <w:tcPr>
            <w:tcW w:w="1648" w:type="dxa"/>
            <w:noWrap w:val="0"/>
            <w:vAlign w:val="center"/>
          </w:tcPr>
          <w:p>
            <w:pPr>
              <w:rPr>
                <w:color w:val="000000"/>
                <w:sz w:val="22"/>
                <w:szCs w:val="22"/>
              </w:rPr>
            </w:pPr>
            <w:r>
              <w:rPr>
                <w:rFonts w:hint="eastAsia"/>
                <w:color w:val="000000"/>
                <w:sz w:val="22"/>
                <w:szCs w:val="22"/>
              </w:rPr>
              <w:t>1.不可遗漏台面下的弯头。</w:t>
            </w:r>
          </w:p>
          <w:p>
            <w:pPr>
              <w:rPr>
                <w:color w:val="000000"/>
                <w:sz w:val="22"/>
                <w:szCs w:val="22"/>
              </w:rPr>
            </w:pPr>
            <w:r>
              <w:rPr>
                <w:rFonts w:hint="eastAsia"/>
                <w:color w:val="000000"/>
                <w:sz w:val="22"/>
                <w:szCs w:val="22"/>
              </w:rPr>
              <w:t>2.如有故障及时报修</w:t>
            </w:r>
          </w:p>
        </w:tc>
        <w:tc>
          <w:tcPr>
            <w:tcW w:w="1500" w:type="dxa"/>
            <w:noWrap w:val="0"/>
            <w:vAlign w:val="center"/>
          </w:tcPr>
          <w:p>
            <w:pPr>
              <w:rPr>
                <w:color w:val="000000"/>
                <w:sz w:val="22"/>
                <w:szCs w:val="22"/>
              </w:rPr>
            </w:pPr>
            <w:r>
              <w:rPr>
                <w:rFonts w:hint="eastAsia"/>
                <w:color w:val="000000"/>
                <w:sz w:val="22"/>
                <w:szCs w:val="22"/>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白板框</w:t>
            </w:r>
          </w:p>
        </w:tc>
        <w:tc>
          <w:tcPr>
            <w:tcW w:w="1796" w:type="dxa"/>
            <w:noWrap w:val="0"/>
            <w:vAlign w:val="center"/>
          </w:tcPr>
          <w:p>
            <w:pPr>
              <w:rPr>
                <w:color w:val="000000"/>
                <w:sz w:val="22"/>
                <w:szCs w:val="22"/>
              </w:rPr>
            </w:pPr>
            <w:r>
              <w:rPr>
                <w:rFonts w:hint="eastAsia"/>
                <w:color w:val="000000"/>
                <w:sz w:val="22"/>
                <w:szCs w:val="22"/>
              </w:rPr>
              <w:t>无灰尘、污迹</w:t>
            </w:r>
          </w:p>
        </w:tc>
        <w:tc>
          <w:tcPr>
            <w:tcW w:w="2395" w:type="dxa"/>
            <w:noWrap w:val="0"/>
            <w:vAlign w:val="center"/>
          </w:tcPr>
          <w:p>
            <w:pPr>
              <w:rPr>
                <w:color w:val="000000"/>
                <w:sz w:val="22"/>
                <w:szCs w:val="22"/>
              </w:rPr>
            </w:pPr>
            <w:r>
              <w:rPr>
                <w:rFonts w:hint="eastAsia"/>
                <w:color w:val="000000"/>
                <w:sz w:val="22"/>
                <w:szCs w:val="22"/>
              </w:rPr>
              <w:t>用抹布抹去灰尘</w:t>
            </w:r>
          </w:p>
          <w:p>
            <w:pPr>
              <w:rPr>
                <w:color w:val="000000"/>
                <w:sz w:val="22"/>
                <w:szCs w:val="22"/>
              </w:rPr>
            </w:pPr>
            <w:r>
              <w:rPr>
                <w:rFonts w:hint="eastAsia"/>
                <w:color w:val="000000"/>
                <w:sz w:val="22"/>
                <w:szCs w:val="22"/>
              </w:rPr>
              <w:t>脱落处妥善处理</w:t>
            </w:r>
          </w:p>
        </w:tc>
        <w:tc>
          <w:tcPr>
            <w:tcW w:w="1648" w:type="dxa"/>
            <w:noWrap w:val="0"/>
            <w:vAlign w:val="center"/>
          </w:tcPr>
          <w:p>
            <w:pPr>
              <w:rPr>
                <w:color w:val="000000"/>
                <w:sz w:val="22"/>
                <w:szCs w:val="22"/>
              </w:rPr>
            </w:pPr>
            <w:r>
              <w:rPr>
                <w:rFonts w:hint="eastAsia"/>
                <w:color w:val="000000"/>
                <w:sz w:val="22"/>
                <w:szCs w:val="22"/>
              </w:rPr>
              <w:t>每天一次</w:t>
            </w:r>
          </w:p>
        </w:tc>
        <w:tc>
          <w:tcPr>
            <w:tcW w:w="1648" w:type="dxa"/>
            <w:noWrap w:val="0"/>
            <w:vAlign w:val="center"/>
          </w:tcPr>
          <w:p>
            <w:pPr>
              <w:rPr>
                <w:color w:val="000000"/>
                <w:sz w:val="22"/>
                <w:szCs w:val="22"/>
              </w:rPr>
            </w:pPr>
          </w:p>
        </w:tc>
        <w:tc>
          <w:tcPr>
            <w:tcW w:w="1500"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标识牌</w:t>
            </w:r>
          </w:p>
        </w:tc>
        <w:tc>
          <w:tcPr>
            <w:tcW w:w="1796" w:type="dxa"/>
            <w:noWrap w:val="0"/>
            <w:vAlign w:val="center"/>
          </w:tcPr>
          <w:p>
            <w:pPr>
              <w:rPr>
                <w:color w:val="000000"/>
                <w:sz w:val="22"/>
                <w:szCs w:val="22"/>
              </w:rPr>
            </w:pPr>
            <w:r>
              <w:rPr>
                <w:rFonts w:hint="eastAsia"/>
                <w:color w:val="000000"/>
                <w:sz w:val="22"/>
                <w:szCs w:val="22"/>
              </w:rPr>
              <w:t>清晰，无灰尘</w:t>
            </w:r>
          </w:p>
        </w:tc>
        <w:tc>
          <w:tcPr>
            <w:tcW w:w="2395" w:type="dxa"/>
            <w:noWrap w:val="0"/>
            <w:vAlign w:val="center"/>
          </w:tcPr>
          <w:p>
            <w:pPr>
              <w:rPr>
                <w:color w:val="000000"/>
                <w:sz w:val="22"/>
                <w:szCs w:val="22"/>
              </w:rPr>
            </w:pPr>
            <w:r>
              <w:rPr>
                <w:rFonts w:hint="eastAsia"/>
                <w:color w:val="000000"/>
                <w:sz w:val="22"/>
                <w:szCs w:val="22"/>
              </w:rPr>
              <w:t>用抹布抹去灰尘</w:t>
            </w:r>
          </w:p>
          <w:p>
            <w:pPr>
              <w:rPr>
                <w:color w:val="000000"/>
                <w:sz w:val="22"/>
                <w:szCs w:val="22"/>
              </w:rPr>
            </w:pPr>
            <w:r>
              <w:rPr>
                <w:rFonts w:hint="eastAsia"/>
                <w:color w:val="000000"/>
                <w:sz w:val="22"/>
                <w:szCs w:val="22"/>
              </w:rPr>
              <w:t>脱落处妥善处理</w:t>
            </w:r>
          </w:p>
        </w:tc>
        <w:tc>
          <w:tcPr>
            <w:tcW w:w="1648" w:type="dxa"/>
            <w:noWrap w:val="0"/>
            <w:vAlign w:val="center"/>
          </w:tcPr>
          <w:p>
            <w:pPr>
              <w:rPr>
                <w:color w:val="000000"/>
                <w:sz w:val="22"/>
                <w:szCs w:val="22"/>
              </w:rPr>
            </w:pPr>
            <w:r>
              <w:rPr>
                <w:rFonts w:hint="eastAsia"/>
                <w:color w:val="000000"/>
                <w:sz w:val="22"/>
                <w:szCs w:val="22"/>
              </w:rPr>
              <w:t>每天一次</w:t>
            </w:r>
          </w:p>
        </w:tc>
        <w:tc>
          <w:tcPr>
            <w:tcW w:w="1648" w:type="dxa"/>
            <w:noWrap w:val="0"/>
            <w:vAlign w:val="center"/>
          </w:tcPr>
          <w:p>
            <w:pPr>
              <w:rPr>
                <w:color w:val="000000"/>
                <w:sz w:val="22"/>
                <w:szCs w:val="22"/>
              </w:rPr>
            </w:pPr>
          </w:p>
        </w:tc>
        <w:tc>
          <w:tcPr>
            <w:tcW w:w="1500"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垃圾桶</w:t>
            </w:r>
          </w:p>
        </w:tc>
        <w:tc>
          <w:tcPr>
            <w:tcW w:w="1796" w:type="dxa"/>
            <w:noWrap w:val="0"/>
            <w:vAlign w:val="center"/>
          </w:tcPr>
          <w:p>
            <w:pPr>
              <w:rPr>
                <w:color w:val="000000"/>
                <w:sz w:val="22"/>
                <w:szCs w:val="22"/>
              </w:rPr>
            </w:pPr>
            <w:r>
              <w:rPr>
                <w:rFonts w:hint="eastAsia"/>
                <w:color w:val="000000"/>
                <w:sz w:val="22"/>
                <w:szCs w:val="22"/>
              </w:rPr>
              <w:t>光亮、无污迹、无水迹，周边无垃圾</w:t>
            </w:r>
          </w:p>
        </w:tc>
        <w:tc>
          <w:tcPr>
            <w:tcW w:w="2395" w:type="dxa"/>
            <w:noWrap w:val="0"/>
            <w:vAlign w:val="center"/>
          </w:tcPr>
          <w:p>
            <w:pPr>
              <w:rPr>
                <w:color w:val="000000"/>
                <w:sz w:val="22"/>
                <w:szCs w:val="22"/>
              </w:rPr>
            </w:pPr>
            <w:r>
              <w:rPr>
                <w:rFonts w:hint="eastAsia"/>
                <w:color w:val="000000"/>
                <w:sz w:val="22"/>
                <w:szCs w:val="22"/>
              </w:rPr>
              <w:t>将垃圾袋取出，口扎紧丢入工作车垃圾桶内</w:t>
            </w:r>
          </w:p>
          <w:p>
            <w:pPr>
              <w:rPr>
                <w:color w:val="000000"/>
                <w:sz w:val="22"/>
                <w:szCs w:val="22"/>
              </w:rPr>
            </w:pPr>
            <w:r>
              <w:rPr>
                <w:rFonts w:hint="eastAsia"/>
                <w:color w:val="000000"/>
                <w:sz w:val="22"/>
                <w:szCs w:val="22"/>
              </w:rPr>
              <w:t>用清洁剂刷洗垃圾桶内外</w:t>
            </w:r>
          </w:p>
          <w:p>
            <w:pPr>
              <w:rPr>
                <w:color w:val="000000"/>
                <w:sz w:val="22"/>
                <w:szCs w:val="22"/>
              </w:rPr>
            </w:pPr>
            <w:r>
              <w:rPr>
                <w:rFonts w:hint="eastAsia"/>
                <w:color w:val="000000"/>
                <w:sz w:val="22"/>
                <w:szCs w:val="22"/>
              </w:rPr>
              <w:t>擦干、擦净</w:t>
            </w:r>
          </w:p>
          <w:p>
            <w:pPr>
              <w:rPr>
                <w:color w:val="000000"/>
                <w:sz w:val="22"/>
                <w:szCs w:val="22"/>
              </w:rPr>
            </w:pPr>
            <w:r>
              <w:rPr>
                <w:rFonts w:hint="eastAsia"/>
                <w:color w:val="000000"/>
                <w:sz w:val="22"/>
                <w:szCs w:val="22"/>
              </w:rPr>
              <w:t>更换干净垃圾袋</w:t>
            </w:r>
          </w:p>
        </w:tc>
        <w:tc>
          <w:tcPr>
            <w:tcW w:w="1648" w:type="dxa"/>
            <w:noWrap w:val="0"/>
            <w:vAlign w:val="center"/>
          </w:tcPr>
          <w:p>
            <w:pPr>
              <w:rPr>
                <w:color w:val="000000"/>
                <w:sz w:val="22"/>
                <w:szCs w:val="22"/>
              </w:rPr>
            </w:pPr>
            <w:r>
              <w:rPr>
                <w:rFonts w:hint="eastAsia"/>
                <w:color w:val="000000"/>
                <w:sz w:val="22"/>
                <w:szCs w:val="22"/>
              </w:rPr>
              <w:t>每天上、下午各一次</w:t>
            </w:r>
          </w:p>
          <w:p>
            <w:pPr>
              <w:rPr>
                <w:color w:val="000000"/>
                <w:sz w:val="22"/>
                <w:szCs w:val="22"/>
              </w:rPr>
            </w:pPr>
            <w:r>
              <w:rPr>
                <w:rFonts w:hint="eastAsia"/>
                <w:color w:val="000000"/>
                <w:sz w:val="22"/>
                <w:szCs w:val="22"/>
              </w:rPr>
              <w:t>随满随倒</w:t>
            </w:r>
          </w:p>
        </w:tc>
        <w:tc>
          <w:tcPr>
            <w:tcW w:w="1648" w:type="dxa"/>
            <w:noWrap w:val="0"/>
            <w:vAlign w:val="center"/>
          </w:tcPr>
          <w:p>
            <w:pPr>
              <w:rPr>
                <w:color w:val="000000"/>
                <w:sz w:val="22"/>
                <w:szCs w:val="22"/>
              </w:rPr>
            </w:pPr>
            <w:r>
              <w:rPr>
                <w:rFonts w:hint="eastAsia"/>
                <w:color w:val="000000"/>
                <w:sz w:val="22"/>
                <w:szCs w:val="22"/>
              </w:rPr>
              <w:t>垃圾袋平整地套在垃圾桶上，与垃圾桶之间无缝隙，翻边约5厘米,不能漫溢（垃圾不得超过垃圾桶容量的3/4）。</w:t>
            </w:r>
          </w:p>
        </w:tc>
        <w:tc>
          <w:tcPr>
            <w:tcW w:w="1500" w:type="dxa"/>
            <w:noWrap w:val="0"/>
            <w:vAlign w:val="center"/>
          </w:tcPr>
          <w:p>
            <w:pPr>
              <w:rPr>
                <w:color w:val="000000"/>
                <w:sz w:val="22"/>
                <w:szCs w:val="22"/>
              </w:rPr>
            </w:pPr>
            <w:r>
              <w:rPr>
                <w:rFonts w:hint="eastAsia"/>
                <w:color w:val="000000"/>
                <w:sz w:val="22"/>
                <w:szCs w:val="22"/>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护士站吧台</w:t>
            </w:r>
          </w:p>
        </w:tc>
        <w:tc>
          <w:tcPr>
            <w:tcW w:w="1796" w:type="dxa"/>
            <w:noWrap w:val="0"/>
            <w:vAlign w:val="center"/>
          </w:tcPr>
          <w:p>
            <w:pPr>
              <w:rPr>
                <w:color w:val="000000"/>
                <w:sz w:val="22"/>
                <w:szCs w:val="22"/>
              </w:rPr>
            </w:pPr>
            <w:r>
              <w:rPr>
                <w:rFonts w:hint="eastAsia"/>
                <w:color w:val="000000"/>
                <w:sz w:val="22"/>
                <w:szCs w:val="22"/>
              </w:rPr>
              <w:t>无灰尘、污迹、水迹、变形、破损，洁净、稳固、完好</w:t>
            </w:r>
          </w:p>
        </w:tc>
        <w:tc>
          <w:tcPr>
            <w:tcW w:w="2395" w:type="dxa"/>
            <w:noWrap w:val="0"/>
            <w:vAlign w:val="center"/>
          </w:tcPr>
          <w:p>
            <w:pPr>
              <w:rPr>
                <w:color w:val="000000"/>
                <w:sz w:val="22"/>
                <w:szCs w:val="22"/>
              </w:rPr>
            </w:pPr>
            <w:r>
              <w:rPr>
                <w:rFonts w:hint="eastAsia"/>
                <w:color w:val="000000"/>
                <w:sz w:val="22"/>
                <w:szCs w:val="22"/>
              </w:rPr>
              <w:t>用抹布抹净</w:t>
            </w:r>
          </w:p>
          <w:p>
            <w:pPr>
              <w:rPr>
                <w:color w:val="000000"/>
                <w:sz w:val="22"/>
                <w:szCs w:val="22"/>
              </w:rPr>
            </w:pPr>
            <w:r>
              <w:rPr>
                <w:rFonts w:hint="eastAsia"/>
                <w:color w:val="000000"/>
                <w:sz w:val="22"/>
                <w:szCs w:val="22"/>
              </w:rPr>
              <w:t>用清洁剂去除污迹</w:t>
            </w:r>
          </w:p>
          <w:p>
            <w:pPr>
              <w:rPr>
                <w:color w:val="000000"/>
                <w:sz w:val="22"/>
                <w:szCs w:val="22"/>
              </w:rPr>
            </w:pPr>
            <w:r>
              <w:rPr>
                <w:rFonts w:hint="eastAsia"/>
                <w:color w:val="000000"/>
                <w:sz w:val="22"/>
                <w:szCs w:val="22"/>
              </w:rPr>
              <w:t>用干抹布抹净</w:t>
            </w:r>
          </w:p>
        </w:tc>
        <w:tc>
          <w:tcPr>
            <w:tcW w:w="1648" w:type="dxa"/>
            <w:noWrap w:val="0"/>
            <w:vAlign w:val="center"/>
          </w:tcPr>
          <w:p>
            <w:pPr>
              <w:rPr>
                <w:color w:val="000000"/>
                <w:sz w:val="22"/>
                <w:szCs w:val="22"/>
              </w:rPr>
            </w:pPr>
            <w:r>
              <w:rPr>
                <w:rFonts w:hint="eastAsia"/>
                <w:color w:val="000000"/>
                <w:sz w:val="22"/>
                <w:szCs w:val="22"/>
              </w:rPr>
              <w:t>每天一次</w:t>
            </w:r>
          </w:p>
        </w:tc>
        <w:tc>
          <w:tcPr>
            <w:tcW w:w="1648" w:type="dxa"/>
            <w:noWrap w:val="0"/>
            <w:vAlign w:val="center"/>
          </w:tcPr>
          <w:p>
            <w:pPr>
              <w:rPr>
                <w:color w:val="000000"/>
                <w:sz w:val="22"/>
                <w:szCs w:val="22"/>
              </w:rPr>
            </w:pPr>
            <w:r>
              <w:rPr>
                <w:rFonts w:hint="eastAsia"/>
                <w:color w:val="000000"/>
                <w:sz w:val="22"/>
                <w:szCs w:val="22"/>
              </w:rPr>
              <w:t>如破损及时报修</w:t>
            </w:r>
          </w:p>
        </w:tc>
        <w:tc>
          <w:tcPr>
            <w:tcW w:w="1500"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体重秤</w:t>
            </w:r>
          </w:p>
        </w:tc>
        <w:tc>
          <w:tcPr>
            <w:tcW w:w="1796" w:type="dxa"/>
            <w:noWrap w:val="0"/>
            <w:vAlign w:val="center"/>
          </w:tcPr>
          <w:p>
            <w:pPr>
              <w:rPr>
                <w:color w:val="000000"/>
                <w:sz w:val="22"/>
                <w:szCs w:val="22"/>
              </w:rPr>
            </w:pPr>
            <w:r>
              <w:rPr>
                <w:rFonts w:hint="eastAsia"/>
                <w:color w:val="000000"/>
                <w:sz w:val="22"/>
                <w:szCs w:val="22"/>
              </w:rPr>
              <w:t>无灰尘、污迹</w:t>
            </w:r>
          </w:p>
        </w:tc>
        <w:tc>
          <w:tcPr>
            <w:tcW w:w="2395" w:type="dxa"/>
            <w:noWrap w:val="0"/>
            <w:vAlign w:val="center"/>
          </w:tcPr>
          <w:p>
            <w:pPr>
              <w:rPr>
                <w:color w:val="000000"/>
                <w:sz w:val="22"/>
                <w:szCs w:val="22"/>
              </w:rPr>
            </w:pPr>
            <w:r>
              <w:rPr>
                <w:rFonts w:hint="eastAsia"/>
                <w:color w:val="000000"/>
                <w:sz w:val="22"/>
                <w:szCs w:val="22"/>
              </w:rPr>
              <w:t>用干净抹布擦拭至洁净、明亮</w:t>
            </w:r>
          </w:p>
        </w:tc>
        <w:tc>
          <w:tcPr>
            <w:tcW w:w="1648" w:type="dxa"/>
            <w:noWrap w:val="0"/>
            <w:vAlign w:val="center"/>
          </w:tcPr>
          <w:p>
            <w:pPr>
              <w:rPr>
                <w:color w:val="000000"/>
                <w:sz w:val="22"/>
                <w:szCs w:val="22"/>
              </w:rPr>
            </w:pPr>
            <w:r>
              <w:rPr>
                <w:rFonts w:hint="eastAsia"/>
                <w:color w:val="000000"/>
                <w:sz w:val="22"/>
                <w:szCs w:val="22"/>
              </w:rPr>
              <w:t>每天一次</w:t>
            </w:r>
          </w:p>
        </w:tc>
        <w:tc>
          <w:tcPr>
            <w:tcW w:w="1648" w:type="dxa"/>
            <w:noWrap w:val="0"/>
            <w:vAlign w:val="center"/>
          </w:tcPr>
          <w:p>
            <w:pPr>
              <w:rPr>
                <w:color w:val="000000"/>
                <w:sz w:val="22"/>
                <w:szCs w:val="22"/>
              </w:rPr>
            </w:pPr>
          </w:p>
        </w:tc>
        <w:tc>
          <w:tcPr>
            <w:tcW w:w="1500" w:type="dxa"/>
            <w:noWrap w:val="0"/>
            <w:vAlign w:val="center"/>
          </w:tcPr>
          <w:p>
            <w:pPr>
              <w:rPr>
                <w:color w:val="000000"/>
                <w:sz w:val="22"/>
                <w:szCs w:val="22"/>
              </w:rPr>
            </w:pPr>
            <w:r>
              <w:rPr>
                <w:rFonts w:hint="eastAsia"/>
                <w:color w:val="000000"/>
                <w:sz w:val="22"/>
                <w:szCs w:val="22"/>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电话机</w:t>
            </w:r>
          </w:p>
        </w:tc>
        <w:tc>
          <w:tcPr>
            <w:tcW w:w="1796" w:type="dxa"/>
            <w:noWrap w:val="0"/>
            <w:vAlign w:val="center"/>
          </w:tcPr>
          <w:p>
            <w:pPr>
              <w:rPr>
                <w:color w:val="000000"/>
                <w:sz w:val="22"/>
                <w:szCs w:val="22"/>
              </w:rPr>
            </w:pPr>
            <w:r>
              <w:rPr>
                <w:rFonts w:hint="eastAsia"/>
                <w:color w:val="000000"/>
                <w:sz w:val="22"/>
                <w:szCs w:val="22"/>
              </w:rPr>
              <w:t>清洁，无污迹、异味</w:t>
            </w:r>
          </w:p>
        </w:tc>
        <w:tc>
          <w:tcPr>
            <w:tcW w:w="2395" w:type="dxa"/>
            <w:noWrap w:val="0"/>
            <w:vAlign w:val="center"/>
          </w:tcPr>
          <w:p>
            <w:pPr>
              <w:rPr>
                <w:color w:val="000000"/>
                <w:sz w:val="22"/>
                <w:szCs w:val="22"/>
              </w:rPr>
            </w:pPr>
            <w:r>
              <w:rPr>
                <w:rFonts w:hint="eastAsia"/>
                <w:color w:val="000000"/>
                <w:sz w:val="22"/>
                <w:szCs w:val="22"/>
              </w:rPr>
              <w:t>用清洁剂擦拭污迹</w:t>
            </w:r>
          </w:p>
          <w:p>
            <w:pPr>
              <w:rPr>
                <w:color w:val="000000"/>
                <w:sz w:val="22"/>
                <w:szCs w:val="22"/>
              </w:rPr>
            </w:pPr>
            <w:r>
              <w:rPr>
                <w:rFonts w:hint="eastAsia"/>
                <w:color w:val="000000"/>
                <w:sz w:val="22"/>
                <w:szCs w:val="22"/>
              </w:rPr>
              <w:t>用酒精棉球擦拭听话筒</w:t>
            </w:r>
          </w:p>
        </w:tc>
        <w:tc>
          <w:tcPr>
            <w:tcW w:w="1648" w:type="dxa"/>
            <w:noWrap w:val="0"/>
            <w:vAlign w:val="center"/>
          </w:tcPr>
          <w:p>
            <w:pPr>
              <w:rPr>
                <w:color w:val="000000"/>
                <w:sz w:val="22"/>
                <w:szCs w:val="22"/>
              </w:rPr>
            </w:pPr>
            <w:r>
              <w:rPr>
                <w:rFonts w:hint="eastAsia"/>
                <w:color w:val="000000"/>
                <w:sz w:val="22"/>
                <w:szCs w:val="22"/>
              </w:rPr>
              <w:t>每2天1次</w:t>
            </w:r>
          </w:p>
        </w:tc>
        <w:tc>
          <w:tcPr>
            <w:tcW w:w="1648" w:type="dxa"/>
            <w:noWrap w:val="0"/>
            <w:vAlign w:val="center"/>
          </w:tcPr>
          <w:p>
            <w:pPr>
              <w:rPr>
                <w:color w:val="000000"/>
                <w:sz w:val="22"/>
                <w:szCs w:val="22"/>
              </w:rPr>
            </w:pPr>
            <w:r>
              <w:rPr>
                <w:rFonts w:hint="eastAsia"/>
                <w:color w:val="000000"/>
                <w:sz w:val="22"/>
                <w:szCs w:val="22"/>
              </w:rPr>
              <w:t>清洁时按下电话按键</w:t>
            </w:r>
          </w:p>
        </w:tc>
        <w:tc>
          <w:tcPr>
            <w:tcW w:w="1500" w:type="dxa"/>
            <w:noWrap w:val="0"/>
            <w:vAlign w:val="center"/>
          </w:tcPr>
          <w:p>
            <w:pPr>
              <w:rPr>
                <w:color w:val="000000"/>
                <w:sz w:val="22"/>
                <w:szCs w:val="22"/>
              </w:rPr>
            </w:pPr>
            <w:r>
              <w:rPr>
                <w:rFonts w:hint="eastAsia"/>
                <w:color w:val="000000"/>
                <w:sz w:val="22"/>
                <w:szCs w:val="22"/>
              </w:rPr>
              <w:t>抹布（百洁布）、酒精棉球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空调</w:t>
            </w:r>
          </w:p>
        </w:tc>
        <w:tc>
          <w:tcPr>
            <w:tcW w:w="1796" w:type="dxa"/>
            <w:noWrap w:val="0"/>
            <w:vAlign w:val="center"/>
          </w:tcPr>
          <w:p>
            <w:pPr>
              <w:rPr>
                <w:color w:val="000000"/>
                <w:sz w:val="22"/>
                <w:szCs w:val="22"/>
              </w:rPr>
            </w:pPr>
            <w:r>
              <w:rPr>
                <w:rFonts w:hint="eastAsia"/>
                <w:color w:val="000000"/>
                <w:sz w:val="22"/>
                <w:szCs w:val="22"/>
              </w:rPr>
              <w:t>无冷凝水，清洁无灰尘</w:t>
            </w:r>
          </w:p>
        </w:tc>
        <w:tc>
          <w:tcPr>
            <w:tcW w:w="2395" w:type="dxa"/>
            <w:noWrap w:val="0"/>
            <w:vAlign w:val="center"/>
          </w:tcPr>
          <w:p>
            <w:pPr>
              <w:rPr>
                <w:color w:val="000000"/>
                <w:sz w:val="22"/>
                <w:szCs w:val="22"/>
              </w:rPr>
            </w:pPr>
            <w:r>
              <w:rPr>
                <w:rFonts w:hint="eastAsia"/>
                <w:color w:val="000000"/>
                <w:sz w:val="22"/>
                <w:szCs w:val="22"/>
              </w:rPr>
              <w:t>用干抹布抹净空调表面及风叶扇</w:t>
            </w:r>
          </w:p>
          <w:p>
            <w:pPr>
              <w:rPr>
                <w:color w:val="000000"/>
                <w:sz w:val="22"/>
                <w:szCs w:val="22"/>
              </w:rPr>
            </w:pPr>
            <w:r>
              <w:rPr>
                <w:rFonts w:hint="eastAsia"/>
                <w:color w:val="000000"/>
                <w:sz w:val="22"/>
                <w:szCs w:val="22"/>
              </w:rPr>
              <w:t>清洗过滤网</w:t>
            </w:r>
          </w:p>
        </w:tc>
        <w:tc>
          <w:tcPr>
            <w:tcW w:w="1648" w:type="dxa"/>
            <w:noWrap w:val="0"/>
            <w:vAlign w:val="center"/>
          </w:tcPr>
          <w:p>
            <w:pPr>
              <w:rPr>
                <w:color w:val="000000"/>
                <w:sz w:val="22"/>
                <w:szCs w:val="22"/>
              </w:rPr>
            </w:pPr>
            <w:r>
              <w:rPr>
                <w:rFonts w:hint="eastAsia"/>
                <w:color w:val="000000"/>
                <w:sz w:val="22"/>
                <w:szCs w:val="22"/>
              </w:rPr>
              <w:t>每月一次</w:t>
            </w:r>
          </w:p>
        </w:tc>
        <w:tc>
          <w:tcPr>
            <w:tcW w:w="1648" w:type="dxa"/>
            <w:noWrap w:val="0"/>
            <w:vAlign w:val="center"/>
          </w:tcPr>
          <w:p>
            <w:pPr>
              <w:rPr>
                <w:color w:val="000000"/>
                <w:sz w:val="22"/>
                <w:szCs w:val="22"/>
              </w:rPr>
            </w:pPr>
            <w:r>
              <w:rPr>
                <w:rFonts w:hint="eastAsia"/>
                <w:color w:val="000000"/>
                <w:sz w:val="22"/>
                <w:szCs w:val="22"/>
              </w:rPr>
              <w:t>1.应站在梯子或稳定性较好的支撑物上</w:t>
            </w:r>
          </w:p>
          <w:p>
            <w:pPr>
              <w:rPr>
                <w:color w:val="000000"/>
                <w:sz w:val="22"/>
                <w:szCs w:val="22"/>
              </w:rPr>
            </w:pPr>
            <w:r>
              <w:rPr>
                <w:rFonts w:hint="eastAsia"/>
                <w:color w:val="000000"/>
                <w:sz w:val="22"/>
                <w:szCs w:val="22"/>
              </w:rPr>
              <w:t>2.擦拭前拔下空调插头</w:t>
            </w:r>
          </w:p>
        </w:tc>
        <w:tc>
          <w:tcPr>
            <w:tcW w:w="1500" w:type="dxa"/>
            <w:noWrap w:val="0"/>
            <w:vAlign w:val="center"/>
          </w:tcPr>
          <w:p>
            <w:pPr>
              <w:rPr>
                <w:color w:val="000000"/>
                <w:sz w:val="22"/>
                <w:szCs w:val="22"/>
              </w:rPr>
            </w:pPr>
            <w:r>
              <w:rPr>
                <w:rFonts w:hint="eastAsia"/>
                <w:color w:val="000000"/>
                <w:sz w:val="22"/>
                <w:szCs w:val="22"/>
              </w:rPr>
              <w:t>梯子、干净抹布</w:t>
            </w:r>
          </w:p>
        </w:tc>
      </w:tr>
    </w:tbl>
    <w:p>
      <w:pPr>
        <w:spacing w:line="460" w:lineRule="exact"/>
        <w:rPr>
          <w:color w:val="000000"/>
          <w:sz w:val="22"/>
          <w:szCs w:val="22"/>
        </w:rPr>
      </w:pPr>
    </w:p>
    <w:p>
      <w:pPr>
        <w:spacing w:line="460" w:lineRule="exact"/>
        <w:rPr>
          <w:color w:val="000000"/>
          <w:sz w:val="22"/>
          <w:szCs w:val="22"/>
        </w:rPr>
      </w:pPr>
      <w:r>
        <w:rPr>
          <w:rFonts w:hint="eastAsia"/>
          <w:color w:val="000000"/>
          <w:sz w:val="22"/>
          <w:szCs w:val="22"/>
        </w:rPr>
        <w:t>说明：</w:t>
      </w:r>
    </w:p>
    <w:p>
      <w:pPr>
        <w:spacing w:line="460" w:lineRule="exact"/>
        <w:rPr>
          <w:color w:val="000000"/>
          <w:sz w:val="22"/>
          <w:szCs w:val="22"/>
        </w:rPr>
      </w:pPr>
      <w:r>
        <w:rPr>
          <w:rFonts w:hint="eastAsia"/>
          <w:color w:val="000000"/>
          <w:sz w:val="22"/>
          <w:szCs w:val="22"/>
        </w:rPr>
        <w:t>公共医疗用房：医生办公室、护士站、主任办公室、开水间、污洗间、值班房、库房、处置间、诊疗室、专科检查室、清创室、示教室。</w:t>
      </w:r>
    </w:p>
    <w:p>
      <w:pPr>
        <w:spacing w:line="460" w:lineRule="exact"/>
        <w:rPr>
          <w:color w:val="000000"/>
          <w:sz w:val="22"/>
          <w:szCs w:val="22"/>
        </w:rPr>
      </w:pPr>
      <w:r>
        <w:rPr>
          <w:rFonts w:hint="eastAsia"/>
          <w:color w:val="000000"/>
          <w:sz w:val="22"/>
          <w:szCs w:val="22"/>
        </w:rPr>
        <w:t>病区保洁工作任务包括整理床单，收发床单，铺病人床、简单仪器清洁、每日常规检查床栏。</w:t>
      </w:r>
    </w:p>
    <w:p>
      <w:pPr>
        <w:spacing w:line="460" w:lineRule="exact"/>
        <w:rPr>
          <w:color w:val="000000"/>
          <w:sz w:val="22"/>
          <w:szCs w:val="22"/>
        </w:rPr>
      </w:pPr>
      <w:r>
        <w:rPr>
          <w:rFonts w:hint="eastAsia"/>
          <w:color w:val="000000"/>
          <w:sz w:val="22"/>
          <w:szCs w:val="22"/>
        </w:rPr>
        <w:t>保洁人员需对值班室，办公室进行整理，收发电蚊香等，并要配合临时布置的医疗相关工作。</w:t>
      </w:r>
    </w:p>
    <w:p>
      <w:pPr>
        <w:spacing w:line="460" w:lineRule="exact"/>
        <w:rPr>
          <w:color w:val="000000"/>
          <w:sz w:val="22"/>
          <w:szCs w:val="22"/>
        </w:rPr>
      </w:pPr>
      <w:r>
        <w:rPr>
          <w:rFonts w:hint="eastAsia"/>
          <w:color w:val="000000"/>
          <w:sz w:val="22"/>
          <w:szCs w:val="22"/>
        </w:rPr>
        <w:t>有陪护公司驻守的科室的陪护椅由陪护公司员工开关，其余的由物业保洁人员来开关。</w:t>
      </w:r>
    </w:p>
    <w:p>
      <w:pPr>
        <w:spacing w:line="460" w:lineRule="exact"/>
        <w:rPr>
          <w:color w:val="000000"/>
          <w:sz w:val="22"/>
          <w:szCs w:val="22"/>
        </w:rPr>
      </w:pPr>
      <w:r>
        <w:rPr>
          <w:rFonts w:hint="eastAsia"/>
          <w:color w:val="000000"/>
          <w:sz w:val="22"/>
          <w:szCs w:val="22"/>
        </w:rPr>
        <w:t>（2）公共走廊、厅堂及楼道日常保洁项目要求</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767"/>
        <w:gridCol w:w="2434"/>
        <w:gridCol w:w="1650"/>
        <w:gridCol w:w="1632"/>
        <w:gridCol w:w="15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项目</w:t>
            </w:r>
          </w:p>
        </w:tc>
        <w:tc>
          <w:tcPr>
            <w:tcW w:w="1767" w:type="dxa"/>
            <w:noWrap w:val="0"/>
            <w:vAlign w:val="center"/>
          </w:tcPr>
          <w:p>
            <w:pPr>
              <w:rPr>
                <w:color w:val="000000"/>
                <w:sz w:val="22"/>
                <w:szCs w:val="22"/>
              </w:rPr>
            </w:pPr>
            <w:r>
              <w:rPr>
                <w:rFonts w:hint="eastAsia"/>
                <w:color w:val="000000"/>
                <w:sz w:val="22"/>
                <w:szCs w:val="22"/>
              </w:rPr>
              <w:t>标准</w:t>
            </w:r>
          </w:p>
          <w:p>
            <w:pPr>
              <w:rPr>
                <w:color w:val="000000"/>
                <w:sz w:val="22"/>
                <w:szCs w:val="22"/>
              </w:rPr>
            </w:pPr>
            <w:r>
              <w:rPr>
                <w:rFonts w:hint="eastAsia"/>
                <w:color w:val="000000"/>
                <w:sz w:val="22"/>
                <w:szCs w:val="22"/>
              </w:rPr>
              <w:t>（质量要求）</w:t>
            </w:r>
          </w:p>
        </w:tc>
        <w:tc>
          <w:tcPr>
            <w:tcW w:w="2434" w:type="dxa"/>
            <w:noWrap w:val="0"/>
            <w:vAlign w:val="center"/>
          </w:tcPr>
          <w:p>
            <w:pPr>
              <w:rPr>
                <w:color w:val="000000"/>
                <w:sz w:val="22"/>
                <w:szCs w:val="22"/>
              </w:rPr>
            </w:pPr>
            <w:r>
              <w:rPr>
                <w:rFonts w:hint="eastAsia"/>
                <w:color w:val="000000"/>
                <w:sz w:val="22"/>
                <w:szCs w:val="22"/>
              </w:rPr>
              <w:t>程序</w:t>
            </w:r>
          </w:p>
        </w:tc>
        <w:tc>
          <w:tcPr>
            <w:tcW w:w="1650" w:type="dxa"/>
            <w:noWrap w:val="0"/>
            <w:vAlign w:val="center"/>
          </w:tcPr>
          <w:p>
            <w:pPr>
              <w:rPr>
                <w:color w:val="000000"/>
                <w:sz w:val="22"/>
                <w:szCs w:val="22"/>
              </w:rPr>
            </w:pPr>
            <w:r>
              <w:rPr>
                <w:rFonts w:hint="eastAsia"/>
                <w:color w:val="000000"/>
                <w:sz w:val="22"/>
                <w:szCs w:val="22"/>
              </w:rPr>
              <w:t>频次</w:t>
            </w:r>
          </w:p>
        </w:tc>
        <w:tc>
          <w:tcPr>
            <w:tcW w:w="1632" w:type="dxa"/>
            <w:noWrap w:val="0"/>
            <w:vAlign w:val="center"/>
          </w:tcPr>
          <w:p>
            <w:pPr>
              <w:rPr>
                <w:color w:val="000000"/>
                <w:sz w:val="22"/>
                <w:szCs w:val="22"/>
              </w:rPr>
            </w:pPr>
            <w:r>
              <w:rPr>
                <w:rFonts w:hint="eastAsia"/>
                <w:color w:val="000000"/>
                <w:sz w:val="22"/>
                <w:szCs w:val="22"/>
              </w:rPr>
              <w:t>注意事项</w:t>
            </w:r>
          </w:p>
        </w:tc>
        <w:tc>
          <w:tcPr>
            <w:tcW w:w="1519" w:type="dxa"/>
            <w:noWrap w:val="0"/>
            <w:vAlign w:val="center"/>
          </w:tcPr>
          <w:p>
            <w:pPr>
              <w:rPr>
                <w:color w:val="000000"/>
                <w:sz w:val="22"/>
                <w:szCs w:val="22"/>
              </w:rPr>
            </w:pPr>
            <w:r>
              <w:rPr>
                <w:rFonts w:hint="eastAsia"/>
                <w:color w:val="000000"/>
                <w:sz w:val="22"/>
                <w:szCs w:val="22"/>
              </w:rPr>
              <w:t>工具</w:t>
            </w:r>
          </w:p>
          <w:p>
            <w:pPr>
              <w:rPr>
                <w:color w:val="000000"/>
                <w:sz w:val="22"/>
                <w:szCs w:val="22"/>
              </w:rPr>
            </w:pPr>
            <w:r>
              <w:rPr>
                <w:rFonts w:hint="eastAsia"/>
                <w:color w:val="000000"/>
                <w:sz w:val="22"/>
                <w:szCs w:val="22"/>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走廊</w:t>
            </w:r>
          </w:p>
        </w:tc>
        <w:tc>
          <w:tcPr>
            <w:tcW w:w="1767" w:type="dxa"/>
            <w:noWrap w:val="0"/>
            <w:vAlign w:val="center"/>
          </w:tcPr>
          <w:p>
            <w:pPr>
              <w:rPr>
                <w:color w:val="000000"/>
                <w:sz w:val="22"/>
                <w:szCs w:val="22"/>
              </w:rPr>
            </w:pPr>
            <w:r>
              <w:rPr>
                <w:rFonts w:hint="eastAsia"/>
                <w:color w:val="000000"/>
                <w:sz w:val="22"/>
                <w:szCs w:val="22"/>
              </w:rPr>
              <w:t>清洁光亮，无尘、斑迹、油迹、污迹、烟头</w:t>
            </w:r>
          </w:p>
        </w:tc>
        <w:tc>
          <w:tcPr>
            <w:tcW w:w="2434" w:type="dxa"/>
            <w:noWrap w:val="0"/>
            <w:vAlign w:val="center"/>
          </w:tcPr>
          <w:p>
            <w:pPr>
              <w:rPr>
                <w:color w:val="000000"/>
                <w:sz w:val="22"/>
                <w:szCs w:val="22"/>
              </w:rPr>
            </w:pPr>
            <w:r>
              <w:rPr>
                <w:rFonts w:hint="eastAsia"/>
                <w:color w:val="000000"/>
                <w:sz w:val="22"/>
                <w:szCs w:val="22"/>
              </w:rPr>
              <w:t>用尘推往返推尘</w:t>
            </w:r>
          </w:p>
          <w:p>
            <w:pPr>
              <w:rPr>
                <w:color w:val="000000"/>
                <w:sz w:val="22"/>
                <w:szCs w:val="22"/>
              </w:rPr>
            </w:pPr>
            <w:r>
              <w:rPr>
                <w:rFonts w:hint="eastAsia"/>
                <w:color w:val="000000"/>
                <w:sz w:val="22"/>
                <w:szCs w:val="22"/>
              </w:rPr>
              <w:t>将灰尘推至拐角用抹布抹掉</w:t>
            </w:r>
          </w:p>
          <w:p>
            <w:pPr>
              <w:rPr>
                <w:color w:val="000000"/>
                <w:sz w:val="22"/>
                <w:szCs w:val="22"/>
              </w:rPr>
            </w:pPr>
            <w:r>
              <w:rPr>
                <w:rFonts w:hint="eastAsia"/>
                <w:color w:val="000000"/>
                <w:sz w:val="22"/>
                <w:szCs w:val="22"/>
              </w:rPr>
              <w:t>更换干净推头</w:t>
            </w:r>
          </w:p>
          <w:p>
            <w:pPr>
              <w:rPr>
                <w:color w:val="000000"/>
                <w:sz w:val="22"/>
                <w:szCs w:val="22"/>
              </w:rPr>
            </w:pPr>
            <w:r>
              <w:rPr>
                <w:rFonts w:hint="eastAsia"/>
                <w:color w:val="000000"/>
                <w:sz w:val="22"/>
                <w:szCs w:val="22"/>
              </w:rPr>
              <w:t>在不影响人员进出的情况下对斑迹、油迹用洗地机抽洗</w:t>
            </w:r>
          </w:p>
        </w:tc>
        <w:tc>
          <w:tcPr>
            <w:tcW w:w="1650" w:type="dxa"/>
            <w:noWrap w:val="0"/>
            <w:vAlign w:val="center"/>
          </w:tcPr>
          <w:p>
            <w:pPr>
              <w:rPr>
                <w:color w:val="000000"/>
                <w:sz w:val="22"/>
                <w:szCs w:val="22"/>
              </w:rPr>
            </w:pPr>
            <w:r>
              <w:rPr>
                <w:rFonts w:hint="eastAsia"/>
                <w:color w:val="000000"/>
                <w:sz w:val="22"/>
                <w:szCs w:val="22"/>
              </w:rPr>
              <w:t>尘推：2小时1次，随脏随打扫</w:t>
            </w:r>
          </w:p>
          <w:p>
            <w:pPr>
              <w:rPr>
                <w:color w:val="000000"/>
                <w:sz w:val="22"/>
                <w:szCs w:val="22"/>
              </w:rPr>
            </w:pPr>
            <w:r>
              <w:rPr>
                <w:rFonts w:hint="eastAsia"/>
                <w:color w:val="000000"/>
                <w:sz w:val="22"/>
                <w:szCs w:val="22"/>
              </w:rPr>
              <w:t>洗地机：每周3次（1楼大厅每天至少1次）</w:t>
            </w:r>
          </w:p>
        </w:tc>
        <w:tc>
          <w:tcPr>
            <w:tcW w:w="1632" w:type="dxa"/>
            <w:noWrap w:val="0"/>
            <w:vAlign w:val="center"/>
          </w:tcPr>
          <w:p>
            <w:pPr>
              <w:rPr>
                <w:color w:val="000000"/>
                <w:sz w:val="22"/>
                <w:szCs w:val="22"/>
              </w:rPr>
            </w:pPr>
            <w:r>
              <w:rPr>
                <w:rFonts w:hint="eastAsia"/>
                <w:color w:val="000000"/>
                <w:sz w:val="22"/>
                <w:szCs w:val="22"/>
              </w:rPr>
              <w:t>1.尘推避让病人及家属</w:t>
            </w:r>
          </w:p>
          <w:p>
            <w:pPr>
              <w:rPr>
                <w:color w:val="000000"/>
                <w:sz w:val="22"/>
                <w:szCs w:val="22"/>
              </w:rPr>
            </w:pPr>
            <w:r>
              <w:rPr>
                <w:rFonts w:hint="eastAsia"/>
                <w:color w:val="000000"/>
                <w:sz w:val="22"/>
                <w:szCs w:val="22"/>
              </w:rPr>
              <w:t>2.不可紧跟病人后面推尘，应绕道推尘</w:t>
            </w:r>
          </w:p>
        </w:tc>
        <w:tc>
          <w:tcPr>
            <w:tcW w:w="1519" w:type="dxa"/>
            <w:noWrap w:val="0"/>
            <w:vAlign w:val="center"/>
          </w:tcPr>
          <w:p>
            <w:pPr>
              <w:rPr>
                <w:color w:val="000000"/>
                <w:sz w:val="22"/>
                <w:szCs w:val="22"/>
              </w:rPr>
            </w:pPr>
            <w:r>
              <w:rPr>
                <w:rFonts w:hint="eastAsia"/>
                <w:color w:val="000000"/>
                <w:sz w:val="22"/>
                <w:szCs w:val="22"/>
              </w:rPr>
              <w:t>尘推、抹布、洗地机、防滑警示牌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楼梯面</w:t>
            </w:r>
          </w:p>
        </w:tc>
        <w:tc>
          <w:tcPr>
            <w:tcW w:w="1767" w:type="dxa"/>
            <w:noWrap w:val="0"/>
            <w:vAlign w:val="center"/>
          </w:tcPr>
          <w:p>
            <w:pPr>
              <w:rPr>
                <w:color w:val="000000"/>
                <w:sz w:val="22"/>
                <w:szCs w:val="22"/>
              </w:rPr>
            </w:pPr>
            <w:r>
              <w:rPr>
                <w:rFonts w:hint="eastAsia"/>
                <w:color w:val="000000"/>
                <w:sz w:val="22"/>
                <w:szCs w:val="22"/>
              </w:rPr>
              <w:t>干净，无灰尘、污迹</w:t>
            </w:r>
          </w:p>
        </w:tc>
        <w:tc>
          <w:tcPr>
            <w:tcW w:w="2434" w:type="dxa"/>
            <w:noWrap w:val="0"/>
            <w:vAlign w:val="center"/>
          </w:tcPr>
          <w:p>
            <w:pPr>
              <w:rPr>
                <w:color w:val="000000"/>
                <w:sz w:val="22"/>
                <w:szCs w:val="22"/>
              </w:rPr>
            </w:pPr>
            <w:r>
              <w:rPr>
                <w:rFonts w:hint="eastAsia"/>
                <w:color w:val="000000"/>
                <w:sz w:val="22"/>
                <w:szCs w:val="22"/>
              </w:rPr>
              <w:t>用湿拖把拖净并用尘推推干</w:t>
            </w:r>
          </w:p>
        </w:tc>
        <w:tc>
          <w:tcPr>
            <w:tcW w:w="1650" w:type="dxa"/>
            <w:noWrap w:val="0"/>
            <w:vAlign w:val="center"/>
          </w:tcPr>
          <w:p>
            <w:pPr>
              <w:rPr>
                <w:color w:val="000000"/>
                <w:sz w:val="22"/>
                <w:szCs w:val="22"/>
              </w:rPr>
            </w:pPr>
            <w:r>
              <w:rPr>
                <w:rFonts w:hint="eastAsia"/>
                <w:color w:val="000000"/>
                <w:sz w:val="22"/>
                <w:szCs w:val="22"/>
              </w:rPr>
              <w:t>每天上进行湿拖</w:t>
            </w:r>
          </w:p>
          <w:p>
            <w:pPr>
              <w:rPr>
                <w:color w:val="000000"/>
                <w:sz w:val="22"/>
                <w:szCs w:val="22"/>
              </w:rPr>
            </w:pPr>
            <w:r>
              <w:rPr>
                <w:rFonts w:hint="eastAsia"/>
                <w:color w:val="000000"/>
                <w:sz w:val="22"/>
                <w:szCs w:val="22"/>
              </w:rPr>
              <w:t>随脏随拖</w:t>
            </w:r>
          </w:p>
        </w:tc>
        <w:tc>
          <w:tcPr>
            <w:tcW w:w="1632" w:type="dxa"/>
            <w:noWrap w:val="0"/>
            <w:vAlign w:val="center"/>
          </w:tcPr>
          <w:p>
            <w:pPr>
              <w:rPr>
                <w:color w:val="000000"/>
                <w:sz w:val="22"/>
                <w:szCs w:val="22"/>
              </w:rPr>
            </w:pPr>
            <w:r>
              <w:rPr>
                <w:rFonts w:hint="eastAsia"/>
                <w:color w:val="000000"/>
                <w:sz w:val="22"/>
                <w:szCs w:val="22"/>
              </w:rPr>
              <w:t>1.注意靠近扶手一侧的楼梯面的清洁</w:t>
            </w:r>
          </w:p>
          <w:p>
            <w:pPr>
              <w:rPr>
                <w:color w:val="000000"/>
                <w:sz w:val="22"/>
                <w:szCs w:val="22"/>
              </w:rPr>
            </w:pPr>
            <w:r>
              <w:rPr>
                <w:rFonts w:hint="eastAsia"/>
                <w:color w:val="000000"/>
                <w:sz w:val="22"/>
                <w:szCs w:val="22"/>
              </w:rPr>
              <w:t>2.不要污染另一侧墙面</w:t>
            </w:r>
          </w:p>
          <w:p>
            <w:pPr>
              <w:rPr>
                <w:color w:val="000000"/>
                <w:sz w:val="22"/>
                <w:szCs w:val="22"/>
              </w:rPr>
            </w:pPr>
            <w:r>
              <w:rPr>
                <w:rFonts w:hint="eastAsia"/>
                <w:color w:val="000000"/>
                <w:sz w:val="22"/>
                <w:szCs w:val="22"/>
              </w:rPr>
              <w:t>3.确保地面干燥</w:t>
            </w:r>
          </w:p>
        </w:tc>
        <w:tc>
          <w:tcPr>
            <w:tcW w:w="1519" w:type="dxa"/>
            <w:noWrap w:val="0"/>
            <w:vAlign w:val="center"/>
          </w:tcPr>
          <w:p>
            <w:pPr>
              <w:rPr>
                <w:color w:val="000000"/>
                <w:sz w:val="22"/>
                <w:szCs w:val="22"/>
              </w:rPr>
            </w:pPr>
            <w:r>
              <w:rPr>
                <w:rFonts w:hint="eastAsia"/>
                <w:color w:val="000000"/>
                <w:sz w:val="22"/>
                <w:szCs w:val="22"/>
              </w:rPr>
              <w:t>拖布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楼梯扶手、栏杆、玻璃</w:t>
            </w:r>
          </w:p>
        </w:tc>
        <w:tc>
          <w:tcPr>
            <w:tcW w:w="1767" w:type="dxa"/>
            <w:noWrap w:val="0"/>
            <w:vAlign w:val="center"/>
          </w:tcPr>
          <w:p>
            <w:pPr>
              <w:rPr>
                <w:color w:val="000000"/>
                <w:sz w:val="22"/>
                <w:szCs w:val="22"/>
              </w:rPr>
            </w:pPr>
            <w:r>
              <w:rPr>
                <w:rFonts w:hint="eastAsia"/>
                <w:color w:val="000000"/>
                <w:sz w:val="22"/>
                <w:szCs w:val="22"/>
              </w:rPr>
              <w:t>无灰尘、斑迹</w:t>
            </w:r>
          </w:p>
        </w:tc>
        <w:tc>
          <w:tcPr>
            <w:tcW w:w="2434" w:type="dxa"/>
            <w:noWrap w:val="0"/>
            <w:vAlign w:val="center"/>
          </w:tcPr>
          <w:p>
            <w:pPr>
              <w:rPr>
                <w:color w:val="000000"/>
                <w:sz w:val="22"/>
                <w:szCs w:val="22"/>
              </w:rPr>
            </w:pPr>
            <w:r>
              <w:rPr>
                <w:rFonts w:hint="eastAsia"/>
                <w:color w:val="000000"/>
                <w:sz w:val="22"/>
                <w:szCs w:val="22"/>
              </w:rPr>
              <w:t>用干净的抹布抹净</w:t>
            </w:r>
          </w:p>
        </w:tc>
        <w:tc>
          <w:tcPr>
            <w:tcW w:w="1650" w:type="dxa"/>
            <w:noWrap w:val="0"/>
            <w:vAlign w:val="center"/>
          </w:tcPr>
          <w:p>
            <w:pPr>
              <w:rPr>
                <w:color w:val="000000"/>
                <w:sz w:val="22"/>
                <w:szCs w:val="22"/>
              </w:rPr>
            </w:pPr>
            <w:r>
              <w:rPr>
                <w:rFonts w:hint="eastAsia"/>
                <w:color w:val="000000"/>
                <w:sz w:val="22"/>
                <w:szCs w:val="22"/>
              </w:rPr>
              <w:t>每天一次</w:t>
            </w:r>
          </w:p>
        </w:tc>
        <w:tc>
          <w:tcPr>
            <w:tcW w:w="1632" w:type="dxa"/>
            <w:noWrap w:val="0"/>
            <w:vAlign w:val="center"/>
          </w:tcPr>
          <w:p>
            <w:pPr>
              <w:rPr>
                <w:color w:val="000000"/>
                <w:sz w:val="22"/>
                <w:szCs w:val="22"/>
              </w:rPr>
            </w:pPr>
            <w:r>
              <w:rPr>
                <w:rFonts w:hint="eastAsia"/>
                <w:color w:val="000000"/>
                <w:sz w:val="22"/>
                <w:szCs w:val="22"/>
              </w:rPr>
              <w:t>楼梯安全</w:t>
            </w:r>
          </w:p>
        </w:tc>
        <w:tc>
          <w:tcPr>
            <w:tcW w:w="1519"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防滑、防尘垫</w:t>
            </w:r>
          </w:p>
        </w:tc>
        <w:tc>
          <w:tcPr>
            <w:tcW w:w="1767" w:type="dxa"/>
            <w:noWrap w:val="0"/>
            <w:vAlign w:val="center"/>
          </w:tcPr>
          <w:p>
            <w:pPr>
              <w:rPr>
                <w:color w:val="000000"/>
                <w:sz w:val="22"/>
                <w:szCs w:val="22"/>
              </w:rPr>
            </w:pPr>
            <w:r>
              <w:rPr>
                <w:rFonts w:hint="eastAsia"/>
                <w:color w:val="000000"/>
                <w:sz w:val="22"/>
                <w:szCs w:val="22"/>
              </w:rPr>
              <w:t>无沙土、杂物、污物残留，干净、美观</w:t>
            </w:r>
          </w:p>
        </w:tc>
        <w:tc>
          <w:tcPr>
            <w:tcW w:w="2434" w:type="dxa"/>
            <w:noWrap w:val="0"/>
            <w:vAlign w:val="center"/>
          </w:tcPr>
          <w:p>
            <w:pPr>
              <w:rPr>
                <w:color w:val="000000"/>
                <w:sz w:val="22"/>
                <w:szCs w:val="22"/>
              </w:rPr>
            </w:pPr>
            <w:r>
              <w:rPr>
                <w:rFonts w:hint="eastAsia"/>
                <w:color w:val="000000"/>
                <w:sz w:val="22"/>
                <w:szCs w:val="22"/>
              </w:rPr>
              <w:t>每日进行清洁</w:t>
            </w:r>
          </w:p>
          <w:p>
            <w:pPr>
              <w:rPr>
                <w:color w:val="000000"/>
                <w:sz w:val="22"/>
                <w:szCs w:val="22"/>
              </w:rPr>
            </w:pPr>
            <w:r>
              <w:rPr>
                <w:rFonts w:hint="eastAsia"/>
                <w:color w:val="000000"/>
                <w:sz w:val="22"/>
                <w:szCs w:val="22"/>
              </w:rPr>
              <w:t>每周用高压水枪冲洗地垫，去除污物直至结束</w:t>
            </w:r>
          </w:p>
          <w:p>
            <w:pPr>
              <w:rPr>
                <w:color w:val="000000"/>
                <w:sz w:val="22"/>
                <w:szCs w:val="22"/>
              </w:rPr>
            </w:pPr>
            <w:r>
              <w:rPr>
                <w:rFonts w:hint="eastAsia"/>
                <w:color w:val="000000"/>
                <w:sz w:val="22"/>
                <w:szCs w:val="22"/>
              </w:rPr>
              <w:t>用吸水器吸取残留在地垫中的水分</w:t>
            </w:r>
          </w:p>
          <w:p>
            <w:pPr>
              <w:rPr>
                <w:color w:val="000000"/>
                <w:sz w:val="22"/>
                <w:szCs w:val="22"/>
              </w:rPr>
            </w:pPr>
            <w:r>
              <w:rPr>
                <w:rFonts w:hint="eastAsia"/>
                <w:color w:val="000000"/>
                <w:sz w:val="22"/>
                <w:szCs w:val="22"/>
              </w:rPr>
              <w:t>用拖把将地垫周围的水迹拖掉</w:t>
            </w:r>
          </w:p>
        </w:tc>
        <w:tc>
          <w:tcPr>
            <w:tcW w:w="1650" w:type="dxa"/>
            <w:noWrap w:val="0"/>
            <w:vAlign w:val="center"/>
          </w:tcPr>
          <w:p>
            <w:pPr>
              <w:rPr>
                <w:color w:val="000000"/>
                <w:sz w:val="22"/>
                <w:szCs w:val="22"/>
              </w:rPr>
            </w:pPr>
            <w:r>
              <w:rPr>
                <w:rFonts w:hint="eastAsia"/>
                <w:color w:val="000000"/>
                <w:sz w:val="22"/>
                <w:szCs w:val="22"/>
              </w:rPr>
              <w:t>每周大清一次、每日进行清洁</w:t>
            </w:r>
          </w:p>
        </w:tc>
        <w:tc>
          <w:tcPr>
            <w:tcW w:w="1632" w:type="dxa"/>
            <w:noWrap w:val="0"/>
            <w:vAlign w:val="center"/>
          </w:tcPr>
          <w:p>
            <w:pPr>
              <w:rPr>
                <w:color w:val="000000"/>
                <w:sz w:val="22"/>
                <w:szCs w:val="22"/>
              </w:rPr>
            </w:pPr>
            <w:r>
              <w:rPr>
                <w:rFonts w:hint="eastAsia"/>
                <w:color w:val="000000"/>
                <w:sz w:val="22"/>
                <w:szCs w:val="22"/>
              </w:rPr>
              <w:t>检查清洗后的地垫，对有些镶嵌在地垫中的杂物挑除</w:t>
            </w:r>
          </w:p>
        </w:tc>
        <w:tc>
          <w:tcPr>
            <w:tcW w:w="1519" w:type="dxa"/>
            <w:noWrap w:val="0"/>
            <w:vAlign w:val="center"/>
          </w:tcPr>
          <w:p>
            <w:pPr>
              <w:rPr>
                <w:color w:val="000000"/>
                <w:sz w:val="22"/>
                <w:szCs w:val="22"/>
              </w:rPr>
            </w:pPr>
            <w:r>
              <w:rPr>
                <w:rFonts w:hint="eastAsia"/>
                <w:color w:val="000000"/>
                <w:sz w:val="22"/>
                <w:szCs w:val="22"/>
              </w:rPr>
              <w:t>高压水枪、拖把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空调帘</w:t>
            </w:r>
          </w:p>
        </w:tc>
        <w:tc>
          <w:tcPr>
            <w:tcW w:w="1767" w:type="dxa"/>
            <w:noWrap w:val="0"/>
            <w:vAlign w:val="center"/>
          </w:tcPr>
          <w:p>
            <w:pPr>
              <w:rPr>
                <w:color w:val="000000"/>
                <w:sz w:val="22"/>
                <w:szCs w:val="22"/>
              </w:rPr>
            </w:pPr>
            <w:r>
              <w:rPr>
                <w:rFonts w:hint="eastAsia"/>
                <w:color w:val="000000"/>
                <w:sz w:val="22"/>
                <w:szCs w:val="22"/>
              </w:rPr>
              <w:t>无灰尘、污迹、缺损，清洁</w:t>
            </w:r>
          </w:p>
        </w:tc>
        <w:tc>
          <w:tcPr>
            <w:tcW w:w="2434" w:type="dxa"/>
            <w:noWrap w:val="0"/>
            <w:vAlign w:val="center"/>
          </w:tcPr>
          <w:p>
            <w:pPr>
              <w:rPr>
                <w:color w:val="000000"/>
                <w:sz w:val="22"/>
                <w:szCs w:val="22"/>
              </w:rPr>
            </w:pPr>
            <w:r>
              <w:rPr>
                <w:rFonts w:hint="eastAsia"/>
                <w:color w:val="000000"/>
                <w:sz w:val="22"/>
                <w:szCs w:val="22"/>
              </w:rPr>
              <w:t>用清洁剂逐条抹净</w:t>
            </w:r>
          </w:p>
          <w:p>
            <w:pPr>
              <w:rPr>
                <w:color w:val="000000"/>
                <w:sz w:val="22"/>
                <w:szCs w:val="22"/>
              </w:rPr>
            </w:pPr>
            <w:r>
              <w:rPr>
                <w:rFonts w:hint="eastAsia"/>
                <w:color w:val="000000"/>
                <w:sz w:val="22"/>
                <w:szCs w:val="22"/>
              </w:rPr>
              <w:t>用干抹布抹净</w:t>
            </w:r>
          </w:p>
        </w:tc>
        <w:tc>
          <w:tcPr>
            <w:tcW w:w="1650" w:type="dxa"/>
            <w:noWrap w:val="0"/>
            <w:vAlign w:val="center"/>
          </w:tcPr>
          <w:p>
            <w:pPr>
              <w:rPr>
                <w:color w:val="000000"/>
                <w:sz w:val="22"/>
                <w:szCs w:val="22"/>
              </w:rPr>
            </w:pPr>
            <w:r>
              <w:rPr>
                <w:rFonts w:hint="eastAsia"/>
                <w:color w:val="000000"/>
                <w:sz w:val="22"/>
                <w:szCs w:val="22"/>
              </w:rPr>
              <w:t>每天一次</w:t>
            </w:r>
          </w:p>
        </w:tc>
        <w:tc>
          <w:tcPr>
            <w:tcW w:w="1632" w:type="dxa"/>
            <w:noWrap w:val="0"/>
            <w:vAlign w:val="center"/>
          </w:tcPr>
          <w:p>
            <w:pPr>
              <w:rPr>
                <w:color w:val="000000"/>
                <w:sz w:val="22"/>
                <w:szCs w:val="22"/>
              </w:rPr>
            </w:pPr>
            <w:r>
              <w:rPr>
                <w:rFonts w:hint="eastAsia"/>
                <w:color w:val="000000"/>
                <w:sz w:val="22"/>
                <w:szCs w:val="22"/>
              </w:rPr>
              <w:t>避免在人员进出高峰期进行保洁</w:t>
            </w:r>
          </w:p>
        </w:tc>
        <w:tc>
          <w:tcPr>
            <w:tcW w:w="1519"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等候椅</w:t>
            </w:r>
          </w:p>
        </w:tc>
        <w:tc>
          <w:tcPr>
            <w:tcW w:w="1767" w:type="dxa"/>
            <w:noWrap w:val="0"/>
            <w:vAlign w:val="center"/>
          </w:tcPr>
          <w:p>
            <w:pPr>
              <w:rPr>
                <w:color w:val="000000"/>
                <w:sz w:val="22"/>
                <w:szCs w:val="22"/>
              </w:rPr>
            </w:pPr>
            <w:r>
              <w:rPr>
                <w:rFonts w:hint="eastAsia"/>
                <w:color w:val="000000"/>
                <w:sz w:val="22"/>
                <w:szCs w:val="22"/>
              </w:rPr>
              <w:t>无灰尘、污迹、杂物、水迹，干净明亮</w:t>
            </w:r>
          </w:p>
        </w:tc>
        <w:tc>
          <w:tcPr>
            <w:tcW w:w="2434" w:type="dxa"/>
            <w:noWrap w:val="0"/>
            <w:vAlign w:val="center"/>
          </w:tcPr>
          <w:p>
            <w:pPr>
              <w:rPr>
                <w:color w:val="000000"/>
                <w:sz w:val="22"/>
                <w:szCs w:val="22"/>
              </w:rPr>
            </w:pPr>
            <w:r>
              <w:rPr>
                <w:rFonts w:hint="eastAsia"/>
                <w:color w:val="000000"/>
                <w:sz w:val="22"/>
                <w:szCs w:val="22"/>
              </w:rPr>
              <w:t>用清洁剂逐</w:t>
            </w:r>
          </w:p>
          <w:p>
            <w:pPr>
              <w:rPr>
                <w:color w:val="000000"/>
                <w:sz w:val="22"/>
                <w:szCs w:val="22"/>
              </w:rPr>
            </w:pPr>
            <w:r>
              <w:rPr>
                <w:rFonts w:hint="eastAsia"/>
                <w:color w:val="000000"/>
                <w:sz w:val="22"/>
                <w:szCs w:val="22"/>
              </w:rPr>
              <w:t>个抹净</w:t>
            </w:r>
          </w:p>
          <w:p>
            <w:pPr>
              <w:rPr>
                <w:color w:val="000000"/>
                <w:sz w:val="22"/>
                <w:szCs w:val="22"/>
              </w:rPr>
            </w:pPr>
            <w:r>
              <w:rPr>
                <w:rFonts w:hint="eastAsia"/>
                <w:color w:val="000000"/>
                <w:sz w:val="22"/>
                <w:szCs w:val="22"/>
              </w:rPr>
              <w:t>用干抹布抹净</w:t>
            </w:r>
          </w:p>
        </w:tc>
        <w:tc>
          <w:tcPr>
            <w:tcW w:w="1650" w:type="dxa"/>
            <w:noWrap w:val="0"/>
            <w:vAlign w:val="center"/>
          </w:tcPr>
          <w:p>
            <w:pPr>
              <w:rPr>
                <w:color w:val="000000"/>
                <w:sz w:val="22"/>
                <w:szCs w:val="22"/>
              </w:rPr>
            </w:pPr>
            <w:r>
              <w:rPr>
                <w:rFonts w:hint="eastAsia"/>
                <w:color w:val="000000"/>
                <w:sz w:val="22"/>
                <w:szCs w:val="22"/>
              </w:rPr>
              <w:t>每天一次</w:t>
            </w:r>
          </w:p>
        </w:tc>
        <w:tc>
          <w:tcPr>
            <w:tcW w:w="1632" w:type="dxa"/>
            <w:noWrap w:val="0"/>
            <w:vAlign w:val="center"/>
          </w:tcPr>
          <w:p>
            <w:pPr>
              <w:rPr>
                <w:color w:val="000000"/>
                <w:sz w:val="22"/>
                <w:szCs w:val="22"/>
              </w:rPr>
            </w:pPr>
            <w:r>
              <w:rPr>
                <w:rFonts w:hint="eastAsia"/>
                <w:color w:val="000000"/>
                <w:sz w:val="22"/>
                <w:szCs w:val="22"/>
              </w:rPr>
              <w:t>等候椅下方的卫生不要忽略</w:t>
            </w:r>
          </w:p>
        </w:tc>
        <w:tc>
          <w:tcPr>
            <w:tcW w:w="1519"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垃圾桶</w:t>
            </w:r>
          </w:p>
        </w:tc>
        <w:tc>
          <w:tcPr>
            <w:tcW w:w="1767" w:type="dxa"/>
            <w:noWrap w:val="0"/>
            <w:vAlign w:val="center"/>
          </w:tcPr>
          <w:p>
            <w:pPr>
              <w:rPr>
                <w:color w:val="000000"/>
                <w:sz w:val="22"/>
                <w:szCs w:val="22"/>
              </w:rPr>
            </w:pPr>
            <w:r>
              <w:rPr>
                <w:rFonts w:hint="eastAsia"/>
                <w:color w:val="000000"/>
                <w:sz w:val="22"/>
                <w:szCs w:val="22"/>
              </w:rPr>
              <w:t>光亮、无污迹、无水迹，周边无垃圾</w:t>
            </w:r>
          </w:p>
        </w:tc>
        <w:tc>
          <w:tcPr>
            <w:tcW w:w="2434" w:type="dxa"/>
            <w:noWrap w:val="0"/>
            <w:vAlign w:val="center"/>
          </w:tcPr>
          <w:p>
            <w:pPr>
              <w:rPr>
                <w:color w:val="000000"/>
                <w:sz w:val="22"/>
                <w:szCs w:val="22"/>
              </w:rPr>
            </w:pPr>
            <w:r>
              <w:rPr>
                <w:rFonts w:hint="eastAsia"/>
                <w:color w:val="000000"/>
                <w:sz w:val="22"/>
                <w:szCs w:val="22"/>
              </w:rPr>
              <w:t>将垃圾袋取出，口扎紧丢入工作车垃圾桶内</w:t>
            </w:r>
          </w:p>
          <w:p>
            <w:pPr>
              <w:rPr>
                <w:color w:val="000000"/>
                <w:sz w:val="22"/>
                <w:szCs w:val="22"/>
              </w:rPr>
            </w:pPr>
            <w:r>
              <w:rPr>
                <w:rFonts w:hint="eastAsia"/>
                <w:color w:val="000000"/>
                <w:sz w:val="22"/>
                <w:szCs w:val="22"/>
              </w:rPr>
              <w:t>用清洁剂刷洗垃圾桶内外</w:t>
            </w:r>
          </w:p>
          <w:p>
            <w:pPr>
              <w:rPr>
                <w:color w:val="000000"/>
                <w:sz w:val="22"/>
                <w:szCs w:val="22"/>
              </w:rPr>
            </w:pPr>
            <w:r>
              <w:rPr>
                <w:rFonts w:hint="eastAsia"/>
                <w:color w:val="000000"/>
                <w:sz w:val="22"/>
                <w:szCs w:val="22"/>
              </w:rPr>
              <w:t>擦干、擦净</w:t>
            </w:r>
          </w:p>
          <w:p>
            <w:pPr>
              <w:rPr>
                <w:color w:val="000000"/>
                <w:sz w:val="22"/>
                <w:szCs w:val="22"/>
              </w:rPr>
            </w:pPr>
            <w:r>
              <w:rPr>
                <w:rFonts w:hint="eastAsia"/>
                <w:color w:val="000000"/>
                <w:sz w:val="22"/>
                <w:szCs w:val="22"/>
              </w:rPr>
              <w:t>更换干净垃圾袋</w:t>
            </w:r>
          </w:p>
        </w:tc>
        <w:tc>
          <w:tcPr>
            <w:tcW w:w="1650" w:type="dxa"/>
            <w:noWrap w:val="0"/>
            <w:vAlign w:val="center"/>
          </w:tcPr>
          <w:p>
            <w:pPr>
              <w:rPr>
                <w:color w:val="000000"/>
                <w:sz w:val="22"/>
                <w:szCs w:val="22"/>
              </w:rPr>
            </w:pPr>
            <w:r>
              <w:rPr>
                <w:rFonts w:hint="eastAsia"/>
                <w:color w:val="000000"/>
                <w:sz w:val="22"/>
                <w:szCs w:val="22"/>
              </w:rPr>
              <w:t>每天三次</w:t>
            </w:r>
          </w:p>
          <w:p>
            <w:pPr>
              <w:rPr>
                <w:color w:val="000000"/>
                <w:sz w:val="22"/>
                <w:szCs w:val="22"/>
              </w:rPr>
            </w:pPr>
            <w:r>
              <w:rPr>
                <w:rFonts w:hint="eastAsia"/>
                <w:color w:val="000000"/>
                <w:sz w:val="22"/>
                <w:szCs w:val="22"/>
              </w:rPr>
              <w:t>随满随倒</w:t>
            </w:r>
          </w:p>
        </w:tc>
        <w:tc>
          <w:tcPr>
            <w:tcW w:w="1632" w:type="dxa"/>
            <w:noWrap w:val="0"/>
            <w:vAlign w:val="center"/>
          </w:tcPr>
          <w:p>
            <w:pPr>
              <w:rPr>
                <w:color w:val="000000"/>
                <w:sz w:val="22"/>
                <w:szCs w:val="22"/>
              </w:rPr>
            </w:pPr>
            <w:r>
              <w:rPr>
                <w:rFonts w:hint="eastAsia"/>
                <w:color w:val="000000"/>
                <w:sz w:val="22"/>
                <w:szCs w:val="22"/>
              </w:rPr>
              <w:t>不可满溢，垃圾不得超过垃圾桶容量的3/4</w:t>
            </w:r>
          </w:p>
        </w:tc>
        <w:tc>
          <w:tcPr>
            <w:tcW w:w="1519" w:type="dxa"/>
            <w:noWrap w:val="0"/>
            <w:vAlign w:val="center"/>
          </w:tcPr>
          <w:p>
            <w:pPr>
              <w:rPr>
                <w:color w:val="000000"/>
                <w:sz w:val="22"/>
                <w:szCs w:val="22"/>
              </w:rPr>
            </w:pPr>
            <w:r>
              <w:rPr>
                <w:rFonts w:hint="eastAsia"/>
                <w:color w:val="000000"/>
                <w:sz w:val="22"/>
                <w:szCs w:val="22"/>
              </w:rPr>
              <w:t>刷子、清洁剂、抹布、垃圾袋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标识牌、框</w:t>
            </w:r>
          </w:p>
        </w:tc>
        <w:tc>
          <w:tcPr>
            <w:tcW w:w="1767" w:type="dxa"/>
            <w:noWrap w:val="0"/>
            <w:vAlign w:val="center"/>
          </w:tcPr>
          <w:p>
            <w:pPr>
              <w:rPr>
                <w:color w:val="000000"/>
                <w:sz w:val="22"/>
                <w:szCs w:val="22"/>
              </w:rPr>
            </w:pPr>
            <w:r>
              <w:rPr>
                <w:rFonts w:hint="eastAsia"/>
                <w:color w:val="000000"/>
                <w:sz w:val="22"/>
                <w:szCs w:val="22"/>
              </w:rPr>
              <w:t>无灰尘、无损坏、无脱落</w:t>
            </w:r>
          </w:p>
        </w:tc>
        <w:tc>
          <w:tcPr>
            <w:tcW w:w="2434" w:type="dxa"/>
            <w:noWrap w:val="0"/>
            <w:vAlign w:val="center"/>
          </w:tcPr>
          <w:p>
            <w:pPr>
              <w:rPr>
                <w:color w:val="000000"/>
                <w:sz w:val="22"/>
                <w:szCs w:val="22"/>
              </w:rPr>
            </w:pPr>
            <w:r>
              <w:rPr>
                <w:rFonts w:hint="eastAsia"/>
                <w:color w:val="000000"/>
                <w:sz w:val="22"/>
                <w:szCs w:val="22"/>
              </w:rPr>
              <w:t>用抹布抹去灰尘</w:t>
            </w:r>
          </w:p>
          <w:p>
            <w:pPr>
              <w:rPr>
                <w:color w:val="000000"/>
                <w:sz w:val="22"/>
                <w:szCs w:val="22"/>
              </w:rPr>
            </w:pPr>
            <w:r>
              <w:rPr>
                <w:rFonts w:hint="eastAsia"/>
                <w:color w:val="000000"/>
                <w:sz w:val="22"/>
                <w:szCs w:val="22"/>
              </w:rPr>
              <w:t>脱落处妥善处理</w:t>
            </w:r>
          </w:p>
        </w:tc>
        <w:tc>
          <w:tcPr>
            <w:tcW w:w="1650" w:type="dxa"/>
            <w:noWrap w:val="0"/>
            <w:vAlign w:val="center"/>
          </w:tcPr>
          <w:p>
            <w:pPr>
              <w:rPr>
                <w:color w:val="000000"/>
                <w:sz w:val="22"/>
                <w:szCs w:val="22"/>
              </w:rPr>
            </w:pPr>
            <w:r>
              <w:rPr>
                <w:rFonts w:hint="eastAsia"/>
                <w:color w:val="000000"/>
                <w:sz w:val="22"/>
                <w:szCs w:val="22"/>
              </w:rPr>
              <w:t>每天一次</w:t>
            </w:r>
          </w:p>
        </w:tc>
        <w:tc>
          <w:tcPr>
            <w:tcW w:w="1632" w:type="dxa"/>
            <w:noWrap w:val="0"/>
            <w:vAlign w:val="center"/>
          </w:tcPr>
          <w:p>
            <w:pPr>
              <w:rPr>
                <w:color w:val="000000"/>
                <w:sz w:val="22"/>
                <w:szCs w:val="22"/>
              </w:rPr>
            </w:pPr>
          </w:p>
        </w:tc>
        <w:tc>
          <w:tcPr>
            <w:tcW w:w="1519"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走廊扶手</w:t>
            </w:r>
          </w:p>
        </w:tc>
        <w:tc>
          <w:tcPr>
            <w:tcW w:w="1767" w:type="dxa"/>
            <w:noWrap w:val="0"/>
            <w:vAlign w:val="center"/>
          </w:tcPr>
          <w:p>
            <w:pPr>
              <w:rPr>
                <w:color w:val="000000"/>
                <w:sz w:val="22"/>
                <w:szCs w:val="22"/>
              </w:rPr>
            </w:pPr>
            <w:r>
              <w:rPr>
                <w:rFonts w:hint="eastAsia"/>
                <w:color w:val="000000"/>
                <w:sz w:val="22"/>
                <w:szCs w:val="22"/>
              </w:rPr>
              <w:t>无灰尘、损坏、污迹</w:t>
            </w:r>
          </w:p>
        </w:tc>
        <w:tc>
          <w:tcPr>
            <w:tcW w:w="2434" w:type="dxa"/>
            <w:noWrap w:val="0"/>
            <w:vAlign w:val="center"/>
          </w:tcPr>
          <w:p>
            <w:pPr>
              <w:rPr>
                <w:color w:val="000000"/>
                <w:sz w:val="22"/>
                <w:szCs w:val="22"/>
              </w:rPr>
            </w:pPr>
            <w:r>
              <w:rPr>
                <w:rFonts w:hint="eastAsia"/>
                <w:color w:val="000000"/>
                <w:sz w:val="22"/>
                <w:szCs w:val="22"/>
              </w:rPr>
              <w:t>用抹布抹去灰尘</w:t>
            </w:r>
          </w:p>
          <w:p>
            <w:pPr>
              <w:rPr>
                <w:color w:val="000000"/>
                <w:sz w:val="22"/>
                <w:szCs w:val="22"/>
              </w:rPr>
            </w:pPr>
            <w:r>
              <w:rPr>
                <w:rFonts w:hint="eastAsia"/>
                <w:color w:val="000000"/>
                <w:sz w:val="22"/>
                <w:szCs w:val="22"/>
              </w:rPr>
              <w:t>用清洁剂去除污迹</w:t>
            </w:r>
          </w:p>
        </w:tc>
        <w:tc>
          <w:tcPr>
            <w:tcW w:w="1650" w:type="dxa"/>
            <w:noWrap w:val="0"/>
            <w:vAlign w:val="center"/>
          </w:tcPr>
          <w:p>
            <w:pPr>
              <w:rPr>
                <w:color w:val="000000"/>
                <w:sz w:val="22"/>
                <w:szCs w:val="22"/>
              </w:rPr>
            </w:pPr>
            <w:r>
              <w:rPr>
                <w:rFonts w:hint="eastAsia"/>
                <w:color w:val="000000"/>
                <w:sz w:val="22"/>
                <w:szCs w:val="22"/>
              </w:rPr>
              <w:t>每天一次</w:t>
            </w:r>
          </w:p>
        </w:tc>
        <w:tc>
          <w:tcPr>
            <w:tcW w:w="1632" w:type="dxa"/>
            <w:noWrap w:val="0"/>
            <w:vAlign w:val="center"/>
          </w:tcPr>
          <w:p>
            <w:pPr>
              <w:rPr>
                <w:color w:val="000000"/>
                <w:sz w:val="22"/>
                <w:szCs w:val="22"/>
              </w:rPr>
            </w:pPr>
          </w:p>
        </w:tc>
        <w:tc>
          <w:tcPr>
            <w:tcW w:w="1519"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走廊两侧墙壁</w:t>
            </w:r>
          </w:p>
        </w:tc>
        <w:tc>
          <w:tcPr>
            <w:tcW w:w="1767" w:type="dxa"/>
            <w:noWrap w:val="0"/>
            <w:vAlign w:val="center"/>
          </w:tcPr>
          <w:p>
            <w:pPr>
              <w:rPr>
                <w:color w:val="000000"/>
                <w:sz w:val="22"/>
                <w:szCs w:val="22"/>
              </w:rPr>
            </w:pPr>
            <w:r>
              <w:rPr>
                <w:rFonts w:hint="eastAsia"/>
                <w:color w:val="000000"/>
                <w:sz w:val="22"/>
                <w:szCs w:val="22"/>
              </w:rPr>
              <w:t>无灰尘、污迹、脱落</w:t>
            </w:r>
          </w:p>
        </w:tc>
        <w:tc>
          <w:tcPr>
            <w:tcW w:w="2434" w:type="dxa"/>
            <w:noWrap w:val="0"/>
            <w:vAlign w:val="center"/>
          </w:tcPr>
          <w:p>
            <w:pPr>
              <w:rPr>
                <w:color w:val="000000"/>
                <w:sz w:val="22"/>
                <w:szCs w:val="22"/>
              </w:rPr>
            </w:pPr>
            <w:r>
              <w:rPr>
                <w:rFonts w:hint="eastAsia"/>
                <w:color w:val="000000"/>
                <w:sz w:val="22"/>
                <w:szCs w:val="22"/>
              </w:rPr>
              <w:t>用抹布由上而下抹净</w:t>
            </w:r>
          </w:p>
          <w:p>
            <w:pPr>
              <w:rPr>
                <w:color w:val="000000"/>
                <w:sz w:val="22"/>
                <w:szCs w:val="22"/>
              </w:rPr>
            </w:pPr>
            <w:r>
              <w:rPr>
                <w:rFonts w:hint="eastAsia"/>
                <w:color w:val="000000"/>
                <w:sz w:val="22"/>
                <w:szCs w:val="22"/>
              </w:rPr>
              <w:t>污迹处用清洁剂清除</w:t>
            </w:r>
          </w:p>
          <w:p>
            <w:pPr>
              <w:rPr>
                <w:color w:val="000000"/>
                <w:sz w:val="22"/>
                <w:szCs w:val="22"/>
              </w:rPr>
            </w:pPr>
            <w:r>
              <w:rPr>
                <w:rFonts w:hint="eastAsia"/>
                <w:color w:val="000000"/>
                <w:sz w:val="22"/>
                <w:szCs w:val="22"/>
              </w:rPr>
              <w:t>用干抹布抹净</w:t>
            </w:r>
          </w:p>
        </w:tc>
        <w:tc>
          <w:tcPr>
            <w:tcW w:w="1650" w:type="dxa"/>
            <w:noWrap w:val="0"/>
            <w:vAlign w:val="center"/>
          </w:tcPr>
          <w:p>
            <w:pPr>
              <w:rPr>
                <w:color w:val="000000"/>
                <w:sz w:val="22"/>
                <w:szCs w:val="22"/>
              </w:rPr>
            </w:pPr>
            <w:r>
              <w:rPr>
                <w:rFonts w:hint="eastAsia"/>
                <w:color w:val="000000"/>
                <w:sz w:val="22"/>
                <w:szCs w:val="22"/>
              </w:rPr>
              <w:t>每天一次</w:t>
            </w:r>
          </w:p>
        </w:tc>
        <w:tc>
          <w:tcPr>
            <w:tcW w:w="1632" w:type="dxa"/>
            <w:noWrap w:val="0"/>
            <w:vAlign w:val="center"/>
          </w:tcPr>
          <w:p>
            <w:pPr>
              <w:rPr>
                <w:color w:val="000000"/>
                <w:sz w:val="22"/>
                <w:szCs w:val="22"/>
              </w:rPr>
            </w:pPr>
            <w:r>
              <w:rPr>
                <w:rFonts w:hint="eastAsia"/>
                <w:color w:val="000000"/>
                <w:sz w:val="22"/>
                <w:szCs w:val="22"/>
              </w:rPr>
              <w:t>注意踢脚板的卫生，注意清洁方式不可将墙壁擦花</w:t>
            </w:r>
          </w:p>
        </w:tc>
        <w:tc>
          <w:tcPr>
            <w:tcW w:w="1519" w:type="dxa"/>
            <w:noWrap w:val="0"/>
            <w:vAlign w:val="center"/>
          </w:tcPr>
          <w:p>
            <w:pPr>
              <w:rPr>
                <w:color w:val="000000"/>
                <w:sz w:val="22"/>
                <w:szCs w:val="22"/>
              </w:rPr>
            </w:pPr>
            <w:r>
              <w:rPr>
                <w:rFonts w:hint="eastAsia"/>
                <w:color w:val="000000"/>
                <w:sz w:val="22"/>
                <w:szCs w:val="22"/>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立式烟缸</w:t>
            </w:r>
          </w:p>
        </w:tc>
        <w:tc>
          <w:tcPr>
            <w:tcW w:w="1767" w:type="dxa"/>
            <w:noWrap w:val="0"/>
            <w:vAlign w:val="center"/>
          </w:tcPr>
          <w:p>
            <w:pPr>
              <w:rPr>
                <w:color w:val="000000"/>
                <w:sz w:val="22"/>
                <w:szCs w:val="22"/>
              </w:rPr>
            </w:pPr>
            <w:r>
              <w:rPr>
                <w:rFonts w:hint="eastAsia"/>
                <w:color w:val="000000"/>
                <w:sz w:val="22"/>
                <w:szCs w:val="22"/>
              </w:rPr>
              <w:t>干净，无烟头、烟灰、痰迹、垃圾</w:t>
            </w:r>
          </w:p>
        </w:tc>
        <w:tc>
          <w:tcPr>
            <w:tcW w:w="2434" w:type="dxa"/>
            <w:noWrap w:val="0"/>
            <w:vAlign w:val="center"/>
          </w:tcPr>
          <w:p>
            <w:pPr>
              <w:rPr>
                <w:color w:val="000000"/>
                <w:sz w:val="22"/>
                <w:szCs w:val="22"/>
              </w:rPr>
            </w:pPr>
            <w:r>
              <w:rPr>
                <w:rFonts w:hint="eastAsia"/>
                <w:color w:val="000000"/>
                <w:sz w:val="22"/>
                <w:szCs w:val="22"/>
              </w:rPr>
              <w:t>将烟灰桶内的杂物、砂子表面的烟头倒净</w:t>
            </w:r>
          </w:p>
          <w:p>
            <w:pPr>
              <w:rPr>
                <w:color w:val="000000"/>
                <w:sz w:val="22"/>
                <w:szCs w:val="22"/>
              </w:rPr>
            </w:pPr>
            <w:r>
              <w:rPr>
                <w:rFonts w:hint="eastAsia"/>
                <w:color w:val="000000"/>
                <w:sz w:val="22"/>
                <w:szCs w:val="22"/>
              </w:rPr>
              <w:t>将烟缸盖上的痰迹擦净，表面外壳擦干净</w:t>
            </w:r>
          </w:p>
        </w:tc>
        <w:tc>
          <w:tcPr>
            <w:tcW w:w="1650" w:type="dxa"/>
            <w:noWrap w:val="0"/>
            <w:vAlign w:val="center"/>
          </w:tcPr>
          <w:p>
            <w:pPr>
              <w:rPr>
                <w:color w:val="000000"/>
                <w:sz w:val="22"/>
                <w:szCs w:val="22"/>
              </w:rPr>
            </w:pPr>
            <w:r>
              <w:rPr>
                <w:rFonts w:hint="eastAsia"/>
                <w:color w:val="000000"/>
                <w:sz w:val="22"/>
                <w:szCs w:val="22"/>
              </w:rPr>
              <w:t>每天一次</w:t>
            </w:r>
          </w:p>
        </w:tc>
        <w:tc>
          <w:tcPr>
            <w:tcW w:w="1632" w:type="dxa"/>
            <w:noWrap w:val="0"/>
            <w:vAlign w:val="center"/>
          </w:tcPr>
          <w:p>
            <w:pPr>
              <w:rPr>
                <w:color w:val="000000"/>
                <w:sz w:val="22"/>
                <w:szCs w:val="22"/>
              </w:rPr>
            </w:pPr>
            <w:r>
              <w:rPr>
                <w:rFonts w:hint="eastAsia"/>
                <w:color w:val="000000"/>
                <w:sz w:val="22"/>
                <w:szCs w:val="22"/>
              </w:rPr>
              <w:t>定期清洗</w:t>
            </w:r>
          </w:p>
        </w:tc>
        <w:tc>
          <w:tcPr>
            <w:tcW w:w="1519"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大厅所有玻璃面</w:t>
            </w:r>
          </w:p>
        </w:tc>
        <w:tc>
          <w:tcPr>
            <w:tcW w:w="1767" w:type="dxa"/>
            <w:noWrap w:val="0"/>
            <w:vAlign w:val="center"/>
          </w:tcPr>
          <w:p>
            <w:pPr>
              <w:rPr>
                <w:color w:val="000000"/>
                <w:sz w:val="22"/>
                <w:szCs w:val="22"/>
              </w:rPr>
            </w:pPr>
            <w:r>
              <w:rPr>
                <w:rFonts w:hint="eastAsia"/>
                <w:color w:val="000000"/>
                <w:sz w:val="22"/>
                <w:szCs w:val="22"/>
              </w:rPr>
              <w:t>无灰尘、污迹，洁净明亮</w:t>
            </w:r>
          </w:p>
        </w:tc>
        <w:tc>
          <w:tcPr>
            <w:tcW w:w="2434" w:type="dxa"/>
            <w:noWrap w:val="0"/>
            <w:vAlign w:val="center"/>
          </w:tcPr>
          <w:p>
            <w:pPr>
              <w:rPr>
                <w:color w:val="000000"/>
                <w:sz w:val="22"/>
                <w:szCs w:val="22"/>
              </w:rPr>
            </w:pPr>
            <w:r>
              <w:rPr>
                <w:rFonts w:hint="eastAsia"/>
                <w:color w:val="000000"/>
                <w:sz w:val="22"/>
                <w:szCs w:val="22"/>
              </w:rPr>
              <w:t>用清洁剂擦拭</w:t>
            </w:r>
          </w:p>
          <w:p>
            <w:pPr>
              <w:rPr>
                <w:color w:val="000000"/>
                <w:sz w:val="22"/>
                <w:szCs w:val="22"/>
              </w:rPr>
            </w:pPr>
            <w:r>
              <w:rPr>
                <w:rFonts w:hint="eastAsia"/>
                <w:color w:val="000000"/>
                <w:sz w:val="22"/>
                <w:szCs w:val="22"/>
              </w:rPr>
              <w:t>用干抹布擦拭至洁净明亮</w:t>
            </w:r>
          </w:p>
        </w:tc>
        <w:tc>
          <w:tcPr>
            <w:tcW w:w="1650" w:type="dxa"/>
            <w:noWrap w:val="0"/>
            <w:vAlign w:val="center"/>
          </w:tcPr>
          <w:p>
            <w:pPr>
              <w:rPr>
                <w:color w:val="000000"/>
                <w:sz w:val="22"/>
                <w:szCs w:val="22"/>
              </w:rPr>
            </w:pPr>
            <w:r>
              <w:rPr>
                <w:rFonts w:hint="eastAsia"/>
                <w:color w:val="000000"/>
                <w:sz w:val="22"/>
                <w:szCs w:val="22"/>
              </w:rPr>
              <w:t>每天一次</w:t>
            </w:r>
          </w:p>
        </w:tc>
        <w:tc>
          <w:tcPr>
            <w:tcW w:w="1632" w:type="dxa"/>
            <w:noWrap w:val="0"/>
            <w:vAlign w:val="center"/>
          </w:tcPr>
          <w:p>
            <w:pPr>
              <w:rPr>
                <w:color w:val="000000"/>
                <w:sz w:val="22"/>
                <w:szCs w:val="22"/>
              </w:rPr>
            </w:pPr>
            <w:r>
              <w:rPr>
                <w:rFonts w:hint="eastAsia"/>
                <w:color w:val="000000"/>
                <w:sz w:val="22"/>
                <w:szCs w:val="22"/>
              </w:rPr>
              <w:t>污水不可滴漏</w:t>
            </w:r>
          </w:p>
        </w:tc>
        <w:tc>
          <w:tcPr>
            <w:tcW w:w="1519"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空调</w:t>
            </w:r>
          </w:p>
        </w:tc>
        <w:tc>
          <w:tcPr>
            <w:tcW w:w="1767" w:type="dxa"/>
            <w:noWrap w:val="0"/>
            <w:vAlign w:val="center"/>
          </w:tcPr>
          <w:p>
            <w:pPr>
              <w:rPr>
                <w:color w:val="000000"/>
                <w:sz w:val="22"/>
                <w:szCs w:val="22"/>
              </w:rPr>
            </w:pPr>
            <w:r>
              <w:rPr>
                <w:rFonts w:hint="eastAsia"/>
                <w:color w:val="000000"/>
                <w:sz w:val="22"/>
                <w:szCs w:val="22"/>
              </w:rPr>
              <w:t>无冷凝水，清洁无灰尘</w:t>
            </w:r>
          </w:p>
        </w:tc>
        <w:tc>
          <w:tcPr>
            <w:tcW w:w="2434" w:type="dxa"/>
            <w:noWrap w:val="0"/>
            <w:vAlign w:val="center"/>
          </w:tcPr>
          <w:p>
            <w:pPr>
              <w:rPr>
                <w:color w:val="000000"/>
                <w:sz w:val="22"/>
                <w:szCs w:val="22"/>
              </w:rPr>
            </w:pPr>
            <w:r>
              <w:rPr>
                <w:rFonts w:hint="eastAsia"/>
                <w:color w:val="000000"/>
                <w:sz w:val="22"/>
                <w:szCs w:val="22"/>
              </w:rPr>
              <w:t>用干抹布抹净空调表面及风叶扇</w:t>
            </w:r>
          </w:p>
          <w:p>
            <w:pPr>
              <w:rPr>
                <w:color w:val="000000"/>
                <w:sz w:val="22"/>
                <w:szCs w:val="22"/>
              </w:rPr>
            </w:pPr>
            <w:r>
              <w:rPr>
                <w:rFonts w:hint="eastAsia"/>
                <w:color w:val="000000"/>
                <w:sz w:val="22"/>
                <w:szCs w:val="22"/>
              </w:rPr>
              <w:t>清洗过滤网</w:t>
            </w:r>
          </w:p>
        </w:tc>
        <w:tc>
          <w:tcPr>
            <w:tcW w:w="1650" w:type="dxa"/>
            <w:noWrap w:val="0"/>
            <w:vAlign w:val="center"/>
          </w:tcPr>
          <w:p>
            <w:pPr>
              <w:rPr>
                <w:color w:val="000000"/>
                <w:sz w:val="22"/>
                <w:szCs w:val="22"/>
              </w:rPr>
            </w:pPr>
            <w:r>
              <w:rPr>
                <w:rFonts w:hint="eastAsia"/>
                <w:color w:val="000000"/>
                <w:sz w:val="22"/>
                <w:szCs w:val="22"/>
              </w:rPr>
              <w:t>每月一次</w:t>
            </w:r>
          </w:p>
        </w:tc>
        <w:tc>
          <w:tcPr>
            <w:tcW w:w="1632" w:type="dxa"/>
            <w:noWrap w:val="0"/>
            <w:vAlign w:val="center"/>
          </w:tcPr>
          <w:p>
            <w:pPr>
              <w:rPr>
                <w:color w:val="000000"/>
                <w:sz w:val="22"/>
                <w:szCs w:val="22"/>
              </w:rPr>
            </w:pPr>
            <w:r>
              <w:rPr>
                <w:rFonts w:hint="eastAsia"/>
                <w:color w:val="000000"/>
                <w:sz w:val="22"/>
                <w:szCs w:val="22"/>
              </w:rPr>
              <w:t>1.应站在梯子或稳定性较好的支撑物上</w:t>
            </w:r>
          </w:p>
          <w:p>
            <w:pPr>
              <w:rPr>
                <w:color w:val="000000"/>
                <w:sz w:val="22"/>
                <w:szCs w:val="22"/>
              </w:rPr>
            </w:pPr>
            <w:r>
              <w:rPr>
                <w:rFonts w:hint="eastAsia"/>
                <w:color w:val="000000"/>
                <w:sz w:val="22"/>
                <w:szCs w:val="22"/>
              </w:rPr>
              <w:t>2.擦拭前拔下空调插头</w:t>
            </w:r>
          </w:p>
        </w:tc>
        <w:tc>
          <w:tcPr>
            <w:tcW w:w="1519" w:type="dxa"/>
            <w:noWrap w:val="0"/>
            <w:vAlign w:val="center"/>
          </w:tcPr>
          <w:p>
            <w:pPr>
              <w:rPr>
                <w:color w:val="000000"/>
                <w:sz w:val="22"/>
                <w:szCs w:val="22"/>
              </w:rPr>
            </w:pPr>
            <w:r>
              <w:rPr>
                <w:rFonts w:hint="eastAsia"/>
                <w:color w:val="000000"/>
                <w:sz w:val="22"/>
                <w:szCs w:val="22"/>
              </w:rPr>
              <w:t>梯子、干净抹布</w:t>
            </w:r>
          </w:p>
        </w:tc>
      </w:tr>
    </w:tbl>
    <w:p>
      <w:pPr>
        <w:rPr>
          <w:color w:val="000000"/>
          <w:sz w:val="22"/>
          <w:szCs w:val="22"/>
        </w:rPr>
      </w:pPr>
    </w:p>
    <w:p>
      <w:pPr>
        <w:rPr>
          <w:color w:val="000000"/>
          <w:sz w:val="22"/>
          <w:szCs w:val="22"/>
        </w:rPr>
      </w:pPr>
      <w:r>
        <w:rPr>
          <w:rFonts w:hint="eastAsia"/>
          <w:color w:val="000000"/>
          <w:sz w:val="22"/>
          <w:szCs w:val="22"/>
        </w:rPr>
        <w:t>（3）公共洗手间日常保洁项目要求</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63"/>
        <w:gridCol w:w="2429"/>
        <w:gridCol w:w="1648"/>
        <w:gridCol w:w="1629"/>
        <w:gridCol w:w="15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项目</w:t>
            </w:r>
          </w:p>
        </w:tc>
        <w:tc>
          <w:tcPr>
            <w:tcW w:w="1763" w:type="dxa"/>
            <w:noWrap w:val="0"/>
            <w:vAlign w:val="center"/>
          </w:tcPr>
          <w:p>
            <w:pPr>
              <w:rPr>
                <w:color w:val="000000"/>
                <w:sz w:val="22"/>
                <w:szCs w:val="22"/>
              </w:rPr>
            </w:pPr>
            <w:r>
              <w:rPr>
                <w:rFonts w:hint="eastAsia"/>
                <w:color w:val="000000"/>
                <w:sz w:val="22"/>
                <w:szCs w:val="22"/>
              </w:rPr>
              <w:t>标准</w:t>
            </w:r>
          </w:p>
          <w:p>
            <w:pPr>
              <w:rPr>
                <w:color w:val="000000"/>
                <w:sz w:val="22"/>
                <w:szCs w:val="22"/>
              </w:rPr>
            </w:pPr>
            <w:r>
              <w:rPr>
                <w:rFonts w:hint="eastAsia"/>
                <w:color w:val="000000"/>
                <w:sz w:val="22"/>
                <w:szCs w:val="22"/>
              </w:rPr>
              <w:t>（质量要求）</w:t>
            </w:r>
          </w:p>
        </w:tc>
        <w:tc>
          <w:tcPr>
            <w:tcW w:w="2429" w:type="dxa"/>
            <w:noWrap w:val="0"/>
            <w:vAlign w:val="center"/>
          </w:tcPr>
          <w:p>
            <w:pPr>
              <w:rPr>
                <w:color w:val="000000"/>
                <w:sz w:val="22"/>
                <w:szCs w:val="22"/>
              </w:rPr>
            </w:pPr>
            <w:r>
              <w:rPr>
                <w:rFonts w:hint="eastAsia"/>
                <w:color w:val="000000"/>
                <w:sz w:val="22"/>
                <w:szCs w:val="22"/>
              </w:rPr>
              <w:t>程序</w:t>
            </w:r>
          </w:p>
        </w:tc>
        <w:tc>
          <w:tcPr>
            <w:tcW w:w="1648" w:type="dxa"/>
            <w:noWrap w:val="0"/>
            <w:vAlign w:val="center"/>
          </w:tcPr>
          <w:p>
            <w:pPr>
              <w:rPr>
                <w:color w:val="000000"/>
                <w:sz w:val="22"/>
                <w:szCs w:val="22"/>
              </w:rPr>
            </w:pPr>
            <w:r>
              <w:rPr>
                <w:rFonts w:hint="eastAsia"/>
                <w:color w:val="000000"/>
                <w:sz w:val="22"/>
                <w:szCs w:val="22"/>
              </w:rPr>
              <w:t>频次</w:t>
            </w:r>
          </w:p>
        </w:tc>
        <w:tc>
          <w:tcPr>
            <w:tcW w:w="1629" w:type="dxa"/>
            <w:noWrap w:val="0"/>
            <w:vAlign w:val="center"/>
          </w:tcPr>
          <w:p>
            <w:pPr>
              <w:rPr>
                <w:color w:val="000000"/>
                <w:sz w:val="22"/>
                <w:szCs w:val="22"/>
              </w:rPr>
            </w:pPr>
            <w:r>
              <w:rPr>
                <w:rFonts w:hint="eastAsia"/>
                <w:color w:val="000000"/>
                <w:sz w:val="22"/>
                <w:szCs w:val="22"/>
              </w:rPr>
              <w:t>注意事项</w:t>
            </w:r>
          </w:p>
        </w:tc>
        <w:tc>
          <w:tcPr>
            <w:tcW w:w="1518" w:type="dxa"/>
            <w:noWrap w:val="0"/>
            <w:vAlign w:val="center"/>
          </w:tcPr>
          <w:p>
            <w:pPr>
              <w:rPr>
                <w:color w:val="000000"/>
                <w:sz w:val="22"/>
                <w:szCs w:val="22"/>
              </w:rPr>
            </w:pPr>
            <w:r>
              <w:rPr>
                <w:rFonts w:hint="eastAsia"/>
                <w:color w:val="000000"/>
                <w:sz w:val="22"/>
                <w:szCs w:val="22"/>
              </w:rPr>
              <w:t>工具</w:t>
            </w:r>
          </w:p>
          <w:p>
            <w:pPr>
              <w:rPr>
                <w:color w:val="000000"/>
                <w:sz w:val="22"/>
                <w:szCs w:val="22"/>
              </w:rPr>
            </w:pPr>
            <w:r>
              <w:rPr>
                <w:rFonts w:hint="eastAsia"/>
                <w:color w:val="000000"/>
                <w:sz w:val="22"/>
                <w:szCs w:val="22"/>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地面</w:t>
            </w:r>
          </w:p>
        </w:tc>
        <w:tc>
          <w:tcPr>
            <w:tcW w:w="1763" w:type="dxa"/>
            <w:noWrap w:val="0"/>
            <w:vAlign w:val="center"/>
          </w:tcPr>
          <w:p>
            <w:pPr>
              <w:rPr>
                <w:color w:val="000000"/>
                <w:sz w:val="22"/>
                <w:szCs w:val="22"/>
              </w:rPr>
            </w:pPr>
            <w:r>
              <w:rPr>
                <w:rFonts w:hint="eastAsia"/>
                <w:color w:val="000000"/>
                <w:sz w:val="22"/>
                <w:szCs w:val="22"/>
              </w:rPr>
              <w:t>无浮灰、水迹、杂物、鞋印及污迹</w:t>
            </w:r>
          </w:p>
        </w:tc>
        <w:tc>
          <w:tcPr>
            <w:tcW w:w="2429" w:type="dxa"/>
            <w:noWrap w:val="0"/>
            <w:vAlign w:val="center"/>
          </w:tcPr>
          <w:p>
            <w:pPr>
              <w:rPr>
                <w:color w:val="000000"/>
                <w:sz w:val="22"/>
                <w:szCs w:val="22"/>
              </w:rPr>
            </w:pPr>
            <w:r>
              <w:rPr>
                <w:rFonts w:hint="eastAsia"/>
                <w:color w:val="000000"/>
                <w:sz w:val="22"/>
                <w:szCs w:val="22"/>
              </w:rPr>
              <w:t>将地面清扫干净</w:t>
            </w:r>
          </w:p>
          <w:p>
            <w:pPr>
              <w:rPr>
                <w:color w:val="000000"/>
                <w:sz w:val="22"/>
                <w:szCs w:val="22"/>
              </w:rPr>
            </w:pPr>
            <w:r>
              <w:rPr>
                <w:rFonts w:hint="eastAsia"/>
                <w:color w:val="000000"/>
                <w:sz w:val="22"/>
                <w:szCs w:val="22"/>
              </w:rPr>
              <w:t>用拖把拖净地面</w:t>
            </w:r>
          </w:p>
          <w:p>
            <w:pPr>
              <w:rPr>
                <w:color w:val="000000"/>
                <w:sz w:val="22"/>
                <w:szCs w:val="22"/>
              </w:rPr>
            </w:pPr>
            <w:r>
              <w:rPr>
                <w:rFonts w:hint="eastAsia"/>
                <w:color w:val="000000"/>
                <w:sz w:val="22"/>
                <w:szCs w:val="22"/>
              </w:rPr>
              <w:t>对污迹用专用清洁剂配合毛刷刷洗</w:t>
            </w:r>
          </w:p>
          <w:p>
            <w:pPr>
              <w:rPr>
                <w:color w:val="000000"/>
                <w:sz w:val="22"/>
                <w:szCs w:val="22"/>
              </w:rPr>
            </w:pPr>
            <w:r>
              <w:rPr>
                <w:rFonts w:hint="eastAsia"/>
                <w:color w:val="000000"/>
                <w:sz w:val="22"/>
                <w:szCs w:val="22"/>
              </w:rPr>
              <w:t>用干拖把拖净地面</w:t>
            </w:r>
          </w:p>
        </w:tc>
        <w:tc>
          <w:tcPr>
            <w:tcW w:w="1648" w:type="dxa"/>
            <w:noWrap w:val="0"/>
            <w:vAlign w:val="center"/>
          </w:tcPr>
          <w:p>
            <w:pPr>
              <w:rPr>
                <w:color w:val="000000"/>
                <w:sz w:val="22"/>
                <w:szCs w:val="22"/>
              </w:rPr>
            </w:pPr>
            <w:r>
              <w:rPr>
                <w:rFonts w:hint="eastAsia"/>
                <w:color w:val="000000"/>
                <w:sz w:val="22"/>
                <w:szCs w:val="22"/>
              </w:rPr>
              <w:t>每1小时一次</w:t>
            </w:r>
          </w:p>
          <w:p>
            <w:pPr>
              <w:rPr>
                <w:color w:val="000000"/>
                <w:sz w:val="22"/>
                <w:szCs w:val="22"/>
              </w:rPr>
            </w:pPr>
            <w:r>
              <w:rPr>
                <w:rFonts w:hint="eastAsia"/>
                <w:color w:val="000000"/>
                <w:sz w:val="22"/>
                <w:szCs w:val="22"/>
              </w:rPr>
              <w:t>随脏随拖</w:t>
            </w:r>
          </w:p>
        </w:tc>
        <w:tc>
          <w:tcPr>
            <w:tcW w:w="1629" w:type="dxa"/>
            <w:noWrap w:val="0"/>
            <w:vAlign w:val="center"/>
          </w:tcPr>
          <w:p>
            <w:pPr>
              <w:rPr>
                <w:color w:val="000000"/>
                <w:sz w:val="22"/>
                <w:szCs w:val="22"/>
              </w:rPr>
            </w:pPr>
            <w:r>
              <w:rPr>
                <w:rFonts w:hint="eastAsia"/>
                <w:color w:val="000000"/>
                <w:sz w:val="22"/>
                <w:szCs w:val="22"/>
              </w:rPr>
              <w:t>1.注意使用“正在清洁”等提示牌</w:t>
            </w:r>
          </w:p>
          <w:p>
            <w:pPr>
              <w:rPr>
                <w:color w:val="000000"/>
                <w:sz w:val="22"/>
                <w:szCs w:val="22"/>
              </w:rPr>
            </w:pPr>
            <w:r>
              <w:rPr>
                <w:rFonts w:hint="eastAsia"/>
                <w:color w:val="000000"/>
                <w:sz w:val="22"/>
                <w:szCs w:val="22"/>
              </w:rPr>
              <w:t>2.注意马桶后及脸盆下的地面</w:t>
            </w:r>
          </w:p>
        </w:tc>
        <w:tc>
          <w:tcPr>
            <w:tcW w:w="1518" w:type="dxa"/>
            <w:noWrap w:val="0"/>
            <w:vAlign w:val="center"/>
          </w:tcPr>
          <w:p>
            <w:pPr>
              <w:rPr>
                <w:color w:val="000000"/>
                <w:sz w:val="22"/>
                <w:szCs w:val="22"/>
              </w:rPr>
            </w:pPr>
            <w:r>
              <w:rPr>
                <w:rFonts w:hint="eastAsia"/>
                <w:color w:val="000000"/>
                <w:sz w:val="22"/>
                <w:szCs w:val="22"/>
              </w:rPr>
              <w:t>清洁剂、毛刷、拖把、防滑牌、提示牌、抹布（百洁布）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墙壁瓷砖</w:t>
            </w:r>
          </w:p>
        </w:tc>
        <w:tc>
          <w:tcPr>
            <w:tcW w:w="1763" w:type="dxa"/>
            <w:noWrap w:val="0"/>
            <w:vAlign w:val="center"/>
          </w:tcPr>
          <w:p>
            <w:pPr>
              <w:rPr>
                <w:color w:val="000000"/>
                <w:sz w:val="22"/>
                <w:szCs w:val="22"/>
              </w:rPr>
            </w:pPr>
            <w:r>
              <w:rPr>
                <w:rFonts w:hint="eastAsia"/>
                <w:color w:val="000000"/>
                <w:sz w:val="22"/>
                <w:szCs w:val="22"/>
              </w:rPr>
              <w:t>无灰尘、水迹、皂迹，瓷砖缝隙处洁白，无脱落</w:t>
            </w:r>
          </w:p>
        </w:tc>
        <w:tc>
          <w:tcPr>
            <w:tcW w:w="2429" w:type="dxa"/>
            <w:noWrap w:val="0"/>
            <w:vAlign w:val="center"/>
          </w:tcPr>
          <w:p>
            <w:pPr>
              <w:rPr>
                <w:color w:val="000000"/>
                <w:sz w:val="22"/>
                <w:szCs w:val="22"/>
              </w:rPr>
            </w:pPr>
            <w:r>
              <w:rPr>
                <w:rFonts w:hint="eastAsia"/>
                <w:color w:val="000000"/>
                <w:sz w:val="22"/>
                <w:szCs w:val="22"/>
              </w:rPr>
              <w:t>用喷洒有清洁剂的抹布由上至下擦拭干净</w:t>
            </w:r>
          </w:p>
          <w:p>
            <w:pPr>
              <w:rPr>
                <w:color w:val="000000"/>
                <w:sz w:val="22"/>
                <w:szCs w:val="22"/>
              </w:rPr>
            </w:pPr>
            <w:r>
              <w:rPr>
                <w:rFonts w:hint="eastAsia"/>
                <w:color w:val="000000"/>
                <w:sz w:val="22"/>
                <w:szCs w:val="22"/>
              </w:rPr>
              <w:t>用抹布擦净</w:t>
            </w:r>
          </w:p>
        </w:tc>
        <w:tc>
          <w:tcPr>
            <w:tcW w:w="1648" w:type="dxa"/>
            <w:noWrap w:val="0"/>
            <w:vAlign w:val="center"/>
          </w:tcPr>
          <w:p>
            <w:pPr>
              <w:rPr>
                <w:color w:val="000000"/>
                <w:sz w:val="22"/>
                <w:szCs w:val="22"/>
              </w:rPr>
            </w:pPr>
            <w:r>
              <w:rPr>
                <w:rFonts w:hint="eastAsia"/>
                <w:color w:val="000000"/>
                <w:sz w:val="22"/>
                <w:szCs w:val="22"/>
              </w:rPr>
              <w:t>每天一次</w:t>
            </w:r>
          </w:p>
        </w:tc>
        <w:tc>
          <w:tcPr>
            <w:tcW w:w="1629" w:type="dxa"/>
            <w:noWrap w:val="0"/>
            <w:vAlign w:val="center"/>
          </w:tcPr>
          <w:p>
            <w:pPr>
              <w:rPr>
                <w:color w:val="000000"/>
                <w:sz w:val="22"/>
                <w:szCs w:val="22"/>
              </w:rPr>
            </w:pPr>
            <w:r>
              <w:rPr>
                <w:rFonts w:hint="eastAsia"/>
                <w:color w:val="000000"/>
                <w:sz w:val="22"/>
                <w:szCs w:val="22"/>
              </w:rPr>
              <w:t>注意边角，缝隙。</w:t>
            </w:r>
          </w:p>
        </w:tc>
        <w:tc>
          <w:tcPr>
            <w:tcW w:w="1518" w:type="dxa"/>
            <w:noWrap w:val="0"/>
            <w:vAlign w:val="center"/>
          </w:tcPr>
          <w:p>
            <w:pPr>
              <w:rPr>
                <w:color w:val="000000"/>
                <w:sz w:val="22"/>
                <w:szCs w:val="22"/>
              </w:rPr>
            </w:pPr>
            <w:r>
              <w:rPr>
                <w:rFonts w:hint="eastAsia"/>
                <w:color w:val="000000"/>
                <w:sz w:val="22"/>
                <w:szCs w:val="22"/>
              </w:rPr>
              <w:t>清洁剂、（百洁布）刮刀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洗手盆及台面</w:t>
            </w:r>
          </w:p>
        </w:tc>
        <w:tc>
          <w:tcPr>
            <w:tcW w:w="1763" w:type="dxa"/>
            <w:noWrap w:val="0"/>
            <w:vAlign w:val="center"/>
          </w:tcPr>
          <w:p>
            <w:pPr>
              <w:rPr>
                <w:color w:val="000000"/>
                <w:sz w:val="22"/>
                <w:szCs w:val="22"/>
              </w:rPr>
            </w:pPr>
            <w:r>
              <w:rPr>
                <w:rFonts w:hint="eastAsia"/>
                <w:color w:val="000000"/>
                <w:sz w:val="22"/>
                <w:szCs w:val="22"/>
              </w:rPr>
              <w:t>无水迹、黄迹，洁净、光亮、畅通</w:t>
            </w:r>
          </w:p>
        </w:tc>
        <w:tc>
          <w:tcPr>
            <w:tcW w:w="2429" w:type="dxa"/>
            <w:noWrap w:val="0"/>
            <w:vAlign w:val="center"/>
          </w:tcPr>
          <w:p>
            <w:pPr>
              <w:rPr>
                <w:color w:val="000000"/>
                <w:sz w:val="22"/>
                <w:szCs w:val="22"/>
              </w:rPr>
            </w:pPr>
            <w:r>
              <w:rPr>
                <w:rFonts w:hint="eastAsia"/>
                <w:color w:val="000000"/>
                <w:sz w:val="22"/>
                <w:szCs w:val="22"/>
              </w:rPr>
              <w:t>用清洁剂擦拭脸盆、台面</w:t>
            </w:r>
          </w:p>
          <w:p>
            <w:pPr>
              <w:rPr>
                <w:color w:val="000000"/>
                <w:sz w:val="22"/>
                <w:szCs w:val="22"/>
              </w:rPr>
            </w:pPr>
            <w:r>
              <w:rPr>
                <w:rFonts w:hint="eastAsia"/>
                <w:color w:val="000000"/>
                <w:sz w:val="22"/>
                <w:szCs w:val="22"/>
              </w:rPr>
              <w:t>用抹布擦干净</w:t>
            </w:r>
          </w:p>
        </w:tc>
        <w:tc>
          <w:tcPr>
            <w:tcW w:w="1648" w:type="dxa"/>
            <w:noWrap w:val="0"/>
            <w:vAlign w:val="center"/>
          </w:tcPr>
          <w:p>
            <w:pPr>
              <w:rPr>
                <w:color w:val="000000"/>
                <w:sz w:val="22"/>
                <w:szCs w:val="22"/>
              </w:rPr>
            </w:pPr>
            <w:r>
              <w:rPr>
                <w:rFonts w:hint="eastAsia"/>
                <w:color w:val="000000"/>
                <w:sz w:val="22"/>
                <w:szCs w:val="22"/>
              </w:rPr>
              <w:t>每半小时一次</w:t>
            </w:r>
          </w:p>
        </w:tc>
        <w:tc>
          <w:tcPr>
            <w:tcW w:w="1629" w:type="dxa"/>
            <w:noWrap w:val="0"/>
            <w:vAlign w:val="center"/>
          </w:tcPr>
          <w:p>
            <w:pPr>
              <w:rPr>
                <w:color w:val="000000"/>
                <w:sz w:val="22"/>
                <w:szCs w:val="22"/>
              </w:rPr>
            </w:pPr>
            <w:r>
              <w:rPr>
                <w:rFonts w:hint="eastAsia"/>
                <w:color w:val="000000"/>
                <w:sz w:val="22"/>
                <w:szCs w:val="22"/>
              </w:rPr>
              <w:t>不可遗漏台面下的弯头</w:t>
            </w:r>
          </w:p>
        </w:tc>
        <w:tc>
          <w:tcPr>
            <w:tcW w:w="1518" w:type="dxa"/>
            <w:noWrap w:val="0"/>
            <w:vAlign w:val="center"/>
          </w:tcPr>
          <w:p>
            <w:pPr>
              <w:rPr>
                <w:color w:val="000000"/>
                <w:sz w:val="22"/>
                <w:szCs w:val="22"/>
              </w:rPr>
            </w:pPr>
            <w:r>
              <w:rPr>
                <w:rFonts w:hint="eastAsia"/>
                <w:color w:val="000000"/>
                <w:sz w:val="22"/>
                <w:szCs w:val="22"/>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镜面、镜框、镜灯</w:t>
            </w:r>
          </w:p>
        </w:tc>
        <w:tc>
          <w:tcPr>
            <w:tcW w:w="1763" w:type="dxa"/>
            <w:noWrap w:val="0"/>
            <w:vAlign w:val="center"/>
          </w:tcPr>
          <w:p>
            <w:pPr>
              <w:rPr>
                <w:color w:val="000000"/>
                <w:sz w:val="22"/>
                <w:szCs w:val="22"/>
              </w:rPr>
            </w:pPr>
            <w:r>
              <w:rPr>
                <w:rFonts w:hint="eastAsia"/>
                <w:color w:val="000000"/>
                <w:sz w:val="22"/>
                <w:szCs w:val="22"/>
              </w:rPr>
              <w:t>无灰尘、水迹、锈迹，镜面上无顽垢</w:t>
            </w:r>
          </w:p>
        </w:tc>
        <w:tc>
          <w:tcPr>
            <w:tcW w:w="2429" w:type="dxa"/>
            <w:noWrap w:val="0"/>
            <w:vAlign w:val="center"/>
          </w:tcPr>
          <w:p>
            <w:pPr>
              <w:rPr>
                <w:color w:val="000000"/>
                <w:sz w:val="22"/>
                <w:szCs w:val="22"/>
              </w:rPr>
            </w:pPr>
            <w:r>
              <w:rPr>
                <w:rFonts w:hint="eastAsia"/>
                <w:color w:val="000000"/>
                <w:sz w:val="22"/>
                <w:szCs w:val="22"/>
              </w:rPr>
              <w:t>1用玻璃刮刮净镜面上的水迹用清洁剂清除污</w:t>
            </w:r>
          </w:p>
          <w:p>
            <w:pPr>
              <w:rPr>
                <w:color w:val="000000"/>
                <w:sz w:val="22"/>
                <w:szCs w:val="22"/>
              </w:rPr>
            </w:pPr>
            <w:r>
              <w:rPr>
                <w:rFonts w:hint="eastAsia"/>
                <w:color w:val="000000"/>
                <w:sz w:val="22"/>
                <w:szCs w:val="22"/>
              </w:rPr>
              <w:t>用干净抹布抹净镜灯架</w:t>
            </w:r>
          </w:p>
        </w:tc>
        <w:tc>
          <w:tcPr>
            <w:tcW w:w="1648" w:type="dxa"/>
            <w:noWrap w:val="0"/>
            <w:vAlign w:val="center"/>
          </w:tcPr>
          <w:p>
            <w:pPr>
              <w:rPr>
                <w:color w:val="000000"/>
                <w:sz w:val="22"/>
                <w:szCs w:val="22"/>
              </w:rPr>
            </w:pPr>
            <w:r>
              <w:rPr>
                <w:rFonts w:hint="eastAsia"/>
                <w:color w:val="000000"/>
                <w:sz w:val="22"/>
                <w:szCs w:val="22"/>
              </w:rPr>
              <w:t>每天一次</w:t>
            </w:r>
          </w:p>
        </w:tc>
        <w:tc>
          <w:tcPr>
            <w:tcW w:w="1629" w:type="dxa"/>
            <w:noWrap w:val="0"/>
            <w:vAlign w:val="center"/>
          </w:tcPr>
          <w:p>
            <w:pPr>
              <w:rPr>
                <w:color w:val="000000"/>
                <w:sz w:val="22"/>
                <w:szCs w:val="22"/>
              </w:rPr>
            </w:pPr>
            <w:r>
              <w:rPr>
                <w:rFonts w:hint="eastAsia"/>
                <w:color w:val="000000"/>
                <w:sz w:val="22"/>
                <w:szCs w:val="22"/>
              </w:rPr>
              <w:t>玻璃不能擦花</w:t>
            </w:r>
          </w:p>
        </w:tc>
        <w:tc>
          <w:tcPr>
            <w:tcW w:w="1518" w:type="dxa"/>
            <w:noWrap w:val="0"/>
            <w:vAlign w:val="center"/>
          </w:tcPr>
          <w:p>
            <w:pPr>
              <w:rPr>
                <w:color w:val="000000"/>
                <w:sz w:val="22"/>
                <w:szCs w:val="22"/>
              </w:rPr>
            </w:pPr>
            <w:r>
              <w:rPr>
                <w:rFonts w:hint="eastAsia"/>
                <w:color w:val="000000"/>
                <w:sz w:val="22"/>
                <w:szCs w:val="22"/>
              </w:rPr>
              <w:t>玻璃刮、抹布（百洁布）、矿物油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水龙头、挂钩、下水弯头、开关、扶手等</w:t>
            </w:r>
          </w:p>
        </w:tc>
        <w:tc>
          <w:tcPr>
            <w:tcW w:w="1763" w:type="dxa"/>
            <w:noWrap w:val="0"/>
            <w:vAlign w:val="center"/>
          </w:tcPr>
          <w:p>
            <w:pPr>
              <w:rPr>
                <w:color w:val="000000"/>
                <w:sz w:val="22"/>
                <w:szCs w:val="22"/>
              </w:rPr>
            </w:pPr>
            <w:r>
              <w:rPr>
                <w:rFonts w:hint="eastAsia"/>
                <w:color w:val="000000"/>
                <w:sz w:val="22"/>
                <w:szCs w:val="22"/>
              </w:rPr>
              <w:t>光亮、无斑迹</w:t>
            </w:r>
          </w:p>
        </w:tc>
        <w:tc>
          <w:tcPr>
            <w:tcW w:w="2429" w:type="dxa"/>
            <w:noWrap w:val="0"/>
            <w:vAlign w:val="center"/>
          </w:tcPr>
          <w:p>
            <w:pPr>
              <w:rPr>
                <w:color w:val="000000"/>
                <w:sz w:val="22"/>
                <w:szCs w:val="22"/>
              </w:rPr>
            </w:pPr>
            <w:r>
              <w:rPr>
                <w:rFonts w:hint="eastAsia"/>
                <w:color w:val="000000"/>
                <w:sz w:val="22"/>
                <w:szCs w:val="22"/>
              </w:rPr>
              <w:t>用抹布抹浮灰</w:t>
            </w:r>
          </w:p>
          <w:p>
            <w:pPr>
              <w:rPr>
                <w:color w:val="000000"/>
                <w:sz w:val="22"/>
                <w:szCs w:val="22"/>
              </w:rPr>
            </w:pPr>
            <w:r>
              <w:rPr>
                <w:rFonts w:hint="eastAsia"/>
                <w:color w:val="000000"/>
                <w:sz w:val="22"/>
                <w:szCs w:val="22"/>
              </w:rPr>
              <w:t>用清洁剂擦拭金属器</w:t>
            </w:r>
          </w:p>
          <w:p>
            <w:pPr>
              <w:rPr>
                <w:color w:val="000000"/>
                <w:sz w:val="22"/>
                <w:szCs w:val="22"/>
              </w:rPr>
            </w:pPr>
            <w:r>
              <w:rPr>
                <w:rFonts w:hint="eastAsia"/>
                <w:color w:val="000000"/>
                <w:sz w:val="22"/>
                <w:szCs w:val="22"/>
              </w:rPr>
              <w:t>用抹布擦净</w:t>
            </w:r>
          </w:p>
        </w:tc>
        <w:tc>
          <w:tcPr>
            <w:tcW w:w="1648" w:type="dxa"/>
            <w:noWrap w:val="0"/>
            <w:vAlign w:val="center"/>
          </w:tcPr>
          <w:p>
            <w:pPr>
              <w:rPr>
                <w:color w:val="000000"/>
                <w:sz w:val="22"/>
                <w:szCs w:val="22"/>
              </w:rPr>
            </w:pPr>
            <w:r>
              <w:rPr>
                <w:rFonts w:hint="eastAsia"/>
                <w:color w:val="000000"/>
                <w:sz w:val="22"/>
                <w:szCs w:val="22"/>
              </w:rPr>
              <w:t>每天一次</w:t>
            </w:r>
          </w:p>
        </w:tc>
        <w:tc>
          <w:tcPr>
            <w:tcW w:w="1629" w:type="dxa"/>
            <w:noWrap w:val="0"/>
            <w:vAlign w:val="center"/>
          </w:tcPr>
          <w:p>
            <w:pPr>
              <w:rPr>
                <w:color w:val="000000"/>
                <w:sz w:val="22"/>
                <w:szCs w:val="22"/>
              </w:rPr>
            </w:pPr>
            <w:r>
              <w:rPr>
                <w:rFonts w:hint="eastAsia"/>
                <w:color w:val="000000"/>
                <w:sz w:val="22"/>
                <w:szCs w:val="22"/>
              </w:rPr>
              <w:t>抹布要分开使用</w:t>
            </w:r>
          </w:p>
        </w:tc>
        <w:tc>
          <w:tcPr>
            <w:tcW w:w="1518" w:type="dxa"/>
            <w:noWrap w:val="0"/>
            <w:vAlign w:val="center"/>
          </w:tcPr>
          <w:p>
            <w:pPr>
              <w:rPr>
                <w:color w:val="000000"/>
                <w:sz w:val="22"/>
                <w:szCs w:val="22"/>
              </w:rPr>
            </w:pPr>
            <w:r>
              <w:rPr>
                <w:rFonts w:hint="eastAsia"/>
                <w:color w:val="000000"/>
                <w:sz w:val="22"/>
                <w:szCs w:val="22"/>
              </w:rPr>
              <w:t>抹布、铬、不锈钢清洁剂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restart"/>
            <w:noWrap w:val="0"/>
            <w:vAlign w:val="center"/>
          </w:tcPr>
          <w:p>
            <w:pPr>
              <w:rPr>
                <w:color w:val="000000"/>
                <w:sz w:val="22"/>
                <w:szCs w:val="22"/>
              </w:rPr>
            </w:pPr>
            <w:r>
              <w:rPr>
                <w:rFonts w:hint="eastAsia"/>
                <w:color w:val="000000"/>
                <w:sz w:val="22"/>
                <w:szCs w:val="22"/>
              </w:rPr>
              <w:t>小便池、抽水马桶及水箱</w:t>
            </w:r>
          </w:p>
        </w:tc>
        <w:tc>
          <w:tcPr>
            <w:tcW w:w="1763" w:type="dxa"/>
            <w:noWrap w:val="0"/>
            <w:vAlign w:val="center"/>
          </w:tcPr>
          <w:p>
            <w:pPr>
              <w:rPr>
                <w:color w:val="000000"/>
                <w:sz w:val="22"/>
                <w:szCs w:val="22"/>
              </w:rPr>
            </w:pPr>
            <w:r>
              <w:rPr>
                <w:rFonts w:hint="eastAsia"/>
                <w:color w:val="000000"/>
                <w:sz w:val="22"/>
                <w:szCs w:val="22"/>
              </w:rPr>
              <w:t>无水痕、锈迹、斑迹、毛发、尿碱</w:t>
            </w:r>
          </w:p>
        </w:tc>
        <w:tc>
          <w:tcPr>
            <w:tcW w:w="2429" w:type="dxa"/>
            <w:noWrap w:val="0"/>
            <w:vAlign w:val="center"/>
          </w:tcPr>
          <w:p>
            <w:pPr>
              <w:rPr>
                <w:color w:val="000000"/>
                <w:sz w:val="22"/>
                <w:szCs w:val="22"/>
              </w:rPr>
            </w:pPr>
            <w:r>
              <w:rPr>
                <w:rFonts w:hint="eastAsia"/>
                <w:color w:val="000000"/>
                <w:sz w:val="22"/>
                <w:szCs w:val="22"/>
              </w:rPr>
              <w:t>先抽一次马桶</w:t>
            </w:r>
          </w:p>
          <w:p>
            <w:pPr>
              <w:rPr>
                <w:color w:val="000000"/>
                <w:sz w:val="22"/>
                <w:szCs w:val="22"/>
              </w:rPr>
            </w:pPr>
            <w:r>
              <w:rPr>
                <w:rFonts w:hint="eastAsia"/>
                <w:color w:val="000000"/>
                <w:sz w:val="22"/>
                <w:szCs w:val="22"/>
              </w:rPr>
              <w:t>倒入清洁剂清洗</w:t>
            </w:r>
          </w:p>
          <w:p>
            <w:pPr>
              <w:rPr>
                <w:color w:val="000000"/>
                <w:sz w:val="22"/>
                <w:szCs w:val="22"/>
              </w:rPr>
            </w:pPr>
            <w:r>
              <w:rPr>
                <w:rFonts w:hint="eastAsia"/>
                <w:color w:val="000000"/>
                <w:sz w:val="22"/>
                <w:szCs w:val="22"/>
              </w:rPr>
              <w:t>用清水过洗干净</w:t>
            </w:r>
          </w:p>
          <w:p>
            <w:pPr>
              <w:rPr>
                <w:color w:val="000000"/>
                <w:sz w:val="22"/>
                <w:szCs w:val="22"/>
              </w:rPr>
            </w:pPr>
            <w:r>
              <w:rPr>
                <w:rFonts w:hint="eastAsia"/>
                <w:color w:val="000000"/>
                <w:sz w:val="22"/>
                <w:szCs w:val="22"/>
              </w:rPr>
              <w:t>用抹布擦干马桶内外底座</w:t>
            </w:r>
          </w:p>
        </w:tc>
        <w:tc>
          <w:tcPr>
            <w:tcW w:w="1648" w:type="dxa"/>
            <w:noWrap w:val="0"/>
            <w:vAlign w:val="center"/>
          </w:tcPr>
          <w:p>
            <w:pPr>
              <w:rPr>
                <w:color w:val="000000"/>
                <w:sz w:val="22"/>
                <w:szCs w:val="22"/>
              </w:rPr>
            </w:pPr>
            <w:r>
              <w:rPr>
                <w:rFonts w:hint="eastAsia"/>
                <w:color w:val="000000"/>
                <w:sz w:val="22"/>
                <w:szCs w:val="22"/>
              </w:rPr>
              <w:t>每天三次</w:t>
            </w:r>
          </w:p>
        </w:tc>
        <w:tc>
          <w:tcPr>
            <w:tcW w:w="1629" w:type="dxa"/>
            <w:noWrap w:val="0"/>
            <w:vAlign w:val="center"/>
          </w:tcPr>
          <w:p>
            <w:pPr>
              <w:rPr>
                <w:color w:val="000000"/>
                <w:sz w:val="22"/>
                <w:szCs w:val="22"/>
              </w:rPr>
            </w:pPr>
            <w:r>
              <w:rPr>
                <w:rFonts w:hint="eastAsia"/>
                <w:color w:val="000000"/>
                <w:sz w:val="22"/>
                <w:szCs w:val="22"/>
              </w:rPr>
              <w:t>马桶铰链、出水口、溢水口、水阀、控制器、四周瓷砖的卫生不能忽略。</w:t>
            </w:r>
          </w:p>
        </w:tc>
        <w:tc>
          <w:tcPr>
            <w:tcW w:w="1518" w:type="dxa"/>
            <w:noWrap w:val="0"/>
            <w:vAlign w:val="center"/>
          </w:tcPr>
          <w:p>
            <w:pPr>
              <w:rPr>
                <w:color w:val="000000"/>
                <w:sz w:val="22"/>
                <w:szCs w:val="22"/>
              </w:rPr>
            </w:pPr>
            <w:r>
              <w:rPr>
                <w:rFonts w:hint="eastAsia"/>
                <w:color w:val="000000"/>
                <w:sz w:val="22"/>
                <w:szCs w:val="22"/>
              </w:rPr>
              <w:t>清洁剂、百洁布、抹布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noWrap w:val="0"/>
            <w:vAlign w:val="center"/>
          </w:tcPr>
          <w:p>
            <w:pPr>
              <w:rPr>
                <w:color w:val="000000"/>
                <w:sz w:val="22"/>
                <w:szCs w:val="22"/>
              </w:rPr>
            </w:pPr>
          </w:p>
        </w:tc>
        <w:tc>
          <w:tcPr>
            <w:tcW w:w="1763" w:type="dxa"/>
            <w:noWrap w:val="0"/>
            <w:vAlign w:val="center"/>
          </w:tcPr>
          <w:p>
            <w:pPr>
              <w:rPr>
                <w:color w:val="000000"/>
                <w:sz w:val="22"/>
                <w:szCs w:val="22"/>
              </w:rPr>
            </w:pPr>
            <w:r>
              <w:rPr>
                <w:rFonts w:hint="eastAsia"/>
                <w:color w:val="000000"/>
                <w:sz w:val="22"/>
                <w:szCs w:val="22"/>
              </w:rPr>
              <w:t>无灰尘、无污迹、无沉淀物</w:t>
            </w:r>
          </w:p>
        </w:tc>
        <w:tc>
          <w:tcPr>
            <w:tcW w:w="2429" w:type="dxa"/>
            <w:noWrap w:val="0"/>
            <w:vAlign w:val="center"/>
          </w:tcPr>
          <w:p>
            <w:pPr>
              <w:rPr>
                <w:color w:val="000000"/>
                <w:sz w:val="22"/>
                <w:szCs w:val="22"/>
              </w:rPr>
            </w:pPr>
            <w:r>
              <w:rPr>
                <w:rFonts w:hint="eastAsia"/>
                <w:color w:val="000000"/>
                <w:sz w:val="22"/>
                <w:szCs w:val="22"/>
              </w:rPr>
              <w:t>用抹布抹浮灰</w:t>
            </w:r>
          </w:p>
          <w:p>
            <w:pPr>
              <w:rPr>
                <w:color w:val="000000"/>
                <w:sz w:val="22"/>
                <w:szCs w:val="22"/>
              </w:rPr>
            </w:pPr>
            <w:r>
              <w:rPr>
                <w:rFonts w:hint="eastAsia"/>
                <w:color w:val="000000"/>
                <w:sz w:val="22"/>
                <w:szCs w:val="22"/>
              </w:rPr>
              <w:t>用清洁剂擦污迹</w:t>
            </w:r>
          </w:p>
        </w:tc>
        <w:tc>
          <w:tcPr>
            <w:tcW w:w="1648" w:type="dxa"/>
            <w:noWrap w:val="0"/>
            <w:vAlign w:val="center"/>
          </w:tcPr>
          <w:p>
            <w:pPr>
              <w:rPr>
                <w:color w:val="000000"/>
                <w:sz w:val="22"/>
                <w:szCs w:val="22"/>
              </w:rPr>
            </w:pPr>
            <w:r>
              <w:rPr>
                <w:rFonts w:hint="eastAsia"/>
                <w:color w:val="000000"/>
                <w:sz w:val="22"/>
                <w:szCs w:val="22"/>
              </w:rPr>
              <w:t>每天上、下午各一次</w:t>
            </w:r>
          </w:p>
        </w:tc>
        <w:tc>
          <w:tcPr>
            <w:tcW w:w="1629" w:type="dxa"/>
            <w:noWrap w:val="0"/>
            <w:vAlign w:val="center"/>
          </w:tcPr>
          <w:p>
            <w:pPr>
              <w:rPr>
                <w:color w:val="000000"/>
                <w:sz w:val="22"/>
                <w:szCs w:val="22"/>
              </w:rPr>
            </w:pPr>
            <w:r>
              <w:rPr>
                <w:rFonts w:hint="eastAsia"/>
                <w:color w:val="000000"/>
                <w:sz w:val="22"/>
                <w:szCs w:val="22"/>
              </w:rPr>
              <w:t>1.水箱盖一定要放在安全的地方，防止打烂</w:t>
            </w:r>
          </w:p>
          <w:p>
            <w:pPr>
              <w:rPr>
                <w:color w:val="000000"/>
                <w:sz w:val="22"/>
                <w:szCs w:val="22"/>
              </w:rPr>
            </w:pPr>
            <w:r>
              <w:rPr>
                <w:rFonts w:hint="eastAsia"/>
                <w:color w:val="000000"/>
                <w:sz w:val="22"/>
                <w:szCs w:val="22"/>
              </w:rPr>
              <w:t>2.刷洗时要小心，避免损坏内部构件</w:t>
            </w:r>
          </w:p>
        </w:tc>
        <w:tc>
          <w:tcPr>
            <w:tcW w:w="1518" w:type="dxa"/>
            <w:noWrap w:val="0"/>
            <w:vAlign w:val="center"/>
          </w:tcPr>
          <w:p>
            <w:pPr>
              <w:rPr>
                <w:color w:val="000000"/>
                <w:sz w:val="22"/>
                <w:szCs w:val="22"/>
              </w:rPr>
            </w:pPr>
            <w:r>
              <w:rPr>
                <w:rFonts w:hint="eastAsia"/>
                <w:color w:val="000000"/>
                <w:sz w:val="22"/>
                <w:szCs w:val="22"/>
              </w:rPr>
              <w:t>清洁剂、抹布（百洁布）、手套、毛刷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垃圾桶</w:t>
            </w:r>
          </w:p>
        </w:tc>
        <w:tc>
          <w:tcPr>
            <w:tcW w:w="1763" w:type="dxa"/>
            <w:noWrap w:val="0"/>
            <w:vAlign w:val="center"/>
          </w:tcPr>
          <w:p>
            <w:pPr>
              <w:rPr>
                <w:color w:val="000000"/>
                <w:sz w:val="22"/>
                <w:szCs w:val="22"/>
              </w:rPr>
            </w:pPr>
            <w:r>
              <w:rPr>
                <w:rFonts w:hint="eastAsia"/>
                <w:color w:val="000000"/>
                <w:sz w:val="22"/>
                <w:szCs w:val="22"/>
              </w:rPr>
              <w:t>光亮、无污迹、无水迹，周边无垃圾</w:t>
            </w:r>
          </w:p>
        </w:tc>
        <w:tc>
          <w:tcPr>
            <w:tcW w:w="2429" w:type="dxa"/>
            <w:noWrap w:val="0"/>
            <w:vAlign w:val="center"/>
          </w:tcPr>
          <w:p>
            <w:pPr>
              <w:rPr>
                <w:color w:val="000000"/>
                <w:sz w:val="22"/>
                <w:szCs w:val="22"/>
              </w:rPr>
            </w:pPr>
            <w:r>
              <w:rPr>
                <w:rFonts w:hint="eastAsia"/>
                <w:color w:val="000000"/>
                <w:sz w:val="22"/>
                <w:szCs w:val="22"/>
              </w:rPr>
              <w:t>将垃圾袋取出，口扎紧丢入工作车垃圾桶内</w:t>
            </w:r>
          </w:p>
          <w:p>
            <w:pPr>
              <w:rPr>
                <w:color w:val="000000"/>
                <w:sz w:val="22"/>
                <w:szCs w:val="22"/>
              </w:rPr>
            </w:pPr>
            <w:r>
              <w:rPr>
                <w:rFonts w:hint="eastAsia"/>
                <w:color w:val="000000"/>
                <w:sz w:val="22"/>
                <w:szCs w:val="22"/>
              </w:rPr>
              <w:t>用清洁剂刷洗垃圾桶内外</w:t>
            </w:r>
          </w:p>
          <w:p>
            <w:pPr>
              <w:rPr>
                <w:color w:val="000000"/>
                <w:sz w:val="22"/>
                <w:szCs w:val="22"/>
              </w:rPr>
            </w:pPr>
            <w:r>
              <w:rPr>
                <w:rFonts w:hint="eastAsia"/>
                <w:color w:val="000000"/>
                <w:sz w:val="22"/>
                <w:szCs w:val="22"/>
              </w:rPr>
              <w:t>擦干、擦净</w:t>
            </w:r>
          </w:p>
          <w:p>
            <w:pPr>
              <w:rPr>
                <w:color w:val="000000"/>
                <w:sz w:val="22"/>
                <w:szCs w:val="22"/>
              </w:rPr>
            </w:pPr>
            <w:r>
              <w:rPr>
                <w:rFonts w:hint="eastAsia"/>
                <w:color w:val="000000"/>
                <w:sz w:val="22"/>
                <w:szCs w:val="22"/>
              </w:rPr>
              <w:t>更换干净垃圾袋</w:t>
            </w:r>
          </w:p>
        </w:tc>
        <w:tc>
          <w:tcPr>
            <w:tcW w:w="1648" w:type="dxa"/>
            <w:noWrap w:val="0"/>
            <w:vAlign w:val="center"/>
          </w:tcPr>
          <w:p>
            <w:pPr>
              <w:rPr>
                <w:color w:val="000000"/>
                <w:sz w:val="22"/>
                <w:szCs w:val="22"/>
              </w:rPr>
            </w:pPr>
            <w:r>
              <w:rPr>
                <w:rFonts w:hint="eastAsia"/>
                <w:color w:val="000000"/>
                <w:sz w:val="22"/>
                <w:szCs w:val="22"/>
              </w:rPr>
              <w:t>每天三次</w:t>
            </w:r>
          </w:p>
          <w:p>
            <w:pPr>
              <w:rPr>
                <w:color w:val="000000"/>
                <w:sz w:val="22"/>
                <w:szCs w:val="22"/>
              </w:rPr>
            </w:pPr>
            <w:r>
              <w:rPr>
                <w:rFonts w:hint="eastAsia"/>
                <w:color w:val="000000"/>
                <w:sz w:val="22"/>
                <w:szCs w:val="22"/>
              </w:rPr>
              <w:t>随满随倒</w:t>
            </w:r>
          </w:p>
        </w:tc>
        <w:tc>
          <w:tcPr>
            <w:tcW w:w="1629" w:type="dxa"/>
            <w:noWrap w:val="0"/>
            <w:vAlign w:val="center"/>
          </w:tcPr>
          <w:p>
            <w:pPr>
              <w:rPr>
                <w:color w:val="000000"/>
                <w:sz w:val="22"/>
                <w:szCs w:val="22"/>
              </w:rPr>
            </w:pPr>
            <w:r>
              <w:rPr>
                <w:rFonts w:hint="eastAsia"/>
                <w:color w:val="000000"/>
                <w:sz w:val="22"/>
                <w:szCs w:val="22"/>
              </w:rPr>
              <w:t>垃圾袋平整地套在垃圾桶上，与垃圾桶之间无缝隙，翻边约5厘米,不能溢出（垃圾不得超过垃圾桶容量的3/4）。</w:t>
            </w:r>
          </w:p>
        </w:tc>
        <w:tc>
          <w:tcPr>
            <w:tcW w:w="1518" w:type="dxa"/>
            <w:noWrap w:val="0"/>
            <w:vAlign w:val="center"/>
          </w:tcPr>
          <w:p>
            <w:pPr>
              <w:rPr>
                <w:color w:val="000000"/>
                <w:sz w:val="22"/>
                <w:szCs w:val="22"/>
              </w:rPr>
            </w:pPr>
            <w:r>
              <w:rPr>
                <w:rFonts w:hint="eastAsia"/>
                <w:color w:val="000000"/>
                <w:sz w:val="22"/>
                <w:szCs w:val="22"/>
              </w:rPr>
              <w:t>清洁剂、百洁布、毛刷、抹布、手套、塑料袋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门（面、锁把手、锁眼、碰头）、铰链</w:t>
            </w:r>
          </w:p>
        </w:tc>
        <w:tc>
          <w:tcPr>
            <w:tcW w:w="1763" w:type="dxa"/>
            <w:noWrap w:val="0"/>
            <w:vAlign w:val="center"/>
          </w:tcPr>
          <w:p>
            <w:pPr>
              <w:rPr>
                <w:color w:val="000000"/>
                <w:sz w:val="22"/>
                <w:szCs w:val="22"/>
              </w:rPr>
            </w:pPr>
            <w:r>
              <w:rPr>
                <w:rFonts w:hint="eastAsia"/>
                <w:color w:val="000000"/>
                <w:sz w:val="22"/>
                <w:szCs w:val="22"/>
              </w:rPr>
              <w:t>无浮灰、手印、斑迹</w:t>
            </w:r>
          </w:p>
        </w:tc>
        <w:tc>
          <w:tcPr>
            <w:tcW w:w="2429" w:type="dxa"/>
            <w:noWrap w:val="0"/>
            <w:vAlign w:val="center"/>
          </w:tcPr>
          <w:p>
            <w:pPr>
              <w:rPr>
                <w:color w:val="000000"/>
                <w:sz w:val="22"/>
                <w:szCs w:val="22"/>
              </w:rPr>
            </w:pPr>
            <w:r>
              <w:rPr>
                <w:rFonts w:hint="eastAsia"/>
                <w:color w:val="000000"/>
                <w:sz w:val="22"/>
                <w:szCs w:val="22"/>
              </w:rPr>
              <w:t>用抹布擦净门面、框</w:t>
            </w:r>
          </w:p>
        </w:tc>
        <w:tc>
          <w:tcPr>
            <w:tcW w:w="1648" w:type="dxa"/>
            <w:noWrap w:val="0"/>
            <w:vAlign w:val="center"/>
          </w:tcPr>
          <w:p>
            <w:pPr>
              <w:rPr>
                <w:color w:val="000000"/>
                <w:sz w:val="22"/>
                <w:szCs w:val="22"/>
              </w:rPr>
            </w:pPr>
            <w:r>
              <w:rPr>
                <w:rFonts w:hint="eastAsia"/>
                <w:color w:val="000000"/>
                <w:sz w:val="22"/>
                <w:szCs w:val="22"/>
              </w:rPr>
              <w:t>每天一次</w:t>
            </w:r>
          </w:p>
        </w:tc>
        <w:tc>
          <w:tcPr>
            <w:tcW w:w="1629" w:type="dxa"/>
            <w:noWrap w:val="0"/>
            <w:vAlign w:val="center"/>
          </w:tcPr>
          <w:p>
            <w:pPr>
              <w:rPr>
                <w:color w:val="000000"/>
                <w:sz w:val="22"/>
                <w:szCs w:val="22"/>
              </w:rPr>
            </w:pPr>
            <w:r>
              <w:rPr>
                <w:rFonts w:hint="eastAsia"/>
                <w:color w:val="000000"/>
                <w:sz w:val="22"/>
                <w:szCs w:val="22"/>
              </w:rPr>
              <w:t xml:space="preserve">用专用工具包抹布清洁锁眼、铰链、碰头， </w:t>
            </w:r>
          </w:p>
        </w:tc>
        <w:tc>
          <w:tcPr>
            <w:tcW w:w="1518"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门槛</w:t>
            </w:r>
          </w:p>
          <w:p>
            <w:pPr>
              <w:rPr>
                <w:color w:val="000000"/>
                <w:sz w:val="22"/>
                <w:szCs w:val="22"/>
              </w:rPr>
            </w:pPr>
            <w:r>
              <w:rPr>
                <w:rFonts w:hint="eastAsia"/>
                <w:color w:val="000000"/>
                <w:sz w:val="22"/>
                <w:szCs w:val="22"/>
              </w:rPr>
              <w:t>防滑垫、</w:t>
            </w:r>
          </w:p>
          <w:p>
            <w:pPr>
              <w:rPr>
                <w:color w:val="000000"/>
                <w:sz w:val="22"/>
                <w:szCs w:val="22"/>
              </w:rPr>
            </w:pPr>
            <w:r>
              <w:rPr>
                <w:rFonts w:hint="eastAsia"/>
                <w:color w:val="000000"/>
                <w:sz w:val="22"/>
                <w:szCs w:val="22"/>
              </w:rPr>
              <w:t>地漏</w:t>
            </w:r>
          </w:p>
        </w:tc>
        <w:tc>
          <w:tcPr>
            <w:tcW w:w="1763" w:type="dxa"/>
            <w:noWrap w:val="0"/>
            <w:vAlign w:val="center"/>
          </w:tcPr>
          <w:p>
            <w:pPr>
              <w:rPr>
                <w:color w:val="000000"/>
                <w:sz w:val="22"/>
                <w:szCs w:val="22"/>
              </w:rPr>
            </w:pPr>
            <w:r>
              <w:rPr>
                <w:rFonts w:hint="eastAsia"/>
                <w:color w:val="000000"/>
                <w:sz w:val="22"/>
                <w:szCs w:val="22"/>
              </w:rPr>
              <w:t>无头发、杂物，灰尘、纸屑、污迹、水迹</w:t>
            </w:r>
          </w:p>
        </w:tc>
        <w:tc>
          <w:tcPr>
            <w:tcW w:w="2429" w:type="dxa"/>
            <w:noWrap w:val="0"/>
            <w:vAlign w:val="center"/>
          </w:tcPr>
          <w:p>
            <w:pPr>
              <w:rPr>
                <w:color w:val="000000"/>
                <w:sz w:val="22"/>
                <w:szCs w:val="22"/>
              </w:rPr>
            </w:pPr>
            <w:r>
              <w:rPr>
                <w:rFonts w:hint="eastAsia"/>
                <w:color w:val="000000"/>
                <w:sz w:val="22"/>
                <w:szCs w:val="22"/>
              </w:rPr>
              <w:t>用刷子剔除门槛缝隙内的头发、杂物</w:t>
            </w:r>
          </w:p>
          <w:p>
            <w:pPr>
              <w:rPr>
                <w:color w:val="000000"/>
                <w:sz w:val="22"/>
                <w:szCs w:val="22"/>
              </w:rPr>
            </w:pPr>
            <w:r>
              <w:rPr>
                <w:rFonts w:hint="eastAsia"/>
                <w:color w:val="000000"/>
                <w:sz w:val="22"/>
                <w:szCs w:val="22"/>
              </w:rPr>
              <w:t>用清洁剂刷洗门槛、防滑垫、地漏</w:t>
            </w:r>
          </w:p>
          <w:p>
            <w:pPr>
              <w:rPr>
                <w:color w:val="000000"/>
                <w:sz w:val="22"/>
                <w:szCs w:val="22"/>
              </w:rPr>
            </w:pPr>
            <w:r>
              <w:rPr>
                <w:rFonts w:hint="eastAsia"/>
                <w:color w:val="000000"/>
                <w:sz w:val="22"/>
                <w:szCs w:val="22"/>
              </w:rPr>
              <w:t>抹布抹净</w:t>
            </w:r>
          </w:p>
        </w:tc>
        <w:tc>
          <w:tcPr>
            <w:tcW w:w="1648" w:type="dxa"/>
            <w:noWrap w:val="0"/>
            <w:vAlign w:val="center"/>
          </w:tcPr>
          <w:p>
            <w:pPr>
              <w:rPr>
                <w:color w:val="000000"/>
                <w:sz w:val="22"/>
                <w:szCs w:val="22"/>
              </w:rPr>
            </w:pPr>
            <w:r>
              <w:rPr>
                <w:rFonts w:hint="eastAsia"/>
                <w:color w:val="000000"/>
                <w:sz w:val="22"/>
                <w:szCs w:val="22"/>
              </w:rPr>
              <w:t>每天一次</w:t>
            </w:r>
          </w:p>
        </w:tc>
        <w:tc>
          <w:tcPr>
            <w:tcW w:w="1629" w:type="dxa"/>
            <w:noWrap w:val="0"/>
            <w:vAlign w:val="center"/>
          </w:tcPr>
          <w:p>
            <w:pPr>
              <w:rPr>
                <w:color w:val="000000"/>
                <w:sz w:val="22"/>
                <w:szCs w:val="22"/>
              </w:rPr>
            </w:pPr>
            <w:r>
              <w:rPr>
                <w:rFonts w:hint="eastAsia"/>
                <w:color w:val="000000"/>
                <w:sz w:val="22"/>
                <w:szCs w:val="22"/>
              </w:rPr>
              <w:t>地漏清洁后应盖在地漏孔上，不可有积水</w:t>
            </w:r>
          </w:p>
        </w:tc>
        <w:tc>
          <w:tcPr>
            <w:tcW w:w="1518" w:type="dxa"/>
            <w:noWrap w:val="0"/>
            <w:vAlign w:val="center"/>
          </w:tcPr>
          <w:p>
            <w:pPr>
              <w:rPr>
                <w:color w:val="000000"/>
                <w:sz w:val="22"/>
                <w:szCs w:val="22"/>
              </w:rPr>
            </w:pPr>
            <w:r>
              <w:rPr>
                <w:rFonts w:hint="eastAsia"/>
                <w:color w:val="000000"/>
                <w:sz w:val="22"/>
                <w:szCs w:val="22"/>
              </w:rPr>
              <w:t>毛刷、清洁剂、抹布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风口及风口挡板</w:t>
            </w:r>
          </w:p>
        </w:tc>
        <w:tc>
          <w:tcPr>
            <w:tcW w:w="1763" w:type="dxa"/>
            <w:noWrap w:val="0"/>
            <w:vAlign w:val="center"/>
          </w:tcPr>
          <w:p>
            <w:pPr>
              <w:rPr>
                <w:color w:val="000000"/>
                <w:sz w:val="22"/>
                <w:szCs w:val="22"/>
              </w:rPr>
            </w:pPr>
            <w:r>
              <w:rPr>
                <w:rFonts w:hint="eastAsia"/>
                <w:color w:val="000000"/>
                <w:sz w:val="22"/>
                <w:szCs w:val="22"/>
              </w:rPr>
              <w:t>无灰尘、无印迹</w:t>
            </w:r>
          </w:p>
        </w:tc>
        <w:tc>
          <w:tcPr>
            <w:tcW w:w="2429" w:type="dxa"/>
            <w:noWrap w:val="0"/>
            <w:vAlign w:val="center"/>
          </w:tcPr>
          <w:p>
            <w:pPr>
              <w:rPr>
                <w:color w:val="000000"/>
                <w:sz w:val="22"/>
                <w:szCs w:val="22"/>
              </w:rPr>
            </w:pPr>
            <w:r>
              <w:rPr>
                <w:rFonts w:hint="eastAsia"/>
                <w:color w:val="000000"/>
                <w:sz w:val="22"/>
                <w:szCs w:val="22"/>
              </w:rPr>
              <w:t>用抹布擦净挡风板</w:t>
            </w:r>
          </w:p>
          <w:p>
            <w:pPr>
              <w:rPr>
                <w:color w:val="000000"/>
                <w:sz w:val="22"/>
                <w:szCs w:val="22"/>
              </w:rPr>
            </w:pPr>
            <w:r>
              <w:rPr>
                <w:rFonts w:hint="eastAsia"/>
                <w:color w:val="000000"/>
                <w:sz w:val="22"/>
                <w:szCs w:val="22"/>
              </w:rPr>
              <w:t>用抹布擦净风口四周墙壁</w:t>
            </w:r>
          </w:p>
        </w:tc>
        <w:tc>
          <w:tcPr>
            <w:tcW w:w="1648" w:type="dxa"/>
            <w:noWrap w:val="0"/>
            <w:vAlign w:val="center"/>
          </w:tcPr>
          <w:p>
            <w:pPr>
              <w:rPr>
                <w:color w:val="000000"/>
                <w:sz w:val="22"/>
                <w:szCs w:val="22"/>
              </w:rPr>
            </w:pPr>
            <w:r>
              <w:rPr>
                <w:rFonts w:hint="eastAsia"/>
                <w:color w:val="000000"/>
                <w:sz w:val="22"/>
                <w:szCs w:val="22"/>
              </w:rPr>
              <w:t>每月一次</w:t>
            </w:r>
          </w:p>
        </w:tc>
        <w:tc>
          <w:tcPr>
            <w:tcW w:w="1629" w:type="dxa"/>
            <w:noWrap w:val="0"/>
            <w:vAlign w:val="center"/>
          </w:tcPr>
          <w:p>
            <w:pPr>
              <w:rPr>
                <w:color w:val="000000"/>
                <w:sz w:val="22"/>
                <w:szCs w:val="22"/>
              </w:rPr>
            </w:pPr>
            <w:r>
              <w:rPr>
                <w:rFonts w:hint="eastAsia"/>
                <w:color w:val="000000"/>
                <w:sz w:val="22"/>
                <w:szCs w:val="22"/>
              </w:rPr>
              <w:t>风口四周墙壁不可有污迹，不可站在病人用椅上</w:t>
            </w:r>
          </w:p>
        </w:tc>
        <w:tc>
          <w:tcPr>
            <w:tcW w:w="1518"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天花板</w:t>
            </w:r>
          </w:p>
        </w:tc>
        <w:tc>
          <w:tcPr>
            <w:tcW w:w="1763" w:type="dxa"/>
            <w:noWrap w:val="0"/>
            <w:vAlign w:val="center"/>
          </w:tcPr>
          <w:p>
            <w:pPr>
              <w:rPr>
                <w:color w:val="000000"/>
                <w:sz w:val="22"/>
                <w:szCs w:val="22"/>
              </w:rPr>
            </w:pPr>
            <w:r>
              <w:rPr>
                <w:rFonts w:hint="eastAsia"/>
                <w:color w:val="000000"/>
                <w:sz w:val="22"/>
                <w:szCs w:val="22"/>
              </w:rPr>
              <w:t>无斑迹、无吊灰、无蜘蛛网</w:t>
            </w:r>
          </w:p>
        </w:tc>
        <w:tc>
          <w:tcPr>
            <w:tcW w:w="2429" w:type="dxa"/>
            <w:noWrap w:val="0"/>
            <w:vAlign w:val="center"/>
          </w:tcPr>
          <w:p>
            <w:pPr>
              <w:rPr>
                <w:color w:val="000000"/>
                <w:sz w:val="22"/>
                <w:szCs w:val="22"/>
              </w:rPr>
            </w:pPr>
            <w:r>
              <w:rPr>
                <w:rFonts w:hint="eastAsia"/>
                <w:color w:val="000000"/>
                <w:sz w:val="22"/>
                <w:szCs w:val="22"/>
              </w:rPr>
              <w:t>蜘蛛网用高尘扫清除干净</w:t>
            </w:r>
          </w:p>
          <w:p>
            <w:pPr>
              <w:rPr>
                <w:color w:val="000000"/>
                <w:sz w:val="22"/>
                <w:szCs w:val="22"/>
              </w:rPr>
            </w:pPr>
            <w:r>
              <w:rPr>
                <w:rFonts w:hint="eastAsia"/>
                <w:color w:val="000000"/>
                <w:sz w:val="22"/>
                <w:szCs w:val="22"/>
              </w:rPr>
              <w:t>用干净抹布擦净</w:t>
            </w:r>
          </w:p>
        </w:tc>
        <w:tc>
          <w:tcPr>
            <w:tcW w:w="1648" w:type="dxa"/>
            <w:noWrap w:val="0"/>
            <w:vAlign w:val="center"/>
          </w:tcPr>
          <w:p>
            <w:pPr>
              <w:rPr>
                <w:color w:val="000000"/>
                <w:sz w:val="22"/>
                <w:szCs w:val="22"/>
              </w:rPr>
            </w:pPr>
            <w:r>
              <w:rPr>
                <w:rFonts w:hint="eastAsia"/>
                <w:color w:val="000000"/>
                <w:sz w:val="22"/>
                <w:szCs w:val="22"/>
              </w:rPr>
              <w:t>每周一次</w:t>
            </w:r>
          </w:p>
        </w:tc>
        <w:tc>
          <w:tcPr>
            <w:tcW w:w="1629" w:type="dxa"/>
            <w:noWrap w:val="0"/>
            <w:vAlign w:val="center"/>
          </w:tcPr>
          <w:p>
            <w:pPr>
              <w:rPr>
                <w:color w:val="000000"/>
                <w:sz w:val="22"/>
                <w:szCs w:val="22"/>
              </w:rPr>
            </w:pPr>
            <w:r>
              <w:rPr>
                <w:rFonts w:hint="eastAsia"/>
                <w:color w:val="000000"/>
                <w:sz w:val="22"/>
                <w:szCs w:val="22"/>
              </w:rPr>
              <w:t>防止灰尘扬起</w:t>
            </w:r>
          </w:p>
        </w:tc>
        <w:tc>
          <w:tcPr>
            <w:tcW w:w="1518" w:type="dxa"/>
            <w:noWrap w:val="0"/>
            <w:vAlign w:val="center"/>
          </w:tcPr>
          <w:p>
            <w:pPr>
              <w:rPr>
                <w:color w:val="000000"/>
                <w:sz w:val="22"/>
                <w:szCs w:val="22"/>
              </w:rPr>
            </w:pPr>
            <w:r>
              <w:rPr>
                <w:rFonts w:hint="eastAsia"/>
                <w:color w:val="000000"/>
                <w:sz w:val="22"/>
                <w:szCs w:val="22"/>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顶灯及罩</w:t>
            </w:r>
          </w:p>
        </w:tc>
        <w:tc>
          <w:tcPr>
            <w:tcW w:w="1763" w:type="dxa"/>
            <w:noWrap w:val="0"/>
            <w:vAlign w:val="center"/>
          </w:tcPr>
          <w:p>
            <w:pPr>
              <w:rPr>
                <w:color w:val="000000"/>
                <w:sz w:val="22"/>
                <w:szCs w:val="22"/>
              </w:rPr>
            </w:pPr>
            <w:r>
              <w:rPr>
                <w:rFonts w:hint="eastAsia"/>
                <w:color w:val="000000"/>
                <w:sz w:val="22"/>
                <w:szCs w:val="22"/>
              </w:rPr>
              <w:t>无灰尘</w:t>
            </w:r>
          </w:p>
        </w:tc>
        <w:tc>
          <w:tcPr>
            <w:tcW w:w="2429" w:type="dxa"/>
            <w:noWrap w:val="0"/>
            <w:vAlign w:val="center"/>
          </w:tcPr>
          <w:p>
            <w:pPr>
              <w:rPr>
                <w:color w:val="000000"/>
                <w:sz w:val="22"/>
                <w:szCs w:val="22"/>
              </w:rPr>
            </w:pPr>
            <w:r>
              <w:rPr>
                <w:rFonts w:hint="eastAsia"/>
                <w:color w:val="000000"/>
                <w:sz w:val="22"/>
                <w:szCs w:val="22"/>
              </w:rPr>
              <w:t>用抹布擦净</w:t>
            </w:r>
          </w:p>
        </w:tc>
        <w:tc>
          <w:tcPr>
            <w:tcW w:w="1648" w:type="dxa"/>
            <w:noWrap w:val="0"/>
            <w:vAlign w:val="center"/>
          </w:tcPr>
          <w:p>
            <w:pPr>
              <w:rPr>
                <w:color w:val="000000"/>
                <w:sz w:val="22"/>
                <w:szCs w:val="22"/>
              </w:rPr>
            </w:pPr>
            <w:r>
              <w:rPr>
                <w:rFonts w:hint="eastAsia"/>
                <w:color w:val="000000"/>
                <w:sz w:val="22"/>
                <w:szCs w:val="22"/>
              </w:rPr>
              <w:t>每周一次</w:t>
            </w:r>
          </w:p>
        </w:tc>
        <w:tc>
          <w:tcPr>
            <w:tcW w:w="1629" w:type="dxa"/>
            <w:noWrap w:val="0"/>
            <w:vAlign w:val="center"/>
          </w:tcPr>
          <w:p>
            <w:pPr>
              <w:rPr>
                <w:color w:val="000000"/>
                <w:sz w:val="22"/>
                <w:szCs w:val="22"/>
              </w:rPr>
            </w:pPr>
            <w:r>
              <w:rPr>
                <w:rFonts w:hint="eastAsia"/>
                <w:color w:val="000000"/>
                <w:sz w:val="22"/>
                <w:szCs w:val="22"/>
              </w:rPr>
              <w:t>擦时不要把灯罩周围墙壁碰有印迹</w:t>
            </w:r>
          </w:p>
        </w:tc>
        <w:tc>
          <w:tcPr>
            <w:tcW w:w="1518" w:type="dxa"/>
            <w:noWrap w:val="0"/>
            <w:vAlign w:val="center"/>
          </w:tcPr>
          <w:p>
            <w:pPr>
              <w:rPr>
                <w:color w:val="000000"/>
                <w:sz w:val="22"/>
                <w:szCs w:val="22"/>
              </w:rPr>
            </w:pPr>
            <w:r>
              <w:rPr>
                <w:rFonts w:hint="eastAsia"/>
                <w:color w:val="000000"/>
                <w:sz w:val="22"/>
                <w:szCs w:val="22"/>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卫生间空气</w:t>
            </w:r>
          </w:p>
        </w:tc>
        <w:tc>
          <w:tcPr>
            <w:tcW w:w="1763" w:type="dxa"/>
            <w:noWrap w:val="0"/>
            <w:vAlign w:val="center"/>
          </w:tcPr>
          <w:p>
            <w:pPr>
              <w:rPr>
                <w:color w:val="000000"/>
                <w:sz w:val="22"/>
                <w:szCs w:val="22"/>
              </w:rPr>
            </w:pPr>
            <w:r>
              <w:rPr>
                <w:rFonts w:hint="eastAsia"/>
                <w:color w:val="000000"/>
                <w:sz w:val="22"/>
                <w:szCs w:val="22"/>
              </w:rPr>
              <w:t>无异味、空气清新</w:t>
            </w:r>
          </w:p>
        </w:tc>
        <w:tc>
          <w:tcPr>
            <w:tcW w:w="2429" w:type="dxa"/>
            <w:noWrap w:val="0"/>
            <w:vAlign w:val="center"/>
          </w:tcPr>
          <w:p>
            <w:pPr>
              <w:rPr>
                <w:color w:val="000000"/>
                <w:sz w:val="22"/>
                <w:szCs w:val="22"/>
              </w:rPr>
            </w:pPr>
            <w:r>
              <w:rPr>
                <w:rFonts w:hint="eastAsia"/>
                <w:color w:val="000000"/>
                <w:sz w:val="22"/>
                <w:szCs w:val="22"/>
              </w:rPr>
              <w:t>酌情在洗手间内喷洒卫生间专用空气清新剂</w:t>
            </w:r>
          </w:p>
        </w:tc>
        <w:tc>
          <w:tcPr>
            <w:tcW w:w="1648" w:type="dxa"/>
            <w:noWrap w:val="0"/>
            <w:vAlign w:val="center"/>
          </w:tcPr>
          <w:p>
            <w:pPr>
              <w:rPr>
                <w:color w:val="000000"/>
                <w:sz w:val="22"/>
                <w:szCs w:val="22"/>
              </w:rPr>
            </w:pPr>
            <w:r>
              <w:rPr>
                <w:rFonts w:hint="eastAsia"/>
                <w:color w:val="000000"/>
                <w:sz w:val="22"/>
                <w:szCs w:val="22"/>
              </w:rPr>
              <w:t>必要时</w:t>
            </w:r>
          </w:p>
        </w:tc>
        <w:tc>
          <w:tcPr>
            <w:tcW w:w="1629" w:type="dxa"/>
            <w:noWrap w:val="0"/>
            <w:vAlign w:val="center"/>
          </w:tcPr>
          <w:p>
            <w:pPr>
              <w:rPr>
                <w:color w:val="000000"/>
                <w:sz w:val="22"/>
                <w:szCs w:val="22"/>
              </w:rPr>
            </w:pPr>
          </w:p>
        </w:tc>
        <w:tc>
          <w:tcPr>
            <w:tcW w:w="1518" w:type="dxa"/>
            <w:noWrap w:val="0"/>
            <w:vAlign w:val="center"/>
          </w:tcPr>
          <w:p>
            <w:pPr>
              <w:rPr>
                <w:color w:val="000000"/>
                <w:sz w:val="22"/>
                <w:szCs w:val="22"/>
              </w:rPr>
            </w:pPr>
            <w:r>
              <w:rPr>
                <w:rFonts w:hint="eastAsia"/>
                <w:color w:val="000000"/>
                <w:sz w:val="22"/>
                <w:szCs w:val="22"/>
              </w:rPr>
              <w:t>卫生间专用空气清新剂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窗户玻璃、窗框、窗台</w:t>
            </w:r>
          </w:p>
        </w:tc>
        <w:tc>
          <w:tcPr>
            <w:tcW w:w="1763" w:type="dxa"/>
            <w:noWrap w:val="0"/>
            <w:vAlign w:val="center"/>
          </w:tcPr>
          <w:p>
            <w:pPr>
              <w:rPr>
                <w:color w:val="000000"/>
                <w:sz w:val="22"/>
                <w:szCs w:val="22"/>
              </w:rPr>
            </w:pPr>
            <w:r>
              <w:rPr>
                <w:rFonts w:hint="eastAsia"/>
                <w:color w:val="000000"/>
                <w:sz w:val="22"/>
                <w:szCs w:val="22"/>
              </w:rPr>
              <w:t>玻璃干净、明亮，无灰尘、污迹，窗框无破损，窗扣完好</w:t>
            </w:r>
          </w:p>
        </w:tc>
        <w:tc>
          <w:tcPr>
            <w:tcW w:w="2429" w:type="dxa"/>
            <w:noWrap w:val="0"/>
            <w:vAlign w:val="center"/>
          </w:tcPr>
          <w:p>
            <w:pPr>
              <w:rPr>
                <w:color w:val="000000"/>
                <w:sz w:val="22"/>
                <w:szCs w:val="22"/>
              </w:rPr>
            </w:pPr>
            <w:r>
              <w:rPr>
                <w:rFonts w:hint="eastAsia"/>
                <w:color w:val="000000"/>
                <w:sz w:val="22"/>
                <w:szCs w:val="22"/>
              </w:rPr>
              <w:t>1.用玻璃清洁剂均匀涂于玻璃表面</w:t>
            </w:r>
          </w:p>
          <w:p>
            <w:pPr>
              <w:rPr>
                <w:color w:val="000000"/>
                <w:sz w:val="22"/>
                <w:szCs w:val="22"/>
              </w:rPr>
            </w:pPr>
            <w:r>
              <w:rPr>
                <w:rFonts w:hint="eastAsia"/>
                <w:color w:val="000000"/>
                <w:sz w:val="22"/>
                <w:szCs w:val="22"/>
              </w:rPr>
              <w:t>2.用刮水器刮除玻璃上污水</w:t>
            </w:r>
          </w:p>
          <w:p>
            <w:pPr>
              <w:rPr>
                <w:color w:val="000000"/>
                <w:sz w:val="22"/>
                <w:szCs w:val="22"/>
              </w:rPr>
            </w:pPr>
            <w:r>
              <w:rPr>
                <w:rFonts w:hint="eastAsia"/>
                <w:color w:val="000000"/>
                <w:sz w:val="22"/>
                <w:szCs w:val="22"/>
              </w:rPr>
              <w:t>3.刮水器刮在玻璃上运行的起止处应是边框到对门边框</w:t>
            </w:r>
          </w:p>
          <w:p>
            <w:pPr>
              <w:rPr>
                <w:color w:val="000000"/>
                <w:sz w:val="22"/>
                <w:szCs w:val="22"/>
              </w:rPr>
            </w:pPr>
            <w:r>
              <w:rPr>
                <w:rFonts w:hint="eastAsia"/>
                <w:color w:val="000000"/>
                <w:sz w:val="22"/>
                <w:szCs w:val="22"/>
              </w:rPr>
              <w:t>4.用力均匀，每刮一回用抹布将刮水器擦干，再行下一回</w:t>
            </w:r>
          </w:p>
          <w:p>
            <w:pPr>
              <w:rPr>
                <w:color w:val="000000"/>
                <w:sz w:val="22"/>
                <w:szCs w:val="22"/>
              </w:rPr>
            </w:pPr>
            <w:r>
              <w:rPr>
                <w:rFonts w:hint="eastAsia"/>
                <w:color w:val="000000"/>
                <w:sz w:val="22"/>
                <w:szCs w:val="22"/>
              </w:rPr>
              <w:t>5.刮洗结束后，要用干净抹布将边框处水道擦去</w:t>
            </w:r>
          </w:p>
        </w:tc>
        <w:tc>
          <w:tcPr>
            <w:tcW w:w="1648" w:type="dxa"/>
            <w:noWrap w:val="0"/>
            <w:vAlign w:val="center"/>
          </w:tcPr>
          <w:p>
            <w:pPr>
              <w:rPr>
                <w:color w:val="000000"/>
                <w:sz w:val="22"/>
                <w:szCs w:val="22"/>
              </w:rPr>
            </w:pPr>
            <w:r>
              <w:rPr>
                <w:rFonts w:hint="eastAsia"/>
                <w:color w:val="000000"/>
                <w:sz w:val="22"/>
                <w:szCs w:val="22"/>
              </w:rPr>
              <w:t>玻璃周期清洁每月一次，窗框、窗台每天清洁一次</w:t>
            </w:r>
          </w:p>
        </w:tc>
        <w:tc>
          <w:tcPr>
            <w:tcW w:w="1629" w:type="dxa"/>
            <w:noWrap w:val="0"/>
            <w:vAlign w:val="center"/>
          </w:tcPr>
          <w:p>
            <w:pPr>
              <w:rPr>
                <w:color w:val="000000"/>
                <w:sz w:val="22"/>
                <w:szCs w:val="22"/>
              </w:rPr>
            </w:pPr>
            <w:r>
              <w:rPr>
                <w:rFonts w:hint="eastAsia"/>
                <w:color w:val="000000"/>
                <w:sz w:val="22"/>
                <w:szCs w:val="22"/>
              </w:rPr>
              <w:t>1.污水不可滴落楼下</w:t>
            </w:r>
          </w:p>
          <w:p>
            <w:pPr>
              <w:rPr>
                <w:color w:val="000000"/>
                <w:sz w:val="22"/>
                <w:szCs w:val="22"/>
              </w:rPr>
            </w:pPr>
            <w:r>
              <w:rPr>
                <w:rFonts w:hint="eastAsia"/>
                <w:color w:val="000000"/>
                <w:sz w:val="22"/>
                <w:szCs w:val="22"/>
              </w:rPr>
              <w:t>2.高空作业必须系牢安全带，或用升降机、吊篮进行作业</w:t>
            </w:r>
          </w:p>
          <w:p>
            <w:pPr>
              <w:rPr>
                <w:color w:val="000000"/>
                <w:sz w:val="22"/>
                <w:szCs w:val="22"/>
              </w:rPr>
            </w:pPr>
            <w:r>
              <w:rPr>
                <w:rFonts w:hint="eastAsia"/>
                <w:color w:val="000000"/>
                <w:sz w:val="22"/>
                <w:szCs w:val="22"/>
              </w:rPr>
              <w:t>3.刮大风、下雨时勿作业</w:t>
            </w:r>
          </w:p>
        </w:tc>
        <w:tc>
          <w:tcPr>
            <w:tcW w:w="1518" w:type="dxa"/>
            <w:noWrap w:val="0"/>
            <w:vAlign w:val="center"/>
          </w:tcPr>
          <w:p>
            <w:pPr>
              <w:rPr>
                <w:color w:val="000000"/>
                <w:sz w:val="22"/>
                <w:szCs w:val="22"/>
              </w:rPr>
            </w:pPr>
            <w:r>
              <w:rPr>
                <w:rFonts w:hint="eastAsia"/>
                <w:color w:val="000000"/>
                <w:sz w:val="22"/>
                <w:szCs w:val="22"/>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color w:val="000000"/>
                <w:sz w:val="22"/>
                <w:szCs w:val="22"/>
              </w:rPr>
            </w:pPr>
            <w:r>
              <w:rPr>
                <w:rFonts w:hint="eastAsia"/>
                <w:color w:val="000000"/>
                <w:sz w:val="22"/>
                <w:szCs w:val="22"/>
              </w:rPr>
              <w:t>便池隔板</w:t>
            </w:r>
          </w:p>
        </w:tc>
        <w:tc>
          <w:tcPr>
            <w:tcW w:w="1763" w:type="dxa"/>
            <w:noWrap w:val="0"/>
            <w:vAlign w:val="center"/>
          </w:tcPr>
          <w:p>
            <w:pPr>
              <w:rPr>
                <w:color w:val="000000"/>
                <w:sz w:val="22"/>
                <w:szCs w:val="22"/>
              </w:rPr>
            </w:pPr>
            <w:r>
              <w:rPr>
                <w:rFonts w:hint="eastAsia"/>
                <w:color w:val="000000"/>
                <w:sz w:val="22"/>
                <w:szCs w:val="22"/>
              </w:rPr>
              <w:t>无灰尘、污迹、水迹、鞋印</w:t>
            </w:r>
          </w:p>
        </w:tc>
        <w:tc>
          <w:tcPr>
            <w:tcW w:w="2429" w:type="dxa"/>
            <w:noWrap w:val="0"/>
            <w:vAlign w:val="center"/>
          </w:tcPr>
          <w:p>
            <w:pPr>
              <w:rPr>
                <w:color w:val="000000"/>
                <w:sz w:val="22"/>
                <w:szCs w:val="22"/>
              </w:rPr>
            </w:pPr>
            <w:r>
              <w:rPr>
                <w:rFonts w:hint="eastAsia"/>
                <w:color w:val="000000"/>
                <w:sz w:val="22"/>
                <w:szCs w:val="22"/>
              </w:rPr>
              <w:t>用抹布抹净灰尘</w:t>
            </w:r>
          </w:p>
          <w:p>
            <w:pPr>
              <w:rPr>
                <w:color w:val="000000"/>
                <w:sz w:val="22"/>
                <w:szCs w:val="22"/>
              </w:rPr>
            </w:pPr>
            <w:r>
              <w:rPr>
                <w:rFonts w:hint="eastAsia"/>
                <w:color w:val="000000"/>
                <w:sz w:val="22"/>
                <w:szCs w:val="22"/>
              </w:rPr>
              <w:t>用清洁剂擦拭</w:t>
            </w:r>
          </w:p>
          <w:p>
            <w:pPr>
              <w:rPr>
                <w:color w:val="000000"/>
                <w:sz w:val="22"/>
                <w:szCs w:val="22"/>
              </w:rPr>
            </w:pPr>
            <w:r>
              <w:rPr>
                <w:rFonts w:hint="eastAsia"/>
                <w:color w:val="000000"/>
                <w:sz w:val="22"/>
                <w:szCs w:val="22"/>
              </w:rPr>
              <w:t>用干抹布抹净</w:t>
            </w:r>
          </w:p>
        </w:tc>
        <w:tc>
          <w:tcPr>
            <w:tcW w:w="1648" w:type="dxa"/>
            <w:noWrap w:val="0"/>
            <w:vAlign w:val="center"/>
          </w:tcPr>
          <w:p>
            <w:pPr>
              <w:rPr>
                <w:color w:val="000000"/>
                <w:sz w:val="22"/>
                <w:szCs w:val="22"/>
              </w:rPr>
            </w:pPr>
            <w:r>
              <w:rPr>
                <w:rFonts w:hint="eastAsia"/>
                <w:color w:val="000000"/>
                <w:sz w:val="22"/>
                <w:szCs w:val="22"/>
              </w:rPr>
              <w:t>每天一次</w:t>
            </w:r>
          </w:p>
          <w:p>
            <w:pPr>
              <w:rPr>
                <w:color w:val="000000"/>
                <w:sz w:val="22"/>
                <w:szCs w:val="22"/>
              </w:rPr>
            </w:pPr>
            <w:r>
              <w:rPr>
                <w:rFonts w:hint="eastAsia"/>
                <w:color w:val="000000"/>
                <w:sz w:val="22"/>
                <w:szCs w:val="22"/>
              </w:rPr>
              <w:t>随脏随擦</w:t>
            </w:r>
          </w:p>
        </w:tc>
        <w:tc>
          <w:tcPr>
            <w:tcW w:w="1629" w:type="dxa"/>
            <w:noWrap w:val="0"/>
            <w:vAlign w:val="center"/>
          </w:tcPr>
          <w:p>
            <w:pPr>
              <w:rPr>
                <w:color w:val="000000"/>
                <w:sz w:val="22"/>
                <w:szCs w:val="22"/>
              </w:rPr>
            </w:pPr>
          </w:p>
        </w:tc>
        <w:tc>
          <w:tcPr>
            <w:tcW w:w="151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（4）外环境日常保洁项目要求</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771"/>
        <w:gridCol w:w="2441"/>
        <w:gridCol w:w="1762"/>
        <w:gridCol w:w="1528"/>
        <w:gridCol w:w="14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color w:val="000000"/>
                <w:sz w:val="22"/>
                <w:szCs w:val="22"/>
              </w:rPr>
            </w:pPr>
            <w:r>
              <w:rPr>
                <w:rFonts w:hint="eastAsia"/>
                <w:color w:val="000000"/>
                <w:sz w:val="22"/>
                <w:szCs w:val="22"/>
              </w:rPr>
              <w:t>项目</w:t>
            </w:r>
          </w:p>
        </w:tc>
        <w:tc>
          <w:tcPr>
            <w:tcW w:w="1771" w:type="dxa"/>
            <w:noWrap w:val="0"/>
            <w:vAlign w:val="center"/>
          </w:tcPr>
          <w:p>
            <w:pPr>
              <w:rPr>
                <w:color w:val="000000"/>
                <w:sz w:val="22"/>
                <w:szCs w:val="22"/>
              </w:rPr>
            </w:pPr>
            <w:r>
              <w:rPr>
                <w:rFonts w:hint="eastAsia"/>
                <w:color w:val="000000"/>
                <w:sz w:val="22"/>
                <w:szCs w:val="22"/>
              </w:rPr>
              <w:t>标准</w:t>
            </w:r>
          </w:p>
          <w:p>
            <w:pPr>
              <w:rPr>
                <w:color w:val="000000"/>
                <w:sz w:val="22"/>
                <w:szCs w:val="22"/>
              </w:rPr>
            </w:pPr>
            <w:r>
              <w:rPr>
                <w:rFonts w:hint="eastAsia"/>
                <w:color w:val="000000"/>
                <w:sz w:val="22"/>
                <w:szCs w:val="22"/>
              </w:rPr>
              <w:t>（质量要求）</w:t>
            </w:r>
          </w:p>
        </w:tc>
        <w:tc>
          <w:tcPr>
            <w:tcW w:w="2441" w:type="dxa"/>
            <w:noWrap w:val="0"/>
            <w:vAlign w:val="center"/>
          </w:tcPr>
          <w:p>
            <w:pPr>
              <w:rPr>
                <w:color w:val="000000"/>
                <w:sz w:val="22"/>
                <w:szCs w:val="22"/>
              </w:rPr>
            </w:pPr>
            <w:r>
              <w:rPr>
                <w:rFonts w:hint="eastAsia"/>
                <w:color w:val="000000"/>
                <w:sz w:val="22"/>
                <w:szCs w:val="22"/>
              </w:rPr>
              <w:t>程序</w:t>
            </w:r>
          </w:p>
        </w:tc>
        <w:tc>
          <w:tcPr>
            <w:tcW w:w="1762" w:type="dxa"/>
            <w:noWrap w:val="0"/>
            <w:vAlign w:val="center"/>
          </w:tcPr>
          <w:p>
            <w:pPr>
              <w:rPr>
                <w:color w:val="000000"/>
                <w:sz w:val="22"/>
                <w:szCs w:val="22"/>
              </w:rPr>
            </w:pPr>
            <w:r>
              <w:rPr>
                <w:rFonts w:hint="eastAsia"/>
                <w:color w:val="000000"/>
                <w:sz w:val="22"/>
                <w:szCs w:val="22"/>
              </w:rPr>
              <w:t>频次</w:t>
            </w:r>
          </w:p>
        </w:tc>
        <w:tc>
          <w:tcPr>
            <w:tcW w:w="1528" w:type="dxa"/>
            <w:noWrap w:val="0"/>
            <w:vAlign w:val="center"/>
          </w:tcPr>
          <w:p>
            <w:pPr>
              <w:rPr>
                <w:color w:val="000000"/>
                <w:sz w:val="22"/>
                <w:szCs w:val="22"/>
              </w:rPr>
            </w:pPr>
            <w:r>
              <w:rPr>
                <w:rFonts w:hint="eastAsia"/>
                <w:color w:val="000000"/>
                <w:sz w:val="22"/>
                <w:szCs w:val="22"/>
              </w:rPr>
              <w:t>注意事项</w:t>
            </w:r>
          </w:p>
        </w:tc>
        <w:tc>
          <w:tcPr>
            <w:tcW w:w="1495" w:type="dxa"/>
            <w:noWrap w:val="0"/>
            <w:vAlign w:val="center"/>
          </w:tcPr>
          <w:p>
            <w:pPr>
              <w:rPr>
                <w:color w:val="000000"/>
                <w:sz w:val="22"/>
                <w:szCs w:val="22"/>
              </w:rPr>
            </w:pPr>
            <w:r>
              <w:rPr>
                <w:rFonts w:hint="eastAsia"/>
                <w:color w:val="000000"/>
                <w:sz w:val="22"/>
                <w:szCs w:val="22"/>
              </w:rPr>
              <w:t>工具</w:t>
            </w:r>
          </w:p>
          <w:p>
            <w:pPr>
              <w:rPr>
                <w:color w:val="000000"/>
                <w:sz w:val="22"/>
                <w:szCs w:val="22"/>
              </w:rPr>
            </w:pPr>
            <w:r>
              <w:rPr>
                <w:rFonts w:hint="eastAsia"/>
                <w:color w:val="000000"/>
                <w:sz w:val="22"/>
                <w:szCs w:val="22"/>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color w:val="000000"/>
                <w:sz w:val="22"/>
                <w:szCs w:val="22"/>
              </w:rPr>
            </w:pPr>
            <w:r>
              <w:rPr>
                <w:rFonts w:hint="eastAsia"/>
                <w:color w:val="000000"/>
                <w:sz w:val="22"/>
                <w:szCs w:val="22"/>
              </w:rPr>
              <w:t>主干道地面、台阶</w:t>
            </w:r>
          </w:p>
        </w:tc>
        <w:tc>
          <w:tcPr>
            <w:tcW w:w="1771" w:type="dxa"/>
            <w:noWrap w:val="0"/>
            <w:vAlign w:val="center"/>
          </w:tcPr>
          <w:p>
            <w:pPr>
              <w:rPr>
                <w:color w:val="000000"/>
                <w:sz w:val="22"/>
                <w:szCs w:val="22"/>
              </w:rPr>
            </w:pPr>
            <w:r>
              <w:rPr>
                <w:rFonts w:hint="eastAsia"/>
                <w:color w:val="000000"/>
                <w:sz w:val="22"/>
                <w:szCs w:val="22"/>
              </w:rPr>
              <w:t>无瓜果皮、纸屑、枯叶、烟头、呕吐物、污物等</w:t>
            </w:r>
          </w:p>
        </w:tc>
        <w:tc>
          <w:tcPr>
            <w:tcW w:w="2441" w:type="dxa"/>
            <w:noWrap w:val="0"/>
            <w:vAlign w:val="center"/>
          </w:tcPr>
          <w:p>
            <w:pPr>
              <w:rPr>
                <w:color w:val="000000"/>
                <w:sz w:val="22"/>
                <w:szCs w:val="22"/>
              </w:rPr>
            </w:pPr>
            <w:r>
              <w:rPr>
                <w:rFonts w:hint="eastAsia"/>
                <w:color w:val="000000"/>
                <w:sz w:val="22"/>
                <w:szCs w:val="22"/>
              </w:rPr>
              <w:t>晴天时先均匀洒水，再用大扫帚清扫</w:t>
            </w:r>
          </w:p>
          <w:p>
            <w:pPr>
              <w:rPr>
                <w:color w:val="000000"/>
                <w:sz w:val="22"/>
                <w:szCs w:val="22"/>
              </w:rPr>
            </w:pPr>
            <w:r>
              <w:rPr>
                <w:rFonts w:hint="eastAsia"/>
                <w:color w:val="000000"/>
                <w:sz w:val="22"/>
                <w:szCs w:val="22"/>
              </w:rPr>
              <w:t>对污物、呕吐物及时清理干净</w:t>
            </w:r>
          </w:p>
          <w:p>
            <w:pPr>
              <w:rPr>
                <w:color w:val="000000"/>
                <w:sz w:val="22"/>
                <w:szCs w:val="22"/>
              </w:rPr>
            </w:pPr>
            <w:r>
              <w:rPr>
                <w:rFonts w:hint="eastAsia"/>
                <w:color w:val="000000"/>
                <w:sz w:val="22"/>
                <w:szCs w:val="22"/>
              </w:rPr>
              <w:t>装入簸箕倒入垃圾桶</w:t>
            </w:r>
          </w:p>
          <w:p>
            <w:pPr>
              <w:rPr>
                <w:color w:val="000000"/>
                <w:sz w:val="22"/>
                <w:szCs w:val="22"/>
              </w:rPr>
            </w:pPr>
            <w:r>
              <w:rPr>
                <w:rFonts w:hint="eastAsia"/>
                <w:color w:val="000000"/>
                <w:sz w:val="22"/>
                <w:szCs w:val="22"/>
              </w:rPr>
              <w:t>台阶用拧干水的拖把拖净</w:t>
            </w:r>
          </w:p>
        </w:tc>
        <w:tc>
          <w:tcPr>
            <w:tcW w:w="1762" w:type="dxa"/>
            <w:noWrap w:val="0"/>
            <w:vAlign w:val="center"/>
          </w:tcPr>
          <w:p>
            <w:pPr>
              <w:rPr>
                <w:color w:val="000000"/>
                <w:sz w:val="22"/>
                <w:szCs w:val="22"/>
              </w:rPr>
            </w:pPr>
            <w:r>
              <w:rPr>
                <w:rFonts w:hint="eastAsia"/>
                <w:color w:val="000000"/>
                <w:sz w:val="22"/>
                <w:szCs w:val="22"/>
              </w:rPr>
              <w:t>每天二次（大扫）</w:t>
            </w:r>
          </w:p>
          <w:p>
            <w:pPr>
              <w:rPr>
                <w:color w:val="000000"/>
                <w:sz w:val="22"/>
                <w:szCs w:val="22"/>
              </w:rPr>
            </w:pPr>
            <w:r>
              <w:rPr>
                <w:rFonts w:hint="eastAsia"/>
                <w:color w:val="000000"/>
                <w:sz w:val="22"/>
                <w:szCs w:val="22"/>
              </w:rPr>
              <w:t>巡回保洁维护每小时一次</w:t>
            </w:r>
          </w:p>
          <w:p>
            <w:pPr>
              <w:rPr>
                <w:color w:val="000000"/>
                <w:sz w:val="22"/>
                <w:szCs w:val="22"/>
              </w:rPr>
            </w:pPr>
            <w:r>
              <w:rPr>
                <w:rFonts w:hint="eastAsia"/>
                <w:color w:val="000000"/>
                <w:sz w:val="22"/>
                <w:szCs w:val="22"/>
              </w:rPr>
              <w:t>随脏随扫</w:t>
            </w:r>
          </w:p>
        </w:tc>
        <w:tc>
          <w:tcPr>
            <w:tcW w:w="1528" w:type="dxa"/>
            <w:noWrap w:val="0"/>
            <w:vAlign w:val="center"/>
          </w:tcPr>
          <w:p>
            <w:pPr>
              <w:rPr>
                <w:color w:val="000000"/>
                <w:sz w:val="22"/>
                <w:szCs w:val="22"/>
              </w:rPr>
            </w:pPr>
            <w:r>
              <w:rPr>
                <w:rFonts w:hint="eastAsia"/>
                <w:color w:val="000000"/>
                <w:sz w:val="22"/>
                <w:szCs w:val="22"/>
              </w:rPr>
              <w:t>避免扬尘、触碰行人、地面湿滑</w:t>
            </w:r>
          </w:p>
        </w:tc>
        <w:tc>
          <w:tcPr>
            <w:tcW w:w="1495" w:type="dxa"/>
            <w:noWrap w:val="0"/>
            <w:vAlign w:val="center"/>
          </w:tcPr>
          <w:p>
            <w:pPr>
              <w:rPr>
                <w:color w:val="000000"/>
                <w:sz w:val="22"/>
                <w:szCs w:val="22"/>
              </w:rPr>
            </w:pPr>
            <w:r>
              <w:rPr>
                <w:rFonts w:hint="eastAsia"/>
                <w:color w:val="000000"/>
                <w:sz w:val="22"/>
                <w:szCs w:val="22"/>
              </w:rPr>
              <w:t>洒水器、大小扫帚、簸箕、拖把、桶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color w:val="000000"/>
                <w:sz w:val="22"/>
                <w:szCs w:val="22"/>
              </w:rPr>
            </w:pPr>
            <w:r>
              <w:rPr>
                <w:rFonts w:hint="eastAsia"/>
                <w:color w:val="000000"/>
                <w:sz w:val="22"/>
                <w:szCs w:val="22"/>
              </w:rPr>
              <w:t>窨井盖</w:t>
            </w:r>
          </w:p>
        </w:tc>
        <w:tc>
          <w:tcPr>
            <w:tcW w:w="1771" w:type="dxa"/>
            <w:noWrap w:val="0"/>
            <w:vAlign w:val="center"/>
          </w:tcPr>
          <w:p>
            <w:pPr>
              <w:rPr>
                <w:color w:val="000000"/>
                <w:sz w:val="22"/>
                <w:szCs w:val="22"/>
              </w:rPr>
            </w:pPr>
            <w:r>
              <w:rPr>
                <w:rFonts w:hint="eastAsia"/>
                <w:color w:val="000000"/>
                <w:sz w:val="22"/>
                <w:szCs w:val="22"/>
              </w:rPr>
              <w:t>无晃动，表面无痕迹、污迹，下水孔无阻塞、破损</w:t>
            </w:r>
          </w:p>
        </w:tc>
        <w:tc>
          <w:tcPr>
            <w:tcW w:w="2441" w:type="dxa"/>
            <w:noWrap w:val="0"/>
            <w:vAlign w:val="center"/>
          </w:tcPr>
          <w:p>
            <w:pPr>
              <w:rPr>
                <w:color w:val="000000"/>
                <w:sz w:val="22"/>
                <w:szCs w:val="22"/>
              </w:rPr>
            </w:pPr>
            <w:r>
              <w:rPr>
                <w:rFonts w:hint="eastAsia"/>
                <w:color w:val="000000"/>
                <w:sz w:val="22"/>
                <w:szCs w:val="22"/>
              </w:rPr>
              <w:t>用刷子刷洗</w:t>
            </w:r>
          </w:p>
        </w:tc>
        <w:tc>
          <w:tcPr>
            <w:tcW w:w="1762" w:type="dxa"/>
            <w:noWrap w:val="0"/>
            <w:vAlign w:val="center"/>
          </w:tcPr>
          <w:p>
            <w:pPr>
              <w:rPr>
                <w:color w:val="000000"/>
                <w:sz w:val="22"/>
                <w:szCs w:val="22"/>
              </w:rPr>
            </w:pPr>
            <w:r>
              <w:rPr>
                <w:rFonts w:hint="eastAsia"/>
                <w:color w:val="000000"/>
                <w:sz w:val="22"/>
                <w:szCs w:val="22"/>
              </w:rPr>
              <w:t>每周一次</w:t>
            </w:r>
          </w:p>
        </w:tc>
        <w:tc>
          <w:tcPr>
            <w:tcW w:w="1528" w:type="dxa"/>
            <w:noWrap w:val="0"/>
            <w:vAlign w:val="center"/>
          </w:tcPr>
          <w:p>
            <w:pPr>
              <w:rPr>
                <w:color w:val="000000"/>
                <w:sz w:val="22"/>
                <w:szCs w:val="22"/>
              </w:rPr>
            </w:pPr>
            <w:r>
              <w:rPr>
                <w:rFonts w:hint="eastAsia"/>
                <w:color w:val="000000"/>
                <w:sz w:val="22"/>
                <w:szCs w:val="22"/>
              </w:rPr>
              <w:t>发现缺失、破损、晃动应立即报修，避免行人发生意外，周边无积水</w:t>
            </w:r>
          </w:p>
        </w:tc>
        <w:tc>
          <w:tcPr>
            <w:tcW w:w="1495" w:type="dxa"/>
            <w:noWrap w:val="0"/>
            <w:vAlign w:val="center"/>
          </w:tcPr>
          <w:p>
            <w:pPr>
              <w:rPr>
                <w:color w:val="000000"/>
                <w:sz w:val="22"/>
                <w:szCs w:val="22"/>
              </w:rPr>
            </w:pPr>
            <w:r>
              <w:rPr>
                <w:rFonts w:hint="eastAsia"/>
                <w:color w:val="000000"/>
                <w:sz w:val="22"/>
                <w:szCs w:val="22"/>
              </w:rPr>
              <w:t>清洁剂、刷子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color w:val="000000"/>
                <w:sz w:val="22"/>
                <w:szCs w:val="22"/>
              </w:rPr>
            </w:pPr>
            <w:r>
              <w:rPr>
                <w:rFonts w:hint="eastAsia"/>
                <w:color w:val="000000"/>
                <w:sz w:val="22"/>
                <w:szCs w:val="22"/>
              </w:rPr>
              <w:t>绿化带、花坛</w:t>
            </w:r>
          </w:p>
        </w:tc>
        <w:tc>
          <w:tcPr>
            <w:tcW w:w="1771" w:type="dxa"/>
            <w:noWrap w:val="0"/>
            <w:vAlign w:val="center"/>
          </w:tcPr>
          <w:p>
            <w:pPr>
              <w:rPr>
                <w:color w:val="000000"/>
                <w:sz w:val="22"/>
                <w:szCs w:val="22"/>
              </w:rPr>
            </w:pPr>
            <w:r>
              <w:rPr>
                <w:rFonts w:hint="eastAsia"/>
                <w:color w:val="000000"/>
                <w:sz w:val="22"/>
                <w:szCs w:val="22"/>
              </w:rPr>
              <w:t>无灰尘、枯枝败叶、杂物</w:t>
            </w:r>
          </w:p>
        </w:tc>
        <w:tc>
          <w:tcPr>
            <w:tcW w:w="2441" w:type="dxa"/>
            <w:noWrap w:val="0"/>
            <w:vAlign w:val="center"/>
          </w:tcPr>
          <w:p>
            <w:pPr>
              <w:rPr>
                <w:color w:val="000000"/>
                <w:sz w:val="22"/>
                <w:szCs w:val="22"/>
              </w:rPr>
            </w:pPr>
            <w:r>
              <w:rPr>
                <w:rFonts w:hint="eastAsia"/>
                <w:color w:val="000000"/>
                <w:sz w:val="22"/>
                <w:szCs w:val="22"/>
              </w:rPr>
              <w:t>用抹布擦拭花坛周边框至洁净</w:t>
            </w:r>
          </w:p>
          <w:p>
            <w:pPr>
              <w:rPr>
                <w:color w:val="000000"/>
                <w:sz w:val="22"/>
                <w:szCs w:val="22"/>
              </w:rPr>
            </w:pPr>
            <w:r>
              <w:rPr>
                <w:rFonts w:hint="eastAsia"/>
                <w:color w:val="000000"/>
                <w:sz w:val="22"/>
                <w:szCs w:val="22"/>
              </w:rPr>
              <w:t>捡去枯枝败叶，杂物装入垃圾袋内</w:t>
            </w:r>
          </w:p>
        </w:tc>
        <w:tc>
          <w:tcPr>
            <w:tcW w:w="1762" w:type="dxa"/>
            <w:noWrap w:val="0"/>
            <w:vAlign w:val="center"/>
          </w:tcPr>
          <w:p>
            <w:pPr>
              <w:rPr>
                <w:color w:val="000000"/>
                <w:sz w:val="22"/>
                <w:szCs w:val="22"/>
              </w:rPr>
            </w:pPr>
            <w:r>
              <w:rPr>
                <w:rFonts w:hint="eastAsia"/>
                <w:color w:val="000000"/>
                <w:sz w:val="22"/>
                <w:szCs w:val="22"/>
              </w:rPr>
              <w:t>每天一次</w:t>
            </w:r>
          </w:p>
        </w:tc>
        <w:tc>
          <w:tcPr>
            <w:tcW w:w="1528" w:type="dxa"/>
            <w:noWrap w:val="0"/>
            <w:vAlign w:val="center"/>
          </w:tcPr>
          <w:p>
            <w:pPr>
              <w:rPr>
                <w:color w:val="000000"/>
                <w:sz w:val="22"/>
                <w:szCs w:val="22"/>
              </w:rPr>
            </w:pPr>
          </w:p>
        </w:tc>
        <w:tc>
          <w:tcPr>
            <w:tcW w:w="1495"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color w:val="000000"/>
                <w:sz w:val="22"/>
                <w:szCs w:val="22"/>
              </w:rPr>
            </w:pPr>
            <w:r>
              <w:rPr>
                <w:rFonts w:hint="eastAsia"/>
                <w:color w:val="000000"/>
                <w:sz w:val="22"/>
                <w:szCs w:val="22"/>
              </w:rPr>
              <w:t>垃圾桶</w:t>
            </w:r>
          </w:p>
        </w:tc>
        <w:tc>
          <w:tcPr>
            <w:tcW w:w="1771" w:type="dxa"/>
            <w:noWrap w:val="0"/>
            <w:vAlign w:val="center"/>
          </w:tcPr>
          <w:p>
            <w:pPr>
              <w:rPr>
                <w:color w:val="000000"/>
                <w:sz w:val="22"/>
                <w:szCs w:val="22"/>
              </w:rPr>
            </w:pPr>
            <w:r>
              <w:rPr>
                <w:rFonts w:hint="eastAsia"/>
                <w:color w:val="000000"/>
                <w:sz w:val="22"/>
                <w:szCs w:val="22"/>
              </w:rPr>
              <w:t>无污迹、溢满、异味</w:t>
            </w:r>
          </w:p>
        </w:tc>
        <w:tc>
          <w:tcPr>
            <w:tcW w:w="2441" w:type="dxa"/>
            <w:noWrap w:val="0"/>
            <w:vAlign w:val="center"/>
          </w:tcPr>
          <w:p>
            <w:pPr>
              <w:rPr>
                <w:color w:val="000000"/>
                <w:sz w:val="22"/>
                <w:szCs w:val="22"/>
              </w:rPr>
            </w:pPr>
            <w:r>
              <w:rPr>
                <w:rFonts w:hint="eastAsia"/>
                <w:color w:val="000000"/>
                <w:sz w:val="22"/>
                <w:szCs w:val="22"/>
              </w:rPr>
              <w:t>将垃圾袋取出扎紧袋口，装入垃圾车内</w:t>
            </w:r>
          </w:p>
          <w:p>
            <w:pPr>
              <w:rPr>
                <w:color w:val="000000"/>
                <w:sz w:val="22"/>
                <w:szCs w:val="22"/>
              </w:rPr>
            </w:pPr>
            <w:r>
              <w:rPr>
                <w:rFonts w:hint="eastAsia"/>
                <w:color w:val="000000"/>
                <w:sz w:val="22"/>
                <w:szCs w:val="22"/>
              </w:rPr>
              <w:t>用浸有清洁剂的抹布擦拭至干净</w:t>
            </w:r>
          </w:p>
          <w:p>
            <w:pPr>
              <w:rPr>
                <w:color w:val="000000"/>
                <w:sz w:val="22"/>
                <w:szCs w:val="22"/>
              </w:rPr>
            </w:pPr>
            <w:r>
              <w:rPr>
                <w:rFonts w:hint="eastAsia"/>
                <w:color w:val="000000"/>
                <w:sz w:val="22"/>
                <w:szCs w:val="22"/>
              </w:rPr>
              <w:t>更换垃圾袋</w:t>
            </w:r>
          </w:p>
        </w:tc>
        <w:tc>
          <w:tcPr>
            <w:tcW w:w="1762" w:type="dxa"/>
            <w:noWrap w:val="0"/>
            <w:vAlign w:val="center"/>
          </w:tcPr>
          <w:p>
            <w:pPr>
              <w:rPr>
                <w:color w:val="000000"/>
                <w:sz w:val="22"/>
                <w:szCs w:val="22"/>
              </w:rPr>
            </w:pPr>
            <w:r>
              <w:rPr>
                <w:rFonts w:hint="eastAsia"/>
                <w:color w:val="000000"/>
                <w:sz w:val="22"/>
                <w:szCs w:val="22"/>
              </w:rPr>
              <w:t>每天二次</w:t>
            </w:r>
          </w:p>
        </w:tc>
        <w:tc>
          <w:tcPr>
            <w:tcW w:w="1528" w:type="dxa"/>
            <w:noWrap w:val="0"/>
            <w:vAlign w:val="center"/>
          </w:tcPr>
          <w:p>
            <w:pPr>
              <w:rPr>
                <w:color w:val="000000"/>
                <w:sz w:val="22"/>
                <w:szCs w:val="22"/>
              </w:rPr>
            </w:pPr>
            <w:r>
              <w:rPr>
                <w:rFonts w:hint="eastAsia"/>
                <w:color w:val="000000"/>
                <w:sz w:val="22"/>
                <w:szCs w:val="22"/>
              </w:rPr>
              <w:t>1.无污水滴漏</w:t>
            </w:r>
          </w:p>
          <w:p>
            <w:pPr>
              <w:rPr>
                <w:color w:val="000000"/>
                <w:sz w:val="22"/>
                <w:szCs w:val="22"/>
              </w:rPr>
            </w:pPr>
            <w:r>
              <w:rPr>
                <w:rFonts w:hint="eastAsia"/>
                <w:color w:val="000000"/>
                <w:sz w:val="22"/>
                <w:szCs w:val="22"/>
              </w:rPr>
              <w:t>2.不可满溢，垃圾不得超过垃圾桶容量的3/4</w:t>
            </w:r>
          </w:p>
        </w:tc>
        <w:tc>
          <w:tcPr>
            <w:tcW w:w="1495" w:type="dxa"/>
            <w:noWrap w:val="0"/>
            <w:vAlign w:val="center"/>
          </w:tcPr>
          <w:p>
            <w:pPr>
              <w:rPr>
                <w:color w:val="000000"/>
                <w:sz w:val="22"/>
                <w:szCs w:val="22"/>
              </w:rPr>
            </w:pPr>
            <w:r>
              <w:rPr>
                <w:rFonts w:hint="eastAsia"/>
                <w:color w:val="000000"/>
                <w:sz w:val="22"/>
                <w:szCs w:val="22"/>
              </w:rPr>
              <w:t>抹布、垃圾袋、清洁剂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color w:val="000000"/>
                <w:sz w:val="22"/>
                <w:szCs w:val="22"/>
              </w:rPr>
            </w:pPr>
            <w:r>
              <w:rPr>
                <w:rFonts w:hint="eastAsia"/>
                <w:color w:val="000000"/>
                <w:sz w:val="22"/>
                <w:szCs w:val="22"/>
              </w:rPr>
              <w:t>宣传栏、框、面</w:t>
            </w:r>
          </w:p>
        </w:tc>
        <w:tc>
          <w:tcPr>
            <w:tcW w:w="1771" w:type="dxa"/>
            <w:noWrap w:val="0"/>
            <w:vAlign w:val="center"/>
          </w:tcPr>
          <w:p>
            <w:pPr>
              <w:rPr>
                <w:color w:val="000000"/>
                <w:sz w:val="22"/>
                <w:szCs w:val="22"/>
              </w:rPr>
            </w:pPr>
            <w:r>
              <w:rPr>
                <w:rFonts w:hint="eastAsia"/>
                <w:color w:val="000000"/>
                <w:sz w:val="22"/>
                <w:szCs w:val="22"/>
              </w:rPr>
              <w:t>无灰尘、污迹、脱落</w:t>
            </w:r>
          </w:p>
        </w:tc>
        <w:tc>
          <w:tcPr>
            <w:tcW w:w="2441" w:type="dxa"/>
            <w:noWrap w:val="0"/>
            <w:vAlign w:val="center"/>
          </w:tcPr>
          <w:p>
            <w:pPr>
              <w:rPr>
                <w:color w:val="000000"/>
                <w:sz w:val="22"/>
                <w:szCs w:val="22"/>
              </w:rPr>
            </w:pPr>
            <w:r>
              <w:rPr>
                <w:rFonts w:hint="eastAsia"/>
                <w:color w:val="000000"/>
                <w:sz w:val="22"/>
                <w:szCs w:val="22"/>
              </w:rPr>
              <w:t>用干净抹布擦拭至洁净</w:t>
            </w:r>
          </w:p>
        </w:tc>
        <w:tc>
          <w:tcPr>
            <w:tcW w:w="1762" w:type="dxa"/>
            <w:noWrap w:val="0"/>
            <w:vAlign w:val="center"/>
          </w:tcPr>
          <w:p>
            <w:pPr>
              <w:rPr>
                <w:color w:val="000000"/>
                <w:sz w:val="22"/>
                <w:szCs w:val="22"/>
              </w:rPr>
            </w:pPr>
            <w:r>
              <w:rPr>
                <w:rFonts w:hint="eastAsia"/>
                <w:color w:val="000000"/>
                <w:sz w:val="22"/>
                <w:szCs w:val="22"/>
              </w:rPr>
              <w:t>每周二次</w:t>
            </w:r>
          </w:p>
        </w:tc>
        <w:tc>
          <w:tcPr>
            <w:tcW w:w="1528" w:type="dxa"/>
            <w:noWrap w:val="0"/>
            <w:vAlign w:val="center"/>
          </w:tcPr>
          <w:p>
            <w:pPr>
              <w:rPr>
                <w:color w:val="000000"/>
                <w:sz w:val="22"/>
                <w:szCs w:val="22"/>
              </w:rPr>
            </w:pPr>
            <w:r>
              <w:rPr>
                <w:rFonts w:hint="eastAsia"/>
                <w:color w:val="000000"/>
                <w:sz w:val="22"/>
                <w:szCs w:val="22"/>
              </w:rPr>
              <w:t>表面不可擦花</w:t>
            </w:r>
          </w:p>
        </w:tc>
        <w:tc>
          <w:tcPr>
            <w:tcW w:w="1495" w:type="dxa"/>
            <w:noWrap w:val="0"/>
            <w:vAlign w:val="center"/>
          </w:tcPr>
          <w:p>
            <w:pPr>
              <w:rPr>
                <w:color w:val="000000"/>
                <w:sz w:val="22"/>
                <w:szCs w:val="22"/>
              </w:rPr>
            </w:pPr>
            <w:r>
              <w:rPr>
                <w:rFonts w:hint="eastAsia"/>
                <w:color w:val="000000"/>
                <w:sz w:val="22"/>
                <w:szCs w:val="22"/>
              </w:rPr>
              <w:t>抹布（百洁布）</w:t>
            </w:r>
          </w:p>
        </w:tc>
      </w:tr>
    </w:tbl>
    <w:p>
      <w:pPr>
        <w:rPr>
          <w:color w:val="000000"/>
          <w:sz w:val="22"/>
          <w:szCs w:val="22"/>
        </w:rPr>
      </w:pPr>
    </w:p>
    <w:p>
      <w:pPr>
        <w:rPr>
          <w:color w:val="000000"/>
          <w:sz w:val="22"/>
          <w:szCs w:val="22"/>
        </w:rPr>
      </w:pPr>
      <w:r>
        <w:rPr>
          <w:rFonts w:hint="eastAsia"/>
          <w:color w:val="000000"/>
          <w:sz w:val="22"/>
          <w:szCs w:val="22"/>
        </w:rPr>
        <w:t>（5）电梯日常保洁项目要求</w:t>
      </w:r>
    </w:p>
    <w:tbl>
      <w:tblPr>
        <w:tblStyle w:val="59"/>
        <w:tblW w:w="99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54"/>
        <w:gridCol w:w="2418"/>
        <w:gridCol w:w="1789"/>
        <w:gridCol w:w="1487"/>
        <w:gridCol w:w="15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color w:val="000000"/>
                <w:sz w:val="22"/>
                <w:szCs w:val="22"/>
              </w:rPr>
            </w:pPr>
            <w:r>
              <w:rPr>
                <w:rFonts w:hint="eastAsia"/>
                <w:color w:val="000000"/>
                <w:sz w:val="22"/>
                <w:szCs w:val="22"/>
              </w:rPr>
              <w:t>项目</w:t>
            </w:r>
          </w:p>
        </w:tc>
        <w:tc>
          <w:tcPr>
            <w:tcW w:w="1754" w:type="dxa"/>
            <w:noWrap w:val="0"/>
            <w:vAlign w:val="center"/>
          </w:tcPr>
          <w:p>
            <w:pPr>
              <w:rPr>
                <w:color w:val="000000"/>
                <w:sz w:val="22"/>
                <w:szCs w:val="22"/>
              </w:rPr>
            </w:pPr>
            <w:r>
              <w:rPr>
                <w:rFonts w:hint="eastAsia"/>
                <w:color w:val="000000"/>
                <w:sz w:val="22"/>
                <w:szCs w:val="22"/>
              </w:rPr>
              <w:t>标准</w:t>
            </w:r>
          </w:p>
          <w:p>
            <w:pPr>
              <w:rPr>
                <w:color w:val="000000"/>
                <w:sz w:val="22"/>
                <w:szCs w:val="22"/>
              </w:rPr>
            </w:pPr>
            <w:r>
              <w:rPr>
                <w:rFonts w:hint="eastAsia"/>
                <w:color w:val="000000"/>
                <w:sz w:val="22"/>
                <w:szCs w:val="22"/>
              </w:rPr>
              <w:t>（质量要求）</w:t>
            </w:r>
          </w:p>
        </w:tc>
        <w:tc>
          <w:tcPr>
            <w:tcW w:w="2418" w:type="dxa"/>
            <w:noWrap w:val="0"/>
            <w:vAlign w:val="center"/>
          </w:tcPr>
          <w:p>
            <w:pPr>
              <w:rPr>
                <w:color w:val="000000"/>
                <w:sz w:val="22"/>
                <w:szCs w:val="22"/>
              </w:rPr>
            </w:pPr>
            <w:r>
              <w:rPr>
                <w:rFonts w:hint="eastAsia"/>
                <w:color w:val="000000"/>
                <w:sz w:val="22"/>
                <w:szCs w:val="22"/>
              </w:rPr>
              <w:t>程序</w:t>
            </w:r>
          </w:p>
        </w:tc>
        <w:tc>
          <w:tcPr>
            <w:tcW w:w="1789" w:type="dxa"/>
            <w:noWrap w:val="0"/>
            <w:vAlign w:val="center"/>
          </w:tcPr>
          <w:p>
            <w:pPr>
              <w:rPr>
                <w:color w:val="000000"/>
                <w:sz w:val="22"/>
                <w:szCs w:val="22"/>
              </w:rPr>
            </w:pPr>
            <w:r>
              <w:rPr>
                <w:rFonts w:hint="eastAsia"/>
                <w:color w:val="000000"/>
                <w:sz w:val="22"/>
                <w:szCs w:val="22"/>
              </w:rPr>
              <w:t>频次</w:t>
            </w:r>
          </w:p>
        </w:tc>
        <w:tc>
          <w:tcPr>
            <w:tcW w:w="1487" w:type="dxa"/>
            <w:noWrap w:val="0"/>
            <w:vAlign w:val="center"/>
          </w:tcPr>
          <w:p>
            <w:pPr>
              <w:rPr>
                <w:color w:val="000000"/>
                <w:sz w:val="22"/>
                <w:szCs w:val="22"/>
              </w:rPr>
            </w:pPr>
            <w:r>
              <w:rPr>
                <w:rFonts w:hint="eastAsia"/>
                <w:color w:val="000000"/>
                <w:sz w:val="22"/>
                <w:szCs w:val="22"/>
              </w:rPr>
              <w:t>注意事项</w:t>
            </w:r>
          </w:p>
        </w:tc>
        <w:tc>
          <w:tcPr>
            <w:tcW w:w="1562" w:type="dxa"/>
            <w:noWrap w:val="0"/>
            <w:vAlign w:val="center"/>
          </w:tcPr>
          <w:p>
            <w:pPr>
              <w:rPr>
                <w:color w:val="000000"/>
                <w:sz w:val="22"/>
                <w:szCs w:val="22"/>
              </w:rPr>
            </w:pPr>
            <w:r>
              <w:rPr>
                <w:rFonts w:hint="eastAsia"/>
                <w:color w:val="000000"/>
                <w:sz w:val="22"/>
                <w:szCs w:val="22"/>
              </w:rPr>
              <w:t>工具</w:t>
            </w:r>
          </w:p>
          <w:p>
            <w:pPr>
              <w:rPr>
                <w:color w:val="000000"/>
                <w:sz w:val="22"/>
                <w:szCs w:val="22"/>
              </w:rPr>
            </w:pPr>
            <w:r>
              <w:rPr>
                <w:rFonts w:hint="eastAsia"/>
                <w:color w:val="000000"/>
                <w:sz w:val="22"/>
                <w:szCs w:val="22"/>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color w:val="000000"/>
                <w:sz w:val="22"/>
                <w:szCs w:val="22"/>
              </w:rPr>
            </w:pPr>
            <w:r>
              <w:rPr>
                <w:rFonts w:hint="eastAsia"/>
                <w:color w:val="000000"/>
                <w:sz w:val="22"/>
                <w:szCs w:val="22"/>
              </w:rPr>
              <w:t>不锈钢内壁及电梯门</w:t>
            </w:r>
          </w:p>
        </w:tc>
        <w:tc>
          <w:tcPr>
            <w:tcW w:w="1754" w:type="dxa"/>
            <w:noWrap w:val="0"/>
            <w:vAlign w:val="center"/>
          </w:tcPr>
          <w:p>
            <w:pPr>
              <w:rPr>
                <w:color w:val="000000"/>
                <w:sz w:val="22"/>
                <w:szCs w:val="22"/>
              </w:rPr>
            </w:pPr>
            <w:r>
              <w:rPr>
                <w:rFonts w:hint="eastAsia"/>
                <w:color w:val="000000"/>
                <w:sz w:val="22"/>
                <w:szCs w:val="22"/>
              </w:rPr>
              <w:t>无灰尘、斑迹、手印，干净、光亮</w:t>
            </w:r>
          </w:p>
        </w:tc>
        <w:tc>
          <w:tcPr>
            <w:tcW w:w="2418" w:type="dxa"/>
            <w:noWrap w:val="0"/>
            <w:vAlign w:val="center"/>
          </w:tcPr>
          <w:p>
            <w:pPr>
              <w:rPr>
                <w:color w:val="000000"/>
                <w:sz w:val="22"/>
                <w:szCs w:val="22"/>
              </w:rPr>
            </w:pPr>
            <w:r>
              <w:rPr>
                <w:rFonts w:hint="eastAsia"/>
                <w:color w:val="000000"/>
                <w:sz w:val="22"/>
                <w:szCs w:val="22"/>
              </w:rPr>
              <w:t>用湿抹布将板壁上的浮灰彻底擦净</w:t>
            </w:r>
          </w:p>
          <w:p>
            <w:pPr>
              <w:rPr>
                <w:color w:val="000000"/>
                <w:sz w:val="22"/>
                <w:szCs w:val="22"/>
              </w:rPr>
            </w:pPr>
            <w:r>
              <w:rPr>
                <w:rFonts w:hint="eastAsia"/>
                <w:color w:val="000000"/>
                <w:sz w:val="22"/>
                <w:szCs w:val="22"/>
              </w:rPr>
              <w:t>用百洁布喷洒正确稀释后的清洁剂擦拭斑迹，再用抹布擦净</w:t>
            </w:r>
          </w:p>
          <w:p>
            <w:pPr>
              <w:rPr>
                <w:color w:val="000000"/>
                <w:sz w:val="22"/>
                <w:szCs w:val="22"/>
              </w:rPr>
            </w:pPr>
            <w:r>
              <w:rPr>
                <w:rFonts w:hint="eastAsia"/>
                <w:color w:val="000000"/>
                <w:sz w:val="22"/>
                <w:szCs w:val="22"/>
              </w:rPr>
              <w:t>均匀地喷上不锈钢油，用抹布擦拭直到光亮</w:t>
            </w:r>
          </w:p>
        </w:tc>
        <w:tc>
          <w:tcPr>
            <w:tcW w:w="1789" w:type="dxa"/>
            <w:noWrap w:val="0"/>
            <w:vAlign w:val="center"/>
          </w:tcPr>
          <w:p>
            <w:pPr>
              <w:rPr>
                <w:color w:val="000000"/>
                <w:sz w:val="22"/>
                <w:szCs w:val="22"/>
              </w:rPr>
            </w:pPr>
            <w:r>
              <w:rPr>
                <w:rFonts w:hint="eastAsia"/>
                <w:color w:val="000000"/>
                <w:sz w:val="22"/>
                <w:szCs w:val="22"/>
              </w:rPr>
              <w:t>每天一次</w:t>
            </w:r>
          </w:p>
        </w:tc>
        <w:tc>
          <w:tcPr>
            <w:tcW w:w="1487" w:type="dxa"/>
            <w:noWrap w:val="0"/>
            <w:vAlign w:val="center"/>
          </w:tcPr>
          <w:p>
            <w:pPr>
              <w:rPr>
                <w:color w:val="000000"/>
                <w:sz w:val="22"/>
                <w:szCs w:val="22"/>
              </w:rPr>
            </w:pPr>
            <w:r>
              <w:rPr>
                <w:rFonts w:hint="eastAsia"/>
                <w:color w:val="000000"/>
                <w:sz w:val="22"/>
                <w:szCs w:val="22"/>
              </w:rPr>
              <w:t>清洁时使用提示牌</w:t>
            </w:r>
          </w:p>
        </w:tc>
        <w:tc>
          <w:tcPr>
            <w:tcW w:w="1562" w:type="dxa"/>
            <w:noWrap w:val="0"/>
            <w:vAlign w:val="center"/>
          </w:tcPr>
          <w:p>
            <w:pPr>
              <w:rPr>
                <w:color w:val="000000"/>
                <w:sz w:val="22"/>
                <w:szCs w:val="22"/>
              </w:rPr>
            </w:pPr>
            <w:r>
              <w:rPr>
                <w:rFonts w:hint="eastAsia"/>
                <w:color w:val="000000"/>
                <w:sz w:val="22"/>
                <w:szCs w:val="22"/>
              </w:rPr>
              <w:t>抹布、清洁剂、不锈钢油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color w:val="000000"/>
                <w:sz w:val="22"/>
                <w:szCs w:val="22"/>
              </w:rPr>
            </w:pPr>
            <w:r>
              <w:rPr>
                <w:rFonts w:hint="eastAsia"/>
                <w:color w:val="000000"/>
                <w:sz w:val="22"/>
                <w:szCs w:val="22"/>
              </w:rPr>
              <w:t>地面</w:t>
            </w:r>
          </w:p>
        </w:tc>
        <w:tc>
          <w:tcPr>
            <w:tcW w:w="1754" w:type="dxa"/>
            <w:noWrap w:val="0"/>
            <w:vAlign w:val="center"/>
          </w:tcPr>
          <w:p>
            <w:pPr>
              <w:rPr>
                <w:color w:val="000000"/>
                <w:sz w:val="22"/>
                <w:szCs w:val="22"/>
              </w:rPr>
            </w:pPr>
            <w:r>
              <w:rPr>
                <w:rFonts w:hint="eastAsia"/>
                <w:color w:val="000000"/>
                <w:sz w:val="22"/>
                <w:szCs w:val="22"/>
              </w:rPr>
              <w:t>无灰尘、斑迹、水迹、污物，干净</w:t>
            </w:r>
          </w:p>
        </w:tc>
        <w:tc>
          <w:tcPr>
            <w:tcW w:w="2418" w:type="dxa"/>
            <w:noWrap w:val="0"/>
            <w:vAlign w:val="center"/>
          </w:tcPr>
          <w:p>
            <w:pPr>
              <w:rPr>
                <w:color w:val="000000"/>
                <w:sz w:val="22"/>
                <w:szCs w:val="22"/>
              </w:rPr>
            </w:pPr>
            <w:r>
              <w:rPr>
                <w:rFonts w:hint="eastAsia"/>
                <w:color w:val="000000"/>
                <w:sz w:val="22"/>
                <w:szCs w:val="22"/>
              </w:rPr>
              <w:t>用拖把将地面灰尘擦去</w:t>
            </w:r>
          </w:p>
          <w:p>
            <w:pPr>
              <w:rPr>
                <w:color w:val="000000"/>
                <w:sz w:val="22"/>
                <w:szCs w:val="22"/>
              </w:rPr>
            </w:pPr>
            <w:r>
              <w:rPr>
                <w:rFonts w:hint="eastAsia"/>
                <w:color w:val="000000"/>
                <w:sz w:val="22"/>
                <w:szCs w:val="22"/>
              </w:rPr>
              <w:t>用抹布喷洒清洁剂擦拭斑迹</w:t>
            </w:r>
          </w:p>
          <w:p>
            <w:pPr>
              <w:rPr>
                <w:color w:val="000000"/>
                <w:sz w:val="22"/>
                <w:szCs w:val="22"/>
              </w:rPr>
            </w:pPr>
            <w:r>
              <w:rPr>
                <w:rFonts w:hint="eastAsia"/>
                <w:color w:val="000000"/>
                <w:sz w:val="22"/>
                <w:szCs w:val="22"/>
              </w:rPr>
              <w:t>用抹布喷洒清洁剂擦拭门槽，去除槽内垃圾异物</w:t>
            </w:r>
          </w:p>
        </w:tc>
        <w:tc>
          <w:tcPr>
            <w:tcW w:w="1789" w:type="dxa"/>
            <w:noWrap w:val="0"/>
            <w:vAlign w:val="center"/>
          </w:tcPr>
          <w:p>
            <w:pPr>
              <w:rPr>
                <w:color w:val="000000"/>
                <w:sz w:val="22"/>
                <w:szCs w:val="22"/>
              </w:rPr>
            </w:pPr>
            <w:r>
              <w:rPr>
                <w:rFonts w:hint="eastAsia"/>
                <w:color w:val="000000"/>
                <w:sz w:val="22"/>
                <w:szCs w:val="22"/>
              </w:rPr>
              <w:t>每天二次，</w:t>
            </w:r>
          </w:p>
          <w:p>
            <w:pPr>
              <w:rPr>
                <w:color w:val="000000"/>
                <w:sz w:val="22"/>
                <w:szCs w:val="22"/>
              </w:rPr>
            </w:pPr>
            <w:r>
              <w:rPr>
                <w:rFonts w:hint="eastAsia"/>
                <w:color w:val="000000"/>
                <w:sz w:val="22"/>
                <w:szCs w:val="22"/>
              </w:rPr>
              <w:t>随脏随拖</w:t>
            </w:r>
          </w:p>
        </w:tc>
        <w:tc>
          <w:tcPr>
            <w:tcW w:w="1487" w:type="dxa"/>
            <w:noWrap w:val="0"/>
            <w:vAlign w:val="center"/>
          </w:tcPr>
          <w:p>
            <w:pPr>
              <w:rPr>
                <w:color w:val="000000"/>
                <w:sz w:val="22"/>
                <w:szCs w:val="22"/>
              </w:rPr>
            </w:pPr>
          </w:p>
        </w:tc>
        <w:tc>
          <w:tcPr>
            <w:tcW w:w="156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color w:val="000000"/>
                <w:sz w:val="22"/>
                <w:szCs w:val="22"/>
              </w:rPr>
            </w:pPr>
            <w:r>
              <w:rPr>
                <w:rFonts w:hint="eastAsia"/>
                <w:color w:val="000000"/>
                <w:sz w:val="22"/>
                <w:szCs w:val="22"/>
              </w:rPr>
              <w:t>灯罩</w:t>
            </w:r>
          </w:p>
        </w:tc>
        <w:tc>
          <w:tcPr>
            <w:tcW w:w="1754" w:type="dxa"/>
            <w:noWrap w:val="0"/>
            <w:vAlign w:val="center"/>
          </w:tcPr>
          <w:p>
            <w:pPr>
              <w:rPr>
                <w:color w:val="000000"/>
                <w:sz w:val="22"/>
                <w:szCs w:val="22"/>
              </w:rPr>
            </w:pPr>
            <w:r>
              <w:rPr>
                <w:rFonts w:hint="eastAsia"/>
                <w:color w:val="000000"/>
                <w:sz w:val="22"/>
                <w:szCs w:val="22"/>
              </w:rPr>
              <w:t>无灰尘、斑迹，干净</w:t>
            </w:r>
          </w:p>
        </w:tc>
        <w:tc>
          <w:tcPr>
            <w:tcW w:w="2418" w:type="dxa"/>
            <w:noWrap w:val="0"/>
            <w:vAlign w:val="center"/>
          </w:tcPr>
          <w:p>
            <w:pPr>
              <w:rPr>
                <w:color w:val="000000"/>
                <w:sz w:val="22"/>
                <w:szCs w:val="22"/>
              </w:rPr>
            </w:pPr>
            <w:r>
              <w:rPr>
                <w:rFonts w:hint="eastAsia"/>
                <w:color w:val="000000"/>
                <w:sz w:val="22"/>
                <w:szCs w:val="22"/>
              </w:rPr>
              <w:t>用抹布将灯罩的灰尘去除</w:t>
            </w:r>
          </w:p>
          <w:p>
            <w:pPr>
              <w:rPr>
                <w:color w:val="000000"/>
                <w:sz w:val="22"/>
                <w:szCs w:val="22"/>
              </w:rPr>
            </w:pPr>
            <w:r>
              <w:rPr>
                <w:rFonts w:hint="eastAsia"/>
                <w:color w:val="000000"/>
                <w:sz w:val="22"/>
                <w:szCs w:val="22"/>
              </w:rPr>
              <w:t>配合电梯公司拆下后清洗灯</w:t>
            </w:r>
          </w:p>
        </w:tc>
        <w:tc>
          <w:tcPr>
            <w:tcW w:w="1789" w:type="dxa"/>
            <w:noWrap w:val="0"/>
            <w:vAlign w:val="center"/>
          </w:tcPr>
          <w:p>
            <w:pPr>
              <w:rPr>
                <w:color w:val="000000"/>
                <w:sz w:val="22"/>
                <w:szCs w:val="22"/>
              </w:rPr>
            </w:pPr>
            <w:r>
              <w:rPr>
                <w:rFonts w:hint="eastAsia"/>
                <w:color w:val="000000"/>
                <w:sz w:val="22"/>
                <w:szCs w:val="22"/>
              </w:rPr>
              <w:t>每月一次</w:t>
            </w:r>
          </w:p>
        </w:tc>
        <w:tc>
          <w:tcPr>
            <w:tcW w:w="1487" w:type="dxa"/>
            <w:noWrap w:val="0"/>
            <w:vAlign w:val="center"/>
          </w:tcPr>
          <w:p>
            <w:pPr>
              <w:rPr>
                <w:color w:val="000000"/>
                <w:sz w:val="22"/>
                <w:szCs w:val="22"/>
              </w:rPr>
            </w:pPr>
          </w:p>
        </w:tc>
        <w:tc>
          <w:tcPr>
            <w:tcW w:w="156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color w:val="000000"/>
                <w:sz w:val="22"/>
                <w:szCs w:val="22"/>
              </w:rPr>
            </w:pPr>
            <w:r>
              <w:rPr>
                <w:rFonts w:hint="eastAsia"/>
                <w:color w:val="000000"/>
                <w:sz w:val="22"/>
                <w:szCs w:val="22"/>
              </w:rPr>
              <w:t>指示按钮</w:t>
            </w:r>
          </w:p>
        </w:tc>
        <w:tc>
          <w:tcPr>
            <w:tcW w:w="1754" w:type="dxa"/>
            <w:noWrap w:val="0"/>
            <w:vAlign w:val="center"/>
          </w:tcPr>
          <w:p>
            <w:pPr>
              <w:rPr>
                <w:color w:val="000000"/>
                <w:sz w:val="22"/>
                <w:szCs w:val="22"/>
              </w:rPr>
            </w:pPr>
            <w:r>
              <w:rPr>
                <w:rFonts w:hint="eastAsia"/>
                <w:color w:val="000000"/>
                <w:sz w:val="22"/>
                <w:szCs w:val="22"/>
              </w:rPr>
              <w:t>无灰尘、污迹，清晰无破损</w:t>
            </w:r>
          </w:p>
        </w:tc>
        <w:tc>
          <w:tcPr>
            <w:tcW w:w="2418" w:type="dxa"/>
            <w:noWrap w:val="0"/>
            <w:vAlign w:val="center"/>
          </w:tcPr>
          <w:p>
            <w:pPr>
              <w:rPr>
                <w:color w:val="000000"/>
                <w:sz w:val="22"/>
                <w:szCs w:val="22"/>
              </w:rPr>
            </w:pPr>
            <w:r>
              <w:rPr>
                <w:rFonts w:hint="eastAsia"/>
                <w:color w:val="000000"/>
                <w:sz w:val="22"/>
                <w:szCs w:val="22"/>
              </w:rPr>
              <w:t>用抹布抹去浮灰</w:t>
            </w:r>
          </w:p>
          <w:p>
            <w:pPr>
              <w:rPr>
                <w:color w:val="000000"/>
                <w:sz w:val="22"/>
                <w:szCs w:val="22"/>
              </w:rPr>
            </w:pPr>
            <w:r>
              <w:rPr>
                <w:rFonts w:hint="eastAsia"/>
                <w:color w:val="000000"/>
                <w:sz w:val="22"/>
                <w:szCs w:val="22"/>
              </w:rPr>
              <w:t>用抹布喷洒清洁剂去除污迹</w:t>
            </w:r>
          </w:p>
          <w:p>
            <w:pPr>
              <w:rPr>
                <w:color w:val="000000"/>
                <w:sz w:val="22"/>
                <w:szCs w:val="22"/>
              </w:rPr>
            </w:pPr>
            <w:r>
              <w:rPr>
                <w:rFonts w:hint="eastAsia"/>
                <w:color w:val="000000"/>
                <w:sz w:val="22"/>
                <w:szCs w:val="22"/>
              </w:rPr>
              <w:t>用干抹布拭净</w:t>
            </w:r>
          </w:p>
        </w:tc>
        <w:tc>
          <w:tcPr>
            <w:tcW w:w="1789" w:type="dxa"/>
            <w:noWrap w:val="0"/>
            <w:vAlign w:val="center"/>
          </w:tcPr>
          <w:p>
            <w:pPr>
              <w:rPr>
                <w:color w:val="000000"/>
                <w:sz w:val="22"/>
                <w:szCs w:val="22"/>
              </w:rPr>
            </w:pPr>
            <w:r>
              <w:rPr>
                <w:rFonts w:hint="eastAsia"/>
                <w:color w:val="000000"/>
                <w:sz w:val="22"/>
                <w:szCs w:val="22"/>
              </w:rPr>
              <w:t>每天一次</w:t>
            </w:r>
          </w:p>
        </w:tc>
        <w:tc>
          <w:tcPr>
            <w:tcW w:w="1487" w:type="dxa"/>
            <w:noWrap w:val="0"/>
            <w:vAlign w:val="center"/>
          </w:tcPr>
          <w:p>
            <w:pPr>
              <w:rPr>
                <w:color w:val="000000"/>
                <w:sz w:val="22"/>
                <w:szCs w:val="22"/>
              </w:rPr>
            </w:pPr>
            <w:r>
              <w:rPr>
                <w:rFonts w:hint="eastAsia"/>
                <w:color w:val="000000"/>
                <w:sz w:val="22"/>
                <w:szCs w:val="22"/>
              </w:rPr>
              <w:t>按钮内不可进水</w:t>
            </w:r>
          </w:p>
        </w:tc>
        <w:tc>
          <w:tcPr>
            <w:tcW w:w="156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color w:val="000000"/>
                <w:sz w:val="22"/>
                <w:szCs w:val="22"/>
              </w:rPr>
            </w:pPr>
            <w:r>
              <w:rPr>
                <w:rFonts w:hint="eastAsia"/>
                <w:color w:val="000000"/>
                <w:sz w:val="22"/>
                <w:szCs w:val="22"/>
              </w:rPr>
              <w:t>扶手</w:t>
            </w:r>
          </w:p>
        </w:tc>
        <w:tc>
          <w:tcPr>
            <w:tcW w:w="1754" w:type="dxa"/>
            <w:noWrap w:val="0"/>
            <w:vAlign w:val="center"/>
          </w:tcPr>
          <w:p>
            <w:pPr>
              <w:rPr>
                <w:color w:val="000000"/>
                <w:sz w:val="22"/>
                <w:szCs w:val="22"/>
              </w:rPr>
            </w:pPr>
            <w:r>
              <w:rPr>
                <w:rFonts w:hint="eastAsia"/>
                <w:color w:val="000000"/>
                <w:sz w:val="22"/>
                <w:szCs w:val="22"/>
              </w:rPr>
              <w:t>无灰尘、斑迹，干净明亮</w:t>
            </w:r>
          </w:p>
        </w:tc>
        <w:tc>
          <w:tcPr>
            <w:tcW w:w="2418" w:type="dxa"/>
            <w:noWrap w:val="0"/>
            <w:vAlign w:val="center"/>
          </w:tcPr>
          <w:p>
            <w:pPr>
              <w:rPr>
                <w:color w:val="000000"/>
                <w:sz w:val="22"/>
                <w:szCs w:val="22"/>
              </w:rPr>
            </w:pPr>
            <w:r>
              <w:rPr>
                <w:rFonts w:hint="eastAsia"/>
                <w:color w:val="000000"/>
                <w:sz w:val="22"/>
                <w:szCs w:val="22"/>
              </w:rPr>
              <w:t>用抹布将电梯门的浮灰从上而下擦拭干净</w:t>
            </w:r>
          </w:p>
          <w:p>
            <w:pPr>
              <w:rPr>
                <w:color w:val="000000"/>
                <w:sz w:val="22"/>
                <w:szCs w:val="22"/>
              </w:rPr>
            </w:pPr>
            <w:r>
              <w:rPr>
                <w:rFonts w:hint="eastAsia"/>
                <w:color w:val="000000"/>
                <w:sz w:val="22"/>
                <w:szCs w:val="22"/>
              </w:rPr>
              <w:t>均匀喷上金属光亮剂，用抹布擦拭直至光亮</w:t>
            </w:r>
          </w:p>
        </w:tc>
        <w:tc>
          <w:tcPr>
            <w:tcW w:w="1789" w:type="dxa"/>
            <w:noWrap w:val="0"/>
            <w:vAlign w:val="center"/>
          </w:tcPr>
          <w:p>
            <w:pPr>
              <w:rPr>
                <w:color w:val="000000"/>
                <w:sz w:val="22"/>
                <w:szCs w:val="22"/>
              </w:rPr>
            </w:pPr>
            <w:r>
              <w:rPr>
                <w:rFonts w:hint="eastAsia"/>
                <w:color w:val="000000"/>
                <w:sz w:val="22"/>
                <w:szCs w:val="22"/>
              </w:rPr>
              <w:t>每天一次</w:t>
            </w:r>
          </w:p>
        </w:tc>
        <w:tc>
          <w:tcPr>
            <w:tcW w:w="1487" w:type="dxa"/>
            <w:noWrap w:val="0"/>
            <w:vAlign w:val="center"/>
          </w:tcPr>
          <w:p>
            <w:pPr>
              <w:rPr>
                <w:color w:val="000000"/>
                <w:sz w:val="22"/>
                <w:szCs w:val="22"/>
              </w:rPr>
            </w:pPr>
          </w:p>
        </w:tc>
        <w:tc>
          <w:tcPr>
            <w:tcW w:w="156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color w:val="000000"/>
                <w:sz w:val="22"/>
                <w:szCs w:val="22"/>
              </w:rPr>
            </w:pPr>
            <w:r>
              <w:rPr>
                <w:rFonts w:hint="eastAsia"/>
                <w:color w:val="000000"/>
                <w:sz w:val="22"/>
                <w:szCs w:val="22"/>
              </w:rPr>
              <w:t>换气扇及罩</w:t>
            </w:r>
          </w:p>
        </w:tc>
        <w:tc>
          <w:tcPr>
            <w:tcW w:w="1754" w:type="dxa"/>
            <w:noWrap w:val="0"/>
            <w:vAlign w:val="center"/>
          </w:tcPr>
          <w:p>
            <w:pPr>
              <w:rPr>
                <w:color w:val="000000"/>
                <w:sz w:val="22"/>
                <w:szCs w:val="22"/>
              </w:rPr>
            </w:pPr>
            <w:r>
              <w:rPr>
                <w:rFonts w:hint="eastAsia"/>
                <w:color w:val="000000"/>
                <w:sz w:val="22"/>
                <w:szCs w:val="22"/>
              </w:rPr>
              <w:t>无灰尘，干净明亮</w:t>
            </w:r>
          </w:p>
        </w:tc>
        <w:tc>
          <w:tcPr>
            <w:tcW w:w="2418" w:type="dxa"/>
            <w:noWrap w:val="0"/>
            <w:vAlign w:val="center"/>
          </w:tcPr>
          <w:p>
            <w:pPr>
              <w:rPr>
                <w:color w:val="000000"/>
                <w:sz w:val="22"/>
                <w:szCs w:val="22"/>
              </w:rPr>
            </w:pPr>
            <w:r>
              <w:rPr>
                <w:rFonts w:hint="eastAsia"/>
                <w:color w:val="000000"/>
                <w:sz w:val="22"/>
                <w:szCs w:val="22"/>
              </w:rPr>
              <w:t>用干抹布擦拭换气口至洁净</w:t>
            </w:r>
          </w:p>
        </w:tc>
        <w:tc>
          <w:tcPr>
            <w:tcW w:w="1789" w:type="dxa"/>
            <w:noWrap w:val="0"/>
            <w:vAlign w:val="center"/>
          </w:tcPr>
          <w:p>
            <w:pPr>
              <w:rPr>
                <w:color w:val="000000"/>
                <w:sz w:val="22"/>
                <w:szCs w:val="22"/>
              </w:rPr>
            </w:pPr>
            <w:r>
              <w:rPr>
                <w:rFonts w:hint="eastAsia"/>
                <w:color w:val="000000"/>
                <w:sz w:val="22"/>
                <w:szCs w:val="22"/>
              </w:rPr>
              <w:t>每周一次</w:t>
            </w:r>
          </w:p>
        </w:tc>
        <w:tc>
          <w:tcPr>
            <w:tcW w:w="1487" w:type="dxa"/>
            <w:noWrap w:val="0"/>
            <w:vAlign w:val="center"/>
          </w:tcPr>
          <w:p>
            <w:pPr>
              <w:rPr>
                <w:color w:val="000000"/>
                <w:sz w:val="22"/>
                <w:szCs w:val="22"/>
              </w:rPr>
            </w:pPr>
          </w:p>
        </w:tc>
        <w:tc>
          <w:tcPr>
            <w:tcW w:w="156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color w:val="000000"/>
                <w:sz w:val="22"/>
                <w:szCs w:val="22"/>
              </w:rPr>
            </w:pPr>
            <w:r>
              <w:rPr>
                <w:rFonts w:hint="eastAsia"/>
                <w:color w:val="000000"/>
                <w:sz w:val="22"/>
                <w:szCs w:val="22"/>
              </w:rPr>
              <w:t>电话机</w:t>
            </w:r>
          </w:p>
        </w:tc>
        <w:tc>
          <w:tcPr>
            <w:tcW w:w="1754" w:type="dxa"/>
            <w:noWrap w:val="0"/>
            <w:vAlign w:val="center"/>
          </w:tcPr>
          <w:p>
            <w:pPr>
              <w:rPr>
                <w:color w:val="000000"/>
                <w:sz w:val="22"/>
                <w:szCs w:val="22"/>
              </w:rPr>
            </w:pPr>
            <w:r>
              <w:rPr>
                <w:rFonts w:hint="eastAsia"/>
                <w:color w:val="000000"/>
                <w:sz w:val="22"/>
                <w:szCs w:val="22"/>
              </w:rPr>
              <w:t>清洁，无污迹、异味</w:t>
            </w:r>
          </w:p>
        </w:tc>
        <w:tc>
          <w:tcPr>
            <w:tcW w:w="2418" w:type="dxa"/>
            <w:noWrap w:val="0"/>
            <w:vAlign w:val="center"/>
          </w:tcPr>
          <w:p>
            <w:pPr>
              <w:rPr>
                <w:color w:val="000000"/>
                <w:sz w:val="22"/>
                <w:szCs w:val="22"/>
              </w:rPr>
            </w:pPr>
            <w:r>
              <w:rPr>
                <w:rFonts w:hint="eastAsia"/>
                <w:color w:val="000000"/>
                <w:sz w:val="22"/>
                <w:szCs w:val="22"/>
              </w:rPr>
              <w:t>用抹布喷洒清洁剂擦拭污迹</w:t>
            </w:r>
          </w:p>
          <w:p>
            <w:pPr>
              <w:rPr>
                <w:color w:val="000000"/>
                <w:sz w:val="22"/>
                <w:szCs w:val="22"/>
              </w:rPr>
            </w:pPr>
            <w:r>
              <w:rPr>
                <w:rFonts w:hint="eastAsia"/>
                <w:color w:val="000000"/>
                <w:sz w:val="22"/>
                <w:szCs w:val="22"/>
              </w:rPr>
              <w:t>用酒精棉球擦拭听话筒</w:t>
            </w:r>
          </w:p>
        </w:tc>
        <w:tc>
          <w:tcPr>
            <w:tcW w:w="1789" w:type="dxa"/>
            <w:noWrap w:val="0"/>
            <w:vAlign w:val="center"/>
          </w:tcPr>
          <w:p>
            <w:pPr>
              <w:rPr>
                <w:color w:val="000000"/>
                <w:sz w:val="22"/>
                <w:szCs w:val="22"/>
              </w:rPr>
            </w:pPr>
            <w:r>
              <w:rPr>
                <w:rFonts w:hint="eastAsia"/>
                <w:color w:val="000000"/>
                <w:sz w:val="22"/>
                <w:szCs w:val="22"/>
              </w:rPr>
              <w:t>每天一次</w:t>
            </w:r>
          </w:p>
        </w:tc>
        <w:tc>
          <w:tcPr>
            <w:tcW w:w="1487" w:type="dxa"/>
            <w:noWrap w:val="0"/>
            <w:vAlign w:val="center"/>
          </w:tcPr>
          <w:p>
            <w:pPr>
              <w:rPr>
                <w:color w:val="000000"/>
                <w:sz w:val="22"/>
                <w:szCs w:val="22"/>
              </w:rPr>
            </w:pPr>
          </w:p>
        </w:tc>
        <w:tc>
          <w:tcPr>
            <w:tcW w:w="156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color w:val="000000"/>
                <w:sz w:val="22"/>
                <w:szCs w:val="22"/>
              </w:rPr>
            </w:pPr>
            <w:r>
              <w:rPr>
                <w:rFonts w:hint="eastAsia"/>
                <w:color w:val="000000"/>
                <w:sz w:val="22"/>
                <w:szCs w:val="22"/>
              </w:rPr>
              <w:t>电梯机房</w:t>
            </w:r>
          </w:p>
        </w:tc>
        <w:tc>
          <w:tcPr>
            <w:tcW w:w="1754" w:type="dxa"/>
            <w:noWrap w:val="0"/>
            <w:vAlign w:val="center"/>
          </w:tcPr>
          <w:p>
            <w:pPr>
              <w:rPr>
                <w:color w:val="000000"/>
                <w:sz w:val="22"/>
                <w:szCs w:val="22"/>
              </w:rPr>
            </w:pPr>
          </w:p>
        </w:tc>
        <w:tc>
          <w:tcPr>
            <w:tcW w:w="2418" w:type="dxa"/>
            <w:noWrap w:val="0"/>
            <w:vAlign w:val="center"/>
          </w:tcPr>
          <w:p>
            <w:pPr>
              <w:rPr>
                <w:color w:val="000000"/>
                <w:sz w:val="22"/>
                <w:szCs w:val="22"/>
              </w:rPr>
            </w:pPr>
            <w:r>
              <w:rPr>
                <w:rFonts w:hint="eastAsia"/>
                <w:color w:val="000000"/>
                <w:sz w:val="22"/>
                <w:szCs w:val="22"/>
              </w:rPr>
              <w:t>配合电梯公司维保人员清洗电梯机房。</w:t>
            </w:r>
          </w:p>
        </w:tc>
        <w:tc>
          <w:tcPr>
            <w:tcW w:w="1789" w:type="dxa"/>
            <w:noWrap w:val="0"/>
            <w:vAlign w:val="center"/>
          </w:tcPr>
          <w:p>
            <w:pPr>
              <w:rPr>
                <w:color w:val="000000"/>
                <w:sz w:val="22"/>
                <w:szCs w:val="22"/>
              </w:rPr>
            </w:pPr>
            <w:r>
              <w:rPr>
                <w:rFonts w:hint="eastAsia"/>
                <w:color w:val="000000"/>
                <w:sz w:val="22"/>
                <w:szCs w:val="22"/>
              </w:rPr>
              <w:t>每半年一次</w:t>
            </w:r>
          </w:p>
        </w:tc>
        <w:tc>
          <w:tcPr>
            <w:tcW w:w="1487" w:type="dxa"/>
            <w:noWrap w:val="0"/>
            <w:vAlign w:val="center"/>
          </w:tcPr>
          <w:p>
            <w:pPr>
              <w:rPr>
                <w:color w:val="000000"/>
                <w:sz w:val="22"/>
                <w:szCs w:val="22"/>
              </w:rPr>
            </w:pPr>
          </w:p>
        </w:tc>
        <w:tc>
          <w:tcPr>
            <w:tcW w:w="1562" w:type="dxa"/>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6"/>
            <w:noWrap w:val="0"/>
            <w:vAlign w:val="center"/>
          </w:tcPr>
          <w:p>
            <w:pPr>
              <w:rPr>
                <w:color w:val="000000"/>
                <w:sz w:val="22"/>
                <w:szCs w:val="22"/>
              </w:rPr>
            </w:pPr>
            <w:r>
              <w:rPr>
                <w:rFonts w:hint="eastAsia"/>
                <w:color w:val="000000"/>
                <w:sz w:val="22"/>
                <w:szCs w:val="22"/>
              </w:rPr>
              <w:t>电梯吊顶上亚克力板的清洁为每季度一次（和电梯驻点人员相配合）。</w:t>
            </w:r>
          </w:p>
        </w:tc>
      </w:tr>
    </w:tbl>
    <w:p>
      <w:pPr>
        <w:rPr>
          <w:color w:val="000000"/>
          <w:sz w:val="22"/>
          <w:szCs w:val="22"/>
        </w:rPr>
      </w:pPr>
    </w:p>
    <w:p>
      <w:pPr>
        <w:rPr>
          <w:color w:val="000000"/>
          <w:sz w:val="22"/>
          <w:szCs w:val="22"/>
        </w:rPr>
      </w:pPr>
      <w:r>
        <w:rPr>
          <w:rFonts w:hint="eastAsia"/>
          <w:color w:val="000000"/>
          <w:sz w:val="22"/>
          <w:szCs w:val="22"/>
        </w:rPr>
        <w:t>3.3  医用器物日常保洁项目要求</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721"/>
        <w:gridCol w:w="2364"/>
        <w:gridCol w:w="1771"/>
        <w:gridCol w:w="1476"/>
        <w:gridCol w:w="16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color w:val="000000"/>
                <w:sz w:val="22"/>
                <w:szCs w:val="22"/>
              </w:rPr>
            </w:pPr>
            <w:r>
              <w:rPr>
                <w:rFonts w:hint="eastAsia"/>
                <w:color w:val="000000"/>
                <w:sz w:val="22"/>
                <w:szCs w:val="22"/>
              </w:rPr>
              <w:t>项目</w:t>
            </w:r>
          </w:p>
        </w:tc>
        <w:tc>
          <w:tcPr>
            <w:tcW w:w="1721" w:type="dxa"/>
            <w:noWrap w:val="0"/>
            <w:vAlign w:val="center"/>
          </w:tcPr>
          <w:p>
            <w:pPr>
              <w:rPr>
                <w:color w:val="000000"/>
                <w:sz w:val="22"/>
                <w:szCs w:val="22"/>
              </w:rPr>
            </w:pPr>
            <w:r>
              <w:rPr>
                <w:rFonts w:hint="eastAsia"/>
                <w:color w:val="000000"/>
                <w:sz w:val="22"/>
                <w:szCs w:val="22"/>
              </w:rPr>
              <w:t>标准</w:t>
            </w:r>
          </w:p>
          <w:p>
            <w:pPr>
              <w:rPr>
                <w:color w:val="000000"/>
                <w:sz w:val="22"/>
                <w:szCs w:val="22"/>
              </w:rPr>
            </w:pPr>
            <w:r>
              <w:rPr>
                <w:rFonts w:hint="eastAsia"/>
                <w:color w:val="000000"/>
                <w:sz w:val="22"/>
                <w:szCs w:val="22"/>
              </w:rPr>
              <w:t>（质量要求）</w:t>
            </w:r>
          </w:p>
        </w:tc>
        <w:tc>
          <w:tcPr>
            <w:tcW w:w="2364" w:type="dxa"/>
            <w:noWrap w:val="0"/>
            <w:vAlign w:val="center"/>
          </w:tcPr>
          <w:p>
            <w:pPr>
              <w:rPr>
                <w:color w:val="000000"/>
                <w:sz w:val="22"/>
                <w:szCs w:val="22"/>
              </w:rPr>
            </w:pPr>
            <w:r>
              <w:rPr>
                <w:rFonts w:hint="eastAsia"/>
                <w:color w:val="000000"/>
                <w:sz w:val="22"/>
                <w:szCs w:val="22"/>
              </w:rPr>
              <w:t>程序</w:t>
            </w:r>
          </w:p>
        </w:tc>
        <w:tc>
          <w:tcPr>
            <w:tcW w:w="1771" w:type="dxa"/>
            <w:noWrap w:val="0"/>
            <w:vAlign w:val="center"/>
          </w:tcPr>
          <w:p>
            <w:pPr>
              <w:rPr>
                <w:color w:val="000000"/>
                <w:sz w:val="22"/>
                <w:szCs w:val="22"/>
              </w:rPr>
            </w:pPr>
            <w:r>
              <w:rPr>
                <w:rFonts w:hint="eastAsia"/>
                <w:color w:val="000000"/>
                <w:sz w:val="22"/>
                <w:szCs w:val="22"/>
              </w:rPr>
              <w:t>频次</w:t>
            </w:r>
          </w:p>
        </w:tc>
        <w:tc>
          <w:tcPr>
            <w:tcW w:w="1476" w:type="dxa"/>
            <w:noWrap w:val="0"/>
            <w:vAlign w:val="center"/>
          </w:tcPr>
          <w:p>
            <w:pPr>
              <w:rPr>
                <w:color w:val="000000"/>
                <w:sz w:val="22"/>
                <w:szCs w:val="22"/>
              </w:rPr>
            </w:pPr>
            <w:r>
              <w:rPr>
                <w:rFonts w:hint="eastAsia"/>
                <w:color w:val="000000"/>
                <w:sz w:val="22"/>
                <w:szCs w:val="22"/>
              </w:rPr>
              <w:t>注意事项</w:t>
            </w:r>
          </w:p>
        </w:tc>
        <w:tc>
          <w:tcPr>
            <w:tcW w:w="1638" w:type="dxa"/>
            <w:noWrap w:val="0"/>
            <w:vAlign w:val="center"/>
          </w:tcPr>
          <w:p>
            <w:pPr>
              <w:rPr>
                <w:color w:val="000000"/>
                <w:sz w:val="22"/>
                <w:szCs w:val="22"/>
              </w:rPr>
            </w:pPr>
            <w:r>
              <w:rPr>
                <w:rFonts w:hint="eastAsia"/>
                <w:color w:val="000000"/>
                <w:sz w:val="22"/>
                <w:szCs w:val="22"/>
              </w:rPr>
              <w:t>工具</w:t>
            </w:r>
          </w:p>
          <w:p>
            <w:pPr>
              <w:rPr>
                <w:color w:val="000000"/>
                <w:sz w:val="22"/>
                <w:szCs w:val="22"/>
              </w:rPr>
            </w:pPr>
            <w:r>
              <w:rPr>
                <w:rFonts w:hint="eastAsia"/>
                <w:color w:val="000000"/>
                <w:sz w:val="22"/>
                <w:szCs w:val="22"/>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color w:val="000000"/>
                <w:sz w:val="22"/>
                <w:szCs w:val="22"/>
              </w:rPr>
            </w:pPr>
            <w:r>
              <w:rPr>
                <w:rFonts w:hint="eastAsia"/>
                <w:color w:val="000000"/>
                <w:sz w:val="22"/>
                <w:szCs w:val="22"/>
              </w:rPr>
              <w:t>病历车</w:t>
            </w:r>
          </w:p>
        </w:tc>
        <w:tc>
          <w:tcPr>
            <w:tcW w:w="1721" w:type="dxa"/>
            <w:noWrap w:val="0"/>
            <w:vAlign w:val="center"/>
          </w:tcPr>
          <w:p>
            <w:pPr>
              <w:rPr>
                <w:color w:val="000000"/>
                <w:sz w:val="22"/>
                <w:szCs w:val="22"/>
              </w:rPr>
            </w:pPr>
            <w:r>
              <w:rPr>
                <w:rFonts w:hint="eastAsia"/>
                <w:color w:val="000000"/>
                <w:sz w:val="22"/>
                <w:szCs w:val="22"/>
              </w:rPr>
              <w:t>无灰尘、污迹、水迹，光亮洁净</w:t>
            </w:r>
          </w:p>
        </w:tc>
        <w:tc>
          <w:tcPr>
            <w:tcW w:w="2364" w:type="dxa"/>
            <w:noWrap w:val="0"/>
            <w:vAlign w:val="center"/>
          </w:tcPr>
          <w:p>
            <w:pPr>
              <w:rPr>
                <w:color w:val="000000"/>
                <w:sz w:val="22"/>
                <w:szCs w:val="22"/>
              </w:rPr>
            </w:pPr>
            <w:r>
              <w:rPr>
                <w:rFonts w:hint="eastAsia"/>
                <w:color w:val="000000"/>
                <w:sz w:val="22"/>
                <w:szCs w:val="22"/>
              </w:rPr>
              <w:t>用拧干水分的干净抹布擦拭灰尘污迹至光亮</w:t>
            </w:r>
          </w:p>
          <w:p>
            <w:pPr>
              <w:rPr>
                <w:color w:val="000000"/>
                <w:sz w:val="22"/>
                <w:szCs w:val="22"/>
              </w:rPr>
            </w:pPr>
            <w:r>
              <w:rPr>
                <w:rFonts w:hint="eastAsia"/>
                <w:color w:val="000000"/>
                <w:sz w:val="22"/>
                <w:szCs w:val="22"/>
              </w:rPr>
              <w:t>剔除车轮上缠绕物</w:t>
            </w:r>
          </w:p>
          <w:p>
            <w:pPr>
              <w:rPr>
                <w:color w:val="000000"/>
                <w:sz w:val="22"/>
                <w:szCs w:val="22"/>
              </w:rPr>
            </w:pPr>
            <w:r>
              <w:rPr>
                <w:rFonts w:hint="eastAsia"/>
                <w:color w:val="000000"/>
                <w:sz w:val="22"/>
                <w:szCs w:val="22"/>
              </w:rPr>
              <w:t>每周进行线头清理</w:t>
            </w:r>
          </w:p>
        </w:tc>
        <w:tc>
          <w:tcPr>
            <w:tcW w:w="1771" w:type="dxa"/>
            <w:noWrap w:val="0"/>
            <w:vAlign w:val="center"/>
          </w:tcPr>
          <w:p>
            <w:pPr>
              <w:rPr>
                <w:color w:val="000000"/>
                <w:sz w:val="22"/>
                <w:szCs w:val="22"/>
              </w:rPr>
            </w:pPr>
            <w:r>
              <w:rPr>
                <w:rFonts w:hint="eastAsia"/>
                <w:color w:val="000000"/>
                <w:sz w:val="22"/>
                <w:szCs w:val="22"/>
              </w:rPr>
              <w:t>每天一次</w:t>
            </w:r>
          </w:p>
          <w:p>
            <w:pPr>
              <w:rPr>
                <w:color w:val="000000"/>
                <w:sz w:val="22"/>
                <w:szCs w:val="22"/>
              </w:rPr>
            </w:pPr>
            <w:r>
              <w:rPr>
                <w:rFonts w:hint="eastAsia"/>
                <w:color w:val="000000"/>
                <w:sz w:val="22"/>
                <w:szCs w:val="22"/>
              </w:rPr>
              <w:t>每周彻底清洁一次</w:t>
            </w:r>
          </w:p>
        </w:tc>
        <w:tc>
          <w:tcPr>
            <w:tcW w:w="1476" w:type="dxa"/>
            <w:noWrap w:val="0"/>
            <w:vAlign w:val="center"/>
          </w:tcPr>
          <w:p>
            <w:pPr>
              <w:rPr>
                <w:color w:val="000000"/>
                <w:sz w:val="22"/>
                <w:szCs w:val="22"/>
              </w:rPr>
            </w:pPr>
            <w:r>
              <w:rPr>
                <w:rFonts w:hint="eastAsia"/>
                <w:color w:val="000000"/>
                <w:sz w:val="22"/>
                <w:szCs w:val="22"/>
              </w:rPr>
              <w:t>不可把病历淋湿或污染，</w:t>
            </w:r>
          </w:p>
        </w:tc>
        <w:tc>
          <w:tcPr>
            <w:tcW w:w="1638" w:type="dxa"/>
            <w:noWrap w:val="0"/>
            <w:vAlign w:val="center"/>
          </w:tcPr>
          <w:p>
            <w:pPr>
              <w:rPr>
                <w:color w:val="000000"/>
                <w:sz w:val="22"/>
                <w:szCs w:val="22"/>
              </w:rPr>
            </w:pPr>
            <w:r>
              <w:rPr>
                <w:rFonts w:hint="eastAsia"/>
                <w:color w:val="000000"/>
                <w:sz w:val="22"/>
                <w:szCs w:val="22"/>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color w:val="000000"/>
                <w:sz w:val="22"/>
                <w:szCs w:val="22"/>
              </w:rPr>
            </w:pPr>
            <w:r>
              <w:rPr>
                <w:rFonts w:hint="eastAsia"/>
                <w:color w:val="000000"/>
                <w:sz w:val="22"/>
                <w:szCs w:val="22"/>
              </w:rPr>
              <w:t>治疗车</w:t>
            </w:r>
          </w:p>
        </w:tc>
        <w:tc>
          <w:tcPr>
            <w:tcW w:w="1721" w:type="dxa"/>
            <w:noWrap w:val="0"/>
            <w:vAlign w:val="center"/>
          </w:tcPr>
          <w:p>
            <w:pPr>
              <w:rPr>
                <w:color w:val="000000"/>
                <w:sz w:val="22"/>
                <w:szCs w:val="22"/>
              </w:rPr>
            </w:pPr>
            <w:r>
              <w:rPr>
                <w:rFonts w:hint="eastAsia"/>
                <w:color w:val="000000"/>
                <w:sz w:val="22"/>
                <w:szCs w:val="22"/>
              </w:rPr>
              <w:t>无灰尘、污迹、水迹，光亮洁净</w:t>
            </w:r>
          </w:p>
        </w:tc>
        <w:tc>
          <w:tcPr>
            <w:tcW w:w="2364" w:type="dxa"/>
            <w:noWrap w:val="0"/>
            <w:vAlign w:val="center"/>
          </w:tcPr>
          <w:p>
            <w:pPr>
              <w:rPr>
                <w:color w:val="000000"/>
                <w:sz w:val="22"/>
                <w:szCs w:val="22"/>
              </w:rPr>
            </w:pPr>
            <w:r>
              <w:rPr>
                <w:rFonts w:hint="eastAsia"/>
                <w:color w:val="000000"/>
                <w:sz w:val="22"/>
                <w:szCs w:val="22"/>
              </w:rPr>
              <w:t>同上</w:t>
            </w:r>
          </w:p>
        </w:tc>
        <w:tc>
          <w:tcPr>
            <w:tcW w:w="1771" w:type="dxa"/>
            <w:noWrap w:val="0"/>
            <w:vAlign w:val="center"/>
          </w:tcPr>
          <w:p>
            <w:pPr>
              <w:rPr>
                <w:color w:val="000000"/>
                <w:sz w:val="22"/>
                <w:szCs w:val="22"/>
              </w:rPr>
            </w:pPr>
            <w:r>
              <w:rPr>
                <w:rFonts w:hint="eastAsia"/>
                <w:color w:val="000000"/>
                <w:sz w:val="22"/>
                <w:szCs w:val="22"/>
              </w:rPr>
              <w:t>每天一次</w:t>
            </w:r>
          </w:p>
          <w:p>
            <w:pPr>
              <w:rPr>
                <w:color w:val="000000"/>
                <w:sz w:val="22"/>
                <w:szCs w:val="22"/>
              </w:rPr>
            </w:pPr>
            <w:r>
              <w:rPr>
                <w:rFonts w:hint="eastAsia"/>
                <w:color w:val="000000"/>
                <w:sz w:val="22"/>
                <w:szCs w:val="22"/>
              </w:rPr>
              <w:t>每周彻底清</w:t>
            </w:r>
          </w:p>
          <w:p>
            <w:pPr>
              <w:rPr>
                <w:color w:val="000000"/>
                <w:sz w:val="22"/>
                <w:szCs w:val="22"/>
              </w:rPr>
            </w:pPr>
            <w:r>
              <w:rPr>
                <w:rFonts w:hint="eastAsia"/>
                <w:color w:val="000000"/>
                <w:sz w:val="22"/>
                <w:szCs w:val="22"/>
              </w:rPr>
              <w:t>洁一次</w:t>
            </w:r>
          </w:p>
        </w:tc>
        <w:tc>
          <w:tcPr>
            <w:tcW w:w="1476" w:type="dxa"/>
            <w:noWrap w:val="0"/>
            <w:vAlign w:val="center"/>
          </w:tcPr>
          <w:p>
            <w:pPr>
              <w:rPr>
                <w:color w:val="000000"/>
                <w:sz w:val="22"/>
                <w:szCs w:val="22"/>
              </w:rPr>
            </w:pPr>
          </w:p>
        </w:tc>
        <w:tc>
          <w:tcPr>
            <w:tcW w:w="1638" w:type="dxa"/>
            <w:noWrap w:val="0"/>
            <w:vAlign w:val="center"/>
          </w:tcPr>
          <w:p>
            <w:pPr>
              <w:rPr>
                <w:color w:val="000000"/>
                <w:sz w:val="22"/>
                <w:szCs w:val="22"/>
              </w:rPr>
            </w:pPr>
            <w:r>
              <w:rPr>
                <w:rFonts w:hint="eastAsia"/>
                <w:color w:val="000000"/>
                <w:sz w:val="22"/>
                <w:szCs w:val="22"/>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color w:val="000000"/>
                <w:sz w:val="22"/>
                <w:szCs w:val="22"/>
              </w:rPr>
            </w:pPr>
            <w:r>
              <w:rPr>
                <w:rFonts w:hint="eastAsia"/>
                <w:color w:val="000000"/>
                <w:sz w:val="22"/>
                <w:szCs w:val="22"/>
              </w:rPr>
              <w:t>护理车</w:t>
            </w:r>
          </w:p>
        </w:tc>
        <w:tc>
          <w:tcPr>
            <w:tcW w:w="1721" w:type="dxa"/>
            <w:noWrap w:val="0"/>
            <w:vAlign w:val="center"/>
          </w:tcPr>
          <w:p>
            <w:pPr>
              <w:rPr>
                <w:color w:val="000000"/>
                <w:sz w:val="22"/>
                <w:szCs w:val="22"/>
              </w:rPr>
            </w:pPr>
            <w:r>
              <w:rPr>
                <w:rFonts w:hint="eastAsia"/>
                <w:color w:val="000000"/>
                <w:sz w:val="22"/>
                <w:szCs w:val="22"/>
              </w:rPr>
              <w:t>无灰尘、污迹、水迹，光亮洁净</w:t>
            </w:r>
          </w:p>
        </w:tc>
        <w:tc>
          <w:tcPr>
            <w:tcW w:w="2364" w:type="dxa"/>
            <w:noWrap w:val="0"/>
            <w:vAlign w:val="center"/>
          </w:tcPr>
          <w:p>
            <w:pPr>
              <w:rPr>
                <w:color w:val="000000"/>
                <w:sz w:val="22"/>
                <w:szCs w:val="22"/>
              </w:rPr>
            </w:pPr>
            <w:r>
              <w:rPr>
                <w:rFonts w:hint="eastAsia"/>
                <w:color w:val="000000"/>
                <w:sz w:val="22"/>
                <w:szCs w:val="22"/>
              </w:rPr>
              <w:t>同上</w:t>
            </w:r>
          </w:p>
        </w:tc>
        <w:tc>
          <w:tcPr>
            <w:tcW w:w="1771" w:type="dxa"/>
            <w:noWrap w:val="0"/>
            <w:vAlign w:val="center"/>
          </w:tcPr>
          <w:p>
            <w:pPr>
              <w:rPr>
                <w:color w:val="000000"/>
                <w:sz w:val="22"/>
                <w:szCs w:val="22"/>
              </w:rPr>
            </w:pPr>
            <w:r>
              <w:rPr>
                <w:rFonts w:hint="eastAsia"/>
                <w:color w:val="000000"/>
                <w:sz w:val="22"/>
                <w:szCs w:val="22"/>
              </w:rPr>
              <w:t>每天一次</w:t>
            </w:r>
          </w:p>
          <w:p>
            <w:pPr>
              <w:rPr>
                <w:color w:val="000000"/>
                <w:sz w:val="22"/>
                <w:szCs w:val="22"/>
              </w:rPr>
            </w:pPr>
            <w:r>
              <w:rPr>
                <w:rFonts w:hint="eastAsia"/>
                <w:color w:val="000000"/>
                <w:sz w:val="22"/>
                <w:szCs w:val="22"/>
              </w:rPr>
              <w:t>每周彻底清洁一次</w:t>
            </w:r>
          </w:p>
        </w:tc>
        <w:tc>
          <w:tcPr>
            <w:tcW w:w="1476" w:type="dxa"/>
            <w:noWrap w:val="0"/>
            <w:vAlign w:val="center"/>
          </w:tcPr>
          <w:p>
            <w:pPr>
              <w:rPr>
                <w:color w:val="000000"/>
                <w:sz w:val="22"/>
                <w:szCs w:val="22"/>
              </w:rPr>
            </w:pPr>
          </w:p>
        </w:tc>
        <w:tc>
          <w:tcPr>
            <w:tcW w:w="1638" w:type="dxa"/>
            <w:noWrap w:val="0"/>
            <w:vAlign w:val="center"/>
          </w:tcPr>
          <w:p>
            <w:pPr>
              <w:rPr>
                <w:color w:val="000000"/>
                <w:sz w:val="22"/>
                <w:szCs w:val="22"/>
              </w:rPr>
            </w:pPr>
            <w:r>
              <w:rPr>
                <w:rFonts w:hint="eastAsia"/>
                <w:color w:val="000000"/>
                <w:sz w:val="22"/>
                <w:szCs w:val="22"/>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color w:val="000000"/>
                <w:sz w:val="22"/>
                <w:szCs w:val="22"/>
              </w:rPr>
            </w:pPr>
            <w:r>
              <w:rPr>
                <w:rFonts w:hint="eastAsia"/>
                <w:color w:val="000000"/>
                <w:sz w:val="22"/>
                <w:szCs w:val="22"/>
              </w:rPr>
              <w:t>发药车</w:t>
            </w:r>
          </w:p>
        </w:tc>
        <w:tc>
          <w:tcPr>
            <w:tcW w:w="1721" w:type="dxa"/>
            <w:noWrap w:val="0"/>
            <w:vAlign w:val="center"/>
          </w:tcPr>
          <w:p>
            <w:pPr>
              <w:rPr>
                <w:color w:val="000000"/>
                <w:sz w:val="22"/>
                <w:szCs w:val="22"/>
              </w:rPr>
            </w:pPr>
            <w:r>
              <w:rPr>
                <w:rFonts w:hint="eastAsia"/>
                <w:color w:val="000000"/>
                <w:sz w:val="22"/>
                <w:szCs w:val="22"/>
              </w:rPr>
              <w:t>无灰尘、污迹，完好</w:t>
            </w:r>
          </w:p>
        </w:tc>
        <w:tc>
          <w:tcPr>
            <w:tcW w:w="2364" w:type="dxa"/>
            <w:noWrap w:val="0"/>
            <w:vAlign w:val="center"/>
          </w:tcPr>
          <w:p>
            <w:pPr>
              <w:rPr>
                <w:color w:val="000000"/>
                <w:sz w:val="22"/>
                <w:szCs w:val="22"/>
              </w:rPr>
            </w:pPr>
            <w:r>
              <w:rPr>
                <w:rFonts w:hint="eastAsia"/>
                <w:color w:val="000000"/>
                <w:sz w:val="22"/>
                <w:szCs w:val="22"/>
              </w:rPr>
              <w:t>同上</w:t>
            </w:r>
          </w:p>
        </w:tc>
        <w:tc>
          <w:tcPr>
            <w:tcW w:w="1771" w:type="dxa"/>
            <w:noWrap w:val="0"/>
            <w:vAlign w:val="center"/>
          </w:tcPr>
          <w:p>
            <w:pPr>
              <w:rPr>
                <w:color w:val="000000"/>
                <w:sz w:val="22"/>
                <w:szCs w:val="22"/>
              </w:rPr>
            </w:pPr>
            <w:r>
              <w:rPr>
                <w:rFonts w:hint="eastAsia"/>
                <w:color w:val="000000"/>
                <w:sz w:val="22"/>
                <w:szCs w:val="22"/>
              </w:rPr>
              <w:t>每天一次</w:t>
            </w:r>
          </w:p>
          <w:p>
            <w:pPr>
              <w:rPr>
                <w:color w:val="000000"/>
                <w:sz w:val="22"/>
                <w:szCs w:val="22"/>
              </w:rPr>
            </w:pPr>
            <w:r>
              <w:rPr>
                <w:rFonts w:hint="eastAsia"/>
                <w:color w:val="000000"/>
                <w:sz w:val="22"/>
                <w:szCs w:val="22"/>
              </w:rPr>
              <w:t>每周彻底清洁一次</w:t>
            </w:r>
          </w:p>
        </w:tc>
        <w:tc>
          <w:tcPr>
            <w:tcW w:w="1476" w:type="dxa"/>
            <w:noWrap w:val="0"/>
            <w:vAlign w:val="center"/>
          </w:tcPr>
          <w:p>
            <w:pPr>
              <w:rPr>
                <w:color w:val="000000"/>
                <w:sz w:val="22"/>
                <w:szCs w:val="22"/>
              </w:rPr>
            </w:pPr>
          </w:p>
        </w:tc>
        <w:tc>
          <w:tcPr>
            <w:tcW w:w="1638" w:type="dxa"/>
            <w:noWrap w:val="0"/>
            <w:vAlign w:val="center"/>
          </w:tcPr>
          <w:p>
            <w:pPr>
              <w:rPr>
                <w:color w:val="000000"/>
                <w:sz w:val="22"/>
                <w:szCs w:val="22"/>
              </w:rPr>
            </w:pPr>
            <w:r>
              <w:rPr>
                <w:rFonts w:hint="eastAsia"/>
                <w:color w:val="000000"/>
                <w:sz w:val="22"/>
                <w:szCs w:val="22"/>
              </w:rPr>
              <w:t>抹布（百洁布）、清洁剂</w:t>
            </w:r>
          </w:p>
        </w:tc>
      </w:tr>
    </w:tbl>
    <w:p>
      <w:pPr>
        <w:rPr>
          <w:color w:val="000000"/>
          <w:sz w:val="22"/>
          <w:szCs w:val="22"/>
        </w:rPr>
      </w:pPr>
    </w:p>
    <w:p>
      <w:pPr>
        <w:rPr>
          <w:color w:val="000000"/>
          <w:sz w:val="22"/>
          <w:szCs w:val="22"/>
        </w:rPr>
      </w:pPr>
      <w:r>
        <w:rPr>
          <w:rFonts w:hint="eastAsia"/>
          <w:color w:val="000000"/>
          <w:sz w:val="22"/>
          <w:szCs w:val="22"/>
        </w:rPr>
        <w:t>3.4  行政区域日常保洁项目要求</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767"/>
        <w:gridCol w:w="2434"/>
        <w:gridCol w:w="1800"/>
        <w:gridCol w:w="1474"/>
        <w:gridCol w:w="15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项目</w:t>
            </w:r>
          </w:p>
        </w:tc>
        <w:tc>
          <w:tcPr>
            <w:tcW w:w="1767" w:type="dxa"/>
            <w:noWrap w:val="0"/>
            <w:vAlign w:val="center"/>
          </w:tcPr>
          <w:p>
            <w:pPr>
              <w:rPr>
                <w:color w:val="000000"/>
                <w:sz w:val="22"/>
                <w:szCs w:val="22"/>
              </w:rPr>
            </w:pPr>
            <w:r>
              <w:rPr>
                <w:rFonts w:hint="eastAsia"/>
                <w:color w:val="000000"/>
                <w:sz w:val="22"/>
                <w:szCs w:val="22"/>
              </w:rPr>
              <w:t>标准</w:t>
            </w:r>
          </w:p>
          <w:p>
            <w:pPr>
              <w:rPr>
                <w:color w:val="000000"/>
                <w:sz w:val="22"/>
                <w:szCs w:val="22"/>
              </w:rPr>
            </w:pPr>
            <w:r>
              <w:rPr>
                <w:rFonts w:hint="eastAsia"/>
                <w:color w:val="000000"/>
                <w:sz w:val="22"/>
                <w:szCs w:val="22"/>
              </w:rPr>
              <w:t>（质量要求）</w:t>
            </w:r>
          </w:p>
        </w:tc>
        <w:tc>
          <w:tcPr>
            <w:tcW w:w="2434" w:type="dxa"/>
            <w:noWrap w:val="0"/>
            <w:vAlign w:val="center"/>
          </w:tcPr>
          <w:p>
            <w:pPr>
              <w:rPr>
                <w:color w:val="000000"/>
                <w:sz w:val="22"/>
                <w:szCs w:val="22"/>
              </w:rPr>
            </w:pPr>
            <w:r>
              <w:rPr>
                <w:rFonts w:hint="eastAsia"/>
                <w:color w:val="000000"/>
                <w:sz w:val="22"/>
                <w:szCs w:val="22"/>
              </w:rPr>
              <w:t>程序</w:t>
            </w:r>
          </w:p>
        </w:tc>
        <w:tc>
          <w:tcPr>
            <w:tcW w:w="1800" w:type="dxa"/>
            <w:noWrap w:val="0"/>
            <w:vAlign w:val="center"/>
          </w:tcPr>
          <w:p>
            <w:pPr>
              <w:rPr>
                <w:color w:val="000000"/>
                <w:sz w:val="22"/>
                <w:szCs w:val="22"/>
              </w:rPr>
            </w:pPr>
            <w:r>
              <w:rPr>
                <w:rFonts w:hint="eastAsia"/>
                <w:color w:val="000000"/>
                <w:sz w:val="22"/>
                <w:szCs w:val="22"/>
              </w:rPr>
              <w:t>频次</w:t>
            </w:r>
          </w:p>
        </w:tc>
        <w:tc>
          <w:tcPr>
            <w:tcW w:w="1474" w:type="dxa"/>
            <w:noWrap w:val="0"/>
            <w:vAlign w:val="center"/>
          </w:tcPr>
          <w:p>
            <w:pPr>
              <w:rPr>
                <w:color w:val="000000"/>
                <w:sz w:val="22"/>
                <w:szCs w:val="22"/>
              </w:rPr>
            </w:pPr>
            <w:r>
              <w:rPr>
                <w:rFonts w:hint="eastAsia"/>
                <w:color w:val="000000"/>
                <w:sz w:val="22"/>
                <w:szCs w:val="22"/>
              </w:rPr>
              <w:t>注意事项</w:t>
            </w:r>
          </w:p>
        </w:tc>
        <w:tc>
          <w:tcPr>
            <w:tcW w:w="1527" w:type="dxa"/>
            <w:noWrap w:val="0"/>
            <w:vAlign w:val="center"/>
          </w:tcPr>
          <w:p>
            <w:pPr>
              <w:rPr>
                <w:color w:val="000000"/>
                <w:sz w:val="22"/>
                <w:szCs w:val="22"/>
              </w:rPr>
            </w:pPr>
            <w:r>
              <w:rPr>
                <w:rFonts w:hint="eastAsia"/>
                <w:color w:val="000000"/>
                <w:sz w:val="22"/>
                <w:szCs w:val="22"/>
              </w:rPr>
              <w:t>工具</w:t>
            </w:r>
          </w:p>
          <w:p>
            <w:pPr>
              <w:rPr>
                <w:color w:val="000000"/>
                <w:sz w:val="22"/>
                <w:szCs w:val="22"/>
              </w:rPr>
            </w:pPr>
            <w:r>
              <w:rPr>
                <w:rFonts w:hint="eastAsia"/>
                <w:color w:val="000000"/>
                <w:sz w:val="22"/>
                <w:szCs w:val="22"/>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门、防火通道图</w:t>
            </w:r>
          </w:p>
        </w:tc>
        <w:tc>
          <w:tcPr>
            <w:tcW w:w="1767" w:type="dxa"/>
            <w:noWrap w:val="0"/>
            <w:vAlign w:val="center"/>
          </w:tcPr>
          <w:p>
            <w:pPr>
              <w:rPr>
                <w:color w:val="000000"/>
                <w:sz w:val="22"/>
                <w:szCs w:val="22"/>
              </w:rPr>
            </w:pPr>
            <w:r>
              <w:rPr>
                <w:rFonts w:hint="eastAsia"/>
                <w:color w:val="000000"/>
                <w:sz w:val="22"/>
                <w:szCs w:val="22"/>
              </w:rPr>
              <w:t>无浮灰、手印、斑迹，光亮</w:t>
            </w:r>
          </w:p>
        </w:tc>
        <w:tc>
          <w:tcPr>
            <w:tcW w:w="2434" w:type="dxa"/>
            <w:noWrap w:val="0"/>
            <w:vAlign w:val="center"/>
          </w:tcPr>
          <w:p>
            <w:pPr>
              <w:rPr>
                <w:color w:val="000000"/>
                <w:sz w:val="22"/>
                <w:szCs w:val="22"/>
              </w:rPr>
            </w:pPr>
            <w:r>
              <w:rPr>
                <w:rFonts w:hint="eastAsia"/>
                <w:color w:val="000000"/>
                <w:sz w:val="22"/>
                <w:szCs w:val="22"/>
              </w:rPr>
              <w:t>用抹布擦净门面、框、把手</w:t>
            </w:r>
          </w:p>
        </w:tc>
        <w:tc>
          <w:tcPr>
            <w:tcW w:w="1800" w:type="dxa"/>
            <w:noWrap w:val="0"/>
            <w:vAlign w:val="center"/>
          </w:tcPr>
          <w:p>
            <w:pPr>
              <w:rPr>
                <w:color w:val="000000"/>
                <w:sz w:val="22"/>
                <w:szCs w:val="22"/>
              </w:rPr>
            </w:pPr>
            <w:r>
              <w:rPr>
                <w:rFonts w:hint="eastAsia"/>
                <w:color w:val="000000"/>
                <w:sz w:val="22"/>
                <w:szCs w:val="22"/>
              </w:rPr>
              <w:t>每周两次</w:t>
            </w:r>
          </w:p>
        </w:tc>
        <w:tc>
          <w:tcPr>
            <w:tcW w:w="1474" w:type="dxa"/>
            <w:noWrap w:val="0"/>
            <w:vAlign w:val="center"/>
          </w:tcPr>
          <w:p>
            <w:pPr>
              <w:rPr>
                <w:color w:val="000000"/>
                <w:sz w:val="22"/>
                <w:szCs w:val="22"/>
              </w:rPr>
            </w:pPr>
            <w:r>
              <w:rPr>
                <w:rFonts w:hint="eastAsia"/>
                <w:color w:val="000000"/>
                <w:sz w:val="22"/>
                <w:szCs w:val="22"/>
              </w:rPr>
              <w:t>防火通道图不可破损、脱落</w:t>
            </w:r>
          </w:p>
        </w:tc>
        <w:tc>
          <w:tcPr>
            <w:tcW w:w="1527" w:type="dxa"/>
            <w:noWrap w:val="0"/>
            <w:vAlign w:val="center"/>
          </w:tcPr>
          <w:p>
            <w:pPr>
              <w:rPr>
                <w:color w:val="000000"/>
                <w:sz w:val="22"/>
                <w:szCs w:val="22"/>
              </w:rPr>
            </w:pPr>
            <w:r>
              <w:rPr>
                <w:rFonts w:hint="eastAsia"/>
                <w:color w:val="000000"/>
                <w:sz w:val="22"/>
                <w:szCs w:val="22"/>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地面</w:t>
            </w:r>
          </w:p>
        </w:tc>
        <w:tc>
          <w:tcPr>
            <w:tcW w:w="1767" w:type="dxa"/>
            <w:noWrap w:val="0"/>
            <w:vAlign w:val="center"/>
          </w:tcPr>
          <w:p>
            <w:pPr>
              <w:rPr>
                <w:color w:val="000000"/>
                <w:sz w:val="22"/>
                <w:szCs w:val="22"/>
              </w:rPr>
            </w:pPr>
            <w:r>
              <w:rPr>
                <w:rFonts w:hint="eastAsia"/>
                <w:color w:val="000000"/>
                <w:sz w:val="22"/>
                <w:szCs w:val="22"/>
              </w:rPr>
              <w:t>无灰尘、污迹、水迹，清洁、干净、无斑迹</w:t>
            </w:r>
          </w:p>
        </w:tc>
        <w:tc>
          <w:tcPr>
            <w:tcW w:w="2434" w:type="dxa"/>
            <w:noWrap w:val="0"/>
            <w:vAlign w:val="center"/>
          </w:tcPr>
          <w:p>
            <w:pPr>
              <w:rPr>
                <w:color w:val="000000"/>
                <w:sz w:val="22"/>
                <w:szCs w:val="22"/>
              </w:rPr>
            </w:pPr>
            <w:r>
              <w:rPr>
                <w:rFonts w:hint="eastAsia"/>
                <w:color w:val="000000"/>
                <w:sz w:val="22"/>
                <w:szCs w:val="22"/>
              </w:rPr>
              <w:t>用尘推清扫干净</w:t>
            </w:r>
          </w:p>
          <w:p>
            <w:pPr>
              <w:rPr>
                <w:color w:val="000000"/>
                <w:sz w:val="22"/>
                <w:szCs w:val="22"/>
              </w:rPr>
            </w:pPr>
            <w:r>
              <w:rPr>
                <w:rFonts w:hint="eastAsia"/>
                <w:color w:val="000000"/>
                <w:sz w:val="22"/>
                <w:szCs w:val="22"/>
              </w:rPr>
              <w:t>用拖把湿拖地面</w:t>
            </w:r>
          </w:p>
          <w:p>
            <w:pPr>
              <w:rPr>
                <w:color w:val="000000"/>
                <w:sz w:val="22"/>
                <w:szCs w:val="22"/>
              </w:rPr>
            </w:pPr>
            <w:r>
              <w:rPr>
                <w:rFonts w:hint="eastAsia"/>
                <w:color w:val="000000"/>
                <w:sz w:val="22"/>
                <w:szCs w:val="22"/>
              </w:rPr>
              <w:t>对污迹及时处理</w:t>
            </w:r>
          </w:p>
        </w:tc>
        <w:tc>
          <w:tcPr>
            <w:tcW w:w="1800" w:type="dxa"/>
            <w:noWrap w:val="0"/>
            <w:vAlign w:val="center"/>
          </w:tcPr>
          <w:p>
            <w:pPr>
              <w:rPr>
                <w:color w:val="000000"/>
                <w:sz w:val="22"/>
                <w:szCs w:val="22"/>
              </w:rPr>
            </w:pPr>
            <w:r>
              <w:rPr>
                <w:rFonts w:hint="eastAsia"/>
                <w:color w:val="000000"/>
                <w:sz w:val="22"/>
                <w:szCs w:val="22"/>
              </w:rPr>
              <w:t>每天清扫一次</w:t>
            </w:r>
          </w:p>
          <w:p>
            <w:pPr>
              <w:rPr>
                <w:color w:val="000000"/>
                <w:sz w:val="22"/>
                <w:szCs w:val="22"/>
              </w:rPr>
            </w:pPr>
            <w:r>
              <w:rPr>
                <w:rFonts w:hint="eastAsia"/>
                <w:color w:val="000000"/>
                <w:sz w:val="22"/>
                <w:szCs w:val="22"/>
              </w:rPr>
              <w:t>每天进行湿拖一次</w:t>
            </w:r>
          </w:p>
        </w:tc>
        <w:tc>
          <w:tcPr>
            <w:tcW w:w="1474" w:type="dxa"/>
            <w:noWrap w:val="0"/>
            <w:vAlign w:val="center"/>
          </w:tcPr>
          <w:p>
            <w:pPr>
              <w:rPr>
                <w:color w:val="000000"/>
                <w:sz w:val="22"/>
                <w:szCs w:val="22"/>
              </w:rPr>
            </w:pPr>
            <w:r>
              <w:rPr>
                <w:rFonts w:hint="eastAsia"/>
                <w:color w:val="000000"/>
                <w:sz w:val="22"/>
                <w:szCs w:val="22"/>
              </w:rPr>
              <w:t>注意踢脚线卫生</w:t>
            </w:r>
          </w:p>
        </w:tc>
        <w:tc>
          <w:tcPr>
            <w:tcW w:w="1527" w:type="dxa"/>
            <w:noWrap w:val="0"/>
            <w:vAlign w:val="center"/>
          </w:tcPr>
          <w:p>
            <w:pPr>
              <w:rPr>
                <w:color w:val="000000"/>
                <w:sz w:val="22"/>
                <w:szCs w:val="22"/>
              </w:rPr>
            </w:pPr>
            <w:r>
              <w:rPr>
                <w:rFonts w:hint="eastAsia"/>
                <w:color w:val="000000"/>
                <w:sz w:val="22"/>
                <w:szCs w:val="22"/>
              </w:rPr>
              <w:t>尘推、拖把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文件柜、储物柜等家具</w:t>
            </w:r>
          </w:p>
        </w:tc>
        <w:tc>
          <w:tcPr>
            <w:tcW w:w="1767" w:type="dxa"/>
            <w:noWrap w:val="0"/>
            <w:vAlign w:val="center"/>
          </w:tcPr>
          <w:p>
            <w:pPr>
              <w:rPr>
                <w:color w:val="000000"/>
                <w:sz w:val="22"/>
                <w:szCs w:val="22"/>
              </w:rPr>
            </w:pPr>
            <w:r>
              <w:rPr>
                <w:rFonts w:hint="eastAsia"/>
                <w:color w:val="000000"/>
                <w:sz w:val="22"/>
                <w:szCs w:val="22"/>
              </w:rPr>
              <w:t>无灰尘、污迹，干净</w:t>
            </w:r>
          </w:p>
        </w:tc>
        <w:tc>
          <w:tcPr>
            <w:tcW w:w="2434" w:type="dxa"/>
            <w:noWrap w:val="0"/>
            <w:vAlign w:val="center"/>
          </w:tcPr>
          <w:p>
            <w:pPr>
              <w:rPr>
                <w:color w:val="000000"/>
                <w:sz w:val="22"/>
                <w:szCs w:val="22"/>
              </w:rPr>
            </w:pPr>
            <w:r>
              <w:rPr>
                <w:rFonts w:hint="eastAsia"/>
                <w:color w:val="000000"/>
                <w:sz w:val="22"/>
                <w:szCs w:val="22"/>
              </w:rPr>
              <w:t>用抹布擦拭表面</w:t>
            </w:r>
          </w:p>
          <w:p>
            <w:pPr>
              <w:rPr>
                <w:color w:val="000000"/>
                <w:sz w:val="22"/>
                <w:szCs w:val="22"/>
              </w:rPr>
            </w:pPr>
            <w:r>
              <w:rPr>
                <w:rFonts w:hint="eastAsia"/>
                <w:color w:val="000000"/>
                <w:sz w:val="22"/>
                <w:szCs w:val="22"/>
              </w:rPr>
              <w:t>对污迹处用清洁剂擦拭</w:t>
            </w:r>
          </w:p>
        </w:tc>
        <w:tc>
          <w:tcPr>
            <w:tcW w:w="1800" w:type="dxa"/>
            <w:noWrap w:val="0"/>
            <w:vAlign w:val="center"/>
          </w:tcPr>
          <w:p>
            <w:pPr>
              <w:rPr>
                <w:color w:val="000000"/>
                <w:sz w:val="22"/>
                <w:szCs w:val="22"/>
              </w:rPr>
            </w:pPr>
            <w:r>
              <w:rPr>
                <w:rFonts w:hint="eastAsia"/>
                <w:color w:val="000000"/>
                <w:sz w:val="22"/>
                <w:szCs w:val="22"/>
              </w:rPr>
              <w:t>每周一次</w:t>
            </w:r>
          </w:p>
        </w:tc>
        <w:tc>
          <w:tcPr>
            <w:tcW w:w="1474" w:type="dxa"/>
            <w:noWrap w:val="0"/>
            <w:vAlign w:val="center"/>
          </w:tcPr>
          <w:p>
            <w:pPr>
              <w:rPr>
                <w:color w:val="000000"/>
                <w:sz w:val="22"/>
                <w:szCs w:val="22"/>
              </w:rPr>
            </w:pPr>
            <w:r>
              <w:rPr>
                <w:rFonts w:hint="eastAsia"/>
                <w:color w:val="000000"/>
                <w:sz w:val="22"/>
                <w:szCs w:val="22"/>
              </w:rPr>
              <w:t>家具不能擦花，清除残留在家具面上的清洁剂泡沫，除净并擦均匀</w:t>
            </w:r>
          </w:p>
        </w:tc>
        <w:tc>
          <w:tcPr>
            <w:tcW w:w="1527" w:type="dxa"/>
            <w:noWrap w:val="0"/>
            <w:vAlign w:val="center"/>
          </w:tcPr>
          <w:p>
            <w:pPr>
              <w:rPr>
                <w:color w:val="000000"/>
                <w:sz w:val="22"/>
                <w:szCs w:val="22"/>
              </w:rPr>
            </w:pPr>
            <w:r>
              <w:rPr>
                <w:rFonts w:hint="eastAsia"/>
                <w:color w:val="000000"/>
                <w:sz w:val="22"/>
                <w:szCs w:val="22"/>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办公桌</w:t>
            </w:r>
          </w:p>
        </w:tc>
        <w:tc>
          <w:tcPr>
            <w:tcW w:w="1767" w:type="dxa"/>
            <w:noWrap w:val="0"/>
            <w:vAlign w:val="center"/>
          </w:tcPr>
          <w:p>
            <w:pPr>
              <w:rPr>
                <w:color w:val="000000"/>
                <w:sz w:val="22"/>
                <w:szCs w:val="22"/>
              </w:rPr>
            </w:pPr>
            <w:r>
              <w:rPr>
                <w:rFonts w:hint="eastAsia"/>
                <w:color w:val="000000"/>
                <w:sz w:val="22"/>
                <w:szCs w:val="22"/>
              </w:rPr>
              <w:t>无灰尘、污迹，干净</w:t>
            </w:r>
          </w:p>
        </w:tc>
        <w:tc>
          <w:tcPr>
            <w:tcW w:w="2434" w:type="dxa"/>
            <w:noWrap w:val="0"/>
            <w:vAlign w:val="center"/>
          </w:tcPr>
          <w:p>
            <w:pPr>
              <w:rPr>
                <w:color w:val="000000"/>
                <w:sz w:val="22"/>
                <w:szCs w:val="22"/>
              </w:rPr>
            </w:pPr>
            <w:r>
              <w:rPr>
                <w:rFonts w:hint="eastAsia"/>
                <w:color w:val="000000"/>
                <w:sz w:val="22"/>
                <w:szCs w:val="22"/>
              </w:rPr>
              <w:t>用抹布擦拭表面</w:t>
            </w:r>
          </w:p>
          <w:p>
            <w:pPr>
              <w:rPr>
                <w:color w:val="000000"/>
                <w:sz w:val="22"/>
                <w:szCs w:val="22"/>
              </w:rPr>
            </w:pPr>
            <w:r>
              <w:rPr>
                <w:rFonts w:hint="eastAsia"/>
                <w:color w:val="000000"/>
                <w:sz w:val="22"/>
                <w:szCs w:val="22"/>
              </w:rPr>
              <w:t xml:space="preserve">对污迹处用清洁剂擦拭 </w:t>
            </w:r>
          </w:p>
        </w:tc>
        <w:tc>
          <w:tcPr>
            <w:tcW w:w="1800" w:type="dxa"/>
            <w:noWrap w:val="0"/>
            <w:vAlign w:val="center"/>
          </w:tcPr>
          <w:p>
            <w:pPr>
              <w:rPr>
                <w:color w:val="000000"/>
                <w:sz w:val="22"/>
                <w:szCs w:val="22"/>
              </w:rPr>
            </w:pPr>
            <w:r>
              <w:rPr>
                <w:rFonts w:hint="eastAsia"/>
                <w:color w:val="000000"/>
                <w:sz w:val="22"/>
                <w:szCs w:val="22"/>
              </w:rPr>
              <w:t>每天一次</w:t>
            </w:r>
          </w:p>
        </w:tc>
        <w:tc>
          <w:tcPr>
            <w:tcW w:w="1474" w:type="dxa"/>
            <w:noWrap w:val="0"/>
            <w:vAlign w:val="center"/>
          </w:tcPr>
          <w:p>
            <w:pPr>
              <w:rPr>
                <w:color w:val="000000"/>
                <w:sz w:val="22"/>
                <w:szCs w:val="22"/>
              </w:rPr>
            </w:pPr>
            <w:r>
              <w:rPr>
                <w:rFonts w:hint="eastAsia"/>
                <w:color w:val="000000"/>
                <w:sz w:val="22"/>
                <w:szCs w:val="22"/>
              </w:rPr>
              <w:t>家具不能擦花，清除残留在家具面上的清洁剂泡沫，除净并擦均匀</w:t>
            </w:r>
          </w:p>
        </w:tc>
        <w:tc>
          <w:tcPr>
            <w:tcW w:w="1527"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开关、插座、空调调节器</w:t>
            </w:r>
          </w:p>
        </w:tc>
        <w:tc>
          <w:tcPr>
            <w:tcW w:w="1767" w:type="dxa"/>
            <w:noWrap w:val="0"/>
            <w:vAlign w:val="center"/>
          </w:tcPr>
          <w:p>
            <w:pPr>
              <w:rPr>
                <w:color w:val="000000"/>
                <w:sz w:val="22"/>
                <w:szCs w:val="22"/>
              </w:rPr>
            </w:pPr>
            <w:r>
              <w:rPr>
                <w:rFonts w:hint="eastAsia"/>
                <w:color w:val="000000"/>
                <w:sz w:val="22"/>
                <w:szCs w:val="22"/>
              </w:rPr>
              <w:t>无灰尘、污迹，光亮、无破损</w:t>
            </w:r>
          </w:p>
        </w:tc>
        <w:tc>
          <w:tcPr>
            <w:tcW w:w="2434" w:type="dxa"/>
            <w:noWrap w:val="0"/>
            <w:vAlign w:val="center"/>
          </w:tcPr>
          <w:p>
            <w:pPr>
              <w:rPr>
                <w:color w:val="000000"/>
                <w:sz w:val="22"/>
                <w:szCs w:val="22"/>
              </w:rPr>
            </w:pPr>
            <w:r>
              <w:rPr>
                <w:rFonts w:hint="eastAsia"/>
                <w:color w:val="000000"/>
                <w:sz w:val="22"/>
                <w:szCs w:val="22"/>
              </w:rPr>
              <w:t>抹布抹浮灰</w:t>
            </w:r>
          </w:p>
          <w:p>
            <w:pPr>
              <w:rPr>
                <w:color w:val="000000"/>
                <w:sz w:val="22"/>
                <w:szCs w:val="22"/>
              </w:rPr>
            </w:pPr>
            <w:r>
              <w:rPr>
                <w:rFonts w:hint="eastAsia"/>
                <w:color w:val="000000"/>
                <w:sz w:val="22"/>
                <w:szCs w:val="22"/>
              </w:rPr>
              <w:t>用清洁剂去除污迹</w:t>
            </w:r>
          </w:p>
          <w:p>
            <w:pPr>
              <w:rPr>
                <w:color w:val="000000"/>
                <w:sz w:val="22"/>
                <w:szCs w:val="22"/>
              </w:rPr>
            </w:pPr>
            <w:r>
              <w:rPr>
                <w:rFonts w:hint="eastAsia"/>
                <w:color w:val="000000"/>
                <w:sz w:val="22"/>
                <w:szCs w:val="22"/>
              </w:rPr>
              <w:t>用干净抹布抹净</w:t>
            </w:r>
          </w:p>
        </w:tc>
        <w:tc>
          <w:tcPr>
            <w:tcW w:w="1800" w:type="dxa"/>
            <w:noWrap w:val="0"/>
            <w:vAlign w:val="center"/>
          </w:tcPr>
          <w:p>
            <w:pPr>
              <w:rPr>
                <w:color w:val="000000"/>
                <w:sz w:val="22"/>
                <w:szCs w:val="22"/>
              </w:rPr>
            </w:pPr>
            <w:r>
              <w:rPr>
                <w:rFonts w:hint="eastAsia"/>
                <w:color w:val="000000"/>
                <w:sz w:val="22"/>
                <w:szCs w:val="22"/>
              </w:rPr>
              <w:t>每周二次</w:t>
            </w:r>
          </w:p>
        </w:tc>
        <w:tc>
          <w:tcPr>
            <w:tcW w:w="1474" w:type="dxa"/>
            <w:noWrap w:val="0"/>
            <w:vAlign w:val="center"/>
          </w:tcPr>
          <w:p>
            <w:pPr>
              <w:rPr>
                <w:color w:val="000000"/>
                <w:sz w:val="22"/>
                <w:szCs w:val="22"/>
              </w:rPr>
            </w:pPr>
            <w:r>
              <w:rPr>
                <w:rFonts w:hint="eastAsia"/>
                <w:color w:val="000000"/>
                <w:sz w:val="22"/>
                <w:szCs w:val="22"/>
              </w:rPr>
              <w:t>注意用电安全</w:t>
            </w:r>
          </w:p>
        </w:tc>
        <w:tc>
          <w:tcPr>
            <w:tcW w:w="1527" w:type="dxa"/>
            <w:noWrap w:val="0"/>
            <w:vAlign w:val="center"/>
          </w:tcPr>
          <w:p>
            <w:pPr>
              <w:rPr>
                <w:color w:val="000000"/>
                <w:sz w:val="22"/>
                <w:szCs w:val="22"/>
              </w:rPr>
            </w:pPr>
            <w:r>
              <w:rPr>
                <w:rFonts w:hint="eastAsia"/>
                <w:color w:val="000000"/>
                <w:sz w:val="22"/>
                <w:szCs w:val="22"/>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窗户玻璃、窗框、窗台</w:t>
            </w:r>
          </w:p>
        </w:tc>
        <w:tc>
          <w:tcPr>
            <w:tcW w:w="1767" w:type="dxa"/>
            <w:noWrap w:val="0"/>
            <w:vAlign w:val="center"/>
          </w:tcPr>
          <w:p>
            <w:pPr>
              <w:rPr>
                <w:color w:val="000000"/>
                <w:sz w:val="22"/>
                <w:szCs w:val="22"/>
              </w:rPr>
            </w:pPr>
            <w:r>
              <w:rPr>
                <w:rFonts w:hint="eastAsia"/>
                <w:color w:val="000000"/>
                <w:sz w:val="22"/>
                <w:szCs w:val="22"/>
              </w:rPr>
              <w:t>玻璃干净、明亮，无灰尘、污迹，窗框无破损，窗扣完好</w:t>
            </w:r>
          </w:p>
        </w:tc>
        <w:tc>
          <w:tcPr>
            <w:tcW w:w="2434" w:type="dxa"/>
            <w:noWrap w:val="0"/>
            <w:vAlign w:val="center"/>
          </w:tcPr>
          <w:p>
            <w:pPr>
              <w:rPr>
                <w:color w:val="000000"/>
                <w:sz w:val="22"/>
                <w:szCs w:val="22"/>
              </w:rPr>
            </w:pPr>
            <w:r>
              <w:rPr>
                <w:rFonts w:hint="eastAsia"/>
                <w:color w:val="000000"/>
                <w:sz w:val="22"/>
                <w:szCs w:val="22"/>
              </w:rPr>
              <w:t>1.用带有清洁剂的涂水器，均匀涂抹玻璃表面</w:t>
            </w:r>
          </w:p>
          <w:p>
            <w:pPr>
              <w:rPr>
                <w:color w:val="000000"/>
                <w:sz w:val="22"/>
                <w:szCs w:val="22"/>
              </w:rPr>
            </w:pPr>
            <w:r>
              <w:rPr>
                <w:rFonts w:hint="eastAsia"/>
                <w:color w:val="000000"/>
                <w:sz w:val="22"/>
                <w:szCs w:val="22"/>
              </w:rPr>
              <w:t>2．用刮水器刮除玻璃上污水</w:t>
            </w:r>
          </w:p>
          <w:p>
            <w:pPr>
              <w:rPr>
                <w:color w:val="000000"/>
                <w:sz w:val="22"/>
                <w:szCs w:val="22"/>
              </w:rPr>
            </w:pPr>
            <w:r>
              <w:rPr>
                <w:rFonts w:hint="eastAsia"/>
                <w:color w:val="000000"/>
                <w:sz w:val="22"/>
                <w:szCs w:val="22"/>
              </w:rPr>
              <w:t>3．刮水器刮在玻璃上运行的起止处应是边框到对门边框</w:t>
            </w:r>
          </w:p>
          <w:p>
            <w:pPr>
              <w:rPr>
                <w:color w:val="000000"/>
                <w:sz w:val="22"/>
                <w:szCs w:val="22"/>
              </w:rPr>
            </w:pPr>
            <w:r>
              <w:rPr>
                <w:rFonts w:hint="eastAsia"/>
                <w:color w:val="000000"/>
                <w:sz w:val="22"/>
                <w:szCs w:val="22"/>
              </w:rPr>
              <w:t>4．用力均匀，每刮一回用抹布将刮水器擦干，再行下一回</w:t>
            </w:r>
          </w:p>
          <w:p>
            <w:pPr>
              <w:rPr>
                <w:color w:val="000000"/>
                <w:sz w:val="22"/>
                <w:szCs w:val="22"/>
              </w:rPr>
            </w:pPr>
            <w:r>
              <w:rPr>
                <w:rFonts w:hint="eastAsia"/>
                <w:color w:val="000000"/>
                <w:sz w:val="22"/>
                <w:szCs w:val="22"/>
              </w:rPr>
              <w:t>5．刮洗结束后，要用干净抹布将边框处水道擦去</w:t>
            </w:r>
          </w:p>
        </w:tc>
        <w:tc>
          <w:tcPr>
            <w:tcW w:w="1800" w:type="dxa"/>
            <w:noWrap w:val="0"/>
            <w:vAlign w:val="center"/>
          </w:tcPr>
          <w:p>
            <w:pPr>
              <w:rPr>
                <w:color w:val="000000"/>
                <w:sz w:val="22"/>
                <w:szCs w:val="22"/>
              </w:rPr>
            </w:pPr>
            <w:r>
              <w:rPr>
                <w:rFonts w:hint="eastAsia"/>
                <w:color w:val="000000"/>
                <w:sz w:val="22"/>
                <w:szCs w:val="22"/>
              </w:rPr>
              <w:t>玻璃周期清洁每月一次，窗框、窗台每天清洁一次</w:t>
            </w:r>
          </w:p>
        </w:tc>
        <w:tc>
          <w:tcPr>
            <w:tcW w:w="1474" w:type="dxa"/>
            <w:noWrap w:val="0"/>
            <w:vAlign w:val="center"/>
          </w:tcPr>
          <w:p>
            <w:pPr>
              <w:rPr>
                <w:color w:val="000000"/>
                <w:sz w:val="22"/>
                <w:szCs w:val="22"/>
              </w:rPr>
            </w:pPr>
            <w:r>
              <w:rPr>
                <w:rFonts w:hint="eastAsia"/>
                <w:color w:val="000000"/>
                <w:sz w:val="22"/>
                <w:szCs w:val="22"/>
              </w:rPr>
              <w:t>1.污水不可滴落楼下</w:t>
            </w:r>
          </w:p>
          <w:p>
            <w:pPr>
              <w:rPr>
                <w:color w:val="000000"/>
                <w:sz w:val="22"/>
                <w:szCs w:val="22"/>
              </w:rPr>
            </w:pPr>
            <w:r>
              <w:rPr>
                <w:rFonts w:hint="eastAsia"/>
                <w:color w:val="000000"/>
                <w:sz w:val="22"/>
                <w:szCs w:val="22"/>
              </w:rPr>
              <w:t>2.高空作业必须系牢安全带，或用升降机、吊篮进行作业</w:t>
            </w:r>
          </w:p>
          <w:p>
            <w:pPr>
              <w:rPr>
                <w:color w:val="000000"/>
                <w:sz w:val="22"/>
                <w:szCs w:val="22"/>
              </w:rPr>
            </w:pPr>
            <w:r>
              <w:rPr>
                <w:rFonts w:hint="eastAsia"/>
                <w:color w:val="000000"/>
                <w:sz w:val="22"/>
                <w:szCs w:val="22"/>
              </w:rPr>
              <w:t>3.刮大风、下雨时勿作业</w:t>
            </w:r>
          </w:p>
        </w:tc>
        <w:tc>
          <w:tcPr>
            <w:tcW w:w="1527" w:type="dxa"/>
            <w:noWrap w:val="0"/>
            <w:vAlign w:val="center"/>
          </w:tcPr>
          <w:p>
            <w:pPr>
              <w:rPr>
                <w:color w:val="000000"/>
                <w:sz w:val="22"/>
                <w:szCs w:val="22"/>
              </w:rPr>
            </w:pPr>
            <w:r>
              <w:rPr>
                <w:rFonts w:hint="eastAsia"/>
                <w:color w:val="000000"/>
                <w:sz w:val="22"/>
                <w:szCs w:val="22"/>
              </w:rPr>
              <w:t>抹布、清洁剂、刮玻璃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垃圾桶</w:t>
            </w:r>
          </w:p>
        </w:tc>
        <w:tc>
          <w:tcPr>
            <w:tcW w:w="1767" w:type="dxa"/>
            <w:noWrap w:val="0"/>
            <w:vAlign w:val="center"/>
          </w:tcPr>
          <w:p>
            <w:pPr>
              <w:rPr>
                <w:color w:val="000000"/>
                <w:sz w:val="22"/>
                <w:szCs w:val="22"/>
              </w:rPr>
            </w:pPr>
            <w:r>
              <w:rPr>
                <w:rFonts w:hint="eastAsia"/>
                <w:color w:val="000000"/>
                <w:sz w:val="22"/>
                <w:szCs w:val="22"/>
              </w:rPr>
              <w:t>光亮、无污迹、无水迹，周边无垃圾</w:t>
            </w:r>
          </w:p>
        </w:tc>
        <w:tc>
          <w:tcPr>
            <w:tcW w:w="2434" w:type="dxa"/>
            <w:noWrap w:val="0"/>
            <w:vAlign w:val="center"/>
          </w:tcPr>
          <w:p>
            <w:pPr>
              <w:rPr>
                <w:color w:val="000000"/>
                <w:sz w:val="22"/>
                <w:szCs w:val="22"/>
              </w:rPr>
            </w:pPr>
            <w:r>
              <w:rPr>
                <w:rFonts w:hint="eastAsia"/>
                <w:color w:val="000000"/>
                <w:sz w:val="22"/>
                <w:szCs w:val="22"/>
              </w:rPr>
              <w:t>将垃圾袋取出，口扎紧丢入工作车垃圾桶内</w:t>
            </w:r>
          </w:p>
          <w:p>
            <w:pPr>
              <w:rPr>
                <w:color w:val="000000"/>
                <w:sz w:val="22"/>
                <w:szCs w:val="22"/>
              </w:rPr>
            </w:pPr>
            <w:r>
              <w:rPr>
                <w:rFonts w:hint="eastAsia"/>
                <w:color w:val="000000"/>
                <w:sz w:val="22"/>
                <w:szCs w:val="22"/>
              </w:rPr>
              <w:t>用清洁剂刷洗垃圾桶内外</w:t>
            </w:r>
          </w:p>
          <w:p>
            <w:pPr>
              <w:rPr>
                <w:color w:val="000000"/>
                <w:sz w:val="22"/>
                <w:szCs w:val="22"/>
              </w:rPr>
            </w:pPr>
            <w:r>
              <w:rPr>
                <w:rFonts w:hint="eastAsia"/>
                <w:color w:val="000000"/>
                <w:sz w:val="22"/>
                <w:szCs w:val="22"/>
              </w:rPr>
              <w:t>擦干、擦净</w:t>
            </w:r>
          </w:p>
          <w:p>
            <w:pPr>
              <w:rPr>
                <w:color w:val="000000"/>
                <w:sz w:val="22"/>
                <w:szCs w:val="22"/>
              </w:rPr>
            </w:pPr>
            <w:r>
              <w:rPr>
                <w:rFonts w:hint="eastAsia"/>
                <w:color w:val="000000"/>
                <w:sz w:val="22"/>
                <w:szCs w:val="22"/>
              </w:rPr>
              <w:t>更换干净垃圾袋</w:t>
            </w:r>
          </w:p>
        </w:tc>
        <w:tc>
          <w:tcPr>
            <w:tcW w:w="1800" w:type="dxa"/>
            <w:noWrap w:val="0"/>
            <w:vAlign w:val="center"/>
          </w:tcPr>
          <w:p>
            <w:pPr>
              <w:rPr>
                <w:color w:val="000000"/>
                <w:sz w:val="22"/>
                <w:szCs w:val="22"/>
              </w:rPr>
            </w:pPr>
            <w:r>
              <w:rPr>
                <w:rFonts w:hint="eastAsia"/>
                <w:color w:val="000000"/>
                <w:sz w:val="22"/>
                <w:szCs w:val="22"/>
              </w:rPr>
              <w:t>每天上、下午各一次</w:t>
            </w:r>
          </w:p>
          <w:p>
            <w:pPr>
              <w:rPr>
                <w:color w:val="000000"/>
                <w:sz w:val="22"/>
                <w:szCs w:val="22"/>
              </w:rPr>
            </w:pPr>
            <w:r>
              <w:rPr>
                <w:rFonts w:hint="eastAsia"/>
                <w:color w:val="000000"/>
                <w:sz w:val="22"/>
                <w:szCs w:val="22"/>
              </w:rPr>
              <w:t>随满随倒</w:t>
            </w:r>
          </w:p>
        </w:tc>
        <w:tc>
          <w:tcPr>
            <w:tcW w:w="1474" w:type="dxa"/>
            <w:noWrap w:val="0"/>
            <w:vAlign w:val="center"/>
          </w:tcPr>
          <w:p>
            <w:pPr>
              <w:rPr>
                <w:color w:val="000000"/>
                <w:sz w:val="22"/>
                <w:szCs w:val="22"/>
              </w:rPr>
            </w:pPr>
            <w:r>
              <w:rPr>
                <w:rFonts w:hint="eastAsia"/>
                <w:color w:val="000000"/>
                <w:sz w:val="22"/>
                <w:szCs w:val="22"/>
              </w:rPr>
              <w:t>1.垃圾袋平整地套在垃圾桶上，与垃圾桶之间无缝隙，翻边约5厘米,不能漫溢（垃圾不得超过垃圾桶容量的3/4）。</w:t>
            </w:r>
          </w:p>
          <w:p>
            <w:pPr>
              <w:rPr>
                <w:color w:val="000000"/>
                <w:sz w:val="22"/>
                <w:szCs w:val="22"/>
              </w:rPr>
            </w:pPr>
            <w:r>
              <w:rPr>
                <w:rFonts w:hint="eastAsia"/>
                <w:color w:val="000000"/>
                <w:sz w:val="22"/>
                <w:szCs w:val="22"/>
              </w:rPr>
              <w:t>2.垃圾桶每周清洗一次</w:t>
            </w:r>
          </w:p>
        </w:tc>
        <w:tc>
          <w:tcPr>
            <w:tcW w:w="1527" w:type="dxa"/>
            <w:noWrap w:val="0"/>
            <w:vAlign w:val="center"/>
          </w:tcPr>
          <w:p>
            <w:pPr>
              <w:rPr>
                <w:color w:val="000000"/>
                <w:sz w:val="22"/>
                <w:szCs w:val="22"/>
              </w:rPr>
            </w:pPr>
            <w:r>
              <w:rPr>
                <w:rFonts w:hint="eastAsia"/>
                <w:color w:val="000000"/>
                <w:sz w:val="22"/>
                <w:szCs w:val="22"/>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踢脚板</w:t>
            </w:r>
          </w:p>
        </w:tc>
        <w:tc>
          <w:tcPr>
            <w:tcW w:w="1767" w:type="dxa"/>
            <w:noWrap w:val="0"/>
            <w:vAlign w:val="center"/>
          </w:tcPr>
          <w:p>
            <w:pPr>
              <w:rPr>
                <w:color w:val="000000"/>
                <w:sz w:val="22"/>
                <w:szCs w:val="22"/>
              </w:rPr>
            </w:pPr>
            <w:r>
              <w:rPr>
                <w:rFonts w:hint="eastAsia"/>
                <w:color w:val="000000"/>
                <w:sz w:val="22"/>
                <w:szCs w:val="22"/>
              </w:rPr>
              <w:t>无污物、斑迹，干净、光亮</w:t>
            </w:r>
          </w:p>
        </w:tc>
        <w:tc>
          <w:tcPr>
            <w:tcW w:w="2434" w:type="dxa"/>
            <w:noWrap w:val="0"/>
            <w:vAlign w:val="center"/>
          </w:tcPr>
          <w:p>
            <w:pPr>
              <w:rPr>
                <w:color w:val="000000"/>
                <w:sz w:val="22"/>
                <w:szCs w:val="22"/>
              </w:rPr>
            </w:pPr>
            <w:r>
              <w:rPr>
                <w:rFonts w:hint="eastAsia"/>
                <w:color w:val="000000"/>
                <w:sz w:val="22"/>
                <w:szCs w:val="22"/>
              </w:rPr>
              <w:t>用抹布裹着平口起子擦拭踢脚板沟缝内的污迹</w:t>
            </w:r>
          </w:p>
          <w:p>
            <w:pPr>
              <w:rPr>
                <w:color w:val="000000"/>
                <w:sz w:val="22"/>
                <w:szCs w:val="22"/>
              </w:rPr>
            </w:pPr>
            <w:r>
              <w:rPr>
                <w:rFonts w:hint="eastAsia"/>
                <w:color w:val="000000"/>
                <w:sz w:val="22"/>
                <w:szCs w:val="22"/>
              </w:rPr>
              <w:t>抹净踢脚板表面</w:t>
            </w:r>
          </w:p>
        </w:tc>
        <w:tc>
          <w:tcPr>
            <w:tcW w:w="1800" w:type="dxa"/>
            <w:noWrap w:val="0"/>
            <w:vAlign w:val="center"/>
          </w:tcPr>
          <w:p>
            <w:pPr>
              <w:rPr>
                <w:color w:val="000000"/>
                <w:sz w:val="22"/>
                <w:szCs w:val="22"/>
              </w:rPr>
            </w:pPr>
            <w:r>
              <w:rPr>
                <w:rFonts w:hint="eastAsia"/>
                <w:color w:val="000000"/>
                <w:sz w:val="22"/>
                <w:szCs w:val="22"/>
              </w:rPr>
              <w:t>每周一次</w:t>
            </w:r>
          </w:p>
        </w:tc>
        <w:tc>
          <w:tcPr>
            <w:tcW w:w="1474" w:type="dxa"/>
            <w:noWrap w:val="0"/>
            <w:vAlign w:val="center"/>
          </w:tcPr>
          <w:p>
            <w:pPr>
              <w:rPr>
                <w:color w:val="000000"/>
                <w:sz w:val="22"/>
                <w:szCs w:val="22"/>
              </w:rPr>
            </w:pPr>
          </w:p>
          <w:p>
            <w:pPr>
              <w:rPr>
                <w:color w:val="000000"/>
                <w:sz w:val="22"/>
                <w:szCs w:val="22"/>
              </w:rPr>
            </w:pPr>
          </w:p>
        </w:tc>
        <w:tc>
          <w:tcPr>
            <w:tcW w:w="1527" w:type="dxa"/>
            <w:noWrap w:val="0"/>
            <w:vAlign w:val="center"/>
          </w:tcPr>
          <w:p>
            <w:pPr>
              <w:rPr>
                <w:color w:val="000000"/>
                <w:sz w:val="22"/>
                <w:szCs w:val="22"/>
              </w:rPr>
            </w:pPr>
            <w:r>
              <w:rPr>
                <w:rFonts w:hint="eastAsia"/>
                <w:color w:val="000000"/>
                <w:sz w:val="22"/>
                <w:szCs w:val="22"/>
              </w:rPr>
              <w:t>抹布、平口起子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空调</w:t>
            </w:r>
          </w:p>
        </w:tc>
        <w:tc>
          <w:tcPr>
            <w:tcW w:w="1767" w:type="dxa"/>
            <w:noWrap w:val="0"/>
            <w:vAlign w:val="center"/>
          </w:tcPr>
          <w:p>
            <w:pPr>
              <w:rPr>
                <w:color w:val="000000"/>
                <w:sz w:val="22"/>
                <w:szCs w:val="22"/>
              </w:rPr>
            </w:pPr>
            <w:r>
              <w:rPr>
                <w:rFonts w:hint="eastAsia"/>
                <w:color w:val="000000"/>
                <w:sz w:val="22"/>
                <w:szCs w:val="22"/>
              </w:rPr>
              <w:t>清洁无灰尘</w:t>
            </w:r>
          </w:p>
        </w:tc>
        <w:tc>
          <w:tcPr>
            <w:tcW w:w="2434" w:type="dxa"/>
            <w:noWrap w:val="0"/>
            <w:vAlign w:val="center"/>
          </w:tcPr>
          <w:p>
            <w:pPr>
              <w:rPr>
                <w:color w:val="000000"/>
                <w:sz w:val="22"/>
                <w:szCs w:val="22"/>
              </w:rPr>
            </w:pPr>
            <w:r>
              <w:rPr>
                <w:rFonts w:hint="eastAsia"/>
                <w:color w:val="000000"/>
                <w:sz w:val="22"/>
                <w:szCs w:val="22"/>
              </w:rPr>
              <w:t>用干抹布抹净空调表面及风叶扇</w:t>
            </w:r>
          </w:p>
          <w:p>
            <w:pPr>
              <w:rPr>
                <w:color w:val="000000"/>
                <w:sz w:val="22"/>
                <w:szCs w:val="22"/>
              </w:rPr>
            </w:pPr>
            <w:r>
              <w:rPr>
                <w:rFonts w:hint="eastAsia"/>
                <w:color w:val="000000"/>
                <w:sz w:val="22"/>
                <w:szCs w:val="22"/>
              </w:rPr>
              <w:t>清洗过滤网</w:t>
            </w:r>
          </w:p>
        </w:tc>
        <w:tc>
          <w:tcPr>
            <w:tcW w:w="1800" w:type="dxa"/>
            <w:noWrap w:val="0"/>
            <w:vAlign w:val="center"/>
          </w:tcPr>
          <w:p>
            <w:pPr>
              <w:rPr>
                <w:color w:val="000000"/>
                <w:sz w:val="22"/>
                <w:szCs w:val="22"/>
              </w:rPr>
            </w:pPr>
            <w:r>
              <w:rPr>
                <w:rFonts w:hint="eastAsia"/>
                <w:color w:val="000000"/>
                <w:sz w:val="22"/>
                <w:szCs w:val="22"/>
              </w:rPr>
              <w:t>每月一次</w:t>
            </w:r>
          </w:p>
        </w:tc>
        <w:tc>
          <w:tcPr>
            <w:tcW w:w="1474" w:type="dxa"/>
            <w:noWrap w:val="0"/>
            <w:vAlign w:val="center"/>
          </w:tcPr>
          <w:p>
            <w:pPr>
              <w:rPr>
                <w:color w:val="000000"/>
                <w:sz w:val="22"/>
                <w:szCs w:val="22"/>
              </w:rPr>
            </w:pPr>
            <w:r>
              <w:rPr>
                <w:rFonts w:hint="eastAsia"/>
                <w:color w:val="000000"/>
                <w:sz w:val="22"/>
                <w:szCs w:val="22"/>
              </w:rPr>
              <w:t>1.应站在梯子或稳定性较好的支撑物上</w:t>
            </w:r>
          </w:p>
          <w:p>
            <w:pPr>
              <w:rPr>
                <w:color w:val="000000"/>
                <w:sz w:val="22"/>
                <w:szCs w:val="22"/>
              </w:rPr>
            </w:pPr>
            <w:r>
              <w:rPr>
                <w:rFonts w:hint="eastAsia"/>
                <w:color w:val="000000"/>
                <w:sz w:val="22"/>
                <w:szCs w:val="22"/>
              </w:rPr>
              <w:t>2.擦拭前拔下空调插头</w:t>
            </w:r>
          </w:p>
        </w:tc>
        <w:tc>
          <w:tcPr>
            <w:tcW w:w="1527" w:type="dxa"/>
            <w:noWrap w:val="0"/>
            <w:vAlign w:val="center"/>
          </w:tcPr>
          <w:p>
            <w:pPr>
              <w:rPr>
                <w:color w:val="000000"/>
                <w:sz w:val="22"/>
                <w:szCs w:val="22"/>
              </w:rPr>
            </w:pPr>
            <w:r>
              <w:rPr>
                <w:rFonts w:hint="eastAsia"/>
                <w:color w:val="000000"/>
                <w:sz w:val="22"/>
                <w:szCs w:val="22"/>
              </w:rPr>
              <w:t>梯子、干净抹布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color w:val="000000"/>
                <w:sz w:val="22"/>
                <w:szCs w:val="22"/>
              </w:rPr>
            </w:pPr>
            <w:r>
              <w:rPr>
                <w:rFonts w:hint="eastAsia"/>
                <w:color w:val="000000"/>
                <w:sz w:val="22"/>
                <w:szCs w:val="22"/>
              </w:rPr>
              <w:t>电话机</w:t>
            </w:r>
          </w:p>
        </w:tc>
        <w:tc>
          <w:tcPr>
            <w:tcW w:w="1767" w:type="dxa"/>
            <w:noWrap w:val="0"/>
            <w:vAlign w:val="center"/>
          </w:tcPr>
          <w:p>
            <w:pPr>
              <w:rPr>
                <w:color w:val="000000"/>
                <w:sz w:val="22"/>
                <w:szCs w:val="22"/>
              </w:rPr>
            </w:pPr>
            <w:r>
              <w:rPr>
                <w:rFonts w:hint="eastAsia"/>
                <w:color w:val="000000"/>
                <w:sz w:val="22"/>
                <w:szCs w:val="22"/>
              </w:rPr>
              <w:t>清洁，无污迹、异味</w:t>
            </w:r>
          </w:p>
        </w:tc>
        <w:tc>
          <w:tcPr>
            <w:tcW w:w="2434" w:type="dxa"/>
            <w:noWrap w:val="0"/>
            <w:vAlign w:val="center"/>
          </w:tcPr>
          <w:p>
            <w:pPr>
              <w:rPr>
                <w:color w:val="000000"/>
                <w:sz w:val="22"/>
                <w:szCs w:val="22"/>
              </w:rPr>
            </w:pPr>
            <w:r>
              <w:rPr>
                <w:rFonts w:hint="eastAsia"/>
                <w:color w:val="000000"/>
                <w:sz w:val="22"/>
                <w:szCs w:val="22"/>
              </w:rPr>
              <w:t>用清洁剂擦拭污迹</w:t>
            </w:r>
          </w:p>
          <w:p>
            <w:pPr>
              <w:rPr>
                <w:color w:val="000000"/>
                <w:sz w:val="22"/>
                <w:szCs w:val="22"/>
              </w:rPr>
            </w:pPr>
            <w:r>
              <w:rPr>
                <w:rFonts w:hint="eastAsia"/>
                <w:color w:val="000000"/>
                <w:sz w:val="22"/>
                <w:szCs w:val="22"/>
              </w:rPr>
              <w:t>用酒精棉球擦拭听话筒</w:t>
            </w:r>
          </w:p>
        </w:tc>
        <w:tc>
          <w:tcPr>
            <w:tcW w:w="1800" w:type="dxa"/>
            <w:noWrap w:val="0"/>
            <w:vAlign w:val="center"/>
          </w:tcPr>
          <w:p>
            <w:pPr>
              <w:rPr>
                <w:color w:val="000000"/>
                <w:sz w:val="22"/>
                <w:szCs w:val="22"/>
              </w:rPr>
            </w:pPr>
            <w:r>
              <w:rPr>
                <w:rFonts w:hint="eastAsia"/>
                <w:color w:val="000000"/>
                <w:sz w:val="22"/>
                <w:szCs w:val="22"/>
              </w:rPr>
              <w:t>每2天1次</w:t>
            </w:r>
          </w:p>
        </w:tc>
        <w:tc>
          <w:tcPr>
            <w:tcW w:w="1474" w:type="dxa"/>
            <w:noWrap w:val="0"/>
            <w:vAlign w:val="center"/>
          </w:tcPr>
          <w:p>
            <w:pPr>
              <w:rPr>
                <w:color w:val="000000"/>
                <w:sz w:val="22"/>
                <w:szCs w:val="22"/>
              </w:rPr>
            </w:pPr>
            <w:r>
              <w:rPr>
                <w:rFonts w:hint="eastAsia"/>
                <w:color w:val="000000"/>
                <w:sz w:val="22"/>
                <w:szCs w:val="22"/>
              </w:rPr>
              <w:t>清洁时按下电话按键</w:t>
            </w:r>
          </w:p>
        </w:tc>
        <w:tc>
          <w:tcPr>
            <w:tcW w:w="1527" w:type="dxa"/>
            <w:noWrap w:val="0"/>
            <w:vAlign w:val="center"/>
          </w:tcPr>
          <w:p>
            <w:pPr>
              <w:rPr>
                <w:color w:val="000000"/>
                <w:sz w:val="22"/>
                <w:szCs w:val="22"/>
              </w:rPr>
            </w:pPr>
            <w:r>
              <w:rPr>
                <w:rFonts w:hint="eastAsia"/>
                <w:color w:val="000000"/>
                <w:sz w:val="22"/>
                <w:szCs w:val="22"/>
              </w:rPr>
              <w:t>抹布、酒精棉球</w:t>
            </w:r>
          </w:p>
        </w:tc>
      </w:tr>
    </w:tbl>
    <w:p>
      <w:pPr>
        <w:spacing w:line="460" w:lineRule="exact"/>
        <w:rPr>
          <w:color w:val="000000"/>
          <w:sz w:val="22"/>
          <w:szCs w:val="22"/>
        </w:rPr>
      </w:pPr>
      <w:r>
        <w:rPr>
          <w:rFonts w:hint="eastAsia"/>
          <w:color w:val="000000"/>
          <w:sz w:val="22"/>
          <w:szCs w:val="22"/>
        </w:rPr>
        <w:t>八、运送具体要求</w:t>
      </w:r>
    </w:p>
    <w:p>
      <w:pPr>
        <w:spacing w:line="460" w:lineRule="exact"/>
        <w:rPr>
          <w:color w:val="000000"/>
          <w:sz w:val="22"/>
          <w:szCs w:val="22"/>
        </w:rPr>
      </w:pPr>
      <w:r>
        <w:rPr>
          <w:rFonts w:hint="eastAsia"/>
          <w:color w:val="000000"/>
          <w:sz w:val="22"/>
          <w:szCs w:val="22"/>
        </w:rPr>
        <w:t>运送服务应包括但不限于以下内容：</w:t>
      </w:r>
    </w:p>
    <w:p>
      <w:pPr>
        <w:spacing w:line="460" w:lineRule="exact"/>
        <w:rPr>
          <w:color w:val="000000"/>
          <w:sz w:val="22"/>
          <w:szCs w:val="22"/>
        </w:rPr>
      </w:pPr>
      <w:r>
        <w:rPr>
          <w:rFonts w:hint="eastAsia"/>
          <w:color w:val="000000"/>
          <w:sz w:val="22"/>
          <w:szCs w:val="22"/>
        </w:rPr>
        <w:t>1、领取办公用品和医疗用品</w:t>
      </w:r>
    </w:p>
    <w:p>
      <w:pPr>
        <w:spacing w:line="460" w:lineRule="exact"/>
        <w:rPr>
          <w:color w:val="000000"/>
          <w:sz w:val="22"/>
          <w:szCs w:val="22"/>
        </w:rPr>
      </w:pPr>
      <w:r>
        <w:rPr>
          <w:rFonts w:hint="eastAsia"/>
          <w:color w:val="000000"/>
          <w:sz w:val="22"/>
          <w:szCs w:val="22"/>
        </w:rPr>
        <w:t>2、临时领取办公用品/医疗用品等</w:t>
      </w:r>
    </w:p>
    <w:p>
      <w:pPr>
        <w:spacing w:line="460" w:lineRule="exact"/>
        <w:rPr>
          <w:color w:val="000000"/>
          <w:sz w:val="22"/>
          <w:szCs w:val="22"/>
        </w:rPr>
      </w:pPr>
      <w:r>
        <w:rPr>
          <w:rFonts w:hint="eastAsia"/>
          <w:color w:val="000000"/>
          <w:sz w:val="22"/>
          <w:szCs w:val="22"/>
        </w:rPr>
        <w:t>3、去供应室取送消毒用品</w:t>
      </w:r>
    </w:p>
    <w:p>
      <w:pPr>
        <w:spacing w:line="460" w:lineRule="exact"/>
        <w:rPr>
          <w:color w:val="000000"/>
          <w:sz w:val="22"/>
          <w:szCs w:val="22"/>
        </w:rPr>
      </w:pPr>
      <w:r>
        <w:rPr>
          <w:rFonts w:hint="eastAsia"/>
          <w:color w:val="000000"/>
          <w:sz w:val="22"/>
          <w:szCs w:val="22"/>
        </w:rPr>
        <w:t>4、领消毒液</w:t>
      </w:r>
    </w:p>
    <w:p>
      <w:pPr>
        <w:spacing w:line="460" w:lineRule="exact"/>
        <w:rPr>
          <w:color w:val="000000"/>
          <w:sz w:val="22"/>
          <w:szCs w:val="22"/>
        </w:rPr>
      </w:pPr>
      <w:r>
        <w:rPr>
          <w:rFonts w:hint="eastAsia"/>
          <w:color w:val="000000"/>
          <w:sz w:val="22"/>
          <w:szCs w:val="22"/>
        </w:rPr>
        <w:t>5、医疗设备借用</w:t>
      </w:r>
    </w:p>
    <w:p>
      <w:pPr>
        <w:spacing w:line="460" w:lineRule="exact"/>
        <w:rPr>
          <w:color w:val="000000"/>
          <w:sz w:val="22"/>
          <w:szCs w:val="22"/>
        </w:rPr>
      </w:pPr>
      <w:r>
        <w:rPr>
          <w:rFonts w:hint="eastAsia"/>
          <w:color w:val="000000"/>
          <w:sz w:val="22"/>
          <w:szCs w:val="22"/>
        </w:rPr>
        <w:t>6、医疗设备报修（大型设备上门修理，小设备送修）</w:t>
      </w:r>
    </w:p>
    <w:p>
      <w:pPr>
        <w:spacing w:line="460" w:lineRule="exact"/>
        <w:rPr>
          <w:color w:val="000000"/>
          <w:sz w:val="22"/>
          <w:szCs w:val="22"/>
        </w:rPr>
      </w:pPr>
      <w:r>
        <w:rPr>
          <w:rFonts w:hint="eastAsia"/>
          <w:color w:val="000000"/>
          <w:sz w:val="22"/>
          <w:szCs w:val="22"/>
        </w:rPr>
        <w:t>7、诊床更换（耳鼻喉科、外科、人流室、胎心监护、中医科、骨科、内分泌）</w:t>
      </w:r>
    </w:p>
    <w:p>
      <w:pPr>
        <w:spacing w:line="460" w:lineRule="exact"/>
        <w:rPr>
          <w:color w:val="000000"/>
          <w:sz w:val="22"/>
          <w:szCs w:val="22"/>
        </w:rPr>
      </w:pPr>
      <w:r>
        <w:rPr>
          <w:rFonts w:hint="eastAsia"/>
          <w:color w:val="000000"/>
          <w:sz w:val="22"/>
          <w:szCs w:val="22"/>
        </w:rPr>
        <w:t>8、运送急诊病人入院/检查</w:t>
      </w:r>
    </w:p>
    <w:p>
      <w:pPr>
        <w:spacing w:line="460" w:lineRule="exact"/>
        <w:rPr>
          <w:color w:val="000000"/>
          <w:sz w:val="22"/>
          <w:szCs w:val="22"/>
        </w:rPr>
      </w:pPr>
      <w:r>
        <w:rPr>
          <w:rFonts w:hint="eastAsia"/>
          <w:color w:val="000000"/>
          <w:sz w:val="22"/>
          <w:szCs w:val="22"/>
        </w:rPr>
        <w:t>9、妇产科标本运送及产妇送至产房（包括周六周日）</w:t>
      </w:r>
    </w:p>
    <w:p>
      <w:pPr>
        <w:spacing w:line="460" w:lineRule="exact"/>
        <w:rPr>
          <w:color w:val="000000"/>
          <w:sz w:val="22"/>
          <w:szCs w:val="22"/>
        </w:rPr>
      </w:pPr>
      <w:r>
        <w:rPr>
          <w:rFonts w:hint="eastAsia"/>
          <w:color w:val="000000"/>
          <w:sz w:val="22"/>
          <w:szCs w:val="22"/>
        </w:rPr>
        <w:t>10、胃镜室报告单及标本运送</w:t>
      </w:r>
    </w:p>
    <w:p>
      <w:pPr>
        <w:spacing w:line="460" w:lineRule="exact"/>
        <w:rPr>
          <w:color w:val="000000"/>
          <w:sz w:val="22"/>
          <w:szCs w:val="22"/>
        </w:rPr>
      </w:pPr>
      <w:r>
        <w:rPr>
          <w:rFonts w:hint="eastAsia"/>
          <w:color w:val="000000"/>
          <w:sz w:val="22"/>
          <w:szCs w:val="22"/>
        </w:rPr>
        <w:t>11、门诊各项标本运送</w:t>
      </w:r>
    </w:p>
    <w:p>
      <w:pPr>
        <w:spacing w:line="460" w:lineRule="exact"/>
        <w:rPr>
          <w:color w:val="000000"/>
          <w:sz w:val="22"/>
          <w:szCs w:val="22"/>
        </w:rPr>
      </w:pPr>
      <w:r>
        <w:rPr>
          <w:rFonts w:hint="eastAsia"/>
          <w:color w:val="000000"/>
          <w:sz w:val="22"/>
          <w:szCs w:val="22"/>
        </w:rPr>
        <w:t>12、眼科报告单运送</w:t>
      </w:r>
    </w:p>
    <w:p>
      <w:pPr>
        <w:spacing w:line="460" w:lineRule="exact"/>
        <w:rPr>
          <w:color w:val="000000"/>
          <w:sz w:val="22"/>
          <w:szCs w:val="22"/>
        </w:rPr>
      </w:pPr>
      <w:r>
        <w:rPr>
          <w:rFonts w:hint="eastAsia"/>
          <w:color w:val="000000"/>
          <w:sz w:val="22"/>
          <w:szCs w:val="22"/>
        </w:rPr>
        <w:t>13、一次性输液器运送</w:t>
      </w:r>
    </w:p>
    <w:p>
      <w:pPr>
        <w:spacing w:line="460" w:lineRule="exact"/>
        <w:rPr>
          <w:color w:val="000000"/>
          <w:sz w:val="22"/>
          <w:szCs w:val="22"/>
        </w:rPr>
      </w:pPr>
      <w:r>
        <w:rPr>
          <w:rFonts w:hint="eastAsia"/>
          <w:color w:val="000000"/>
          <w:sz w:val="22"/>
          <w:szCs w:val="22"/>
        </w:rPr>
        <w:t>14、送血袋至血液科</w:t>
      </w:r>
    </w:p>
    <w:p>
      <w:pPr>
        <w:spacing w:line="460" w:lineRule="exact"/>
        <w:rPr>
          <w:color w:val="000000"/>
          <w:sz w:val="22"/>
          <w:szCs w:val="22"/>
        </w:rPr>
      </w:pPr>
      <w:r>
        <w:rPr>
          <w:rFonts w:hint="eastAsia"/>
          <w:color w:val="000000"/>
          <w:sz w:val="22"/>
          <w:szCs w:val="22"/>
        </w:rPr>
        <w:t>15、化疗药物运送</w:t>
      </w:r>
    </w:p>
    <w:p>
      <w:pPr>
        <w:spacing w:line="460" w:lineRule="exact"/>
        <w:rPr>
          <w:color w:val="000000"/>
          <w:sz w:val="22"/>
          <w:szCs w:val="22"/>
        </w:rPr>
      </w:pPr>
      <w:r>
        <w:rPr>
          <w:rFonts w:hint="eastAsia"/>
          <w:color w:val="000000"/>
          <w:sz w:val="22"/>
          <w:szCs w:val="22"/>
        </w:rPr>
        <w:t>16、临时借用、送还药品等</w:t>
      </w:r>
    </w:p>
    <w:p>
      <w:pPr>
        <w:spacing w:line="460" w:lineRule="exact"/>
        <w:rPr>
          <w:color w:val="000000"/>
          <w:sz w:val="22"/>
          <w:szCs w:val="22"/>
        </w:rPr>
      </w:pPr>
      <w:r>
        <w:rPr>
          <w:rFonts w:hint="eastAsia"/>
          <w:color w:val="000000"/>
          <w:sz w:val="22"/>
          <w:szCs w:val="22"/>
        </w:rPr>
        <w:t>17、常规收送各种化验标本</w:t>
      </w:r>
    </w:p>
    <w:p>
      <w:pPr>
        <w:spacing w:line="460" w:lineRule="exact"/>
        <w:rPr>
          <w:color w:val="000000"/>
          <w:sz w:val="22"/>
          <w:szCs w:val="22"/>
        </w:rPr>
      </w:pPr>
      <w:r>
        <w:rPr>
          <w:rFonts w:hint="eastAsia"/>
          <w:color w:val="000000"/>
          <w:sz w:val="22"/>
          <w:szCs w:val="22"/>
        </w:rPr>
        <w:t>18、（临时）收送各种化验标本等</w:t>
      </w:r>
    </w:p>
    <w:p>
      <w:pPr>
        <w:spacing w:line="460" w:lineRule="exact"/>
        <w:rPr>
          <w:color w:val="000000"/>
          <w:sz w:val="22"/>
          <w:szCs w:val="22"/>
        </w:rPr>
      </w:pPr>
      <w:r>
        <w:rPr>
          <w:rFonts w:hint="eastAsia"/>
          <w:color w:val="000000"/>
          <w:sz w:val="22"/>
          <w:szCs w:val="22"/>
        </w:rPr>
        <w:t>19、取血浆</w:t>
      </w:r>
    </w:p>
    <w:p>
      <w:pPr>
        <w:spacing w:line="460" w:lineRule="exact"/>
        <w:rPr>
          <w:color w:val="000000"/>
          <w:sz w:val="22"/>
          <w:szCs w:val="22"/>
        </w:rPr>
      </w:pPr>
      <w:r>
        <w:rPr>
          <w:rFonts w:hint="eastAsia"/>
          <w:color w:val="000000"/>
          <w:sz w:val="22"/>
          <w:szCs w:val="22"/>
        </w:rPr>
        <w:t>20、去功能科室登记检查预约单（临时）</w:t>
      </w:r>
    </w:p>
    <w:p>
      <w:pPr>
        <w:spacing w:line="460" w:lineRule="exact"/>
        <w:rPr>
          <w:color w:val="000000"/>
          <w:sz w:val="22"/>
          <w:szCs w:val="22"/>
        </w:rPr>
      </w:pPr>
      <w:r>
        <w:rPr>
          <w:rFonts w:hint="eastAsia"/>
          <w:color w:val="000000"/>
          <w:sz w:val="22"/>
          <w:szCs w:val="22"/>
        </w:rPr>
        <w:t>21、运送检查病人（带领做检查的病人到检查科室）</w:t>
      </w:r>
    </w:p>
    <w:p>
      <w:pPr>
        <w:spacing w:line="460" w:lineRule="exact"/>
        <w:rPr>
          <w:color w:val="000000"/>
          <w:sz w:val="22"/>
          <w:szCs w:val="22"/>
        </w:rPr>
      </w:pPr>
      <w:r>
        <w:rPr>
          <w:rFonts w:hint="eastAsia"/>
          <w:color w:val="000000"/>
          <w:sz w:val="22"/>
          <w:szCs w:val="22"/>
        </w:rPr>
        <w:t>22、加床</w:t>
      </w:r>
    </w:p>
    <w:p>
      <w:pPr>
        <w:spacing w:line="460" w:lineRule="exact"/>
        <w:rPr>
          <w:color w:val="000000"/>
          <w:sz w:val="22"/>
          <w:szCs w:val="22"/>
        </w:rPr>
      </w:pPr>
      <w:r>
        <w:rPr>
          <w:rFonts w:hint="eastAsia"/>
          <w:color w:val="000000"/>
          <w:sz w:val="22"/>
          <w:szCs w:val="22"/>
        </w:rPr>
        <w:t>23、协助护士在本病区内迁床工作</w:t>
      </w:r>
    </w:p>
    <w:p>
      <w:pPr>
        <w:spacing w:line="460" w:lineRule="exact"/>
        <w:rPr>
          <w:color w:val="000000"/>
          <w:sz w:val="22"/>
          <w:szCs w:val="22"/>
        </w:rPr>
      </w:pPr>
      <w:r>
        <w:rPr>
          <w:rFonts w:hint="eastAsia"/>
          <w:color w:val="000000"/>
          <w:sz w:val="22"/>
          <w:szCs w:val="22"/>
        </w:rPr>
        <w:t>24、协助护士送病人转科或送监护病房</w:t>
      </w:r>
    </w:p>
    <w:p>
      <w:pPr>
        <w:spacing w:line="460" w:lineRule="exact"/>
        <w:rPr>
          <w:color w:val="000000"/>
          <w:sz w:val="22"/>
          <w:szCs w:val="22"/>
        </w:rPr>
      </w:pPr>
      <w:r>
        <w:rPr>
          <w:rFonts w:hint="eastAsia"/>
          <w:color w:val="000000"/>
          <w:sz w:val="22"/>
          <w:szCs w:val="22"/>
        </w:rPr>
        <w:t>25、送资料、病历复印等</w:t>
      </w:r>
    </w:p>
    <w:p>
      <w:pPr>
        <w:spacing w:line="460" w:lineRule="exact"/>
        <w:rPr>
          <w:color w:val="000000"/>
          <w:sz w:val="22"/>
          <w:szCs w:val="22"/>
        </w:rPr>
      </w:pPr>
      <w:r>
        <w:rPr>
          <w:rFonts w:hint="eastAsia"/>
          <w:color w:val="000000"/>
          <w:sz w:val="22"/>
          <w:szCs w:val="22"/>
        </w:rPr>
        <w:t>26、领口服药/大配方药（要求密封包装）</w:t>
      </w:r>
    </w:p>
    <w:p>
      <w:pPr>
        <w:spacing w:line="460" w:lineRule="exact"/>
        <w:rPr>
          <w:color w:val="000000"/>
          <w:sz w:val="22"/>
          <w:szCs w:val="22"/>
        </w:rPr>
      </w:pPr>
      <w:r>
        <w:rPr>
          <w:rFonts w:hint="eastAsia"/>
          <w:color w:val="000000"/>
          <w:sz w:val="22"/>
          <w:szCs w:val="22"/>
        </w:rPr>
        <w:t>27、班外领药</w:t>
      </w:r>
    </w:p>
    <w:p>
      <w:pPr>
        <w:spacing w:line="460" w:lineRule="exact"/>
        <w:rPr>
          <w:color w:val="000000"/>
          <w:sz w:val="22"/>
          <w:szCs w:val="22"/>
        </w:rPr>
      </w:pPr>
      <w:r>
        <w:rPr>
          <w:rFonts w:hint="eastAsia"/>
          <w:color w:val="000000"/>
          <w:sz w:val="22"/>
          <w:szCs w:val="22"/>
        </w:rPr>
        <w:t>28、领中成药/出院带药</w:t>
      </w:r>
    </w:p>
    <w:p>
      <w:pPr>
        <w:spacing w:line="460" w:lineRule="exact"/>
        <w:rPr>
          <w:color w:val="000000"/>
          <w:sz w:val="22"/>
          <w:szCs w:val="22"/>
        </w:rPr>
      </w:pPr>
      <w:r>
        <w:rPr>
          <w:rFonts w:hint="eastAsia"/>
          <w:color w:val="000000"/>
          <w:sz w:val="22"/>
          <w:szCs w:val="22"/>
        </w:rPr>
        <w:t>29、领盐水/大输液</w:t>
      </w:r>
    </w:p>
    <w:p>
      <w:pPr>
        <w:spacing w:line="460" w:lineRule="exact"/>
        <w:rPr>
          <w:color w:val="000000"/>
          <w:sz w:val="22"/>
          <w:szCs w:val="22"/>
        </w:rPr>
      </w:pPr>
      <w:r>
        <w:rPr>
          <w:rFonts w:hint="eastAsia"/>
          <w:color w:val="000000"/>
          <w:sz w:val="22"/>
          <w:szCs w:val="22"/>
        </w:rPr>
        <w:t>30、收集空盐水瓶到院内指定地点</w:t>
      </w:r>
    </w:p>
    <w:p>
      <w:pPr>
        <w:spacing w:line="460" w:lineRule="exact"/>
        <w:rPr>
          <w:color w:val="000000"/>
          <w:sz w:val="22"/>
          <w:szCs w:val="22"/>
        </w:rPr>
      </w:pPr>
      <w:r>
        <w:rPr>
          <w:rFonts w:hint="eastAsia"/>
          <w:color w:val="000000"/>
          <w:sz w:val="22"/>
          <w:szCs w:val="22"/>
        </w:rPr>
        <w:t>31、领消毒液</w:t>
      </w:r>
    </w:p>
    <w:p>
      <w:pPr>
        <w:spacing w:line="460" w:lineRule="exact"/>
        <w:rPr>
          <w:color w:val="000000"/>
          <w:sz w:val="22"/>
          <w:szCs w:val="22"/>
        </w:rPr>
      </w:pPr>
      <w:r>
        <w:rPr>
          <w:rFonts w:hint="eastAsia"/>
          <w:color w:val="000000"/>
          <w:sz w:val="22"/>
          <w:szCs w:val="22"/>
        </w:rPr>
        <w:t>32、运送氧气瓶</w:t>
      </w:r>
    </w:p>
    <w:p>
      <w:pPr>
        <w:spacing w:line="460" w:lineRule="exact"/>
        <w:rPr>
          <w:color w:val="000000"/>
          <w:sz w:val="22"/>
          <w:szCs w:val="22"/>
        </w:rPr>
      </w:pPr>
      <w:r>
        <w:rPr>
          <w:rFonts w:hint="eastAsia"/>
          <w:color w:val="000000"/>
          <w:sz w:val="22"/>
          <w:szCs w:val="22"/>
        </w:rPr>
        <w:t>33、擦拭治疗车/病历车/病历夹/抢救车/药车/电脑车/小垃圾桶/清洗弯盘</w:t>
      </w:r>
    </w:p>
    <w:p>
      <w:pPr>
        <w:spacing w:line="460" w:lineRule="exact"/>
        <w:rPr>
          <w:color w:val="000000"/>
          <w:sz w:val="22"/>
          <w:szCs w:val="22"/>
        </w:rPr>
      </w:pPr>
      <w:r>
        <w:rPr>
          <w:rFonts w:hint="eastAsia"/>
          <w:color w:val="000000"/>
          <w:sz w:val="22"/>
          <w:szCs w:val="22"/>
        </w:rPr>
        <w:t>34、擦拭消毒平车/轮椅</w:t>
      </w:r>
    </w:p>
    <w:p>
      <w:pPr>
        <w:spacing w:line="460" w:lineRule="exact"/>
        <w:rPr>
          <w:color w:val="000000"/>
          <w:sz w:val="22"/>
          <w:szCs w:val="22"/>
        </w:rPr>
      </w:pPr>
      <w:r>
        <w:rPr>
          <w:rFonts w:hint="eastAsia"/>
          <w:color w:val="000000"/>
          <w:sz w:val="22"/>
          <w:szCs w:val="22"/>
        </w:rPr>
        <w:t>35、给各种车辆清理线头</w:t>
      </w:r>
    </w:p>
    <w:p>
      <w:pPr>
        <w:spacing w:line="460" w:lineRule="exact"/>
        <w:rPr>
          <w:color w:val="000000"/>
          <w:sz w:val="22"/>
          <w:szCs w:val="22"/>
        </w:rPr>
      </w:pPr>
      <w:r>
        <w:rPr>
          <w:rFonts w:hint="eastAsia"/>
          <w:color w:val="000000"/>
          <w:sz w:val="22"/>
          <w:szCs w:val="22"/>
        </w:rPr>
        <w:t>36、去供应室取送消毒用品（CT室、病理科、细胞室）</w:t>
      </w:r>
    </w:p>
    <w:p>
      <w:pPr>
        <w:spacing w:line="460" w:lineRule="exact"/>
        <w:rPr>
          <w:color w:val="000000"/>
          <w:sz w:val="22"/>
          <w:szCs w:val="22"/>
        </w:rPr>
      </w:pPr>
      <w:r>
        <w:rPr>
          <w:rFonts w:hint="eastAsia"/>
          <w:color w:val="000000"/>
          <w:sz w:val="22"/>
          <w:szCs w:val="22"/>
        </w:rPr>
        <w:t>37、诊床更换（医技康复科）</w:t>
      </w:r>
    </w:p>
    <w:p>
      <w:pPr>
        <w:spacing w:line="460" w:lineRule="exact"/>
        <w:rPr>
          <w:color w:val="000000"/>
          <w:sz w:val="22"/>
          <w:szCs w:val="22"/>
        </w:rPr>
      </w:pPr>
      <w:r>
        <w:rPr>
          <w:rFonts w:hint="eastAsia"/>
          <w:color w:val="000000"/>
          <w:sz w:val="22"/>
          <w:szCs w:val="22"/>
        </w:rPr>
        <w:t>38、运送急诊病人入院/检查</w:t>
      </w:r>
    </w:p>
    <w:p>
      <w:pPr>
        <w:spacing w:line="460" w:lineRule="exact"/>
        <w:rPr>
          <w:color w:val="000000"/>
          <w:sz w:val="22"/>
          <w:szCs w:val="22"/>
        </w:rPr>
      </w:pPr>
      <w:r>
        <w:rPr>
          <w:rFonts w:hint="eastAsia"/>
          <w:color w:val="000000"/>
          <w:sz w:val="22"/>
          <w:szCs w:val="22"/>
        </w:rPr>
        <w:t>39、CT室药品领用</w:t>
      </w:r>
    </w:p>
    <w:p>
      <w:pPr>
        <w:spacing w:line="460" w:lineRule="exact"/>
        <w:rPr>
          <w:color w:val="000000"/>
          <w:sz w:val="22"/>
          <w:szCs w:val="22"/>
        </w:rPr>
      </w:pPr>
      <w:r>
        <w:rPr>
          <w:rFonts w:hint="eastAsia"/>
          <w:color w:val="000000"/>
          <w:sz w:val="22"/>
          <w:szCs w:val="22"/>
        </w:rPr>
        <w:t>40、CT盐水空瓶运送</w:t>
      </w:r>
    </w:p>
    <w:p>
      <w:pPr>
        <w:spacing w:line="460" w:lineRule="exact"/>
        <w:rPr>
          <w:color w:val="000000"/>
          <w:sz w:val="22"/>
          <w:szCs w:val="22"/>
        </w:rPr>
      </w:pPr>
      <w:r>
        <w:rPr>
          <w:rFonts w:hint="eastAsia"/>
          <w:color w:val="000000"/>
          <w:sz w:val="22"/>
          <w:szCs w:val="22"/>
        </w:rPr>
        <w:t>41、拍片室报告单运送</w:t>
      </w:r>
    </w:p>
    <w:p>
      <w:pPr>
        <w:spacing w:line="460" w:lineRule="exact"/>
        <w:rPr>
          <w:color w:val="000000"/>
          <w:sz w:val="22"/>
          <w:szCs w:val="22"/>
        </w:rPr>
      </w:pPr>
      <w:r>
        <w:rPr>
          <w:rFonts w:hint="eastAsia"/>
          <w:color w:val="000000"/>
          <w:sz w:val="22"/>
          <w:szCs w:val="22"/>
        </w:rPr>
        <w:t>42、CT室报告单运送</w:t>
      </w:r>
    </w:p>
    <w:p>
      <w:pPr>
        <w:spacing w:line="460" w:lineRule="exact"/>
        <w:rPr>
          <w:color w:val="000000"/>
          <w:sz w:val="22"/>
          <w:szCs w:val="22"/>
        </w:rPr>
      </w:pPr>
      <w:r>
        <w:rPr>
          <w:rFonts w:hint="eastAsia"/>
          <w:color w:val="000000"/>
          <w:sz w:val="22"/>
          <w:szCs w:val="22"/>
        </w:rPr>
        <w:t>43、门诊手术室术后病人运送</w:t>
      </w:r>
    </w:p>
    <w:p>
      <w:pPr>
        <w:spacing w:line="460" w:lineRule="exact"/>
        <w:rPr>
          <w:color w:val="000000"/>
          <w:sz w:val="22"/>
          <w:szCs w:val="22"/>
        </w:rPr>
      </w:pPr>
      <w:r>
        <w:rPr>
          <w:rFonts w:hint="eastAsia"/>
          <w:color w:val="000000"/>
          <w:sz w:val="22"/>
          <w:szCs w:val="22"/>
        </w:rPr>
        <w:t>44、细胞室消毒液领用</w:t>
      </w:r>
    </w:p>
    <w:p>
      <w:pPr>
        <w:spacing w:line="460" w:lineRule="exact"/>
        <w:rPr>
          <w:color w:val="000000"/>
          <w:sz w:val="22"/>
          <w:szCs w:val="22"/>
        </w:rPr>
      </w:pPr>
      <w:r>
        <w:rPr>
          <w:rFonts w:hint="eastAsia"/>
          <w:color w:val="000000"/>
          <w:sz w:val="22"/>
          <w:szCs w:val="22"/>
        </w:rPr>
        <w:t>45、细胞室/病理科报告单运送</w:t>
      </w:r>
    </w:p>
    <w:p>
      <w:pPr>
        <w:spacing w:line="460" w:lineRule="exact"/>
        <w:rPr>
          <w:color w:val="000000"/>
          <w:sz w:val="22"/>
          <w:szCs w:val="22"/>
        </w:rPr>
      </w:pPr>
      <w:r>
        <w:rPr>
          <w:rFonts w:hint="eastAsia"/>
          <w:color w:val="000000"/>
          <w:sz w:val="22"/>
          <w:szCs w:val="22"/>
        </w:rPr>
        <w:t>46、优先紧急运送（院部要求需配合）：一级的紧急运送要求10分钟内到达科室（</w:t>
      </w:r>
      <w:r>
        <w:rPr>
          <w:color w:val="000000"/>
          <w:sz w:val="22"/>
          <w:szCs w:val="22"/>
        </w:rPr>
        <w:t>保洁</w:t>
      </w:r>
      <w:r>
        <w:rPr>
          <w:rFonts w:hint="eastAsia"/>
          <w:color w:val="000000"/>
          <w:sz w:val="22"/>
          <w:szCs w:val="22"/>
        </w:rPr>
        <w:t>：呕吐物、排泄物、血渍、体液、医疗垃圾泄漏、碎玻璃、大范围跑水、铺床；运送：病人抢救、抢救手术、抢救药品、抢救血浆、血气分析、大范围医疗群伤事件；工程：停水、停电、大面积漏水及净化空调故障。），二级的紧急运送要求20分钟内到达科室（</w:t>
      </w:r>
      <w:r>
        <w:rPr>
          <w:color w:val="000000"/>
          <w:sz w:val="22"/>
          <w:szCs w:val="22"/>
        </w:rPr>
        <w:t>保洁</w:t>
      </w:r>
      <w:r>
        <w:rPr>
          <w:rFonts w:hint="eastAsia"/>
          <w:color w:val="000000"/>
          <w:sz w:val="22"/>
          <w:szCs w:val="22"/>
        </w:rPr>
        <w:t>：水渍、床单位消毒、发放病号服；运送：急诊检查、药品运送、ICU/EICU转科。），三级的运送要求30分钟内到达科室（</w:t>
      </w:r>
      <w:r>
        <w:rPr>
          <w:color w:val="000000"/>
          <w:sz w:val="22"/>
          <w:szCs w:val="22"/>
        </w:rPr>
        <w:t>保洁</w:t>
      </w:r>
      <w:r>
        <w:rPr>
          <w:rFonts w:hint="eastAsia"/>
          <w:color w:val="000000"/>
          <w:sz w:val="22"/>
          <w:szCs w:val="22"/>
        </w:rPr>
        <w:t>：污物间卫生、垃圾桶更换、地面垃圾；运送：常规用药、常规取血、病人转科、氧气；工程：单个照明、办公家具、办公室空调。）。</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手术室运送工作应包括但不限于以下内容：</w:t>
      </w:r>
    </w:p>
    <w:p>
      <w:pPr>
        <w:spacing w:line="460" w:lineRule="exact"/>
        <w:rPr>
          <w:color w:val="000000"/>
          <w:sz w:val="22"/>
          <w:szCs w:val="22"/>
        </w:rPr>
      </w:pPr>
      <w:r>
        <w:rPr>
          <w:rFonts w:hint="eastAsia"/>
          <w:color w:val="000000"/>
          <w:sz w:val="22"/>
          <w:szCs w:val="22"/>
        </w:rPr>
        <w:t>1、临时领取办公用品</w:t>
      </w:r>
    </w:p>
    <w:p>
      <w:pPr>
        <w:spacing w:line="460" w:lineRule="exact"/>
        <w:rPr>
          <w:color w:val="000000"/>
          <w:sz w:val="22"/>
          <w:szCs w:val="22"/>
        </w:rPr>
      </w:pPr>
      <w:r>
        <w:rPr>
          <w:rFonts w:hint="eastAsia"/>
          <w:color w:val="000000"/>
          <w:sz w:val="22"/>
          <w:szCs w:val="22"/>
        </w:rPr>
        <w:t>2、送资料</w:t>
      </w:r>
    </w:p>
    <w:p>
      <w:pPr>
        <w:spacing w:line="460" w:lineRule="exact"/>
        <w:rPr>
          <w:color w:val="000000"/>
          <w:sz w:val="22"/>
          <w:szCs w:val="22"/>
        </w:rPr>
      </w:pPr>
      <w:r>
        <w:rPr>
          <w:rFonts w:hint="eastAsia"/>
          <w:color w:val="000000"/>
          <w:sz w:val="22"/>
          <w:szCs w:val="22"/>
        </w:rPr>
        <w:t>3、将消毒包送到供应室</w:t>
      </w:r>
    </w:p>
    <w:p>
      <w:pPr>
        <w:spacing w:line="460" w:lineRule="exact"/>
        <w:rPr>
          <w:color w:val="000000"/>
          <w:sz w:val="22"/>
          <w:szCs w:val="22"/>
        </w:rPr>
      </w:pPr>
      <w:r>
        <w:rPr>
          <w:rFonts w:hint="eastAsia"/>
          <w:color w:val="000000"/>
          <w:sz w:val="22"/>
          <w:szCs w:val="22"/>
        </w:rPr>
        <w:t>4、领消毒液</w:t>
      </w:r>
    </w:p>
    <w:p>
      <w:pPr>
        <w:spacing w:line="460" w:lineRule="exact"/>
        <w:rPr>
          <w:color w:val="000000"/>
          <w:sz w:val="22"/>
          <w:szCs w:val="22"/>
        </w:rPr>
      </w:pPr>
      <w:r>
        <w:rPr>
          <w:rFonts w:hint="eastAsia"/>
          <w:color w:val="000000"/>
          <w:sz w:val="22"/>
          <w:szCs w:val="22"/>
        </w:rPr>
        <w:t>5、医疗用气运送</w:t>
      </w:r>
    </w:p>
    <w:p>
      <w:pPr>
        <w:spacing w:line="460" w:lineRule="exact"/>
        <w:rPr>
          <w:color w:val="000000"/>
          <w:sz w:val="22"/>
          <w:szCs w:val="22"/>
        </w:rPr>
      </w:pPr>
      <w:r>
        <w:rPr>
          <w:rFonts w:hint="eastAsia"/>
          <w:color w:val="000000"/>
          <w:sz w:val="22"/>
          <w:szCs w:val="22"/>
        </w:rPr>
        <w:t>6、借医疗设备</w:t>
      </w:r>
    </w:p>
    <w:p>
      <w:pPr>
        <w:spacing w:line="460" w:lineRule="exact"/>
        <w:rPr>
          <w:color w:val="000000"/>
          <w:sz w:val="22"/>
          <w:szCs w:val="22"/>
        </w:rPr>
      </w:pPr>
      <w:r>
        <w:rPr>
          <w:rFonts w:hint="eastAsia"/>
          <w:color w:val="000000"/>
          <w:sz w:val="22"/>
          <w:szCs w:val="22"/>
        </w:rPr>
        <w:t>7、医疗设备报修/送修</w:t>
      </w:r>
    </w:p>
    <w:p>
      <w:pPr>
        <w:spacing w:line="460" w:lineRule="exact"/>
        <w:rPr>
          <w:color w:val="000000"/>
          <w:sz w:val="22"/>
          <w:szCs w:val="22"/>
        </w:rPr>
      </w:pPr>
      <w:r>
        <w:rPr>
          <w:rFonts w:hint="eastAsia"/>
          <w:color w:val="000000"/>
          <w:sz w:val="22"/>
          <w:szCs w:val="22"/>
        </w:rPr>
        <w:t>8、清洗消毒引流瓶等器械</w:t>
      </w:r>
    </w:p>
    <w:p>
      <w:pPr>
        <w:spacing w:line="460" w:lineRule="exact"/>
        <w:rPr>
          <w:color w:val="000000"/>
          <w:sz w:val="22"/>
          <w:szCs w:val="22"/>
        </w:rPr>
      </w:pPr>
      <w:r>
        <w:rPr>
          <w:rFonts w:hint="eastAsia"/>
          <w:color w:val="000000"/>
          <w:sz w:val="22"/>
          <w:szCs w:val="22"/>
        </w:rPr>
        <w:t>9、手术床被单更换</w:t>
      </w:r>
    </w:p>
    <w:p>
      <w:pPr>
        <w:spacing w:line="460" w:lineRule="exact"/>
        <w:rPr>
          <w:color w:val="000000"/>
          <w:sz w:val="22"/>
          <w:szCs w:val="22"/>
        </w:rPr>
      </w:pPr>
      <w:r>
        <w:rPr>
          <w:rFonts w:hint="eastAsia"/>
          <w:color w:val="000000"/>
          <w:sz w:val="22"/>
          <w:szCs w:val="22"/>
        </w:rPr>
        <w:t>10、擦拭消毒治疗车</w:t>
      </w:r>
    </w:p>
    <w:p>
      <w:pPr>
        <w:spacing w:line="460" w:lineRule="exact"/>
        <w:rPr>
          <w:color w:val="000000"/>
          <w:sz w:val="22"/>
          <w:szCs w:val="22"/>
        </w:rPr>
      </w:pPr>
      <w:r>
        <w:rPr>
          <w:rFonts w:hint="eastAsia"/>
          <w:color w:val="000000"/>
          <w:sz w:val="22"/>
          <w:szCs w:val="22"/>
        </w:rPr>
        <w:t>11、擦拭消毒推手术病人的平车</w:t>
      </w:r>
    </w:p>
    <w:p>
      <w:pPr>
        <w:spacing w:line="460" w:lineRule="exact"/>
        <w:rPr>
          <w:color w:val="000000"/>
          <w:sz w:val="22"/>
          <w:szCs w:val="22"/>
        </w:rPr>
      </w:pPr>
      <w:r>
        <w:rPr>
          <w:rFonts w:hint="eastAsia"/>
          <w:color w:val="000000"/>
          <w:sz w:val="22"/>
          <w:szCs w:val="22"/>
        </w:rPr>
        <w:t>12、清洁手术台轮子并上润滑油</w:t>
      </w:r>
    </w:p>
    <w:p>
      <w:pPr>
        <w:spacing w:line="460" w:lineRule="exact"/>
        <w:rPr>
          <w:color w:val="000000"/>
          <w:sz w:val="22"/>
          <w:szCs w:val="22"/>
        </w:rPr>
      </w:pPr>
      <w:r>
        <w:rPr>
          <w:rFonts w:hint="eastAsia"/>
          <w:color w:val="000000"/>
          <w:sz w:val="22"/>
          <w:szCs w:val="22"/>
        </w:rPr>
        <w:t>13、给各种车辆清理线头并加润滑油</w:t>
      </w:r>
    </w:p>
    <w:p>
      <w:pPr>
        <w:spacing w:line="460" w:lineRule="exact"/>
        <w:rPr>
          <w:color w:val="000000"/>
          <w:sz w:val="22"/>
          <w:szCs w:val="22"/>
        </w:rPr>
      </w:pPr>
      <w:r>
        <w:rPr>
          <w:rFonts w:hint="eastAsia"/>
          <w:color w:val="000000"/>
          <w:sz w:val="22"/>
          <w:szCs w:val="22"/>
        </w:rPr>
        <w:t>14、送病理切片</w:t>
      </w:r>
    </w:p>
    <w:p>
      <w:pPr>
        <w:spacing w:line="460" w:lineRule="exact"/>
        <w:rPr>
          <w:color w:val="000000"/>
          <w:sz w:val="22"/>
          <w:szCs w:val="22"/>
        </w:rPr>
      </w:pPr>
      <w:r>
        <w:rPr>
          <w:rFonts w:hint="eastAsia"/>
          <w:color w:val="000000"/>
          <w:sz w:val="22"/>
          <w:szCs w:val="22"/>
        </w:rPr>
        <w:t>15、（临时）送病理切片</w:t>
      </w:r>
    </w:p>
    <w:p>
      <w:pPr>
        <w:spacing w:line="460" w:lineRule="exact"/>
        <w:rPr>
          <w:color w:val="000000"/>
          <w:sz w:val="22"/>
          <w:szCs w:val="22"/>
        </w:rPr>
      </w:pPr>
      <w:r>
        <w:rPr>
          <w:rFonts w:hint="eastAsia"/>
          <w:color w:val="000000"/>
          <w:sz w:val="22"/>
          <w:szCs w:val="22"/>
        </w:rPr>
        <w:t>16、取血</w:t>
      </w:r>
    </w:p>
    <w:p>
      <w:pPr>
        <w:spacing w:line="460" w:lineRule="exact"/>
        <w:rPr>
          <w:color w:val="000000"/>
          <w:sz w:val="22"/>
          <w:szCs w:val="22"/>
        </w:rPr>
      </w:pPr>
      <w:r>
        <w:rPr>
          <w:rFonts w:hint="eastAsia"/>
          <w:color w:val="000000"/>
          <w:sz w:val="22"/>
          <w:szCs w:val="22"/>
        </w:rPr>
        <w:t>17、领盐水/大输液</w:t>
      </w:r>
    </w:p>
    <w:p>
      <w:pPr>
        <w:spacing w:line="460" w:lineRule="exact"/>
        <w:rPr>
          <w:color w:val="000000"/>
          <w:sz w:val="22"/>
          <w:szCs w:val="22"/>
        </w:rPr>
      </w:pPr>
      <w:r>
        <w:rPr>
          <w:rFonts w:hint="eastAsia"/>
          <w:color w:val="000000"/>
          <w:sz w:val="22"/>
          <w:szCs w:val="22"/>
        </w:rPr>
        <w:t>18、接手术病人进手术室（含急诊手术）</w:t>
      </w:r>
    </w:p>
    <w:p>
      <w:pPr>
        <w:spacing w:line="460" w:lineRule="exact"/>
        <w:rPr>
          <w:color w:val="000000"/>
          <w:sz w:val="22"/>
          <w:szCs w:val="22"/>
        </w:rPr>
      </w:pPr>
      <w:r>
        <w:rPr>
          <w:rFonts w:hint="eastAsia"/>
          <w:color w:val="000000"/>
          <w:sz w:val="22"/>
          <w:szCs w:val="22"/>
        </w:rPr>
        <w:t>19、送手术后病人回病房（含急诊手术）</w:t>
      </w:r>
    </w:p>
    <w:p>
      <w:pPr>
        <w:spacing w:line="460" w:lineRule="exact"/>
        <w:rPr>
          <w:color w:val="000000"/>
          <w:sz w:val="22"/>
          <w:szCs w:val="22"/>
        </w:rPr>
      </w:pPr>
      <w:r>
        <w:rPr>
          <w:rFonts w:hint="eastAsia"/>
          <w:color w:val="000000"/>
          <w:sz w:val="22"/>
          <w:szCs w:val="22"/>
        </w:rPr>
        <w:t>20、夜间值班主要做急诊手术病人的运送及清洁</w:t>
      </w:r>
    </w:p>
    <w:p>
      <w:pPr>
        <w:spacing w:line="460" w:lineRule="exact"/>
        <w:rPr>
          <w:color w:val="000000"/>
          <w:sz w:val="22"/>
          <w:szCs w:val="22"/>
        </w:rPr>
      </w:pPr>
      <w:r>
        <w:rPr>
          <w:rFonts w:hint="eastAsia"/>
          <w:color w:val="000000"/>
          <w:sz w:val="22"/>
          <w:szCs w:val="22"/>
        </w:rPr>
        <w:t>21、手术间卫生打扫（天花、墙面、仪器表面、手术床、治疗车）</w:t>
      </w:r>
    </w:p>
    <w:p>
      <w:pPr>
        <w:spacing w:line="460" w:lineRule="exact"/>
        <w:rPr>
          <w:color w:val="000000"/>
          <w:sz w:val="22"/>
          <w:szCs w:val="22"/>
        </w:rPr>
      </w:pPr>
      <w:r>
        <w:rPr>
          <w:rFonts w:hint="eastAsia"/>
          <w:color w:val="000000"/>
          <w:sz w:val="22"/>
          <w:szCs w:val="22"/>
        </w:rPr>
        <w:t>22、清洁污洗间窗台办公区域卫生间及附属房间</w:t>
      </w:r>
    </w:p>
    <w:p>
      <w:pPr>
        <w:spacing w:line="460" w:lineRule="exact"/>
        <w:rPr>
          <w:color w:val="000000"/>
          <w:sz w:val="22"/>
          <w:szCs w:val="22"/>
        </w:rPr>
      </w:pPr>
      <w:r>
        <w:rPr>
          <w:rFonts w:hint="eastAsia"/>
          <w:color w:val="000000"/>
          <w:sz w:val="22"/>
          <w:szCs w:val="22"/>
        </w:rPr>
        <w:t>23、附属房间垃圾清洁更换垃圾桶</w:t>
      </w:r>
    </w:p>
    <w:p>
      <w:pPr>
        <w:spacing w:line="460" w:lineRule="exact"/>
        <w:rPr>
          <w:color w:val="000000"/>
          <w:sz w:val="22"/>
          <w:szCs w:val="22"/>
        </w:rPr>
      </w:pPr>
      <w:r>
        <w:rPr>
          <w:rFonts w:hint="eastAsia"/>
          <w:color w:val="000000"/>
          <w:sz w:val="22"/>
          <w:szCs w:val="22"/>
        </w:rPr>
        <w:t>24、手术室地面清洁</w:t>
      </w:r>
    </w:p>
    <w:p>
      <w:pPr>
        <w:spacing w:line="460" w:lineRule="exact"/>
        <w:rPr>
          <w:color w:val="000000"/>
          <w:sz w:val="22"/>
          <w:szCs w:val="22"/>
        </w:rPr>
      </w:pPr>
      <w:r>
        <w:rPr>
          <w:rFonts w:hint="eastAsia"/>
          <w:color w:val="000000"/>
          <w:sz w:val="22"/>
          <w:szCs w:val="22"/>
        </w:rPr>
        <w:t>25、术后污物装袋打包</w:t>
      </w:r>
    </w:p>
    <w:p>
      <w:pPr>
        <w:spacing w:line="460" w:lineRule="exact"/>
        <w:rPr>
          <w:color w:val="000000"/>
          <w:sz w:val="22"/>
          <w:szCs w:val="22"/>
        </w:rPr>
      </w:pPr>
      <w:r>
        <w:rPr>
          <w:rFonts w:hint="eastAsia"/>
          <w:color w:val="000000"/>
          <w:sz w:val="22"/>
          <w:szCs w:val="22"/>
        </w:rPr>
        <w:t>26、医疗垃圾打包贴标识</w:t>
      </w:r>
    </w:p>
    <w:p>
      <w:pPr>
        <w:spacing w:line="460" w:lineRule="exact"/>
        <w:rPr>
          <w:color w:val="000000"/>
          <w:sz w:val="22"/>
          <w:szCs w:val="22"/>
        </w:rPr>
      </w:pPr>
      <w:r>
        <w:rPr>
          <w:rFonts w:hint="eastAsia"/>
          <w:color w:val="000000"/>
          <w:sz w:val="22"/>
          <w:szCs w:val="22"/>
        </w:rPr>
        <w:t>27、生活垃圾打包贴标识</w:t>
      </w:r>
    </w:p>
    <w:p>
      <w:pPr>
        <w:spacing w:line="460" w:lineRule="exact"/>
        <w:rPr>
          <w:color w:val="000000"/>
          <w:sz w:val="22"/>
          <w:szCs w:val="22"/>
        </w:rPr>
      </w:pPr>
      <w:r>
        <w:rPr>
          <w:rFonts w:hint="eastAsia"/>
          <w:color w:val="000000"/>
          <w:sz w:val="22"/>
          <w:szCs w:val="22"/>
        </w:rPr>
        <w:t>28、利器盒打包贴标识</w:t>
      </w:r>
    </w:p>
    <w:p>
      <w:pPr>
        <w:spacing w:line="460" w:lineRule="exact"/>
        <w:rPr>
          <w:color w:val="000000"/>
          <w:sz w:val="22"/>
          <w:szCs w:val="22"/>
        </w:rPr>
      </w:pPr>
      <w:r>
        <w:rPr>
          <w:rFonts w:hint="eastAsia"/>
          <w:color w:val="000000"/>
          <w:sz w:val="22"/>
          <w:szCs w:val="22"/>
        </w:rPr>
        <w:t>29、清洁及更换引流瓶</w:t>
      </w:r>
    </w:p>
    <w:p>
      <w:pPr>
        <w:spacing w:line="460" w:lineRule="exact"/>
        <w:rPr>
          <w:color w:val="000000"/>
          <w:sz w:val="22"/>
          <w:szCs w:val="22"/>
        </w:rPr>
      </w:pPr>
      <w:r>
        <w:rPr>
          <w:rFonts w:hint="eastAsia"/>
          <w:color w:val="000000"/>
          <w:sz w:val="22"/>
          <w:szCs w:val="22"/>
        </w:rPr>
        <w:t>30、手术室库房清洁</w:t>
      </w:r>
    </w:p>
    <w:p>
      <w:pPr>
        <w:spacing w:line="460" w:lineRule="exact"/>
        <w:rPr>
          <w:color w:val="000000"/>
          <w:sz w:val="22"/>
          <w:szCs w:val="22"/>
        </w:rPr>
      </w:pPr>
      <w:r>
        <w:rPr>
          <w:rFonts w:hint="eastAsia"/>
          <w:color w:val="000000"/>
          <w:sz w:val="22"/>
          <w:szCs w:val="22"/>
        </w:rPr>
        <w:t>31、更衣室更衣柜清洁消毒</w:t>
      </w:r>
    </w:p>
    <w:p>
      <w:pPr>
        <w:spacing w:line="460" w:lineRule="exact"/>
        <w:rPr>
          <w:color w:val="000000"/>
          <w:sz w:val="22"/>
          <w:szCs w:val="22"/>
        </w:rPr>
      </w:pPr>
      <w:r>
        <w:rPr>
          <w:rFonts w:hint="eastAsia"/>
          <w:color w:val="000000"/>
          <w:sz w:val="22"/>
          <w:szCs w:val="22"/>
        </w:rPr>
        <w:t>32、不锈钢表面清洁保养</w:t>
      </w:r>
    </w:p>
    <w:p>
      <w:pPr>
        <w:spacing w:line="460" w:lineRule="exact"/>
        <w:rPr>
          <w:color w:val="000000"/>
          <w:sz w:val="22"/>
          <w:szCs w:val="22"/>
        </w:rPr>
      </w:pPr>
      <w:r>
        <w:rPr>
          <w:rFonts w:hint="eastAsia"/>
          <w:color w:val="000000"/>
          <w:sz w:val="22"/>
          <w:szCs w:val="22"/>
        </w:rPr>
        <w:t>33、垃圾桶 白色防火门清洁</w:t>
      </w:r>
    </w:p>
    <w:p>
      <w:pPr>
        <w:spacing w:line="460" w:lineRule="exact"/>
        <w:rPr>
          <w:color w:val="000000"/>
          <w:sz w:val="22"/>
          <w:szCs w:val="22"/>
        </w:rPr>
      </w:pPr>
      <w:r>
        <w:rPr>
          <w:rFonts w:hint="eastAsia"/>
          <w:color w:val="000000"/>
          <w:sz w:val="22"/>
          <w:szCs w:val="22"/>
        </w:rPr>
        <w:t>34、窗框 窗槽 窗档 清洁</w:t>
      </w:r>
    </w:p>
    <w:p>
      <w:pPr>
        <w:spacing w:line="460" w:lineRule="exact"/>
        <w:rPr>
          <w:color w:val="000000"/>
          <w:sz w:val="22"/>
          <w:szCs w:val="22"/>
        </w:rPr>
      </w:pPr>
      <w:r>
        <w:rPr>
          <w:rFonts w:hint="eastAsia"/>
          <w:color w:val="000000"/>
          <w:sz w:val="22"/>
          <w:szCs w:val="22"/>
        </w:rPr>
        <w:t>35、手术室不锈钢门 轨道 风口清洁</w:t>
      </w:r>
    </w:p>
    <w:p>
      <w:pPr>
        <w:spacing w:line="460" w:lineRule="exact"/>
        <w:rPr>
          <w:color w:val="000000"/>
          <w:sz w:val="22"/>
          <w:szCs w:val="22"/>
        </w:rPr>
      </w:pPr>
      <w:r>
        <w:rPr>
          <w:rFonts w:hint="eastAsia"/>
          <w:color w:val="000000"/>
          <w:sz w:val="22"/>
          <w:szCs w:val="22"/>
        </w:rPr>
        <w:t>36、复苏室天花 墙面 地面 仪器表面灰尘 垃圾桶更换清洁</w:t>
      </w:r>
    </w:p>
    <w:p>
      <w:pPr>
        <w:spacing w:line="460" w:lineRule="exact"/>
        <w:rPr>
          <w:color w:val="000000"/>
          <w:sz w:val="22"/>
          <w:szCs w:val="22"/>
        </w:rPr>
      </w:pPr>
      <w:r>
        <w:rPr>
          <w:rFonts w:hint="eastAsia"/>
          <w:color w:val="000000"/>
          <w:sz w:val="22"/>
          <w:szCs w:val="22"/>
        </w:rPr>
        <w:t>九、工程具体要求</w:t>
      </w:r>
    </w:p>
    <w:tbl>
      <w:tblPr>
        <w:tblStyle w:val="59"/>
        <w:tblW w:w="97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042"/>
        <w:gridCol w:w="58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4" w:hRule="atLeast"/>
          <w:jc w:val="center"/>
        </w:trPr>
        <w:tc>
          <w:tcPr>
            <w:tcW w:w="1834" w:type="dxa"/>
            <w:shd w:val="clear" w:color="000000" w:fill="FFFFFF"/>
            <w:noWrap w:val="0"/>
            <w:vAlign w:val="center"/>
          </w:tcPr>
          <w:p>
            <w:pPr>
              <w:rPr>
                <w:color w:val="000000"/>
                <w:sz w:val="22"/>
                <w:szCs w:val="22"/>
              </w:rPr>
            </w:pPr>
            <w:r>
              <w:rPr>
                <w:rFonts w:hint="eastAsia"/>
                <w:color w:val="000000"/>
                <w:sz w:val="22"/>
                <w:szCs w:val="22"/>
              </w:rPr>
              <w:t>岗位名称</w:t>
            </w:r>
          </w:p>
        </w:tc>
        <w:tc>
          <w:tcPr>
            <w:tcW w:w="2042" w:type="dxa"/>
            <w:shd w:val="clear" w:color="000000" w:fill="FFFFFF"/>
            <w:noWrap w:val="0"/>
            <w:vAlign w:val="center"/>
          </w:tcPr>
          <w:p>
            <w:pPr>
              <w:rPr>
                <w:color w:val="000000"/>
                <w:sz w:val="22"/>
                <w:szCs w:val="22"/>
              </w:rPr>
            </w:pPr>
            <w:r>
              <w:rPr>
                <w:rFonts w:hint="eastAsia"/>
                <w:color w:val="000000"/>
                <w:sz w:val="22"/>
                <w:szCs w:val="22"/>
              </w:rPr>
              <w:t>工作时间</w:t>
            </w:r>
          </w:p>
        </w:tc>
        <w:tc>
          <w:tcPr>
            <w:tcW w:w="5854" w:type="dxa"/>
            <w:shd w:val="clear" w:color="000000" w:fill="FFFFFF"/>
            <w:noWrap w:val="0"/>
            <w:vAlign w:val="center"/>
          </w:tcPr>
          <w:p>
            <w:pPr>
              <w:rPr>
                <w:color w:val="000000"/>
                <w:sz w:val="22"/>
                <w:szCs w:val="22"/>
              </w:rPr>
            </w:pPr>
            <w:r>
              <w:rPr>
                <w:rFonts w:hint="eastAsia"/>
                <w:color w:val="00000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jc w:val="center"/>
        </w:trPr>
        <w:tc>
          <w:tcPr>
            <w:tcW w:w="1834" w:type="dxa"/>
            <w:shd w:val="clear" w:color="000000" w:fill="FFFFFF"/>
            <w:noWrap w:val="0"/>
            <w:vAlign w:val="center"/>
          </w:tcPr>
          <w:p>
            <w:pPr>
              <w:rPr>
                <w:color w:val="000000"/>
                <w:sz w:val="22"/>
                <w:szCs w:val="22"/>
              </w:rPr>
            </w:pPr>
            <w:r>
              <w:rPr>
                <w:rFonts w:hint="eastAsia"/>
                <w:color w:val="000000"/>
                <w:sz w:val="22"/>
                <w:szCs w:val="22"/>
              </w:rPr>
              <w:t>机房运行</w:t>
            </w:r>
          </w:p>
        </w:tc>
        <w:tc>
          <w:tcPr>
            <w:tcW w:w="2042" w:type="dxa"/>
            <w:shd w:val="clear" w:color="000000" w:fill="FFFFFF"/>
            <w:noWrap w:val="0"/>
            <w:vAlign w:val="center"/>
          </w:tcPr>
          <w:p>
            <w:pPr>
              <w:rPr>
                <w:color w:val="000000"/>
                <w:sz w:val="22"/>
                <w:szCs w:val="22"/>
              </w:rPr>
            </w:pPr>
            <w:r>
              <w:rPr>
                <w:rFonts w:hint="eastAsia"/>
                <w:color w:val="000000"/>
                <w:sz w:val="22"/>
                <w:szCs w:val="22"/>
              </w:rPr>
              <w:t>00:00-24:00</w:t>
            </w:r>
          </w:p>
        </w:tc>
        <w:tc>
          <w:tcPr>
            <w:tcW w:w="5854" w:type="dxa"/>
            <w:shd w:val="clear" w:color="000000" w:fill="FFFFFF"/>
            <w:noWrap w:val="0"/>
            <w:vAlign w:val="center"/>
          </w:tcPr>
          <w:p>
            <w:pPr>
              <w:rPr>
                <w:color w:val="000000"/>
                <w:sz w:val="22"/>
                <w:szCs w:val="22"/>
              </w:rPr>
            </w:pPr>
            <w:r>
              <w:rPr>
                <w:rFonts w:hint="eastAsia"/>
                <w:color w:val="000000"/>
                <w:sz w:val="22"/>
                <w:szCs w:val="22"/>
              </w:rPr>
              <w:t>负责总务科相关的机房巡检，保障机房正常运行。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6" w:hRule="atLeast"/>
          <w:jc w:val="center"/>
        </w:trPr>
        <w:tc>
          <w:tcPr>
            <w:tcW w:w="1834" w:type="dxa"/>
            <w:shd w:val="clear" w:color="000000" w:fill="FFFFFF"/>
            <w:noWrap w:val="0"/>
            <w:vAlign w:val="center"/>
          </w:tcPr>
          <w:p>
            <w:pPr>
              <w:rPr>
                <w:color w:val="000000"/>
                <w:sz w:val="22"/>
                <w:szCs w:val="22"/>
              </w:rPr>
            </w:pPr>
            <w:r>
              <w:rPr>
                <w:rFonts w:hint="eastAsia"/>
                <w:color w:val="000000"/>
                <w:sz w:val="22"/>
                <w:szCs w:val="22"/>
              </w:rPr>
              <w:t>空调巡检维修工</w:t>
            </w:r>
          </w:p>
        </w:tc>
        <w:tc>
          <w:tcPr>
            <w:tcW w:w="2042" w:type="dxa"/>
            <w:shd w:val="clear" w:color="000000" w:fill="FFFFFF"/>
            <w:noWrap w:val="0"/>
            <w:vAlign w:val="center"/>
          </w:tcPr>
          <w:p>
            <w:pPr>
              <w:rPr>
                <w:color w:val="000000"/>
                <w:sz w:val="22"/>
                <w:szCs w:val="22"/>
              </w:rPr>
            </w:pPr>
            <w:r>
              <w:rPr>
                <w:rFonts w:hint="eastAsia"/>
                <w:color w:val="000000"/>
                <w:sz w:val="22"/>
                <w:szCs w:val="22"/>
              </w:rPr>
              <w:t>00:00-24:00</w:t>
            </w:r>
          </w:p>
        </w:tc>
        <w:tc>
          <w:tcPr>
            <w:tcW w:w="5854" w:type="dxa"/>
            <w:shd w:val="clear" w:color="000000" w:fill="FFFFFF"/>
            <w:noWrap w:val="0"/>
            <w:vAlign w:val="center"/>
          </w:tcPr>
          <w:p>
            <w:pPr>
              <w:rPr>
                <w:color w:val="000000"/>
                <w:sz w:val="22"/>
                <w:szCs w:val="22"/>
              </w:rPr>
            </w:pPr>
            <w:r>
              <w:rPr>
                <w:rFonts w:hint="eastAsia"/>
                <w:color w:val="000000"/>
                <w:sz w:val="22"/>
                <w:szCs w:val="22"/>
              </w:rPr>
              <w:t>严格按照有关规程的要求进行计划性检修和处理日常故障，并确保检修工作的质量和安全举报，要求岗位人员持有《特种作业人员证》(制冷与空调设备安装修理作业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8" w:hRule="atLeast"/>
          <w:jc w:val="center"/>
        </w:trPr>
        <w:tc>
          <w:tcPr>
            <w:tcW w:w="1834" w:type="dxa"/>
            <w:shd w:val="clear" w:color="000000" w:fill="FFFFFF"/>
            <w:noWrap w:val="0"/>
            <w:vAlign w:val="center"/>
          </w:tcPr>
          <w:p>
            <w:pPr>
              <w:rPr>
                <w:color w:val="000000"/>
                <w:sz w:val="22"/>
                <w:szCs w:val="22"/>
              </w:rPr>
            </w:pPr>
            <w:r>
              <w:rPr>
                <w:rFonts w:hint="eastAsia"/>
                <w:color w:val="000000"/>
                <w:sz w:val="22"/>
                <w:szCs w:val="22"/>
              </w:rPr>
              <w:t>锅炉工</w:t>
            </w:r>
          </w:p>
        </w:tc>
        <w:tc>
          <w:tcPr>
            <w:tcW w:w="2042" w:type="dxa"/>
            <w:shd w:val="clear" w:color="000000" w:fill="FFFFFF"/>
            <w:noWrap w:val="0"/>
            <w:vAlign w:val="center"/>
          </w:tcPr>
          <w:p>
            <w:pPr>
              <w:rPr>
                <w:color w:val="000000"/>
                <w:sz w:val="22"/>
                <w:szCs w:val="22"/>
              </w:rPr>
            </w:pPr>
            <w:r>
              <w:rPr>
                <w:rFonts w:hint="eastAsia"/>
                <w:color w:val="000000"/>
                <w:sz w:val="22"/>
                <w:szCs w:val="22"/>
              </w:rPr>
              <w:t>00:00-24:00</w:t>
            </w:r>
          </w:p>
        </w:tc>
        <w:tc>
          <w:tcPr>
            <w:tcW w:w="5854" w:type="dxa"/>
            <w:shd w:val="clear" w:color="000000" w:fill="FFFFFF"/>
            <w:noWrap w:val="0"/>
            <w:vAlign w:val="center"/>
          </w:tcPr>
          <w:p>
            <w:pPr>
              <w:rPr>
                <w:color w:val="000000"/>
                <w:sz w:val="22"/>
                <w:szCs w:val="22"/>
              </w:rPr>
            </w:pPr>
            <w:r>
              <w:rPr>
                <w:rFonts w:hint="eastAsia"/>
                <w:color w:val="000000"/>
                <w:sz w:val="22"/>
                <w:szCs w:val="22"/>
              </w:rPr>
              <w:t>负责锅炉系统的运行，操作时需要请空调班组人员协助，要求岗位人员具备锅炉操作证及压力容器操作证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4" w:hRule="atLeast"/>
          <w:jc w:val="center"/>
        </w:trPr>
        <w:tc>
          <w:tcPr>
            <w:tcW w:w="1834" w:type="dxa"/>
            <w:shd w:val="clear" w:color="000000" w:fill="FFFFFF"/>
            <w:noWrap w:val="0"/>
            <w:vAlign w:val="center"/>
          </w:tcPr>
          <w:p>
            <w:pPr>
              <w:rPr>
                <w:color w:val="000000"/>
                <w:sz w:val="22"/>
                <w:szCs w:val="22"/>
              </w:rPr>
            </w:pPr>
            <w:r>
              <w:rPr>
                <w:rFonts w:hint="eastAsia"/>
                <w:color w:val="000000"/>
                <w:sz w:val="22"/>
                <w:szCs w:val="22"/>
              </w:rPr>
              <w:t>综合维修工</w:t>
            </w:r>
          </w:p>
        </w:tc>
        <w:tc>
          <w:tcPr>
            <w:tcW w:w="2042" w:type="dxa"/>
            <w:shd w:val="clear" w:color="000000" w:fill="FFFFFF"/>
            <w:noWrap w:val="0"/>
            <w:vAlign w:val="center"/>
          </w:tcPr>
          <w:p>
            <w:pPr>
              <w:rPr>
                <w:color w:val="000000"/>
                <w:sz w:val="22"/>
                <w:szCs w:val="22"/>
              </w:rPr>
            </w:pPr>
            <w:r>
              <w:rPr>
                <w:rFonts w:hint="eastAsia"/>
                <w:color w:val="000000"/>
                <w:sz w:val="22"/>
                <w:szCs w:val="22"/>
              </w:rPr>
              <w:t>00:00-24:00</w:t>
            </w:r>
          </w:p>
        </w:tc>
        <w:tc>
          <w:tcPr>
            <w:tcW w:w="5854" w:type="dxa"/>
            <w:shd w:val="clear" w:color="000000" w:fill="FFFFFF"/>
            <w:noWrap w:val="0"/>
            <w:vAlign w:val="center"/>
          </w:tcPr>
          <w:p>
            <w:pPr>
              <w:rPr>
                <w:color w:val="000000"/>
                <w:sz w:val="22"/>
                <w:szCs w:val="22"/>
              </w:rPr>
            </w:pPr>
            <w:r>
              <w:rPr>
                <w:rFonts w:hint="eastAsia"/>
                <w:color w:val="000000"/>
                <w:sz w:val="22"/>
                <w:szCs w:val="22"/>
              </w:rPr>
              <w:t>负责医院的日常综合维修工作（具备电工操作证）。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4" w:hRule="atLeast"/>
          <w:jc w:val="center"/>
        </w:trPr>
        <w:tc>
          <w:tcPr>
            <w:tcW w:w="1834" w:type="dxa"/>
            <w:shd w:val="clear" w:color="000000" w:fill="FFFFFF"/>
            <w:noWrap w:val="0"/>
            <w:vAlign w:val="center"/>
          </w:tcPr>
          <w:p>
            <w:pPr>
              <w:rPr>
                <w:color w:val="000000"/>
                <w:sz w:val="22"/>
                <w:szCs w:val="22"/>
              </w:rPr>
            </w:pPr>
            <w:r>
              <w:rPr>
                <w:rFonts w:hint="eastAsia"/>
                <w:color w:val="000000"/>
                <w:sz w:val="22"/>
                <w:szCs w:val="22"/>
              </w:rPr>
              <w:t>污水处理工</w:t>
            </w:r>
          </w:p>
        </w:tc>
        <w:tc>
          <w:tcPr>
            <w:tcW w:w="2042" w:type="dxa"/>
            <w:shd w:val="clear" w:color="000000" w:fill="FFFFFF"/>
            <w:noWrap w:val="0"/>
            <w:vAlign w:val="center"/>
          </w:tcPr>
          <w:p>
            <w:pPr>
              <w:rPr>
                <w:color w:val="000000"/>
                <w:sz w:val="22"/>
                <w:szCs w:val="22"/>
              </w:rPr>
            </w:pPr>
            <w:r>
              <w:rPr>
                <w:rFonts w:hint="eastAsia"/>
                <w:color w:val="000000"/>
                <w:sz w:val="22"/>
                <w:szCs w:val="22"/>
              </w:rPr>
              <w:t>00:00-24:00</w:t>
            </w:r>
          </w:p>
        </w:tc>
        <w:tc>
          <w:tcPr>
            <w:tcW w:w="5854" w:type="dxa"/>
            <w:shd w:val="clear" w:color="000000" w:fill="FFFFFF"/>
            <w:noWrap w:val="0"/>
            <w:vAlign w:val="center"/>
          </w:tcPr>
          <w:p>
            <w:pPr>
              <w:rPr>
                <w:color w:val="000000"/>
                <w:sz w:val="22"/>
                <w:szCs w:val="22"/>
              </w:rPr>
            </w:pPr>
            <w:r>
              <w:rPr>
                <w:rFonts w:hint="eastAsia"/>
                <w:color w:val="000000"/>
                <w:sz w:val="22"/>
                <w:szCs w:val="22"/>
              </w:rPr>
              <w:t>负责污水处理站日常维护保养</w:t>
            </w:r>
          </w:p>
        </w:tc>
      </w:tr>
    </w:tbl>
    <w:p>
      <w:pPr>
        <w:spacing w:line="460" w:lineRule="exact"/>
        <w:rPr>
          <w:color w:val="000000"/>
          <w:sz w:val="22"/>
          <w:szCs w:val="22"/>
        </w:rPr>
      </w:pPr>
      <w:r>
        <w:rPr>
          <w:rFonts w:hint="eastAsia"/>
          <w:color w:val="000000"/>
          <w:sz w:val="22"/>
          <w:szCs w:val="22"/>
        </w:rPr>
        <w:t>一）对设备运行与维护服务总体要求：</w:t>
      </w:r>
    </w:p>
    <w:p>
      <w:pPr>
        <w:spacing w:line="460" w:lineRule="exact"/>
        <w:rPr>
          <w:color w:val="000000"/>
          <w:sz w:val="22"/>
          <w:szCs w:val="22"/>
        </w:rPr>
      </w:pPr>
      <w:r>
        <w:rPr>
          <w:rFonts w:hint="eastAsia"/>
          <w:color w:val="000000"/>
          <w:sz w:val="22"/>
          <w:szCs w:val="22"/>
        </w:rPr>
        <w:t>1、重点突出“安全第一，经济运行”的运行方针；</w:t>
      </w:r>
    </w:p>
    <w:p>
      <w:pPr>
        <w:spacing w:line="460" w:lineRule="exact"/>
        <w:rPr>
          <w:color w:val="000000"/>
          <w:sz w:val="22"/>
          <w:szCs w:val="22"/>
        </w:rPr>
      </w:pPr>
      <w:r>
        <w:rPr>
          <w:rFonts w:hint="eastAsia"/>
          <w:color w:val="000000"/>
          <w:sz w:val="22"/>
          <w:szCs w:val="22"/>
        </w:rPr>
        <w:t>2、保障机电正常运行并做好相关记录；</w:t>
      </w:r>
    </w:p>
    <w:p>
      <w:pPr>
        <w:spacing w:line="460" w:lineRule="exact"/>
        <w:rPr>
          <w:color w:val="000000"/>
          <w:sz w:val="22"/>
          <w:szCs w:val="22"/>
        </w:rPr>
      </w:pPr>
      <w:r>
        <w:rPr>
          <w:rFonts w:hint="eastAsia"/>
          <w:color w:val="000000"/>
          <w:sz w:val="22"/>
          <w:szCs w:val="22"/>
        </w:rPr>
        <w:t>3、承诺日常维护98%执行，设备设施完好率98%，维修及时率98%，急修及时率100%；维修工程质量合格率98%；医院职工满意度90%以上；</w:t>
      </w:r>
    </w:p>
    <w:p>
      <w:pPr>
        <w:spacing w:line="460" w:lineRule="exact"/>
        <w:rPr>
          <w:color w:val="000000"/>
          <w:sz w:val="22"/>
          <w:szCs w:val="22"/>
        </w:rPr>
      </w:pPr>
      <w:r>
        <w:rPr>
          <w:rFonts w:hint="eastAsia"/>
          <w:color w:val="000000"/>
          <w:sz w:val="22"/>
          <w:szCs w:val="22"/>
        </w:rPr>
        <w:t>4、设立24小时工程报修中心，要求对报修等数据进行汇总和统计，能随时提供相应的数据，给院方的决策进行支持。相关人员配置对讲机；</w:t>
      </w:r>
    </w:p>
    <w:p>
      <w:pPr>
        <w:spacing w:line="460" w:lineRule="exact"/>
        <w:rPr>
          <w:color w:val="000000"/>
          <w:sz w:val="22"/>
          <w:szCs w:val="22"/>
        </w:rPr>
      </w:pPr>
      <w:r>
        <w:rPr>
          <w:rFonts w:hint="eastAsia"/>
          <w:color w:val="000000"/>
          <w:sz w:val="22"/>
          <w:szCs w:val="22"/>
        </w:rPr>
        <w:t>5、建立完善的规章制度和岗位职责、操作流程、应急预案；</w:t>
      </w:r>
    </w:p>
    <w:p>
      <w:pPr>
        <w:spacing w:line="460" w:lineRule="exact"/>
        <w:rPr>
          <w:color w:val="000000"/>
          <w:sz w:val="22"/>
          <w:szCs w:val="22"/>
        </w:rPr>
      </w:pPr>
      <w:r>
        <w:rPr>
          <w:rFonts w:hint="eastAsia"/>
          <w:color w:val="000000"/>
          <w:sz w:val="22"/>
          <w:szCs w:val="22"/>
        </w:rPr>
        <w:t>6、有健全的设施设备运行维护标准化管理体系、质量管理评定体系；</w:t>
      </w:r>
    </w:p>
    <w:p>
      <w:pPr>
        <w:spacing w:line="460" w:lineRule="exact"/>
        <w:rPr>
          <w:color w:val="000000"/>
          <w:sz w:val="22"/>
          <w:szCs w:val="22"/>
        </w:rPr>
      </w:pPr>
      <w:r>
        <w:rPr>
          <w:rFonts w:hint="eastAsia"/>
          <w:color w:val="000000"/>
          <w:sz w:val="22"/>
          <w:szCs w:val="22"/>
        </w:rPr>
        <w:t xml:space="preserve">7、中标人使用专业管理软件进行工程部设备运行维护管理，并对部门日常工作、设备、维护工作数据进行汇总和统计，能随时提供相应的数据给采购人的决策进行支持； </w:t>
      </w:r>
    </w:p>
    <w:p>
      <w:pPr>
        <w:spacing w:line="460" w:lineRule="exact"/>
        <w:rPr>
          <w:color w:val="000000"/>
          <w:sz w:val="22"/>
          <w:szCs w:val="22"/>
        </w:rPr>
      </w:pPr>
      <w:r>
        <w:rPr>
          <w:rFonts w:hint="eastAsia"/>
          <w:color w:val="000000"/>
          <w:sz w:val="22"/>
          <w:szCs w:val="22"/>
        </w:rPr>
        <w:t>8、中标人按计划巡视设备机房和设备运行情况，做好相关记录；</w:t>
      </w:r>
    </w:p>
    <w:p>
      <w:pPr>
        <w:spacing w:line="460" w:lineRule="exact"/>
        <w:rPr>
          <w:color w:val="000000"/>
          <w:sz w:val="22"/>
          <w:szCs w:val="22"/>
        </w:rPr>
      </w:pPr>
      <w:r>
        <w:rPr>
          <w:rFonts w:hint="eastAsia"/>
          <w:color w:val="000000"/>
          <w:sz w:val="22"/>
          <w:szCs w:val="22"/>
        </w:rPr>
        <w:t>9、中标人对员工岗前培训，且每年至少对员工进行两次岗位培训并做好记录；</w:t>
      </w:r>
    </w:p>
    <w:p>
      <w:pPr>
        <w:spacing w:line="460" w:lineRule="exact"/>
        <w:rPr>
          <w:color w:val="000000"/>
          <w:sz w:val="22"/>
          <w:szCs w:val="22"/>
        </w:rPr>
      </w:pPr>
      <w:r>
        <w:rPr>
          <w:rFonts w:hint="eastAsia"/>
          <w:color w:val="000000"/>
          <w:sz w:val="22"/>
          <w:szCs w:val="22"/>
        </w:rPr>
        <w:t>10、中标人指定专门能源管理人员，加强用能设备管理和能耗管理，并制订具体的节能管理措施；做好节能运行监测，每月统计能源消耗表及其分析提供给采购人；</w:t>
      </w:r>
    </w:p>
    <w:p>
      <w:pPr>
        <w:spacing w:line="460" w:lineRule="exact"/>
        <w:rPr>
          <w:color w:val="000000"/>
          <w:sz w:val="22"/>
          <w:szCs w:val="22"/>
        </w:rPr>
      </w:pPr>
      <w:r>
        <w:rPr>
          <w:rFonts w:hint="eastAsia"/>
          <w:color w:val="000000"/>
          <w:sz w:val="22"/>
          <w:szCs w:val="22"/>
        </w:rPr>
        <w:t>11、中标人保证设备机房、值班室等责任区域内的管理制度齐全，标示清楚，做好各种安全用具、消防用具、设备备品及维修工具的管理，保持设备责任区的清洁卫生，设备、墙面、地面干净整洁、无破损、无渗水、漏电、锈蚀现象；</w:t>
      </w:r>
    </w:p>
    <w:p>
      <w:pPr>
        <w:spacing w:line="460" w:lineRule="exact"/>
        <w:rPr>
          <w:color w:val="000000"/>
          <w:sz w:val="22"/>
          <w:szCs w:val="22"/>
        </w:rPr>
      </w:pPr>
      <w:r>
        <w:rPr>
          <w:rFonts w:hint="eastAsia"/>
          <w:color w:val="000000"/>
          <w:sz w:val="22"/>
          <w:szCs w:val="22"/>
        </w:rPr>
        <w:t>12、中标人掌握责任区内设备的用途、参数、运行状况，健全设备档案，提出合理的设备维护保养的措施及方案计划，并对设备进行故障分析诊断；</w:t>
      </w:r>
    </w:p>
    <w:p>
      <w:pPr>
        <w:spacing w:line="460" w:lineRule="exact"/>
        <w:rPr>
          <w:color w:val="000000"/>
          <w:sz w:val="22"/>
          <w:szCs w:val="22"/>
        </w:rPr>
      </w:pPr>
      <w:r>
        <w:rPr>
          <w:rFonts w:hint="eastAsia"/>
          <w:color w:val="000000"/>
          <w:sz w:val="22"/>
          <w:szCs w:val="22"/>
        </w:rPr>
        <w:t>13、在由采购方指定的第三方单位对投标方管辖的设备设施进行维修、保养、改造、施工时，中标人负责协调、配合和监管；</w:t>
      </w:r>
    </w:p>
    <w:p>
      <w:pPr>
        <w:spacing w:line="460" w:lineRule="exact"/>
        <w:rPr>
          <w:color w:val="000000"/>
          <w:sz w:val="22"/>
          <w:szCs w:val="22"/>
        </w:rPr>
      </w:pPr>
      <w:r>
        <w:rPr>
          <w:rFonts w:hint="eastAsia"/>
          <w:color w:val="000000"/>
          <w:sz w:val="22"/>
          <w:szCs w:val="22"/>
        </w:rPr>
        <w:t>15、中标人配合各种国家要求的检查、检测、年检工作；</w:t>
      </w:r>
    </w:p>
    <w:p>
      <w:pPr>
        <w:spacing w:line="460" w:lineRule="exact"/>
        <w:rPr>
          <w:color w:val="000000"/>
          <w:sz w:val="22"/>
          <w:szCs w:val="22"/>
        </w:rPr>
      </w:pPr>
      <w:r>
        <w:rPr>
          <w:rFonts w:hint="eastAsia"/>
          <w:color w:val="000000"/>
          <w:sz w:val="22"/>
          <w:szCs w:val="22"/>
        </w:rPr>
        <w:t>16、中标人负责执行责任范围内的各种有关法律、法规和政策规定的其他事项；</w:t>
      </w:r>
    </w:p>
    <w:p>
      <w:pPr>
        <w:spacing w:line="460" w:lineRule="exact"/>
        <w:rPr>
          <w:color w:val="000000"/>
          <w:sz w:val="22"/>
          <w:szCs w:val="22"/>
        </w:rPr>
      </w:pPr>
      <w:r>
        <w:rPr>
          <w:rFonts w:hint="eastAsia"/>
          <w:color w:val="000000"/>
          <w:sz w:val="22"/>
          <w:szCs w:val="22"/>
        </w:rPr>
        <w:t>17、中标人每天24小时提供紧急维修服务，对紧急报修10分钟内作出响应并马上修复，常规报修2小时内作出响应并修复。</w:t>
      </w:r>
    </w:p>
    <w:p>
      <w:pPr>
        <w:spacing w:line="460" w:lineRule="exact"/>
        <w:rPr>
          <w:color w:val="000000"/>
          <w:sz w:val="22"/>
          <w:szCs w:val="22"/>
        </w:rPr>
      </w:pPr>
      <w:r>
        <w:rPr>
          <w:rFonts w:hint="eastAsia"/>
          <w:color w:val="000000"/>
          <w:sz w:val="22"/>
          <w:szCs w:val="22"/>
        </w:rPr>
        <w:t>18、建立完整的蓝图目录，完整的设备清单，阀门图表，管道标志，电气回路图和相应的控制区域，仪表运行范围等。积极为采购人提供设施设备管理方案。</w:t>
      </w:r>
    </w:p>
    <w:p>
      <w:pPr>
        <w:spacing w:line="460" w:lineRule="exact"/>
        <w:rPr>
          <w:color w:val="000000"/>
          <w:sz w:val="22"/>
          <w:szCs w:val="22"/>
        </w:rPr>
      </w:pPr>
      <w:r>
        <w:rPr>
          <w:rFonts w:hint="eastAsia"/>
          <w:color w:val="000000"/>
          <w:sz w:val="22"/>
          <w:szCs w:val="22"/>
        </w:rPr>
        <w:t>19、中标人负责编制大楼、附属建筑物、设施、设备的年度维修养护计划，年度培训计划、年度预算及控制计划、能源控制计划、安全保障计划、资产保障计划、年度更新改造计划、设备维护工作的平衡计划、报修工作数量控制计划等，经医院确定后切实执行。每月向后勤保障部上报月工作总结及下月计划及员工考核结果及奖惩等。</w:t>
      </w:r>
    </w:p>
    <w:p>
      <w:pPr>
        <w:spacing w:line="460" w:lineRule="exact"/>
        <w:rPr>
          <w:color w:val="000000"/>
          <w:sz w:val="22"/>
          <w:szCs w:val="22"/>
        </w:rPr>
      </w:pPr>
      <w:r>
        <w:rPr>
          <w:rFonts w:hint="eastAsia"/>
          <w:color w:val="000000"/>
          <w:sz w:val="22"/>
          <w:szCs w:val="22"/>
        </w:rPr>
        <w:t>20、所有机房卫生落实到人。</w:t>
      </w:r>
    </w:p>
    <w:p>
      <w:pPr>
        <w:spacing w:line="460" w:lineRule="exact"/>
        <w:rPr>
          <w:color w:val="000000"/>
          <w:sz w:val="22"/>
          <w:szCs w:val="22"/>
        </w:rPr>
      </w:pPr>
      <w:r>
        <w:rPr>
          <w:rFonts w:hint="eastAsia"/>
          <w:color w:val="000000"/>
          <w:sz w:val="22"/>
          <w:szCs w:val="22"/>
        </w:rPr>
        <w:t>21、抓好安全生产，安全责任层层落实，签订责任状，责任到组和人。承担合同期内物业委托管理范围内的安全生产主体责任。</w:t>
      </w:r>
    </w:p>
    <w:p>
      <w:pPr>
        <w:spacing w:line="460" w:lineRule="exact"/>
        <w:rPr>
          <w:color w:val="000000"/>
          <w:sz w:val="22"/>
          <w:szCs w:val="22"/>
        </w:rPr>
      </w:pPr>
      <w:r>
        <w:rPr>
          <w:rFonts w:hint="eastAsia"/>
          <w:color w:val="000000"/>
          <w:sz w:val="22"/>
          <w:szCs w:val="22"/>
        </w:rPr>
        <w:t>22、各项工作严格按《浙江省等级医院评审标准》中的三级甲等医院管理标准执行；做好应急演练和台账资料准备工作。</w:t>
      </w:r>
    </w:p>
    <w:p>
      <w:pPr>
        <w:spacing w:line="460" w:lineRule="exact"/>
        <w:rPr>
          <w:color w:val="000000"/>
          <w:sz w:val="22"/>
          <w:szCs w:val="22"/>
        </w:rPr>
      </w:pPr>
      <w:r>
        <w:rPr>
          <w:rFonts w:hint="eastAsia"/>
          <w:color w:val="000000"/>
          <w:sz w:val="22"/>
          <w:szCs w:val="22"/>
        </w:rPr>
        <w:t>23、积极配合医院完成各项指令性任务和迎检工作。</w:t>
      </w:r>
    </w:p>
    <w:p>
      <w:pPr>
        <w:spacing w:line="460" w:lineRule="exact"/>
        <w:rPr>
          <w:color w:val="000000"/>
          <w:sz w:val="22"/>
          <w:szCs w:val="22"/>
        </w:rPr>
      </w:pPr>
      <w:r>
        <w:rPr>
          <w:rFonts w:hint="eastAsia"/>
          <w:color w:val="000000"/>
          <w:sz w:val="22"/>
          <w:szCs w:val="22"/>
        </w:rPr>
        <w:t>24、所有运行的操作流程、制度、计划、总结、培训、考核及各种运行记录、交接班记录、排班表、能耗统计及分析等资料必须每月上交医院总务科。</w:t>
      </w:r>
    </w:p>
    <w:p>
      <w:pPr>
        <w:spacing w:line="460" w:lineRule="exact"/>
        <w:rPr>
          <w:color w:val="000000"/>
          <w:sz w:val="22"/>
          <w:szCs w:val="22"/>
        </w:rPr>
      </w:pPr>
      <w:r>
        <w:rPr>
          <w:rFonts w:hint="eastAsia"/>
          <w:color w:val="000000"/>
          <w:sz w:val="22"/>
          <w:szCs w:val="22"/>
        </w:rPr>
        <w:t>26、工程人员年龄要求在45周岁以下；个别人员素质较好的，可适当放宽年龄，但不能超过总人数的20%。</w:t>
      </w:r>
    </w:p>
    <w:p>
      <w:pPr>
        <w:spacing w:line="460" w:lineRule="exact"/>
        <w:rPr>
          <w:color w:val="000000"/>
          <w:sz w:val="22"/>
          <w:szCs w:val="22"/>
        </w:rPr>
      </w:pPr>
      <w:r>
        <w:rPr>
          <w:rFonts w:hint="eastAsia"/>
          <w:color w:val="000000"/>
          <w:sz w:val="22"/>
          <w:szCs w:val="22"/>
        </w:rPr>
        <w:t xml:space="preserve">27、中标方在接到中标通知书后，须派遣相关工程人员进驻现场，对隐蔽工程进行实时监管和熟悉内部结构、管线等，并提出使用功能上的相关建议，人员费用由中标单位负责。   </w:t>
      </w:r>
    </w:p>
    <w:p>
      <w:pPr>
        <w:spacing w:line="460" w:lineRule="exact"/>
        <w:rPr>
          <w:color w:val="000000"/>
          <w:sz w:val="22"/>
          <w:szCs w:val="22"/>
        </w:rPr>
      </w:pPr>
      <w:r>
        <w:rPr>
          <w:rFonts w:hint="eastAsia"/>
          <w:color w:val="000000"/>
          <w:sz w:val="22"/>
          <w:szCs w:val="22"/>
        </w:rPr>
        <w:t>28、中标方进场服务时间由医院提前半个月通知。中标方接到医院通知半个月后全体工作人员、设备必须到位，并完成岗前培训等工作，正式开始物业服务，服务费用结算以正式服务日起计，之前物业管理人员、物业员工的相关费用和培训费用等由中标单位负责。</w:t>
      </w:r>
    </w:p>
    <w:p>
      <w:pPr>
        <w:spacing w:line="460" w:lineRule="exact"/>
        <w:rPr>
          <w:color w:val="000000"/>
          <w:sz w:val="22"/>
          <w:szCs w:val="22"/>
        </w:rPr>
      </w:pPr>
      <w:r>
        <w:rPr>
          <w:rFonts w:hint="eastAsia"/>
          <w:color w:val="000000"/>
          <w:sz w:val="22"/>
          <w:szCs w:val="22"/>
        </w:rPr>
        <w:t>29、设施设备外包合同管理，协助医院做好对各类专业外包服务公司的全过程管理，包括电梯、锅炉、冷水机组、VRF机组等。</w:t>
      </w:r>
    </w:p>
    <w:p>
      <w:pPr>
        <w:spacing w:line="460" w:lineRule="exact"/>
        <w:rPr>
          <w:color w:val="000000"/>
          <w:sz w:val="22"/>
          <w:szCs w:val="22"/>
        </w:rPr>
      </w:pPr>
      <w:r>
        <w:rPr>
          <w:rFonts w:hint="eastAsia"/>
          <w:color w:val="000000"/>
          <w:sz w:val="22"/>
          <w:szCs w:val="22"/>
        </w:rPr>
        <w:t>服务范围：区域内建筑物的日常维护、日常照明与各楼层配电系统的维护；给排水系统设备的运行维护；锅炉系统的日常运行与维护；空调系统的日常运行与维护；通风系统的日常维护；污水处理系统的日常运行、设备带的维护、楼宇自控系统的运行与维护等，以及包括设施设备的外包合同管理。</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机电运行要求</w:t>
      </w:r>
    </w:p>
    <w:p>
      <w:pPr>
        <w:spacing w:line="460" w:lineRule="exact"/>
        <w:rPr>
          <w:color w:val="000000"/>
          <w:sz w:val="22"/>
          <w:szCs w:val="22"/>
        </w:rPr>
      </w:pPr>
      <w:r>
        <w:rPr>
          <w:rFonts w:hint="eastAsia"/>
          <w:color w:val="000000"/>
          <w:sz w:val="22"/>
          <w:szCs w:val="22"/>
        </w:rPr>
        <w:t>锅炉系统</w:t>
      </w:r>
    </w:p>
    <w:p>
      <w:pPr>
        <w:spacing w:line="460" w:lineRule="exact"/>
        <w:rPr>
          <w:color w:val="000000"/>
          <w:sz w:val="22"/>
          <w:szCs w:val="22"/>
        </w:rPr>
      </w:pPr>
      <w:r>
        <w:rPr>
          <w:rFonts w:hint="eastAsia"/>
          <w:color w:val="000000"/>
          <w:sz w:val="22"/>
          <w:szCs w:val="22"/>
        </w:rPr>
        <w:t>负责蒸汽锅炉、真空热水机组、热交换器及附属设备的日常操作、巡视、日常维护保养及安全工作，并做好相关记录。</w:t>
      </w:r>
    </w:p>
    <w:p>
      <w:pPr>
        <w:spacing w:line="460" w:lineRule="exact"/>
        <w:rPr>
          <w:color w:val="000000"/>
          <w:sz w:val="22"/>
          <w:szCs w:val="22"/>
        </w:rPr>
      </w:pPr>
      <w:r>
        <w:rPr>
          <w:rFonts w:hint="eastAsia"/>
          <w:color w:val="000000"/>
          <w:sz w:val="22"/>
          <w:szCs w:val="22"/>
        </w:rPr>
        <w:t>司炉工应持证上岗，严格执行操作规程。严格执行工艺指标，保证正常供汽。</w:t>
      </w:r>
    </w:p>
    <w:p>
      <w:pPr>
        <w:spacing w:line="460" w:lineRule="exact"/>
        <w:rPr>
          <w:color w:val="000000"/>
          <w:sz w:val="22"/>
          <w:szCs w:val="22"/>
        </w:rPr>
      </w:pPr>
      <w:r>
        <w:rPr>
          <w:rFonts w:hint="eastAsia"/>
          <w:color w:val="000000"/>
          <w:sz w:val="22"/>
          <w:szCs w:val="22"/>
        </w:rPr>
        <w:t>认真执行现场管理制度，严格遵守劳动纪律。</w:t>
      </w:r>
    </w:p>
    <w:p>
      <w:pPr>
        <w:spacing w:line="460" w:lineRule="exact"/>
        <w:rPr>
          <w:color w:val="000000"/>
          <w:sz w:val="22"/>
          <w:szCs w:val="22"/>
        </w:rPr>
      </w:pPr>
      <w:r>
        <w:rPr>
          <w:rFonts w:hint="eastAsia"/>
          <w:color w:val="000000"/>
          <w:sz w:val="22"/>
          <w:szCs w:val="22"/>
        </w:rPr>
        <w:t>根据用户需求合理调节供汽的时间、压力、温度、流量等；做到三勤（勤看火、勤调节、勤分析），四稳（汽压稳、汽温稳、水位稳、流量稳），做到安全经济运行。</w:t>
      </w:r>
    </w:p>
    <w:p>
      <w:pPr>
        <w:spacing w:line="460" w:lineRule="exact"/>
        <w:rPr>
          <w:color w:val="000000"/>
          <w:sz w:val="22"/>
          <w:szCs w:val="22"/>
        </w:rPr>
      </w:pPr>
      <w:r>
        <w:rPr>
          <w:rFonts w:hint="eastAsia"/>
          <w:color w:val="000000"/>
          <w:sz w:val="22"/>
          <w:szCs w:val="22"/>
        </w:rPr>
        <w:t>检查和监护设备的运行、系统切换各种试验，做好设备定期检查，确保每项工作及时完成。</w:t>
      </w:r>
    </w:p>
    <w:p>
      <w:pPr>
        <w:spacing w:line="460" w:lineRule="exact"/>
        <w:rPr>
          <w:color w:val="000000"/>
          <w:sz w:val="22"/>
          <w:szCs w:val="22"/>
        </w:rPr>
      </w:pPr>
      <w:r>
        <w:rPr>
          <w:rFonts w:hint="eastAsia"/>
          <w:color w:val="000000"/>
          <w:sz w:val="22"/>
          <w:szCs w:val="22"/>
        </w:rPr>
        <w:t>每1小时巡视一次设备设施，抄一次主要仪表，如实填写记录表，并保持完整清洁。</w:t>
      </w:r>
    </w:p>
    <w:p>
      <w:pPr>
        <w:spacing w:line="460" w:lineRule="exact"/>
        <w:rPr>
          <w:color w:val="000000"/>
          <w:sz w:val="22"/>
          <w:szCs w:val="22"/>
        </w:rPr>
      </w:pPr>
      <w:r>
        <w:rPr>
          <w:rFonts w:hint="eastAsia"/>
          <w:color w:val="000000"/>
          <w:sz w:val="22"/>
          <w:szCs w:val="22"/>
        </w:rPr>
        <w:t>每日测一次炉水水质，测两次软化水水质；</w:t>
      </w:r>
    </w:p>
    <w:p>
      <w:pPr>
        <w:spacing w:line="460" w:lineRule="exact"/>
        <w:rPr>
          <w:color w:val="000000"/>
          <w:sz w:val="22"/>
          <w:szCs w:val="22"/>
        </w:rPr>
      </w:pPr>
      <w:r>
        <w:rPr>
          <w:rFonts w:hint="eastAsia"/>
          <w:color w:val="000000"/>
          <w:sz w:val="22"/>
          <w:szCs w:val="22"/>
        </w:rPr>
        <w:t>每年对阀门进行一次保养；</w:t>
      </w:r>
    </w:p>
    <w:p>
      <w:pPr>
        <w:spacing w:line="460" w:lineRule="exact"/>
        <w:rPr>
          <w:color w:val="000000"/>
          <w:sz w:val="22"/>
          <w:szCs w:val="22"/>
        </w:rPr>
      </w:pPr>
      <w:r>
        <w:rPr>
          <w:rFonts w:hint="eastAsia"/>
          <w:color w:val="000000"/>
          <w:sz w:val="22"/>
          <w:szCs w:val="22"/>
        </w:rPr>
        <w:t>每半年组织运行值班人员做一次应急操作演练</w:t>
      </w:r>
    </w:p>
    <w:p>
      <w:pPr>
        <w:spacing w:line="460" w:lineRule="exact"/>
        <w:rPr>
          <w:color w:val="000000"/>
          <w:sz w:val="22"/>
          <w:szCs w:val="22"/>
        </w:rPr>
      </w:pPr>
      <w:r>
        <w:rPr>
          <w:rFonts w:hint="eastAsia"/>
          <w:color w:val="000000"/>
          <w:sz w:val="22"/>
          <w:szCs w:val="22"/>
        </w:rPr>
        <w:t>配电系统</w:t>
      </w:r>
    </w:p>
    <w:p>
      <w:pPr>
        <w:spacing w:line="460" w:lineRule="exact"/>
        <w:rPr>
          <w:color w:val="000000"/>
          <w:sz w:val="22"/>
          <w:szCs w:val="22"/>
        </w:rPr>
      </w:pPr>
      <w:r>
        <w:rPr>
          <w:rFonts w:hint="eastAsia"/>
          <w:color w:val="000000"/>
          <w:sz w:val="22"/>
          <w:szCs w:val="22"/>
        </w:rPr>
        <w:t>负责低压配电室（强电间）内设备设施的日常操作、巡视、日常维护保养及安全工作，并做好相关记录。</w:t>
      </w:r>
    </w:p>
    <w:p>
      <w:pPr>
        <w:spacing w:line="460" w:lineRule="exact"/>
        <w:rPr>
          <w:color w:val="000000"/>
          <w:sz w:val="22"/>
          <w:szCs w:val="22"/>
        </w:rPr>
      </w:pPr>
      <w:r>
        <w:rPr>
          <w:rFonts w:hint="eastAsia"/>
          <w:color w:val="000000"/>
          <w:sz w:val="22"/>
          <w:szCs w:val="22"/>
        </w:rPr>
        <w:t>保持房间清洁，亮度适中，墙面地面无渗漏水现象，无易燃易爆、杂物等堆放。</w:t>
      </w:r>
    </w:p>
    <w:p>
      <w:pPr>
        <w:spacing w:line="460" w:lineRule="exact"/>
        <w:rPr>
          <w:color w:val="000000"/>
          <w:sz w:val="22"/>
          <w:szCs w:val="22"/>
        </w:rPr>
      </w:pPr>
      <w:r>
        <w:rPr>
          <w:rFonts w:hint="eastAsia"/>
          <w:color w:val="000000"/>
          <w:sz w:val="22"/>
          <w:szCs w:val="22"/>
        </w:rPr>
        <w:t>检查桥架孔洞、墙洞封堵是否脱落，能达到防火、防水、防小动物等要求。</w:t>
      </w:r>
    </w:p>
    <w:p>
      <w:pPr>
        <w:spacing w:line="460" w:lineRule="exact"/>
        <w:rPr>
          <w:color w:val="000000"/>
          <w:sz w:val="22"/>
          <w:szCs w:val="22"/>
        </w:rPr>
      </w:pPr>
      <w:r>
        <w:rPr>
          <w:rFonts w:hint="eastAsia"/>
          <w:color w:val="000000"/>
          <w:sz w:val="22"/>
          <w:szCs w:val="22"/>
        </w:rPr>
        <w:t>配电箱（柜）内元器件进行除尘紧固，无过热、异味、锈蚀现象。</w:t>
      </w:r>
    </w:p>
    <w:p>
      <w:pPr>
        <w:spacing w:line="460" w:lineRule="exact"/>
        <w:rPr>
          <w:color w:val="000000"/>
          <w:sz w:val="22"/>
          <w:szCs w:val="22"/>
        </w:rPr>
      </w:pPr>
      <w:r>
        <w:rPr>
          <w:rFonts w:hint="eastAsia"/>
          <w:color w:val="000000"/>
          <w:sz w:val="22"/>
          <w:szCs w:val="22"/>
        </w:rPr>
        <w:t>每天巡视一次设备设施，抄一次主要仪表；</w:t>
      </w:r>
    </w:p>
    <w:p>
      <w:pPr>
        <w:spacing w:line="460" w:lineRule="exact"/>
        <w:rPr>
          <w:color w:val="000000"/>
          <w:sz w:val="22"/>
          <w:szCs w:val="22"/>
        </w:rPr>
      </w:pPr>
      <w:r>
        <w:rPr>
          <w:rFonts w:hint="eastAsia"/>
          <w:color w:val="000000"/>
          <w:sz w:val="22"/>
          <w:szCs w:val="22"/>
        </w:rPr>
        <w:t>各元器件运行状态良好。各切换装置、指示灯、空开等状态符合当前运行要求。</w:t>
      </w:r>
    </w:p>
    <w:p>
      <w:pPr>
        <w:spacing w:line="460" w:lineRule="exact"/>
        <w:rPr>
          <w:color w:val="000000"/>
          <w:sz w:val="22"/>
          <w:szCs w:val="22"/>
        </w:rPr>
      </w:pPr>
      <w:r>
        <w:rPr>
          <w:rFonts w:hint="eastAsia"/>
          <w:color w:val="000000"/>
          <w:sz w:val="22"/>
          <w:szCs w:val="22"/>
        </w:rPr>
        <w:t>每半年组织运行值班人员做一次应急操作演练。</w:t>
      </w:r>
    </w:p>
    <w:p>
      <w:pPr>
        <w:spacing w:line="460" w:lineRule="exact"/>
        <w:rPr>
          <w:color w:val="000000"/>
          <w:sz w:val="22"/>
          <w:szCs w:val="22"/>
        </w:rPr>
      </w:pPr>
      <w:r>
        <w:rPr>
          <w:rFonts w:hint="eastAsia"/>
          <w:color w:val="000000"/>
          <w:sz w:val="22"/>
          <w:szCs w:val="22"/>
        </w:rPr>
        <w:t>持证上岗。</w:t>
      </w:r>
    </w:p>
    <w:p>
      <w:pPr>
        <w:spacing w:line="460" w:lineRule="exact"/>
        <w:rPr>
          <w:color w:val="000000"/>
          <w:sz w:val="22"/>
          <w:szCs w:val="22"/>
        </w:rPr>
      </w:pPr>
      <w:r>
        <w:rPr>
          <w:rFonts w:hint="eastAsia"/>
          <w:color w:val="000000"/>
          <w:sz w:val="22"/>
          <w:szCs w:val="22"/>
        </w:rPr>
        <w:t>空调系统</w:t>
      </w:r>
    </w:p>
    <w:p>
      <w:pPr>
        <w:spacing w:line="460" w:lineRule="exact"/>
        <w:rPr>
          <w:color w:val="000000"/>
          <w:sz w:val="22"/>
          <w:szCs w:val="22"/>
        </w:rPr>
      </w:pPr>
      <w:r>
        <w:rPr>
          <w:rFonts w:hint="eastAsia"/>
          <w:color w:val="000000"/>
          <w:sz w:val="22"/>
          <w:szCs w:val="22"/>
        </w:rPr>
        <w:t>负责空调系统设备设施（包括冷冻机房、泵房、冷却塔、热泵机组、空调机房、空调末端、热交换等）的日常操作、巡视、日常维护保养及安全工作，并做好相关记录。</w:t>
      </w:r>
    </w:p>
    <w:p>
      <w:pPr>
        <w:spacing w:line="460" w:lineRule="exact"/>
        <w:rPr>
          <w:color w:val="000000"/>
          <w:sz w:val="22"/>
          <w:szCs w:val="22"/>
        </w:rPr>
      </w:pPr>
      <w:r>
        <w:rPr>
          <w:rFonts w:hint="eastAsia"/>
          <w:color w:val="000000"/>
          <w:sz w:val="22"/>
          <w:szCs w:val="22"/>
        </w:rPr>
        <w:t>将配合楼宇自控随时对责任区内的各种设备设施进行调整、检修、更换；</w:t>
      </w:r>
    </w:p>
    <w:p>
      <w:pPr>
        <w:spacing w:line="460" w:lineRule="exact"/>
        <w:rPr>
          <w:color w:val="000000"/>
          <w:sz w:val="22"/>
          <w:szCs w:val="22"/>
        </w:rPr>
      </w:pPr>
      <w:r>
        <w:rPr>
          <w:rFonts w:hint="eastAsia"/>
          <w:color w:val="000000"/>
          <w:sz w:val="22"/>
          <w:szCs w:val="22"/>
        </w:rPr>
        <w:t xml:space="preserve">每1小时巡视一次冷冻机房内设备设施，记录一次主要仪表及参数； </w:t>
      </w:r>
    </w:p>
    <w:p>
      <w:pPr>
        <w:spacing w:line="460" w:lineRule="exact"/>
        <w:rPr>
          <w:color w:val="000000"/>
          <w:sz w:val="22"/>
          <w:szCs w:val="22"/>
        </w:rPr>
      </w:pPr>
      <w:r>
        <w:rPr>
          <w:rFonts w:hint="eastAsia"/>
          <w:color w:val="000000"/>
          <w:sz w:val="22"/>
          <w:szCs w:val="22"/>
        </w:rPr>
        <w:t>每天巡视一次泵房、冷却塔、热泵机组（运行季节）、空调机房、热交换室，记录一次主要仪表及参数；</w:t>
      </w:r>
    </w:p>
    <w:p>
      <w:pPr>
        <w:spacing w:line="460" w:lineRule="exact"/>
        <w:rPr>
          <w:color w:val="000000"/>
          <w:sz w:val="22"/>
          <w:szCs w:val="22"/>
        </w:rPr>
      </w:pPr>
      <w:r>
        <w:rPr>
          <w:rFonts w:hint="eastAsia"/>
          <w:color w:val="000000"/>
          <w:sz w:val="22"/>
          <w:szCs w:val="22"/>
        </w:rPr>
        <w:t>每周测一次软化水水质；</w:t>
      </w:r>
    </w:p>
    <w:p>
      <w:pPr>
        <w:spacing w:line="460" w:lineRule="exact"/>
        <w:rPr>
          <w:color w:val="000000"/>
          <w:sz w:val="22"/>
          <w:szCs w:val="22"/>
        </w:rPr>
      </w:pPr>
      <w:r>
        <w:rPr>
          <w:rFonts w:hint="eastAsia"/>
          <w:color w:val="000000"/>
          <w:sz w:val="22"/>
          <w:szCs w:val="22"/>
        </w:rPr>
        <w:t>每日对大楼内进行测温，并配合楼宇自控班组调节温度，并做好相关记录；</w:t>
      </w:r>
    </w:p>
    <w:p>
      <w:pPr>
        <w:spacing w:line="460" w:lineRule="exact"/>
        <w:rPr>
          <w:color w:val="000000"/>
          <w:sz w:val="22"/>
          <w:szCs w:val="22"/>
        </w:rPr>
      </w:pPr>
      <w:r>
        <w:rPr>
          <w:rFonts w:hint="eastAsia"/>
          <w:color w:val="000000"/>
          <w:sz w:val="22"/>
          <w:szCs w:val="22"/>
        </w:rPr>
        <w:t>各种记录应规范、完备、字迹清楚。</w:t>
      </w:r>
    </w:p>
    <w:p>
      <w:pPr>
        <w:spacing w:line="460" w:lineRule="exact"/>
        <w:rPr>
          <w:color w:val="000000"/>
          <w:sz w:val="22"/>
          <w:szCs w:val="22"/>
        </w:rPr>
      </w:pPr>
      <w:r>
        <w:rPr>
          <w:rFonts w:hint="eastAsia"/>
          <w:color w:val="000000"/>
          <w:sz w:val="22"/>
          <w:szCs w:val="22"/>
        </w:rPr>
        <w:t>经常保持机房环境清洁，保持机组外表面整洁，保持机房通风、排水装置正常。</w:t>
      </w:r>
    </w:p>
    <w:p>
      <w:pPr>
        <w:spacing w:line="460" w:lineRule="exact"/>
        <w:rPr>
          <w:color w:val="000000"/>
          <w:sz w:val="22"/>
          <w:szCs w:val="22"/>
        </w:rPr>
      </w:pPr>
      <w:r>
        <w:rPr>
          <w:rFonts w:hint="eastAsia"/>
          <w:color w:val="000000"/>
          <w:sz w:val="22"/>
          <w:szCs w:val="22"/>
        </w:rPr>
        <w:t>检查机组运行情况是否有滴水、泄漏、腐蚀、锈蚀、松动、摩擦破损等。</w:t>
      </w:r>
    </w:p>
    <w:p>
      <w:pPr>
        <w:spacing w:line="460" w:lineRule="exact"/>
        <w:rPr>
          <w:color w:val="000000"/>
          <w:sz w:val="22"/>
          <w:szCs w:val="22"/>
        </w:rPr>
      </w:pPr>
      <w:r>
        <w:rPr>
          <w:rFonts w:hint="eastAsia"/>
          <w:color w:val="000000"/>
          <w:sz w:val="22"/>
          <w:szCs w:val="22"/>
        </w:rPr>
        <w:t>检查机组运行情况，温度、流量、压力、电气、噪声、振动情况在正常范围内。</w:t>
      </w:r>
    </w:p>
    <w:p>
      <w:pPr>
        <w:spacing w:line="460" w:lineRule="exact"/>
        <w:rPr>
          <w:color w:val="000000"/>
          <w:sz w:val="22"/>
          <w:szCs w:val="22"/>
        </w:rPr>
      </w:pPr>
      <w:r>
        <w:rPr>
          <w:rFonts w:hint="eastAsia"/>
          <w:color w:val="000000"/>
          <w:sz w:val="22"/>
          <w:szCs w:val="22"/>
        </w:rPr>
        <w:t>根据季节气候调节和设定机组的制热、制冷温度，降低能耗。</w:t>
      </w:r>
    </w:p>
    <w:p>
      <w:pPr>
        <w:spacing w:line="460" w:lineRule="exact"/>
        <w:rPr>
          <w:color w:val="000000"/>
          <w:sz w:val="22"/>
          <w:szCs w:val="22"/>
        </w:rPr>
      </w:pPr>
      <w:r>
        <w:rPr>
          <w:rFonts w:hint="eastAsia"/>
          <w:color w:val="000000"/>
          <w:sz w:val="22"/>
          <w:szCs w:val="22"/>
        </w:rPr>
        <w:t>末端设备的过滤器清洗。</w:t>
      </w:r>
    </w:p>
    <w:p>
      <w:pPr>
        <w:spacing w:line="460" w:lineRule="exact"/>
        <w:rPr>
          <w:color w:val="000000"/>
          <w:sz w:val="22"/>
          <w:szCs w:val="22"/>
        </w:rPr>
      </w:pPr>
      <w:r>
        <w:rPr>
          <w:rFonts w:hint="eastAsia"/>
          <w:color w:val="000000"/>
          <w:sz w:val="22"/>
          <w:szCs w:val="22"/>
        </w:rPr>
        <w:t>负责更换及简单维修风机盘管控制开关面板。</w:t>
      </w:r>
    </w:p>
    <w:p>
      <w:pPr>
        <w:spacing w:line="460" w:lineRule="exact"/>
        <w:rPr>
          <w:color w:val="000000"/>
          <w:sz w:val="22"/>
          <w:szCs w:val="22"/>
        </w:rPr>
      </w:pPr>
      <w:r>
        <w:rPr>
          <w:rFonts w:hint="eastAsia"/>
          <w:color w:val="000000"/>
          <w:sz w:val="22"/>
          <w:szCs w:val="22"/>
        </w:rPr>
        <w:t>照明系统等</w:t>
      </w:r>
    </w:p>
    <w:p>
      <w:pPr>
        <w:spacing w:line="460" w:lineRule="exact"/>
        <w:rPr>
          <w:color w:val="000000"/>
          <w:sz w:val="22"/>
          <w:szCs w:val="22"/>
        </w:rPr>
      </w:pPr>
      <w:r>
        <w:rPr>
          <w:rFonts w:hint="eastAsia"/>
          <w:color w:val="000000"/>
          <w:sz w:val="22"/>
          <w:szCs w:val="22"/>
        </w:rPr>
        <w:t>负责全部照明灯具及各楼层配电箱线路的维修保养及配电箱内电器元件的更换；维护院区的线路电缆，发现问题及时上报院方，其中包括灯具维修，插座、线路检查维修，增加电源插座等；</w:t>
      </w:r>
    </w:p>
    <w:p>
      <w:pPr>
        <w:spacing w:line="460" w:lineRule="exact"/>
        <w:rPr>
          <w:color w:val="000000"/>
          <w:sz w:val="22"/>
          <w:szCs w:val="22"/>
        </w:rPr>
      </w:pPr>
      <w:r>
        <w:rPr>
          <w:rFonts w:hint="eastAsia"/>
          <w:color w:val="000000"/>
          <w:sz w:val="22"/>
          <w:szCs w:val="22"/>
        </w:rPr>
        <w:t>负责医院设备带电系统的运行与维护；</w:t>
      </w:r>
    </w:p>
    <w:p>
      <w:pPr>
        <w:spacing w:line="460" w:lineRule="exact"/>
        <w:rPr>
          <w:color w:val="000000"/>
          <w:sz w:val="22"/>
          <w:szCs w:val="22"/>
        </w:rPr>
      </w:pPr>
      <w:r>
        <w:rPr>
          <w:rFonts w:hint="eastAsia"/>
          <w:color w:val="000000"/>
          <w:sz w:val="22"/>
          <w:szCs w:val="22"/>
        </w:rPr>
        <w:t>每年对所有排风扇进行一次保养、维护，并做好相关记录；</w:t>
      </w:r>
    </w:p>
    <w:p>
      <w:pPr>
        <w:spacing w:line="460" w:lineRule="exact"/>
        <w:rPr>
          <w:color w:val="000000"/>
          <w:sz w:val="22"/>
          <w:szCs w:val="22"/>
        </w:rPr>
      </w:pPr>
      <w:r>
        <w:rPr>
          <w:rFonts w:hint="eastAsia"/>
          <w:color w:val="000000"/>
          <w:sz w:val="22"/>
          <w:szCs w:val="22"/>
        </w:rPr>
        <w:t>配合全院的避雷检测工作；</w:t>
      </w:r>
    </w:p>
    <w:p>
      <w:pPr>
        <w:spacing w:line="460" w:lineRule="exact"/>
        <w:rPr>
          <w:color w:val="000000"/>
          <w:sz w:val="22"/>
          <w:szCs w:val="22"/>
        </w:rPr>
      </w:pPr>
      <w:r>
        <w:rPr>
          <w:rFonts w:hint="eastAsia"/>
          <w:color w:val="000000"/>
          <w:sz w:val="22"/>
          <w:szCs w:val="22"/>
        </w:rPr>
        <w:t>负责全院应急灯巡视及维护，每2个月做放电试验，并做好相关记录。</w:t>
      </w:r>
    </w:p>
    <w:p>
      <w:pPr>
        <w:spacing w:line="460" w:lineRule="exact"/>
        <w:rPr>
          <w:color w:val="000000"/>
          <w:sz w:val="22"/>
          <w:szCs w:val="22"/>
        </w:rPr>
      </w:pPr>
      <w:r>
        <w:rPr>
          <w:rFonts w:hint="eastAsia"/>
          <w:color w:val="000000"/>
          <w:sz w:val="22"/>
          <w:szCs w:val="22"/>
        </w:rPr>
        <w:t>持证上岗。</w:t>
      </w:r>
    </w:p>
    <w:p>
      <w:pPr>
        <w:spacing w:line="460" w:lineRule="exact"/>
        <w:rPr>
          <w:color w:val="000000"/>
          <w:sz w:val="22"/>
          <w:szCs w:val="22"/>
        </w:rPr>
      </w:pPr>
      <w:r>
        <w:rPr>
          <w:rFonts w:hint="eastAsia"/>
          <w:color w:val="000000"/>
          <w:sz w:val="22"/>
          <w:szCs w:val="22"/>
        </w:rPr>
        <w:t>给排水系统</w:t>
      </w:r>
    </w:p>
    <w:p>
      <w:pPr>
        <w:spacing w:line="460" w:lineRule="exact"/>
        <w:rPr>
          <w:color w:val="000000"/>
          <w:sz w:val="22"/>
          <w:szCs w:val="22"/>
        </w:rPr>
      </w:pPr>
      <w:r>
        <w:rPr>
          <w:rFonts w:hint="eastAsia"/>
          <w:color w:val="000000"/>
          <w:sz w:val="22"/>
          <w:szCs w:val="22"/>
        </w:rPr>
        <w:t>负责院区内给水、排水、空调、供暖系统的阀门、龙头、开关等的日常维修及管线的跑、冒、滴、漏的维修工作，院区内全部下水，地漏疏通工作及屋面天沟、雨落管等维修，并做好相关记录；</w:t>
      </w:r>
    </w:p>
    <w:p>
      <w:pPr>
        <w:spacing w:line="460" w:lineRule="exact"/>
        <w:rPr>
          <w:color w:val="000000"/>
          <w:sz w:val="22"/>
          <w:szCs w:val="22"/>
        </w:rPr>
      </w:pPr>
      <w:r>
        <w:rPr>
          <w:rFonts w:hint="eastAsia"/>
          <w:color w:val="000000"/>
          <w:sz w:val="22"/>
          <w:szCs w:val="22"/>
        </w:rPr>
        <w:t>每天巡查2次污水坑、集水坑，每月巡查一次化粪池，每季度巡查一次污水过井，并作好相关记录；</w:t>
      </w:r>
    </w:p>
    <w:p>
      <w:pPr>
        <w:spacing w:line="460" w:lineRule="exact"/>
        <w:rPr>
          <w:color w:val="000000"/>
          <w:sz w:val="22"/>
          <w:szCs w:val="22"/>
        </w:rPr>
      </w:pPr>
      <w:r>
        <w:rPr>
          <w:rFonts w:hint="eastAsia"/>
          <w:color w:val="000000"/>
          <w:sz w:val="22"/>
          <w:szCs w:val="22"/>
        </w:rPr>
        <w:t>每月检查室外污水、雨水管道的排放工作情况。在非常时期（如汛期）要有应急措施，加强值班巡视（防汛泵）；</w:t>
      </w:r>
    </w:p>
    <w:p>
      <w:pPr>
        <w:spacing w:line="460" w:lineRule="exact"/>
        <w:rPr>
          <w:color w:val="000000"/>
          <w:sz w:val="22"/>
          <w:szCs w:val="22"/>
        </w:rPr>
      </w:pPr>
      <w:r>
        <w:rPr>
          <w:rFonts w:hint="eastAsia"/>
          <w:color w:val="000000"/>
          <w:sz w:val="22"/>
          <w:szCs w:val="22"/>
        </w:rPr>
        <w:t>负责责任区的防汛工作；</w:t>
      </w:r>
    </w:p>
    <w:p>
      <w:pPr>
        <w:spacing w:line="460" w:lineRule="exact"/>
        <w:rPr>
          <w:color w:val="000000"/>
          <w:sz w:val="22"/>
          <w:szCs w:val="22"/>
        </w:rPr>
      </w:pPr>
      <w:r>
        <w:rPr>
          <w:rFonts w:hint="eastAsia"/>
          <w:color w:val="000000"/>
          <w:sz w:val="22"/>
          <w:szCs w:val="22"/>
        </w:rPr>
        <w:t>每年对污水、雨水所用潜水泵、各种循环泵类进行一次维修保养，并做好相关记录。</w:t>
      </w:r>
    </w:p>
    <w:p>
      <w:pPr>
        <w:spacing w:line="460" w:lineRule="exact"/>
        <w:rPr>
          <w:color w:val="000000"/>
          <w:sz w:val="22"/>
          <w:szCs w:val="22"/>
        </w:rPr>
      </w:pPr>
      <w:r>
        <w:rPr>
          <w:rFonts w:hint="eastAsia"/>
          <w:color w:val="000000"/>
          <w:sz w:val="22"/>
          <w:szCs w:val="22"/>
        </w:rPr>
        <w:t>协助消防系统设备的维保并做好记录。</w:t>
      </w:r>
    </w:p>
    <w:p>
      <w:pPr>
        <w:spacing w:line="460" w:lineRule="exact"/>
        <w:rPr>
          <w:color w:val="000000"/>
          <w:sz w:val="22"/>
          <w:szCs w:val="22"/>
        </w:rPr>
      </w:pPr>
      <w:r>
        <w:rPr>
          <w:rFonts w:hint="eastAsia"/>
          <w:color w:val="000000"/>
          <w:sz w:val="22"/>
          <w:szCs w:val="22"/>
        </w:rPr>
        <w:t>污水处理系统</w:t>
      </w:r>
    </w:p>
    <w:p>
      <w:pPr>
        <w:spacing w:line="460" w:lineRule="exact"/>
        <w:rPr>
          <w:color w:val="000000"/>
          <w:sz w:val="22"/>
          <w:szCs w:val="22"/>
        </w:rPr>
      </w:pPr>
      <w:r>
        <w:rPr>
          <w:rFonts w:hint="eastAsia"/>
          <w:color w:val="000000"/>
          <w:sz w:val="22"/>
          <w:szCs w:val="22"/>
        </w:rPr>
        <w:t>包括医院所有污水处理装置和设备。</w:t>
      </w:r>
    </w:p>
    <w:p>
      <w:pPr>
        <w:spacing w:line="460" w:lineRule="exact"/>
        <w:rPr>
          <w:color w:val="000000"/>
          <w:sz w:val="22"/>
          <w:szCs w:val="22"/>
        </w:rPr>
      </w:pPr>
      <w:r>
        <w:rPr>
          <w:rFonts w:hint="eastAsia"/>
          <w:color w:val="000000"/>
          <w:sz w:val="22"/>
          <w:szCs w:val="22"/>
        </w:rPr>
        <w:t>负责污水处理系统的日常维修、维护；</w:t>
      </w:r>
    </w:p>
    <w:p>
      <w:pPr>
        <w:spacing w:line="460" w:lineRule="exact"/>
        <w:rPr>
          <w:color w:val="000000"/>
          <w:sz w:val="22"/>
          <w:szCs w:val="22"/>
        </w:rPr>
      </w:pPr>
      <w:r>
        <w:rPr>
          <w:rFonts w:hint="eastAsia"/>
          <w:color w:val="000000"/>
          <w:sz w:val="22"/>
          <w:szCs w:val="22"/>
        </w:rPr>
        <w:t>负责污水处理系统日常操作并记录、送检测试及监测部门沟通。</w:t>
      </w:r>
    </w:p>
    <w:p>
      <w:pPr>
        <w:spacing w:line="460" w:lineRule="exact"/>
        <w:rPr>
          <w:color w:val="000000"/>
          <w:sz w:val="22"/>
          <w:szCs w:val="22"/>
        </w:rPr>
      </w:pPr>
      <w:r>
        <w:rPr>
          <w:rFonts w:hint="eastAsia"/>
          <w:color w:val="000000"/>
          <w:sz w:val="22"/>
          <w:szCs w:val="22"/>
        </w:rPr>
        <w:t>做好污水处理系统的清淤工作并与医疗废物处理公司进行交接登记工作。</w:t>
      </w:r>
    </w:p>
    <w:p>
      <w:pPr>
        <w:spacing w:line="460" w:lineRule="exact"/>
        <w:rPr>
          <w:color w:val="000000"/>
          <w:sz w:val="22"/>
          <w:szCs w:val="22"/>
        </w:rPr>
      </w:pPr>
      <w:r>
        <w:rPr>
          <w:rFonts w:hint="eastAsia"/>
          <w:color w:val="000000"/>
          <w:sz w:val="22"/>
          <w:szCs w:val="22"/>
        </w:rPr>
        <w:t>持证上岗。</w:t>
      </w:r>
    </w:p>
    <w:p>
      <w:pPr>
        <w:spacing w:line="460" w:lineRule="exact"/>
        <w:rPr>
          <w:color w:val="000000"/>
          <w:sz w:val="22"/>
          <w:szCs w:val="22"/>
        </w:rPr>
      </w:pPr>
      <w:r>
        <w:rPr>
          <w:rFonts w:hint="eastAsia"/>
          <w:color w:val="000000"/>
          <w:sz w:val="22"/>
          <w:szCs w:val="22"/>
        </w:rPr>
        <w:t>负责水质检测、送检工作。</w:t>
      </w:r>
    </w:p>
    <w:p>
      <w:pPr>
        <w:spacing w:line="460" w:lineRule="exact"/>
        <w:rPr>
          <w:color w:val="000000"/>
          <w:sz w:val="22"/>
          <w:szCs w:val="22"/>
        </w:rPr>
      </w:pPr>
      <w:r>
        <w:rPr>
          <w:rFonts w:hint="eastAsia"/>
          <w:color w:val="000000"/>
          <w:sz w:val="22"/>
          <w:szCs w:val="22"/>
        </w:rPr>
        <w:t>综合维修</w:t>
      </w:r>
    </w:p>
    <w:p>
      <w:pPr>
        <w:spacing w:line="460" w:lineRule="exact"/>
        <w:rPr>
          <w:color w:val="000000"/>
          <w:sz w:val="22"/>
          <w:szCs w:val="22"/>
        </w:rPr>
      </w:pPr>
      <w:r>
        <w:rPr>
          <w:rFonts w:hint="eastAsia"/>
          <w:color w:val="000000"/>
          <w:sz w:val="22"/>
          <w:szCs w:val="22"/>
        </w:rPr>
        <w:t>负责院区建筑物及院落（含轻体房）的室内外维护修缮工作，包括门窗玻璃破损，地面修补维护，墙面、屋顶修补（墙角、踢脚）维护等，并做好相关记录。各类办公、医疗家具的小修，五金配件的更换工作，并做好相关记录。</w:t>
      </w:r>
    </w:p>
    <w:p>
      <w:pPr>
        <w:spacing w:line="460" w:lineRule="exact"/>
        <w:rPr>
          <w:color w:val="000000"/>
          <w:sz w:val="22"/>
          <w:szCs w:val="22"/>
        </w:rPr>
      </w:pPr>
      <w:r>
        <w:rPr>
          <w:rFonts w:hint="eastAsia"/>
          <w:color w:val="000000"/>
          <w:sz w:val="22"/>
          <w:szCs w:val="22"/>
        </w:rPr>
        <w:t>其他</w:t>
      </w:r>
    </w:p>
    <w:p>
      <w:pPr>
        <w:spacing w:line="460" w:lineRule="exact"/>
        <w:rPr>
          <w:color w:val="000000"/>
          <w:sz w:val="22"/>
          <w:szCs w:val="22"/>
        </w:rPr>
      </w:pPr>
      <w:r>
        <w:rPr>
          <w:rFonts w:hint="eastAsia"/>
          <w:color w:val="000000"/>
          <w:sz w:val="22"/>
          <w:szCs w:val="22"/>
        </w:rPr>
        <w:t>配合其他班组对责任区内的各种设备设施进行调整、检修、更换，并做好相关记录；</w:t>
      </w:r>
    </w:p>
    <w:p>
      <w:pPr>
        <w:spacing w:line="460" w:lineRule="exact"/>
        <w:rPr>
          <w:color w:val="000000"/>
          <w:sz w:val="22"/>
          <w:szCs w:val="22"/>
        </w:rPr>
      </w:pPr>
      <w:r>
        <w:rPr>
          <w:rFonts w:hint="eastAsia"/>
          <w:color w:val="000000"/>
          <w:sz w:val="22"/>
          <w:szCs w:val="22"/>
        </w:rPr>
        <w:t>每月巡查一次给排水竖井、配电竖井、配电间及设备层、地沟的管线、电缆沟的电缆，并做好配电箱的除尘及室内卫生，并做好相关记录；</w:t>
      </w:r>
    </w:p>
    <w:p>
      <w:pPr>
        <w:spacing w:line="460" w:lineRule="exact"/>
        <w:rPr>
          <w:color w:val="000000"/>
          <w:sz w:val="22"/>
          <w:szCs w:val="22"/>
        </w:rPr>
      </w:pPr>
      <w:r>
        <w:rPr>
          <w:rFonts w:hint="eastAsia"/>
          <w:color w:val="000000"/>
          <w:sz w:val="22"/>
          <w:szCs w:val="22"/>
        </w:rPr>
        <w:t>对各种未签维保协议的设备，进行日常巡视，并做好相关记录；</w:t>
      </w:r>
    </w:p>
    <w:p>
      <w:pPr>
        <w:spacing w:line="460" w:lineRule="exact"/>
        <w:rPr>
          <w:color w:val="000000"/>
          <w:sz w:val="22"/>
          <w:szCs w:val="22"/>
        </w:rPr>
      </w:pPr>
      <w:r>
        <w:rPr>
          <w:rFonts w:hint="eastAsia"/>
          <w:color w:val="000000"/>
          <w:sz w:val="22"/>
          <w:szCs w:val="22"/>
        </w:rPr>
        <w:t>对所有设备出现故障时进行必要的应急检查、处理，并做好相关记录；</w:t>
      </w:r>
    </w:p>
    <w:p>
      <w:pPr>
        <w:spacing w:line="460" w:lineRule="exact"/>
        <w:rPr>
          <w:color w:val="000000"/>
          <w:sz w:val="22"/>
          <w:szCs w:val="22"/>
        </w:rPr>
      </w:pPr>
      <w:r>
        <w:rPr>
          <w:rFonts w:hint="eastAsia"/>
          <w:color w:val="000000"/>
          <w:sz w:val="22"/>
          <w:szCs w:val="22"/>
        </w:rPr>
        <w:t>根据工作需要持证上岗。</w:t>
      </w:r>
    </w:p>
    <w:p>
      <w:pPr>
        <w:spacing w:line="460" w:lineRule="exact"/>
        <w:rPr>
          <w:color w:val="000000"/>
          <w:sz w:val="22"/>
          <w:szCs w:val="22"/>
        </w:rPr>
      </w:pPr>
      <w:r>
        <w:rPr>
          <w:rFonts w:hint="eastAsia"/>
          <w:color w:val="000000"/>
          <w:sz w:val="22"/>
          <w:szCs w:val="22"/>
        </w:rPr>
        <w:t>其他服务</w:t>
      </w:r>
    </w:p>
    <w:p>
      <w:pPr>
        <w:spacing w:line="460" w:lineRule="exact"/>
        <w:rPr>
          <w:color w:val="000000"/>
          <w:sz w:val="22"/>
          <w:szCs w:val="22"/>
        </w:rPr>
      </w:pPr>
      <w:r>
        <w:rPr>
          <w:rFonts w:hint="eastAsia"/>
          <w:color w:val="000000"/>
          <w:sz w:val="22"/>
          <w:szCs w:val="22"/>
        </w:rPr>
        <w:t>负责公共区域的空调启停，照明、门窗的开关工作（以节能为目的）；</w:t>
      </w:r>
    </w:p>
    <w:p>
      <w:pPr>
        <w:spacing w:line="460" w:lineRule="exact"/>
        <w:rPr>
          <w:color w:val="000000"/>
          <w:sz w:val="22"/>
          <w:szCs w:val="22"/>
        </w:rPr>
      </w:pPr>
      <w:r>
        <w:rPr>
          <w:rFonts w:hint="eastAsia"/>
          <w:color w:val="000000"/>
          <w:sz w:val="22"/>
          <w:szCs w:val="22"/>
        </w:rPr>
        <w:t>负责发放停电、停水、停气等影响用户方面的各种通知，并做好相关记录；</w:t>
      </w:r>
    </w:p>
    <w:p>
      <w:pPr>
        <w:spacing w:line="460" w:lineRule="exact"/>
        <w:rPr>
          <w:color w:val="000000"/>
          <w:sz w:val="22"/>
          <w:szCs w:val="22"/>
        </w:rPr>
      </w:pPr>
      <w:r>
        <w:rPr>
          <w:rFonts w:hint="eastAsia"/>
          <w:color w:val="000000"/>
          <w:sz w:val="22"/>
          <w:szCs w:val="22"/>
        </w:rPr>
        <w:t>负责协助每月医疗区查水、电表工作，并做好相关记录上报院方；</w:t>
      </w:r>
    </w:p>
    <w:p>
      <w:pPr>
        <w:spacing w:line="460" w:lineRule="exact"/>
        <w:rPr>
          <w:color w:val="000000"/>
          <w:sz w:val="22"/>
          <w:szCs w:val="22"/>
        </w:rPr>
      </w:pPr>
      <w:r>
        <w:rPr>
          <w:rFonts w:hint="eastAsia"/>
          <w:color w:val="000000"/>
          <w:sz w:val="22"/>
          <w:szCs w:val="22"/>
        </w:rPr>
        <w:t>负责维护维修包括家用电器类、日常用具类及一些未详但属于总务部管辖的物业和设施。</w:t>
      </w:r>
    </w:p>
    <w:p>
      <w:pPr>
        <w:spacing w:line="460" w:lineRule="exact"/>
        <w:rPr>
          <w:color w:val="000000"/>
          <w:sz w:val="22"/>
          <w:szCs w:val="22"/>
        </w:rPr>
      </w:pPr>
      <w:r>
        <w:rPr>
          <w:rFonts w:hint="eastAsia"/>
          <w:color w:val="000000"/>
          <w:sz w:val="22"/>
          <w:szCs w:val="22"/>
        </w:rPr>
        <w:t>弱电设备发生故障、报警或安全隐患时，及时通知相关班组去现场处理，对事故处理有原始记录、处理过程、最终结果。</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十、导医具体要求</w:t>
      </w:r>
    </w:p>
    <w:p>
      <w:pPr>
        <w:spacing w:line="460" w:lineRule="exact"/>
        <w:rPr>
          <w:color w:val="000000"/>
          <w:sz w:val="22"/>
          <w:szCs w:val="22"/>
        </w:rPr>
      </w:pPr>
      <w:r>
        <w:rPr>
          <w:rFonts w:hint="eastAsia"/>
          <w:color w:val="000000"/>
          <w:sz w:val="22"/>
          <w:szCs w:val="22"/>
        </w:rPr>
        <w:t>岗位工作内容描述：</w:t>
      </w:r>
    </w:p>
    <w:p>
      <w:pPr>
        <w:spacing w:line="460" w:lineRule="exact"/>
        <w:rPr>
          <w:color w:val="000000"/>
          <w:sz w:val="22"/>
          <w:szCs w:val="22"/>
        </w:rPr>
      </w:pPr>
      <w:r>
        <w:rPr>
          <w:rFonts w:hint="eastAsia"/>
          <w:color w:val="000000"/>
          <w:sz w:val="22"/>
          <w:szCs w:val="22"/>
        </w:rPr>
        <w:t>导医、导诊、分诊、签到等，维持门诊就医秩序，为病人提供最优质的服务。具体如下：</w:t>
      </w:r>
    </w:p>
    <w:p>
      <w:pPr>
        <w:spacing w:line="460" w:lineRule="exact"/>
        <w:rPr>
          <w:color w:val="000000"/>
          <w:sz w:val="22"/>
          <w:szCs w:val="22"/>
        </w:rPr>
      </w:pPr>
      <w:r>
        <w:rPr>
          <w:rFonts w:hint="eastAsia"/>
          <w:color w:val="000000"/>
          <w:sz w:val="22"/>
          <w:szCs w:val="22"/>
        </w:rPr>
        <w:t>（1）</w:t>
      </w:r>
      <w:r>
        <w:rPr>
          <w:rFonts w:hint="eastAsia"/>
          <w:color w:val="000000"/>
          <w:sz w:val="22"/>
          <w:szCs w:val="22"/>
        </w:rPr>
        <w:tab/>
      </w:r>
      <w:r>
        <w:rPr>
          <w:rFonts w:hint="eastAsia"/>
          <w:color w:val="000000"/>
          <w:sz w:val="22"/>
          <w:szCs w:val="22"/>
        </w:rPr>
        <w:t>站立式微笑服务，首问负责制；</w:t>
      </w:r>
    </w:p>
    <w:p>
      <w:pPr>
        <w:spacing w:line="460" w:lineRule="exact"/>
        <w:rPr>
          <w:color w:val="000000"/>
          <w:sz w:val="22"/>
          <w:szCs w:val="22"/>
        </w:rPr>
      </w:pPr>
      <w:r>
        <w:rPr>
          <w:rFonts w:hint="eastAsia"/>
          <w:color w:val="000000"/>
          <w:sz w:val="22"/>
          <w:szCs w:val="22"/>
        </w:rPr>
        <w:t>（2）</w:t>
      </w:r>
      <w:r>
        <w:rPr>
          <w:rFonts w:hint="eastAsia"/>
          <w:color w:val="000000"/>
          <w:sz w:val="22"/>
          <w:szCs w:val="22"/>
        </w:rPr>
        <w:tab/>
      </w:r>
      <w:r>
        <w:rPr>
          <w:rFonts w:hint="eastAsia"/>
          <w:color w:val="000000"/>
          <w:sz w:val="22"/>
          <w:szCs w:val="22"/>
        </w:rPr>
        <w:t>工作时间，具体班次应符合门诊的要求；</w:t>
      </w:r>
    </w:p>
    <w:p>
      <w:pPr>
        <w:spacing w:line="460" w:lineRule="exact"/>
        <w:rPr>
          <w:color w:val="000000"/>
          <w:sz w:val="22"/>
          <w:szCs w:val="22"/>
        </w:rPr>
      </w:pPr>
      <w:r>
        <w:rPr>
          <w:rFonts w:hint="eastAsia"/>
          <w:color w:val="000000"/>
          <w:sz w:val="22"/>
          <w:szCs w:val="22"/>
        </w:rPr>
        <w:t>（3）</w:t>
      </w:r>
      <w:r>
        <w:rPr>
          <w:rFonts w:hint="eastAsia"/>
          <w:color w:val="000000"/>
          <w:sz w:val="22"/>
          <w:szCs w:val="22"/>
        </w:rPr>
        <w:tab/>
      </w:r>
      <w:r>
        <w:rPr>
          <w:rFonts w:hint="eastAsia"/>
          <w:color w:val="000000"/>
          <w:sz w:val="22"/>
          <w:szCs w:val="22"/>
        </w:rPr>
        <w:t>仪表端庄，语言规范，耐心解释；</w:t>
      </w:r>
    </w:p>
    <w:p>
      <w:pPr>
        <w:spacing w:line="460" w:lineRule="exact"/>
        <w:rPr>
          <w:color w:val="000000"/>
          <w:sz w:val="22"/>
          <w:szCs w:val="22"/>
        </w:rPr>
      </w:pPr>
      <w:r>
        <w:rPr>
          <w:rFonts w:hint="eastAsia"/>
          <w:color w:val="000000"/>
          <w:sz w:val="22"/>
          <w:szCs w:val="22"/>
        </w:rPr>
        <w:t>（4）</w:t>
      </w:r>
      <w:r>
        <w:rPr>
          <w:rFonts w:hint="eastAsia"/>
          <w:color w:val="000000"/>
          <w:sz w:val="22"/>
          <w:szCs w:val="22"/>
        </w:rPr>
        <w:tab/>
      </w:r>
      <w:r>
        <w:rPr>
          <w:rFonts w:hint="eastAsia"/>
          <w:color w:val="000000"/>
          <w:sz w:val="22"/>
          <w:szCs w:val="22"/>
        </w:rPr>
        <w:t>熟记楼层分布、院内常规开展服务项目，引导患者预约挂号、预存、候诊、缴费、检查、配药等；</w:t>
      </w:r>
    </w:p>
    <w:p>
      <w:pPr>
        <w:spacing w:line="460" w:lineRule="exact"/>
        <w:rPr>
          <w:color w:val="000000"/>
          <w:sz w:val="22"/>
          <w:szCs w:val="22"/>
        </w:rPr>
      </w:pPr>
      <w:r>
        <w:rPr>
          <w:rFonts w:hint="eastAsia"/>
          <w:color w:val="000000"/>
          <w:sz w:val="22"/>
          <w:szCs w:val="22"/>
        </w:rPr>
        <w:t>（5）</w:t>
      </w:r>
      <w:r>
        <w:rPr>
          <w:rFonts w:hint="eastAsia"/>
          <w:color w:val="000000"/>
          <w:sz w:val="22"/>
          <w:szCs w:val="22"/>
        </w:rPr>
        <w:tab/>
      </w:r>
      <w:r>
        <w:rPr>
          <w:rFonts w:hint="eastAsia"/>
          <w:color w:val="000000"/>
          <w:sz w:val="22"/>
          <w:szCs w:val="22"/>
        </w:rPr>
        <w:t>热情接待病人，主动向病人介绍有关预存、114电话预约等，宣传预约、预存的便捷性；</w:t>
      </w:r>
    </w:p>
    <w:p>
      <w:pPr>
        <w:spacing w:line="460" w:lineRule="exact"/>
        <w:rPr>
          <w:color w:val="000000"/>
          <w:sz w:val="22"/>
          <w:szCs w:val="22"/>
        </w:rPr>
      </w:pPr>
      <w:r>
        <w:rPr>
          <w:rFonts w:hint="eastAsia"/>
          <w:color w:val="000000"/>
          <w:sz w:val="22"/>
          <w:szCs w:val="22"/>
        </w:rPr>
        <w:t>（6）</w:t>
      </w:r>
      <w:r>
        <w:rPr>
          <w:rFonts w:hint="eastAsia"/>
          <w:color w:val="000000"/>
          <w:sz w:val="22"/>
          <w:szCs w:val="22"/>
        </w:rPr>
        <w:tab/>
      </w:r>
      <w:r>
        <w:rPr>
          <w:rFonts w:hint="eastAsia"/>
          <w:color w:val="000000"/>
          <w:sz w:val="22"/>
          <w:szCs w:val="22"/>
        </w:rPr>
        <w:t>随时引导患者就诊，主动协助无陪护或行动不便的患者提供轮椅，迎前搀扶，帮助交钱，取药或陪同检查等；</w:t>
      </w:r>
    </w:p>
    <w:p>
      <w:pPr>
        <w:spacing w:line="460" w:lineRule="exact"/>
        <w:rPr>
          <w:color w:val="000000"/>
          <w:sz w:val="22"/>
          <w:szCs w:val="22"/>
        </w:rPr>
      </w:pPr>
      <w:r>
        <w:rPr>
          <w:rFonts w:hint="eastAsia"/>
          <w:color w:val="000000"/>
          <w:sz w:val="22"/>
          <w:szCs w:val="22"/>
        </w:rPr>
        <w:t>（7）</w:t>
      </w:r>
      <w:r>
        <w:rPr>
          <w:rFonts w:hint="eastAsia"/>
          <w:color w:val="000000"/>
          <w:sz w:val="22"/>
          <w:szCs w:val="22"/>
        </w:rPr>
        <w:tab/>
      </w:r>
      <w:r>
        <w:rPr>
          <w:rFonts w:hint="eastAsia"/>
          <w:color w:val="000000"/>
          <w:sz w:val="22"/>
          <w:szCs w:val="22"/>
        </w:rPr>
        <w:t>指导病人在自助服务机上预存、预存扣款、自助分诊、预约签到、取化验单、查询等操作；</w:t>
      </w:r>
    </w:p>
    <w:p>
      <w:pPr>
        <w:spacing w:line="460" w:lineRule="exact"/>
        <w:rPr>
          <w:color w:val="000000"/>
          <w:sz w:val="22"/>
          <w:szCs w:val="22"/>
        </w:rPr>
      </w:pPr>
      <w:r>
        <w:rPr>
          <w:rFonts w:hint="eastAsia"/>
          <w:color w:val="000000"/>
          <w:sz w:val="22"/>
          <w:szCs w:val="22"/>
        </w:rPr>
        <w:t>（8）</w:t>
      </w:r>
      <w:r>
        <w:rPr>
          <w:rFonts w:hint="eastAsia"/>
          <w:color w:val="000000"/>
          <w:sz w:val="22"/>
          <w:szCs w:val="22"/>
        </w:rPr>
        <w:tab/>
      </w:r>
      <w:r>
        <w:rPr>
          <w:rFonts w:hint="eastAsia"/>
          <w:color w:val="000000"/>
          <w:sz w:val="22"/>
          <w:szCs w:val="22"/>
        </w:rPr>
        <w:t xml:space="preserve">认真做好分诊及咨询工作，维持就诊和检查秩序，合理安排就诊和检查； </w:t>
      </w:r>
    </w:p>
    <w:p>
      <w:pPr>
        <w:spacing w:line="460" w:lineRule="exact"/>
        <w:rPr>
          <w:color w:val="000000"/>
          <w:sz w:val="22"/>
          <w:szCs w:val="22"/>
        </w:rPr>
      </w:pPr>
      <w:r>
        <w:rPr>
          <w:rFonts w:hint="eastAsia"/>
          <w:color w:val="000000"/>
          <w:sz w:val="22"/>
          <w:szCs w:val="22"/>
        </w:rPr>
        <w:t>（9）</w:t>
      </w:r>
      <w:r>
        <w:rPr>
          <w:rFonts w:hint="eastAsia"/>
          <w:color w:val="000000"/>
          <w:sz w:val="22"/>
          <w:szCs w:val="22"/>
        </w:rPr>
        <w:tab/>
      </w:r>
      <w:r>
        <w:rPr>
          <w:rFonts w:hint="eastAsia"/>
          <w:color w:val="000000"/>
          <w:sz w:val="22"/>
          <w:szCs w:val="22"/>
        </w:rPr>
        <w:t>每隔15分钟巡视候诊室，注意：①急诊病人；②保持安静；③医托情况；</w:t>
      </w:r>
    </w:p>
    <w:p>
      <w:pPr>
        <w:spacing w:line="460" w:lineRule="exact"/>
        <w:rPr>
          <w:color w:val="000000"/>
          <w:sz w:val="22"/>
          <w:szCs w:val="22"/>
        </w:rPr>
      </w:pPr>
      <w:r>
        <w:rPr>
          <w:rFonts w:hint="eastAsia"/>
          <w:color w:val="000000"/>
          <w:sz w:val="22"/>
          <w:szCs w:val="22"/>
        </w:rPr>
        <w:t>（10）</w:t>
      </w:r>
      <w:r>
        <w:rPr>
          <w:rFonts w:hint="eastAsia"/>
          <w:color w:val="000000"/>
          <w:sz w:val="22"/>
          <w:szCs w:val="22"/>
        </w:rPr>
        <w:tab/>
      </w:r>
      <w:r>
        <w:rPr>
          <w:rFonts w:hint="eastAsia"/>
          <w:color w:val="000000"/>
          <w:sz w:val="22"/>
          <w:szCs w:val="22"/>
        </w:rPr>
        <w:t>如遇急危重病人，协助护士组织抢救及护送工作；</w:t>
      </w:r>
    </w:p>
    <w:p>
      <w:pPr>
        <w:spacing w:line="460" w:lineRule="exact"/>
        <w:rPr>
          <w:color w:val="000000"/>
          <w:sz w:val="22"/>
          <w:szCs w:val="22"/>
        </w:rPr>
      </w:pPr>
      <w:r>
        <w:rPr>
          <w:rFonts w:hint="eastAsia"/>
          <w:color w:val="000000"/>
          <w:sz w:val="22"/>
          <w:szCs w:val="22"/>
        </w:rPr>
        <w:t>（11）</w:t>
      </w:r>
      <w:r>
        <w:rPr>
          <w:rFonts w:hint="eastAsia"/>
          <w:color w:val="000000"/>
          <w:sz w:val="22"/>
          <w:szCs w:val="22"/>
        </w:rPr>
        <w:tab/>
      </w:r>
      <w:r>
        <w:rPr>
          <w:rFonts w:hint="eastAsia"/>
          <w:color w:val="000000"/>
          <w:sz w:val="22"/>
          <w:szCs w:val="22"/>
        </w:rPr>
        <w:t>协助护士做好所在诊区其他工作；</w:t>
      </w:r>
    </w:p>
    <w:p>
      <w:pPr>
        <w:spacing w:line="460" w:lineRule="exact"/>
        <w:rPr>
          <w:color w:val="000000"/>
          <w:sz w:val="22"/>
          <w:szCs w:val="22"/>
        </w:rPr>
      </w:pPr>
      <w:r>
        <w:rPr>
          <w:rFonts w:hint="eastAsia"/>
          <w:color w:val="000000"/>
          <w:sz w:val="22"/>
          <w:szCs w:val="22"/>
        </w:rPr>
        <w:t>（12）</w:t>
      </w:r>
      <w:r>
        <w:rPr>
          <w:rFonts w:hint="eastAsia"/>
          <w:color w:val="000000"/>
          <w:sz w:val="22"/>
          <w:szCs w:val="22"/>
        </w:rPr>
        <w:tab/>
      </w:r>
      <w:r>
        <w:rPr>
          <w:rFonts w:hint="eastAsia"/>
          <w:color w:val="000000"/>
          <w:sz w:val="22"/>
          <w:szCs w:val="22"/>
        </w:rPr>
        <w:t>团结协助，随时为患者提供方便服务；</w:t>
      </w:r>
    </w:p>
    <w:p>
      <w:pPr>
        <w:spacing w:line="460" w:lineRule="exact"/>
        <w:rPr>
          <w:color w:val="000000"/>
          <w:sz w:val="22"/>
          <w:szCs w:val="22"/>
        </w:rPr>
      </w:pPr>
      <w:r>
        <w:rPr>
          <w:rFonts w:hint="eastAsia"/>
          <w:color w:val="000000"/>
          <w:sz w:val="22"/>
          <w:szCs w:val="22"/>
        </w:rPr>
        <w:t>（13）</w:t>
      </w:r>
      <w:r>
        <w:rPr>
          <w:rFonts w:hint="eastAsia"/>
          <w:color w:val="000000"/>
          <w:sz w:val="22"/>
          <w:szCs w:val="22"/>
        </w:rPr>
        <w:tab/>
      </w:r>
      <w:r>
        <w:rPr>
          <w:rFonts w:hint="eastAsia"/>
          <w:color w:val="000000"/>
          <w:sz w:val="22"/>
          <w:szCs w:val="22"/>
        </w:rPr>
        <w:t>完成各项便民服务：门诊预约、签到、取片，费用确认，租借轮椅、平车，复印资料，退费审核，医疗证明盖章，办理麻醉病历，测量体温、血压，提供开水和一次性杯子等；</w:t>
      </w:r>
    </w:p>
    <w:p>
      <w:pPr>
        <w:spacing w:line="460" w:lineRule="exact"/>
        <w:rPr>
          <w:color w:val="000000"/>
          <w:sz w:val="22"/>
          <w:szCs w:val="22"/>
        </w:rPr>
      </w:pPr>
      <w:r>
        <w:rPr>
          <w:rFonts w:hint="eastAsia"/>
          <w:color w:val="000000"/>
          <w:sz w:val="22"/>
          <w:szCs w:val="22"/>
        </w:rPr>
        <w:t>（14）</w:t>
      </w:r>
      <w:r>
        <w:rPr>
          <w:rFonts w:hint="eastAsia"/>
          <w:color w:val="000000"/>
          <w:sz w:val="22"/>
          <w:szCs w:val="22"/>
        </w:rPr>
        <w:tab/>
      </w:r>
      <w:r>
        <w:rPr>
          <w:rFonts w:hint="eastAsia"/>
          <w:color w:val="000000"/>
          <w:sz w:val="22"/>
          <w:szCs w:val="22"/>
        </w:rPr>
        <w:t>完成门诊部及相关医技科室布置的其他相关任务，投标方在测量时要详细考虑这方面内容；</w:t>
      </w:r>
    </w:p>
    <w:p>
      <w:pPr>
        <w:spacing w:line="460" w:lineRule="exact"/>
        <w:rPr>
          <w:color w:val="000000"/>
          <w:sz w:val="22"/>
          <w:szCs w:val="22"/>
        </w:rPr>
      </w:pPr>
      <w:r>
        <w:rPr>
          <w:rFonts w:hint="eastAsia"/>
          <w:color w:val="000000"/>
          <w:sz w:val="22"/>
          <w:szCs w:val="22"/>
        </w:rPr>
        <w:t>（15）</w:t>
      </w:r>
      <w:r>
        <w:rPr>
          <w:rFonts w:hint="eastAsia"/>
          <w:color w:val="000000"/>
          <w:sz w:val="22"/>
          <w:szCs w:val="22"/>
        </w:rPr>
        <w:tab/>
      </w:r>
      <w:r>
        <w:rPr>
          <w:rFonts w:hint="eastAsia"/>
          <w:color w:val="000000"/>
          <w:sz w:val="22"/>
          <w:szCs w:val="22"/>
        </w:rPr>
        <w:t>如遇各项检查或活动，由医院统一安排工作，此项服务不另计加班费；</w:t>
      </w:r>
    </w:p>
    <w:p>
      <w:pPr>
        <w:spacing w:line="460" w:lineRule="exact"/>
        <w:rPr>
          <w:color w:val="000000"/>
          <w:sz w:val="22"/>
          <w:szCs w:val="22"/>
        </w:rPr>
      </w:pPr>
      <w:r>
        <w:rPr>
          <w:rFonts w:hint="eastAsia"/>
          <w:color w:val="000000"/>
          <w:sz w:val="22"/>
          <w:szCs w:val="22"/>
        </w:rPr>
        <w:t>（16）</w:t>
      </w:r>
      <w:r>
        <w:rPr>
          <w:rFonts w:hint="eastAsia"/>
          <w:color w:val="000000"/>
          <w:sz w:val="22"/>
          <w:szCs w:val="22"/>
        </w:rPr>
        <w:tab/>
      </w:r>
      <w:r>
        <w:rPr>
          <w:rFonts w:hint="eastAsia"/>
          <w:color w:val="000000"/>
          <w:sz w:val="22"/>
          <w:szCs w:val="22"/>
        </w:rPr>
        <w:t xml:space="preserve">岗位要求： </w:t>
      </w:r>
    </w:p>
    <w:p>
      <w:pPr>
        <w:spacing w:line="460" w:lineRule="exact"/>
        <w:rPr>
          <w:color w:val="000000"/>
          <w:sz w:val="22"/>
          <w:szCs w:val="22"/>
        </w:rPr>
      </w:pPr>
      <w:r>
        <w:rPr>
          <w:rFonts w:hint="eastAsia"/>
          <w:color w:val="000000"/>
          <w:sz w:val="22"/>
          <w:szCs w:val="22"/>
        </w:rPr>
        <w:t>16.1导医员工年龄35周岁以下，高中及以上学历，身高158CM以上，形象佳者；</w:t>
      </w:r>
    </w:p>
    <w:p>
      <w:pPr>
        <w:spacing w:line="460" w:lineRule="exact"/>
        <w:rPr>
          <w:color w:val="000000"/>
          <w:sz w:val="22"/>
          <w:szCs w:val="22"/>
        </w:rPr>
      </w:pPr>
      <w:r>
        <w:rPr>
          <w:rFonts w:hint="eastAsia"/>
          <w:color w:val="000000"/>
          <w:sz w:val="22"/>
          <w:szCs w:val="22"/>
        </w:rPr>
        <w:t>16.2导医性别为女性，具有医学背景优先。</w:t>
      </w:r>
    </w:p>
    <w:p>
      <w:pPr>
        <w:spacing w:line="460" w:lineRule="exact"/>
        <w:rPr>
          <w:color w:val="000000"/>
          <w:sz w:val="22"/>
          <w:szCs w:val="22"/>
        </w:rPr>
      </w:pPr>
      <w:r>
        <w:rPr>
          <w:rFonts w:hint="eastAsia"/>
          <w:color w:val="000000"/>
          <w:sz w:val="22"/>
          <w:szCs w:val="22"/>
        </w:rPr>
        <w:t>16.3掌握多种预约方式，包括电话预约、网络预约、医师站复诊预约、分诊站/自助机预约、检查单预约等；</w:t>
      </w:r>
    </w:p>
    <w:p>
      <w:pPr>
        <w:spacing w:line="460" w:lineRule="exact"/>
        <w:rPr>
          <w:color w:val="000000"/>
          <w:sz w:val="22"/>
          <w:szCs w:val="22"/>
        </w:rPr>
      </w:pPr>
      <w:r>
        <w:rPr>
          <w:rFonts w:hint="eastAsia"/>
          <w:color w:val="000000"/>
          <w:sz w:val="22"/>
          <w:szCs w:val="22"/>
        </w:rPr>
        <w:t>（17）导医人员由中标单位做好基本的岗前培训（医院及公司相关的规章制度、礼仪等），将导医人员交给使用科室，日常管理及工作流程、技能包括排班、岗位安排由使用科室负责（年休由使用科室内部协调，中标人不另行安排人员替班替岗。只有超过3天以上的假期由中标人安排人员替岗）。门诊导医实行绩效管理，由门诊部根据工作量及服务标准设定考核细则进行考核，每月提前将考核表交中标人后再发放奖金。导医工资分3个档次，门诊导医实行轮岗制。</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十一、具体科室要求</w:t>
      </w:r>
    </w:p>
    <w:p>
      <w:pPr>
        <w:spacing w:line="460" w:lineRule="exact"/>
        <w:rPr>
          <w:color w:val="000000"/>
          <w:sz w:val="22"/>
          <w:szCs w:val="22"/>
        </w:rPr>
      </w:pPr>
      <w:r>
        <w:rPr>
          <w:rFonts w:hint="eastAsia"/>
          <w:color w:val="000000"/>
          <w:sz w:val="22"/>
          <w:szCs w:val="22"/>
        </w:rPr>
        <w:t>供应室：</w:t>
      </w:r>
    </w:p>
    <w:p>
      <w:pPr>
        <w:spacing w:line="460" w:lineRule="exact"/>
        <w:rPr>
          <w:color w:val="000000"/>
          <w:sz w:val="22"/>
          <w:szCs w:val="22"/>
        </w:rPr>
      </w:pPr>
      <w:r>
        <w:rPr>
          <w:rFonts w:hint="eastAsia"/>
          <w:color w:val="000000"/>
          <w:sz w:val="22"/>
          <w:szCs w:val="22"/>
        </w:rPr>
        <w:t xml:space="preserve">上班时间段：6:00-11:00,  7:00-11:00、13:00-17:30，  13:00-20:00,  7:00-16:00,  </w:t>
      </w:r>
    </w:p>
    <w:p>
      <w:pPr>
        <w:spacing w:line="460" w:lineRule="exact"/>
        <w:rPr>
          <w:color w:val="000000"/>
          <w:sz w:val="22"/>
          <w:szCs w:val="22"/>
        </w:rPr>
      </w:pPr>
      <w:r>
        <w:rPr>
          <w:rFonts w:hint="eastAsia"/>
          <w:color w:val="000000"/>
          <w:sz w:val="22"/>
          <w:szCs w:val="22"/>
        </w:rPr>
        <w:t>工友职责：</w:t>
      </w:r>
    </w:p>
    <w:p>
      <w:pPr>
        <w:spacing w:line="460" w:lineRule="exact"/>
        <w:rPr>
          <w:color w:val="000000"/>
          <w:sz w:val="22"/>
          <w:szCs w:val="22"/>
        </w:rPr>
      </w:pPr>
      <w:r>
        <w:rPr>
          <w:rFonts w:hint="eastAsia"/>
          <w:color w:val="000000"/>
          <w:sz w:val="22"/>
          <w:szCs w:val="22"/>
        </w:rPr>
        <w:t>1、各种器械物品分类、清洗。</w:t>
      </w:r>
    </w:p>
    <w:p>
      <w:pPr>
        <w:spacing w:line="460" w:lineRule="exact"/>
        <w:rPr>
          <w:color w:val="000000"/>
          <w:sz w:val="22"/>
          <w:szCs w:val="22"/>
        </w:rPr>
      </w:pPr>
      <w:r>
        <w:rPr>
          <w:rFonts w:hint="eastAsia"/>
          <w:color w:val="000000"/>
          <w:sz w:val="22"/>
          <w:szCs w:val="22"/>
        </w:rPr>
        <w:t>2、各种敷料布类打包。</w:t>
      </w:r>
    </w:p>
    <w:p>
      <w:pPr>
        <w:spacing w:line="460" w:lineRule="exact"/>
        <w:rPr>
          <w:color w:val="000000"/>
          <w:sz w:val="22"/>
          <w:szCs w:val="22"/>
        </w:rPr>
      </w:pPr>
      <w:r>
        <w:rPr>
          <w:rFonts w:hint="eastAsia"/>
          <w:color w:val="000000"/>
          <w:sz w:val="22"/>
          <w:szCs w:val="22"/>
        </w:rPr>
        <w:t>3、病房污染器械下收，下送。</w:t>
      </w:r>
    </w:p>
    <w:p>
      <w:pPr>
        <w:spacing w:line="460" w:lineRule="exact"/>
        <w:rPr>
          <w:color w:val="000000"/>
          <w:sz w:val="22"/>
          <w:szCs w:val="22"/>
        </w:rPr>
      </w:pPr>
      <w:r>
        <w:rPr>
          <w:rFonts w:hint="eastAsia"/>
          <w:color w:val="000000"/>
          <w:sz w:val="22"/>
          <w:szCs w:val="22"/>
        </w:rPr>
        <w:t>4、手术室无菌器械包下送。</w:t>
      </w:r>
    </w:p>
    <w:p>
      <w:pPr>
        <w:spacing w:line="460" w:lineRule="exact"/>
        <w:rPr>
          <w:color w:val="000000"/>
          <w:sz w:val="22"/>
          <w:szCs w:val="22"/>
        </w:rPr>
      </w:pPr>
      <w:r>
        <w:rPr>
          <w:rFonts w:hint="eastAsia"/>
          <w:color w:val="000000"/>
          <w:sz w:val="22"/>
          <w:szCs w:val="22"/>
        </w:rPr>
        <w:t>5、清洁区、无菌区地面湿式拖地每日1次，特殊区域每天2次。</w:t>
      </w:r>
    </w:p>
    <w:p>
      <w:pPr>
        <w:spacing w:line="460" w:lineRule="exact"/>
        <w:rPr>
          <w:color w:val="000000"/>
          <w:sz w:val="22"/>
          <w:szCs w:val="22"/>
        </w:rPr>
      </w:pPr>
      <w:r>
        <w:rPr>
          <w:rFonts w:hint="eastAsia"/>
          <w:color w:val="000000"/>
          <w:sz w:val="22"/>
          <w:szCs w:val="22"/>
        </w:rPr>
        <w:t>6、科内消毒包搬运，器械包摆放。</w:t>
      </w:r>
    </w:p>
    <w:p>
      <w:pPr>
        <w:spacing w:line="460" w:lineRule="exact"/>
        <w:rPr>
          <w:color w:val="000000"/>
          <w:sz w:val="22"/>
          <w:szCs w:val="22"/>
        </w:rPr>
      </w:pPr>
      <w:r>
        <w:rPr>
          <w:rFonts w:hint="eastAsia"/>
          <w:color w:val="000000"/>
          <w:sz w:val="22"/>
          <w:szCs w:val="22"/>
        </w:rPr>
        <w:t>7、科内耗材入库及搬运归类。</w:t>
      </w:r>
    </w:p>
    <w:p>
      <w:pPr>
        <w:spacing w:line="460" w:lineRule="exact"/>
        <w:rPr>
          <w:color w:val="000000"/>
          <w:sz w:val="22"/>
          <w:szCs w:val="22"/>
        </w:rPr>
      </w:pPr>
      <w:r>
        <w:rPr>
          <w:rFonts w:hint="eastAsia"/>
          <w:color w:val="000000"/>
          <w:sz w:val="22"/>
          <w:szCs w:val="22"/>
        </w:rPr>
        <w:t>8、呼吸机管道及皮囊发放。</w:t>
      </w:r>
    </w:p>
    <w:p>
      <w:pPr>
        <w:spacing w:line="460" w:lineRule="exact"/>
        <w:rPr>
          <w:color w:val="000000"/>
          <w:sz w:val="22"/>
          <w:szCs w:val="22"/>
        </w:rPr>
      </w:pPr>
      <w:r>
        <w:rPr>
          <w:rFonts w:hint="eastAsia"/>
          <w:color w:val="000000"/>
          <w:sz w:val="22"/>
          <w:szCs w:val="22"/>
        </w:rPr>
        <w:t>9、科室临时需求物品的发放。</w:t>
      </w:r>
    </w:p>
    <w:p>
      <w:pPr>
        <w:spacing w:line="460" w:lineRule="exact"/>
        <w:rPr>
          <w:color w:val="000000"/>
          <w:sz w:val="22"/>
          <w:szCs w:val="22"/>
        </w:rPr>
      </w:pPr>
      <w:r>
        <w:rPr>
          <w:rFonts w:hint="eastAsia"/>
          <w:color w:val="000000"/>
          <w:sz w:val="22"/>
          <w:szCs w:val="22"/>
        </w:rPr>
        <w:t>10、新生儿奶瓶烘干及打包。</w:t>
      </w:r>
    </w:p>
    <w:p>
      <w:pPr>
        <w:spacing w:line="460" w:lineRule="exact"/>
        <w:rPr>
          <w:color w:val="000000"/>
          <w:sz w:val="22"/>
          <w:szCs w:val="22"/>
        </w:rPr>
      </w:pPr>
      <w:r>
        <w:rPr>
          <w:rFonts w:hint="eastAsia"/>
          <w:color w:val="000000"/>
          <w:sz w:val="22"/>
          <w:szCs w:val="22"/>
        </w:rPr>
        <w:t>11、各种消毒液配制，用于清洗和消毒。</w:t>
      </w:r>
    </w:p>
    <w:p>
      <w:pPr>
        <w:spacing w:line="460" w:lineRule="exact"/>
        <w:rPr>
          <w:color w:val="000000"/>
          <w:sz w:val="22"/>
          <w:szCs w:val="22"/>
        </w:rPr>
      </w:pPr>
      <w:r>
        <w:rPr>
          <w:rFonts w:hint="eastAsia"/>
          <w:color w:val="000000"/>
          <w:sz w:val="22"/>
          <w:szCs w:val="22"/>
        </w:rPr>
        <w:t>12、清洗消毒运送桶，运送车，清洗刷。</w:t>
      </w:r>
    </w:p>
    <w:p>
      <w:pPr>
        <w:spacing w:line="460" w:lineRule="exact"/>
        <w:rPr>
          <w:color w:val="000000"/>
          <w:sz w:val="22"/>
          <w:szCs w:val="22"/>
        </w:rPr>
      </w:pPr>
      <w:r>
        <w:rPr>
          <w:rFonts w:hint="eastAsia"/>
          <w:color w:val="000000"/>
          <w:sz w:val="22"/>
          <w:szCs w:val="22"/>
        </w:rPr>
        <w:t>13、每周一大扫除，各卫生死角的清除。</w:t>
      </w:r>
    </w:p>
    <w:p>
      <w:pPr>
        <w:spacing w:line="460" w:lineRule="exact"/>
        <w:rPr>
          <w:color w:val="000000"/>
          <w:sz w:val="22"/>
          <w:szCs w:val="22"/>
        </w:rPr>
      </w:pPr>
      <w:r>
        <w:rPr>
          <w:rFonts w:hint="eastAsia"/>
          <w:color w:val="000000"/>
          <w:sz w:val="22"/>
          <w:szCs w:val="22"/>
        </w:rPr>
        <w:t>14、一次性输液器运送：需要每日半天工作量（由运送中心工人负责）</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药剂科：</w:t>
      </w:r>
    </w:p>
    <w:p>
      <w:pPr>
        <w:spacing w:line="460" w:lineRule="exact"/>
        <w:rPr>
          <w:color w:val="000000"/>
          <w:sz w:val="22"/>
          <w:szCs w:val="22"/>
        </w:rPr>
      </w:pPr>
      <w:r>
        <w:rPr>
          <w:rFonts w:hint="eastAsia"/>
          <w:color w:val="000000"/>
          <w:sz w:val="22"/>
          <w:szCs w:val="22"/>
        </w:rPr>
        <w:t>1、西药库：</w:t>
      </w:r>
    </w:p>
    <w:p>
      <w:pPr>
        <w:spacing w:line="460" w:lineRule="exact"/>
        <w:rPr>
          <w:color w:val="000000"/>
          <w:sz w:val="22"/>
          <w:szCs w:val="22"/>
        </w:rPr>
      </w:pPr>
      <w:r>
        <w:rPr>
          <w:rFonts w:hint="eastAsia"/>
          <w:color w:val="000000"/>
          <w:sz w:val="22"/>
          <w:szCs w:val="22"/>
        </w:rPr>
        <w:t>负责：1、药品入库、出库及运送到各药房；2、药品拆包装及废纸箱整理；3、考虑到药品的安全管理等因素，建议药库的保洁由驻守人员负责，包括每周一次的货架清洁和每天一到两次的地面清洁等。</w:t>
      </w:r>
    </w:p>
    <w:p>
      <w:pPr>
        <w:spacing w:line="460" w:lineRule="exact"/>
        <w:rPr>
          <w:color w:val="000000"/>
          <w:sz w:val="22"/>
          <w:szCs w:val="22"/>
        </w:rPr>
      </w:pPr>
      <w:r>
        <w:rPr>
          <w:rFonts w:hint="eastAsia"/>
          <w:color w:val="000000"/>
          <w:sz w:val="22"/>
          <w:szCs w:val="22"/>
        </w:rPr>
        <w:t>2、门急诊西药房：</w:t>
      </w:r>
    </w:p>
    <w:p>
      <w:pPr>
        <w:spacing w:line="460" w:lineRule="exact"/>
        <w:rPr>
          <w:color w:val="000000"/>
          <w:sz w:val="22"/>
          <w:szCs w:val="22"/>
        </w:rPr>
      </w:pPr>
      <w:r>
        <w:rPr>
          <w:rFonts w:hint="eastAsia"/>
          <w:color w:val="000000"/>
          <w:sz w:val="22"/>
          <w:szCs w:val="22"/>
        </w:rPr>
        <w:t>负责：1、药品拆包装；2、废纸箱整理及外送；3、每日更换班人员使用的床单；4、考虑到药品的安全管理等因素，建议门急诊西药房工作日的保洁由驻守人员负责，包括每周一次的货架清洁和每天一到两次的地面清洁等。</w:t>
      </w:r>
    </w:p>
    <w:p>
      <w:pPr>
        <w:spacing w:line="460" w:lineRule="exact"/>
        <w:rPr>
          <w:color w:val="000000"/>
          <w:sz w:val="22"/>
          <w:szCs w:val="22"/>
        </w:rPr>
      </w:pPr>
      <w:r>
        <w:rPr>
          <w:rFonts w:hint="eastAsia"/>
          <w:color w:val="000000"/>
          <w:sz w:val="22"/>
          <w:szCs w:val="22"/>
        </w:rPr>
        <w:t>3、住院药房：</w:t>
      </w:r>
    </w:p>
    <w:p>
      <w:pPr>
        <w:spacing w:line="460" w:lineRule="exact"/>
        <w:rPr>
          <w:color w:val="000000"/>
          <w:sz w:val="22"/>
          <w:szCs w:val="22"/>
        </w:rPr>
      </w:pPr>
      <w:r>
        <w:rPr>
          <w:rFonts w:hint="eastAsia"/>
          <w:color w:val="000000"/>
          <w:sz w:val="22"/>
          <w:szCs w:val="22"/>
        </w:rPr>
        <w:t>负责：1、大输液的发放；2、药品的拆包装及废纸箱废药盒处理；3、考虑到药品的安全管理等因素，建议门急诊西药房工作日的保洁由驻守人员负责，包括每周一次的货架清洁和每天三到四次的地面清洁等。</w:t>
      </w:r>
    </w:p>
    <w:p>
      <w:pPr>
        <w:spacing w:line="460" w:lineRule="exact"/>
        <w:rPr>
          <w:color w:val="000000"/>
          <w:sz w:val="22"/>
          <w:szCs w:val="22"/>
        </w:rPr>
      </w:pPr>
      <w:r>
        <w:rPr>
          <w:rFonts w:hint="eastAsia"/>
          <w:color w:val="000000"/>
          <w:sz w:val="22"/>
          <w:szCs w:val="22"/>
        </w:rPr>
        <w:t>4、中药库：</w:t>
      </w:r>
    </w:p>
    <w:p>
      <w:pPr>
        <w:spacing w:line="460" w:lineRule="exact"/>
        <w:rPr>
          <w:color w:val="000000"/>
          <w:sz w:val="22"/>
          <w:szCs w:val="22"/>
        </w:rPr>
      </w:pPr>
      <w:r>
        <w:rPr>
          <w:rFonts w:hint="eastAsia"/>
          <w:color w:val="000000"/>
          <w:sz w:val="22"/>
          <w:szCs w:val="22"/>
        </w:rPr>
        <w:t>负责：1、药品入库、出库及运送到各药房；2、药品拆包装及废纸箱整理；3、考虑到药品的安全管理等因素，建议中药库的保洁由驻守人员负责，包括每周一次的货架清洁和每天一到两次的地面清洁等。</w:t>
      </w:r>
    </w:p>
    <w:p>
      <w:pPr>
        <w:spacing w:line="460" w:lineRule="exact"/>
        <w:rPr>
          <w:color w:val="000000"/>
          <w:sz w:val="22"/>
          <w:szCs w:val="22"/>
        </w:rPr>
      </w:pPr>
      <w:r>
        <w:rPr>
          <w:rFonts w:hint="eastAsia"/>
          <w:color w:val="000000"/>
          <w:sz w:val="22"/>
          <w:szCs w:val="22"/>
        </w:rPr>
        <w:t>5、门诊中药房：</w:t>
      </w:r>
    </w:p>
    <w:p>
      <w:pPr>
        <w:spacing w:line="460" w:lineRule="exact"/>
        <w:rPr>
          <w:color w:val="000000"/>
          <w:sz w:val="22"/>
          <w:szCs w:val="22"/>
        </w:rPr>
      </w:pPr>
      <w:r>
        <w:rPr>
          <w:rFonts w:hint="eastAsia"/>
          <w:color w:val="000000"/>
          <w:sz w:val="22"/>
          <w:szCs w:val="22"/>
        </w:rPr>
        <w:t>负责：1、药品拆包装；2、废纸箱整理及外送；3、考虑到药品的安全管理等因素，建议门诊中药房工作日的保洁由驻守人员负责，包括每周一次的货架清洁和每天大约六至七次的地面清洁和垃圾桶处理等。</w:t>
      </w:r>
    </w:p>
    <w:p>
      <w:pPr>
        <w:spacing w:line="460" w:lineRule="exact"/>
        <w:rPr>
          <w:color w:val="000000"/>
          <w:sz w:val="22"/>
          <w:szCs w:val="22"/>
        </w:rPr>
      </w:pPr>
      <w:r>
        <w:rPr>
          <w:rFonts w:hint="eastAsia"/>
          <w:color w:val="000000"/>
          <w:sz w:val="22"/>
          <w:szCs w:val="22"/>
        </w:rPr>
        <w:t>6、驻守人员需保持稳定性且具备文化程度。</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手术室：</w:t>
      </w:r>
    </w:p>
    <w:p>
      <w:pPr>
        <w:spacing w:line="460" w:lineRule="exact"/>
        <w:rPr>
          <w:color w:val="000000"/>
          <w:sz w:val="22"/>
          <w:szCs w:val="22"/>
        </w:rPr>
      </w:pPr>
      <w:r>
        <w:rPr>
          <w:rFonts w:hint="eastAsia"/>
          <w:color w:val="000000"/>
          <w:sz w:val="22"/>
          <w:szCs w:val="22"/>
        </w:rPr>
        <w:t>运送物品工友职责</w:t>
      </w:r>
    </w:p>
    <w:p>
      <w:pPr>
        <w:spacing w:line="460" w:lineRule="exact"/>
        <w:rPr>
          <w:color w:val="000000"/>
          <w:sz w:val="22"/>
          <w:szCs w:val="22"/>
        </w:rPr>
      </w:pPr>
      <w:r>
        <w:rPr>
          <w:rFonts w:hint="eastAsia"/>
          <w:color w:val="000000"/>
          <w:sz w:val="22"/>
          <w:szCs w:val="22"/>
        </w:rPr>
        <w:t>工作时间：日班周一至周日7:30—19:30 ，夜班19:30－7:30</w:t>
      </w:r>
    </w:p>
    <w:p>
      <w:pPr>
        <w:spacing w:line="460" w:lineRule="exact"/>
        <w:rPr>
          <w:color w:val="000000"/>
          <w:sz w:val="22"/>
          <w:szCs w:val="22"/>
        </w:rPr>
      </w:pPr>
      <w:r>
        <w:rPr>
          <w:rFonts w:hint="eastAsia"/>
          <w:color w:val="000000"/>
          <w:sz w:val="22"/>
          <w:szCs w:val="22"/>
        </w:rPr>
        <w:t>工作职责：</w:t>
      </w:r>
    </w:p>
    <w:p>
      <w:pPr>
        <w:spacing w:line="460" w:lineRule="exact"/>
        <w:rPr>
          <w:color w:val="000000"/>
          <w:sz w:val="22"/>
          <w:szCs w:val="22"/>
        </w:rPr>
      </w:pPr>
      <w:r>
        <w:rPr>
          <w:rFonts w:hint="eastAsia"/>
          <w:color w:val="000000"/>
          <w:sz w:val="22"/>
          <w:szCs w:val="22"/>
        </w:rPr>
        <w:t>1.在手术室护士指导下，送资料、负责手术室所有物品的领取及运送工作。</w:t>
      </w:r>
    </w:p>
    <w:p>
      <w:pPr>
        <w:spacing w:line="460" w:lineRule="exact"/>
        <w:rPr>
          <w:color w:val="000000"/>
          <w:sz w:val="22"/>
          <w:szCs w:val="22"/>
        </w:rPr>
      </w:pPr>
      <w:r>
        <w:rPr>
          <w:rFonts w:hint="eastAsia"/>
          <w:color w:val="000000"/>
          <w:sz w:val="22"/>
          <w:szCs w:val="22"/>
        </w:rPr>
        <w:t>2.负责供应室与手术室之间所有器械及物品的转运工作。</w:t>
      </w:r>
    </w:p>
    <w:p>
      <w:pPr>
        <w:spacing w:line="460" w:lineRule="exact"/>
        <w:rPr>
          <w:color w:val="000000"/>
          <w:sz w:val="22"/>
          <w:szCs w:val="22"/>
        </w:rPr>
      </w:pPr>
      <w:r>
        <w:rPr>
          <w:rFonts w:hint="eastAsia"/>
          <w:color w:val="000000"/>
          <w:sz w:val="22"/>
          <w:szCs w:val="22"/>
        </w:rPr>
        <w:t>3.器械包及普通消毒物品入手术室后负责上架工作。注意已灭菌与末灭菌的包决不可混放，手术包要求密闭运送，不得暴露。手术室内外使用运送车要分开，从供应室运送回的灭菌包，在手术室门口需更换推车后（或擦车轮擦拭后）从无菌通道直接运送至无菌库房。手术室下送供应室器械必须从污物通道运送污物。</w:t>
      </w:r>
    </w:p>
    <w:p>
      <w:pPr>
        <w:spacing w:line="460" w:lineRule="exact"/>
        <w:rPr>
          <w:color w:val="000000"/>
          <w:sz w:val="22"/>
          <w:szCs w:val="22"/>
        </w:rPr>
      </w:pPr>
      <w:r>
        <w:rPr>
          <w:rFonts w:hint="eastAsia"/>
          <w:color w:val="000000"/>
          <w:sz w:val="22"/>
          <w:szCs w:val="22"/>
        </w:rPr>
        <w:t>4.负责科室大输液、冲洗液等药品的领取、接收及摆放工作。</w:t>
      </w:r>
    </w:p>
    <w:p>
      <w:pPr>
        <w:spacing w:line="460" w:lineRule="exact"/>
        <w:rPr>
          <w:color w:val="000000"/>
          <w:sz w:val="22"/>
          <w:szCs w:val="22"/>
        </w:rPr>
      </w:pPr>
      <w:r>
        <w:rPr>
          <w:rFonts w:hint="eastAsia"/>
          <w:color w:val="000000"/>
          <w:sz w:val="22"/>
          <w:szCs w:val="22"/>
        </w:rPr>
        <w:t>5.负责福尔马林、蒸馏水、戊二醛、酒精、碘伏等消毒液的物质补领工作。</w:t>
      </w:r>
    </w:p>
    <w:p>
      <w:pPr>
        <w:spacing w:line="460" w:lineRule="exact"/>
        <w:rPr>
          <w:color w:val="000000"/>
          <w:sz w:val="22"/>
          <w:szCs w:val="22"/>
        </w:rPr>
      </w:pPr>
      <w:r>
        <w:rPr>
          <w:rFonts w:hint="eastAsia"/>
          <w:color w:val="000000"/>
          <w:sz w:val="22"/>
          <w:szCs w:val="22"/>
        </w:rPr>
        <w:t>6.负责运送推车的检查及清洁工作，保证推车安全性能。</w:t>
      </w:r>
    </w:p>
    <w:p>
      <w:pPr>
        <w:spacing w:line="460" w:lineRule="exact"/>
        <w:rPr>
          <w:color w:val="000000"/>
          <w:sz w:val="22"/>
          <w:szCs w:val="22"/>
        </w:rPr>
      </w:pPr>
      <w:r>
        <w:rPr>
          <w:rFonts w:hint="eastAsia"/>
          <w:color w:val="000000"/>
          <w:sz w:val="22"/>
          <w:szCs w:val="22"/>
        </w:rPr>
        <w:t>7.负责术后辅料、垃圾的回收及下送工作。</w:t>
      </w:r>
    </w:p>
    <w:p>
      <w:pPr>
        <w:spacing w:line="460" w:lineRule="exact"/>
        <w:rPr>
          <w:color w:val="000000"/>
          <w:sz w:val="22"/>
          <w:szCs w:val="22"/>
        </w:rPr>
      </w:pPr>
      <w:r>
        <w:rPr>
          <w:rFonts w:hint="eastAsia"/>
          <w:color w:val="000000"/>
          <w:sz w:val="22"/>
          <w:szCs w:val="22"/>
        </w:rPr>
        <w:t>8.负责部门之间物、仪器借用、归还、及维修送检工作。</w:t>
      </w:r>
    </w:p>
    <w:p>
      <w:pPr>
        <w:spacing w:line="460" w:lineRule="exact"/>
        <w:rPr>
          <w:color w:val="000000"/>
          <w:sz w:val="22"/>
          <w:szCs w:val="22"/>
        </w:rPr>
      </w:pPr>
      <w:r>
        <w:rPr>
          <w:rFonts w:hint="eastAsia"/>
          <w:color w:val="000000"/>
          <w:sz w:val="22"/>
          <w:szCs w:val="22"/>
        </w:rPr>
        <w:t>9.负责手术室外走廊的清洁工作，每日至少清洁外走廊2次。</w:t>
      </w:r>
    </w:p>
    <w:p>
      <w:pPr>
        <w:spacing w:line="460" w:lineRule="exact"/>
        <w:rPr>
          <w:color w:val="000000"/>
          <w:sz w:val="22"/>
          <w:szCs w:val="22"/>
        </w:rPr>
      </w:pPr>
      <w:r>
        <w:rPr>
          <w:rFonts w:hint="eastAsia"/>
          <w:color w:val="000000"/>
          <w:sz w:val="22"/>
          <w:szCs w:val="22"/>
        </w:rPr>
        <w:t>10.负责科室医疗用气运送工作。</w:t>
      </w:r>
    </w:p>
    <w:p>
      <w:pPr>
        <w:spacing w:line="460" w:lineRule="exact"/>
        <w:rPr>
          <w:color w:val="000000"/>
          <w:sz w:val="22"/>
          <w:szCs w:val="22"/>
        </w:rPr>
      </w:pPr>
      <w:r>
        <w:rPr>
          <w:rFonts w:hint="eastAsia"/>
          <w:color w:val="000000"/>
          <w:sz w:val="22"/>
          <w:szCs w:val="22"/>
        </w:rPr>
        <w:t>11.负责手术室抹布、拖把下送物业集中清洗、消毒工作。</w:t>
      </w:r>
    </w:p>
    <w:p>
      <w:pPr>
        <w:spacing w:line="460" w:lineRule="exact"/>
        <w:rPr>
          <w:color w:val="000000"/>
          <w:sz w:val="22"/>
          <w:szCs w:val="22"/>
        </w:rPr>
      </w:pPr>
      <w:r>
        <w:rPr>
          <w:rFonts w:hint="eastAsia"/>
          <w:color w:val="000000"/>
          <w:sz w:val="22"/>
          <w:szCs w:val="22"/>
        </w:rPr>
        <w:t xml:space="preserve">    </w:t>
      </w:r>
    </w:p>
    <w:p>
      <w:pPr>
        <w:spacing w:line="460" w:lineRule="exact"/>
        <w:rPr>
          <w:color w:val="000000"/>
          <w:sz w:val="22"/>
          <w:szCs w:val="22"/>
        </w:rPr>
      </w:pPr>
      <w:r>
        <w:rPr>
          <w:rFonts w:hint="eastAsia"/>
          <w:color w:val="000000"/>
          <w:sz w:val="22"/>
          <w:szCs w:val="22"/>
        </w:rPr>
        <w:t>运送病人工友职责</w:t>
      </w:r>
    </w:p>
    <w:p>
      <w:pPr>
        <w:spacing w:line="460" w:lineRule="exact"/>
        <w:rPr>
          <w:color w:val="000000"/>
          <w:sz w:val="22"/>
          <w:szCs w:val="22"/>
        </w:rPr>
      </w:pPr>
      <w:r>
        <w:rPr>
          <w:rFonts w:hint="eastAsia"/>
          <w:color w:val="000000"/>
          <w:sz w:val="22"/>
          <w:szCs w:val="22"/>
        </w:rPr>
        <w:t>1.负责病人运送推车、轮椅的清点、检查及清洁工作，保证推车安全性能。</w:t>
      </w:r>
    </w:p>
    <w:p>
      <w:pPr>
        <w:spacing w:line="460" w:lineRule="exact"/>
        <w:rPr>
          <w:color w:val="000000"/>
          <w:sz w:val="22"/>
          <w:szCs w:val="22"/>
        </w:rPr>
      </w:pPr>
      <w:r>
        <w:rPr>
          <w:rFonts w:hint="eastAsia"/>
          <w:color w:val="000000"/>
          <w:sz w:val="22"/>
          <w:szCs w:val="22"/>
        </w:rPr>
        <w:t>2.每日早上清洁车轮，每周六对推车进行大清洁、消毒。推车入手术室前均要进行车轮擦拭。</w:t>
      </w:r>
    </w:p>
    <w:p>
      <w:pPr>
        <w:spacing w:line="460" w:lineRule="exact"/>
        <w:rPr>
          <w:color w:val="000000"/>
          <w:sz w:val="22"/>
          <w:szCs w:val="22"/>
        </w:rPr>
      </w:pPr>
      <w:r>
        <w:rPr>
          <w:rFonts w:hint="eastAsia"/>
          <w:color w:val="000000"/>
          <w:sz w:val="22"/>
          <w:szCs w:val="22"/>
        </w:rPr>
        <w:t>3.在手术人员的指导下，协助搬运手术病人，动作轻柔，平稳搬运，注意保护各种管道，携带片子、病历，征得手术人员的同意方可送病人出室，不得私自一人送病人下病房。</w:t>
      </w:r>
    </w:p>
    <w:p>
      <w:pPr>
        <w:spacing w:line="460" w:lineRule="exact"/>
        <w:rPr>
          <w:color w:val="000000"/>
          <w:sz w:val="22"/>
          <w:szCs w:val="22"/>
        </w:rPr>
      </w:pPr>
      <w:r>
        <w:rPr>
          <w:rFonts w:hint="eastAsia"/>
          <w:color w:val="000000"/>
          <w:sz w:val="22"/>
          <w:szCs w:val="22"/>
        </w:rPr>
        <w:t>4.病人送至病区，首先通知病区护士，协助搬运病人至病床上。取回手术室用物后方可离开。</w:t>
      </w:r>
    </w:p>
    <w:p>
      <w:pPr>
        <w:spacing w:line="460" w:lineRule="exact"/>
        <w:rPr>
          <w:color w:val="000000"/>
          <w:sz w:val="22"/>
          <w:szCs w:val="22"/>
        </w:rPr>
      </w:pPr>
      <w:r>
        <w:rPr>
          <w:rFonts w:hint="eastAsia"/>
          <w:color w:val="000000"/>
          <w:sz w:val="22"/>
          <w:szCs w:val="22"/>
        </w:rPr>
        <w:t>5.不得穿白大衣外出，不得接换盐水，不得向病人及家属解释病情及手术情况。</w:t>
      </w:r>
    </w:p>
    <w:p>
      <w:pPr>
        <w:spacing w:line="460" w:lineRule="exact"/>
        <w:rPr>
          <w:color w:val="000000"/>
          <w:sz w:val="22"/>
          <w:szCs w:val="22"/>
        </w:rPr>
      </w:pPr>
      <w:r>
        <w:rPr>
          <w:rFonts w:hint="eastAsia"/>
          <w:color w:val="000000"/>
          <w:sz w:val="22"/>
          <w:szCs w:val="22"/>
        </w:rPr>
        <w:t>6.负责标本（含冰冻标本）的送检工作。</w:t>
      </w:r>
    </w:p>
    <w:p>
      <w:pPr>
        <w:spacing w:line="460" w:lineRule="exact"/>
        <w:rPr>
          <w:color w:val="000000"/>
          <w:sz w:val="22"/>
          <w:szCs w:val="22"/>
        </w:rPr>
      </w:pPr>
      <w:r>
        <w:rPr>
          <w:rFonts w:hint="eastAsia"/>
          <w:color w:val="000000"/>
          <w:sz w:val="22"/>
          <w:szCs w:val="22"/>
        </w:rPr>
        <w:t>7.负责手术病人急诊血标本化验的送检工作。</w:t>
      </w:r>
    </w:p>
    <w:p>
      <w:pPr>
        <w:spacing w:line="460" w:lineRule="exact"/>
        <w:rPr>
          <w:color w:val="000000"/>
          <w:sz w:val="22"/>
          <w:szCs w:val="22"/>
        </w:rPr>
      </w:pPr>
      <w:r>
        <w:rPr>
          <w:rFonts w:hint="eastAsia"/>
          <w:color w:val="000000"/>
          <w:sz w:val="22"/>
          <w:szCs w:val="22"/>
        </w:rPr>
        <w:t>8.负责手术通知单送监察室工作。</w:t>
      </w:r>
    </w:p>
    <w:p>
      <w:pPr>
        <w:spacing w:line="460" w:lineRule="exact"/>
        <w:rPr>
          <w:color w:val="000000"/>
          <w:sz w:val="22"/>
          <w:szCs w:val="22"/>
        </w:rPr>
      </w:pPr>
      <w:r>
        <w:rPr>
          <w:rFonts w:hint="eastAsia"/>
          <w:color w:val="000000"/>
          <w:sz w:val="22"/>
          <w:szCs w:val="22"/>
        </w:rPr>
        <w:t>9.负责使用后的血袋送检验科工作。</w:t>
      </w:r>
    </w:p>
    <w:p>
      <w:pPr>
        <w:spacing w:line="460" w:lineRule="exact"/>
        <w:rPr>
          <w:color w:val="000000"/>
          <w:sz w:val="22"/>
          <w:szCs w:val="22"/>
        </w:rPr>
      </w:pPr>
      <w:r>
        <w:rPr>
          <w:rFonts w:hint="eastAsia"/>
          <w:color w:val="000000"/>
          <w:sz w:val="22"/>
          <w:szCs w:val="22"/>
        </w:rPr>
        <w:t>10.负责术中紧急所需物品、药品、仪器等物资的转运工作。</w:t>
      </w:r>
    </w:p>
    <w:p>
      <w:pPr>
        <w:spacing w:line="460" w:lineRule="exact"/>
        <w:rPr>
          <w:color w:val="000000"/>
          <w:sz w:val="22"/>
          <w:szCs w:val="22"/>
        </w:rPr>
      </w:pPr>
      <w:r>
        <w:rPr>
          <w:rFonts w:hint="eastAsia"/>
          <w:color w:val="000000"/>
          <w:sz w:val="22"/>
          <w:szCs w:val="22"/>
        </w:rPr>
        <w:t>11.每周六参加手术室大扫除工作，负责天花、术前等待区等区域的清洁工作。</w:t>
      </w:r>
    </w:p>
    <w:p>
      <w:pPr>
        <w:spacing w:line="460" w:lineRule="exact"/>
        <w:rPr>
          <w:color w:val="000000"/>
          <w:sz w:val="22"/>
          <w:szCs w:val="22"/>
        </w:rPr>
      </w:pPr>
      <w:r>
        <w:rPr>
          <w:rFonts w:hint="eastAsia"/>
          <w:color w:val="000000"/>
          <w:sz w:val="22"/>
          <w:szCs w:val="22"/>
        </w:rPr>
        <w:t>12.负责男厕所的清洗工作，每日至少清洁男厕所2次以上，保持男厕所清洁、无异味。</w:t>
      </w:r>
    </w:p>
    <w:p>
      <w:pPr>
        <w:spacing w:line="460" w:lineRule="exact"/>
        <w:rPr>
          <w:color w:val="000000"/>
          <w:sz w:val="22"/>
          <w:szCs w:val="22"/>
        </w:rPr>
      </w:pPr>
      <w:r>
        <w:rPr>
          <w:rFonts w:hint="eastAsia"/>
          <w:color w:val="000000"/>
          <w:sz w:val="22"/>
          <w:szCs w:val="22"/>
        </w:rPr>
        <w:t>13.负责辅助用房（办公室、术前等待区等区域）的清洁工作，每天清洁辅助用房至少2次。</w:t>
      </w:r>
    </w:p>
    <w:p>
      <w:pPr>
        <w:spacing w:line="460" w:lineRule="exact"/>
        <w:rPr>
          <w:color w:val="000000"/>
          <w:sz w:val="22"/>
          <w:szCs w:val="22"/>
        </w:rPr>
      </w:pPr>
      <w:r>
        <w:rPr>
          <w:rFonts w:hint="eastAsia"/>
          <w:color w:val="000000"/>
          <w:sz w:val="22"/>
          <w:szCs w:val="22"/>
        </w:rPr>
        <w:t>14.13:30下送器械至供应室。供应室消毒完成的器械包送至手术间并按规定位置摆放在无菌间。</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保洁工友职责</w:t>
      </w:r>
    </w:p>
    <w:p>
      <w:pPr>
        <w:spacing w:line="460" w:lineRule="exact"/>
        <w:rPr>
          <w:color w:val="000000"/>
          <w:sz w:val="22"/>
          <w:szCs w:val="22"/>
        </w:rPr>
      </w:pPr>
      <w:r>
        <w:rPr>
          <w:rFonts w:hint="eastAsia"/>
          <w:color w:val="000000"/>
          <w:sz w:val="22"/>
          <w:szCs w:val="22"/>
        </w:rPr>
        <w:t>工作时间：进行轮班制，白班7:30-19:30；夜班19:30-次日7:30；</w:t>
      </w:r>
    </w:p>
    <w:p>
      <w:pPr>
        <w:spacing w:line="460" w:lineRule="exact"/>
        <w:rPr>
          <w:color w:val="000000"/>
          <w:sz w:val="22"/>
          <w:szCs w:val="22"/>
        </w:rPr>
      </w:pPr>
      <w:r>
        <w:rPr>
          <w:rFonts w:hint="eastAsia"/>
          <w:color w:val="000000"/>
          <w:sz w:val="22"/>
          <w:szCs w:val="22"/>
        </w:rPr>
        <w:t>工作职责：</w:t>
      </w:r>
    </w:p>
    <w:p>
      <w:pPr>
        <w:spacing w:line="460" w:lineRule="exact"/>
        <w:rPr>
          <w:color w:val="000000"/>
          <w:sz w:val="22"/>
          <w:szCs w:val="22"/>
        </w:rPr>
      </w:pPr>
      <w:r>
        <w:rPr>
          <w:rFonts w:hint="eastAsia"/>
          <w:color w:val="000000"/>
          <w:sz w:val="22"/>
          <w:szCs w:val="22"/>
        </w:rPr>
        <w:t>1.负责手术病人接送至手术间；术后协助病人过床，运送术后病人至复苏室或病房，不得向病人及家属解释病情及手术情况。</w:t>
      </w:r>
    </w:p>
    <w:p>
      <w:pPr>
        <w:spacing w:line="460" w:lineRule="exact"/>
        <w:rPr>
          <w:color w:val="000000"/>
          <w:sz w:val="22"/>
          <w:szCs w:val="22"/>
        </w:rPr>
      </w:pPr>
      <w:r>
        <w:rPr>
          <w:rFonts w:hint="eastAsia"/>
          <w:color w:val="000000"/>
          <w:sz w:val="22"/>
          <w:szCs w:val="22"/>
        </w:rPr>
        <w:t>2.每日更换推车上的床单，如被血迹、污渍污染立即更换。</w:t>
      </w:r>
    </w:p>
    <w:p>
      <w:pPr>
        <w:spacing w:line="460" w:lineRule="exact"/>
        <w:rPr>
          <w:color w:val="000000"/>
          <w:sz w:val="22"/>
          <w:szCs w:val="22"/>
        </w:rPr>
      </w:pPr>
      <w:r>
        <w:rPr>
          <w:rFonts w:hint="eastAsia"/>
          <w:color w:val="000000"/>
          <w:sz w:val="22"/>
          <w:szCs w:val="22"/>
        </w:rPr>
        <w:t>3.负责手术室被子的清点及清洁工作。</w:t>
      </w:r>
    </w:p>
    <w:p>
      <w:pPr>
        <w:spacing w:line="460" w:lineRule="exact"/>
        <w:rPr>
          <w:color w:val="000000"/>
          <w:sz w:val="22"/>
          <w:szCs w:val="22"/>
        </w:rPr>
      </w:pPr>
      <w:r>
        <w:rPr>
          <w:rFonts w:hint="eastAsia"/>
          <w:color w:val="000000"/>
          <w:sz w:val="22"/>
          <w:szCs w:val="22"/>
        </w:rPr>
        <w:t>4.负责手术间锐器盒的更换工作。</w:t>
      </w:r>
    </w:p>
    <w:p>
      <w:pPr>
        <w:spacing w:line="460" w:lineRule="exact"/>
        <w:rPr>
          <w:color w:val="000000"/>
          <w:sz w:val="22"/>
          <w:szCs w:val="22"/>
        </w:rPr>
      </w:pPr>
      <w:r>
        <w:rPr>
          <w:rFonts w:hint="eastAsia"/>
          <w:color w:val="000000"/>
          <w:sz w:val="22"/>
          <w:szCs w:val="22"/>
        </w:rPr>
        <w:t>5.负责手术间术后的整理工作（包括接台之间的整理工作）。按规范流程进行清洁、整理。每日手术结束后，彻底清理手术间，擦拭所有物表、壁柜、仪器、踩脚凳、地面（手术床移开清理），按规定摆放物品，放置整齐。关闭吸引器、氧气，空调，照明灯，消毒手术间。手术间拖把/抹布一用一更换一清洗消毒。</w:t>
      </w:r>
    </w:p>
    <w:p>
      <w:pPr>
        <w:spacing w:line="460" w:lineRule="exact"/>
        <w:rPr>
          <w:color w:val="000000"/>
          <w:sz w:val="22"/>
          <w:szCs w:val="22"/>
        </w:rPr>
      </w:pPr>
      <w:r>
        <w:rPr>
          <w:rFonts w:hint="eastAsia"/>
          <w:color w:val="000000"/>
          <w:sz w:val="22"/>
          <w:szCs w:val="22"/>
        </w:rPr>
        <w:t>6.负责手术间晨间清洁工作。</w:t>
      </w:r>
    </w:p>
    <w:p>
      <w:pPr>
        <w:spacing w:line="460" w:lineRule="exact"/>
        <w:rPr>
          <w:color w:val="000000"/>
          <w:sz w:val="22"/>
          <w:szCs w:val="22"/>
        </w:rPr>
      </w:pPr>
      <w:r>
        <w:rPr>
          <w:rFonts w:hint="eastAsia"/>
          <w:color w:val="000000"/>
          <w:sz w:val="22"/>
          <w:szCs w:val="22"/>
        </w:rPr>
        <w:t>7.负责手术室仪器、治疗车、药品车、微泵、钳屏风、体位垫等仪器设备、物品的清洁工作。</w:t>
      </w:r>
    </w:p>
    <w:p>
      <w:pPr>
        <w:spacing w:line="460" w:lineRule="exact"/>
        <w:rPr>
          <w:color w:val="000000"/>
          <w:sz w:val="22"/>
          <w:szCs w:val="22"/>
        </w:rPr>
      </w:pPr>
      <w:r>
        <w:rPr>
          <w:rFonts w:hint="eastAsia"/>
          <w:color w:val="000000"/>
          <w:sz w:val="22"/>
          <w:szCs w:val="22"/>
        </w:rPr>
        <w:t>8.每周三、六清洗科室所有的通风口过滤网及过滤网框架。</w:t>
      </w:r>
    </w:p>
    <w:p>
      <w:pPr>
        <w:spacing w:line="460" w:lineRule="exact"/>
        <w:rPr>
          <w:color w:val="000000"/>
          <w:sz w:val="22"/>
          <w:szCs w:val="22"/>
        </w:rPr>
      </w:pPr>
      <w:r>
        <w:rPr>
          <w:rFonts w:hint="eastAsia"/>
          <w:color w:val="000000"/>
          <w:sz w:val="22"/>
          <w:szCs w:val="22"/>
        </w:rPr>
        <w:t>9.每周六对手术间及辅助区域进行深度大扫除一次，清洁范围包括天花板、墙面、地面、所有物表、仪器、石膏车、骨科器械架、洗手池、空调帘、各辅助房间的大扫除、物品清洁等。</w:t>
      </w:r>
    </w:p>
    <w:p>
      <w:pPr>
        <w:spacing w:line="460" w:lineRule="exact"/>
        <w:rPr>
          <w:color w:val="000000"/>
          <w:sz w:val="22"/>
          <w:szCs w:val="22"/>
        </w:rPr>
      </w:pPr>
      <w:r>
        <w:rPr>
          <w:rFonts w:hint="eastAsia"/>
          <w:color w:val="000000"/>
          <w:sz w:val="22"/>
          <w:szCs w:val="22"/>
        </w:rPr>
        <w:t>10.负责手术区域（包括辅助区域如洗涤室、标本间、外走廊等）环境的清洁工作，每日地面清洁至少3次。每日夜班洗涤室、标本间等区域紫外线消毒1小时。</w:t>
      </w:r>
    </w:p>
    <w:p>
      <w:pPr>
        <w:spacing w:line="460" w:lineRule="exact"/>
        <w:rPr>
          <w:color w:val="000000"/>
          <w:sz w:val="22"/>
          <w:szCs w:val="22"/>
        </w:rPr>
      </w:pPr>
      <w:r>
        <w:rPr>
          <w:rFonts w:hint="eastAsia"/>
          <w:color w:val="000000"/>
          <w:sz w:val="22"/>
          <w:szCs w:val="22"/>
        </w:rPr>
        <w:t>11.负责厕所的清洁工作，每日至少2次，保持厕所清洁、无异味。</w:t>
      </w:r>
    </w:p>
    <w:p>
      <w:pPr>
        <w:spacing w:line="460" w:lineRule="exact"/>
        <w:rPr>
          <w:color w:val="000000"/>
          <w:sz w:val="22"/>
          <w:szCs w:val="22"/>
        </w:rPr>
      </w:pPr>
      <w:r>
        <w:rPr>
          <w:rFonts w:hint="eastAsia"/>
          <w:color w:val="000000"/>
          <w:sz w:val="22"/>
          <w:szCs w:val="22"/>
        </w:rPr>
        <w:t>12.负责手术所有耗材的卸装及摆放工作。</w:t>
      </w:r>
    </w:p>
    <w:p>
      <w:pPr>
        <w:spacing w:line="460" w:lineRule="exact"/>
        <w:rPr>
          <w:color w:val="000000"/>
          <w:sz w:val="22"/>
          <w:szCs w:val="22"/>
        </w:rPr>
      </w:pPr>
      <w:r>
        <w:rPr>
          <w:rFonts w:hint="eastAsia"/>
          <w:color w:val="000000"/>
          <w:sz w:val="22"/>
          <w:szCs w:val="22"/>
        </w:rPr>
        <w:t>13.每日更换手术拖鞋，供手术病人使用。</w:t>
      </w:r>
    </w:p>
    <w:p>
      <w:pPr>
        <w:spacing w:line="460" w:lineRule="exact"/>
        <w:rPr>
          <w:color w:val="000000"/>
          <w:sz w:val="22"/>
          <w:szCs w:val="22"/>
        </w:rPr>
      </w:pPr>
      <w:r>
        <w:rPr>
          <w:rFonts w:hint="eastAsia"/>
          <w:color w:val="000000"/>
          <w:sz w:val="22"/>
          <w:szCs w:val="22"/>
        </w:rPr>
        <w:t>14.负责洗手巾的清洗、打包工作，保证手术需求。</w:t>
      </w:r>
    </w:p>
    <w:p>
      <w:pPr>
        <w:spacing w:line="460" w:lineRule="exact"/>
        <w:rPr>
          <w:color w:val="000000"/>
          <w:sz w:val="22"/>
          <w:szCs w:val="22"/>
        </w:rPr>
      </w:pPr>
      <w:r>
        <w:rPr>
          <w:rFonts w:hint="eastAsia"/>
          <w:color w:val="000000"/>
          <w:sz w:val="22"/>
          <w:szCs w:val="22"/>
        </w:rPr>
        <w:t>15.负责钳衣的清洁、消毒擦拭工作，一用一清洁一消毒。</w:t>
      </w:r>
    </w:p>
    <w:p>
      <w:pPr>
        <w:spacing w:line="460" w:lineRule="exact"/>
        <w:rPr>
          <w:color w:val="000000"/>
          <w:sz w:val="22"/>
          <w:szCs w:val="22"/>
        </w:rPr>
      </w:pPr>
      <w:r>
        <w:rPr>
          <w:rFonts w:hint="eastAsia"/>
          <w:color w:val="000000"/>
          <w:sz w:val="22"/>
          <w:szCs w:val="22"/>
        </w:rPr>
        <w:t>16.负责手术病人放尿袋、清洁大小便工作。</w:t>
      </w:r>
    </w:p>
    <w:p>
      <w:pPr>
        <w:spacing w:line="460" w:lineRule="exact"/>
        <w:rPr>
          <w:color w:val="000000"/>
          <w:sz w:val="22"/>
          <w:szCs w:val="22"/>
        </w:rPr>
      </w:pPr>
      <w:r>
        <w:rPr>
          <w:rFonts w:hint="eastAsia"/>
          <w:color w:val="000000"/>
          <w:sz w:val="22"/>
          <w:szCs w:val="22"/>
        </w:rPr>
        <w:t>17.负责值班室的清洁及床单更换工作。</w:t>
      </w:r>
    </w:p>
    <w:p>
      <w:pPr>
        <w:spacing w:line="460" w:lineRule="exact"/>
        <w:rPr>
          <w:color w:val="000000"/>
          <w:sz w:val="22"/>
          <w:szCs w:val="22"/>
        </w:rPr>
      </w:pPr>
      <w:r>
        <w:rPr>
          <w:rFonts w:hint="eastAsia"/>
          <w:color w:val="000000"/>
          <w:sz w:val="22"/>
          <w:szCs w:val="22"/>
        </w:rPr>
        <w:t>18.值班工友负责夜间手术结束后手术间清洁工作，彻底清理手术间，擦拭所有物表、壁柜、仪器、踩脚凳、地面，按规定摆放物品，放置整齐。关闭吸引器、氧气，空调，照明灯。次日早晨7:00开启手术间空调开关。</w:t>
      </w:r>
    </w:p>
    <w:p>
      <w:pPr>
        <w:spacing w:line="460" w:lineRule="exact"/>
        <w:rPr>
          <w:color w:val="000000"/>
          <w:sz w:val="22"/>
          <w:szCs w:val="22"/>
        </w:rPr>
      </w:pPr>
      <w:r>
        <w:rPr>
          <w:rFonts w:hint="eastAsia"/>
          <w:color w:val="000000"/>
          <w:sz w:val="22"/>
          <w:szCs w:val="22"/>
        </w:rPr>
        <w:t>19.值班工友下班前整理办公室、洗涤室，协助早班做好手术间的清洁工作。保持手术间门的关闭状态。</w:t>
      </w:r>
    </w:p>
    <w:p>
      <w:pPr>
        <w:spacing w:line="460" w:lineRule="exact"/>
        <w:rPr>
          <w:color w:val="000000"/>
          <w:sz w:val="22"/>
          <w:szCs w:val="22"/>
        </w:rPr>
      </w:pPr>
      <w:r>
        <w:rPr>
          <w:rFonts w:hint="eastAsia"/>
          <w:color w:val="000000"/>
          <w:sz w:val="22"/>
          <w:szCs w:val="22"/>
        </w:rPr>
        <w:t>20.夜班工友下班前整理办公室、洗涤室，协助日班做好手术间的清洁工作。</w:t>
      </w:r>
    </w:p>
    <w:p>
      <w:pPr>
        <w:spacing w:line="460" w:lineRule="exact"/>
        <w:rPr>
          <w:color w:val="000000"/>
          <w:sz w:val="22"/>
          <w:szCs w:val="22"/>
        </w:rPr>
      </w:pPr>
      <w:r>
        <w:rPr>
          <w:rFonts w:hint="eastAsia"/>
          <w:color w:val="000000"/>
          <w:sz w:val="22"/>
          <w:szCs w:val="22"/>
        </w:rPr>
        <w:t>21.夜班、节假日负责手术病人的运送工作。</w:t>
      </w:r>
    </w:p>
    <w:p>
      <w:pPr>
        <w:spacing w:line="460" w:lineRule="exact"/>
        <w:rPr>
          <w:color w:val="000000"/>
          <w:sz w:val="22"/>
          <w:szCs w:val="22"/>
        </w:rPr>
      </w:pPr>
      <w:r>
        <w:rPr>
          <w:rFonts w:hint="eastAsia"/>
          <w:color w:val="000000"/>
          <w:sz w:val="22"/>
          <w:szCs w:val="22"/>
        </w:rPr>
        <w:t>22.协助护士整理手术标本送检工作。</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手术室收发室工友职责</w:t>
      </w:r>
    </w:p>
    <w:p>
      <w:pPr>
        <w:spacing w:line="460" w:lineRule="exact"/>
        <w:rPr>
          <w:color w:val="000000"/>
          <w:sz w:val="22"/>
          <w:szCs w:val="22"/>
        </w:rPr>
      </w:pPr>
      <w:r>
        <w:rPr>
          <w:rFonts w:hint="eastAsia"/>
          <w:color w:val="000000"/>
          <w:sz w:val="22"/>
          <w:szCs w:val="22"/>
        </w:rPr>
        <w:t>工作时间：周一至周五：7:45-17：00。周六：8:00-11:30（一周休1.5天；节假日休息）</w:t>
      </w:r>
    </w:p>
    <w:p>
      <w:pPr>
        <w:spacing w:line="460" w:lineRule="exact"/>
        <w:rPr>
          <w:color w:val="000000"/>
          <w:sz w:val="22"/>
          <w:szCs w:val="22"/>
        </w:rPr>
      </w:pPr>
      <w:r>
        <w:rPr>
          <w:rFonts w:hint="eastAsia"/>
          <w:color w:val="000000"/>
          <w:sz w:val="22"/>
          <w:szCs w:val="22"/>
        </w:rPr>
        <w:t>工作职责：</w:t>
      </w:r>
    </w:p>
    <w:p>
      <w:pPr>
        <w:spacing w:line="460" w:lineRule="exact"/>
        <w:rPr>
          <w:color w:val="000000"/>
          <w:sz w:val="22"/>
          <w:szCs w:val="22"/>
        </w:rPr>
      </w:pPr>
      <w:r>
        <w:rPr>
          <w:rFonts w:hint="eastAsia"/>
          <w:color w:val="000000"/>
          <w:sz w:val="22"/>
          <w:szCs w:val="22"/>
        </w:rPr>
        <w:t>1.负责管理手术室门户，严禁非手术人员或非本室工作人员进入。</w:t>
      </w:r>
    </w:p>
    <w:p>
      <w:pPr>
        <w:spacing w:line="460" w:lineRule="exact"/>
        <w:rPr>
          <w:color w:val="000000"/>
          <w:sz w:val="22"/>
          <w:szCs w:val="22"/>
        </w:rPr>
      </w:pPr>
      <w:r>
        <w:rPr>
          <w:rFonts w:hint="eastAsia"/>
          <w:color w:val="000000"/>
          <w:sz w:val="22"/>
          <w:szCs w:val="22"/>
        </w:rPr>
        <w:t>2.负责发放参观人员参观服，非手术相关人员进入手术室一律要登记。</w:t>
      </w:r>
    </w:p>
    <w:p>
      <w:pPr>
        <w:spacing w:line="460" w:lineRule="exact"/>
        <w:rPr>
          <w:color w:val="000000"/>
          <w:sz w:val="22"/>
          <w:szCs w:val="22"/>
        </w:rPr>
      </w:pPr>
      <w:r>
        <w:rPr>
          <w:rFonts w:hint="eastAsia"/>
          <w:color w:val="000000"/>
          <w:sz w:val="22"/>
          <w:szCs w:val="22"/>
        </w:rPr>
        <w:t>3.负责发放手术人员的洗手衣裤、口罩、帽子及隔离鞋工作。</w:t>
      </w:r>
    </w:p>
    <w:p>
      <w:pPr>
        <w:spacing w:line="460" w:lineRule="exact"/>
        <w:rPr>
          <w:color w:val="000000"/>
          <w:sz w:val="22"/>
          <w:szCs w:val="22"/>
        </w:rPr>
      </w:pPr>
      <w:r>
        <w:rPr>
          <w:rFonts w:hint="eastAsia"/>
          <w:color w:val="000000"/>
          <w:sz w:val="22"/>
          <w:szCs w:val="22"/>
        </w:rPr>
        <w:t>4.负责备用口罩、帽子、隔离鞋、隔离衣灯物品的入库整理、摆放工作。</w:t>
      </w:r>
    </w:p>
    <w:p>
      <w:pPr>
        <w:spacing w:line="460" w:lineRule="exact"/>
        <w:rPr>
          <w:color w:val="000000"/>
          <w:sz w:val="22"/>
          <w:szCs w:val="22"/>
        </w:rPr>
      </w:pPr>
      <w:r>
        <w:rPr>
          <w:rFonts w:hint="eastAsia"/>
          <w:color w:val="000000"/>
          <w:sz w:val="22"/>
          <w:szCs w:val="22"/>
        </w:rPr>
        <w:t>5.负责手术衣、隔离衣等的回收、整理工作。</w:t>
      </w:r>
    </w:p>
    <w:p>
      <w:pPr>
        <w:spacing w:line="460" w:lineRule="exact"/>
        <w:rPr>
          <w:color w:val="000000"/>
          <w:sz w:val="22"/>
          <w:szCs w:val="22"/>
        </w:rPr>
      </w:pPr>
      <w:r>
        <w:rPr>
          <w:rFonts w:hint="eastAsia"/>
          <w:color w:val="000000"/>
          <w:sz w:val="22"/>
          <w:szCs w:val="22"/>
        </w:rPr>
        <w:t>6.监督所有进入手术室人员的着装，正确区分清洁区及污染区。</w:t>
      </w:r>
    </w:p>
    <w:p>
      <w:pPr>
        <w:spacing w:line="460" w:lineRule="exact"/>
        <w:rPr>
          <w:color w:val="000000"/>
          <w:sz w:val="22"/>
          <w:szCs w:val="22"/>
        </w:rPr>
      </w:pPr>
      <w:r>
        <w:rPr>
          <w:rFonts w:hint="eastAsia"/>
          <w:color w:val="000000"/>
          <w:sz w:val="22"/>
          <w:szCs w:val="22"/>
        </w:rPr>
        <w:t>7.负责值班室的清洁、整理工作，更换床单、被套。</w:t>
      </w:r>
    </w:p>
    <w:p>
      <w:pPr>
        <w:spacing w:line="460" w:lineRule="exact"/>
        <w:rPr>
          <w:color w:val="000000"/>
          <w:sz w:val="22"/>
          <w:szCs w:val="22"/>
        </w:rPr>
      </w:pPr>
      <w:r>
        <w:rPr>
          <w:rFonts w:hint="eastAsia"/>
          <w:color w:val="000000"/>
          <w:sz w:val="22"/>
          <w:szCs w:val="22"/>
        </w:rPr>
        <w:t>8.负责清洗消毒手术拖鞋，保证手术供应。</w:t>
      </w:r>
    </w:p>
    <w:p>
      <w:pPr>
        <w:spacing w:line="460" w:lineRule="exact"/>
        <w:rPr>
          <w:color w:val="000000"/>
          <w:sz w:val="22"/>
          <w:szCs w:val="22"/>
        </w:rPr>
      </w:pPr>
      <w:r>
        <w:rPr>
          <w:rFonts w:hint="eastAsia"/>
          <w:color w:val="000000"/>
          <w:sz w:val="22"/>
          <w:szCs w:val="22"/>
        </w:rPr>
        <w:t xml:space="preserve">9.负责清洁鞋柜、共用衣柜等区域的物表清洁及整理工作。 </w:t>
      </w:r>
    </w:p>
    <w:p>
      <w:pPr>
        <w:spacing w:line="460" w:lineRule="exact"/>
        <w:rPr>
          <w:color w:val="000000"/>
          <w:sz w:val="22"/>
          <w:szCs w:val="22"/>
        </w:rPr>
      </w:pPr>
      <w:r>
        <w:rPr>
          <w:rFonts w:hint="eastAsia"/>
          <w:color w:val="000000"/>
          <w:sz w:val="22"/>
          <w:szCs w:val="22"/>
        </w:rPr>
        <w:t>10.负责手术室小餐厅的清洁工作，保持餐厅环境整洁、干净。</w:t>
      </w:r>
    </w:p>
    <w:p>
      <w:pPr>
        <w:spacing w:line="460" w:lineRule="exact"/>
        <w:rPr>
          <w:color w:val="000000"/>
          <w:sz w:val="22"/>
          <w:szCs w:val="22"/>
        </w:rPr>
      </w:pPr>
      <w:r>
        <w:rPr>
          <w:rFonts w:hint="eastAsia"/>
          <w:color w:val="000000"/>
          <w:sz w:val="22"/>
          <w:szCs w:val="22"/>
        </w:rPr>
        <w:t>11.负责手术室生活区（包括各个办公室、厕所）环境的清洁工作，保持生活区整齐、干净、无异味。</w:t>
      </w:r>
    </w:p>
    <w:p>
      <w:pPr>
        <w:spacing w:line="460" w:lineRule="exact"/>
        <w:rPr>
          <w:color w:val="000000"/>
          <w:sz w:val="22"/>
          <w:szCs w:val="22"/>
        </w:rPr>
      </w:pPr>
      <w:r>
        <w:rPr>
          <w:rFonts w:hint="eastAsia"/>
          <w:color w:val="000000"/>
          <w:sz w:val="22"/>
          <w:szCs w:val="22"/>
        </w:rPr>
        <w:t>12.每周六对负责的区域进行深度清洁、大扫除一次。</w:t>
      </w:r>
    </w:p>
    <w:p>
      <w:pPr>
        <w:spacing w:line="460" w:lineRule="exact"/>
        <w:rPr>
          <w:color w:val="000000"/>
          <w:sz w:val="22"/>
          <w:szCs w:val="22"/>
        </w:rPr>
      </w:pPr>
      <w:r>
        <w:rPr>
          <w:rFonts w:hint="eastAsia"/>
          <w:color w:val="000000"/>
          <w:sz w:val="22"/>
          <w:szCs w:val="22"/>
        </w:rPr>
        <w:t xml:space="preserve">  </w:t>
      </w:r>
    </w:p>
    <w:p>
      <w:pPr>
        <w:spacing w:line="460" w:lineRule="exact"/>
        <w:rPr>
          <w:color w:val="000000"/>
          <w:sz w:val="22"/>
          <w:szCs w:val="22"/>
        </w:rPr>
      </w:pPr>
      <w:r>
        <w:rPr>
          <w:rFonts w:hint="eastAsia"/>
          <w:color w:val="000000"/>
          <w:sz w:val="22"/>
          <w:szCs w:val="22"/>
        </w:rPr>
        <w:t>急诊科：</w:t>
      </w:r>
    </w:p>
    <w:p>
      <w:pPr>
        <w:spacing w:line="460" w:lineRule="exact"/>
        <w:rPr>
          <w:color w:val="000000"/>
          <w:sz w:val="22"/>
          <w:szCs w:val="22"/>
        </w:rPr>
      </w:pPr>
      <w:r>
        <w:rPr>
          <w:rFonts w:hint="eastAsia"/>
          <w:color w:val="000000"/>
          <w:sz w:val="22"/>
          <w:szCs w:val="22"/>
        </w:rPr>
        <w:t>1.人员需相对固定</w:t>
      </w:r>
    </w:p>
    <w:p>
      <w:pPr>
        <w:spacing w:line="460" w:lineRule="exact"/>
        <w:rPr>
          <w:color w:val="000000"/>
          <w:sz w:val="22"/>
          <w:szCs w:val="22"/>
        </w:rPr>
      </w:pPr>
      <w:r>
        <w:rPr>
          <w:rFonts w:hint="eastAsia"/>
          <w:color w:val="000000"/>
          <w:sz w:val="22"/>
          <w:szCs w:val="22"/>
        </w:rPr>
        <w:t>2.工作时间要24小时在岗</w:t>
      </w:r>
    </w:p>
    <w:p>
      <w:pPr>
        <w:spacing w:line="460" w:lineRule="exact"/>
        <w:rPr>
          <w:color w:val="000000"/>
          <w:sz w:val="22"/>
          <w:szCs w:val="22"/>
        </w:rPr>
      </w:pPr>
      <w:r>
        <w:rPr>
          <w:rFonts w:hint="eastAsia"/>
          <w:color w:val="000000"/>
          <w:sz w:val="22"/>
          <w:szCs w:val="22"/>
        </w:rPr>
        <w:t>3.新院区EICU正常开展，保洁员职责等同ICU</w:t>
      </w:r>
    </w:p>
    <w:p>
      <w:pPr>
        <w:spacing w:line="460" w:lineRule="exact"/>
        <w:rPr>
          <w:color w:val="000000"/>
          <w:sz w:val="22"/>
          <w:szCs w:val="22"/>
        </w:rPr>
      </w:pPr>
      <w:r>
        <w:rPr>
          <w:rFonts w:hint="eastAsia"/>
          <w:color w:val="000000"/>
          <w:sz w:val="22"/>
          <w:szCs w:val="22"/>
        </w:rPr>
        <w:t>4.仪器或耗材调配护士长可以随时让保洁或运送工人去借用</w:t>
      </w:r>
    </w:p>
    <w:p>
      <w:pPr>
        <w:spacing w:line="460" w:lineRule="exact"/>
        <w:rPr>
          <w:color w:val="000000"/>
          <w:sz w:val="22"/>
          <w:szCs w:val="22"/>
        </w:rPr>
      </w:pPr>
      <w:r>
        <w:rPr>
          <w:rFonts w:hint="eastAsia"/>
          <w:color w:val="000000"/>
          <w:sz w:val="22"/>
          <w:szCs w:val="22"/>
        </w:rPr>
        <w:t>5.医护值班室及工作服每周2次送消毒</w:t>
      </w:r>
    </w:p>
    <w:p>
      <w:pPr>
        <w:spacing w:line="460" w:lineRule="exact"/>
        <w:rPr>
          <w:color w:val="000000"/>
          <w:sz w:val="22"/>
          <w:szCs w:val="22"/>
        </w:rPr>
      </w:pPr>
      <w:r>
        <w:rPr>
          <w:rFonts w:hint="eastAsia"/>
          <w:color w:val="000000"/>
          <w:sz w:val="22"/>
          <w:szCs w:val="22"/>
        </w:rPr>
        <w:t>6.脑外病人术前剃头由保洁员或者专人完成</w:t>
      </w:r>
    </w:p>
    <w:p>
      <w:pPr>
        <w:spacing w:line="460" w:lineRule="exact"/>
        <w:rPr>
          <w:color w:val="000000"/>
          <w:sz w:val="22"/>
          <w:szCs w:val="22"/>
        </w:rPr>
      </w:pPr>
      <w:r>
        <w:rPr>
          <w:rFonts w:hint="eastAsia"/>
          <w:color w:val="000000"/>
          <w:sz w:val="22"/>
          <w:szCs w:val="22"/>
        </w:rPr>
        <w:t>7.耗材仓库要保洁员协助护士长整理，护士需用时可以让其随时取用</w:t>
      </w:r>
    </w:p>
    <w:p>
      <w:pPr>
        <w:spacing w:line="460" w:lineRule="exact"/>
        <w:rPr>
          <w:color w:val="000000"/>
          <w:sz w:val="22"/>
          <w:szCs w:val="22"/>
        </w:rPr>
      </w:pPr>
      <w:r>
        <w:rPr>
          <w:rFonts w:hint="eastAsia"/>
          <w:color w:val="000000"/>
          <w:sz w:val="22"/>
          <w:szCs w:val="22"/>
        </w:rPr>
        <w:t>8.绿色通道无陪人无法自理患者的生活起居由保洁员负责</w:t>
      </w:r>
    </w:p>
    <w:p>
      <w:pPr>
        <w:spacing w:line="460" w:lineRule="exact"/>
        <w:rPr>
          <w:color w:val="000000"/>
          <w:sz w:val="22"/>
          <w:szCs w:val="22"/>
        </w:rPr>
      </w:pPr>
      <w:r>
        <w:rPr>
          <w:rFonts w:hint="eastAsia"/>
          <w:color w:val="000000"/>
          <w:sz w:val="22"/>
          <w:szCs w:val="22"/>
        </w:rPr>
        <w:t>9.要协助病人更换床单</w:t>
      </w:r>
    </w:p>
    <w:p>
      <w:pPr>
        <w:spacing w:line="460" w:lineRule="exact"/>
        <w:rPr>
          <w:color w:val="000000"/>
          <w:sz w:val="22"/>
          <w:szCs w:val="22"/>
        </w:rPr>
      </w:pPr>
      <w:r>
        <w:rPr>
          <w:rFonts w:hint="eastAsia"/>
          <w:color w:val="000000"/>
          <w:sz w:val="22"/>
          <w:szCs w:val="22"/>
        </w:rPr>
        <w:t>10.洗胃时要准备温开水，完毕后及时清理</w:t>
      </w:r>
    </w:p>
    <w:p>
      <w:pPr>
        <w:spacing w:line="460" w:lineRule="exact"/>
        <w:rPr>
          <w:color w:val="000000"/>
          <w:sz w:val="22"/>
          <w:szCs w:val="22"/>
        </w:rPr>
      </w:pPr>
      <w:r>
        <w:rPr>
          <w:rFonts w:hint="eastAsia"/>
          <w:color w:val="000000"/>
          <w:sz w:val="22"/>
          <w:szCs w:val="22"/>
        </w:rPr>
        <w:t>11.移动便盆使用后无人清理，保洁员要清洗</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血透室：</w:t>
      </w:r>
    </w:p>
    <w:p>
      <w:pPr>
        <w:spacing w:line="460" w:lineRule="exact"/>
        <w:rPr>
          <w:color w:val="000000"/>
          <w:sz w:val="22"/>
          <w:szCs w:val="22"/>
        </w:rPr>
      </w:pPr>
      <w:r>
        <w:rPr>
          <w:rFonts w:hint="eastAsia"/>
          <w:color w:val="000000"/>
          <w:sz w:val="22"/>
          <w:szCs w:val="22"/>
        </w:rPr>
        <w:t>具体工作时间和工作内容如下：</w:t>
      </w:r>
    </w:p>
    <w:p>
      <w:pPr>
        <w:spacing w:line="460" w:lineRule="exact"/>
        <w:rPr>
          <w:color w:val="000000"/>
          <w:sz w:val="22"/>
          <w:szCs w:val="22"/>
        </w:rPr>
      </w:pPr>
      <w:r>
        <w:rPr>
          <w:rFonts w:hint="eastAsia"/>
          <w:color w:val="000000"/>
          <w:sz w:val="22"/>
          <w:szCs w:val="22"/>
        </w:rPr>
        <w:t>护工：</w:t>
      </w:r>
    </w:p>
    <w:p>
      <w:pPr>
        <w:spacing w:line="460" w:lineRule="exact"/>
        <w:rPr>
          <w:color w:val="000000"/>
          <w:sz w:val="22"/>
          <w:szCs w:val="22"/>
        </w:rPr>
      </w:pPr>
      <w:r>
        <w:rPr>
          <w:rFonts w:hint="eastAsia"/>
          <w:color w:val="000000"/>
          <w:sz w:val="22"/>
          <w:szCs w:val="22"/>
        </w:rPr>
        <w:t>第一班：6:30—14:00</w:t>
      </w:r>
    </w:p>
    <w:p>
      <w:pPr>
        <w:spacing w:line="460" w:lineRule="exact"/>
        <w:rPr>
          <w:color w:val="000000"/>
          <w:sz w:val="22"/>
          <w:szCs w:val="22"/>
        </w:rPr>
      </w:pPr>
      <w:r>
        <w:rPr>
          <w:rFonts w:hint="eastAsia"/>
          <w:color w:val="000000"/>
          <w:sz w:val="22"/>
          <w:szCs w:val="22"/>
        </w:rPr>
        <w:t>工作内容：</w:t>
      </w:r>
    </w:p>
    <w:p>
      <w:pPr>
        <w:spacing w:line="460" w:lineRule="exact"/>
        <w:rPr>
          <w:color w:val="000000"/>
          <w:sz w:val="22"/>
          <w:szCs w:val="22"/>
        </w:rPr>
      </w:pPr>
      <w:r>
        <w:rPr>
          <w:rFonts w:hint="eastAsia"/>
          <w:color w:val="000000"/>
          <w:sz w:val="22"/>
          <w:szCs w:val="22"/>
        </w:rPr>
        <w:t>1、准备当班透析病人的被子。</w:t>
      </w:r>
    </w:p>
    <w:p>
      <w:pPr>
        <w:spacing w:line="460" w:lineRule="exact"/>
        <w:rPr>
          <w:color w:val="000000"/>
          <w:sz w:val="22"/>
          <w:szCs w:val="22"/>
        </w:rPr>
      </w:pPr>
      <w:r>
        <w:rPr>
          <w:rFonts w:hint="eastAsia"/>
          <w:color w:val="000000"/>
          <w:sz w:val="22"/>
          <w:szCs w:val="22"/>
        </w:rPr>
        <w:t>2、发放透析液到每台机器。</w:t>
      </w:r>
    </w:p>
    <w:p>
      <w:pPr>
        <w:spacing w:line="460" w:lineRule="exact"/>
        <w:rPr>
          <w:color w:val="000000"/>
          <w:sz w:val="22"/>
          <w:szCs w:val="22"/>
        </w:rPr>
      </w:pPr>
      <w:r>
        <w:rPr>
          <w:rFonts w:hint="eastAsia"/>
          <w:color w:val="000000"/>
          <w:sz w:val="22"/>
          <w:szCs w:val="22"/>
        </w:rPr>
        <w:t>3、发放透析器和管路到每台机器。</w:t>
      </w:r>
    </w:p>
    <w:p>
      <w:pPr>
        <w:spacing w:line="460" w:lineRule="exact"/>
        <w:rPr>
          <w:color w:val="000000"/>
          <w:sz w:val="22"/>
          <w:szCs w:val="22"/>
        </w:rPr>
      </w:pPr>
      <w:r>
        <w:rPr>
          <w:rFonts w:hint="eastAsia"/>
          <w:color w:val="000000"/>
          <w:sz w:val="22"/>
          <w:szCs w:val="22"/>
        </w:rPr>
        <w:t>4、发放预充用的生理盐水并挂在机器上。</w:t>
      </w:r>
    </w:p>
    <w:p>
      <w:pPr>
        <w:spacing w:line="460" w:lineRule="exact"/>
        <w:rPr>
          <w:color w:val="000000"/>
          <w:sz w:val="22"/>
          <w:szCs w:val="22"/>
        </w:rPr>
      </w:pPr>
      <w:r>
        <w:rPr>
          <w:rFonts w:hint="eastAsia"/>
          <w:color w:val="000000"/>
          <w:sz w:val="22"/>
          <w:szCs w:val="22"/>
        </w:rPr>
        <w:t>5、8点钟管理门禁和拖鞋，维持接诊区的秩序，协助病人称体重，协助活动不便的病人到病床并躺好，拉上床栏。</w:t>
      </w:r>
    </w:p>
    <w:p>
      <w:pPr>
        <w:spacing w:line="460" w:lineRule="exact"/>
        <w:rPr>
          <w:color w:val="000000"/>
          <w:sz w:val="22"/>
          <w:szCs w:val="22"/>
        </w:rPr>
      </w:pPr>
      <w:r>
        <w:rPr>
          <w:rFonts w:hint="eastAsia"/>
          <w:color w:val="000000"/>
          <w:sz w:val="22"/>
          <w:szCs w:val="22"/>
        </w:rPr>
        <w:t>6、一般9点钟早班病人上机完成，整理透析区环境。</w:t>
      </w:r>
    </w:p>
    <w:p>
      <w:pPr>
        <w:spacing w:line="460" w:lineRule="exact"/>
        <w:rPr>
          <w:color w:val="000000"/>
          <w:sz w:val="22"/>
          <w:szCs w:val="22"/>
        </w:rPr>
      </w:pPr>
      <w:r>
        <w:rPr>
          <w:rFonts w:hint="eastAsia"/>
          <w:color w:val="000000"/>
          <w:sz w:val="22"/>
          <w:szCs w:val="22"/>
        </w:rPr>
        <w:t>7、10点左右为透析病人热点心。</w:t>
      </w:r>
    </w:p>
    <w:p>
      <w:pPr>
        <w:spacing w:line="460" w:lineRule="exact"/>
        <w:rPr>
          <w:color w:val="000000"/>
          <w:sz w:val="22"/>
          <w:szCs w:val="22"/>
        </w:rPr>
      </w:pPr>
      <w:r>
        <w:rPr>
          <w:rFonts w:hint="eastAsia"/>
          <w:color w:val="000000"/>
          <w:sz w:val="22"/>
          <w:szCs w:val="22"/>
        </w:rPr>
        <w:t>8、下病房取药（如果医院统一配送可以忽略）。</w:t>
      </w:r>
    </w:p>
    <w:p>
      <w:pPr>
        <w:spacing w:line="460" w:lineRule="exact"/>
        <w:rPr>
          <w:color w:val="000000"/>
          <w:sz w:val="22"/>
          <w:szCs w:val="22"/>
        </w:rPr>
      </w:pPr>
      <w:r>
        <w:rPr>
          <w:rFonts w:hint="eastAsia"/>
          <w:color w:val="000000"/>
          <w:sz w:val="22"/>
          <w:szCs w:val="22"/>
        </w:rPr>
        <w:t>9、为上班医护人员打饭（如果医院统一配送可以忽略）。</w:t>
      </w:r>
    </w:p>
    <w:p>
      <w:pPr>
        <w:spacing w:line="460" w:lineRule="exact"/>
        <w:rPr>
          <w:color w:val="000000"/>
          <w:sz w:val="22"/>
          <w:szCs w:val="22"/>
        </w:rPr>
      </w:pPr>
      <w:r>
        <w:rPr>
          <w:rFonts w:hint="eastAsia"/>
          <w:color w:val="000000"/>
          <w:sz w:val="22"/>
          <w:szCs w:val="22"/>
        </w:rPr>
        <w:t>10、12:00—13：00：处理下机的管路；整理床单位。</w:t>
      </w:r>
    </w:p>
    <w:p>
      <w:pPr>
        <w:spacing w:line="460" w:lineRule="exact"/>
        <w:rPr>
          <w:color w:val="000000"/>
          <w:sz w:val="22"/>
          <w:szCs w:val="22"/>
        </w:rPr>
      </w:pPr>
      <w:r>
        <w:rPr>
          <w:rFonts w:hint="eastAsia"/>
          <w:color w:val="000000"/>
          <w:sz w:val="22"/>
          <w:szCs w:val="22"/>
        </w:rPr>
        <w:t>11、时间不定的工作内容：协助透析中部分透析病人大小便，处理个别透析病人的呕吐物和排泄物；去供应室取送物品；每周1-2次协助耗材入库；送取医护人员工作服；每周更换机器上的血管钳和布巾钳；听从护士长安排做一些临时性的工作；。</w:t>
      </w:r>
    </w:p>
    <w:p>
      <w:pPr>
        <w:spacing w:line="460" w:lineRule="exact"/>
        <w:rPr>
          <w:color w:val="000000"/>
          <w:sz w:val="22"/>
          <w:szCs w:val="22"/>
        </w:rPr>
      </w:pPr>
      <w:r>
        <w:rPr>
          <w:rFonts w:hint="eastAsia"/>
          <w:color w:val="000000"/>
          <w:sz w:val="22"/>
          <w:szCs w:val="22"/>
        </w:rPr>
        <w:t>第二班：11:30—18:30</w:t>
      </w:r>
    </w:p>
    <w:p>
      <w:pPr>
        <w:spacing w:line="460" w:lineRule="exact"/>
        <w:rPr>
          <w:color w:val="000000"/>
          <w:sz w:val="22"/>
          <w:szCs w:val="22"/>
        </w:rPr>
      </w:pPr>
      <w:r>
        <w:rPr>
          <w:rFonts w:hint="eastAsia"/>
          <w:color w:val="000000"/>
          <w:sz w:val="22"/>
          <w:szCs w:val="22"/>
        </w:rPr>
        <w:t>1、准备第二班透析病人的被子。</w:t>
      </w:r>
    </w:p>
    <w:p>
      <w:pPr>
        <w:spacing w:line="460" w:lineRule="exact"/>
        <w:rPr>
          <w:color w:val="000000"/>
          <w:sz w:val="22"/>
          <w:szCs w:val="22"/>
        </w:rPr>
      </w:pPr>
      <w:r>
        <w:rPr>
          <w:rFonts w:hint="eastAsia"/>
          <w:color w:val="000000"/>
          <w:sz w:val="22"/>
          <w:szCs w:val="22"/>
        </w:rPr>
        <w:t>2、发放透析器和管路到每台机器。</w:t>
      </w:r>
    </w:p>
    <w:p>
      <w:pPr>
        <w:spacing w:line="460" w:lineRule="exact"/>
        <w:rPr>
          <w:color w:val="000000"/>
          <w:sz w:val="22"/>
          <w:szCs w:val="22"/>
        </w:rPr>
      </w:pPr>
      <w:r>
        <w:rPr>
          <w:rFonts w:hint="eastAsia"/>
          <w:color w:val="000000"/>
          <w:sz w:val="22"/>
          <w:szCs w:val="22"/>
        </w:rPr>
        <w:t>3、发放预充用的生理盐水并挂在机器上。</w:t>
      </w:r>
    </w:p>
    <w:p>
      <w:pPr>
        <w:spacing w:line="460" w:lineRule="exact"/>
        <w:rPr>
          <w:color w:val="000000"/>
          <w:sz w:val="22"/>
          <w:szCs w:val="22"/>
        </w:rPr>
      </w:pPr>
      <w:r>
        <w:rPr>
          <w:rFonts w:hint="eastAsia"/>
          <w:color w:val="000000"/>
          <w:sz w:val="22"/>
          <w:szCs w:val="22"/>
        </w:rPr>
        <w:t>4、第二班透析时管理门禁和接诊区的秩序，协助病人称体重，协助活动不便的病人到病床并躺好，拉上床栏。</w:t>
      </w:r>
    </w:p>
    <w:p>
      <w:pPr>
        <w:spacing w:line="460" w:lineRule="exact"/>
        <w:rPr>
          <w:color w:val="000000"/>
          <w:sz w:val="22"/>
          <w:szCs w:val="22"/>
        </w:rPr>
      </w:pPr>
      <w:r>
        <w:rPr>
          <w:rFonts w:hint="eastAsia"/>
          <w:color w:val="000000"/>
          <w:sz w:val="22"/>
          <w:szCs w:val="22"/>
        </w:rPr>
        <w:t>5、第二班病人上机完成，整理透析区环境。</w:t>
      </w:r>
    </w:p>
    <w:p>
      <w:pPr>
        <w:spacing w:line="460" w:lineRule="exact"/>
        <w:rPr>
          <w:color w:val="000000"/>
          <w:sz w:val="22"/>
          <w:szCs w:val="22"/>
        </w:rPr>
      </w:pPr>
      <w:r>
        <w:rPr>
          <w:rFonts w:hint="eastAsia"/>
          <w:color w:val="000000"/>
          <w:sz w:val="22"/>
          <w:szCs w:val="22"/>
        </w:rPr>
        <w:t>6、15:00点左右为透析病人热点心。</w:t>
      </w:r>
    </w:p>
    <w:p>
      <w:pPr>
        <w:spacing w:line="460" w:lineRule="exact"/>
        <w:rPr>
          <w:color w:val="000000"/>
          <w:sz w:val="22"/>
          <w:szCs w:val="22"/>
        </w:rPr>
      </w:pPr>
      <w:r>
        <w:rPr>
          <w:rFonts w:hint="eastAsia"/>
          <w:color w:val="000000"/>
          <w:sz w:val="22"/>
          <w:szCs w:val="22"/>
        </w:rPr>
        <w:t>7、下病房取药（如果医院统一配送可以）。</w:t>
      </w:r>
    </w:p>
    <w:p>
      <w:pPr>
        <w:spacing w:line="460" w:lineRule="exact"/>
        <w:rPr>
          <w:color w:val="000000"/>
          <w:sz w:val="22"/>
          <w:szCs w:val="22"/>
        </w:rPr>
      </w:pPr>
      <w:r>
        <w:rPr>
          <w:rFonts w:hint="eastAsia"/>
          <w:color w:val="000000"/>
          <w:sz w:val="22"/>
          <w:szCs w:val="22"/>
        </w:rPr>
        <w:t>8、时间不定的工作内容：协助透析中部分透析病人大小便，处理个别透析病人的呕吐物和排泄物；去供应室取送物品；每周1-2次协助耗材入库；听从护士长安排做一些临时性的工作。</w:t>
      </w:r>
    </w:p>
    <w:p>
      <w:pPr>
        <w:spacing w:line="460" w:lineRule="exact"/>
        <w:rPr>
          <w:color w:val="000000"/>
          <w:sz w:val="22"/>
          <w:szCs w:val="22"/>
        </w:rPr>
      </w:pPr>
      <w:r>
        <w:rPr>
          <w:rFonts w:hint="eastAsia"/>
          <w:color w:val="000000"/>
          <w:sz w:val="22"/>
          <w:szCs w:val="22"/>
        </w:rPr>
        <w:t>9、18:00—18：30：处理下机的管路；整理床单位。</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保洁人员</w:t>
      </w:r>
    </w:p>
    <w:p>
      <w:pPr>
        <w:spacing w:line="460" w:lineRule="exact"/>
        <w:rPr>
          <w:color w:val="000000"/>
          <w:sz w:val="22"/>
          <w:szCs w:val="22"/>
        </w:rPr>
      </w:pPr>
      <w:r>
        <w:rPr>
          <w:rFonts w:hint="eastAsia"/>
          <w:color w:val="000000"/>
          <w:sz w:val="22"/>
          <w:szCs w:val="22"/>
        </w:rPr>
        <w:t>人员1：6:00—14:00</w:t>
      </w:r>
    </w:p>
    <w:p>
      <w:pPr>
        <w:spacing w:line="460" w:lineRule="exact"/>
        <w:rPr>
          <w:color w:val="000000"/>
          <w:sz w:val="22"/>
          <w:szCs w:val="22"/>
        </w:rPr>
      </w:pPr>
      <w:r>
        <w:rPr>
          <w:rFonts w:hint="eastAsia"/>
          <w:color w:val="000000"/>
          <w:sz w:val="22"/>
          <w:szCs w:val="22"/>
        </w:rPr>
        <w:t>1、清洁地面和垃圾，更换垃圾袋。</w:t>
      </w:r>
    </w:p>
    <w:p>
      <w:pPr>
        <w:spacing w:line="460" w:lineRule="exact"/>
        <w:rPr>
          <w:color w:val="000000"/>
          <w:sz w:val="22"/>
          <w:szCs w:val="22"/>
        </w:rPr>
      </w:pPr>
      <w:r>
        <w:rPr>
          <w:rFonts w:hint="eastAsia"/>
          <w:color w:val="000000"/>
          <w:sz w:val="22"/>
          <w:szCs w:val="22"/>
        </w:rPr>
        <w:t>2、每天早上负责所有床栏、病人移动餐桌的擦拭和消毒。</w:t>
      </w:r>
    </w:p>
    <w:p>
      <w:pPr>
        <w:spacing w:line="460" w:lineRule="exact"/>
        <w:rPr>
          <w:color w:val="000000"/>
          <w:sz w:val="22"/>
          <w:szCs w:val="22"/>
        </w:rPr>
      </w:pPr>
      <w:r>
        <w:rPr>
          <w:rFonts w:hint="eastAsia"/>
          <w:color w:val="000000"/>
          <w:sz w:val="22"/>
          <w:szCs w:val="22"/>
        </w:rPr>
        <w:t>3、每班上下机完毕后清洁治疗车。</w:t>
      </w:r>
    </w:p>
    <w:p>
      <w:pPr>
        <w:spacing w:line="460" w:lineRule="exact"/>
        <w:rPr>
          <w:color w:val="000000"/>
          <w:sz w:val="22"/>
          <w:szCs w:val="22"/>
        </w:rPr>
      </w:pPr>
      <w:r>
        <w:rPr>
          <w:rFonts w:hint="eastAsia"/>
          <w:color w:val="000000"/>
          <w:sz w:val="22"/>
          <w:szCs w:val="22"/>
        </w:rPr>
        <w:t>4、负责透析室厕所的清洁卫生。</w:t>
      </w:r>
    </w:p>
    <w:p>
      <w:pPr>
        <w:spacing w:line="460" w:lineRule="exact"/>
        <w:rPr>
          <w:color w:val="000000"/>
          <w:sz w:val="22"/>
          <w:szCs w:val="22"/>
        </w:rPr>
      </w:pPr>
      <w:r>
        <w:rPr>
          <w:rFonts w:hint="eastAsia"/>
          <w:color w:val="000000"/>
          <w:sz w:val="22"/>
          <w:szCs w:val="22"/>
        </w:rPr>
        <w:t>5、负责接诊区病人椅子的清洁消毒。</w:t>
      </w:r>
    </w:p>
    <w:p>
      <w:pPr>
        <w:spacing w:line="460" w:lineRule="exact"/>
        <w:rPr>
          <w:color w:val="000000"/>
          <w:sz w:val="22"/>
          <w:szCs w:val="22"/>
        </w:rPr>
      </w:pPr>
      <w:r>
        <w:rPr>
          <w:rFonts w:hint="eastAsia"/>
          <w:color w:val="000000"/>
          <w:sz w:val="22"/>
          <w:szCs w:val="22"/>
        </w:rPr>
        <w:t>6、负责透析室区域隔断和设备带的清洁消毒。</w:t>
      </w:r>
    </w:p>
    <w:p>
      <w:pPr>
        <w:spacing w:line="460" w:lineRule="exact"/>
        <w:rPr>
          <w:color w:val="000000"/>
          <w:sz w:val="22"/>
          <w:szCs w:val="22"/>
        </w:rPr>
      </w:pPr>
      <w:r>
        <w:rPr>
          <w:rFonts w:hint="eastAsia"/>
          <w:color w:val="000000"/>
          <w:sz w:val="22"/>
          <w:szCs w:val="22"/>
        </w:rPr>
        <w:t>7、负责治疗室、护士站、医护办公室、置管室的擦拭消毒、库房、被服室等区域的擦拭消毒，保持所有台面无尘。</w:t>
      </w:r>
    </w:p>
    <w:p>
      <w:pPr>
        <w:spacing w:line="460" w:lineRule="exact"/>
        <w:rPr>
          <w:color w:val="000000"/>
          <w:sz w:val="22"/>
          <w:szCs w:val="22"/>
        </w:rPr>
      </w:pPr>
      <w:r>
        <w:rPr>
          <w:rFonts w:hint="eastAsia"/>
          <w:color w:val="000000"/>
          <w:sz w:val="22"/>
          <w:szCs w:val="22"/>
        </w:rPr>
        <w:t>6:00—10:00；14:00—18:00</w:t>
      </w:r>
    </w:p>
    <w:p>
      <w:pPr>
        <w:spacing w:line="460" w:lineRule="exact"/>
        <w:rPr>
          <w:color w:val="000000"/>
          <w:sz w:val="22"/>
          <w:szCs w:val="22"/>
        </w:rPr>
      </w:pPr>
      <w:r>
        <w:rPr>
          <w:rFonts w:hint="eastAsia"/>
          <w:color w:val="000000"/>
          <w:sz w:val="22"/>
          <w:szCs w:val="22"/>
        </w:rPr>
        <w:t>人员2：协助第一人工作，工作性质同第一人，第一人14:00下班后承担后续的保洁工作。</w:t>
      </w:r>
    </w:p>
    <w:p>
      <w:pPr>
        <w:spacing w:line="460" w:lineRule="exact"/>
        <w:rPr>
          <w:color w:val="000000"/>
          <w:sz w:val="22"/>
          <w:szCs w:val="22"/>
        </w:rPr>
      </w:pPr>
      <w:r>
        <w:rPr>
          <w:rFonts w:hint="eastAsia"/>
          <w:color w:val="000000"/>
          <w:sz w:val="22"/>
          <w:szCs w:val="22"/>
        </w:rPr>
        <w:t>1、清洁地面和垃圾，更换垃圾袋。</w:t>
      </w:r>
    </w:p>
    <w:p>
      <w:pPr>
        <w:spacing w:line="460" w:lineRule="exact"/>
        <w:rPr>
          <w:color w:val="000000"/>
          <w:sz w:val="22"/>
          <w:szCs w:val="22"/>
        </w:rPr>
      </w:pPr>
      <w:r>
        <w:rPr>
          <w:rFonts w:hint="eastAsia"/>
          <w:color w:val="000000"/>
          <w:sz w:val="22"/>
          <w:szCs w:val="22"/>
        </w:rPr>
        <w:t>2、每天早上负责所有床栏、病人移动餐桌的擦拭和消毒。</w:t>
      </w:r>
    </w:p>
    <w:p>
      <w:pPr>
        <w:spacing w:line="460" w:lineRule="exact"/>
        <w:rPr>
          <w:color w:val="000000"/>
          <w:sz w:val="22"/>
          <w:szCs w:val="22"/>
        </w:rPr>
      </w:pPr>
      <w:r>
        <w:rPr>
          <w:rFonts w:hint="eastAsia"/>
          <w:color w:val="000000"/>
          <w:sz w:val="22"/>
          <w:szCs w:val="22"/>
        </w:rPr>
        <w:t>3、每班上下机完毕后清洁治疗车。</w:t>
      </w:r>
    </w:p>
    <w:p>
      <w:pPr>
        <w:spacing w:line="460" w:lineRule="exact"/>
        <w:rPr>
          <w:color w:val="000000"/>
          <w:sz w:val="22"/>
          <w:szCs w:val="22"/>
        </w:rPr>
      </w:pPr>
      <w:r>
        <w:rPr>
          <w:rFonts w:hint="eastAsia"/>
          <w:color w:val="000000"/>
          <w:sz w:val="22"/>
          <w:szCs w:val="22"/>
        </w:rPr>
        <w:t>4、负责透析室厕所的清洁卫生。</w:t>
      </w:r>
    </w:p>
    <w:p>
      <w:pPr>
        <w:spacing w:line="460" w:lineRule="exact"/>
        <w:rPr>
          <w:color w:val="000000"/>
          <w:sz w:val="22"/>
          <w:szCs w:val="22"/>
        </w:rPr>
      </w:pPr>
      <w:r>
        <w:rPr>
          <w:rFonts w:hint="eastAsia"/>
          <w:color w:val="000000"/>
          <w:sz w:val="22"/>
          <w:szCs w:val="22"/>
        </w:rPr>
        <w:t>5、负责接诊区病人椅子的清洁消毒。</w:t>
      </w:r>
    </w:p>
    <w:p>
      <w:pPr>
        <w:spacing w:line="460" w:lineRule="exact"/>
        <w:rPr>
          <w:color w:val="000000"/>
          <w:sz w:val="22"/>
          <w:szCs w:val="22"/>
        </w:rPr>
      </w:pPr>
      <w:r>
        <w:rPr>
          <w:rFonts w:hint="eastAsia"/>
          <w:color w:val="000000"/>
          <w:sz w:val="22"/>
          <w:szCs w:val="22"/>
        </w:rPr>
        <w:t>6、负责透析室区域隔断和设备带的清洁消毒。</w:t>
      </w:r>
    </w:p>
    <w:p>
      <w:pPr>
        <w:spacing w:line="460" w:lineRule="exact"/>
        <w:rPr>
          <w:color w:val="000000"/>
          <w:sz w:val="22"/>
          <w:szCs w:val="22"/>
        </w:rPr>
      </w:pPr>
      <w:r>
        <w:rPr>
          <w:rFonts w:hint="eastAsia"/>
          <w:color w:val="000000"/>
          <w:sz w:val="22"/>
          <w:szCs w:val="22"/>
        </w:rPr>
        <w:t>7、负责治疗室、护士站、医护办公室、置管室的擦拭消毒、库房、被服室等区域的擦拭消毒，保持所有台面无尘。</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DSA科室：</w:t>
      </w:r>
    </w:p>
    <w:p>
      <w:pPr>
        <w:spacing w:line="460" w:lineRule="exact"/>
        <w:rPr>
          <w:color w:val="000000"/>
          <w:sz w:val="22"/>
          <w:szCs w:val="22"/>
        </w:rPr>
      </w:pPr>
      <w:r>
        <w:rPr>
          <w:rFonts w:hint="eastAsia"/>
          <w:color w:val="000000"/>
          <w:sz w:val="22"/>
          <w:szCs w:val="22"/>
        </w:rPr>
        <w:t>1.负责DSA控制室、手术间及设备间的清洁工作，包括天花板、墙面、地面、办公桌椅、办公物品用品的整洁；保持DSA机器表面、手术转运床的清洁，无污渍及血迹等；</w:t>
      </w:r>
    </w:p>
    <w:p>
      <w:pPr>
        <w:spacing w:line="460" w:lineRule="exact"/>
        <w:rPr>
          <w:color w:val="000000"/>
          <w:sz w:val="22"/>
          <w:szCs w:val="22"/>
        </w:rPr>
      </w:pPr>
      <w:r>
        <w:rPr>
          <w:rFonts w:hint="eastAsia"/>
          <w:color w:val="000000"/>
          <w:sz w:val="22"/>
          <w:szCs w:val="22"/>
        </w:rPr>
        <w:t>2.负责护士圆帽的清洗、晾干</w:t>
      </w:r>
    </w:p>
    <w:p>
      <w:pPr>
        <w:spacing w:line="460" w:lineRule="exact"/>
        <w:rPr>
          <w:color w:val="000000"/>
          <w:sz w:val="22"/>
          <w:szCs w:val="22"/>
        </w:rPr>
      </w:pPr>
      <w:r>
        <w:rPr>
          <w:rFonts w:hint="eastAsia"/>
          <w:color w:val="000000"/>
          <w:sz w:val="22"/>
          <w:szCs w:val="22"/>
        </w:rPr>
        <w:t>3.负责放空手术病人的集尿袋</w:t>
      </w:r>
    </w:p>
    <w:p>
      <w:pPr>
        <w:spacing w:line="460" w:lineRule="exact"/>
        <w:rPr>
          <w:color w:val="000000"/>
          <w:sz w:val="22"/>
          <w:szCs w:val="22"/>
        </w:rPr>
      </w:pPr>
      <w:r>
        <w:rPr>
          <w:rFonts w:hint="eastAsia"/>
          <w:color w:val="000000"/>
          <w:sz w:val="22"/>
          <w:szCs w:val="22"/>
        </w:rPr>
        <w:t>4.负责连台手术病人的手术台更换床单及清洁消毒工作</w:t>
      </w:r>
    </w:p>
    <w:p>
      <w:pPr>
        <w:spacing w:line="460" w:lineRule="exact"/>
        <w:rPr>
          <w:color w:val="000000"/>
          <w:sz w:val="22"/>
          <w:szCs w:val="22"/>
        </w:rPr>
      </w:pPr>
      <w:r>
        <w:rPr>
          <w:rFonts w:hint="eastAsia"/>
          <w:color w:val="000000"/>
          <w:sz w:val="22"/>
          <w:szCs w:val="22"/>
        </w:rPr>
        <w:t>5.负责每日的防护拖鞋的清洗、擦干及消毒工作</w:t>
      </w:r>
    </w:p>
    <w:p>
      <w:pPr>
        <w:spacing w:line="460" w:lineRule="exact"/>
        <w:rPr>
          <w:color w:val="000000"/>
          <w:sz w:val="22"/>
          <w:szCs w:val="22"/>
        </w:rPr>
      </w:pPr>
      <w:r>
        <w:rPr>
          <w:rFonts w:hint="eastAsia"/>
          <w:color w:val="000000"/>
          <w:sz w:val="22"/>
          <w:szCs w:val="22"/>
        </w:rPr>
        <w:t>6.协助每周月一次的DSA室大扫除</w:t>
      </w:r>
    </w:p>
    <w:p>
      <w:pPr>
        <w:spacing w:line="460" w:lineRule="exact"/>
        <w:rPr>
          <w:color w:val="000000"/>
          <w:sz w:val="22"/>
          <w:szCs w:val="22"/>
        </w:rPr>
      </w:pPr>
      <w:r>
        <w:rPr>
          <w:rFonts w:hint="eastAsia"/>
          <w:color w:val="000000"/>
          <w:sz w:val="22"/>
          <w:szCs w:val="22"/>
        </w:rPr>
        <w:t>7.负责铅衣等防护用具的清洁、消毒工作，并每日进行2次清点</w:t>
      </w:r>
    </w:p>
    <w:p>
      <w:pPr>
        <w:spacing w:line="460" w:lineRule="exact"/>
        <w:rPr>
          <w:color w:val="000000"/>
          <w:sz w:val="22"/>
          <w:szCs w:val="22"/>
        </w:rPr>
      </w:pPr>
      <w:r>
        <w:rPr>
          <w:rFonts w:hint="eastAsia"/>
          <w:color w:val="000000"/>
          <w:sz w:val="22"/>
          <w:szCs w:val="22"/>
        </w:rPr>
        <w:t>8.协助病人入室、上手术床、出室等工作</w:t>
      </w:r>
    </w:p>
    <w:p>
      <w:pPr>
        <w:spacing w:line="460" w:lineRule="exact"/>
        <w:rPr>
          <w:color w:val="000000"/>
          <w:sz w:val="22"/>
          <w:szCs w:val="22"/>
        </w:rPr>
      </w:pPr>
      <w:r>
        <w:rPr>
          <w:rFonts w:hint="eastAsia"/>
          <w:color w:val="000000"/>
          <w:sz w:val="22"/>
          <w:szCs w:val="22"/>
        </w:rPr>
        <w:t>9.负责无菌包的上柜，正确分类有序摆放</w:t>
      </w:r>
    </w:p>
    <w:p>
      <w:pPr>
        <w:spacing w:line="460" w:lineRule="exact"/>
        <w:rPr>
          <w:color w:val="000000"/>
          <w:sz w:val="22"/>
          <w:szCs w:val="22"/>
        </w:rPr>
      </w:pPr>
      <w:r>
        <w:rPr>
          <w:rFonts w:hint="eastAsia"/>
          <w:color w:val="000000"/>
          <w:sz w:val="22"/>
          <w:szCs w:val="22"/>
        </w:rPr>
        <w:t>10.其他普通保洁工友职责</w:t>
      </w:r>
    </w:p>
    <w:p>
      <w:pPr>
        <w:spacing w:line="460" w:lineRule="exact"/>
        <w:rPr>
          <w:color w:val="000000"/>
          <w:sz w:val="22"/>
          <w:szCs w:val="22"/>
        </w:rPr>
      </w:pPr>
      <w:r>
        <w:rPr>
          <w:rFonts w:hint="eastAsia"/>
          <w:color w:val="000000"/>
          <w:sz w:val="22"/>
          <w:szCs w:val="22"/>
        </w:rPr>
        <w:t>11.工作时间：24小时</w:t>
      </w:r>
    </w:p>
    <w:p>
      <w:pPr>
        <w:spacing w:line="460" w:lineRule="exact"/>
        <w:rPr>
          <w:color w:val="000000"/>
          <w:sz w:val="22"/>
          <w:szCs w:val="22"/>
        </w:rPr>
      </w:pPr>
      <w:r>
        <w:rPr>
          <w:rFonts w:hint="eastAsia"/>
          <w:color w:val="000000"/>
          <w:sz w:val="22"/>
          <w:szCs w:val="22"/>
        </w:rPr>
        <w:t>DSA介入中心在新院位置在手术室纳入手术室统一管理</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ICU：</w:t>
      </w:r>
    </w:p>
    <w:p>
      <w:pPr>
        <w:spacing w:line="460" w:lineRule="exact"/>
        <w:rPr>
          <w:color w:val="000000"/>
          <w:sz w:val="22"/>
          <w:szCs w:val="22"/>
        </w:rPr>
      </w:pPr>
      <w:r>
        <w:rPr>
          <w:rFonts w:hint="eastAsia"/>
          <w:color w:val="000000"/>
          <w:sz w:val="22"/>
          <w:szCs w:val="22"/>
        </w:rPr>
        <w:t>（一）ICU保洁员工作职责</w:t>
      </w:r>
    </w:p>
    <w:p>
      <w:pPr>
        <w:spacing w:line="460" w:lineRule="exact"/>
        <w:rPr>
          <w:color w:val="000000"/>
          <w:sz w:val="22"/>
          <w:szCs w:val="22"/>
        </w:rPr>
      </w:pPr>
      <w:r>
        <w:rPr>
          <w:rFonts w:hint="eastAsia"/>
          <w:color w:val="000000"/>
          <w:sz w:val="22"/>
          <w:szCs w:val="22"/>
        </w:rPr>
        <w:t>1.每日按规定清扫（一天两次擦拭床头柜、床沿、设备带，病床使用中的部分仪器设备），擦拭ICU所有环境，保持地面清洁，光亮，无渣滓，无积水。</w:t>
      </w:r>
    </w:p>
    <w:p>
      <w:pPr>
        <w:spacing w:line="460" w:lineRule="exact"/>
        <w:rPr>
          <w:color w:val="000000"/>
          <w:sz w:val="22"/>
          <w:szCs w:val="22"/>
        </w:rPr>
      </w:pPr>
      <w:r>
        <w:rPr>
          <w:rFonts w:hint="eastAsia"/>
          <w:color w:val="000000"/>
          <w:sz w:val="22"/>
          <w:szCs w:val="22"/>
        </w:rPr>
        <w:t>2.室内清洁，无知蛛网，无积灰，门窗，顶棚，墙，灯罩无积灰。</w:t>
      </w:r>
    </w:p>
    <w:p>
      <w:pPr>
        <w:spacing w:line="460" w:lineRule="exact"/>
        <w:rPr>
          <w:color w:val="000000"/>
          <w:sz w:val="22"/>
          <w:szCs w:val="22"/>
        </w:rPr>
      </w:pPr>
      <w:r>
        <w:rPr>
          <w:rFonts w:hint="eastAsia"/>
          <w:color w:val="000000"/>
          <w:sz w:val="22"/>
          <w:szCs w:val="22"/>
        </w:rPr>
        <w:t>3.厕所每日打扫两次，用500mg/L的含氯消毒液洗坐板及盖板，便器外表面用清水洗干净，保持便池无污垢，无尿渣，无臭味，水龙头，镜子光亮整洁。</w:t>
      </w:r>
    </w:p>
    <w:p>
      <w:pPr>
        <w:spacing w:line="460" w:lineRule="exact"/>
        <w:rPr>
          <w:color w:val="000000"/>
          <w:sz w:val="22"/>
          <w:szCs w:val="22"/>
        </w:rPr>
      </w:pPr>
      <w:r>
        <w:rPr>
          <w:rFonts w:hint="eastAsia"/>
          <w:color w:val="000000"/>
          <w:sz w:val="22"/>
          <w:szCs w:val="22"/>
        </w:rPr>
        <w:t>4.每班及时倾倒垃圾，垃圾不能溢出桶外，垃圾袋取出后要系紧，（如污染的单元间垃圾应套双层黄色垃圾袋，并标明标记）每月至少一次所有垃圾桶的大清扫，污染时随时清洁消毒。</w:t>
      </w:r>
    </w:p>
    <w:p>
      <w:pPr>
        <w:spacing w:line="460" w:lineRule="exact"/>
        <w:rPr>
          <w:color w:val="000000"/>
          <w:sz w:val="22"/>
          <w:szCs w:val="22"/>
        </w:rPr>
      </w:pPr>
      <w:r>
        <w:rPr>
          <w:rFonts w:hint="eastAsia"/>
          <w:color w:val="000000"/>
          <w:sz w:val="22"/>
          <w:szCs w:val="22"/>
        </w:rPr>
        <w:t>5.终末消毒：（1）用500mg/L的含氯消毒液擦拭地面，水池，墙面，垃圾桶。2）清除所有垃圾，清除锐器盒。（3）对于传染病人房间（如肝炎病毒，HIV，结核杆菌，铜绿假单胞，MRSA等），用2000mg/L的含氯消毒剂擦拭，擦洗各种物品表面及其病床周围环境，作用30min后再用清水擦拭。（4）由该单元间的护士监督检查保洁员终末消毒执行情况，合在保证每日工作安排进行彻底消毒的基础上，保洁员要按照周工作计划进行。</w:t>
      </w:r>
    </w:p>
    <w:p>
      <w:pPr>
        <w:spacing w:line="460" w:lineRule="exact"/>
        <w:rPr>
          <w:color w:val="000000"/>
          <w:sz w:val="22"/>
          <w:szCs w:val="22"/>
        </w:rPr>
      </w:pPr>
      <w:r>
        <w:rPr>
          <w:rFonts w:hint="eastAsia"/>
          <w:color w:val="000000"/>
          <w:sz w:val="22"/>
          <w:szCs w:val="22"/>
        </w:rPr>
        <w:t>6.做好病房所有拖布的管理，拖布分区明确，放置位置固定。 </w:t>
      </w:r>
    </w:p>
    <w:p>
      <w:pPr>
        <w:spacing w:line="460" w:lineRule="exact"/>
        <w:rPr>
          <w:color w:val="000000"/>
          <w:sz w:val="22"/>
          <w:szCs w:val="22"/>
        </w:rPr>
      </w:pPr>
      <w:r>
        <w:rPr>
          <w:rFonts w:hint="eastAsia"/>
          <w:color w:val="000000"/>
          <w:sz w:val="22"/>
          <w:szCs w:val="22"/>
        </w:rPr>
        <w:t>7.其他保洁员工常规职责</w:t>
      </w:r>
    </w:p>
    <w:p>
      <w:pPr>
        <w:spacing w:line="460" w:lineRule="exact"/>
        <w:rPr>
          <w:color w:val="000000"/>
          <w:sz w:val="22"/>
          <w:szCs w:val="22"/>
        </w:rPr>
      </w:pPr>
      <w:r>
        <w:rPr>
          <w:rFonts w:hint="eastAsia"/>
          <w:color w:val="000000"/>
          <w:sz w:val="22"/>
          <w:szCs w:val="22"/>
        </w:rPr>
        <w:t>（二）ICU护工工作职责</w:t>
      </w:r>
    </w:p>
    <w:p>
      <w:pPr>
        <w:spacing w:line="460" w:lineRule="exact"/>
        <w:rPr>
          <w:color w:val="000000"/>
          <w:sz w:val="22"/>
          <w:szCs w:val="22"/>
        </w:rPr>
      </w:pPr>
      <w:r>
        <w:rPr>
          <w:rFonts w:hint="eastAsia"/>
          <w:color w:val="000000"/>
          <w:sz w:val="22"/>
          <w:szCs w:val="22"/>
        </w:rPr>
        <w:t>1.周一、三、五送医护人员的室内工作衣清洗消毒；周四早上更换医务人员值班室床单位送洗，取回后叠整齐放在规定的位置；</w:t>
      </w:r>
    </w:p>
    <w:p>
      <w:pPr>
        <w:spacing w:line="460" w:lineRule="exact"/>
        <w:rPr>
          <w:color w:val="000000"/>
          <w:sz w:val="22"/>
          <w:szCs w:val="22"/>
        </w:rPr>
      </w:pPr>
      <w:r>
        <w:rPr>
          <w:rFonts w:hint="eastAsia"/>
          <w:color w:val="000000"/>
          <w:sz w:val="22"/>
          <w:szCs w:val="22"/>
        </w:rPr>
        <w:t>2.熟悉相关功能科室，便于维修，领取物品；负责送，取消毒包领取消毒液；</w:t>
      </w:r>
    </w:p>
    <w:p>
      <w:pPr>
        <w:spacing w:line="460" w:lineRule="exact"/>
        <w:rPr>
          <w:color w:val="000000"/>
          <w:sz w:val="22"/>
          <w:szCs w:val="22"/>
        </w:rPr>
      </w:pPr>
      <w:r>
        <w:rPr>
          <w:rFonts w:hint="eastAsia"/>
          <w:color w:val="000000"/>
          <w:sz w:val="22"/>
          <w:szCs w:val="22"/>
        </w:rPr>
        <w:t>3.每周至少一次对每台治疗车、抢救车的清洁工作。</w:t>
      </w:r>
    </w:p>
    <w:p>
      <w:pPr>
        <w:spacing w:line="460" w:lineRule="exact"/>
        <w:rPr>
          <w:color w:val="000000"/>
          <w:sz w:val="22"/>
          <w:szCs w:val="22"/>
        </w:rPr>
      </w:pPr>
      <w:r>
        <w:rPr>
          <w:rFonts w:hint="eastAsia"/>
          <w:color w:val="000000"/>
          <w:sz w:val="22"/>
          <w:szCs w:val="22"/>
        </w:rPr>
        <w:t>4.协助保安做好每日探视时间段家属的管理和门卫管理，严格限制探视人次，每床每次2人。</w:t>
      </w:r>
    </w:p>
    <w:p>
      <w:pPr>
        <w:spacing w:line="460" w:lineRule="exact"/>
        <w:rPr>
          <w:color w:val="000000"/>
          <w:sz w:val="22"/>
          <w:szCs w:val="22"/>
        </w:rPr>
      </w:pPr>
      <w:r>
        <w:rPr>
          <w:rFonts w:hint="eastAsia"/>
          <w:color w:val="000000"/>
          <w:sz w:val="22"/>
          <w:szCs w:val="22"/>
        </w:rPr>
        <w:t>5.做好转科、死亡、出院病人床单位的消毒清洁工作以及病床周围环境的卫生。</w:t>
      </w:r>
    </w:p>
    <w:p>
      <w:pPr>
        <w:spacing w:line="460" w:lineRule="exact"/>
        <w:rPr>
          <w:color w:val="000000"/>
          <w:sz w:val="22"/>
          <w:szCs w:val="22"/>
        </w:rPr>
      </w:pPr>
      <w:r>
        <w:rPr>
          <w:rFonts w:hint="eastAsia"/>
          <w:color w:val="000000"/>
          <w:sz w:val="22"/>
          <w:szCs w:val="22"/>
        </w:rPr>
        <w:t>6.负责医疗垃圾和生活垃圾的分类管理，中夜班及时倾倒垃圾，更换垃圾袋。 </w:t>
      </w:r>
    </w:p>
    <w:p>
      <w:pPr>
        <w:spacing w:line="460" w:lineRule="exact"/>
        <w:rPr>
          <w:color w:val="000000"/>
          <w:sz w:val="22"/>
          <w:szCs w:val="22"/>
        </w:rPr>
      </w:pPr>
      <w:r>
        <w:rPr>
          <w:rFonts w:hint="eastAsia"/>
          <w:color w:val="000000"/>
          <w:sz w:val="22"/>
          <w:szCs w:val="22"/>
        </w:rPr>
        <w:t>7.每天下午对工作用拖鞋进行清洗浸泡消毒一次。</w:t>
      </w:r>
    </w:p>
    <w:p>
      <w:pPr>
        <w:spacing w:line="460" w:lineRule="exact"/>
        <w:rPr>
          <w:color w:val="000000"/>
          <w:sz w:val="22"/>
          <w:szCs w:val="22"/>
        </w:rPr>
      </w:pPr>
      <w:r>
        <w:rPr>
          <w:rFonts w:hint="eastAsia"/>
          <w:color w:val="000000"/>
          <w:sz w:val="22"/>
          <w:szCs w:val="22"/>
        </w:rPr>
        <w:t>8.每天给病人洗澡至少一次，不能有血迹，及时更换床单被套，衣裤，床单位整齐、干燥，定时修剪指甲，常规定每周二，男病人及时剃胡须，会阴部清洁，导管周围不能有污垢，肛周不能有大便迹，清洗用脸盆不能放在地上，分别放在固定位置。</w:t>
      </w:r>
    </w:p>
    <w:p>
      <w:pPr>
        <w:spacing w:line="460" w:lineRule="exact"/>
        <w:rPr>
          <w:color w:val="000000"/>
          <w:sz w:val="22"/>
          <w:szCs w:val="22"/>
        </w:rPr>
      </w:pPr>
      <w:r>
        <w:rPr>
          <w:rFonts w:hint="eastAsia"/>
          <w:color w:val="000000"/>
          <w:sz w:val="22"/>
          <w:szCs w:val="22"/>
        </w:rPr>
        <w:t>9.协助护士为病人做康复锻炼（昏迷、瘫痪、长期卧床、肢体活动偏弱患者）每天至少4次，每次15~30分钟，由护士监督落实并记录，给需要的病人喂饭，根据病人需要协助大小便，擦洗和倾倒大小便，更换衣物等。</w:t>
      </w:r>
    </w:p>
    <w:p>
      <w:pPr>
        <w:spacing w:line="460" w:lineRule="exact"/>
        <w:rPr>
          <w:color w:val="000000"/>
          <w:sz w:val="22"/>
          <w:szCs w:val="22"/>
        </w:rPr>
      </w:pPr>
      <w:r>
        <w:rPr>
          <w:rFonts w:hint="eastAsia"/>
          <w:color w:val="000000"/>
          <w:sz w:val="22"/>
          <w:szCs w:val="22"/>
        </w:rPr>
        <w:t>10.新病人入科时铺备用床，备病人服，约束带等，同时协助护士推相关仪器至床旁。</w:t>
      </w:r>
    </w:p>
    <w:p>
      <w:pPr>
        <w:spacing w:line="460" w:lineRule="exact"/>
        <w:rPr>
          <w:color w:val="000000"/>
          <w:sz w:val="22"/>
          <w:szCs w:val="22"/>
        </w:rPr>
      </w:pPr>
      <w:r>
        <w:rPr>
          <w:rFonts w:hint="eastAsia"/>
          <w:color w:val="000000"/>
          <w:sz w:val="22"/>
          <w:szCs w:val="22"/>
        </w:rPr>
        <w:t>11.每2小时一次协助护士翻身、拍背。</w:t>
      </w:r>
    </w:p>
    <w:p>
      <w:pPr>
        <w:spacing w:line="460" w:lineRule="exact"/>
        <w:rPr>
          <w:color w:val="000000"/>
          <w:sz w:val="22"/>
          <w:szCs w:val="22"/>
        </w:rPr>
      </w:pPr>
      <w:r>
        <w:rPr>
          <w:rFonts w:hint="eastAsia"/>
          <w:color w:val="000000"/>
          <w:sz w:val="22"/>
          <w:szCs w:val="22"/>
        </w:rPr>
        <w:t>12.协助处理耗材入库。</w:t>
      </w:r>
    </w:p>
    <w:p>
      <w:pPr>
        <w:spacing w:line="460" w:lineRule="exact"/>
        <w:rPr>
          <w:color w:val="000000"/>
          <w:sz w:val="22"/>
          <w:szCs w:val="22"/>
        </w:rPr>
      </w:pPr>
      <w:r>
        <w:rPr>
          <w:rFonts w:hint="eastAsia"/>
          <w:color w:val="000000"/>
          <w:sz w:val="22"/>
          <w:szCs w:val="22"/>
        </w:rPr>
        <w:t>13.严格遵守和执行ICU消毒隔离制度；</w:t>
      </w:r>
    </w:p>
    <w:p>
      <w:pPr>
        <w:spacing w:line="460" w:lineRule="exact"/>
        <w:rPr>
          <w:color w:val="000000"/>
          <w:sz w:val="22"/>
          <w:szCs w:val="22"/>
        </w:rPr>
      </w:pPr>
      <w:r>
        <w:rPr>
          <w:rFonts w:hint="eastAsia"/>
          <w:color w:val="000000"/>
          <w:sz w:val="22"/>
          <w:szCs w:val="22"/>
        </w:rPr>
        <w:t>14.协助护士做好晨晚间护理。</w:t>
      </w:r>
    </w:p>
    <w:p>
      <w:pPr>
        <w:spacing w:line="460" w:lineRule="exact"/>
        <w:rPr>
          <w:color w:val="000000"/>
          <w:sz w:val="22"/>
          <w:szCs w:val="22"/>
        </w:rPr>
      </w:pPr>
      <w:r>
        <w:rPr>
          <w:rFonts w:hint="eastAsia"/>
          <w:color w:val="000000"/>
          <w:sz w:val="22"/>
          <w:szCs w:val="22"/>
        </w:rPr>
        <w:t>（三）工作时间</w:t>
      </w:r>
    </w:p>
    <w:p>
      <w:pPr>
        <w:spacing w:line="460" w:lineRule="exact"/>
        <w:rPr>
          <w:color w:val="000000"/>
          <w:sz w:val="22"/>
          <w:szCs w:val="22"/>
        </w:rPr>
      </w:pPr>
      <w:r>
        <w:rPr>
          <w:rFonts w:hint="eastAsia"/>
          <w:color w:val="000000"/>
          <w:sz w:val="22"/>
          <w:szCs w:val="22"/>
        </w:rPr>
        <w:t>ICU保洁员、护工上班时间：24小时制、轮休，无节假</w:t>
      </w:r>
    </w:p>
    <w:p>
      <w:pPr>
        <w:spacing w:line="460" w:lineRule="exact"/>
        <w:rPr>
          <w:color w:val="000000"/>
          <w:sz w:val="22"/>
          <w:szCs w:val="22"/>
        </w:rPr>
      </w:pPr>
      <w:r>
        <w:rPr>
          <w:rFonts w:hint="eastAsia"/>
          <w:color w:val="000000"/>
          <w:sz w:val="22"/>
          <w:szCs w:val="22"/>
        </w:rPr>
        <w:t>NICU：</w:t>
      </w:r>
    </w:p>
    <w:p>
      <w:pPr>
        <w:spacing w:line="460" w:lineRule="exact"/>
        <w:rPr>
          <w:color w:val="000000"/>
          <w:sz w:val="22"/>
          <w:szCs w:val="22"/>
        </w:rPr>
      </w:pPr>
      <w:r>
        <w:rPr>
          <w:rFonts w:hint="eastAsia"/>
          <w:color w:val="000000"/>
          <w:sz w:val="22"/>
          <w:szCs w:val="22"/>
        </w:rPr>
        <w:t>新生儿工友设置：</w:t>
      </w:r>
    </w:p>
    <w:p>
      <w:pPr>
        <w:spacing w:line="460" w:lineRule="exact"/>
        <w:rPr>
          <w:color w:val="000000"/>
          <w:sz w:val="22"/>
          <w:szCs w:val="22"/>
        </w:rPr>
      </w:pPr>
      <w:r>
        <w:rPr>
          <w:rFonts w:hint="eastAsia"/>
          <w:color w:val="000000"/>
          <w:sz w:val="22"/>
          <w:szCs w:val="22"/>
        </w:rPr>
        <w:t xml:space="preserve">保洁1名  </w:t>
      </w:r>
    </w:p>
    <w:p>
      <w:pPr>
        <w:spacing w:line="460" w:lineRule="exact"/>
        <w:rPr>
          <w:color w:val="000000"/>
          <w:sz w:val="22"/>
          <w:szCs w:val="22"/>
        </w:rPr>
      </w:pPr>
      <w:r>
        <w:rPr>
          <w:rFonts w:hint="eastAsia"/>
          <w:color w:val="000000"/>
          <w:sz w:val="22"/>
          <w:szCs w:val="22"/>
        </w:rPr>
        <w:t>工作时间：周一至周日06:30—11:00  14:00-17:00</w:t>
      </w:r>
    </w:p>
    <w:p>
      <w:pPr>
        <w:spacing w:line="460" w:lineRule="exact"/>
        <w:rPr>
          <w:color w:val="000000"/>
          <w:sz w:val="22"/>
          <w:szCs w:val="22"/>
        </w:rPr>
      </w:pPr>
      <w:r>
        <w:rPr>
          <w:rFonts w:hint="eastAsia"/>
          <w:color w:val="000000"/>
          <w:sz w:val="22"/>
          <w:szCs w:val="22"/>
        </w:rPr>
        <w:t>护理员5名：日班08:00—17:00   早班08:00—11:30</w:t>
      </w:r>
    </w:p>
    <w:p>
      <w:pPr>
        <w:spacing w:line="460" w:lineRule="exact"/>
        <w:rPr>
          <w:color w:val="000000"/>
          <w:sz w:val="22"/>
          <w:szCs w:val="22"/>
        </w:rPr>
      </w:pPr>
      <w:r>
        <w:rPr>
          <w:rFonts w:hint="eastAsia"/>
          <w:color w:val="000000"/>
          <w:sz w:val="22"/>
          <w:szCs w:val="22"/>
        </w:rPr>
        <w:t>中班17:00--23:00    夜班23:00—次日08:00</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新生儿护理员工作职责</w:t>
      </w:r>
    </w:p>
    <w:p>
      <w:pPr>
        <w:spacing w:line="460" w:lineRule="exact"/>
        <w:rPr>
          <w:color w:val="000000"/>
          <w:sz w:val="22"/>
          <w:szCs w:val="22"/>
        </w:rPr>
      </w:pPr>
      <w:r>
        <w:rPr>
          <w:rFonts w:hint="eastAsia"/>
          <w:color w:val="000000"/>
          <w:sz w:val="22"/>
          <w:szCs w:val="22"/>
        </w:rPr>
        <w:t>日班护理员工作职责</w:t>
      </w:r>
    </w:p>
    <w:p>
      <w:pPr>
        <w:spacing w:line="460" w:lineRule="exact"/>
        <w:rPr>
          <w:color w:val="000000"/>
          <w:sz w:val="22"/>
          <w:szCs w:val="22"/>
        </w:rPr>
      </w:pPr>
      <w:r>
        <w:rPr>
          <w:rFonts w:hint="eastAsia"/>
          <w:color w:val="000000"/>
          <w:sz w:val="22"/>
          <w:szCs w:val="22"/>
        </w:rPr>
        <w:t>8:00  洗澡，重病人擦澡。注意擦干净臀部，更换尿布，称体重，记出入量患儿注意尿布称重记录。</w:t>
      </w:r>
    </w:p>
    <w:p>
      <w:pPr>
        <w:spacing w:line="460" w:lineRule="exact"/>
        <w:rPr>
          <w:color w:val="000000"/>
          <w:sz w:val="22"/>
          <w:szCs w:val="22"/>
        </w:rPr>
      </w:pPr>
      <w:r>
        <w:rPr>
          <w:rFonts w:hint="eastAsia"/>
          <w:color w:val="000000"/>
          <w:sz w:val="22"/>
          <w:szCs w:val="22"/>
        </w:rPr>
        <w:t>8:30  擦、洗澡结束，洗手，喂奶，喂奶后收集奶瓶并清洗晾干，床头记录生活护理单中实际奶量。检查尿布、湿巾剩余量，及时通知护士长领用。</w:t>
      </w:r>
    </w:p>
    <w:p>
      <w:pPr>
        <w:spacing w:line="460" w:lineRule="exact"/>
        <w:rPr>
          <w:color w:val="000000"/>
          <w:sz w:val="22"/>
          <w:szCs w:val="22"/>
        </w:rPr>
      </w:pPr>
      <w:r>
        <w:rPr>
          <w:rFonts w:hint="eastAsia"/>
          <w:color w:val="000000"/>
          <w:sz w:val="22"/>
          <w:szCs w:val="22"/>
        </w:rPr>
        <w:t>11:00  洗手，按医嘱奶量配奶。</w:t>
      </w:r>
    </w:p>
    <w:p>
      <w:pPr>
        <w:spacing w:line="460" w:lineRule="exact"/>
        <w:rPr>
          <w:color w:val="000000"/>
          <w:sz w:val="22"/>
          <w:szCs w:val="22"/>
        </w:rPr>
      </w:pPr>
      <w:r>
        <w:rPr>
          <w:rFonts w:hint="eastAsia"/>
          <w:color w:val="000000"/>
          <w:sz w:val="22"/>
          <w:szCs w:val="22"/>
        </w:rPr>
        <w:t>11:20  用餐。</w:t>
      </w:r>
    </w:p>
    <w:p>
      <w:pPr>
        <w:spacing w:line="460" w:lineRule="exact"/>
        <w:rPr>
          <w:color w:val="000000"/>
          <w:sz w:val="22"/>
          <w:szCs w:val="22"/>
        </w:rPr>
      </w:pPr>
      <w:r>
        <w:rPr>
          <w:rFonts w:hint="eastAsia"/>
          <w:color w:val="000000"/>
          <w:sz w:val="22"/>
          <w:szCs w:val="22"/>
        </w:rPr>
        <w:t>11:30  更换尿布，洗手，喂奶，喂奶后收集奶瓶并清洗晾干。</w:t>
      </w:r>
    </w:p>
    <w:p>
      <w:pPr>
        <w:spacing w:line="460" w:lineRule="exact"/>
        <w:rPr>
          <w:color w:val="000000"/>
          <w:sz w:val="22"/>
          <w:szCs w:val="22"/>
        </w:rPr>
      </w:pPr>
      <w:r>
        <w:rPr>
          <w:rFonts w:hint="eastAsia"/>
          <w:color w:val="000000"/>
          <w:sz w:val="22"/>
          <w:szCs w:val="22"/>
        </w:rPr>
        <w:t>12:00  紫外线灯进行空气消毒1小时</w:t>
      </w:r>
    </w:p>
    <w:p>
      <w:pPr>
        <w:spacing w:line="460" w:lineRule="exact"/>
        <w:rPr>
          <w:color w:val="000000"/>
          <w:sz w:val="22"/>
          <w:szCs w:val="22"/>
        </w:rPr>
      </w:pPr>
      <w:r>
        <w:rPr>
          <w:rFonts w:hint="eastAsia"/>
          <w:color w:val="000000"/>
          <w:sz w:val="22"/>
          <w:szCs w:val="22"/>
        </w:rPr>
        <w:t>13:30  洗手，装搭暖箱</w:t>
      </w:r>
    </w:p>
    <w:p>
      <w:pPr>
        <w:spacing w:line="460" w:lineRule="exact"/>
        <w:rPr>
          <w:color w:val="000000"/>
          <w:sz w:val="22"/>
          <w:szCs w:val="22"/>
        </w:rPr>
      </w:pPr>
      <w:r>
        <w:rPr>
          <w:rFonts w:hint="eastAsia"/>
          <w:color w:val="000000"/>
          <w:sz w:val="22"/>
          <w:szCs w:val="22"/>
        </w:rPr>
        <w:t>14:00  洗手，配奶；换尿布，喂奶，洗奶瓶、奶头；晾干。</w:t>
      </w:r>
    </w:p>
    <w:p>
      <w:pPr>
        <w:spacing w:line="460" w:lineRule="exact"/>
        <w:rPr>
          <w:color w:val="000000"/>
          <w:sz w:val="22"/>
          <w:szCs w:val="22"/>
        </w:rPr>
      </w:pPr>
      <w:r>
        <w:rPr>
          <w:rFonts w:hint="eastAsia"/>
          <w:color w:val="000000"/>
          <w:sz w:val="22"/>
          <w:szCs w:val="22"/>
        </w:rPr>
        <w:t>15:40  将清洁奶瓶、奶嘴装入消毒箱，交物业转运中心送供应室烘干消毒。</w:t>
      </w:r>
    </w:p>
    <w:p>
      <w:pPr>
        <w:spacing w:line="460" w:lineRule="exact"/>
        <w:rPr>
          <w:color w:val="000000"/>
          <w:sz w:val="22"/>
          <w:szCs w:val="22"/>
        </w:rPr>
      </w:pPr>
      <w:r>
        <w:rPr>
          <w:rFonts w:hint="eastAsia"/>
          <w:color w:val="000000"/>
          <w:sz w:val="22"/>
          <w:szCs w:val="22"/>
        </w:rPr>
        <w:t>16：00 开窗通风。</w:t>
      </w:r>
    </w:p>
    <w:p>
      <w:pPr>
        <w:spacing w:line="460" w:lineRule="exact"/>
        <w:rPr>
          <w:color w:val="000000"/>
          <w:sz w:val="22"/>
          <w:szCs w:val="22"/>
        </w:rPr>
      </w:pPr>
      <w:r>
        <w:rPr>
          <w:rFonts w:hint="eastAsia"/>
          <w:color w:val="000000"/>
          <w:sz w:val="22"/>
          <w:szCs w:val="22"/>
        </w:rPr>
        <w:t>16:30  配奶。整理物品、清洁台面、更换抹布。</w:t>
      </w:r>
    </w:p>
    <w:p>
      <w:pPr>
        <w:spacing w:line="460" w:lineRule="exact"/>
        <w:rPr>
          <w:color w:val="000000"/>
          <w:sz w:val="22"/>
          <w:szCs w:val="22"/>
        </w:rPr>
      </w:pPr>
      <w:r>
        <w:rPr>
          <w:rFonts w:hint="eastAsia"/>
          <w:color w:val="000000"/>
          <w:sz w:val="22"/>
          <w:szCs w:val="22"/>
        </w:rPr>
        <w:t>17:00  关窗户，交接班。</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备注：</w:t>
      </w:r>
    </w:p>
    <w:p>
      <w:pPr>
        <w:spacing w:line="460" w:lineRule="exact"/>
        <w:rPr>
          <w:color w:val="000000"/>
          <w:sz w:val="22"/>
          <w:szCs w:val="22"/>
        </w:rPr>
      </w:pPr>
      <w:r>
        <w:rPr>
          <w:rFonts w:hint="eastAsia"/>
          <w:color w:val="000000"/>
          <w:sz w:val="22"/>
          <w:szCs w:val="22"/>
        </w:rPr>
        <w:t>1、班内及时留取大小便标本，将大小便标本放到门口收集篮。</w:t>
      </w:r>
    </w:p>
    <w:p>
      <w:pPr>
        <w:spacing w:line="460" w:lineRule="exact"/>
        <w:rPr>
          <w:color w:val="000000"/>
          <w:sz w:val="22"/>
          <w:szCs w:val="22"/>
        </w:rPr>
      </w:pPr>
      <w:r>
        <w:rPr>
          <w:rFonts w:hint="eastAsia"/>
          <w:color w:val="000000"/>
          <w:sz w:val="22"/>
          <w:szCs w:val="22"/>
        </w:rPr>
        <w:t>2、暖箱、辐射台、小床脏了及时擦干；床单潮湿及时更换。</w:t>
      </w:r>
    </w:p>
    <w:p>
      <w:pPr>
        <w:spacing w:line="460" w:lineRule="exact"/>
        <w:rPr>
          <w:color w:val="000000"/>
          <w:sz w:val="22"/>
          <w:szCs w:val="22"/>
        </w:rPr>
      </w:pPr>
      <w:r>
        <w:rPr>
          <w:rFonts w:hint="eastAsia"/>
          <w:color w:val="000000"/>
          <w:sz w:val="22"/>
          <w:szCs w:val="22"/>
        </w:rPr>
        <w:t>3、患儿大便后擦净臀部。</w:t>
      </w:r>
    </w:p>
    <w:p>
      <w:pPr>
        <w:spacing w:line="460" w:lineRule="exact"/>
        <w:rPr>
          <w:color w:val="000000"/>
          <w:sz w:val="22"/>
          <w:szCs w:val="22"/>
        </w:rPr>
      </w:pPr>
      <w:r>
        <w:rPr>
          <w:rFonts w:hint="eastAsia"/>
          <w:color w:val="000000"/>
          <w:sz w:val="22"/>
          <w:szCs w:val="22"/>
        </w:rPr>
        <w:t>4、严格按医嘱奶量配奶。</w:t>
      </w:r>
    </w:p>
    <w:p>
      <w:pPr>
        <w:spacing w:line="460" w:lineRule="exact"/>
        <w:rPr>
          <w:color w:val="000000"/>
          <w:sz w:val="22"/>
          <w:szCs w:val="22"/>
        </w:rPr>
      </w:pPr>
      <w:r>
        <w:rPr>
          <w:rFonts w:hint="eastAsia"/>
          <w:color w:val="000000"/>
          <w:sz w:val="22"/>
          <w:szCs w:val="22"/>
        </w:rPr>
        <w:t>5、（重新修改部分）负责擦早班下班后及中午、下午有病人出院的暖箱、小床；即使出院病人多，也要延迟下班擦好暖箱等，以保证使用。</w:t>
      </w:r>
    </w:p>
    <w:p>
      <w:pPr>
        <w:spacing w:line="460" w:lineRule="exact"/>
        <w:rPr>
          <w:color w:val="000000"/>
          <w:sz w:val="22"/>
          <w:szCs w:val="22"/>
        </w:rPr>
      </w:pPr>
      <w:r>
        <w:rPr>
          <w:rFonts w:hint="eastAsia"/>
          <w:color w:val="000000"/>
          <w:sz w:val="22"/>
          <w:szCs w:val="22"/>
        </w:rPr>
        <w:t>6、周五总消毒，日班护理员负责配奶室内清洁。</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早班（消毒班）工作职责</w:t>
      </w:r>
    </w:p>
    <w:p>
      <w:pPr>
        <w:spacing w:line="460" w:lineRule="exact"/>
        <w:rPr>
          <w:color w:val="000000"/>
          <w:sz w:val="22"/>
          <w:szCs w:val="22"/>
        </w:rPr>
      </w:pPr>
      <w:r>
        <w:rPr>
          <w:rFonts w:hint="eastAsia"/>
          <w:color w:val="000000"/>
          <w:sz w:val="22"/>
          <w:szCs w:val="22"/>
        </w:rPr>
        <w:t xml:space="preserve">8:00—8:20   沐浴日协助洗澡，沐浴后整理沐浴室，清洗沐池、托架、台面。 </w:t>
      </w:r>
    </w:p>
    <w:p>
      <w:pPr>
        <w:spacing w:line="460" w:lineRule="exact"/>
        <w:rPr>
          <w:color w:val="000000"/>
          <w:sz w:val="22"/>
          <w:szCs w:val="22"/>
        </w:rPr>
      </w:pPr>
      <w:r>
        <w:rPr>
          <w:rFonts w:hint="eastAsia"/>
          <w:color w:val="000000"/>
          <w:sz w:val="22"/>
          <w:szCs w:val="22"/>
        </w:rPr>
        <w:t>8:40—9:50   套新生儿包被、棉被备用。</w:t>
      </w:r>
    </w:p>
    <w:p>
      <w:pPr>
        <w:spacing w:line="460" w:lineRule="exact"/>
        <w:rPr>
          <w:color w:val="000000"/>
          <w:sz w:val="22"/>
          <w:szCs w:val="22"/>
        </w:rPr>
      </w:pPr>
      <w:r>
        <w:rPr>
          <w:rFonts w:hint="eastAsia"/>
          <w:color w:val="000000"/>
          <w:sz w:val="22"/>
          <w:szCs w:val="22"/>
        </w:rPr>
        <w:t>9:50—11:30   擦拭所有暖箱外罩、仪器架；辐射台表面。清洁、消毒所有需更换、消毒的暖箱 、小床。</w:t>
      </w:r>
    </w:p>
    <w:p>
      <w:pPr>
        <w:spacing w:line="460" w:lineRule="exact"/>
        <w:rPr>
          <w:color w:val="000000"/>
          <w:sz w:val="22"/>
          <w:szCs w:val="22"/>
        </w:rPr>
      </w:pPr>
      <w:r>
        <w:rPr>
          <w:rFonts w:hint="eastAsia"/>
          <w:color w:val="000000"/>
          <w:sz w:val="22"/>
          <w:szCs w:val="22"/>
        </w:rPr>
        <w:t xml:space="preserve">11:30   下班   </w:t>
      </w:r>
    </w:p>
    <w:p>
      <w:pPr>
        <w:spacing w:line="460" w:lineRule="exact"/>
        <w:rPr>
          <w:color w:val="000000"/>
          <w:sz w:val="22"/>
          <w:szCs w:val="22"/>
        </w:rPr>
      </w:pPr>
      <w:r>
        <w:rPr>
          <w:rFonts w:hint="eastAsia"/>
          <w:color w:val="000000"/>
          <w:sz w:val="22"/>
          <w:szCs w:val="22"/>
        </w:rPr>
        <w:t>备注：</w:t>
      </w:r>
    </w:p>
    <w:p>
      <w:pPr>
        <w:spacing w:line="460" w:lineRule="exact"/>
        <w:rPr>
          <w:color w:val="000000"/>
          <w:sz w:val="22"/>
          <w:szCs w:val="22"/>
        </w:rPr>
      </w:pPr>
      <w:r>
        <w:rPr>
          <w:rFonts w:hint="eastAsia"/>
          <w:color w:val="000000"/>
          <w:sz w:val="22"/>
          <w:szCs w:val="22"/>
        </w:rPr>
        <w:t xml:space="preserve">1、协助新生儿检查 。 </w:t>
      </w:r>
    </w:p>
    <w:p>
      <w:pPr>
        <w:spacing w:line="460" w:lineRule="exact"/>
        <w:rPr>
          <w:color w:val="000000"/>
          <w:sz w:val="22"/>
          <w:szCs w:val="22"/>
        </w:rPr>
      </w:pPr>
      <w:r>
        <w:rPr>
          <w:rFonts w:hint="eastAsia"/>
          <w:color w:val="000000"/>
          <w:sz w:val="22"/>
          <w:szCs w:val="22"/>
        </w:rPr>
        <w:t>2、协助喂奶、洗奶瓶、奶头。</w:t>
      </w:r>
    </w:p>
    <w:p>
      <w:pPr>
        <w:spacing w:line="460" w:lineRule="exact"/>
        <w:rPr>
          <w:color w:val="000000"/>
          <w:sz w:val="22"/>
          <w:szCs w:val="22"/>
        </w:rPr>
      </w:pPr>
      <w:r>
        <w:rPr>
          <w:rFonts w:hint="eastAsia"/>
          <w:color w:val="000000"/>
          <w:sz w:val="22"/>
          <w:szCs w:val="22"/>
        </w:rPr>
        <w:t>3、检查一次性尿片、湿巾剩余量，及时报告护士长领用。</w:t>
      </w:r>
    </w:p>
    <w:p>
      <w:pPr>
        <w:spacing w:line="460" w:lineRule="exact"/>
        <w:rPr>
          <w:color w:val="000000"/>
          <w:sz w:val="22"/>
          <w:szCs w:val="22"/>
        </w:rPr>
      </w:pPr>
      <w:r>
        <w:rPr>
          <w:rFonts w:hint="eastAsia"/>
          <w:color w:val="000000"/>
          <w:sz w:val="22"/>
          <w:szCs w:val="22"/>
        </w:rPr>
        <w:t>4、新生儿转辐射台，暖箱，做好消毒工作和仪器导线整理。</w:t>
      </w:r>
    </w:p>
    <w:p>
      <w:pPr>
        <w:spacing w:line="460" w:lineRule="exact"/>
        <w:rPr>
          <w:color w:val="000000"/>
          <w:sz w:val="22"/>
          <w:szCs w:val="22"/>
        </w:rPr>
      </w:pPr>
      <w:r>
        <w:rPr>
          <w:rFonts w:hint="eastAsia"/>
          <w:color w:val="000000"/>
          <w:sz w:val="22"/>
          <w:szCs w:val="22"/>
        </w:rPr>
        <w:t>5、必须工作都完成后才能下班。</w:t>
      </w:r>
    </w:p>
    <w:p>
      <w:pPr>
        <w:spacing w:line="460" w:lineRule="exact"/>
        <w:rPr>
          <w:color w:val="000000"/>
          <w:sz w:val="22"/>
          <w:szCs w:val="22"/>
        </w:rPr>
      </w:pPr>
      <w:r>
        <w:rPr>
          <w:rFonts w:hint="eastAsia"/>
          <w:color w:val="000000"/>
          <w:sz w:val="22"/>
          <w:szCs w:val="22"/>
        </w:rPr>
        <w:t>6、周五总消毒，负责配奶室外面、洗奶瓶池、框清洁；擦洗辐射台上下面；暖箱内外、上下及物品架；光疗机上下面，清洁新生儿浴室。</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中班护理员工作职责</w:t>
      </w:r>
    </w:p>
    <w:p>
      <w:pPr>
        <w:spacing w:line="460" w:lineRule="exact"/>
        <w:rPr>
          <w:color w:val="000000"/>
          <w:sz w:val="22"/>
          <w:szCs w:val="22"/>
        </w:rPr>
      </w:pPr>
      <w:r>
        <w:rPr>
          <w:rFonts w:hint="eastAsia"/>
          <w:color w:val="000000"/>
          <w:sz w:val="22"/>
          <w:szCs w:val="22"/>
        </w:rPr>
        <w:t>17:00  擦澡，注意擦干净臀部，更换尿布，记出入量患儿注意尿布称重记录。</w:t>
      </w:r>
    </w:p>
    <w:p>
      <w:pPr>
        <w:spacing w:line="460" w:lineRule="exact"/>
        <w:rPr>
          <w:color w:val="000000"/>
          <w:sz w:val="22"/>
          <w:szCs w:val="22"/>
        </w:rPr>
      </w:pPr>
      <w:r>
        <w:rPr>
          <w:rFonts w:hint="eastAsia"/>
          <w:color w:val="000000"/>
          <w:sz w:val="22"/>
          <w:szCs w:val="22"/>
        </w:rPr>
        <w:t>17:30  洗手，喂奶。</w:t>
      </w:r>
    </w:p>
    <w:p>
      <w:pPr>
        <w:spacing w:line="460" w:lineRule="exact"/>
        <w:rPr>
          <w:color w:val="000000"/>
          <w:sz w:val="22"/>
          <w:szCs w:val="22"/>
        </w:rPr>
      </w:pPr>
      <w:r>
        <w:rPr>
          <w:rFonts w:hint="eastAsia"/>
          <w:color w:val="000000"/>
          <w:sz w:val="22"/>
          <w:szCs w:val="22"/>
        </w:rPr>
        <w:t>18:30  回收奶瓶，记录奶量，洗奶瓶、奶头；晾干。</w:t>
      </w:r>
    </w:p>
    <w:p>
      <w:pPr>
        <w:spacing w:line="460" w:lineRule="exact"/>
        <w:rPr>
          <w:color w:val="000000"/>
          <w:sz w:val="22"/>
          <w:szCs w:val="22"/>
        </w:rPr>
      </w:pPr>
      <w:r>
        <w:rPr>
          <w:rFonts w:hint="eastAsia"/>
          <w:color w:val="000000"/>
          <w:sz w:val="22"/>
          <w:szCs w:val="22"/>
        </w:rPr>
        <w:t>20:00  洗手，配奶；换尿布，喂奶，洗奶瓶、奶头；晾干。</w:t>
      </w:r>
    </w:p>
    <w:p>
      <w:pPr>
        <w:spacing w:line="460" w:lineRule="exact"/>
        <w:rPr>
          <w:color w:val="000000"/>
          <w:sz w:val="22"/>
          <w:szCs w:val="22"/>
        </w:rPr>
      </w:pPr>
      <w:r>
        <w:rPr>
          <w:rFonts w:hint="eastAsia"/>
          <w:color w:val="000000"/>
          <w:sz w:val="22"/>
          <w:szCs w:val="22"/>
        </w:rPr>
        <w:t xml:space="preserve">21:30  用消毒液浸泡清洗所有拖鞋并晾干。 </w:t>
      </w:r>
    </w:p>
    <w:p>
      <w:pPr>
        <w:spacing w:line="460" w:lineRule="exact"/>
        <w:rPr>
          <w:color w:val="000000"/>
          <w:sz w:val="22"/>
          <w:szCs w:val="22"/>
        </w:rPr>
      </w:pPr>
      <w:r>
        <w:rPr>
          <w:rFonts w:hint="eastAsia"/>
          <w:color w:val="000000"/>
          <w:sz w:val="22"/>
          <w:szCs w:val="22"/>
        </w:rPr>
        <w:t>22:40  洗手、配奶；将清洁奶瓶、奶嘴装入消毒箱，</w:t>
      </w:r>
    </w:p>
    <w:p>
      <w:pPr>
        <w:spacing w:line="460" w:lineRule="exact"/>
        <w:rPr>
          <w:color w:val="000000"/>
          <w:sz w:val="22"/>
          <w:szCs w:val="22"/>
        </w:rPr>
      </w:pPr>
      <w:r>
        <w:rPr>
          <w:rFonts w:hint="eastAsia"/>
          <w:color w:val="000000"/>
          <w:sz w:val="22"/>
          <w:szCs w:val="22"/>
        </w:rPr>
        <w:t>23:00  交接班。</w:t>
      </w:r>
    </w:p>
    <w:p>
      <w:pPr>
        <w:spacing w:line="460" w:lineRule="exact"/>
        <w:rPr>
          <w:color w:val="000000"/>
          <w:sz w:val="22"/>
          <w:szCs w:val="22"/>
        </w:rPr>
      </w:pPr>
      <w:r>
        <w:rPr>
          <w:rFonts w:hint="eastAsia"/>
          <w:color w:val="000000"/>
          <w:sz w:val="22"/>
          <w:szCs w:val="22"/>
        </w:rPr>
        <w:t>备注：负责班内出院、转院、转床患儿用过的暖箱、辐射台、小床消毒擦洗。</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夜班护理员工作职责</w:t>
      </w:r>
    </w:p>
    <w:p>
      <w:pPr>
        <w:spacing w:line="460" w:lineRule="exact"/>
        <w:rPr>
          <w:color w:val="000000"/>
          <w:sz w:val="22"/>
          <w:szCs w:val="22"/>
        </w:rPr>
      </w:pPr>
      <w:r>
        <w:rPr>
          <w:rFonts w:hint="eastAsia"/>
          <w:color w:val="000000"/>
          <w:sz w:val="22"/>
          <w:szCs w:val="22"/>
        </w:rPr>
        <w:t>23:00    洗手，擦澡，换尿布，喂奶，洗奶瓶、奶头；晾干。</w:t>
      </w:r>
    </w:p>
    <w:p>
      <w:pPr>
        <w:spacing w:line="460" w:lineRule="exact"/>
        <w:rPr>
          <w:color w:val="000000"/>
          <w:sz w:val="22"/>
          <w:szCs w:val="22"/>
        </w:rPr>
      </w:pPr>
      <w:r>
        <w:rPr>
          <w:rFonts w:hint="eastAsia"/>
          <w:color w:val="000000"/>
          <w:sz w:val="22"/>
          <w:szCs w:val="22"/>
        </w:rPr>
        <w:t>0:30   利于空余时间，开紫外线灯进行空气消毒1小时，检查热水器。</w:t>
      </w:r>
    </w:p>
    <w:p>
      <w:pPr>
        <w:spacing w:line="460" w:lineRule="exact"/>
        <w:rPr>
          <w:color w:val="000000"/>
          <w:sz w:val="22"/>
          <w:szCs w:val="22"/>
        </w:rPr>
      </w:pPr>
      <w:r>
        <w:rPr>
          <w:rFonts w:hint="eastAsia"/>
          <w:color w:val="000000"/>
          <w:sz w:val="22"/>
          <w:szCs w:val="22"/>
        </w:rPr>
        <w:t>2:00    洗手，配奶；换尿布，喂奶，洗奶瓶、奶头；晾干。</w:t>
      </w:r>
    </w:p>
    <w:p>
      <w:pPr>
        <w:spacing w:line="460" w:lineRule="exact"/>
        <w:rPr>
          <w:color w:val="000000"/>
          <w:sz w:val="22"/>
          <w:szCs w:val="22"/>
        </w:rPr>
      </w:pPr>
      <w:r>
        <w:rPr>
          <w:rFonts w:hint="eastAsia"/>
          <w:color w:val="000000"/>
          <w:sz w:val="22"/>
          <w:szCs w:val="22"/>
        </w:rPr>
        <w:t>4:00    留取大小便标本；</w:t>
      </w:r>
    </w:p>
    <w:p>
      <w:pPr>
        <w:spacing w:line="460" w:lineRule="exact"/>
        <w:rPr>
          <w:color w:val="000000"/>
          <w:sz w:val="22"/>
          <w:szCs w:val="22"/>
        </w:rPr>
      </w:pPr>
      <w:r>
        <w:rPr>
          <w:rFonts w:hint="eastAsia"/>
          <w:color w:val="000000"/>
          <w:sz w:val="22"/>
          <w:szCs w:val="22"/>
        </w:rPr>
        <w:t>4:20   洗澡日准备沐浴用品（床单、大毛巾、衣服、体重单写床号等），准备热水。</w:t>
      </w:r>
    </w:p>
    <w:p>
      <w:pPr>
        <w:spacing w:line="460" w:lineRule="exact"/>
        <w:rPr>
          <w:color w:val="000000"/>
          <w:sz w:val="22"/>
          <w:szCs w:val="22"/>
        </w:rPr>
      </w:pPr>
      <w:r>
        <w:rPr>
          <w:rFonts w:hint="eastAsia"/>
          <w:color w:val="000000"/>
          <w:sz w:val="22"/>
          <w:szCs w:val="22"/>
        </w:rPr>
        <w:t>5:00    洗手，配奶；换尿布，喂奶，洗奶瓶、奶头；晾干。</w:t>
      </w:r>
    </w:p>
    <w:p>
      <w:pPr>
        <w:spacing w:line="460" w:lineRule="exact"/>
        <w:rPr>
          <w:color w:val="000000"/>
          <w:sz w:val="22"/>
          <w:szCs w:val="22"/>
        </w:rPr>
      </w:pPr>
      <w:r>
        <w:rPr>
          <w:rFonts w:hint="eastAsia"/>
          <w:color w:val="000000"/>
          <w:sz w:val="22"/>
          <w:szCs w:val="22"/>
        </w:rPr>
        <w:t>6:30    将清洁奶瓶、奶嘴装入消毒箱，交工友送供应室烘干消毒，开窗通风。</w:t>
      </w:r>
    </w:p>
    <w:p>
      <w:pPr>
        <w:spacing w:line="460" w:lineRule="exact"/>
        <w:rPr>
          <w:color w:val="000000"/>
          <w:sz w:val="22"/>
          <w:szCs w:val="22"/>
        </w:rPr>
      </w:pPr>
      <w:r>
        <w:rPr>
          <w:rFonts w:hint="eastAsia"/>
          <w:color w:val="000000"/>
          <w:sz w:val="22"/>
          <w:szCs w:val="22"/>
        </w:rPr>
        <w:t>7:20    为下班准备，配奶。整理物品、清洁台面、更换抹布。</w:t>
      </w:r>
    </w:p>
    <w:p>
      <w:pPr>
        <w:spacing w:line="460" w:lineRule="exact"/>
        <w:rPr>
          <w:color w:val="000000"/>
          <w:sz w:val="22"/>
          <w:szCs w:val="22"/>
        </w:rPr>
      </w:pPr>
      <w:r>
        <w:rPr>
          <w:rFonts w:hint="eastAsia"/>
          <w:color w:val="000000"/>
          <w:sz w:val="22"/>
          <w:szCs w:val="22"/>
        </w:rPr>
        <w:t>8:00    关窗户，交接班。</w:t>
      </w:r>
    </w:p>
    <w:p>
      <w:pPr>
        <w:spacing w:line="460" w:lineRule="exact"/>
        <w:rPr>
          <w:color w:val="000000"/>
          <w:sz w:val="22"/>
          <w:szCs w:val="22"/>
        </w:rPr>
      </w:pPr>
      <w:r>
        <w:rPr>
          <w:rFonts w:hint="eastAsia"/>
          <w:color w:val="000000"/>
          <w:sz w:val="22"/>
          <w:szCs w:val="22"/>
        </w:rPr>
        <w:t>备注：负责班内出院、转院、转床患儿用过的辐射台消毒擦洗，小床、暖箱留给早班护理员消毒擦拭。</w:t>
      </w:r>
    </w:p>
    <w:p>
      <w:pPr>
        <w:spacing w:line="460" w:lineRule="exact"/>
        <w:rPr>
          <w:color w:val="000000"/>
          <w:sz w:val="22"/>
          <w:szCs w:val="22"/>
        </w:rPr>
      </w:pPr>
      <w:r>
        <w:rPr>
          <w:rFonts w:hint="eastAsia"/>
          <w:color w:val="000000"/>
          <w:sz w:val="22"/>
          <w:szCs w:val="22"/>
        </w:rPr>
        <w:t>注意事项：</w:t>
      </w:r>
    </w:p>
    <w:p>
      <w:pPr>
        <w:spacing w:line="460" w:lineRule="exact"/>
        <w:rPr>
          <w:color w:val="000000"/>
          <w:sz w:val="22"/>
          <w:szCs w:val="22"/>
        </w:rPr>
      </w:pPr>
      <w:r>
        <w:rPr>
          <w:rFonts w:hint="eastAsia"/>
          <w:color w:val="000000"/>
          <w:sz w:val="22"/>
          <w:szCs w:val="22"/>
        </w:rPr>
        <w:t>1、各班护理员必须按职责完成班内工作，遵守规章制度，不得擅自中夜通，夜班不得睡</w:t>
      </w:r>
    </w:p>
    <w:p>
      <w:pPr>
        <w:spacing w:line="460" w:lineRule="exact"/>
        <w:rPr>
          <w:color w:val="000000"/>
          <w:sz w:val="22"/>
          <w:szCs w:val="22"/>
        </w:rPr>
      </w:pPr>
      <w:r>
        <w:rPr>
          <w:rFonts w:hint="eastAsia"/>
          <w:color w:val="000000"/>
          <w:sz w:val="22"/>
          <w:szCs w:val="22"/>
        </w:rPr>
        <w:t>2、遵守院感制度，注意手卫生，接触新生儿前后洗手、配奶、配口服药前洗手，换尿布后洗手，防止院感发生。</w:t>
      </w:r>
    </w:p>
    <w:p>
      <w:pPr>
        <w:spacing w:line="460" w:lineRule="exact"/>
        <w:rPr>
          <w:color w:val="000000"/>
          <w:sz w:val="22"/>
          <w:szCs w:val="22"/>
        </w:rPr>
      </w:pPr>
      <w:r>
        <w:rPr>
          <w:rFonts w:hint="eastAsia"/>
          <w:color w:val="000000"/>
          <w:sz w:val="22"/>
          <w:szCs w:val="22"/>
        </w:rPr>
        <w:t>3、按医嘱配奶, 奶量少的用针筒抽取，不可多配。加奶需询问护士，做好加奶量登记，保持配奶室、台面清洁，配奶后及时擦净，抹布不洁及时更换。</w:t>
      </w:r>
    </w:p>
    <w:p>
      <w:pPr>
        <w:spacing w:line="460" w:lineRule="exact"/>
        <w:rPr>
          <w:color w:val="000000"/>
          <w:sz w:val="22"/>
          <w:szCs w:val="22"/>
        </w:rPr>
      </w:pPr>
      <w:r>
        <w:rPr>
          <w:rFonts w:hint="eastAsia"/>
          <w:color w:val="000000"/>
          <w:sz w:val="22"/>
          <w:szCs w:val="22"/>
        </w:rPr>
        <w:t>4、使用灭菌储槽前关闭出气孔，防止奶瓶等被污染。打包消毒前打开储槽出气孔，以保证灭菌效果。</w:t>
      </w:r>
    </w:p>
    <w:p>
      <w:pPr>
        <w:spacing w:line="460" w:lineRule="exact"/>
        <w:rPr>
          <w:color w:val="000000"/>
          <w:sz w:val="22"/>
          <w:szCs w:val="22"/>
        </w:rPr>
      </w:pPr>
      <w:r>
        <w:rPr>
          <w:rFonts w:hint="eastAsia"/>
          <w:color w:val="000000"/>
          <w:sz w:val="22"/>
          <w:szCs w:val="22"/>
        </w:rPr>
        <w:t>5、各班及时留取大小便标本，日班15: 00、夜班7: 00将大小便标本放到门口收集篮。</w:t>
      </w:r>
    </w:p>
    <w:p>
      <w:pPr>
        <w:spacing w:line="460" w:lineRule="exact"/>
        <w:rPr>
          <w:color w:val="000000"/>
          <w:sz w:val="22"/>
          <w:szCs w:val="22"/>
        </w:rPr>
      </w:pPr>
      <w:r>
        <w:rPr>
          <w:rFonts w:hint="eastAsia"/>
          <w:color w:val="000000"/>
          <w:sz w:val="22"/>
          <w:szCs w:val="22"/>
        </w:rPr>
        <w:t>6、新生儿大便后须及时擦净臀部，发现尿布疹、鹅口疮等及时告知当班护士。</w:t>
      </w:r>
    </w:p>
    <w:p>
      <w:pPr>
        <w:spacing w:line="460" w:lineRule="exact"/>
        <w:rPr>
          <w:color w:val="000000"/>
          <w:sz w:val="22"/>
          <w:szCs w:val="22"/>
        </w:rPr>
      </w:pPr>
      <w:r>
        <w:rPr>
          <w:rFonts w:hint="eastAsia"/>
          <w:color w:val="000000"/>
          <w:sz w:val="22"/>
          <w:szCs w:val="22"/>
        </w:rPr>
        <w:t>7、注意指甲剪短，避免划伤新生儿，不戴戒指、手镯。</w:t>
      </w:r>
    </w:p>
    <w:p>
      <w:pPr>
        <w:spacing w:line="460" w:lineRule="exact"/>
        <w:rPr>
          <w:color w:val="000000"/>
          <w:sz w:val="22"/>
          <w:szCs w:val="22"/>
        </w:rPr>
      </w:pPr>
      <w:r>
        <w:rPr>
          <w:rFonts w:hint="eastAsia"/>
          <w:color w:val="000000"/>
          <w:sz w:val="22"/>
          <w:szCs w:val="22"/>
        </w:rPr>
        <w:t>9、新病人的大小便记录单对应入院时间栏开始记录，记24小时出入量的要称尿布重量和记录。</w:t>
      </w:r>
    </w:p>
    <w:p>
      <w:pPr>
        <w:spacing w:line="460" w:lineRule="exact"/>
        <w:rPr>
          <w:color w:val="000000"/>
          <w:sz w:val="22"/>
          <w:szCs w:val="22"/>
        </w:rPr>
      </w:pPr>
      <w:r>
        <w:rPr>
          <w:rFonts w:hint="eastAsia"/>
          <w:color w:val="000000"/>
          <w:sz w:val="22"/>
          <w:szCs w:val="22"/>
        </w:rPr>
        <w:t>10、下午出院病人多，暖箱多，日班无时间擦，延迟下班擦好暖箱等，以保证使用</w:t>
      </w:r>
    </w:p>
    <w:p>
      <w:pPr>
        <w:spacing w:line="460" w:lineRule="exact"/>
        <w:rPr>
          <w:color w:val="000000"/>
          <w:sz w:val="22"/>
          <w:szCs w:val="22"/>
        </w:rPr>
      </w:pPr>
      <w:r>
        <w:rPr>
          <w:rFonts w:hint="eastAsia"/>
          <w:color w:val="000000"/>
          <w:sz w:val="22"/>
          <w:szCs w:val="22"/>
        </w:rPr>
        <w:t>11、周五总消毒。日班护理员负责配奶室内清洁，配奶室外面、洗奶瓶池；辐射台上下面；暖箱内外、上下及物品架；光疗机上下面、新生儿浴室由早班负责。</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新生儿科保洁员工作流程</w:t>
      </w:r>
    </w:p>
    <w:p>
      <w:pPr>
        <w:spacing w:line="460" w:lineRule="exact"/>
        <w:rPr>
          <w:color w:val="000000"/>
          <w:sz w:val="22"/>
          <w:szCs w:val="22"/>
        </w:rPr>
      </w:pPr>
      <w:r>
        <w:rPr>
          <w:rFonts w:hint="eastAsia"/>
          <w:color w:val="000000"/>
          <w:sz w:val="22"/>
          <w:szCs w:val="22"/>
        </w:rPr>
        <w:t>7:30前  环境清洁，整理垃圾。必须在医护人员上班前打扫、清理完毕，保证病区环境整洁有序、无尘。办公桌面、电脑等物表洁净无尘。</w:t>
      </w:r>
    </w:p>
    <w:p>
      <w:pPr>
        <w:spacing w:line="460" w:lineRule="exact"/>
        <w:rPr>
          <w:color w:val="000000"/>
          <w:sz w:val="22"/>
          <w:szCs w:val="22"/>
        </w:rPr>
      </w:pPr>
      <w:r>
        <w:rPr>
          <w:rFonts w:hint="eastAsia"/>
          <w:color w:val="000000"/>
          <w:sz w:val="22"/>
          <w:szCs w:val="22"/>
        </w:rPr>
        <w:t>9:00以后：清洗或送洗所有更换下的小餐巾、新生儿被服。</w:t>
      </w:r>
    </w:p>
    <w:p>
      <w:pPr>
        <w:spacing w:line="460" w:lineRule="exact"/>
        <w:rPr>
          <w:color w:val="000000"/>
          <w:sz w:val="22"/>
          <w:szCs w:val="22"/>
        </w:rPr>
      </w:pPr>
      <w:r>
        <w:rPr>
          <w:rFonts w:hint="eastAsia"/>
          <w:color w:val="000000"/>
          <w:sz w:val="22"/>
          <w:szCs w:val="22"/>
        </w:rPr>
        <w:t>3、送洗被服回收，整理。</w:t>
      </w:r>
    </w:p>
    <w:p>
      <w:pPr>
        <w:spacing w:line="460" w:lineRule="exact"/>
        <w:rPr>
          <w:color w:val="000000"/>
          <w:sz w:val="22"/>
          <w:szCs w:val="22"/>
        </w:rPr>
      </w:pPr>
      <w:r>
        <w:rPr>
          <w:rFonts w:hint="eastAsia"/>
          <w:color w:val="000000"/>
          <w:sz w:val="22"/>
          <w:szCs w:val="22"/>
        </w:rPr>
        <w:t>4、整理医、护值班室、更衣室整洁。做好新生儿仓库的整理。</w:t>
      </w:r>
    </w:p>
    <w:p>
      <w:pPr>
        <w:spacing w:line="460" w:lineRule="exact"/>
        <w:rPr>
          <w:color w:val="000000"/>
          <w:sz w:val="22"/>
          <w:szCs w:val="22"/>
        </w:rPr>
      </w:pPr>
      <w:r>
        <w:rPr>
          <w:rFonts w:hint="eastAsia"/>
          <w:color w:val="000000"/>
          <w:sz w:val="22"/>
          <w:szCs w:val="22"/>
        </w:rPr>
        <w:t>5、清洁、整理门口鞋柜及隔离衣。</w:t>
      </w:r>
    </w:p>
    <w:p>
      <w:pPr>
        <w:spacing w:line="460" w:lineRule="exact"/>
        <w:rPr>
          <w:color w:val="000000"/>
          <w:sz w:val="22"/>
          <w:szCs w:val="22"/>
        </w:rPr>
      </w:pPr>
      <w:r>
        <w:rPr>
          <w:rFonts w:hint="eastAsia"/>
          <w:color w:val="000000"/>
          <w:sz w:val="22"/>
          <w:szCs w:val="22"/>
        </w:rPr>
        <w:t>6、清洁整理被服室，保持整齐。</w:t>
      </w:r>
    </w:p>
    <w:p>
      <w:pPr>
        <w:spacing w:line="460" w:lineRule="exact"/>
        <w:rPr>
          <w:color w:val="000000"/>
          <w:sz w:val="22"/>
          <w:szCs w:val="22"/>
        </w:rPr>
      </w:pPr>
      <w:r>
        <w:rPr>
          <w:rFonts w:hint="eastAsia"/>
          <w:color w:val="000000"/>
          <w:sz w:val="22"/>
          <w:szCs w:val="22"/>
        </w:rPr>
        <w:t>7、整理门口鞋柜及隔离衣。</w:t>
      </w:r>
    </w:p>
    <w:p>
      <w:pPr>
        <w:spacing w:line="460" w:lineRule="exact"/>
        <w:rPr>
          <w:color w:val="000000"/>
          <w:sz w:val="22"/>
          <w:szCs w:val="22"/>
        </w:rPr>
      </w:pPr>
      <w:r>
        <w:rPr>
          <w:rFonts w:hint="eastAsia"/>
          <w:color w:val="000000"/>
          <w:sz w:val="22"/>
          <w:szCs w:val="22"/>
        </w:rPr>
        <w:t>8、被服、晾干后打包消毒</w:t>
      </w:r>
    </w:p>
    <w:p>
      <w:pPr>
        <w:spacing w:line="460" w:lineRule="exact"/>
        <w:rPr>
          <w:color w:val="000000"/>
          <w:sz w:val="22"/>
          <w:szCs w:val="22"/>
        </w:rPr>
      </w:pPr>
      <w:r>
        <w:rPr>
          <w:rFonts w:hint="eastAsia"/>
          <w:color w:val="000000"/>
          <w:sz w:val="22"/>
          <w:szCs w:val="22"/>
        </w:rPr>
        <w:t>9、16:00环境清洁，整理垃圾，整理门口鞋柜及隔离衣。</w:t>
      </w:r>
    </w:p>
    <w:p>
      <w:pPr>
        <w:spacing w:line="460" w:lineRule="exact"/>
        <w:rPr>
          <w:color w:val="000000"/>
          <w:sz w:val="22"/>
          <w:szCs w:val="22"/>
        </w:rPr>
      </w:pPr>
      <w:r>
        <w:rPr>
          <w:rFonts w:hint="eastAsia"/>
          <w:color w:val="000000"/>
          <w:sz w:val="22"/>
          <w:szCs w:val="22"/>
        </w:rPr>
        <w:t>10、（偶尔）领回消毒的呼吸机管道。</w:t>
      </w:r>
    </w:p>
    <w:p>
      <w:pPr>
        <w:spacing w:line="460" w:lineRule="exact"/>
        <w:rPr>
          <w:color w:val="000000"/>
          <w:sz w:val="22"/>
          <w:szCs w:val="22"/>
        </w:rPr>
      </w:pPr>
      <w:r>
        <w:rPr>
          <w:rFonts w:hint="eastAsia"/>
          <w:color w:val="000000"/>
          <w:sz w:val="22"/>
          <w:szCs w:val="22"/>
        </w:rPr>
        <w:t>11、每周五大扫除，室内墙壁、天花板清扫，做到无污染、无蜘蛛网；门窗洁净、门、窗轨道清洁无积物。</w:t>
      </w:r>
    </w:p>
    <w:p>
      <w:pPr>
        <w:spacing w:line="460" w:lineRule="exact"/>
        <w:rPr>
          <w:color w:val="000000"/>
          <w:sz w:val="22"/>
          <w:szCs w:val="22"/>
        </w:rPr>
      </w:pPr>
      <w:r>
        <w:rPr>
          <w:rFonts w:hint="eastAsia"/>
          <w:color w:val="000000"/>
          <w:sz w:val="22"/>
          <w:szCs w:val="22"/>
        </w:rPr>
        <w:t>12、每月固定顶棚清洁</w:t>
      </w:r>
    </w:p>
    <w:p>
      <w:pPr>
        <w:spacing w:line="460" w:lineRule="exact"/>
        <w:rPr>
          <w:color w:val="000000"/>
          <w:sz w:val="22"/>
          <w:szCs w:val="22"/>
        </w:rPr>
      </w:pPr>
    </w:p>
    <w:p>
      <w:pPr>
        <w:spacing w:line="460" w:lineRule="exact"/>
        <w:rPr>
          <w:color w:val="000000"/>
          <w:sz w:val="22"/>
          <w:szCs w:val="22"/>
        </w:rPr>
      </w:pP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心内监护室：</w:t>
      </w:r>
    </w:p>
    <w:p>
      <w:pPr>
        <w:spacing w:line="460" w:lineRule="exact"/>
        <w:rPr>
          <w:color w:val="000000"/>
          <w:sz w:val="22"/>
          <w:szCs w:val="22"/>
        </w:rPr>
      </w:pPr>
      <w:r>
        <w:rPr>
          <w:rFonts w:hint="eastAsia"/>
          <w:color w:val="000000"/>
          <w:sz w:val="22"/>
          <w:szCs w:val="22"/>
        </w:rPr>
        <w:t>（一）心内监护室保洁员工作职责</w:t>
      </w:r>
    </w:p>
    <w:p>
      <w:pPr>
        <w:spacing w:line="460" w:lineRule="exact"/>
        <w:rPr>
          <w:color w:val="000000"/>
          <w:sz w:val="22"/>
          <w:szCs w:val="22"/>
        </w:rPr>
      </w:pPr>
      <w:r>
        <w:rPr>
          <w:rFonts w:hint="eastAsia"/>
          <w:color w:val="000000"/>
          <w:sz w:val="22"/>
          <w:szCs w:val="22"/>
        </w:rPr>
        <w:t>1、每日按规定清扫（一天两次擦拭床头柜、床沿、床头、床尾、设备带、病床使用中的部分仪器设备），做到一床一巾一消毒，擦拭心内监护室内所有环境，保持地面清洁，光亮，无渣滓，无积水。</w:t>
      </w:r>
    </w:p>
    <w:p>
      <w:pPr>
        <w:spacing w:line="460" w:lineRule="exact"/>
        <w:rPr>
          <w:color w:val="000000"/>
          <w:sz w:val="22"/>
          <w:szCs w:val="22"/>
        </w:rPr>
      </w:pPr>
      <w:r>
        <w:rPr>
          <w:rFonts w:hint="eastAsia"/>
          <w:color w:val="000000"/>
          <w:sz w:val="22"/>
          <w:szCs w:val="22"/>
        </w:rPr>
        <w:t>2、协助护士进行床单位整理及为患者更换床单或病员服，必要时协助患者如厕及就餐，修剪胡须及指甲</w:t>
      </w:r>
    </w:p>
    <w:p>
      <w:pPr>
        <w:spacing w:line="460" w:lineRule="exact"/>
        <w:rPr>
          <w:color w:val="000000"/>
          <w:sz w:val="22"/>
          <w:szCs w:val="22"/>
        </w:rPr>
      </w:pPr>
      <w:r>
        <w:rPr>
          <w:rFonts w:hint="eastAsia"/>
          <w:color w:val="000000"/>
          <w:sz w:val="22"/>
          <w:szCs w:val="22"/>
        </w:rPr>
        <w:t>3、室内清洁，无蜘蛛网，无积灰，门窗，天花板，墙，灯罩无积灰。</w:t>
      </w:r>
    </w:p>
    <w:p>
      <w:pPr>
        <w:spacing w:line="460" w:lineRule="exact"/>
        <w:rPr>
          <w:color w:val="000000"/>
          <w:sz w:val="22"/>
          <w:szCs w:val="22"/>
        </w:rPr>
      </w:pPr>
      <w:r>
        <w:rPr>
          <w:rFonts w:hint="eastAsia"/>
          <w:color w:val="000000"/>
          <w:sz w:val="22"/>
          <w:szCs w:val="22"/>
        </w:rPr>
        <w:t>4、厕所每日至少打扫两次，用500mg/L的含氯消毒液洗坐板及盖板，便器外表面用清水洗干净，保持便池无污垢，无尿渣，无臭味，水龙头，镜子光亮整洁。</w:t>
      </w:r>
    </w:p>
    <w:p>
      <w:pPr>
        <w:spacing w:line="460" w:lineRule="exact"/>
        <w:rPr>
          <w:color w:val="000000"/>
          <w:sz w:val="22"/>
          <w:szCs w:val="22"/>
        </w:rPr>
      </w:pPr>
      <w:r>
        <w:rPr>
          <w:rFonts w:hint="eastAsia"/>
          <w:color w:val="000000"/>
          <w:sz w:val="22"/>
          <w:szCs w:val="22"/>
        </w:rPr>
        <w:t>5、每班及时倾倒垃圾，垃圾不能溢出桶外，垃圾袋取出后要系紧，（如污染的单元间垃圾应套双层黄色垃圾袋，并标明标记）每月至少一次所有垃圾桶的大清扫，污染时随时清洁消毒。</w:t>
      </w:r>
    </w:p>
    <w:p>
      <w:pPr>
        <w:spacing w:line="460" w:lineRule="exact"/>
        <w:rPr>
          <w:color w:val="000000"/>
          <w:sz w:val="22"/>
          <w:szCs w:val="22"/>
        </w:rPr>
      </w:pPr>
      <w:r>
        <w:rPr>
          <w:rFonts w:hint="eastAsia"/>
          <w:color w:val="000000"/>
          <w:sz w:val="22"/>
          <w:szCs w:val="22"/>
        </w:rPr>
        <w:t>6、终末消毒：（1）用500mg/L的含氯消毒液擦拭地面，水池，墙面、天花板，垃圾桶。2）清除所有垃圾，清除锐器盒，更换隔离帘。（3）对于传染病人房间（如肝炎病毒，HIV，结核杆菌，铜绿假单胞，MRSA等），用2000mg/L的含氯消毒剂擦拭，擦洗各种物品表面及其病床周围环境、并更换隔离帘，作用30min后再用清水擦拭。（4）由监护室内护士监督检查保洁员终末消毒执行情况，在保证每日工作安排进行彻底消毒的基础上，保洁员要按照周工作计划进行。</w:t>
      </w:r>
    </w:p>
    <w:p>
      <w:pPr>
        <w:spacing w:line="460" w:lineRule="exact"/>
        <w:rPr>
          <w:color w:val="000000"/>
          <w:sz w:val="22"/>
          <w:szCs w:val="22"/>
        </w:rPr>
      </w:pPr>
      <w:r>
        <w:rPr>
          <w:rFonts w:hint="eastAsia"/>
          <w:color w:val="000000"/>
          <w:sz w:val="22"/>
          <w:szCs w:val="22"/>
        </w:rPr>
        <w:t>7、做好病房所有拖布的管理，拖布分区明确，放置位置固定。 </w:t>
      </w:r>
    </w:p>
    <w:p>
      <w:pPr>
        <w:spacing w:line="460" w:lineRule="exact"/>
        <w:rPr>
          <w:color w:val="000000"/>
          <w:sz w:val="22"/>
          <w:szCs w:val="22"/>
        </w:rPr>
      </w:pPr>
      <w:r>
        <w:rPr>
          <w:rFonts w:hint="eastAsia"/>
          <w:color w:val="000000"/>
          <w:sz w:val="22"/>
          <w:szCs w:val="22"/>
        </w:rPr>
        <w:t>周一a 对各区域的门框，门把手，指示牌，壁画进行清洁。 b 对污洗间墙面，地面，边角进行清洁。</w:t>
      </w:r>
    </w:p>
    <w:p>
      <w:pPr>
        <w:spacing w:line="460" w:lineRule="exact"/>
        <w:rPr>
          <w:color w:val="000000"/>
          <w:sz w:val="22"/>
          <w:szCs w:val="22"/>
        </w:rPr>
      </w:pPr>
      <w:r>
        <w:rPr>
          <w:rFonts w:hint="eastAsia"/>
          <w:color w:val="000000"/>
          <w:sz w:val="22"/>
          <w:szCs w:val="22"/>
        </w:rPr>
        <w:t>周二a 清洁公共区域的边角。b对灯，风口进行清洁。</w:t>
      </w:r>
    </w:p>
    <w:p>
      <w:pPr>
        <w:spacing w:line="460" w:lineRule="exact"/>
        <w:rPr>
          <w:color w:val="000000"/>
          <w:sz w:val="22"/>
          <w:szCs w:val="22"/>
        </w:rPr>
      </w:pPr>
      <w:r>
        <w:rPr>
          <w:rFonts w:hint="eastAsia"/>
          <w:color w:val="000000"/>
          <w:sz w:val="22"/>
          <w:szCs w:val="22"/>
        </w:rPr>
        <w:t>周三a 清洁卫生间地面，墙面，坐便桶及边角。b 清洁边角（包括治疗车后面，床底下，床旁桌下面，休息坐凳等）</w:t>
      </w:r>
    </w:p>
    <w:p>
      <w:pPr>
        <w:spacing w:line="460" w:lineRule="exact"/>
        <w:rPr>
          <w:color w:val="000000"/>
          <w:sz w:val="22"/>
          <w:szCs w:val="22"/>
        </w:rPr>
      </w:pPr>
      <w:r>
        <w:rPr>
          <w:rFonts w:hint="eastAsia"/>
          <w:color w:val="000000"/>
          <w:sz w:val="22"/>
          <w:szCs w:val="22"/>
        </w:rPr>
        <w:t>周四  清洁天花板。</w:t>
      </w:r>
    </w:p>
    <w:p>
      <w:pPr>
        <w:spacing w:line="460" w:lineRule="exact"/>
        <w:rPr>
          <w:color w:val="000000"/>
          <w:sz w:val="22"/>
          <w:szCs w:val="22"/>
        </w:rPr>
      </w:pPr>
      <w:r>
        <w:rPr>
          <w:rFonts w:hint="eastAsia"/>
          <w:color w:val="000000"/>
          <w:sz w:val="22"/>
          <w:szCs w:val="22"/>
        </w:rPr>
        <w:t>周五a 清洁护士站，治疗室（抽屉、柜门），储藏室（柜子清洁、物品规范放置），无菌室的墙面及边角。b 清洁垃圾桶。窗台，水池内外，桌椅进行清洁。</w:t>
      </w:r>
    </w:p>
    <w:p>
      <w:pPr>
        <w:spacing w:line="460" w:lineRule="exact"/>
        <w:rPr>
          <w:color w:val="000000"/>
          <w:sz w:val="22"/>
          <w:szCs w:val="22"/>
        </w:rPr>
      </w:pPr>
      <w:r>
        <w:rPr>
          <w:rFonts w:hint="eastAsia"/>
          <w:color w:val="000000"/>
          <w:sz w:val="22"/>
          <w:szCs w:val="22"/>
        </w:rPr>
        <w:t>8、其他保洁员工常规职责。</w:t>
      </w:r>
    </w:p>
    <w:p>
      <w:pPr>
        <w:spacing w:line="460" w:lineRule="exact"/>
        <w:rPr>
          <w:color w:val="000000"/>
          <w:sz w:val="22"/>
          <w:szCs w:val="22"/>
        </w:rPr>
      </w:pPr>
      <w:r>
        <w:rPr>
          <w:rFonts w:hint="eastAsia"/>
          <w:color w:val="000000"/>
          <w:sz w:val="22"/>
          <w:szCs w:val="22"/>
        </w:rPr>
        <w:t>（二）心内护工具体工作内容及工作安排</w:t>
      </w:r>
    </w:p>
    <w:p>
      <w:pPr>
        <w:spacing w:line="460" w:lineRule="exact"/>
        <w:rPr>
          <w:color w:val="000000"/>
          <w:sz w:val="22"/>
          <w:szCs w:val="22"/>
        </w:rPr>
      </w:pPr>
      <w:r>
        <w:rPr>
          <w:rFonts w:hint="eastAsia"/>
          <w:color w:val="000000"/>
          <w:sz w:val="22"/>
          <w:szCs w:val="22"/>
        </w:rPr>
        <w:t>1.熟悉相关功能科室，便于维修，领取物品；负责送，取消毒包领取消毒液；</w:t>
      </w:r>
    </w:p>
    <w:p>
      <w:pPr>
        <w:spacing w:line="460" w:lineRule="exact"/>
        <w:rPr>
          <w:color w:val="000000"/>
          <w:sz w:val="22"/>
          <w:szCs w:val="22"/>
        </w:rPr>
      </w:pPr>
      <w:r>
        <w:rPr>
          <w:rFonts w:hint="eastAsia"/>
          <w:color w:val="000000"/>
          <w:sz w:val="22"/>
          <w:szCs w:val="22"/>
        </w:rPr>
        <w:t>2.每周至少一次对每台治疗车、抢救车的清洁工作。</w:t>
      </w:r>
    </w:p>
    <w:p>
      <w:pPr>
        <w:spacing w:line="460" w:lineRule="exact"/>
        <w:rPr>
          <w:color w:val="000000"/>
          <w:sz w:val="22"/>
          <w:szCs w:val="22"/>
        </w:rPr>
      </w:pPr>
      <w:r>
        <w:rPr>
          <w:rFonts w:hint="eastAsia"/>
          <w:color w:val="000000"/>
          <w:sz w:val="22"/>
          <w:szCs w:val="22"/>
        </w:rPr>
        <w:t>4.做好每日探视时间段家属的管理和门卫管理，严格限制探视人次，每床每次2人。</w:t>
      </w:r>
    </w:p>
    <w:p>
      <w:pPr>
        <w:spacing w:line="460" w:lineRule="exact"/>
        <w:rPr>
          <w:color w:val="000000"/>
          <w:sz w:val="22"/>
          <w:szCs w:val="22"/>
        </w:rPr>
      </w:pPr>
      <w:r>
        <w:rPr>
          <w:rFonts w:hint="eastAsia"/>
          <w:color w:val="000000"/>
          <w:sz w:val="22"/>
          <w:szCs w:val="22"/>
        </w:rPr>
        <w:t>5.做好转科、死亡、出院病人床单位的消毒清洁工作以及病床周围环境的卫生。</w:t>
      </w:r>
    </w:p>
    <w:p>
      <w:pPr>
        <w:spacing w:line="460" w:lineRule="exact"/>
        <w:rPr>
          <w:color w:val="000000"/>
          <w:sz w:val="22"/>
          <w:szCs w:val="22"/>
        </w:rPr>
      </w:pPr>
      <w:r>
        <w:rPr>
          <w:rFonts w:hint="eastAsia"/>
          <w:color w:val="000000"/>
          <w:sz w:val="22"/>
          <w:szCs w:val="22"/>
        </w:rPr>
        <w:t>6.负责医疗垃圾和生活垃圾的分类管理，中夜班及时倾倒垃圾，更换垃圾袋。 </w:t>
      </w:r>
    </w:p>
    <w:p>
      <w:pPr>
        <w:spacing w:line="460" w:lineRule="exact"/>
        <w:rPr>
          <w:color w:val="000000"/>
          <w:sz w:val="22"/>
          <w:szCs w:val="22"/>
        </w:rPr>
      </w:pPr>
      <w:r>
        <w:rPr>
          <w:rFonts w:hint="eastAsia"/>
          <w:color w:val="000000"/>
          <w:sz w:val="22"/>
          <w:szCs w:val="22"/>
        </w:rPr>
        <w:t>7.每天下午对工作用拖鞋进行清洗浸泡消毒一次。</w:t>
      </w:r>
    </w:p>
    <w:p>
      <w:pPr>
        <w:spacing w:line="460" w:lineRule="exact"/>
        <w:rPr>
          <w:color w:val="000000"/>
          <w:sz w:val="22"/>
          <w:szCs w:val="22"/>
        </w:rPr>
      </w:pPr>
      <w:r>
        <w:rPr>
          <w:rFonts w:hint="eastAsia"/>
          <w:color w:val="000000"/>
          <w:sz w:val="22"/>
          <w:szCs w:val="22"/>
        </w:rPr>
        <w:t>8.每天给病人洗澡一次，更换床单被套，修剪指甲等。</w:t>
      </w:r>
    </w:p>
    <w:p>
      <w:pPr>
        <w:spacing w:line="460" w:lineRule="exact"/>
        <w:rPr>
          <w:color w:val="000000"/>
          <w:sz w:val="22"/>
          <w:szCs w:val="22"/>
        </w:rPr>
      </w:pPr>
      <w:r>
        <w:rPr>
          <w:rFonts w:hint="eastAsia"/>
          <w:color w:val="000000"/>
          <w:sz w:val="22"/>
          <w:szCs w:val="22"/>
        </w:rPr>
        <w:t>9.协助护士为病人做康复锻炼，给需要的病人喂饭，擦洗和倾倒大小便，更换衣物、床单、被套等。</w:t>
      </w:r>
    </w:p>
    <w:p>
      <w:pPr>
        <w:spacing w:line="460" w:lineRule="exact"/>
        <w:rPr>
          <w:color w:val="000000"/>
          <w:sz w:val="22"/>
          <w:szCs w:val="22"/>
        </w:rPr>
      </w:pPr>
      <w:r>
        <w:rPr>
          <w:rFonts w:hint="eastAsia"/>
          <w:color w:val="000000"/>
          <w:sz w:val="22"/>
          <w:szCs w:val="22"/>
        </w:rPr>
        <w:t>10.新病人入科时铺备用床，备病人服，约束带等，同时协助护士推相关仪器至床旁。</w:t>
      </w:r>
    </w:p>
    <w:p>
      <w:pPr>
        <w:spacing w:line="460" w:lineRule="exact"/>
        <w:rPr>
          <w:color w:val="000000"/>
          <w:sz w:val="22"/>
          <w:szCs w:val="22"/>
        </w:rPr>
      </w:pPr>
      <w:r>
        <w:rPr>
          <w:rFonts w:hint="eastAsia"/>
          <w:color w:val="000000"/>
          <w:sz w:val="22"/>
          <w:szCs w:val="22"/>
        </w:rPr>
        <w:t>11.每2小时一次协助护士翻身、拍背。</w:t>
      </w:r>
    </w:p>
    <w:p>
      <w:pPr>
        <w:spacing w:line="460" w:lineRule="exact"/>
        <w:rPr>
          <w:color w:val="000000"/>
          <w:sz w:val="22"/>
          <w:szCs w:val="22"/>
        </w:rPr>
      </w:pPr>
      <w:r>
        <w:rPr>
          <w:rFonts w:hint="eastAsia"/>
          <w:color w:val="000000"/>
          <w:sz w:val="22"/>
          <w:szCs w:val="22"/>
        </w:rPr>
        <w:t>12.严格遵守和执行消毒隔离制度。</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产房：</w:t>
      </w:r>
    </w:p>
    <w:p>
      <w:pPr>
        <w:spacing w:line="460" w:lineRule="exact"/>
        <w:rPr>
          <w:color w:val="000000"/>
          <w:sz w:val="22"/>
          <w:szCs w:val="22"/>
        </w:rPr>
      </w:pPr>
      <w:r>
        <w:rPr>
          <w:rFonts w:hint="eastAsia"/>
          <w:color w:val="000000"/>
          <w:sz w:val="22"/>
          <w:szCs w:val="22"/>
        </w:rPr>
        <w:t>上班时间：24小时制。</w:t>
      </w:r>
    </w:p>
    <w:p>
      <w:pPr>
        <w:spacing w:line="460" w:lineRule="exact"/>
        <w:rPr>
          <w:color w:val="000000"/>
          <w:sz w:val="22"/>
          <w:szCs w:val="22"/>
        </w:rPr>
      </w:pPr>
      <w:r>
        <w:rPr>
          <w:rFonts w:hint="eastAsia"/>
          <w:color w:val="000000"/>
          <w:sz w:val="22"/>
          <w:szCs w:val="22"/>
        </w:rPr>
        <w:t>新院手术室1间，分娩室4间，产床共7张</w:t>
      </w:r>
    </w:p>
    <w:p>
      <w:pPr>
        <w:spacing w:line="460" w:lineRule="exact"/>
        <w:rPr>
          <w:color w:val="000000"/>
          <w:sz w:val="22"/>
          <w:szCs w:val="22"/>
        </w:rPr>
      </w:pPr>
      <w:r>
        <w:rPr>
          <w:rFonts w:hint="eastAsia"/>
          <w:color w:val="000000"/>
          <w:sz w:val="22"/>
          <w:szCs w:val="22"/>
        </w:rPr>
        <w:t>产房护工职责</w:t>
      </w:r>
    </w:p>
    <w:p>
      <w:pPr>
        <w:spacing w:line="460" w:lineRule="exact"/>
        <w:rPr>
          <w:color w:val="000000"/>
          <w:sz w:val="22"/>
          <w:szCs w:val="22"/>
        </w:rPr>
      </w:pPr>
      <w:r>
        <w:rPr>
          <w:rFonts w:hint="eastAsia"/>
          <w:color w:val="000000"/>
          <w:sz w:val="22"/>
          <w:szCs w:val="22"/>
        </w:rPr>
        <w:t>1、负责产房地面、墙面、窗台及一切设备表面等的清洁卫生工作，不留死角，无飞尘。待产室、分娩室每天用康威达消毒液拖地2次，每天檫试床头柜、办公桌、胎心监护、心电监护等，每周一次大扫除。</w:t>
      </w:r>
    </w:p>
    <w:p>
      <w:pPr>
        <w:spacing w:line="460" w:lineRule="exact"/>
        <w:rPr>
          <w:color w:val="000000"/>
          <w:sz w:val="22"/>
          <w:szCs w:val="22"/>
        </w:rPr>
      </w:pPr>
      <w:r>
        <w:rPr>
          <w:rFonts w:hint="eastAsia"/>
          <w:color w:val="000000"/>
          <w:sz w:val="22"/>
          <w:szCs w:val="22"/>
        </w:rPr>
        <w:t>2、每位孕、产妇离开待产床或产床，均需及时整理，以备下一位孕妇使用。</w:t>
      </w:r>
    </w:p>
    <w:p>
      <w:pPr>
        <w:spacing w:line="460" w:lineRule="exact"/>
        <w:rPr>
          <w:color w:val="000000"/>
          <w:sz w:val="22"/>
          <w:szCs w:val="22"/>
        </w:rPr>
      </w:pPr>
      <w:r>
        <w:rPr>
          <w:rFonts w:hint="eastAsia"/>
          <w:color w:val="000000"/>
          <w:sz w:val="22"/>
          <w:szCs w:val="22"/>
        </w:rPr>
        <w:t>3、协助产妇进食、大小便等。</w:t>
      </w:r>
    </w:p>
    <w:p>
      <w:pPr>
        <w:spacing w:line="460" w:lineRule="exact"/>
        <w:rPr>
          <w:color w:val="000000"/>
          <w:sz w:val="22"/>
          <w:szCs w:val="22"/>
        </w:rPr>
      </w:pPr>
      <w:r>
        <w:rPr>
          <w:rFonts w:hint="eastAsia"/>
          <w:color w:val="000000"/>
          <w:sz w:val="22"/>
          <w:szCs w:val="22"/>
        </w:rPr>
        <w:t>4、及时清洗使用后吸引瓶，更换吸引管，做到每天用含氯消毒液浸泡吸引瓶30分钟。</w:t>
      </w:r>
    </w:p>
    <w:p>
      <w:pPr>
        <w:spacing w:line="460" w:lineRule="exact"/>
        <w:rPr>
          <w:color w:val="000000"/>
          <w:sz w:val="22"/>
          <w:szCs w:val="22"/>
        </w:rPr>
      </w:pPr>
      <w:r>
        <w:rPr>
          <w:rFonts w:hint="eastAsia"/>
          <w:color w:val="000000"/>
          <w:sz w:val="22"/>
          <w:szCs w:val="22"/>
        </w:rPr>
        <w:t>5、和医、护人员一起送孕产妇和新生儿返回病区休息或急诊剖宫产时孕妇送到手术室，使用平车或轮椅要服从一起转送的医务人员的指导。</w:t>
      </w:r>
    </w:p>
    <w:p>
      <w:pPr>
        <w:spacing w:line="460" w:lineRule="exact"/>
        <w:rPr>
          <w:color w:val="000000"/>
          <w:sz w:val="22"/>
          <w:szCs w:val="22"/>
        </w:rPr>
      </w:pPr>
      <w:r>
        <w:rPr>
          <w:rFonts w:hint="eastAsia"/>
          <w:color w:val="000000"/>
          <w:sz w:val="22"/>
          <w:szCs w:val="22"/>
        </w:rPr>
        <w:t>6、负责维持按铃秩序，特别是夜间，有人按门铃，要开门了解情况。在医务人员的指导下接收孕产妇及新生儿的生活用品。</w:t>
      </w:r>
    </w:p>
    <w:p>
      <w:pPr>
        <w:spacing w:line="460" w:lineRule="exact"/>
        <w:rPr>
          <w:color w:val="000000"/>
          <w:sz w:val="22"/>
          <w:szCs w:val="22"/>
        </w:rPr>
      </w:pPr>
      <w:r>
        <w:rPr>
          <w:rFonts w:hint="eastAsia"/>
          <w:color w:val="000000"/>
          <w:sz w:val="22"/>
          <w:szCs w:val="22"/>
        </w:rPr>
        <w:t>7、负责器械包和物品的送洗消毒工作。</w:t>
      </w:r>
    </w:p>
    <w:p>
      <w:pPr>
        <w:spacing w:line="460" w:lineRule="exact"/>
        <w:rPr>
          <w:color w:val="000000"/>
          <w:sz w:val="22"/>
          <w:szCs w:val="22"/>
        </w:rPr>
      </w:pPr>
      <w:r>
        <w:rPr>
          <w:rFonts w:hint="eastAsia"/>
          <w:color w:val="000000"/>
          <w:sz w:val="22"/>
          <w:szCs w:val="22"/>
        </w:rPr>
        <w:t>8、每天清洗鞋子、晾干后放消毒柜内消毒备用。</w:t>
      </w:r>
    </w:p>
    <w:p>
      <w:pPr>
        <w:spacing w:line="460" w:lineRule="exact"/>
        <w:rPr>
          <w:color w:val="000000"/>
          <w:sz w:val="22"/>
          <w:szCs w:val="22"/>
        </w:rPr>
      </w:pPr>
      <w:r>
        <w:rPr>
          <w:rFonts w:hint="eastAsia"/>
          <w:color w:val="000000"/>
          <w:sz w:val="22"/>
          <w:szCs w:val="22"/>
        </w:rPr>
        <w:t>9、医务人员的工作服送洗、回收、打包后送供应室消毒。</w:t>
      </w:r>
    </w:p>
    <w:p>
      <w:pPr>
        <w:spacing w:line="460" w:lineRule="exact"/>
        <w:rPr>
          <w:color w:val="000000"/>
          <w:sz w:val="22"/>
          <w:szCs w:val="22"/>
        </w:rPr>
      </w:pPr>
      <w:r>
        <w:rPr>
          <w:rFonts w:hint="eastAsia"/>
          <w:color w:val="000000"/>
          <w:sz w:val="22"/>
          <w:szCs w:val="22"/>
        </w:rPr>
        <w:t>10、病人服、被服的清点、送洗工作。</w:t>
      </w:r>
    </w:p>
    <w:p>
      <w:pPr>
        <w:spacing w:line="460" w:lineRule="exact"/>
        <w:rPr>
          <w:color w:val="000000"/>
          <w:sz w:val="22"/>
          <w:szCs w:val="22"/>
        </w:rPr>
      </w:pPr>
      <w:r>
        <w:rPr>
          <w:rFonts w:hint="eastAsia"/>
          <w:color w:val="000000"/>
          <w:sz w:val="22"/>
          <w:szCs w:val="22"/>
        </w:rPr>
        <w:t>11、协助护士去库房拿一次性物品。</w:t>
      </w:r>
    </w:p>
    <w:p>
      <w:pPr>
        <w:spacing w:line="460" w:lineRule="exact"/>
        <w:rPr>
          <w:color w:val="000000"/>
          <w:sz w:val="22"/>
          <w:szCs w:val="22"/>
        </w:rPr>
      </w:pPr>
      <w:r>
        <w:rPr>
          <w:rFonts w:hint="eastAsia"/>
          <w:color w:val="000000"/>
          <w:sz w:val="22"/>
          <w:szCs w:val="22"/>
        </w:rPr>
        <w:t>12、其他保洁员工常规职责。</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产科：</w:t>
      </w:r>
    </w:p>
    <w:p>
      <w:pPr>
        <w:spacing w:line="460" w:lineRule="exact"/>
        <w:rPr>
          <w:color w:val="000000"/>
          <w:sz w:val="22"/>
          <w:szCs w:val="22"/>
        </w:rPr>
      </w:pPr>
      <w:r>
        <w:rPr>
          <w:rFonts w:hint="eastAsia"/>
          <w:color w:val="000000"/>
          <w:sz w:val="22"/>
          <w:szCs w:val="22"/>
        </w:rPr>
        <w:t>产科病区保洁员除共性职责外，还需完成以下职责：</w:t>
      </w:r>
    </w:p>
    <w:p>
      <w:pPr>
        <w:spacing w:line="460" w:lineRule="exact"/>
        <w:rPr>
          <w:color w:val="000000"/>
          <w:sz w:val="22"/>
          <w:szCs w:val="22"/>
        </w:rPr>
      </w:pPr>
      <w:r>
        <w:rPr>
          <w:rFonts w:hint="eastAsia"/>
          <w:color w:val="000000"/>
          <w:sz w:val="22"/>
          <w:szCs w:val="22"/>
        </w:rPr>
        <w:t>1、婴儿室每日在新生儿沐浴结束后清洁打扫一次。</w:t>
      </w:r>
    </w:p>
    <w:p>
      <w:pPr>
        <w:spacing w:line="460" w:lineRule="exact"/>
        <w:rPr>
          <w:color w:val="000000"/>
          <w:sz w:val="22"/>
          <w:szCs w:val="22"/>
        </w:rPr>
      </w:pPr>
      <w:r>
        <w:rPr>
          <w:rFonts w:hint="eastAsia"/>
          <w:color w:val="000000"/>
          <w:sz w:val="22"/>
          <w:szCs w:val="22"/>
        </w:rPr>
        <w:t>2、每日负责新生儿沐浴相关织物的清洗（送洗、回收或自行清洗、消毒）。</w:t>
      </w:r>
    </w:p>
    <w:p>
      <w:pPr>
        <w:spacing w:line="460" w:lineRule="exact"/>
        <w:rPr>
          <w:color w:val="000000"/>
          <w:sz w:val="22"/>
          <w:szCs w:val="22"/>
        </w:rPr>
      </w:pPr>
      <w:r>
        <w:rPr>
          <w:rFonts w:hint="eastAsia"/>
          <w:color w:val="000000"/>
          <w:sz w:val="22"/>
          <w:szCs w:val="22"/>
        </w:rPr>
        <w:t>3、申领到的耗材的放置保存和取出备用。</w:t>
      </w:r>
    </w:p>
    <w:p>
      <w:pPr>
        <w:spacing w:line="460" w:lineRule="exact"/>
        <w:rPr>
          <w:color w:val="000000"/>
          <w:sz w:val="22"/>
          <w:szCs w:val="22"/>
        </w:rPr>
      </w:pPr>
      <w:r>
        <w:rPr>
          <w:rFonts w:hint="eastAsia"/>
          <w:color w:val="000000"/>
          <w:sz w:val="22"/>
          <w:szCs w:val="22"/>
        </w:rPr>
        <w:t>4、每日病房清洁及终末消毒要包括婴儿床的清洁和终末消毒</w:t>
      </w:r>
    </w:p>
    <w:p>
      <w:pPr>
        <w:spacing w:line="460" w:lineRule="exact"/>
        <w:rPr>
          <w:color w:val="000000"/>
          <w:sz w:val="22"/>
          <w:szCs w:val="22"/>
        </w:rPr>
      </w:pPr>
      <w:r>
        <w:rPr>
          <w:rFonts w:hint="eastAsia"/>
          <w:color w:val="000000"/>
          <w:sz w:val="22"/>
          <w:szCs w:val="22"/>
        </w:rPr>
        <w:t>5、配奶间的清洁打扫，每日一次。</w:t>
      </w:r>
    </w:p>
    <w:p>
      <w:pPr>
        <w:spacing w:line="460" w:lineRule="exact"/>
        <w:rPr>
          <w:color w:val="000000"/>
          <w:sz w:val="22"/>
          <w:szCs w:val="22"/>
        </w:rPr>
      </w:pPr>
      <w:r>
        <w:rPr>
          <w:rFonts w:hint="eastAsia"/>
          <w:color w:val="000000"/>
          <w:sz w:val="22"/>
          <w:szCs w:val="22"/>
        </w:rPr>
        <w:t>6、奶瓶、奶嘴等清洁、打包、送消毒。</w:t>
      </w:r>
    </w:p>
    <w:p>
      <w:pPr>
        <w:spacing w:line="460" w:lineRule="exact"/>
        <w:rPr>
          <w:color w:val="000000"/>
          <w:sz w:val="22"/>
          <w:szCs w:val="22"/>
        </w:rPr>
      </w:pPr>
      <w:r>
        <w:rPr>
          <w:rFonts w:hint="eastAsia"/>
          <w:color w:val="000000"/>
          <w:sz w:val="22"/>
          <w:szCs w:val="22"/>
        </w:rPr>
        <w:t>7、在工作时间内，保持病区环境整洁。</w:t>
      </w:r>
    </w:p>
    <w:p>
      <w:pPr>
        <w:spacing w:line="460" w:lineRule="exact"/>
        <w:rPr>
          <w:color w:val="000000"/>
          <w:sz w:val="22"/>
          <w:szCs w:val="22"/>
        </w:rPr>
      </w:pPr>
      <w:r>
        <w:rPr>
          <w:rFonts w:hint="eastAsia"/>
          <w:color w:val="000000"/>
          <w:sz w:val="22"/>
          <w:szCs w:val="22"/>
        </w:rPr>
        <w:t>8、两名保洁员中午可休息一人，中午休息者下午延迟一小时下班。</w:t>
      </w:r>
    </w:p>
    <w:p>
      <w:pPr>
        <w:spacing w:line="460" w:lineRule="exact"/>
        <w:rPr>
          <w:color w:val="000000"/>
          <w:sz w:val="22"/>
          <w:szCs w:val="22"/>
        </w:rPr>
      </w:pPr>
      <w:r>
        <w:rPr>
          <w:rFonts w:hint="eastAsia"/>
          <w:color w:val="000000"/>
          <w:sz w:val="22"/>
          <w:szCs w:val="22"/>
        </w:rPr>
        <w:t>9、不能跟院外通奶师、月子保姆等勾结，在院内进行商业活动，收取回扣等。</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护理部：</w:t>
      </w:r>
    </w:p>
    <w:p>
      <w:pPr>
        <w:spacing w:line="460" w:lineRule="exact"/>
        <w:rPr>
          <w:color w:val="000000"/>
          <w:sz w:val="22"/>
          <w:szCs w:val="22"/>
        </w:rPr>
      </w:pPr>
      <w:r>
        <w:rPr>
          <w:rFonts w:hint="eastAsia"/>
          <w:color w:val="000000"/>
          <w:sz w:val="22"/>
          <w:szCs w:val="22"/>
        </w:rPr>
        <w:t>（一）保洁工友除常规职责外还需完成以下工作</w:t>
      </w:r>
    </w:p>
    <w:p>
      <w:pPr>
        <w:spacing w:line="460" w:lineRule="exact"/>
        <w:rPr>
          <w:color w:val="000000"/>
          <w:sz w:val="22"/>
          <w:szCs w:val="22"/>
        </w:rPr>
      </w:pPr>
      <w:r>
        <w:rPr>
          <w:rFonts w:hint="eastAsia"/>
          <w:color w:val="000000"/>
          <w:sz w:val="22"/>
          <w:szCs w:val="22"/>
        </w:rPr>
        <w:t>1、新病人铺病人床、整理床单位及协助更换床单</w:t>
      </w:r>
    </w:p>
    <w:p>
      <w:pPr>
        <w:spacing w:line="460" w:lineRule="exact"/>
        <w:rPr>
          <w:color w:val="000000"/>
          <w:sz w:val="22"/>
          <w:szCs w:val="22"/>
        </w:rPr>
      </w:pPr>
      <w:r>
        <w:rPr>
          <w:rFonts w:hint="eastAsia"/>
          <w:color w:val="000000"/>
          <w:sz w:val="22"/>
          <w:szCs w:val="22"/>
        </w:rPr>
        <w:t>2、简单仪器清洁消毒</w:t>
      </w:r>
    </w:p>
    <w:p>
      <w:pPr>
        <w:spacing w:line="460" w:lineRule="exact"/>
        <w:rPr>
          <w:color w:val="000000"/>
          <w:sz w:val="22"/>
          <w:szCs w:val="22"/>
        </w:rPr>
      </w:pPr>
      <w:r>
        <w:rPr>
          <w:rFonts w:hint="eastAsia"/>
          <w:color w:val="000000"/>
          <w:sz w:val="22"/>
          <w:szCs w:val="22"/>
        </w:rPr>
        <w:t>3、每日检查床栏</w:t>
      </w:r>
    </w:p>
    <w:p>
      <w:pPr>
        <w:spacing w:line="460" w:lineRule="exact"/>
        <w:rPr>
          <w:color w:val="000000"/>
          <w:sz w:val="22"/>
          <w:szCs w:val="22"/>
        </w:rPr>
      </w:pPr>
      <w:r>
        <w:rPr>
          <w:rFonts w:hint="eastAsia"/>
          <w:color w:val="000000"/>
          <w:sz w:val="22"/>
          <w:szCs w:val="22"/>
        </w:rPr>
        <w:t>4、陪人椅管理</w:t>
      </w:r>
    </w:p>
    <w:p>
      <w:pPr>
        <w:spacing w:line="460" w:lineRule="exact"/>
        <w:rPr>
          <w:color w:val="000000"/>
          <w:sz w:val="22"/>
          <w:szCs w:val="22"/>
        </w:rPr>
      </w:pPr>
      <w:r>
        <w:rPr>
          <w:rFonts w:hint="eastAsia"/>
          <w:color w:val="000000"/>
          <w:sz w:val="22"/>
          <w:szCs w:val="22"/>
        </w:rPr>
        <w:t>5、值班室、办公室、治疗室、换药室等医务人员区域保洁要求未明确（包括治疗室、换药室储物柜、抽屉、输液盒等每周擦一次，脏时随时清洁）</w:t>
      </w:r>
    </w:p>
    <w:p>
      <w:pPr>
        <w:spacing w:line="460" w:lineRule="exact"/>
        <w:rPr>
          <w:color w:val="000000"/>
          <w:sz w:val="22"/>
          <w:szCs w:val="22"/>
        </w:rPr>
      </w:pPr>
      <w:r>
        <w:rPr>
          <w:rFonts w:hint="eastAsia"/>
          <w:color w:val="000000"/>
          <w:sz w:val="22"/>
          <w:szCs w:val="22"/>
        </w:rPr>
        <w:t>6、出院病人负压引流瓶清洁及仪器处理</w:t>
      </w:r>
    </w:p>
    <w:p>
      <w:pPr>
        <w:spacing w:line="460" w:lineRule="exact"/>
        <w:rPr>
          <w:color w:val="000000"/>
          <w:sz w:val="22"/>
          <w:szCs w:val="22"/>
        </w:rPr>
      </w:pPr>
      <w:r>
        <w:rPr>
          <w:rFonts w:hint="eastAsia"/>
          <w:color w:val="000000"/>
          <w:sz w:val="22"/>
          <w:szCs w:val="22"/>
        </w:rPr>
        <w:t>7、马桶、便池保洁工作不能局限一天3次，需保持干净无异味需要时随时清洗</w:t>
      </w:r>
    </w:p>
    <w:p>
      <w:pPr>
        <w:spacing w:line="460" w:lineRule="exact"/>
        <w:rPr>
          <w:color w:val="000000"/>
          <w:sz w:val="22"/>
          <w:szCs w:val="22"/>
        </w:rPr>
      </w:pPr>
      <w:r>
        <w:rPr>
          <w:rFonts w:hint="eastAsia"/>
          <w:color w:val="000000"/>
          <w:sz w:val="22"/>
          <w:szCs w:val="22"/>
        </w:rPr>
        <w:t>8、保持床头柜摆放位置固定</w:t>
      </w:r>
    </w:p>
    <w:p>
      <w:pPr>
        <w:spacing w:line="460" w:lineRule="exact"/>
        <w:rPr>
          <w:color w:val="000000"/>
          <w:sz w:val="22"/>
          <w:szCs w:val="22"/>
        </w:rPr>
      </w:pPr>
      <w:r>
        <w:rPr>
          <w:rFonts w:hint="eastAsia"/>
          <w:color w:val="000000"/>
          <w:sz w:val="22"/>
          <w:szCs w:val="22"/>
        </w:rPr>
        <w:t>9、收发电蚊香</w:t>
      </w:r>
    </w:p>
    <w:p>
      <w:pPr>
        <w:spacing w:line="460" w:lineRule="exact"/>
        <w:rPr>
          <w:color w:val="000000"/>
          <w:sz w:val="22"/>
          <w:szCs w:val="22"/>
        </w:rPr>
      </w:pPr>
      <w:r>
        <w:rPr>
          <w:rFonts w:hint="eastAsia"/>
          <w:color w:val="000000"/>
          <w:sz w:val="22"/>
          <w:szCs w:val="22"/>
        </w:rPr>
        <w:t>10、紫外线灯管每周清洁一次</w:t>
      </w:r>
    </w:p>
    <w:p>
      <w:pPr>
        <w:spacing w:line="460" w:lineRule="exact"/>
        <w:rPr>
          <w:color w:val="000000"/>
          <w:sz w:val="22"/>
          <w:szCs w:val="22"/>
        </w:rPr>
      </w:pPr>
      <w:r>
        <w:rPr>
          <w:rFonts w:hint="eastAsia"/>
          <w:color w:val="000000"/>
          <w:sz w:val="22"/>
          <w:szCs w:val="22"/>
        </w:rPr>
        <w:t>11、为新病人提供病人服、发放和回收病人服</w:t>
      </w:r>
    </w:p>
    <w:p>
      <w:pPr>
        <w:spacing w:line="460" w:lineRule="exact"/>
        <w:rPr>
          <w:color w:val="000000"/>
          <w:sz w:val="22"/>
          <w:szCs w:val="22"/>
        </w:rPr>
      </w:pPr>
      <w:r>
        <w:rPr>
          <w:rFonts w:hint="eastAsia"/>
          <w:color w:val="000000"/>
          <w:sz w:val="22"/>
          <w:szCs w:val="22"/>
        </w:rPr>
        <w:t>（二）运送工友除常规职责外还需完成以下工作</w:t>
      </w:r>
    </w:p>
    <w:p>
      <w:pPr>
        <w:spacing w:line="460" w:lineRule="exact"/>
        <w:rPr>
          <w:color w:val="000000"/>
          <w:sz w:val="22"/>
          <w:szCs w:val="22"/>
        </w:rPr>
      </w:pPr>
      <w:r>
        <w:rPr>
          <w:rFonts w:hint="eastAsia"/>
          <w:color w:val="000000"/>
          <w:sz w:val="22"/>
          <w:szCs w:val="22"/>
        </w:rPr>
        <w:t>1、器械包病房、手术室运送</w:t>
      </w:r>
    </w:p>
    <w:p>
      <w:pPr>
        <w:spacing w:line="460" w:lineRule="exact"/>
        <w:rPr>
          <w:color w:val="000000"/>
          <w:sz w:val="22"/>
          <w:szCs w:val="22"/>
        </w:rPr>
      </w:pPr>
      <w:r>
        <w:rPr>
          <w:rFonts w:hint="eastAsia"/>
          <w:color w:val="000000"/>
          <w:sz w:val="22"/>
          <w:szCs w:val="22"/>
        </w:rPr>
        <w:t>2、一次性输液器配送</w:t>
      </w:r>
    </w:p>
    <w:p>
      <w:pPr>
        <w:spacing w:line="460" w:lineRule="exact"/>
        <w:rPr>
          <w:color w:val="000000"/>
          <w:sz w:val="22"/>
          <w:szCs w:val="22"/>
        </w:rPr>
      </w:pPr>
      <w:r>
        <w:rPr>
          <w:rFonts w:hint="eastAsia"/>
          <w:color w:val="000000"/>
          <w:sz w:val="22"/>
          <w:szCs w:val="22"/>
        </w:rPr>
        <w:t>3、送洗及回收整理工作服、和床单</w:t>
      </w:r>
    </w:p>
    <w:p>
      <w:pPr>
        <w:spacing w:line="460" w:lineRule="exact"/>
        <w:rPr>
          <w:color w:val="000000"/>
          <w:sz w:val="22"/>
          <w:szCs w:val="22"/>
        </w:rPr>
      </w:pPr>
      <w:r>
        <w:rPr>
          <w:rFonts w:hint="eastAsia"/>
          <w:color w:val="000000"/>
          <w:sz w:val="22"/>
          <w:szCs w:val="22"/>
        </w:rPr>
        <w:t>4、送出院病历至病案室</w:t>
      </w:r>
    </w:p>
    <w:p>
      <w:pPr>
        <w:spacing w:line="460" w:lineRule="exact"/>
        <w:rPr>
          <w:color w:val="000000"/>
          <w:sz w:val="22"/>
          <w:szCs w:val="22"/>
        </w:rPr>
      </w:pPr>
      <w:r>
        <w:rPr>
          <w:rFonts w:hint="eastAsia"/>
          <w:color w:val="000000"/>
          <w:sz w:val="22"/>
          <w:szCs w:val="22"/>
        </w:rPr>
        <w:t>5、部门之间借用和归还物品</w:t>
      </w:r>
    </w:p>
    <w:p>
      <w:pPr>
        <w:spacing w:line="460" w:lineRule="exact"/>
        <w:rPr>
          <w:color w:val="000000"/>
          <w:sz w:val="22"/>
          <w:szCs w:val="22"/>
        </w:rPr>
      </w:pPr>
      <w:r>
        <w:rPr>
          <w:rFonts w:hint="eastAsia"/>
          <w:color w:val="000000"/>
          <w:sz w:val="22"/>
          <w:szCs w:val="22"/>
        </w:rPr>
        <w:t>6、使用后血袋送检验科</w:t>
      </w:r>
    </w:p>
    <w:p>
      <w:pPr>
        <w:spacing w:line="460" w:lineRule="exact"/>
        <w:rPr>
          <w:color w:val="000000"/>
          <w:sz w:val="22"/>
          <w:szCs w:val="22"/>
        </w:rPr>
      </w:pPr>
      <w:r>
        <w:rPr>
          <w:rFonts w:hint="eastAsia"/>
          <w:color w:val="000000"/>
          <w:sz w:val="22"/>
          <w:szCs w:val="22"/>
        </w:rPr>
        <w:t>7、运送住院病人来回血透室</w:t>
      </w:r>
    </w:p>
    <w:p>
      <w:pPr>
        <w:spacing w:line="460" w:lineRule="exact"/>
        <w:rPr>
          <w:color w:val="000000"/>
          <w:sz w:val="22"/>
          <w:szCs w:val="22"/>
        </w:rPr>
      </w:pPr>
    </w:p>
    <w:p>
      <w:pPr>
        <w:spacing w:line="460" w:lineRule="exact"/>
        <w:rPr>
          <w:color w:val="000000"/>
          <w:sz w:val="22"/>
          <w:szCs w:val="22"/>
        </w:rPr>
      </w:pPr>
      <w:r>
        <w:rPr>
          <w:rFonts w:hint="eastAsia"/>
          <w:color w:val="000000"/>
          <w:sz w:val="22"/>
          <w:szCs w:val="22"/>
        </w:rPr>
        <w:t>十二、考核细则</w:t>
      </w:r>
    </w:p>
    <w:p>
      <w:pPr>
        <w:spacing w:line="460" w:lineRule="exact"/>
        <w:rPr>
          <w:color w:val="000000"/>
          <w:sz w:val="22"/>
          <w:szCs w:val="22"/>
        </w:rPr>
      </w:pPr>
      <w:r>
        <w:rPr>
          <w:rFonts w:hint="eastAsia"/>
          <w:color w:val="000000"/>
          <w:sz w:val="22"/>
          <w:szCs w:val="22"/>
        </w:rPr>
        <w:t>保洁</w:t>
      </w:r>
    </w:p>
    <w:p>
      <w:pPr>
        <w:spacing w:line="460" w:lineRule="exact"/>
        <w:rPr>
          <w:color w:val="000000"/>
          <w:sz w:val="22"/>
          <w:szCs w:val="22"/>
        </w:rPr>
      </w:pPr>
      <w:r>
        <w:rPr>
          <w:rFonts w:hint="eastAsia"/>
          <w:color w:val="000000"/>
          <w:sz w:val="22"/>
          <w:szCs w:val="22"/>
        </w:rPr>
        <w:t>（一）每月一次，抽查15%科室为每月考核。</w:t>
      </w:r>
    </w:p>
    <w:p>
      <w:pPr>
        <w:spacing w:line="460" w:lineRule="exact"/>
        <w:rPr>
          <w:color w:val="000000"/>
          <w:sz w:val="22"/>
          <w:szCs w:val="22"/>
        </w:rPr>
      </w:pPr>
      <w:r>
        <w:rPr>
          <w:rFonts w:hint="eastAsia"/>
          <w:color w:val="000000"/>
          <w:sz w:val="22"/>
          <w:szCs w:val="22"/>
        </w:rPr>
        <w:t>（二）考核分数计算如下（保留小数点一位）：</w:t>
      </w:r>
    </w:p>
    <w:p>
      <w:pPr>
        <w:spacing w:line="460" w:lineRule="exact"/>
        <w:rPr>
          <w:color w:val="000000"/>
          <w:sz w:val="22"/>
          <w:szCs w:val="22"/>
        </w:rPr>
      </w:pPr>
      <w:r>
        <w:rPr>
          <w:rFonts w:hint="eastAsia"/>
          <w:color w:val="000000"/>
          <w:sz w:val="22"/>
          <w:szCs w:val="22"/>
        </w:rPr>
        <w:t>总分比例：60％（考评组分数）＋30％（各科室分数）＋10％（病人满意度）</w:t>
      </w:r>
    </w:p>
    <w:p>
      <w:pPr>
        <w:spacing w:line="460" w:lineRule="exact"/>
        <w:rPr>
          <w:color w:val="000000"/>
          <w:sz w:val="22"/>
          <w:szCs w:val="22"/>
        </w:rPr>
      </w:pPr>
      <w:r>
        <w:rPr>
          <w:rFonts w:hint="eastAsia"/>
          <w:color w:val="000000"/>
          <w:sz w:val="22"/>
          <w:szCs w:val="22"/>
        </w:rPr>
        <w:t>1、考核总分数在90（含）分以上，费用按合同金额全额支付；</w:t>
      </w:r>
    </w:p>
    <w:p>
      <w:pPr>
        <w:spacing w:line="460" w:lineRule="exact"/>
        <w:rPr>
          <w:color w:val="000000"/>
          <w:sz w:val="22"/>
          <w:szCs w:val="22"/>
        </w:rPr>
      </w:pPr>
      <w:r>
        <w:rPr>
          <w:rFonts w:hint="eastAsia"/>
          <w:color w:val="000000"/>
          <w:sz w:val="22"/>
          <w:szCs w:val="22"/>
        </w:rPr>
        <w:t>2、考核总分数在85分（含）～90分，扣除服务费用5000～10000元；</w:t>
      </w:r>
    </w:p>
    <w:p>
      <w:pPr>
        <w:spacing w:line="460" w:lineRule="exact"/>
        <w:rPr>
          <w:color w:val="000000"/>
          <w:sz w:val="22"/>
          <w:szCs w:val="22"/>
        </w:rPr>
      </w:pPr>
      <w:r>
        <w:rPr>
          <w:rFonts w:hint="eastAsia"/>
          <w:color w:val="000000"/>
          <w:sz w:val="22"/>
          <w:szCs w:val="22"/>
        </w:rPr>
        <w:t>3、考核总分数在80分（含）～85分，扣除服务费用10000～30000元；</w:t>
      </w:r>
    </w:p>
    <w:p>
      <w:pPr>
        <w:spacing w:line="460" w:lineRule="exact"/>
        <w:rPr>
          <w:color w:val="000000"/>
          <w:sz w:val="22"/>
          <w:szCs w:val="22"/>
        </w:rPr>
      </w:pPr>
      <w:r>
        <w:rPr>
          <w:rFonts w:hint="eastAsia"/>
          <w:color w:val="000000"/>
          <w:sz w:val="22"/>
          <w:szCs w:val="22"/>
        </w:rPr>
        <w:t>4、当月考核平均数分数在80分以下，视为考核不合格，全年连续两次或累计出现三次考核不合格，一律终止合同，承担违约责任，采购人有权要求中标人提供合同总价的1%的作为赔偿。</w:t>
      </w:r>
    </w:p>
    <w:p>
      <w:pPr>
        <w:spacing w:line="460" w:lineRule="exact"/>
        <w:rPr>
          <w:color w:val="000000"/>
          <w:sz w:val="22"/>
          <w:szCs w:val="22"/>
        </w:rPr>
      </w:pPr>
      <w:r>
        <w:rPr>
          <w:rFonts w:hint="eastAsia"/>
          <w:color w:val="000000"/>
          <w:sz w:val="22"/>
          <w:szCs w:val="22"/>
        </w:rPr>
        <w:t>（三）成立考核监督机制：由医院相关职能科室和中标人成立考核小组。</w:t>
      </w:r>
    </w:p>
    <w:p>
      <w:pPr>
        <w:spacing w:line="460" w:lineRule="exact"/>
        <w:rPr>
          <w:color w:val="000000"/>
          <w:sz w:val="22"/>
          <w:szCs w:val="22"/>
        </w:rPr>
      </w:pPr>
      <w:r>
        <w:rPr>
          <w:rFonts w:hint="eastAsia"/>
          <w:color w:val="000000"/>
          <w:sz w:val="22"/>
          <w:szCs w:val="22"/>
        </w:rPr>
        <w:t>1、综合考核表</w:t>
      </w:r>
    </w:p>
    <w:p>
      <w:pPr>
        <w:spacing w:line="460" w:lineRule="exact"/>
        <w:rPr>
          <w:color w:val="000000"/>
          <w:sz w:val="22"/>
          <w:szCs w:val="22"/>
        </w:rPr>
      </w:pPr>
      <w:r>
        <w:rPr>
          <w:rFonts w:hint="eastAsia"/>
          <w:color w:val="000000"/>
          <w:sz w:val="22"/>
          <w:szCs w:val="22"/>
        </w:rPr>
        <w:t>平阳县中医院物业公司保洁质量考核标准（满分100分）</w:t>
      </w:r>
    </w:p>
    <w:tbl>
      <w:tblPr>
        <w:tblStyle w:val="5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8"/>
        <w:gridCol w:w="4222"/>
        <w:gridCol w:w="247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color w:val="000000"/>
                <w:sz w:val="22"/>
                <w:szCs w:val="22"/>
              </w:rPr>
            </w:pPr>
            <w:r>
              <w:rPr>
                <w:rFonts w:hint="eastAsia"/>
                <w:color w:val="000000"/>
                <w:sz w:val="22"/>
                <w:szCs w:val="22"/>
              </w:rPr>
              <w:t>分类</w:t>
            </w:r>
          </w:p>
        </w:tc>
        <w:tc>
          <w:tcPr>
            <w:tcW w:w="1358" w:type="dxa"/>
            <w:noWrap w:val="0"/>
            <w:vAlign w:val="center"/>
          </w:tcPr>
          <w:p>
            <w:pPr>
              <w:rPr>
                <w:color w:val="000000"/>
                <w:sz w:val="22"/>
                <w:szCs w:val="22"/>
              </w:rPr>
            </w:pPr>
            <w:r>
              <w:rPr>
                <w:rFonts w:hint="eastAsia"/>
                <w:color w:val="000000"/>
                <w:sz w:val="22"/>
                <w:szCs w:val="22"/>
              </w:rPr>
              <w:t>区域</w:t>
            </w:r>
          </w:p>
        </w:tc>
        <w:tc>
          <w:tcPr>
            <w:tcW w:w="4222" w:type="dxa"/>
            <w:noWrap w:val="0"/>
            <w:vAlign w:val="center"/>
          </w:tcPr>
          <w:p>
            <w:pPr>
              <w:rPr>
                <w:color w:val="000000"/>
                <w:sz w:val="22"/>
                <w:szCs w:val="22"/>
              </w:rPr>
            </w:pPr>
            <w:r>
              <w:rPr>
                <w:rFonts w:hint="eastAsia"/>
                <w:color w:val="000000"/>
                <w:sz w:val="22"/>
                <w:szCs w:val="22"/>
              </w:rPr>
              <w:t>考评内容</w:t>
            </w:r>
          </w:p>
        </w:tc>
        <w:tc>
          <w:tcPr>
            <w:tcW w:w="2472" w:type="dxa"/>
            <w:noWrap w:val="0"/>
            <w:vAlign w:val="center"/>
          </w:tcPr>
          <w:p>
            <w:pPr>
              <w:rPr>
                <w:color w:val="000000"/>
                <w:sz w:val="22"/>
                <w:szCs w:val="22"/>
              </w:rPr>
            </w:pPr>
            <w:r>
              <w:rPr>
                <w:rFonts w:hint="eastAsia"/>
                <w:color w:val="000000"/>
                <w:sz w:val="22"/>
                <w:szCs w:val="22"/>
              </w:rPr>
              <w:t>考评要点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color w:val="000000"/>
                <w:sz w:val="22"/>
                <w:szCs w:val="22"/>
              </w:rPr>
            </w:pPr>
            <w:r>
              <w:rPr>
                <w:rFonts w:hint="eastAsia"/>
                <w:color w:val="000000"/>
                <w:sz w:val="22"/>
                <w:szCs w:val="22"/>
              </w:rPr>
              <w:t>管理制度</w:t>
            </w:r>
          </w:p>
        </w:tc>
        <w:tc>
          <w:tcPr>
            <w:tcW w:w="1358" w:type="dxa"/>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472" w:type="dxa"/>
            <w:noWrap w:val="0"/>
            <w:vAlign w:val="center"/>
          </w:tcPr>
          <w:p>
            <w:pPr>
              <w:rPr>
                <w:color w:val="000000"/>
                <w:sz w:val="22"/>
                <w:szCs w:val="22"/>
              </w:rPr>
            </w:pPr>
            <w:r>
              <w:rPr>
                <w:rFonts w:hint="eastAsia"/>
                <w:color w:val="000000"/>
                <w:sz w:val="22"/>
                <w:szCs w:val="22"/>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color w:val="000000"/>
                <w:sz w:val="22"/>
                <w:szCs w:val="22"/>
              </w:rPr>
            </w:pPr>
            <w:r>
              <w:rPr>
                <w:rFonts w:hint="eastAsia"/>
                <w:color w:val="000000"/>
                <w:sz w:val="22"/>
                <w:szCs w:val="22"/>
              </w:rPr>
              <w:t>室外环境</w:t>
            </w:r>
          </w:p>
        </w:tc>
        <w:tc>
          <w:tcPr>
            <w:tcW w:w="1358" w:type="dxa"/>
            <w:vMerge w:val="restart"/>
            <w:noWrap w:val="0"/>
            <w:vAlign w:val="center"/>
          </w:tcPr>
          <w:p>
            <w:pPr>
              <w:rPr>
                <w:color w:val="000000"/>
                <w:sz w:val="22"/>
                <w:szCs w:val="22"/>
              </w:rPr>
            </w:pPr>
            <w:r>
              <w:rPr>
                <w:rFonts w:hint="eastAsia"/>
                <w:color w:val="000000"/>
                <w:sz w:val="22"/>
                <w:szCs w:val="22"/>
              </w:rPr>
              <w:t>道路</w:t>
            </w:r>
          </w:p>
        </w:tc>
        <w:tc>
          <w:tcPr>
            <w:tcW w:w="4222" w:type="dxa"/>
            <w:noWrap w:val="0"/>
            <w:vAlign w:val="center"/>
          </w:tcPr>
          <w:p>
            <w:pPr>
              <w:rPr>
                <w:color w:val="000000"/>
                <w:sz w:val="22"/>
                <w:szCs w:val="22"/>
              </w:rPr>
            </w:pPr>
            <w:r>
              <w:rPr>
                <w:rFonts w:hint="eastAsia"/>
                <w:color w:val="000000"/>
                <w:sz w:val="22"/>
                <w:szCs w:val="22"/>
              </w:rPr>
              <w:t>医院内所有道路全天候保持干净，无明显泥沙、污垢、积水树叶。每100平方米范围内烟头、果皮、纸屑等污物平均不超过2处，无体积1厘米以上的石子，且应在15分钟内及时清除掉。</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color w:val="000000"/>
                <w:sz w:val="22"/>
                <w:szCs w:val="22"/>
              </w:rPr>
            </w:pPr>
          </w:p>
        </w:tc>
        <w:tc>
          <w:tcPr>
            <w:tcW w:w="1358" w:type="dxa"/>
            <w:vMerge w:val="continue"/>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院内的地面保持干燥，尤其雨天、雪天要加强管理，及时清扫积水、积雪，坡道等易滑处放置防滑地垫，防止行人摔伤，确保安全。</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color w:val="000000"/>
                <w:sz w:val="22"/>
                <w:szCs w:val="22"/>
              </w:rPr>
            </w:pPr>
          </w:p>
        </w:tc>
        <w:tc>
          <w:tcPr>
            <w:tcW w:w="1358" w:type="dxa"/>
            <w:vMerge w:val="restart"/>
            <w:noWrap w:val="0"/>
            <w:vAlign w:val="center"/>
          </w:tcPr>
          <w:p>
            <w:pPr>
              <w:rPr>
                <w:color w:val="000000"/>
                <w:sz w:val="22"/>
                <w:szCs w:val="22"/>
              </w:rPr>
            </w:pPr>
            <w:r>
              <w:rPr>
                <w:rFonts w:hint="eastAsia"/>
                <w:color w:val="000000"/>
                <w:sz w:val="22"/>
                <w:szCs w:val="22"/>
              </w:rPr>
              <w:t>公共设施</w:t>
            </w:r>
          </w:p>
        </w:tc>
        <w:tc>
          <w:tcPr>
            <w:tcW w:w="4222" w:type="dxa"/>
            <w:noWrap w:val="0"/>
            <w:vAlign w:val="center"/>
          </w:tcPr>
          <w:p>
            <w:pPr>
              <w:rPr>
                <w:color w:val="000000"/>
                <w:sz w:val="22"/>
                <w:szCs w:val="22"/>
              </w:rPr>
            </w:pPr>
            <w:r>
              <w:rPr>
                <w:rFonts w:hint="eastAsia"/>
                <w:color w:val="000000"/>
                <w:sz w:val="22"/>
                <w:szCs w:val="22"/>
              </w:rPr>
              <w:t>医院内各处严禁张贴小广告等“牛皮癣”每周巡查不得少于2次，有记录有整改；外墙面转角处无积土、垃圾；宣传栏无乱贴现象，金属门和金属护板保持干净光亮，无污渍、无脚踢印迹、无锈迹。</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color w:val="000000"/>
                <w:sz w:val="22"/>
                <w:szCs w:val="22"/>
              </w:rPr>
            </w:pPr>
          </w:p>
        </w:tc>
        <w:tc>
          <w:tcPr>
            <w:tcW w:w="1358" w:type="dxa"/>
            <w:vMerge w:val="continue"/>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标识牌、介绍栏、宣传栏、雕塑像、软门帘等清晰无损坏、无丢失，公共设施目视无明显灰尘；平台、转换层无积水、杂物；明管线槽板无灰尘，雨棚目视无垃圾、青苔、积水、污迹；明沟通畅，无污物堆积。</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color w:val="000000"/>
                <w:sz w:val="22"/>
                <w:szCs w:val="22"/>
              </w:rPr>
            </w:pPr>
          </w:p>
        </w:tc>
        <w:tc>
          <w:tcPr>
            <w:tcW w:w="1358" w:type="dxa"/>
            <w:vMerge w:val="restart"/>
            <w:noWrap w:val="0"/>
            <w:vAlign w:val="center"/>
          </w:tcPr>
          <w:p>
            <w:pPr>
              <w:rPr>
                <w:color w:val="000000"/>
                <w:sz w:val="22"/>
                <w:szCs w:val="22"/>
              </w:rPr>
            </w:pPr>
            <w:r>
              <w:rPr>
                <w:rFonts w:hint="eastAsia"/>
                <w:color w:val="000000"/>
                <w:sz w:val="22"/>
                <w:szCs w:val="22"/>
              </w:rPr>
              <w:t>污水池及垃圾站等</w:t>
            </w:r>
          </w:p>
        </w:tc>
        <w:tc>
          <w:tcPr>
            <w:tcW w:w="4222" w:type="dxa"/>
            <w:noWrap w:val="0"/>
            <w:vAlign w:val="center"/>
          </w:tcPr>
          <w:p>
            <w:pPr>
              <w:rPr>
                <w:color w:val="000000"/>
                <w:sz w:val="22"/>
                <w:szCs w:val="22"/>
              </w:rPr>
            </w:pPr>
            <w:r>
              <w:rPr>
                <w:rFonts w:hint="eastAsia"/>
                <w:color w:val="000000"/>
                <w:sz w:val="22"/>
                <w:szCs w:val="22"/>
              </w:rPr>
              <w:t>定期检查污水池、窖井、化粪池，确保排水通畅，无外溢，箅子内无纸屑烟头，盖上无污泥。</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color w:val="000000"/>
                <w:sz w:val="22"/>
                <w:szCs w:val="22"/>
              </w:rPr>
            </w:pPr>
          </w:p>
        </w:tc>
        <w:tc>
          <w:tcPr>
            <w:tcW w:w="1358" w:type="dxa"/>
            <w:vMerge w:val="continue"/>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垃圾站、室外垃圾箱、室内垃圾桶要按规定及时清运，无过夜垃圾，地面不积水，每天及时清洗，无异味。</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color w:val="000000"/>
                <w:sz w:val="22"/>
                <w:szCs w:val="22"/>
              </w:rPr>
            </w:pPr>
          </w:p>
        </w:tc>
        <w:tc>
          <w:tcPr>
            <w:tcW w:w="1358" w:type="dxa"/>
            <w:noWrap w:val="0"/>
            <w:vAlign w:val="center"/>
          </w:tcPr>
          <w:p>
            <w:pPr>
              <w:rPr>
                <w:color w:val="000000"/>
                <w:sz w:val="22"/>
                <w:szCs w:val="22"/>
              </w:rPr>
            </w:pPr>
            <w:r>
              <w:rPr>
                <w:rFonts w:hint="eastAsia"/>
                <w:color w:val="000000"/>
                <w:sz w:val="22"/>
                <w:szCs w:val="22"/>
              </w:rPr>
              <w:t>停车场</w:t>
            </w:r>
          </w:p>
        </w:tc>
        <w:tc>
          <w:tcPr>
            <w:tcW w:w="4222" w:type="dxa"/>
            <w:noWrap w:val="0"/>
            <w:vAlign w:val="center"/>
          </w:tcPr>
          <w:p>
            <w:pPr>
              <w:rPr>
                <w:color w:val="000000"/>
                <w:sz w:val="22"/>
                <w:szCs w:val="22"/>
              </w:rPr>
            </w:pPr>
            <w:r>
              <w:rPr>
                <w:rFonts w:hint="eastAsia"/>
                <w:color w:val="000000"/>
                <w:sz w:val="22"/>
                <w:szCs w:val="22"/>
              </w:rPr>
              <w:t>停车场（含立体车库）、车棚：无杂物、纸屑、油污，棚上无垃圾、蜘蛛网。</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color w:val="000000"/>
                <w:sz w:val="22"/>
                <w:szCs w:val="22"/>
              </w:rPr>
            </w:pPr>
            <w:r>
              <w:rPr>
                <w:rFonts w:hint="eastAsia"/>
                <w:color w:val="000000"/>
                <w:sz w:val="22"/>
                <w:szCs w:val="22"/>
              </w:rPr>
              <w:t>办公区</w:t>
            </w:r>
          </w:p>
        </w:tc>
        <w:tc>
          <w:tcPr>
            <w:tcW w:w="1358" w:type="dxa"/>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办公室、会议室、接待室、值班室“六面光”；灯具、空调进出风口等干净整洁。地面打蜡后光亮、干净、无尘、无烟头、废弃物、无污渍，无纸屑、无痰迹、墙面及拐角处无蜘蛛网。办公家具、桌椅台面保持干净清洁无积尘、脚踢印、黑色痕迹。</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color w:val="000000"/>
                <w:sz w:val="22"/>
                <w:szCs w:val="22"/>
              </w:rPr>
            </w:pPr>
            <w:r>
              <w:rPr>
                <w:rFonts w:hint="eastAsia"/>
                <w:color w:val="000000"/>
                <w:sz w:val="22"/>
                <w:szCs w:val="22"/>
              </w:rPr>
              <w:t>公共区</w:t>
            </w:r>
          </w:p>
        </w:tc>
        <w:tc>
          <w:tcPr>
            <w:tcW w:w="1358" w:type="dxa"/>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每天对室内公共大厅等人员密集处进行一次空气净化消毒，并做好记录。室内及大厅墙面、踢脚板须擦拭干净，无污垢、划痕、积尘、脚踢印、黑色痕迹。公共走廊、走道、楼梯、地毯、脚垫干净清洁；电梯大厅和门、窗槽内干净无积水、积土，无烟头、废弃物、果皮、纸屑、痰迹、污渍。</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color w:val="000000"/>
                <w:sz w:val="22"/>
                <w:szCs w:val="22"/>
              </w:rPr>
            </w:pPr>
            <w:r>
              <w:rPr>
                <w:rFonts w:hint="eastAsia"/>
                <w:color w:val="000000"/>
                <w:sz w:val="22"/>
                <w:szCs w:val="22"/>
              </w:rPr>
              <w:t>休息区</w:t>
            </w:r>
          </w:p>
        </w:tc>
        <w:tc>
          <w:tcPr>
            <w:tcW w:w="1358" w:type="dxa"/>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各休息区、手术等待区域内的桌椅及其他家具设备，擦拭消毒干净，不得有污迹、划痕、无脚踢印迹、黑色痕迹。</w:t>
            </w:r>
          </w:p>
        </w:tc>
        <w:tc>
          <w:tcPr>
            <w:tcW w:w="2472" w:type="dxa"/>
            <w:noWrap w:val="0"/>
            <w:vAlign w:val="center"/>
          </w:tcPr>
          <w:p>
            <w:pPr>
              <w:rPr>
                <w:color w:val="000000"/>
                <w:sz w:val="22"/>
                <w:szCs w:val="22"/>
              </w:rPr>
            </w:pPr>
            <w:r>
              <w:rPr>
                <w:rFonts w:hint="eastAsia"/>
                <w:color w:val="000000"/>
                <w:sz w:val="22"/>
                <w:szCs w:val="22"/>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color w:val="000000"/>
                <w:sz w:val="22"/>
                <w:szCs w:val="22"/>
              </w:rPr>
            </w:pPr>
            <w:r>
              <w:rPr>
                <w:rFonts w:hint="eastAsia"/>
                <w:color w:val="000000"/>
                <w:sz w:val="22"/>
                <w:szCs w:val="22"/>
              </w:rPr>
              <w:t>清洁区</w:t>
            </w:r>
          </w:p>
        </w:tc>
        <w:tc>
          <w:tcPr>
            <w:tcW w:w="1358" w:type="dxa"/>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室内玻璃干净、明亮、无手印、无污渍，窗框及顶部无灰尘、无锈蚀。</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color w:val="000000"/>
                <w:sz w:val="22"/>
                <w:szCs w:val="22"/>
              </w:rPr>
            </w:pPr>
          </w:p>
        </w:tc>
        <w:tc>
          <w:tcPr>
            <w:tcW w:w="1358" w:type="dxa"/>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各区域内设施及物品摆放划分到位，不得有不属于本区域的设备及其它物品，各类物品摆放整齐。</w:t>
            </w:r>
          </w:p>
        </w:tc>
        <w:tc>
          <w:tcPr>
            <w:tcW w:w="2472"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color w:val="000000"/>
                <w:sz w:val="22"/>
                <w:szCs w:val="22"/>
              </w:rPr>
            </w:pPr>
          </w:p>
        </w:tc>
        <w:tc>
          <w:tcPr>
            <w:tcW w:w="1358" w:type="dxa"/>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清洁室垃圾清倒及时，无异味；清洁室要分清各类工具的摆放区域及具体位置，并有明显标识，无乱摆、乱挂现象；水池内无垃圾无积水。垃圾桶、纸篓干净无污渍、痰渍，垃圾桶内的垃圾不超过三分之二。</w:t>
            </w:r>
          </w:p>
        </w:tc>
        <w:tc>
          <w:tcPr>
            <w:tcW w:w="2472" w:type="dxa"/>
            <w:noWrap w:val="0"/>
            <w:vAlign w:val="center"/>
          </w:tcPr>
          <w:p>
            <w:pPr>
              <w:rPr>
                <w:color w:val="000000"/>
                <w:sz w:val="22"/>
                <w:szCs w:val="22"/>
              </w:rPr>
            </w:pPr>
            <w:r>
              <w:rPr>
                <w:rFonts w:hint="eastAsia"/>
                <w:color w:val="000000"/>
                <w:sz w:val="22"/>
                <w:szCs w:val="22"/>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color w:val="000000"/>
                <w:sz w:val="22"/>
                <w:szCs w:val="22"/>
              </w:rPr>
            </w:pPr>
            <w:r>
              <w:rPr>
                <w:rFonts w:hint="eastAsia"/>
                <w:color w:val="000000"/>
                <w:sz w:val="22"/>
                <w:szCs w:val="22"/>
              </w:rPr>
              <w:t>手术室及其他驻守科室</w:t>
            </w:r>
          </w:p>
        </w:tc>
        <w:tc>
          <w:tcPr>
            <w:tcW w:w="1358" w:type="dxa"/>
            <w:noWrap w:val="0"/>
            <w:vAlign w:val="center"/>
          </w:tcPr>
          <w:p>
            <w:pPr>
              <w:rPr>
                <w:color w:val="000000"/>
                <w:sz w:val="22"/>
                <w:szCs w:val="22"/>
              </w:rPr>
            </w:pPr>
          </w:p>
        </w:tc>
        <w:tc>
          <w:tcPr>
            <w:tcW w:w="4222" w:type="dxa"/>
            <w:noWrap w:val="0"/>
            <w:vAlign w:val="center"/>
          </w:tcPr>
          <w:p>
            <w:pPr>
              <w:rPr>
                <w:color w:val="000000"/>
                <w:sz w:val="22"/>
                <w:szCs w:val="22"/>
              </w:rPr>
            </w:pPr>
            <w:r>
              <w:rPr>
                <w:rFonts w:hint="eastAsia"/>
                <w:color w:val="000000"/>
                <w:sz w:val="22"/>
                <w:szCs w:val="22"/>
              </w:rPr>
              <w:t>进入手术室等重点部门：污染区、无菌区、医护办公室进行保洁工作时，不同的地方都应配置清洁用品，不得混用；玻璃、桌面及角落无灰尘、污迹、水渍、纸屑、烟头。灯具、空调进出风口等无尘；在感染病区和非感染病区进行保洁工作时不得交叉作业。</w:t>
            </w:r>
          </w:p>
        </w:tc>
        <w:tc>
          <w:tcPr>
            <w:tcW w:w="2472" w:type="dxa"/>
            <w:noWrap w:val="0"/>
            <w:vAlign w:val="center"/>
          </w:tcPr>
          <w:p>
            <w:pPr>
              <w:rPr>
                <w:color w:val="000000"/>
                <w:sz w:val="22"/>
                <w:szCs w:val="22"/>
              </w:rPr>
            </w:pPr>
            <w:r>
              <w:rPr>
                <w:rFonts w:hint="eastAsia"/>
                <w:color w:val="000000"/>
                <w:sz w:val="22"/>
                <w:szCs w:val="22"/>
              </w:rPr>
              <w:t>不服从管理、无礼貌扣0.5分；发现感染病区和非感染病区交叉作业扣1分；将污染区的物品带入无菌区扣1分；不同的地方都应配置清洁用品，不得混用，发现一次扣1分；玻璃、桌面及角落有灰尘、污迹、水渍、均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color w:val="000000"/>
                <w:sz w:val="22"/>
                <w:szCs w:val="22"/>
              </w:rPr>
            </w:pPr>
            <w:r>
              <w:rPr>
                <w:rFonts w:hint="eastAsia"/>
                <w:color w:val="000000"/>
                <w:sz w:val="22"/>
                <w:szCs w:val="22"/>
              </w:rPr>
              <w:t>其它</w:t>
            </w:r>
          </w:p>
        </w:tc>
        <w:tc>
          <w:tcPr>
            <w:tcW w:w="1358" w:type="dxa"/>
            <w:noWrap w:val="0"/>
            <w:vAlign w:val="center"/>
          </w:tcPr>
          <w:p>
            <w:pPr>
              <w:rPr>
                <w:color w:val="000000"/>
                <w:sz w:val="22"/>
                <w:szCs w:val="22"/>
              </w:rPr>
            </w:pPr>
            <w:r>
              <w:rPr>
                <w:rFonts w:hint="eastAsia"/>
                <w:color w:val="000000"/>
                <w:sz w:val="22"/>
                <w:szCs w:val="22"/>
              </w:rPr>
              <w:t>感管</w:t>
            </w:r>
          </w:p>
        </w:tc>
        <w:tc>
          <w:tcPr>
            <w:tcW w:w="4222" w:type="dxa"/>
            <w:noWrap w:val="0"/>
            <w:vAlign w:val="center"/>
          </w:tcPr>
          <w:p>
            <w:pPr>
              <w:rPr>
                <w:color w:val="000000"/>
                <w:sz w:val="22"/>
                <w:szCs w:val="22"/>
              </w:rPr>
            </w:pPr>
            <w:r>
              <w:rPr>
                <w:rFonts w:hint="eastAsia"/>
                <w:color w:val="000000"/>
                <w:sz w:val="22"/>
                <w:szCs w:val="22"/>
              </w:rPr>
              <w:t>按有关感管要求进行</w:t>
            </w:r>
          </w:p>
        </w:tc>
        <w:tc>
          <w:tcPr>
            <w:tcW w:w="2472" w:type="dxa"/>
            <w:vMerge w:val="restart"/>
            <w:noWrap w:val="0"/>
            <w:vAlign w:val="center"/>
          </w:tcPr>
          <w:p>
            <w:pPr>
              <w:rPr>
                <w:color w:val="000000"/>
                <w:sz w:val="22"/>
                <w:szCs w:val="22"/>
              </w:rPr>
            </w:pPr>
            <w:r>
              <w:rPr>
                <w:rFonts w:hint="eastAsia"/>
                <w:color w:val="000000"/>
                <w:sz w:val="22"/>
                <w:szCs w:val="22"/>
              </w:rPr>
              <w:t>每起扣0.5分</w:t>
            </w:r>
          </w:p>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color w:val="000000"/>
                <w:sz w:val="22"/>
                <w:szCs w:val="22"/>
              </w:rPr>
            </w:pPr>
          </w:p>
        </w:tc>
        <w:tc>
          <w:tcPr>
            <w:tcW w:w="1358" w:type="dxa"/>
            <w:noWrap w:val="0"/>
            <w:vAlign w:val="center"/>
          </w:tcPr>
          <w:p>
            <w:pPr>
              <w:rPr>
                <w:color w:val="000000"/>
                <w:sz w:val="22"/>
                <w:szCs w:val="22"/>
              </w:rPr>
            </w:pPr>
            <w:r>
              <w:rPr>
                <w:rFonts w:hint="eastAsia"/>
                <w:color w:val="000000"/>
                <w:sz w:val="22"/>
                <w:szCs w:val="22"/>
              </w:rPr>
              <w:t>节约能源</w:t>
            </w:r>
          </w:p>
        </w:tc>
        <w:tc>
          <w:tcPr>
            <w:tcW w:w="4222" w:type="dxa"/>
            <w:noWrap w:val="0"/>
            <w:vAlign w:val="center"/>
          </w:tcPr>
          <w:p>
            <w:pPr>
              <w:rPr>
                <w:color w:val="000000"/>
                <w:sz w:val="22"/>
                <w:szCs w:val="22"/>
              </w:rPr>
            </w:pPr>
            <w:r>
              <w:rPr>
                <w:rFonts w:hint="eastAsia"/>
                <w:color w:val="000000"/>
                <w:sz w:val="22"/>
                <w:szCs w:val="22"/>
              </w:rPr>
              <w:t>合理关、开水源、电源、门窗，并有定时巡查（需有记录），有问题及时向有关部门汇报。</w:t>
            </w:r>
          </w:p>
        </w:tc>
        <w:tc>
          <w:tcPr>
            <w:tcW w:w="2472" w:type="dxa"/>
            <w:vMerge w:val="continue"/>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color w:val="000000"/>
                <w:sz w:val="22"/>
                <w:szCs w:val="22"/>
              </w:rPr>
            </w:pPr>
          </w:p>
        </w:tc>
        <w:tc>
          <w:tcPr>
            <w:tcW w:w="1358" w:type="dxa"/>
            <w:noWrap w:val="0"/>
            <w:vAlign w:val="center"/>
          </w:tcPr>
          <w:p>
            <w:pPr>
              <w:rPr>
                <w:color w:val="000000"/>
                <w:sz w:val="22"/>
                <w:szCs w:val="22"/>
              </w:rPr>
            </w:pPr>
            <w:r>
              <w:rPr>
                <w:rFonts w:hint="eastAsia"/>
                <w:color w:val="000000"/>
                <w:sz w:val="22"/>
                <w:szCs w:val="22"/>
              </w:rPr>
              <w:t>控烟</w:t>
            </w:r>
          </w:p>
        </w:tc>
        <w:tc>
          <w:tcPr>
            <w:tcW w:w="4222" w:type="dxa"/>
            <w:noWrap w:val="0"/>
            <w:vAlign w:val="center"/>
          </w:tcPr>
          <w:p>
            <w:pPr>
              <w:rPr>
                <w:color w:val="000000"/>
                <w:sz w:val="22"/>
                <w:szCs w:val="22"/>
              </w:rPr>
            </w:pPr>
            <w:r>
              <w:rPr>
                <w:rFonts w:hint="eastAsia"/>
                <w:color w:val="000000"/>
                <w:sz w:val="22"/>
                <w:szCs w:val="22"/>
              </w:rPr>
              <w:t>负责劝阻吸烟</w:t>
            </w:r>
          </w:p>
        </w:tc>
        <w:tc>
          <w:tcPr>
            <w:tcW w:w="2472" w:type="dxa"/>
            <w:vMerge w:val="continue"/>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color w:val="000000"/>
                <w:sz w:val="22"/>
                <w:szCs w:val="22"/>
              </w:rPr>
            </w:pPr>
            <w:r>
              <w:rPr>
                <w:rFonts w:hint="eastAsia"/>
                <w:color w:val="000000"/>
                <w:sz w:val="22"/>
                <w:szCs w:val="22"/>
              </w:rPr>
              <w:t>员工状态</w:t>
            </w:r>
          </w:p>
        </w:tc>
        <w:tc>
          <w:tcPr>
            <w:tcW w:w="1358" w:type="dxa"/>
            <w:noWrap w:val="0"/>
            <w:vAlign w:val="center"/>
          </w:tcPr>
          <w:p>
            <w:pPr>
              <w:rPr>
                <w:color w:val="000000"/>
                <w:sz w:val="22"/>
                <w:szCs w:val="22"/>
              </w:rPr>
            </w:pPr>
            <w:r>
              <w:rPr>
                <w:rFonts w:hint="eastAsia"/>
                <w:color w:val="000000"/>
                <w:sz w:val="22"/>
                <w:szCs w:val="22"/>
              </w:rPr>
              <w:t>素质</w:t>
            </w:r>
          </w:p>
        </w:tc>
        <w:tc>
          <w:tcPr>
            <w:tcW w:w="4222" w:type="dxa"/>
            <w:noWrap w:val="0"/>
            <w:vAlign w:val="center"/>
          </w:tcPr>
          <w:p>
            <w:pPr>
              <w:rPr>
                <w:color w:val="000000"/>
                <w:sz w:val="22"/>
                <w:szCs w:val="22"/>
              </w:rPr>
            </w:pPr>
            <w:r>
              <w:rPr>
                <w:rFonts w:hint="eastAsia"/>
                <w:color w:val="000000"/>
                <w:sz w:val="22"/>
                <w:szCs w:val="22"/>
              </w:rPr>
              <w:t>具有与工作相适应的文化，与岗位相匹配的能力，与合同规定的年龄结构,有培训。（同一个人连续在3个岗位上不能胜任的要予以劝退）</w:t>
            </w:r>
          </w:p>
        </w:tc>
        <w:tc>
          <w:tcPr>
            <w:tcW w:w="2472" w:type="dxa"/>
            <w:noWrap w:val="0"/>
            <w:vAlign w:val="center"/>
          </w:tcPr>
          <w:p>
            <w:pPr>
              <w:rPr>
                <w:color w:val="000000"/>
                <w:sz w:val="22"/>
                <w:szCs w:val="22"/>
              </w:rPr>
            </w:pPr>
            <w:r>
              <w:rPr>
                <w:rFonts w:hint="eastAsia"/>
                <w:color w:val="000000"/>
                <w:sz w:val="22"/>
                <w:szCs w:val="22"/>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36" w:type="dxa"/>
            <w:vMerge w:val="continue"/>
            <w:noWrap w:val="0"/>
            <w:vAlign w:val="center"/>
          </w:tcPr>
          <w:p>
            <w:pPr>
              <w:rPr>
                <w:color w:val="000000"/>
                <w:sz w:val="22"/>
                <w:szCs w:val="22"/>
              </w:rPr>
            </w:pPr>
          </w:p>
        </w:tc>
        <w:tc>
          <w:tcPr>
            <w:tcW w:w="1358" w:type="dxa"/>
            <w:noWrap w:val="0"/>
            <w:vAlign w:val="center"/>
          </w:tcPr>
          <w:p>
            <w:pPr>
              <w:rPr>
                <w:color w:val="000000"/>
                <w:sz w:val="22"/>
                <w:szCs w:val="22"/>
              </w:rPr>
            </w:pPr>
            <w:r>
              <w:rPr>
                <w:rFonts w:hint="eastAsia"/>
                <w:color w:val="000000"/>
                <w:sz w:val="22"/>
                <w:szCs w:val="22"/>
              </w:rPr>
              <w:t>稳定性</w:t>
            </w:r>
          </w:p>
        </w:tc>
        <w:tc>
          <w:tcPr>
            <w:tcW w:w="4222" w:type="dxa"/>
            <w:noWrap w:val="0"/>
            <w:vAlign w:val="center"/>
          </w:tcPr>
          <w:p>
            <w:pPr>
              <w:rPr>
                <w:color w:val="000000"/>
                <w:sz w:val="22"/>
                <w:szCs w:val="22"/>
              </w:rPr>
            </w:pPr>
            <w:r>
              <w:rPr>
                <w:rFonts w:hint="eastAsia"/>
                <w:color w:val="000000"/>
                <w:sz w:val="22"/>
                <w:szCs w:val="22"/>
              </w:rPr>
              <w:t>服务人数</w:t>
            </w:r>
          </w:p>
        </w:tc>
        <w:tc>
          <w:tcPr>
            <w:tcW w:w="2472" w:type="dxa"/>
            <w:noWrap w:val="0"/>
            <w:vAlign w:val="center"/>
          </w:tcPr>
          <w:p>
            <w:pPr>
              <w:rPr>
                <w:color w:val="000000"/>
                <w:sz w:val="22"/>
                <w:szCs w:val="22"/>
              </w:rPr>
            </w:pPr>
            <w:r>
              <w:rPr>
                <w:rFonts w:hint="eastAsia"/>
                <w:color w:val="000000"/>
                <w:sz w:val="22"/>
                <w:szCs w:val="22"/>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color w:val="000000"/>
                <w:sz w:val="22"/>
                <w:szCs w:val="22"/>
              </w:rPr>
            </w:pPr>
            <w:r>
              <w:rPr>
                <w:rFonts w:hint="eastAsia"/>
                <w:color w:val="000000"/>
                <w:sz w:val="22"/>
                <w:szCs w:val="22"/>
              </w:rPr>
              <w:t>投诉</w:t>
            </w:r>
          </w:p>
        </w:tc>
        <w:tc>
          <w:tcPr>
            <w:tcW w:w="1358" w:type="dxa"/>
            <w:noWrap w:val="0"/>
            <w:vAlign w:val="center"/>
          </w:tcPr>
          <w:p>
            <w:pPr>
              <w:rPr>
                <w:color w:val="000000"/>
                <w:sz w:val="22"/>
                <w:szCs w:val="22"/>
              </w:rPr>
            </w:pPr>
            <w:r>
              <w:rPr>
                <w:rFonts w:hint="eastAsia"/>
                <w:color w:val="000000"/>
                <w:sz w:val="22"/>
                <w:szCs w:val="22"/>
              </w:rPr>
              <w:t>态度、质量</w:t>
            </w:r>
          </w:p>
        </w:tc>
        <w:tc>
          <w:tcPr>
            <w:tcW w:w="4222" w:type="dxa"/>
            <w:noWrap w:val="0"/>
            <w:vAlign w:val="center"/>
          </w:tcPr>
          <w:p>
            <w:pPr>
              <w:rPr>
                <w:color w:val="000000"/>
                <w:sz w:val="22"/>
                <w:szCs w:val="22"/>
              </w:rPr>
            </w:pPr>
            <w:r>
              <w:rPr>
                <w:rFonts w:hint="eastAsia"/>
                <w:color w:val="000000"/>
                <w:sz w:val="22"/>
                <w:szCs w:val="22"/>
              </w:rPr>
              <w:t>基本属实，影响一般，或属实，性质恶劣,影响很坏的</w:t>
            </w:r>
          </w:p>
        </w:tc>
        <w:tc>
          <w:tcPr>
            <w:tcW w:w="2472" w:type="dxa"/>
            <w:noWrap w:val="0"/>
            <w:vAlign w:val="center"/>
          </w:tcPr>
          <w:p>
            <w:pPr>
              <w:rPr>
                <w:color w:val="000000"/>
                <w:sz w:val="22"/>
                <w:szCs w:val="22"/>
              </w:rPr>
            </w:pPr>
            <w:r>
              <w:rPr>
                <w:rFonts w:hint="eastAsia"/>
                <w:color w:val="000000"/>
                <w:sz w:val="22"/>
                <w:szCs w:val="22"/>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color w:val="000000"/>
                <w:sz w:val="22"/>
                <w:szCs w:val="22"/>
              </w:rPr>
            </w:pPr>
          </w:p>
        </w:tc>
        <w:tc>
          <w:tcPr>
            <w:tcW w:w="1358" w:type="dxa"/>
            <w:noWrap w:val="0"/>
            <w:vAlign w:val="center"/>
          </w:tcPr>
          <w:p>
            <w:pPr>
              <w:rPr>
                <w:color w:val="000000"/>
                <w:sz w:val="22"/>
                <w:szCs w:val="22"/>
              </w:rPr>
            </w:pPr>
            <w:r>
              <w:rPr>
                <w:rFonts w:hint="eastAsia"/>
                <w:color w:val="000000"/>
                <w:sz w:val="22"/>
                <w:szCs w:val="22"/>
              </w:rPr>
              <w:t>违反医院制度或法律法规</w:t>
            </w:r>
          </w:p>
        </w:tc>
        <w:tc>
          <w:tcPr>
            <w:tcW w:w="4222" w:type="dxa"/>
            <w:noWrap w:val="0"/>
            <w:vAlign w:val="center"/>
          </w:tcPr>
          <w:p>
            <w:pPr>
              <w:rPr>
                <w:color w:val="000000"/>
                <w:sz w:val="22"/>
                <w:szCs w:val="22"/>
              </w:rPr>
            </w:pPr>
            <w:r>
              <w:rPr>
                <w:rFonts w:hint="eastAsia"/>
                <w:color w:val="000000"/>
                <w:sz w:val="22"/>
                <w:szCs w:val="22"/>
              </w:rPr>
              <w:t>基本属实,性质一般，或性质恶劣,影响极坏.</w:t>
            </w:r>
          </w:p>
        </w:tc>
        <w:tc>
          <w:tcPr>
            <w:tcW w:w="2472" w:type="dxa"/>
            <w:noWrap w:val="0"/>
            <w:vAlign w:val="center"/>
          </w:tcPr>
          <w:p>
            <w:pPr>
              <w:rPr>
                <w:color w:val="000000"/>
                <w:sz w:val="22"/>
                <w:szCs w:val="22"/>
              </w:rPr>
            </w:pPr>
            <w:r>
              <w:rPr>
                <w:rFonts w:hint="eastAsia"/>
                <w:color w:val="000000"/>
                <w:sz w:val="22"/>
                <w:szCs w:val="22"/>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color w:val="000000"/>
                <w:sz w:val="22"/>
                <w:szCs w:val="22"/>
              </w:rPr>
            </w:pPr>
            <w:r>
              <w:rPr>
                <w:rFonts w:hint="eastAsia"/>
                <w:color w:val="000000"/>
                <w:sz w:val="22"/>
                <w:szCs w:val="22"/>
              </w:rPr>
              <w:t>备注</w:t>
            </w:r>
          </w:p>
        </w:tc>
        <w:tc>
          <w:tcPr>
            <w:tcW w:w="8052" w:type="dxa"/>
            <w:gridSpan w:val="3"/>
            <w:noWrap w:val="0"/>
            <w:vAlign w:val="center"/>
          </w:tcPr>
          <w:p>
            <w:pPr>
              <w:rPr>
                <w:color w:val="000000"/>
                <w:sz w:val="22"/>
                <w:szCs w:val="22"/>
              </w:rPr>
            </w:pPr>
            <w:r>
              <w:rPr>
                <w:rFonts w:hint="eastAsia"/>
                <w:color w:val="000000"/>
                <w:sz w:val="22"/>
                <w:szCs w:val="22"/>
              </w:rPr>
              <w:t>当月月底前由医院方考评一次,日常管理可参照本考核表扣分,月底累加扣分,并合计总分，。</w:t>
            </w:r>
          </w:p>
        </w:tc>
      </w:tr>
    </w:tbl>
    <w:p>
      <w:pPr>
        <w:rPr>
          <w:color w:val="000000"/>
          <w:sz w:val="22"/>
          <w:szCs w:val="22"/>
        </w:rPr>
      </w:pPr>
    </w:p>
    <w:p>
      <w:pPr>
        <w:rPr>
          <w:color w:val="000000"/>
          <w:sz w:val="22"/>
          <w:szCs w:val="22"/>
        </w:rPr>
      </w:pPr>
      <w:r>
        <w:rPr>
          <w:rFonts w:hint="eastAsia"/>
          <w:color w:val="000000"/>
          <w:sz w:val="22"/>
          <w:szCs w:val="22"/>
        </w:rPr>
        <w:t>平阳县中医院门诊、病区、医技科室保洁质量标准（表1）</w:t>
      </w:r>
    </w:p>
    <w:p>
      <w:pPr>
        <w:rPr>
          <w:color w:val="000000"/>
          <w:sz w:val="22"/>
          <w:szCs w:val="22"/>
        </w:rPr>
      </w:pPr>
      <w:r>
        <w:rPr>
          <w:rFonts w:hint="eastAsia"/>
          <w:color w:val="000000"/>
          <w:sz w:val="22"/>
          <w:szCs w:val="22"/>
        </w:rPr>
        <w:t>科室：              姓名：           得分：</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843"/>
        <w:gridCol w:w="4678"/>
        <w:gridCol w:w="1276"/>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835" w:type="dxa"/>
            <w:gridSpan w:val="2"/>
            <w:noWrap w:val="0"/>
            <w:tcMar>
              <w:top w:w="15" w:type="dxa"/>
              <w:left w:w="15" w:type="dxa"/>
              <w:right w:w="15" w:type="dxa"/>
            </w:tcMar>
            <w:vAlign w:val="center"/>
          </w:tcPr>
          <w:p>
            <w:pPr>
              <w:rPr>
                <w:color w:val="000000"/>
                <w:sz w:val="22"/>
                <w:szCs w:val="22"/>
              </w:rPr>
            </w:pPr>
            <w:r>
              <w:rPr>
                <w:rFonts w:hint="eastAsia"/>
                <w:color w:val="000000"/>
                <w:sz w:val="22"/>
                <w:szCs w:val="22"/>
              </w:rPr>
              <w:t>项 目</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保 洁 标 准</w:t>
            </w:r>
          </w:p>
        </w:tc>
        <w:tc>
          <w:tcPr>
            <w:tcW w:w="1276" w:type="dxa"/>
            <w:noWrap w:val="0"/>
            <w:vAlign w:val="center"/>
          </w:tcPr>
          <w:p>
            <w:pPr>
              <w:rPr>
                <w:color w:val="000000"/>
                <w:sz w:val="22"/>
                <w:szCs w:val="22"/>
              </w:rPr>
            </w:pPr>
            <w:r>
              <w:rPr>
                <w:rFonts w:hint="eastAsia"/>
                <w:color w:val="000000"/>
                <w:sz w:val="22"/>
                <w:szCs w:val="22"/>
              </w:rPr>
              <w:t>考核标准</w:t>
            </w:r>
          </w:p>
        </w:tc>
        <w:tc>
          <w:tcPr>
            <w:tcW w:w="850" w:type="dxa"/>
            <w:noWrap w:val="0"/>
            <w:vAlign w:val="bottom"/>
          </w:tcPr>
          <w:p>
            <w:pPr>
              <w:rPr>
                <w:color w:val="000000"/>
                <w:sz w:val="22"/>
                <w:szCs w:val="22"/>
              </w:rPr>
            </w:pPr>
            <w:r>
              <w:rPr>
                <w:rFonts w:hint="eastAsia"/>
                <w:color w:val="000000"/>
                <w:sz w:val="22"/>
                <w:szCs w:val="22"/>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92" w:type="dxa"/>
            <w:vMerge w:val="restart"/>
            <w:noWrap w:val="0"/>
            <w:tcMar>
              <w:top w:w="15" w:type="dxa"/>
              <w:left w:w="15" w:type="dxa"/>
              <w:right w:w="15" w:type="dxa"/>
            </w:tcMar>
            <w:vAlign w:val="center"/>
          </w:tcPr>
          <w:p>
            <w:pPr>
              <w:rPr>
                <w:color w:val="000000"/>
                <w:sz w:val="22"/>
                <w:szCs w:val="22"/>
              </w:rPr>
            </w:pPr>
            <w:r>
              <w:rPr>
                <w:rFonts w:hint="eastAsia"/>
                <w:color w:val="000000"/>
                <w:sz w:val="22"/>
                <w:szCs w:val="22"/>
              </w:rPr>
              <w:t>员工</w:t>
            </w:r>
          </w:p>
          <w:p>
            <w:pPr>
              <w:rPr>
                <w:color w:val="000000"/>
                <w:sz w:val="22"/>
                <w:szCs w:val="22"/>
              </w:rPr>
            </w:pPr>
            <w:r>
              <w:rPr>
                <w:rFonts w:hint="eastAsia"/>
                <w:color w:val="000000"/>
                <w:sz w:val="22"/>
                <w:szCs w:val="22"/>
              </w:rPr>
              <w:t>素质</w:t>
            </w:r>
          </w:p>
          <w:p>
            <w:pPr>
              <w:rPr>
                <w:color w:val="000000"/>
                <w:sz w:val="22"/>
                <w:szCs w:val="22"/>
              </w:rPr>
            </w:pPr>
            <w:r>
              <w:rPr>
                <w:rFonts w:hint="eastAsia"/>
                <w:color w:val="000000"/>
                <w:sz w:val="22"/>
                <w:szCs w:val="22"/>
              </w:rPr>
              <w:t>（5分）</w:t>
            </w: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素质与服务意识</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为病人服务、经培训具有一定技能、熟识院感知识</w:t>
            </w:r>
          </w:p>
        </w:tc>
        <w:tc>
          <w:tcPr>
            <w:tcW w:w="1276" w:type="dxa"/>
            <w:vMerge w:val="restart"/>
            <w:noWrap w:val="0"/>
            <w:vAlign w:val="center"/>
          </w:tcPr>
          <w:p>
            <w:pPr>
              <w:rPr>
                <w:color w:val="000000"/>
                <w:sz w:val="22"/>
                <w:szCs w:val="22"/>
              </w:rPr>
            </w:pPr>
            <w:r>
              <w:rPr>
                <w:rFonts w:hint="eastAsia"/>
                <w:color w:val="000000"/>
                <w:sz w:val="22"/>
                <w:szCs w:val="22"/>
              </w:rPr>
              <w:t>每项发现一次扣2分</w:t>
            </w:r>
          </w:p>
        </w:tc>
        <w:tc>
          <w:tcPr>
            <w:tcW w:w="850" w:type="dxa"/>
            <w:vMerge w:val="restart"/>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劳动纪律</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1、仪表符合规定；</w:t>
            </w:r>
          </w:p>
          <w:p>
            <w:pPr>
              <w:rPr>
                <w:color w:val="000000"/>
                <w:sz w:val="22"/>
                <w:szCs w:val="22"/>
              </w:rPr>
            </w:pPr>
            <w:r>
              <w:rPr>
                <w:rFonts w:hint="eastAsia"/>
                <w:color w:val="000000"/>
                <w:sz w:val="22"/>
                <w:szCs w:val="22"/>
              </w:rPr>
              <w:t>2、按时到岗接班，不早退，不串岗，不脱岗</w:t>
            </w: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992" w:type="dxa"/>
            <w:vMerge w:val="restart"/>
            <w:noWrap w:val="0"/>
            <w:tcMar>
              <w:top w:w="15" w:type="dxa"/>
              <w:left w:w="15" w:type="dxa"/>
              <w:right w:w="15" w:type="dxa"/>
            </w:tcMar>
            <w:vAlign w:val="center"/>
          </w:tcPr>
          <w:p>
            <w:pPr>
              <w:rPr>
                <w:color w:val="000000"/>
                <w:sz w:val="22"/>
                <w:szCs w:val="22"/>
              </w:rPr>
            </w:pPr>
            <w:r>
              <w:rPr>
                <w:rFonts w:hint="eastAsia"/>
                <w:color w:val="000000"/>
                <w:sz w:val="22"/>
                <w:szCs w:val="22"/>
              </w:rPr>
              <w:t xml:space="preserve"> 物表</w:t>
            </w:r>
          </w:p>
          <w:p>
            <w:pPr>
              <w:rPr>
                <w:color w:val="000000"/>
                <w:sz w:val="22"/>
                <w:szCs w:val="22"/>
              </w:rPr>
            </w:pPr>
            <w:r>
              <w:rPr>
                <w:rFonts w:hint="eastAsia"/>
                <w:color w:val="000000"/>
                <w:sz w:val="22"/>
                <w:szCs w:val="22"/>
              </w:rPr>
              <w:t xml:space="preserve"> 清洁</w:t>
            </w:r>
          </w:p>
          <w:p>
            <w:pPr>
              <w:rPr>
                <w:color w:val="000000"/>
                <w:sz w:val="22"/>
                <w:szCs w:val="22"/>
              </w:rPr>
            </w:pPr>
            <w:r>
              <w:rPr>
                <w:rFonts w:hint="eastAsia"/>
                <w:color w:val="000000"/>
                <w:sz w:val="22"/>
                <w:szCs w:val="22"/>
              </w:rPr>
              <w:t>（40分）</w:t>
            </w: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地面</w:t>
            </w:r>
          </w:p>
          <w:p>
            <w:pPr>
              <w:rPr>
                <w:color w:val="000000"/>
                <w:sz w:val="22"/>
                <w:szCs w:val="22"/>
              </w:rPr>
            </w:pPr>
            <w:r>
              <w:rPr>
                <w:rFonts w:hint="eastAsia"/>
                <w:color w:val="000000"/>
                <w:sz w:val="22"/>
                <w:szCs w:val="22"/>
              </w:rPr>
              <w:t>（10分）</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目测：无灰尘，无污迹，无积水、无卫生死角，20平方米内不得超过2个杂物（含烟蒂）</w:t>
            </w:r>
          </w:p>
        </w:tc>
        <w:tc>
          <w:tcPr>
            <w:tcW w:w="1276" w:type="dxa"/>
            <w:vMerge w:val="restart"/>
            <w:noWrap w:val="0"/>
            <w:vAlign w:val="center"/>
          </w:tcPr>
          <w:p>
            <w:pPr>
              <w:rPr>
                <w:color w:val="000000"/>
                <w:sz w:val="22"/>
                <w:szCs w:val="22"/>
              </w:rPr>
            </w:pPr>
            <w:r>
              <w:rPr>
                <w:rFonts w:hint="eastAsia"/>
                <w:color w:val="000000"/>
                <w:sz w:val="22"/>
                <w:szCs w:val="22"/>
              </w:rPr>
              <w:t>每项发现一次扣2分</w:t>
            </w:r>
          </w:p>
        </w:tc>
        <w:tc>
          <w:tcPr>
            <w:tcW w:w="850" w:type="dxa"/>
            <w:vMerge w:val="restart"/>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墙、柱面、天花板</w:t>
            </w:r>
          </w:p>
          <w:p>
            <w:pPr>
              <w:rPr>
                <w:color w:val="000000"/>
                <w:sz w:val="22"/>
                <w:szCs w:val="22"/>
              </w:rPr>
            </w:pPr>
            <w:r>
              <w:rPr>
                <w:rFonts w:hint="eastAsia"/>
                <w:color w:val="000000"/>
                <w:sz w:val="22"/>
                <w:szCs w:val="22"/>
              </w:rPr>
              <w:t>（10分）</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目测：无灰尘，无蛛网、无明显污迹，纸巾测试30CM无黑灰</w:t>
            </w: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桌、椅</w:t>
            </w:r>
          </w:p>
          <w:p>
            <w:pPr>
              <w:rPr>
                <w:color w:val="000000"/>
                <w:sz w:val="22"/>
                <w:szCs w:val="22"/>
              </w:rPr>
            </w:pPr>
            <w:r>
              <w:rPr>
                <w:rFonts w:hint="eastAsia"/>
                <w:color w:val="000000"/>
                <w:sz w:val="22"/>
                <w:szCs w:val="22"/>
              </w:rPr>
              <w:t>（5分）</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目测：无灰尘，无污迹，无水印、摆放整齐</w:t>
            </w: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玻璃、门、窗槽、</w:t>
            </w:r>
          </w:p>
          <w:p>
            <w:pPr>
              <w:rPr>
                <w:color w:val="000000"/>
                <w:sz w:val="22"/>
                <w:szCs w:val="22"/>
              </w:rPr>
            </w:pPr>
            <w:r>
              <w:rPr>
                <w:rFonts w:hint="eastAsia"/>
                <w:color w:val="000000"/>
                <w:sz w:val="22"/>
                <w:szCs w:val="22"/>
              </w:rPr>
              <w:t>门框（10分）</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目测：玻璃光亮门、窗槽无明显灰尘、污迹，手印等</w:t>
            </w: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设备、工具、物品（5分）</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无灰尘，无污迹，无水印，无发霉，无异味</w:t>
            </w: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92" w:type="dxa"/>
            <w:vMerge w:val="restart"/>
            <w:noWrap w:val="0"/>
            <w:tcMar>
              <w:top w:w="15" w:type="dxa"/>
              <w:left w:w="15" w:type="dxa"/>
              <w:right w:w="15" w:type="dxa"/>
            </w:tcMar>
            <w:vAlign w:val="center"/>
          </w:tcPr>
          <w:p>
            <w:pPr>
              <w:rPr>
                <w:color w:val="000000"/>
                <w:sz w:val="22"/>
                <w:szCs w:val="22"/>
              </w:rPr>
            </w:pPr>
            <w:r>
              <w:rPr>
                <w:rFonts w:hint="eastAsia"/>
                <w:color w:val="000000"/>
                <w:sz w:val="22"/>
                <w:szCs w:val="22"/>
              </w:rPr>
              <w:t>物品</w:t>
            </w:r>
          </w:p>
          <w:p>
            <w:pPr>
              <w:rPr>
                <w:color w:val="000000"/>
                <w:sz w:val="22"/>
                <w:szCs w:val="22"/>
              </w:rPr>
            </w:pPr>
            <w:r>
              <w:rPr>
                <w:rFonts w:hint="eastAsia"/>
                <w:color w:val="000000"/>
                <w:sz w:val="22"/>
                <w:szCs w:val="22"/>
              </w:rPr>
              <w:t>摆放</w:t>
            </w:r>
          </w:p>
          <w:p>
            <w:pPr>
              <w:rPr>
                <w:color w:val="000000"/>
                <w:sz w:val="22"/>
                <w:szCs w:val="22"/>
              </w:rPr>
            </w:pPr>
            <w:r>
              <w:rPr>
                <w:rFonts w:hint="eastAsia"/>
                <w:color w:val="000000"/>
                <w:sz w:val="22"/>
                <w:szCs w:val="22"/>
              </w:rPr>
              <w:t>（20分）</w:t>
            </w: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科室设备、工具、</w:t>
            </w:r>
          </w:p>
          <w:p>
            <w:pPr>
              <w:rPr>
                <w:color w:val="000000"/>
                <w:sz w:val="22"/>
                <w:szCs w:val="22"/>
              </w:rPr>
            </w:pPr>
            <w:r>
              <w:rPr>
                <w:rFonts w:hint="eastAsia"/>
                <w:color w:val="000000"/>
                <w:sz w:val="22"/>
                <w:szCs w:val="22"/>
              </w:rPr>
              <w:t>物品（5分）</w:t>
            </w:r>
          </w:p>
        </w:tc>
        <w:tc>
          <w:tcPr>
            <w:tcW w:w="4678" w:type="dxa"/>
            <w:vMerge w:val="restart"/>
            <w:noWrap w:val="0"/>
            <w:tcMar>
              <w:top w:w="15" w:type="dxa"/>
              <w:left w:w="15" w:type="dxa"/>
              <w:right w:w="15" w:type="dxa"/>
            </w:tcMar>
            <w:vAlign w:val="center"/>
          </w:tcPr>
          <w:p>
            <w:pPr>
              <w:rPr>
                <w:color w:val="000000"/>
                <w:sz w:val="22"/>
                <w:szCs w:val="22"/>
              </w:rPr>
            </w:pPr>
            <w:r>
              <w:rPr>
                <w:rFonts w:hint="eastAsia"/>
                <w:color w:val="000000"/>
                <w:sz w:val="22"/>
                <w:szCs w:val="22"/>
              </w:rPr>
              <w:t>在规定的地方，物品摆放整齐，衣物统一悬挂，窗床帘干净且无下落</w:t>
            </w:r>
          </w:p>
        </w:tc>
        <w:tc>
          <w:tcPr>
            <w:tcW w:w="1276" w:type="dxa"/>
            <w:vMerge w:val="restart"/>
            <w:noWrap w:val="0"/>
            <w:vAlign w:val="center"/>
          </w:tcPr>
          <w:p>
            <w:pPr>
              <w:rPr>
                <w:color w:val="000000"/>
                <w:sz w:val="22"/>
                <w:szCs w:val="22"/>
              </w:rPr>
            </w:pPr>
            <w:r>
              <w:rPr>
                <w:rFonts w:hint="eastAsia"/>
                <w:color w:val="000000"/>
                <w:sz w:val="22"/>
                <w:szCs w:val="22"/>
              </w:rPr>
              <w:t>每项发现一次扣2分</w:t>
            </w:r>
          </w:p>
        </w:tc>
        <w:tc>
          <w:tcPr>
            <w:tcW w:w="850" w:type="dxa"/>
            <w:vMerge w:val="restart"/>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桌、椅</w:t>
            </w:r>
          </w:p>
          <w:p>
            <w:pPr>
              <w:rPr>
                <w:color w:val="000000"/>
                <w:sz w:val="22"/>
                <w:szCs w:val="22"/>
              </w:rPr>
            </w:pPr>
            <w:r>
              <w:rPr>
                <w:rFonts w:hint="eastAsia"/>
                <w:color w:val="000000"/>
                <w:sz w:val="22"/>
                <w:szCs w:val="22"/>
              </w:rPr>
              <w:t>（5分）</w:t>
            </w:r>
          </w:p>
        </w:tc>
        <w:tc>
          <w:tcPr>
            <w:tcW w:w="4678" w:type="dxa"/>
            <w:vMerge w:val="continue"/>
            <w:noWrap w:val="0"/>
            <w:tcMar>
              <w:top w:w="15" w:type="dxa"/>
              <w:left w:w="15" w:type="dxa"/>
              <w:right w:w="15" w:type="dxa"/>
            </w:tcMar>
            <w:vAlign w:val="center"/>
          </w:tcPr>
          <w:p>
            <w:pPr>
              <w:rPr>
                <w:color w:val="000000"/>
                <w:sz w:val="22"/>
                <w:szCs w:val="22"/>
              </w:rPr>
            </w:pP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衣物、窗床帘</w:t>
            </w:r>
          </w:p>
          <w:p>
            <w:pPr>
              <w:rPr>
                <w:color w:val="000000"/>
                <w:sz w:val="22"/>
                <w:szCs w:val="22"/>
              </w:rPr>
            </w:pPr>
            <w:r>
              <w:rPr>
                <w:rFonts w:hint="eastAsia"/>
                <w:color w:val="000000"/>
                <w:sz w:val="22"/>
                <w:szCs w:val="22"/>
              </w:rPr>
              <w:t>（5分）</w:t>
            </w:r>
          </w:p>
        </w:tc>
        <w:tc>
          <w:tcPr>
            <w:tcW w:w="4678" w:type="dxa"/>
            <w:vMerge w:val="continue"/>
            <w:noWrap w:val="0"/>
            <w:tcMar>
              <w:top w:w="15" w:type="dxa"/>
              <w:left w:w="15" w:type="dxa"/>
              <w:right w:w="15" w:type="dxa"/>
            </w:tcMar>
            <w:vAlign w:val="center"/>
          </w:tcPr>
          <w:p>
            <w:pPr>
              <w:rPr>
                <w:color w:val="000000"/>
                <w:sz w:val="22"/>
                <w:szCs w:val="22"/>
              </w:rPr>
            </w:pP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病员用品</w:t>
            </w:r>
          </w:p>
          <w:p>
            <w:pPr>
              <w:rPr>
                <w:color w:val="000000"/>
                <w:sz w:val="22"/>
                <w:szCs w:val="22"/>
              </w:rPr>
            </w:pPr>
            <w:r>
              <w:rPr>
                <w:rFonts w:hint="eastAsia"/>
                <w:color w:val="000000"/>
                <w:sz w:val="22"/>
                <w:szCs w:val="22"/>
              </w:rPr>
              <w:t>（5分）</w:t>
            </w:r>
          </w:p>
        </w:tc>
        <w:tc>
          <w:tcPr>
            <w:tcW w:w="4678" w:type="dxa"/>
            <w:vMerge w:val="continue"/>
            <w:noWrap w:val="0"/>
            <w:tcMar>
              <w:top w:w="15" w:type="dxa"/>
              <w:left w:w="15" w:type="dxa"/>
              <w:right w:w="15" w:type="dxa"/>
            </w:tcMar>
            <w:vAlign w:val="center"/>
          </w:tcPr>
          <w:p>
            <w:pPr>
              <w:rPr>
                <w:color w:val="000000"/>
                <w:sz w:val="22"/>
                <w:szCs w:val="22"/>
              </w:rPr>
            </w:pP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992" w:type="dxa"/>
            <w:vMerge w:val="restart"/>
            <w:noWrap w:val="0"/>
            <w:tcMar>
              <w:top w:w="15" w:type="dxa"/>
              <w:left w:w="15" w:type="dxa"/>
              <w:right w:w="15" w:type="dxa"/>
            </w:tcMar>
            <w:vAlign w:val="center"/>
          </w:tcPr>
          <w:p>
            <w:pPr>
              <w:rPr>
                <w:color w:val="000000"/>
                <w:sz w:val="22"/>
                <w:szCs w:val="22"/>
              </w:rPr>
            </w:pPr>
            <w:r>
              <w:rPr>
                <w:rFonts w:hint="eastAsia"/>
                <w:color w:val="000000"/>
                <w:sz w:val="22"/>
                <w:szCs w:val="22"/>
              </w:rPr>
              <w:t xml:space="preserve"> 垃圾</w:t>
            </w:r>
          </w:p>
          <w:p>
            <w:pPr>
              <w:rPr>
                <w:color w:val="000000"/>
                <w:sz w:val="22"/>
                <w:szCs w:val="22"/>
              </w:rPr>
            </w:pPr>
            <w:r>
              <w:rPr>
                <w:rFonts w:hint="eastAsia"/>
                <w:color w:val="000000"/>
                <w:sz w:val="22"/>
                <w:szCs w:val="22"/>
              </w:rPr>
              <w:t xml:space="preserve"> 废品</w:t>
            </w:r>
          </w:p>
          <w:p>
            <w:pPr>
              <w:rPr>
                <w:color w:val="000000"/>
                <w:sz w:val="22"/>
                <w:szCs w:val="22"/>
              </w:rPr>
            </w:pPr>
            <w:r>
              <w:rPr>
                <w:rFonts w:hint="eastAsia"/>
                <w:color w:val="000000"/>
                <w:sz w:val="22"/>
                <w:szCs w:val="22"/>
              </w:rPr>
              <w:t>（10分）</w:t>
            </w: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分类与运送</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分类、暂存准确，运送及时，无过夜垃圾</w:t>
            </w:r>
          </w:p>
        </w:tc>
        <w:tc>
          <w:tcPr>
            <w:tcW w:w="1276" w:type="dxa"/>
            <w:vMerge w:val="restart"/>
            <w:noWrap w:val="0"/>
            <w:vAlign w:val="center"/>
          </w:tcPr>
          <w:p>
            <w:pPr>
              <w:rPr>
                <w:color w:val="000000"/>
                <w:sz w:val="22"/>
                <w:szCs w:val="22"/>
              </w:rPr>
            </w:pPr>
            <w:r>
              <w:rPr>
                <w:rFonts w:hint="eastAsia"/>
                <w:color w:val="000000"/>
                <w:sz w:val="22"/>
                <w:szCs w:val="22"/>
              </w:rPr>
              <w:t>每项发现一次扣2分</w:t>
            </w:r>
          </w:p>
        </w:tc>
        <w:tc>
          <w:tcPr>
            <w:tcW w:w="850" w:type="dxa"/>
            <w:vMerge w:val="restart"/>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垃圾桶</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桶内垃圾不得超过3/4，无异味，桶身无污渍；</w:t>
            </w: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992" w:type="dxa"/>
            <w:vMerge w:val="restart"/>
            <w:noWrap w:val="0"/>
            <w:tcMar>
              <w:top w:w="15" w:type="dxa"/>
              <w:left w:w="15" w:type="dxa"/>
              <w:right w:w="15" w:type="dxa"/>
            </w:tcMar>
            <w:vAlign w:val="center"/>
          </w:tcPr>
          <w:p>
            <w:pPr>
              <w:rPr>
                <w:color w:val="000000"/>
                <w:sz w:val="22"/>
                <w:szCs w:val="22"/>
              </w:rPr>
            </w:pPr>
            <w:r>
              <w:rPr>
                <w:rFonts w:hint="eastAsia"/>
                <w:color w:val="000000"/>
                <w:sz w:val="22"/>
                <w:szCs w:val="22"/>
              </w:rPr>
              <w:t>其它</w:t>
            </w:r>
          </w:p>
          <w:p>
            <w:pPr>
              <w:rPr>
                <w:color w:val="000000"/>
                <w:sz w:val="22"/>
                <w:szCs w:val="22"/>
              </w:rPr>
            </w:pPr>
            <w:r>
              <w:rPr>
                <w:rFonts w:hint="eastAsia"/>
                <w:color w:val="000000"/>
                <w:sz w:val="22"/>
                <w:szCs w:val="22"/>
              </w:rPr>
              <w:t>（15分）</w:t>
            </w: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节能、节水、控烟</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1、按要求关灯关水关窗</w:t>
            </w:r>
          </w:p>
          <w:p>
            <w:pPr>
              <w:rPr>
                <w:color w:val="000000"/>
                <w:sz w:val="22"/>
                <w:szCs w:val="22"/>
              </w:rPr>
            </w:pPr>
            <w:r>
              <w:rPr>
                <w:rFonts w:hint="eastAsia"/>
                <w:color w:val="000000"/>
                <w:sz w:val="22"/>
                <w:szCs w:val="22"/>
              </w:rPr>
              <w:t>2、劝阻吸烟</w:t>
            </w:r>
          </w:p>
        </w:tc>
        <w:tc>
          <w:tcPr>
            <w:tcW w:w="1276" w:type="dxa"/>
            <w:vMerge w:val="restart"/>
            <w:noWrap w:val="0"/>
            <w:vAlign w:val="center"/>
          </w:tcPr>
          <w:p>
            <w:pPr>
              <w:rPr>
                <w:color w:val="000000"/>
                <w:sz w:val="22"/>
                <w:szCs w:val="22"/>
              </w:rPr>
            </w:pPr>
            <w:r>
              <w:rPr>
                <w:rFonts w:hint="eastAsia"/>
                <w:color w:val="000000"/>
                <w:sz w:val="22"/>
                <w:szCs w:val="22"/>
              </w:rPr>
              <w:t>每项发现一次扣2分</w:t>
            </w:r>
          </w:p>
        </w:tc>
        <w:tc>
          <w:tcPr>
            <w:tcW w:w="850" w:type="dxa"/>
            <w:vMerge w:val="restart"/>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院感管理</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1、卫生间、地面等消毒</w:t>
            </w:r>
          </w:p>
          <w:p>
            <w:pPr>
              <w:rPr>
                <w:color w:val="000000"/>
                <w:sz w:val="22"/>
                <w:szCs w:val="22"/>
              </w:rPr>
            </w:pPr>
            <w:r>
              <w:rPr>
                <w:rFonts w:hint="eastAsia"/>
                <w:color w:val="000000"/>
                <w:sz w:val="22"/>
                <w:szCs w:val="22"/>
              </w:rPr>
              <w:t>2、地拖分类使用</w:t>
            </w: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马桶、水龙头</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马桶畅通、无异味，水龙头无漏水</w:t>
            </w: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992" w:type="dxa"/>
            <w:vMerge w:val="continue"/>
            <w:noWrap w:val="0"/>
            <w:tcMar>
              <w:top w:w="15" w:type="dxa"/>
              <w:left w:w="15" w:type="dxa"/>
              <w:right w:w="15" w:type="dxa"/>
            </w:tcMar>
            <w:vAlign w:val="center"/>
          </w:tcPr>
          <w:p>
            <w:pPr>
              <w:rPr>
                <w:color w:val="000000"/>
                <w:sz w:val="22"/>
                <w:szCs w:val="22"/>
              </w:rPr>
            </w:pPr>
          </w:p>
        </w:tc>
        <w:tc>
          <w:tcPr>
            <w:tcW w:w="1843" w:type="dxa"/>
            <w:noWrap w:val="0"/>
            <w:tcMar>
              <w:top w:w="15" w:type="dxa"/>
              <w:left w:w="15" w:type="dxa"/>
              <w:right w:w="15" w:type="dxa"/>
            </w:tcMar>
            <w:vAlign w:val="center"/>
          </w:tcPr>
          <w:p>
            <w:pPr>
              <w:rPr>
                <w:color w:val="000000"/>
                <w:sz w:val="22"/>
                <w:szCs w:val="22"/>
              </w:rPr>
            </w:pPr>
            <w:r>
              <w:rPr>
                <w:rFonts w:hint="eastAsia"/>
                <w:color w:val="000000"/>
                <w:sz w:val="22"/>
                <w:szCs w:val="22"/>
              </w:rPr>
              <w:t>灯罩</w:t>
            </w:r>
          </w:p>
        </w:tc>
        <w:tc>
          <w:tcPr>
            <w:tcW w:w="4678" w:type="dxa"/>
            <w:noWrap w:val="0"/>
            <w:tcMar>
              <w:top w:w="15" w:type="dxa"/>
              <w:left w:w="15" w:type="dxa"/>
              <w:right w:w="15" w:type="dxa"/>
            </w:tcMar>
            <w:vAlign w:val="center"/>
          </w:tcPr>
          <w:p>
            <w:pPr>
              <w:rPr>
                <w:color w:val="000000"/>
                <w:sz w:val="22"/>
                <w:szCs w:val="22"/>
              </w:rPr>
            </w:pPr>
            <w:r>
              <w:rPr>
                <w:rFonts w:hint="eastAsia"/>
                <w:color w:val="000000"/>
                <w:sz w:val="22"/>
                <w:szCs w:val="22"/>
              </w:rPr>
              <w:t>灯罩内不超过5个虫尸</w:t>
            </w:r>
          </w:p>
        </w:tc>
        <w:tc>
          <w:tcPr>
            <w:tcW w:w="1276" w:type="dxa"/>
            <w:vMerge w:val="continue"/>
            <w:noWrap w:val="0"/>
            <w:vAlign w:val="center"/>
          </w:tcPr>
          <w:p>
            <w:pPr>
              <w:rPr>
                <w:color w:val="000000"/>
                <w:sz w:val="22"/>
                <w:szCs w:val="22"/>
              </w:rPr>
            </w:pPr>
          </w:p>
        </w:tc>
        <w:tc>
          <w:tcPr>
            <w:tcW w:w="850" w:type="dxa"/>
            <w:vMerge w:val="continue"/>
            <w:noWrap w:val="0"/>
            <w:vAlign w:val="bottom"/>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992" w:type="dxa"/>
            <w:noWrap w:val="0"/>
            <w:vAlign w:val="center"/>
          </w:tcPr>
          <w:p>
            <w:pPr>
              <w:rPr>
                <w:color w:val="000000"/>
                <w:sz w:val="22"/>
                <w:szCs w:val="22"/>
              </w:rPr>
            </w:pPr>
            <w:r>
              <w:rPr>
                <w:rFonts w:hint="eastAsia"/>
                <w:color w:val="000000"/>
                <w:sz w:val="22"/>
                <w:szCs w:val="22"/>
              </w:rPr>
              <w:t>投诉</w:t>
            </w:r>
          </w:p>
          <w:p>
            <w:pPr>
              <w:rPr>
                <w:color w:val="000000"/>
                <w:sz w:val="22"/>
                <w:szCs w:val="22"/>
              </w:rPr>
            </w:pPr>
            <w:r>
              <w:rPr>
                <w:rFonts w:hint="eastAsia"/>
                <w:color w:val="000000"/>
                <w:sz w:val="22"/>
                <w:szCs w:val="22"/>
              </w:rPr>
              <w:t>（10分）</w:t>
            </w:r>
          </w:p>
        </w:tc>
        <w:tc>
          <w:tcPr>
            <w:tcW w:w="1843" w:type="dxa"/>
            <w:noWrap w:val="0"/>
            <w:vAlign w:val="center"/>
          </w:tcPr>
          <w:p>
            <w:pPr>
              <w:rPr>
                <w:color w:val="000000"/>
                <w:sz w:val="22"/>
                <w:szCs w:val="22"/>
              </w:rPr>
            </w:pPr>
            <w:r>
              <w:rPr>
                <w:rFonts w:hint="eastAsia"/>
                <w:color w:val="000000"/>
                <w:sz w:val="22"/>
                <w:szCs w:val="22"/>
              </w:rPr>
              <w:t>1、情节轻微的</w:t>
            </w:r>
          </w:p>
          <w:p>
            <w:pPr>
              <w:rPr>
                <w:color w:val="000000"/>
                <w:sz w:val="22"/>
                <w:szCs w:val="22"/>
              </w:rPr>
            </w:pPr>
            <w:r>
              <w:rPr>
                <w:rFonts w:hint="eastAsia"/>
                <w:color w:val="000000"/>
                <w:sz w:val="22"/>
                <w:szCs w:val="22"/>
              </w:rPr>
              <w:t>2、情节严重的</w:t>
            </w:r>
          </w:p>
        </w:tc>
        <w:tc>
          <w:tcPr>
            <w:tcW w:w="4678" w:type="dxa"/>
            <w:noWrap w:val="0"/>
            <w:vAlign w:val="center"/>
          </w:tcPr>
          <w:p>
            <w:pPr>
              <w:rPr>
                <w:color w:val="000000"/>
                <w:sz w:val="22"/>
                <w:szCs w:val="22"/>
              </w:rPr>
            </w:pPr>
            <w:r>
              <w:rPr>
                <w:rFonts w:hint="eastAsia"/>
                <w:color w:val="000000"/>
                <w:sz w:val="22"/>
                <w:szCs w:val="22"/>
              </w:rPr>
              <w:t>违反医院制度或法律法规，情况属实。</w:t>
            </w:r>
          </w:p>
        </w:tc>
        <w:tc>
          <w:tcPr>
            <w:tcW w:w="1276" w:type="dxa"/>
            <w:noWrap w:val="0"/>
            <w:vAlign w:val="center"/>
          </w:tcPr>
          <w:p>
            <w:pPr>
              <w:rPr>
                <w:color w:val="000000"/>
                <w:sz w:val="22"/>
                <w:szCs w:val="22"/>
              </w:rPr>
            </w:pPr>
            <w:r>
              <w:rPr>
                <w:rFonts w:hint="eastAsia"/>
                <w:color w:val="000000"/>
                <w:sz w:val="22"/>
                <w:szCs w:val="22"/>
              </w:rPr>
              <w:t>每发现一次情节轻微的扣10分</w:t>
            </w:r>
          </w:p>
          <w:p>
            <w:pPr>
              <w:rPr>
                <w:color w:val="000000"/>
                <w:sz w:val="22"/>
                <w:szCs w:val="22"/>
              </w:rPr>
            </w:pPr>
            <w:r>
              <w:rPr>
                <w:rFonts w:hint="eastAsia"/>
                <w:color w:val="000000"/>
                <w:sz w:val="22"/>
                <w:szCs w:val="22"/>
              </w:rPr>
              <w:t>发现一次情节严重的扣20分（在总分中加扣10分）</w:t>
            </w:r>
          </w:p>
        </w:tc>
        <w:tc>
          <w:tcPr>
            <w:tcW w:w="850"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992" w:type="dxa"/>
            <w:noWrap w:val="0"/>
            <w:vAlign w:val="center"/>
          </w:tcPr>
          <w:p>
            <w:pPr>
              <w:rPr>
                <w:color w:val="000000"/>
                <w:sz w:val="22"/>
                <w:szCs w:val="22"/>
              </w:rPr>
            </w:pPr>
            <w:r>
              <w:rPr>
                <w:rFonts w:hint="eastAsia"/>
                <w:color w:val="000000"/>
                <w:sz w:val="22"/>
                <w:szCs w:val="22"/>
              </w:rPr>
              <w:t>备注：</w:t>
            </w:r>
          </w:p>
        </w:tc>
        <w:tc>
          <w:tcPr>
            <w:tcW w:w="8647" w:type="dxa"/>
            <w:gridSpan w:val="4"/>
            <w:noWrap w:val="0"/>
            <w:vAlign w:val="center"/>
          </w:tcPr>
          <w:p>
            <w:pPr>
              <w:rPr>
                <w:color w:val="000000"/>
                <w:sz w:val="22"/>
                <w:szCs w:val="22"/>
              </w:rPr>
            </w:pPr>
            <w:r>
              <w:rPr>
                <w:rFonts w:hint="eastAsia"/>
                <w:color w:val="000000"/>
                <w:sz w:val="22"/>
                <w:szCs w:val="22"/>
              </w:rPr>
              <w:t>满分100分，每项发现一次按规定扣分，在当月中可累计扣分，扣完大项分为止。</w:t>
            </w:r>
          </w:p>
        </w:tc>
      </w:tr>
    </w:tbl>
    <w:p>
      <w:pPr>
        <w:rPr>
          <w:color w:val="000000"/>
          <w:sz w:val="22"/>
          <w:szCs w:val="22"/>
        </w:rPr>
      </w:pPr>
    </w:p>
    <w:p>
      <w:pPr>
        <w:rPr>
          <w:color w:val="000000"/>
          <w:sz w:val="22"/>
          <w:szCs w:val="22"/>
        </w:rPr>
      </w:pPr>
      <w:r>
        <w:rPr>
          <w:rFonts w:hint="eastAsia"/>
          <w:color w:val="000000"/>
          <w:sz w:val="22"/>
          <w:szCs w:val="22"/>
        </w:rPr>
        <w:t>3、病人满意度调查表</w:t>
      </w:r>
    </w:p>
    <w:p>
      <w:pPr>
        <w:rPr>
          <w:color w:val="000000"/>
          <w:sz w:val="22"/>
          <w:szCs w:val="22"/>
        </w:rPr>
      </w:pPr>
      <w:r>
        <w:rPr>
          <w:rFonts w:hint="eastAsia"/>
          <w:color w:val="000000"/>
          <w:sz w:val="22"/>
          <w:szCs w:val="22"/>
        </w:rPr>
        <w:t>物业服务病人满意度调查表</w:t>
      </w:r>
    </w:p>
    <w:p>
      <w:pPr>
        <w:rPr>
          <w:color w:val="000000"/>
          <w:sz w:val="22"/>
          <w:szCs w:val="22"/>
        </w:rPr>
      </w:pPr>
      <w:r>
        <w:rPr>
          <w:rFonts w:hint="eastAsia"/>
          <w:color w:val="000000"/>
          <w:sz w:val="22"/>
          <w:szCs w:val="22"/>
        </w:rPr>
        <w:t>尊敬的病员同志：</w:t>
      </w:r>
    </w:p>
    <w:p>
      <w:pPr>
        <w:rPr>
          <w:color w:val="000000"/>
          <w:sz w:val="22"/>
          <w:szCs w:val="22"/>
        </w:rPr>
      </w:pPr>
      <w:r>
        <w:rPr>
          <w:rFonts w:hint="eastAsia"/>
          <w:color w:val="000000"/>
          <w:sz w:val="22"/>
          <w:szCs w:val="22"/>
        </w:rPr>
        <w:t>为帮助医院提高后勤服务工作的质量，在您住院期间为您提供更优质的服务，现对后勤部分工作进行满意度调查，调查内容如下，每项总分为10分，请您如实对各项评分在相应分值栏打“√”。</w:t>
      </w:r>
    </w:p>
    <w:p>
      <w:pPr>
        <w:rPr>
          <w:color w:val="000000"/>
          <w:sz w:val="22"/>
          <w:szCs w:val="22"/>
        </w:rPr>
      </w:pPr>
      <w:r>
        <w:rPr>
          <w:rFonts w:hint="eastAsia"/>
          <w:color w:val="000000"/>
          <w:sz w:val="22"/>
          <w:szCs w:val="22"/>
        </w:rPr>
        <w:t xml:space="preserve">谢谢并祝您早日康复！ </w:t>
      </w:r>
    </w:p>
    <w:p>
      <w:pPr>
        <w:rPr>
          <w:color w:val="000000"/>
          <w:sz w:val="22"/>
          <w:szCs w:val="22"/>
        </w:rPr>
      </w:pPr>
      <w:r>
        <w:rPr>
          <w:rFonts w:hint="eastAsia"/>
          <w:color w:val="000000"/>
          <w:sz w:val="22"/>
          <w:szCs w:val="22"/>
        </w:rPr>
        <w:t>一）您认为保洁员工作时是否着装整齐并注意个人卫生？</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二）您认为保洁员工作时服务态度如何？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三）您认为医院外环境卫生状况是否良好？</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四）您认为病区公共区域卫生状况是否良好？</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五）您认为卫生间的清洁状况是否良好？</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六）保洁员是否每天擦床头柜及床档等，是否每天拖地？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p>
    <w:p>
      <w:pPr>
        <w:rPr>
          <w:color w:val="000000"/>
          <w:sz w:val="22"/>
          <w:szCs w:val="22"/>
        </w:rPr>
      </w:pPr>
      <w:r>
        <w:rPr>
          <w:rFonts w:hint="eastAsia"/>
          <w:color w:val="000000"/>
          <w:sz w:val="22"/>
          <w:szCs w:val="22"/>
        </w:rPr>
        <w:t>七）员工是否每天两次更换卫生间的垃圾袋？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八）您认为院内电梯轿箱、地面和墙面是否整洁明亮？</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spacing w:line="460" w:lineRule="exact"/>
        <w:rPr>
          <w:color w:val="000000"/>
          <w:sz w:val="22"/>
          <w:szCs w:val="22"/>
        </w:rPr>
      </w:pPr>
    </w:p>
    <w:p>
      <w:pPr>
        <w:spacing w:line="460" w:lineRule="exact"/>
        <w:rPr>
          <w:color w:val="000000"/>
          <w:sz w:val="22"/>
          <w:szCs w:val="22"/>
        </w:rPr>
      </w:pPr>
      <w:r>
        <w:rPr>
          <w:rFonts w:hint="eastAsia"/>
          <w:color w:val="000000"/>
          <w:sz w:val="22"/>
          <w:szCs w:val="22"/>
        </w:rPr>
        <w:t>运送</w:t>
      </w:r>
    </w:p>
    <w:p>
      <w:pPr>
        <w:spacing w:line="460" w:lineRule="exact"/>
        <w:rPr>
          <w:color w:val="000000"/>
          <w:sz w:val="22"/>
          <w:szCs w:val="22"/>
        </w:rPr>
      </w:pPr>
      <w:r>
        <w:rPr>
          <w:rFonts w:hint="eastAsia"/>
          <w:color w:val="000000"/>
          <w:sz w:val="22"/>
          <w:szCs w:val="22"/>
        </w:rPr>
        <w:t>（一）每月一次，抽查15%科室为每月考核。</w:t>
      </w:r>
    </w:p>
    <w:p>
      <w:pPr>
        <w:spacing w:line="460" w:lineRule="exact"/>
        <w:rPr>
          <w:color w:val="000000"/>
          <w:sz w:val="22"/>
          <w:szCs w:val="22"/>
        </w:rPr>
      </w:pPr>
      <w:r>
        <w:rPr>
          <w:rFonts w:hint="eastAsia"/>
          <w:color w:val="000000"/>
          <w:sz w:val="22"/>
          <w:szCs w:val="22"/>
        </w:rPr>
        <w:t>（二）考核分数计算如下（保留小数点一位）：</w:t>
      </w:r>
    </w:p>
    <w:p>
      <w:pPr>
        <w:spacing w:line="460" w:lineRule="exact"/>
        <w:rPr>
          <w:color w:val="000000"/>
          <w:sz w:val="22"/>
          <w:szCs w:val="22"/>
        </w:rPr>
      </w:pPr>
      <w:r>
        <w:rPr>
          <w:rFonts w:hint="eastAsia"/>
          <w:color w:val="000000"/>
          <w:sz w:val="22"/>
          <w:szCs w:val="22"/>
        </w:rPr>
        <w:t>总分比例：60％（考评组分数）＋30％（各科室分数）＋10％（病人满意度）</w:t>
      </w:r>
    </w:p>
    <w:p>
      <w:pPr>
        <w:spacing w:line="460" w:lineRule="exact"/>
        <w:rPr>
          <w:color w:val="000000"/>
          <w:sz w:val="22"/>
          <w:szCs w:val="22"/>
        </w:rPr>
      </w:pPr>
      <w:r>
        <w:rPr>
          <w:rFonts w:hint="eastAsia"/>
          <w:color w:val="000000"/>
          <w:sz w:val="22"/>
          <w:szCs w:val="22"/>
        </w:rPr>
        <w:t>1、考核总分数在90（含）分以上，费用按合同金额全额支付；</w:t>
      </w:r>
    </w:p>
    <w:p>
      <w:pPr>
        <w:spacing w:line="460" w:lineRule="exact"/>
        <w:rPr>
          <w:color w:val="000000"/>
          <w:sz w:val="22"/>
          <w:szCs w:val="22"/>
        </w:rPr>
      </w:pPr>
      <w:r>
        <w:rPr>
          <w:rFonts w:hint="eastAsia"/>
          <w:color w:val="000000"/>
          <w:sz w:val="22"/>
          <w:szCs w:val="22"/>
        </w:rPr>
        <w:t>2、考核总分数在85分（含）～90分，扣除服务费用5000～10000元；</w:t>
      </w:r>
    </w:p>
    <w:p>
      <w:pPr>
        <w:spacing w:line="460" w:lineRule="exact"/>
        <w:rPr>
          <w:color w:val="000000"/>
          <w:sz w:val="22"/>
          <w:szCs w:val="22"/>
        </w:rPr>
      </w:pPr>
      <w:r>
        <w:rPr>
          <w:rFonts w:hint="eastAsia"/>
          <w:color w:val="000000"/>
          <w:sz w:val="22"/>
          <w:szCs w:val="22"/>
        </w:rPr>
        <w:t>3、考核总分数在80分（含）～85分，扣除服务费用10000～30000元；</w:t>
      </w:r>
    </w:p>
    <w:p>
      <w:pPr>
        <w:spacing w:line="460" w:lineRule="exact"/>
        <w:rPr>
          <w:color w:val="000000"/>
          <w:sz w:val="22"/>
          <w:szCs w:val="22"/>
        </w:rPr>
      </w:pPr>
      <w:r>
        <w:rPr>
          <w:rFonts w:hint="eastAsia"/>
          <w:color w:val="000000"/>
          <w:sz w:val="22"/>
          <w:szCs w:val="22"/>
        </w:rPr>
        <w:t>4、当月考核平均数分数在80分以下，视为考核不合格，全年连续两次或累计出现三次考核不合格，一律终止合同，承担违约责任，采购人有权要求中标人提供合同总价的1%的作为赔偿。</w:t>
      </w:r>
    </w:p>
    <w:p>
      <w:pPr>
        <w:spacing w:line="460" w:lineRule="exact"/>
        <w:rPr>
          <w:color w:val="000000"/>
          <w:sz w:val="22"/>
          <w:szCs w:val="22"/>
        </w:rPr>
      </w:pPr>
      <w:r>
        <w:rPr>
          <w:rFonts w:hint="eastAsia"/>
          <w:color w:val="000000"/>
          <w:sz w:val="22"/>
          <w:szCs w:val="22"/>
        </w:rPr>
        <w:t>（三）成立考核监督机制：由医院相关职能科室和中标人成立考核小组。</w:t>
      </w:r>
    </w:p>
    <w:p>
      <w:pPr>
        <w:spacing w:line="460" w:lineRule="exact"/>
        <w:rPr>
          <w:color w:val="000000"/>
          <w:sz w:val="22"/>
          <w:szCs w:val="22"/>
        </w:rPr>
      </w:pPr>
      <w:r>
        <w:rPr>
          <w:rFonts w:hint="eastAsia"/>
          <w:color w:val="000000"/>
          <w:sz w:val="22"/>
          <w:szCs w:val="22"/>
        </w:rPr>
        <w:t>平阳县中医院物业公司运送工质量考核标准（满分100分）</w:t>
      </w:r>
    </w:p>
    <w:tbl>
      <w:tblPr>
        <w:tblStyle w:val="5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color w:val="000000"/>
                <w:sz w:val="22"/>
                <w:szCs w:val="22"/>
              </w:rPr>
            </w:pPr>
            <w:r>
              <w:rPr>
                <w:rFonts w:hint="eastAsia"/>
                <w:color w:val="000000"/>
                <w:sz w:val="22"/>
                <w:szCs w:val="22"/>
              </w:rPr>
              <w:t>分类</w:t>
            </w:r>
          </w:p>
        </w:tc>
        <w:tc>
          <w:tcPr>
            <w:tcW w:w="1440" w:type="dxa"/>
            <w:noWrap w:val="0"/>
            <w:vAlign w:val="center"/>
          </w:tcPr>
          <w:p>
            <w:pPr>
              <w:rPr>
                <w:color w:val="000000"/>
                <w:sz w:val="22"/>
                <w:szCs w:val="22"/>
              </w:rPr>
            </w:pPr>
            <w:r>
              <w:rPr>
                <w:rFonts w:hint="eastAsia"/>
                <w:color w:val="000000"/>
                <w:sz w:val="22"/>
                <w:szCs w:val="22"/>
              </w:rPr>
              <w:t>区域</w:t>
            </w:r>
          </w:p>
        </w:tc>
        <w:tc>
          <w:tcPr>
            <w:tcW w:w="4140" w:type="dxa"/>
            <w:noWrap w:val="0"/>
            <w:vAlign w:val="center"/>
          </w:tcPr>
          <w:p>
            <w:pPr>
              <w:rPr>
                <w:color w:val="000000"/>
                <w:sz w:val="22"/>
                <w:szCs w:val="22"/>
              </w:rPr>
            </w:pPr>
            <w:r>
              <w:rPr>
                <w:rFonts w:hint="eastAsia"/>
                <w:color w:val="000000"/>
                <w:sz w:val="22"/>
                <w:szCs w:val="22"/>
              </w:rPr>
              <w:t>考  评  内   容</w:t>
            </w:r>
          </w:p>
        </w:tc>
        <w:tc>
          <w:tcPr>
            <w:tcW w:w="2340" w:type="dxa"/>
            <w:noWrap w:val="0"/>
            <w:vAlign w:val="center"/>
          </w:tcPr>
          <w:p>
            <w:pPr>
              <w:rPr>
                <w:color w:val="000000"/>
                <w:sz w:val="22"/>
                <w:szCs w:val="22"/>
              </w:rPr>
            </w:pPr>
            <w:r>
              <w:rPr>
                <w:rFonts w:hint="eastAsia"/>
                <w:color w:val="000000"/>
                <w:sz w:val="22"/>
                <w:szCs w:val="22"/>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color w:val="000000"/>
                <w:sz w:val="22"/>
                <w:szCs w:val="22"/>
              </w:rPr>
            </w:pPr>
            <w:r>
              <w:rPr>
                <w:rFonts w:hint="eastAsia"/>
                <w:color w:val="000000"/>
                <w:sz w:val="22"/>
                <w:szCs w:val="22"/>
              </w:rPr>
              <w:t>管理制度</w:t>
            </w:r>
          </w:p>
        </w:tc>
        <w:tc>
          <w:tcPr>
            <w:tcW w:w="1440" w:type="dxa"/>
            <w:noWrap w:val="0"/>
            <w:vAlign w:val="center"/>
          </w:tcPr>
          <w:p>
            <w:pPr>
              <w:rPr>
                <w:color w:val="000000"/>
                <w:sz w:val="22"/>
                <w:szCs w:val="22"/>
              </w:rPr>
            </w:pPr>
            <w:r>
              <w:rPr>
                <w:rFonts w:hint="eastAsia"/>
                <w:color w:val="000000"/>
                <w:sz w:val="22"/>
                <w:szCs w:val="22"/>
              </w:rPr>
              <w:t>　</w:t>
            </w:r>
          </w:p>
        </w:tc>
        <w:tc>
          <w:tcPr>
            <w:tcW w:w="4140" w:type="dxa"/>
            <w:noWrap w:val="0"/>
            <w:vAlign w:val="center"/>
          </w:tcPr>
          <w:p>
            <w:pPr>
              <w:rPr>
                <w:color w:val="000000"/>
                <w:sz w:val="22"/>
                <w:szCs w:val="22"/>
              </w:rPr>
            </w:pPr>
            <w:r>
              <w:rPr>
                <w:rFonts w:hint="eastAsia"/>
                <w:color w:val="000000"/>
                <w:sz w:val="22"/>
                <w:szCs w:val="22"/>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noWrap w:val="0"/>
            <w:vAlign w:val="center"/>
          </w:tcPr>
          <w:p>
            <w:pPr>
              <w:rPr>
                <w:color w:val="000000"/>
                <w:sz w:val="22"/>
                <w:szCs w:val="22"/>
              </w:rPr>
            </w:pPr>
            <w:r>
              <w:rPr>
                <w:rFonts w:hint="eastAsia"/>
                <w:color w:val="000000"/>
                <w:sz w:val="22"/>
                <w:szCs w:val="22"/>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运送服务</w:t>
            </w:r>
          </w:p>
        </w:tc>
        <w:tc>
          <w:tcPr>
            <w:tcW w:w="1440" w:type="dxa"/>
            <w:noWrap w:val="0"/>
            <w:vAlign w:val="center"/>
          </w:tcPr>
          <w:p>
            <w:pPr>
              <w:rPr>
                <w:color w:val="000000"/>
                <w:sz w:val="22"/>
                <w:szCs w:val="22"/>
              </w:rPr>
            </w:pPr>
            <w:r>
              <w:rPr>
                <w:rFonts w:hint="eastAsia"/>
                <w:color w:val="000000"/>
                <w:sz w:val="22"/>
                <w:szCs w:val="22"/>
              </w:rPr>
              <w:t>质量</w:t>
            </w:r>
          </w:p>
        </w:tc>
        <w:tc>
          <w:tcPr>
            <w:tcW w:w="4140" w:type="dxa"/>
            <w:noWrap w:val="0"/>
            <w:vAlign w:val="center"/>
          </w:tcPr>
          <w:p>
            <w:pPr>
              <w:rPr>
                <w:color w:val="000000"/>
                <w:sz w:val="22"/>
                <w:szCs w:val="22"/>
              </w:rPr>
            </w:pPr>
            <w:r>
              <w:rPr>
                <w:rFonts w:hint="eastAsia"/>
                <w:color w:val="000000"/>
                <w:sz w:val="22"/>
                <w:szCs w:val="22"/>
              </w:rPr>
              <w:t>严格执行“三查七对”，造成运送工作漏检、漏送、错检、错送；对陪检及运送的标本、药品、文书、物品等进行登记和双签字；对科室的重要病人和关键人员的陪检要进行跟踪反馈；对突发事情未做应急处理或隐瞒不报；送检工具定期消毒。</w:t>
            </w:r>
          </w:p>
        </w:tc>
        <w:tc>
          <w:tcPr>
            <w:tcW w:w="2340"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效率</w:t>
            </w:r>
          </w:p>
        </w:tc>
        <w:tc>
          <w:tcPr>
            <w:tcW w:w="4140" w:type="dxa"/>
            <w:noWrap w:val="0"/>
            <w:vAlign w:val="center"/>
          </w:tcPr>
          <w:p>
            <w:pPr>
              <w:rPr>
                <w:color w:val="000000"/>
                <w:sz w:val="22"/>
                <w:szCs w:val="22"/>
              </w:rPr>
            </w:pPr>
            <w:r>
              <w:rPr>
                <w:rFonts w:hint="eastAsia"/>
                <w:color w:val="000000"/>
                <w:sz w:val="22"/>
                <w:szCs w:val="22"/>
              </w:rPr>
              <w:t>工作积极主动，效率高；遵循急事急办，特事特办的原则，造成工作的迟、缓、慢等不及时现象；服务态度差工作怠慢或沟通不到位；不服务调配</w:t>
            </w:r>
          </w:p>
        </w:tc>
        <w:tc>
          <w:tcPr>
            <w:tcW w:w="2340"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其它</w:t>
            </w:r>
          </w:p>
        </w:tc>
        <w:tc>
          <w:tcPr>
            <w:tcW w:w="1440" w:type="dxa"/>
            <w:noWrap w:val="0"/>
            <w:vAlign w:val="center"/>
          </w:tcPr>
          <w:p>
            <w:pPr>
              <w:rPr>
                <w:color w:val="000000"/>
                <w:sz w:val="22"/>
                <w:szCs w:val="22"/>
              </w:rPr>
            </w:pPr>
            <w:r>
              <w:rPr>
                <w:rFonts w:hint="eastAsia"/>
                <w:color w:val="000000"/>
                <w:sz w:val="22"/>
                <w:szCs w:val="22"/>
              </w:rPr>
              <w:t>控烟</w:t>
            </w:r>
          </w:p>
        </w:tc>
        <w:tc>
          <w:tcPr>
            <w:tcW w:w="4140" w:type="dxa"/>
            <w:noWrap w:val="0"/>
            <w:vAlign w:val="center"/>
          </w:tcPr>
          <w:p>
            <w:pPr>
              <w:rPr>
                <w:color w:val="000000"/>
                <w:sz w:val="22"/>
                <w:szCs w:val="22"/>
              </w:rPr>
            </w:pPr>
            <w:r>
              <w:rPr>
                <w:rFonts w:hint="eastAsia"/>
                <w:color w:val="000000"/>
                <w:sz w:val="22"/>
                <w:szCs w:val="22"/>
              </w:rPr>
              <w:t>劝阻吸烟</w:t>
            </w:r>
          </w:p>
        </w:tc>
        <w:tc>
          <w:tcPr>
            <w:tcW w:w="2340" w:type="dxa"/>
            <w:vMerge w:val="restart"/>
            <w:noWrap w:val="0"/>
            <w:vAlign w:val="center"/>
          </w:tcPr>
          <w:p>
            <w:pPr>
              <w:rPr>
                <w:color w:val="000000"/>
                <w:sz w:val="22"/>
                <w:szCs w:val="22"/>
              </w:rPr>
            </w:pPr>
            <w:r>
              <w:rPr>
                <w:rFonts w:hint="eastAsia"/>
                <w:color w:val="000000"/>
                <w:sz w:val="22"/>
                <w:szCs w:val="22"/>
              </w:rPr>
              <w:t>一人不合格扣0.5分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感管</w:t>
            </w:r>
          </w:p>
        </w:tc>
        <w:tc>
          <w:tcPr>
            <w:tcW w:w="4140" w:type="dxa"/>
            <w:noWrap w:val="0"/>
            <w:vAlign w:val="center"/>
          </w:tcPr>
          <w:p>
            <w:pPr>
              <w:rPr>
                <w:color w:val="000000"/>
                <w:sz w:val="22"/>
                <w:szCs w:val="22"/>
              </w:rPr>
            </w:pPr>
            <w:r>
              <w:rPr>
                <w:rFonts w:hint="eastAsia"/>
                <w:color w:val="000000"/>
                <w:sz w:val="22"/>
                <w:szCs w:val="22"/>
              </w:rPr>
              <w:t>按有关感管要求进行</w:t>
            </w:r>
          </w:p>
        </w:tc>
        <w:tc>
          <w:tcPr>
            <w:tcW w:w="2340" w:type="dxa"/>
            <w:vMerge w:val="continue"/>
            <w:noWrap w:val="0"/>
            <w:vAlign w:val="center"/>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员工状态</w:t>
            </w:r>
          </w:p>
        </w:tc>
        <w:tc>
          <w:tcPr>
            <w:tcW w:w="1440" w:type="dxa"/>
            <w:noWrap w:val="0"/>
            <w:vAlign w:val="center"/>
          </w:tcPr>
          <w:p>
            <w:pPr>
              <w:rPr>
                <w:color w:val="000000"/>
                <w:sz w:val="22"/>
                <w:szCs w:val="22"/>
              </w:rPr>
            </w:pPr>
            <w:r>
              <w:rPr>
                <w:rFonts w:hint="eastAsia"/>
                <w:color w:val="000000"/>
                <w:sz w:val="22"/>
                <w:szCs w:val="22"/>
              </w:rPr>
              <w:t>素质</w:t>
            </w:r>
          </w:p>
        </w:tc>
        <w:tc>
          <w:tcPr>
            <w:tcW w:w="4140" w:type="dxa"/>
            <w:noWrap w:val="0"/>
            <w:vAlign w:val="center"/>
          </w:tcPr>
          <w:p>
            <w:pPr>
              <w:rPr>
                <w:color w:val="000000"/>
                <w:sz w:val="22"/>
                <w:szCs w:val="22"/>
              </w:rPr>
            </w:pPr>
            <w:r>
              <w:rPr>
                <w:rFonts w:hint="eastAsia"/>
                <w:color w:val="000000"/>
                <w:sz w:val="22"/>
                <w:szCs w:val="22"/>
              </w:rPr>
              <w:t>具有与工作相适应的文化，与岗位相匹配的能力，与合同规定的年龄结构，有培训。（同一个人连续在3个岗位上不能胜任的要予以劝退）</w:t>
            </w:r>
          </w:p>
        </w:tc>
        <w:tc>
          <w:tcPr>
            <w:tcW w:w="2340" w:type="dxa"/>
            <w:noWrap w:val="0"/>
            <w:vAlign w:val="center"/>
          </w:tcPr>
          <w:p>
            <w:pPr>
              <w:rPr>
                <w:color w:val="000000"/>
                <w:sz w:val="22"/>
                <w:szCs w:val="22"/>
              </w:rPr>
            </w:pPr>
            <w:r>
              <w:rPr>
                <w:rFonts w:hint="eastAsia"/>
                <w:color w:val="000000"/>
                <w:sz w:val="22"/>
                <w:szCs w:val="22"/>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稳定性</w:t>
            </w:r>
          </w:p>
        </w:tc>
        <w:tc>
          <w:tcPr>
            <w:tcW w:w="4140" w:type="dxa"/>
            <w:noWrap w:val="0"/>
            <w:vAlign w:val="center"/>
          </w:tcPr>
          <w:p>
            <w:pPr>
              <w:rPr>
                <w:color w:val="000000"/>
                <w:sz w:val="22"/>
                <w:szCs w:val="22"/>
              </w:rPr>
            </w:pPr>
            <w:r>
              <w:rPr>
                <w:rFonts w:hint="eastAsia"/>
                <w:color w:val="000000"/>
                <w:sz w:val="22"/>
                <w:szCs w:val="22"/>
              </w:rPr>
              <w:t>服务人数</w:t>
            </w:r>
          </w:p>
        </w:tc>
        <w:tc>
          <w:tcPr>
            <w:tcW w:w="2340" w:type="dxa"/>
            <w:noWrap w:val="0"/>
            <w:vAlign w:val="center"/>
          </w:tcPr>
          <w:p>
            <w:pPr>
              <w:rPr>
                <w:color w:val="000000"/>
                <w:sz w:val="22"/>
                <w:szCs w:val="22"/>
              </w:rPr>
            </w:pPr>
            <w:r>
              <w:rPr>
                <w:rFonts w:hint="eastAsia"/>
                <w:color w:val="000000"/>
                <w:sz w:val="22"/>
                <w:szCs w:val="22"/>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投诉</w:t>
            </w:r>
          </w:p>
        </w:tc>
        <w:tc>
          <w:tcPr>
            <w:tcW w:w="1440" w:type="dxa"/>
            <w:noWrap w:val="0"/>
            <w:vAlign w:val="center"/>
          </w:tcPr>
          <w:p>
            <w:pPr>
              <w:rPr>
                <w:color w:val="000000"/>
                <w:sz w:val="22"/>
                <w:szCs w:val="22"/>
              </w:rPr>
            </w:pPr>
            <w:r>
              <w:rPr>
                <w:rFonts w:hint="eastAsia"/>
                <w:color w:val="000000"/>
                <w:sz w:val="22"/>
                <w:szCs w:val="22"/>
              </w:rPr>
              <w:t>态度、质量</w:t>
            </w:r>
          </w:p>
        </w:tc>
        <w:tc>
          <w:tcPr>
            <w:tcW w:w="4140" w:type="dxa"/>
            <w:noWrap w:val="0"/>
            <w:vAlign w:val="center"/>
          </w:tcPr>
          <w:p>
            <w:pPr>
              <w:rPr>
                <w:color w:val="000000"/>
                <w:sz w:val="22"/>
                <w:szCs w:val="22"/>
              </w:rPr>
            </w:pPr>
            <w:r>
              <w:rPr>
                <w:rFonts w:hint="eastAsia"/>
                <w:color w:val="000000"/>
                <w:sz w:val="22"/>
                <w:szCs w:val="22"/>
              </w:rPr>
              <w:t>基本属实，影响一般，或属实，性质恶劣,影响很坏的</w:t>
            </w:r>
          </w:p>
        </w:tc>
        <w:tc>
          <w:tcPr>
            <w:tcW w:w="2340" w:type="dxa"/>
            <w:noWrap w:val="0"/>
            <w:vAlign w:val="center"/>
          </w:tcPr>
          <w:p>
            <w:pPr>
              <w:rPr>
                <w:color w:val="000000"/>
                <w:sz w:val="22"/>
                <w:szCs w:val="22"/>
              </w:rPr>
            </w:pPr>
            <w:r>
              <w:rPr>
                <w:rFonts w:hint="eastAsia"/>
                <w:color w:val="000000"/>
                <w:sz w:val="22"/>
                <w:szCs w:val="22"/>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违反医院制度或法律法规</w:t>
            </w:r>
          </w:p>
        </w:tc>
        <w:tc>
          <w:tcPr>
            <w:tcW w:w="4140" w:type="dxa"/>
            <w:noWrap w:val="0"/>
            <w:vAlign w:val="center"/>
          </w:tcPr>
          <w:p>
            <w:pPr>
              <w:rPr>
                <w:color w:val="000000"/>
                <w:sz w:val="22"/>
                <w:szCs w:val="22"/>
              </w:rPr>
            </w:pPr>
            <w:r>
              <w:rPr>
                <w:rFonts w:hint="eastAsia"/>
                <w:color w:val="000000"/>
                <w:sz w:val="22"/>
                <w:szCs w:val="22"/>
              </w:rPr>
              <w:t>基本属实,性质一般，或性质恶劣,影响极坏.</w:t>
            </w:r>
          </w:p>
        </w:tc>
        <w:tc>
          <w:tcPr>
            <w:tcW w:w="2340" w:type="dxa"/>
            <w:noWrap w:val="0"/>
            <w:vAlign w:val="center"/>
          </w:tcPr>
          <w:p>
            <w:pPr>
              <w:rPr>
                <w:color w:val="000000"/>
                <w:sz w:val="22"/>
                <w:szCs w:val="22"/>
              </w:rPr>
            </w:pPr>
            <w:r>
              <w:rPr>
                <w:rFonts w:hint="eastAsia"/>
                <w:color w:val="000000"/>
                <w:sz w:val="22"/>
                <w:szCs w:val="22"/>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color w:val="000000"/>
                <w:sz w:val="22"/>
                <w:szCs w:val="22"/>
              </w:rPr>
            </w:pPr>
            <w:r>
              <w:rPr>
                <w:rFonts w:hint="eastAsia"/>
                <w:color w:val="000000"/>
                <w:sz w:val="22"/>
                <w:szCs w:val="22"/>
              </w:rPr>
              <w:t>备注</w:t>
            </w:r>
          </w:p>
        </w:tc>
        <w:tc>
          <w:tcPr>
            <w:tcW w:w="7920" w:type="dxa"/>
            <w:gridSpan w:val="3"/>
            <w:noWrap w:val="0"/>
            <w:vAlign w:val="center"/>
          </w:tcPr>
          <w:p>
            <w:pPr>
              <w:rPr>
                <w:color w:val="000000"/>
                <w:sz w:val="22"/>
                <w:szCs w:val="22"/>
              </w:rPr>
            </w:pPr>
            <w:r>
              <w:rPr>
                <w:rFonts w:hint="eastAsia"/>
                <w:color w:val="000000"/>
                <w:sz w:val="22"/>
                <w:szCs w:val="22"/>
              </w:rPr>
              <w:t>当月月底前由医院方考评一次,日常管理可参照本考核表扣分,月底累加扣分,并合计总分。</w:t>
            </w:r>
          </w:p>
        </w:tc>
      </w:tr>
    </w:tbl>
    <w:p>
      <w:pPr>
        <w:rPr>
          <w:color w:val="000000"/>
          <w:sz w:val="22"/>
          <w:szCs w:val="22"/>
        </w:rPr>
      </w:pPr>
    </w:p>
    <w:p>
      <w:pPr>
        <w:rPr>
          <w:color w:val="000000"/>
          <w:sz w:val="22"/>
          <w:szCs w:val="22"/>
        </w:rPr>
      </w:pPr>
      <w:r>
        <w:rPr>
          <w:rFonts w:hint="eastAsia"/>
          <w:color w:val="000000"/>
          <w:sz w:val="22"/>
          <w:szCs w:val="22"/>
        </w:rPr>
        <w:t>平阳县中医院物业公司运送工质量考核标准（科室评价）</w:t>
      </w:r>
    </w:p>
    <w:p>
      <w:pPr>
        <w:rPr>
          <w:color w:val="000000"/>
          <w:sz w:val="22"/>
          <w:szCs w:val="22"/>
        </w:rPr>
      </w:pPr>
      <w:r>
        <w:rPr>
          <w:rFonts w:hint="eastAsia"/>
          <w:color w:val="000000"/>
          <w:sz w:val="22"/>
          <w:szCs w:val="22"/>
        </w:rPr>
        <w:t>科室：            姓名：            得分：</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color w:val="000000"/>
                <w:sz w:val="22"/>
                <w:szCs w:val="22"/>
              </w:rPr>
            </w:pPr>
            <w:r>
              <w:rPr>
                <w:rFonts w:hint="eastAsia"/>
                <w:color w:val="000000"/>
                <w:sz w:val="22"/>
                <w:szCs w:val="22"/>
              </w:rPr>
              <w:t>项 目</w:t>
            </w:r>
          </w:p>
        </w:tc>
        <w:tc>
          <w:tcPr>
            <w:tcW w:w="5670" w:type="dxa"/>
            <w:noWrap w:val="0"/>
            <w:vAlign w:val="top"/>
          </w:tcPr>
          <w:p>
            <w:pPr>
              <w:rPr>
                <w:color w:val="000000"/>
                <w:sz w:val="22"/>
                <w:szCs w:val="22"/>
              </w:rPr>
            </w:pPr>
            <w:r>
              <w:rPr>
                <w:rFonts w:hint="eastAsia"/>
                <w:color w:val="000000"/>
                <w:sz w:val="22"/>
                <w:szCs w:val="22"/>
              </w:rPr>
              <w:t>评分标准</w:t>
            </w:r>
          </w:p>
        </w:tc>
        <w:tc>
          <w:tcPr>
            <w:tcW w:w="1413" w:type="dxa"/>
            <w:noWrap w:val="0"/>
            <w:vAlign w:val="top"/>
          </w:tcPr>
          <w:p>
            <w:pPr>
              <w:rPr>
                <w:color w:val="000000"/>
                <w:sz w:val="22"/>
                <w:szCs w:val="22"/>
              </w:rPr>
            </w:pPr>
            <w:r>
              <w:rPr>
                <w:rFonts w:hint="eastAsia"/>
                <w:color w:val="000000"/>
                <w:sz w:val="22"/>
                <w:szCs w:val="22"/>
              </w:rPr>
              <w:t>考核标准</w:t>
            </w:r>
          </w:p>
        </w:tc>
        <w:tc>
          <w:tcPr>
            <w:tcW w:w="855" w:type="dxa"/>
            <w:noWrap w:val="0"/>
            <w:vAlign w:val="top"/>
          </w:tcPr>
          <w:p>
            <w:pPr>
              <w:rPr>
                <w:color w:val="000000"/>
                <w:sz w:val="22"/>
                <w:szCs w:val="22"/>
              </w:rPr>
            </w:pPr>
            <w:r>
              <w:rPr>
                <w:rFonts w:hint="eastAsia"/>
                <w:color w:val="000000"/>
                <w:sz w:val="22"/>
                <w:szCs w:val="22"/>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color w:val="000000"/>
                <w:sz w:val="22"/>
                <w:szCs w:val="22"/>
              </w:rPr>
            </w:pPr>
            <w:r>
              <w:rPr>
                <w:rFonts w:hint="eastAsia"/>
                <w:color w:val="000000"/>
                <w:sz w:val="22"/>
                <w:szCs w:val="22"/>
              </w:rPr>
              <w:t>员工素质（10分）</w:t>
            </w:r>
          </w:p>
        </w:tc>
        <w:tc>
          <w:tcPr>
            <w:tcW w:w="992" w:type="dxa"/>
            <w:noWrap w:val="0"/>
            <w:vAlign w:val="center"/>
          </w:tcPr>
          <w:p>
            <w:pPr>
              <w:rPr>
                <w:color w:val="000000"/>
                <w:sz w:val="22"/>
                <w:szCs w:val="22"/>
              </w:rPr>
            </w:pPr>
            <w:r>
              <w:rPr>
                <w:rFonts w:hint="eastAsia"/>
                <w:color w:val="000000"/>
                <w:sz w:val="22"/>
                <w:szCs w:val="22"/>
              </w:rPr>
              <w:t>素质与服务意识</w:t>
            </w:r>
          </w:p>
          <w:p>
            <w:pPr>
              <w:rPr>
                <w:color w:val="000000"/>
                <w:sz w:val="22"/>
                <w:szCs w:val="22"/>
              </w:rPr>
            </w:pPr>
            <w:r>
              <w:rPr>
                <w:rFonts w:hint="eastAsia"/>
                <w:color w:val="000000"/>
                <w:sz w:val="22"/>
                <w:szCs w:val="22"/>
              </w:rPr>
              <w:t>（5分）</w:t>
            </w:r>
          </w:p>
        </w:tc>
        <w:tc>
          <w:tcPr>
            <w:tcW w:w="5670" w:type="dxa"/>
            <w:noWrap w:val="0"/>
            <w:vAlign w:val="center"/>
          </w:tcPr>
          <w:p>
            <w:pPr>
              <w:rPr>
                <w:color w:val="000000"/>
                <w:sz w:val="22"/>
                <w:szCs w:val="22"/>
              </w:rPr>
            </w:pPr>
            <w:r>
              <w:rPr>
                <w:rFonts w:hint="eastAsia"/>
                <w:color w:val="000000"/>
                <w:sz w:val="22"/>
                <w:szCs w:val="22"/>
              </w:rPr>
              <w:t>1、熟练掌握运送操作技能与运送程序；</w:t>
            </w:r>
          </w:p>
          <w:p>
            <w:pPr>
              <w:rPr>
                <w:color w:val="000000"/>
                <w:sz w:val="22"/>
                <w:szCs w:val="22"/>
              </w:rPr>
            </w:pPr>
            <w:r>
              <w:rPr>
                <w:rFonts w:hint="eastAsia"/>
                <w:color w:val="000000"/>
                <w:sz w:val="22"/>
                <w:szCs w:val="22"/>
              </w:rPr>
              <w:t>2、文明服务，礼貌待人，热情主动，细心周到；</w:t>
            </w:r>
          </w:p>
          <w:p>
            <w:pPr>
              <w:rPr>
                <w:color w:val="000000"/>
                <w:sz w:val="22"/>
                <w:szCs w:val="22"/>
              </w:rPr>
            </w:pPr>
            <w:r>
              <w:rPr>
                <w:rFonts w:hint="eastAsia"/>
                <w:color w:val="000000"/>
                <w:sz w:val="22"/>
                <w:szCs w:val="22"/>
              </w:rPr>
              <w:t>3、工作责任心强，无失误；</w:t>
            </w:r>
          </w:p>
          <w:p>
            <w:pPr>
              <w:rPr>
                <w:color w:val="000000"/>
                <w:sz w:val="22"/>
                <w:szCs w:val="22"/>
              </w:rPr>
            </w:pPr>
            <w:r>
              <w:rPr>
                <w:rFonts w:hint="eastAsia"/>
                <w:color w:val="000000"/>
                <w:sz w:val="22"/>
                <w:szCs w:val="22"/>
              </w:rPr>
              <w:t>4、为病人服务，病人至上。</w:t>
            </w:r>
          </w:p>
        </w:tc>
        <w:tc>
          <w:tcPr>
            <w:tcW w:w="1413" w:type="dxa"/>
            <w:noWrap w:val="0"/>
            <w:vAlign w:val="center"/>
          </w:tcPr>
          <w:p>
            <w:pPr>
              <w:rPr>
                <w:color w:val="000000"/>
                <w:sz w:val="22"/>
                <w:szCs w:val="22"/>
              </w:rPr>
            </w:pPr>
            <w:r>
              <w:rPr>
                <w:rFonts w:hint="eastAsia"/>
                <w:color w:val="000000"/>
                <w:sz w:val="22"/>
                <w:szCs w:val="22"/>
              </w:rPr>
              <w:t>每项发现一次扣2-5分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color w:val="000000"/>
                <w:sz w:val="22"/>
                <w:szCs w:val="22"/>
              </w:rPr>
            </w:pPr>
          </w:p>
        </w:tc>
        <w:tc>
          <w:tcPr>
            <w:tcW w:w="992" w:type="dxa"/>
            <w:noWrap w:val="0"/>
            <w:vAlign w:val="center"/>
          </w:tcPr>
          <w:p>
            <w:pPr>
              <w:rPr>
                <w:color w:val="000000"/>
                <w:sz w:val="22"/>
                <w:szCs w:val="22"/>
              </w:rPr>
            </w:pPr>
            <w:r>
              <w:rPr>
                <w:rFonts w:hint="eastAsia"/>
                <w:color w:val="000000"/>
                <w:sz w:val="22"/>
                <w:szCs w:val="22"/>
              </w:rPr>
              <w:t>劳动纪律</w:t>
            </w:r>
          </w:p>
          <w:p>
            <w:pPr>
              <w:rPr>
                <w:color w:val="000000"/>
                <w:sz w:val="22"/>
                <w:szCs w:val="22"/>
              </w:rPr>
            </w:pPr>
            <w:r>
              <w:rPr>
                <w:rFonts w:hint="eastAsia"/>
                <w:color w:val="000000"/>
                <w:sz w:val="22"/>
                <w:szCs w:val="22"/>
              </w:rPr>
              <w:t>（5分）</w:t>
            </w:r>
          </w:p>
        </w:tc>
        <w:tc>
          <w:tcPr>
            <w:tcW w:w="5670" w:type="dxa"/>
            <w:noWrap w:val="0"/>
            <w:vAlign w:val="center"/>
          </w:tcPr>
          <w:p>
            <w:pPr>
              <w:rPr>
                <w:color w:val="000000"/>
                <w:sz w:val="22"/>
                <w:szCs w:val="22"/>
              </w:rPr>
            </w:pPr>
            <w:r>
              <w:rPr>
                <w:rFonts w:hint="eastAsia"/>
                <w:color w:val="000000"/>
                <w:sz w:val="22"/>
                <w:szCs w:val="22"/>
              </w:rPr>
              <w:t>1、仪表符合规定；</w:t>
            </w:r>
          </w:p>
          <w:p>
            <w:pPr>
              <w:rPr>
                <w:color w:val="000000"/>
                <w:sz w:val="22"/>
                <w:szCs w:val="22"/>
              </w:rPr>
            </w:pPr>
            <w:r>
              <w:rPr>
                <w:rFonts w:hint="eastAsia"/>
                <w:color w:val="000000"/>
                <w:sz w:val="22"/>
                <w:szCs w:val="22"/>
              </w:rPr>
              <w:t>2、按时到岗接班，不早退，不串岗，不脱岗；</w:t>
            </w:r>
          </w:p>
          <w:p>
            <w:pPr>
              <w:rPr>
                <w:color w:val="000000"/>
                <w:sz w:val="22"/>
                <w:szCs w:val="22"/>
              </w:rPr>
            </w:pPr>
            <w:r>
              <w:rPr>
                <w:rFonts w:hint="eastAsia"/>
                <w:color w:val="000000"/>
                <w:sz w:val="22"/>
                <w:szCs w:val="22"/>
              </w:rPr>
              <w:t>3、严格遵守医院各项规章制度，必须安全有序完成运送及杂勤任务。</w:t>
            </w:r>
          </w:p>
        </w:tc>
        <w:tc>
          <w:tcPr>
            <w:tcW w:w="1413" w:type="dxa"/>
            <w:noWrap w:val="0"/>
            <w:vAlign w:val="center"/>
          </w:tcPr>
          <w:p>
            <w:pPr>
              <w:rPr>
                <w:color w:val="000000"/>
                <w:sz w:val="22"/>
                <w:szCs w:val="22"/>
              </w:rPr>
            </w:pPr>
            <w:r>
              <w:rPr>
                <w:rFonts w:hint="eastAsia"/>
                <w:color w:val="000000"/>
                <w:sz w:val="22"/>
                <w:szCs w:val="22"/>
              </w:rPr>
              <w:t>每项发现一次扣2-5分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color w:val="000000"/>
                <w:sz w:val="22"/>
                <w:szCs w:val="22"/>
              </w:rPr>
            </w:pPr>
            <w:r>
              <w:rPr>
                <w:rFonts w:hint="eastAsia"/>
                <w:color w:val="000000"/>
                <w:sz w:val="22"/>
                <w:szCs w:val="22"/>
              </w:rPr>
              <w:t>运送</w:t>
            </w:r>
          </w:p>
          <w:p>
            <w:pPr>
              <w:rPr>
                <w:color w:val="000000"/>
                <w:sz w:val="22"/>
                <w:szCs w:val="22"/>
              </w:rPr>
            </w:pPr>
            <w:r>
              <w:rPr>
                <w:rFonts w:hint="eastAsia"/>
                <w:color w:val="000000"/>
                <w:sz w:val="22"/>
                <w:szCs w:val="22"/>
              </w:rPr>
              <w:t>服务</w:t>
            </w:r>
          </w:p>
          <w:p>
            <w:pPr>
              <w:rPr>
                <w:color w:val="000000"/>
                <w:sz w:val="22"/>
                <w:szCs w:val="22"/>
              </w:rPr>
            </w:pPr>
            <w:r>
              <w:rPr>
                <w:rFonts w:hint="eastAsia"/>
                <w:color w:val="000000"/>
                <w:sz w:val="22"/>
                <w:szCs w:val="22"/>
              </w:rPr>
              <w:t>（75分）</w:t>
            </w:r>
          </w:p>
        </w:tc>
        <w:tc>
          <w:tcPr>
            <w:tcW w:w="992" w:type="dxa"/>
            <w:noWrap w:val="0"/>
            <w:vAlign w:val="center"/>
          </w:tcPr>
          <w:p>
            <w:pPr>
              <w:rPr>
                <w:color w:val="000000"/>
                <w:sz w:val="22"/>
                <w:szCs w:val="22"/>
              </w:rPr>
            </w:pPr>
            <w:r>
              <w:rPr>
                <w:rFonts w:hint="eastAsia"/>
                <w:color w:val="000000"/>
                <w:sz w:val="22"/>
                <w:szCs w:val="22"/>
              </w:rPr>
              <w:t>运送质量</w:t>
            </w:r>
          </w:p>
          <w:p>
            <w:pPr>
              <w:rPr>
                <w:color w:val="000000"/>
                <w:sz w:val="22"/>
                <w:szCs w:val="22"/>
              </w:rPr>
            </w:pPr>
            <w:r>
              <w:rPr>
                <w:rFonts w:hint="eastAsia"/>
                <w:color w:val="000000"/>
                <w:sz w:val="22"/>
                <w:szCs w:val="22"/>
              </w:rPr>
              <w:t>（45分）</w:t>
            </w:r>
          </w:p>
        </w:tc>
        <w:tc>
          <w:tcPr>
            <w:tcW w:w="5670" w:type="dxa"/>
            <w:noWrap w:val="0"/>
            <w:vAlign w:val="top"/>
          </w:tcPr>
          <w:p>
            <w:pPr>
              <w:rPr>
                <w:color w:val="000000"/>
                <w:sz w:val="22"/>
                <w:szCs w:val="22"/>
              </w:rPr>
            </w:pPr>
            <w:r>
              <w:rPr>
                <w:rFonts w:hint="eastAsia"/>
                <w:color w:val="000000"/>
                <w:sz w:val="22"/>
                <w:szCs w:val="22"/>
              </w:rPr>
              <w:t>1、运送工作过程中，无漏检、漏送、错检、错送；</w:t>
            </w:r>
          </w:p>
          <w:p>
            <w:pPr>
              <w:rPr>
                <w:color w:val="000000"/>
                <w:sz w:val="22"/>
                <w:szCs w:val="22"/>
              </w:rPr>
            </w:pPr>
            <w:r>
              <w:rPr>
                <w:rFonts w:hint="eastAsia"/>
                <w:color w:val="000000"/>
                <w:sz w:val="22"/>
                <w:szCs w:val="22"/>
              </w:rPr>
              <w:t>2、对陪检及运送的标本、药品、文书、物品等进行登记和双签字；</w:t>
            </w:r>
          </w:p>
          <w:p>
            <w:pPr>
              <w:rPr>
                <w:color w:val="000000"/>
                <w:sz w:val="22"/>
                <w:szCs w:val="22"/>
              </w:rPr>
            </w:pPr>
            <w:r>
              <w:rPr>
                <w:rFonts w:hint="eastAsia"/>
                <w:color w:val="000000"/>
                <w:sz w:val="22"/>
                <w:szCs w:val="22"/>
              </w:rPr>
              <w:t>3、护送过程中，病人出现异常情况须及时报告；</w:t>
            </w:r>
          </w:p>
          <w:p>
            <w:pPr>
              <w:rPr>
                <w:color w:val="000000"/>
                <w:sz w:val="22"/>
                <w:szCs w:val="22"/>
              </w:rPr>
            </w:pPr>
            <w:r>
              <w:rPr>
                <w:rFonts w:hint="eastAsia"/>
                <w:color w:val="000000"/>
                <w:sz w:val="22"/>
                <w:szCs w:val="22"/>
              </w:rPr>
              <w:t>4、配送工作中不损坏、不丢失院方财物；</w:t>
            </w:r>
          </w:p>
          <w:p>
            <w:pPr>
              <w:rPr>
                <w:color w:val="000000"/>
                <w:sz w:val="22"/>
                <w:szCs w:val="22"/>
              </w:rPr>
            </w:pPr>
            <w:r>
              <w:rPr>
                <w:rFonts w:hint="eastAsia"/>
                <w:color w:val="000000"/>
                <w:sz w:val="22"/>
                <w:szCs w:val="22"/>
              </w:rPr>
              <w:t>5、护送病人时，注意病人身上的管路与仪表，保持病人身上管路、仪器不松脱；</w:t>
            </w:r>
          </w:p>
          <w:p>
            <w:pPr>
              <w:rPr>
                <w:color w:val="000000"/>
                <w:sz w:val="22"/>
                <w:szCs w:val="22"/>
              </w:rPr>
            </w:pPr>
            <w:r>
              <w:rPr>
                <w:rFonts w:hint="eastAsia"/>
                <w:color w:val="000000"/>
                <w:sz w:val="22"/>
                <w:szCs w:val="22"/>
              </w:rPr>
              <w:t>6、运送过程中，目光终始不离开病人或物品；</w:t>
            </w:r>
          </w:p>
          <w:p>
            <w:pPr>
              <w:rPr>
                <w:color w:val="000000"/>
                <w:sz w:val="22"/>
                <w:szCs w:val="22"/>
              </w:rPr>
            </w:pPr>
            <w:r>
              <w:rPr>
                <w:rFonts w:hint="eastAsia"/>
                <w:color w:val="000000"/>
                <w:sz w:val="22"/>
                <w:szCs w:val="22"/>
              </w:rPr>
              <w:t>7、运送中，做到不跌、不碰；</w:t>
            </w:r>
          </w:p>
          <w:p>
            <w:pPr>
              <w:rPr>
                <w:color w:val="000000"/>
                <w:sz w:val="22"/>
                <w:szCs w:val="22"/>
              </w:rPr>
            </w:pPr>
            <w:r>
              <w:rPr>
                <w:rFonts w:hint="eastAsia"/>
                <w:color w:val="000000"/>
                <w:sz w:val="22"/>
                <w:szCs w:val="22"/>
              </w:rPr>
              <w:t>8、拉上床栏或系好安全带，患者有一个安全舒适的体位；</w:t>
            </w:r>
          </w:p>
          <w:p>
            <w:pPr>
              <w:rPr>
                <w:color w:val="000000"/>
                <w:sz w:val="22"/>
                <w:szCs w:val="22"/>
              </w:rPr>
            </w:pPr>
            <w:r>
              <w:rPr>
                <w:rFonts w:hint="eastAsia"/>
                <w:color w:val="000000"/>
                <w:sz w:val="22"/>
                <w:szCs w:val="22"/>
              </w:rPr>
              <w:t>9、按规定与医护人员、病人及病人家属做必要的沟通；</w:t>
            </w:r>
          </w:p>
          <w:p>
            <w:pPr>
              <w:rPr>
                <w:color w:val="000000"/>
                <w:sz w:val="22"/>
                <w:szCs w:val="22"/>
              </w:rPr>
            </w:pPr>
            <w:r>
              <w:rPr>
                <w:rFonts w:hint="eastAsia"/>
                <w:color w:val="000000"/>
                <w:sz w:val="22"/>
                <w:szCs w:val="22"/>
              </w:rPr>
              <w:t>10、服务科室临时调配；</w:t>
            </w:r>
          </w:p>
          <w:p>
            <w:pPr>
              <w:rPr>
                <w:color w:val="000000"/>
                <w:sz w:val="22"/>
                <w:szCs w:val="22"/>
              </w:rPr>
            </w:pPr>
            <w:r>
              <w:rPr>
                <w:rFonts w:hint="eastAsia"/>
                <w:color w:val="000000"/>
                <w:sz w:val="22"/>
                <w:szCs w:val="22"/>
              </w:rPr>
              <w:t>11、遵循院感管理，不交叉感染、运输工具等每天按规范进行消毒；</w:t>
            </w:r>
          </w:p>
          <w:p>
            <w:pPr>
              <w:rPr>
                <w:color w:val="000000"/>
                <w:sz w:val="22"/>
                <w:szCs w:val="22"/>
              </w:rPr>
            </w:pPr>
            <w:r>
              <w:rPr>
                <w:rFonts w:hint="eastAsia"/>
                <w:color w:val="000000"/>
                <w:sz w:val="22"/>
                <w:szCs w:val="22"/>
              </w:rPr>
              <w:t>12、熟识运送物品、标本的属性；</w:t>
            </w:r>
          </w:p>
          <w:p>
            <w:pPr>
              <w:rPr>
                <w:color w:val="000000"/>
                <w:sz w:val="22"/>
                <w:szCs w:val="22"/>
              </w:rPr>
            </w:pPr>
            <w:r>
              <w:rPr>
                <w:rFonts w:hint="eastAsia"/>
                <w:color w:val="000000"/>
                <w:sz w:val="22"/>
                <w:szCs w:val="22"/>
              </w:rPr>
              <w:t>13、运送中尽量保持安静；</w:t>
            </w:r>
          </w:p>
          <w:p>
            <w:pPr>
              <w:rPr>
                <w:color w:val="000000"/>
                <w:sz w:val="22"/>
                <w:szCs w:val="22"/>
              </w:rPr>
            </w:pPr>
            <w:r>
              <w:rPr>
                <w:rFonts w:hint="eastAsia"/>
                <w:color w:val="000000"/>
                <w:sz w:val="22"/>
                <w:szCs w:val="22"/>
              </w:rPr>
              <w:t>14、安全有序完成特定任务；</w:t>
            </w:r>
          </w:p>
          <w:p>
            <w:pPr>
              <w:rPr>
                <w:color w:val="000000"/>
                <w:sz w:val="22"/>
                <w:szCs w:val="22"/>
              </w:rPr>
            </w:pPr>
            <w:r>
              <w:rPr>
                <w:rFonts w:hint="eastAsia"/>
                <w:color w:val="000000"/>
                <w:sz w:val="22"/>
                <w:szCs w:val="22"/>
              </w:rPr>
              <w:t>15、无服务态度差。</w:t>
            </w:r>
          </w:p>
        </w:tc>
        <w:tc>
          <w:tcPr>
            <w:tcW w:w="1413" w:type="dxa"/>
            <w:vMerge w:val="restart"/>
            <w:noWrap w:val="0"/>
            <w:vAlign w:val="center"/>
          </w:tcPr>
          <w:p>
            <w:pPr>
              <w:rPr>
                <w:color w:val="000000"/>
                <w:sz w:val="22"/>
                <w:szCs w:val="22"/>
              </w:rPr>
            </w:pPr>
            <w:r>
              <w:rPr>
                <w:rFonts w:hint="eastAsia"/>
                <w:color w:val="000000"/>
                <w:sz w:val="22"/>
                <w:szCs w:val="22"/>
              </w:rPr>
              <w:t>每项发现一次扣2分</w:t>
            </w:r>
          </w:p>
        </w:tc>
        <w:tc>
          <w:tcPr>
            <w:tcW w:w="855" w:type="dxa"/>
            <w:vMerge w:val="restart"/>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color w:val="000000"/>
                <w:sz w:val="22"/>
                <w:szCs w:val="22"/>
              </w:rPr>
            </w:pPr>
          </w:p>
        </w:tc>
        <w:tc>
          <w:tcPr>
            <w:tcW w:w="992" w:type="dxa"/>
            <w:noWrap w:val="0"/>
            <w:vAlign w:val="center"/>
          </w:tcPr>
          <w:p>
            <w:pPr>
              <w:rPr>
                <w:color w:val="000000"/>
                <w:sz w:val="22"/>
                <w:szCs w:val="22"/>
              </w:rPr>
            </w:pPr>
            <w:r>
              <w:rPr>
                <w:rFonts w:hint="eastAsia"/>
                <w:color w:val="000000"/>
                <w:sz w:val="22"/>
                <w:szCs w:val="22"/>
              </w:rPr>
              <w:t>效率</w:t>
            </w:r>
          </w:p>
          <w:p>
            <w:pPr>
              <w:rPr>
                <w:color w:val="000000"/>
                <w:sz w:val="22"/>
                <w:szCs w:val="22"/>
              </w:rPr>
            </w:pPr>
            <w:r>
              <w:rPr>
                <w:rFonts w:hint="eastAsia"/>
                <w:color w:val="000000"/>
                <w:sz w:val="22"/>
                <w:szCs w:val="22"/>
              </w:rPr>
              <w:t>（30分）</w:t>
            </w:r>
          </w:p>
        </w:tc>
        <w:tc>
          <w:tcPr>
            <w:tcW w:w="5670" w:type="dxa"/>
            <w:noWrap w:val="0"/>
            <w:vAlign w:val="top"/>
          </w:tcPr>
          <w:p>
            <w:pPr>
              <w:rPr>
                <w:color w:val="000000"/>
                <w:sz w:val="22"/>
                <w:szCs w:val="22"/>
              </w:rPr>
            </w:pPr>
            <w:r>
              <w:rPr>
                <w:rFonts w:hint="eastAsia"/>
                <w:color w:val="000000"/>
                <w:sz w:val="22"/>
                <w:szCs w:val="22"/>
              </w:rPr>
              <w:t>1、病人护送、物品配送及时进行；</w:t>
            </w:r>
          </w:p>
          <w:p>
            <w:pPr>
              <w:rPr>
                <w:color w:val="000000"/>
                <w:sz w:val="22"/>
                <w:szCs w:val="22"/>
              </w:rPr>
            </w:pPr>
            <w:r>
              <w:rPr>
                <w:rFonts w:hint="eastAsia"/>
                <w:color w:val="000000"/>
                <w:sz w:val="22"/>
                <w:szCs w:val="22"/>
              </w:rPr>
              <w:t>2、遵循急事急办，特事特办的原则；</w:t>
            </w:r>
          </w:p>
          <w:p>
            <w:pPr>
              <w:rPr>
                <w:color w:val="000000"/>
                <w:sz w:val="22"/>
                <w:szCs w:val="22"/>
              </w:rPr>
            </w:pPr>
            <w:r>
              <w:rPr>
                <w:rFonts w:hint="eastAsia"/>
                <w:color w:val="000000"/>
                <w:sz w:val="22"/>
                <w:szCs w:val="22"/>
              </w:rPr>
              <w:t>3、无造成工作的迟、缓、慢等现象；</w:t>
            </w:r>
          </w:p>
          <w:p>
            <w:pPr>
              <w:rPr>
                <w:color w:val="000000"/>
                <w:sz w:val="22"/>
                <w:szCs w:val="22"/>
              </w:rPr>
            </w:pPr>
            <w:r>
              <w:rPr>
                <w:rFonts w:hint="eastAsia"/>
                <w:color w:val="000000"/>
                <w:sz w:val="22"/>
                <w:szCs w:val="22"/>
              </w:rPr>
              <w:t>4、无不服从调配；</w:t>
            </w:r>
          </w:p>
          <w:p>
            <w:pPr>
              <w:rPr>
                <w:color w:val="000000"/>
                <w:sz w:val="22"/>
                <w:szCs w:val="22"/>
              </w:rPr>
            </w:pPr>
            <w:r>
              <w:rPr>
                <w:rFonts w:hint="eastAsia"/>
                <w:color w:val="000000"/>
                <w:sz w:val="22"/>
                <w:szCs w:val="22"/>
              </w:rPr>
              <w:t>5、工作中与调配中心保持密切沟通。</w:t>
            </w:r>
          </w:p>
        </w:tc>
        <w:tc>
          <w:tcPr>
            <w:tcW w:w="1413" w:type="dxa"/>
            <w:vMerge w:val="continue"/>
            <w:noWrap w:val="0"/>
            <w:vAlign w:val="center"/>
          </w:tcPr>
          <w:p>
            <w:pPr>
              <w:rPr>
                <w:color w:val="000000"/>
                <w:sz w:val="22"/>
                <w:szCs w:val="22"/>
              </w:rPr>
            </w:pPr>
          </w:p>
        </w:tc>
        <w:tc>
          <w:tcPr>
            <w:tcW w:w="855" w:type="dxa"/>
            <w:vMerge w:val="continue"/>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color w:val="000000"/>
                <w:sz w:val="22"/>
                <w:szCs w:val="22"/>
              </w:rPr>
            </w:pPr>
            <w:r>
              <w:rPr>
                <w:rFonts w:hint="eastAsia"/>
                <w:color w:val="000000"/>
                <w:sz w:val="22"/>
                <w:szCs w:val="22"/>
              </w:rPr>
              <w:t>其它</w:t>
            </w:r>
          </w:p>
          <w:p>
            <w:pPr>
              <w:rPr>
                <w:color w:val="000000"/>
                <w:sz w:val="22"/>
                <w:szCs w:val="22"/>
              </w:rPr>
            </w:pPr>
            <w:r>
              <w:rPr>
                <w:rFonts w:hint="eastAsia"/>
                <w:color w:val="000000"/>
                <w:sz w:val="22"/>
                <w:szCs w:val="22"/>
              </w:rPr>
              <w:t>（5分）</w:t>
            </w:r>
          </w:p>
        </w:tc>
        <w:tc>
          <w:tcPr>
            <w:tcW w:w="992" w:type="dxa"/>
            <w:noWrap w:val="0"/>
            <w:vAlign w:val="center"/>
          </w:tcPr>
          <w:p>
            <w:pPr>
              <w:rPr>
                <w:color w:val="000000"/>
                <w:sz w:val="22"/>
                <w:szCs w:val="22"/>
              </w:rPr>
            </w:pPr>
            <w:r>
              <w:rPr>
                <w:rFonts w:hint="eastAsia"/>
                <w:color w:val="000000"/>
                <w:sz w:val="22"/>
                <w:szCs w:val="22"/>
              </w:rPr>
              <w:t>控烟与杂勤</w:t>
            </w:r>
          </w:p>
          <w:p>
            <w:pPr>
              <w:rPr>
                <w:color w:val="000000"/>
                <w:sz w:val="22"/>
                <w:szCs w:val="22"/>
              </w:rPr>
            </w:pPr>
            <w:r>
              <w:rPr>
                <w:rFonts w:hint="eastAsia"/>
                <w:color w:val="000000"/>
                <w:sz w:val="22"/>
                <w:szCs w:val="22"/>
              </w:rPr>
              <w:t>（5分）</w:t>
            </w:r>
          </w:p>
        </w:tc>
        <w:tc>
          <w:tcPr>
            <w:tcW w:w="5670" w:type="dxa"/>
            <w:noWrap w:val="0"/>
            <w:vAlign w:val="top"/>
          </w:tcPr>
          <w:p>
            <w:pPr>
              <w:rPr>
                <w:color w:val="000000"/>
                <w:sz w:val="22"/>
                <w:szCs w:val="22"/>
              </w:rPr>
            </w:pPr>
            <w:r>
              <w:rPr>
                <w:rFonts w:hint="eastAsia"/>
                <w:color w:val="000000"/>
                <w:sz w:val="22"/>
                <w:szCs w:val="22"/>
              </w:rPr>
              <w:t>1、劝阻吸烟；</w:t>
            </w:r>
          </w:p>
          <w:p>
            <w:pPr>
              <w:rPr>
                <w:color w:val="000000"/>
                <w:sz w:val="22"/>
                <w:szCs w:val="22"/>
              </w:rPr>
            </w:pPr>
            <w:r>
              <w:rPr>
                <w:rFonts w:hint="eastAsia"/>
                <w:color w:val="000000"/>
                <w:sz w:val="22"/>
                <w:szCs w:val="22"/>
              </w:rPr>
              <w:t>2、协助关窗关门</w:t>
            </w:r>
          </w:p>
        </w:tc>
        <w:tc>
          <w:tcPr>
            <w:tcW w:w="1413" w:type="dxa"/>
            <w:noWrap w:val="0"/>
            <w:vAlign w:val="center"/>
          </w:tcPr>
          <w:p>
            <w:pPr>
              <w:rPr>
                <w:color w:val="000000"/>
                <w:sz w:val="22"/>
                <w:szCs w:val="22"/>
              </w:rPr>
            </w:pPr>
            <w:r>
              <w:rPr>
                <w:rFonts w:hint="eastAsia"/>
                <w:color w:val="000000"/>
                <w:sz w:val="22"/>
                <w:szCs w:val="22"/>
              </w:rPr>
              <w:t>每项发现一次扣2分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color w:val="000000"/>
                <w:sz w:val="22"/>
                <w:szCs w:val="22"/>
              </w:rPr>
            </w:pPr>
            <w:r>
              <w:rPr>
                <w:rFonts w:hint="eastAsia"/>
                <w:color w:val="000000"/>
                <w:sz w:val="22"/>
                <w:szCs w:val="22"/>
              </w:rPr>
              <w:t>投诉</w:t>
            </w:r>
          </w:p>
          <w:p>
            <w:pPr>
              <w:rPr>
                <w:color w:val="000000"/>
                <w:sz w:val="22"/>
                <w:szCs w:val="22"/>
              </w:rPr>
            </w:pPr>
            <w:r>
              <w:rPr>
                <w:rFonts w:hint="eastAsia"/>
                <w:color w:val="000000"/>
                <w:sz w:val="22"/>
                <w:szCs w:val="22"/>
              </w:rPr>
              <w:t>（10分）</w:t>
            </w:r>
          </w:p>
        </w:tc>
        <w:tc>
          <w:tcPr>
            <w:tcW w:w="992" w:type="dxa"/>
            <w:noWrap w:val="0"/>
            <w:vAlign w:val="center"/>
          </w:tcPr>
          <w:p>
            <w:pPr>
              <w:rPr>
                <w:color w:val="000000"/>
                <w:sz w:val="22"/>
                <w:szCs w:val="22"/>
              </w:rPr>
            </w:pPr>
            <w:r>
              <w:rPr>
                <w:rFonts w:hint="eastAsia"/>
                <w:color w:val="000000"/>
                <w:sz w:val="22"/>
                <w:szCs w:val="22"/>
              </w:rPr>
              <w:t>1、情节轻微的</w:t>
            </w:r>
          </w:p>
          <w:p>
            <w:pPr>
              <w:rPr>
                <w:color w:val="000000"/>
                <w:sz w:val="22"/>
                <w:szCs w:val="22"/>
              </w:rPr>
            </w:pPr>
            <w:r>
              <w:rPr>
                <w:rFonts w:hint="eastAsia"/>
                <w:color w:val="000000"/>
                <w:sz w:val="22"/>
                <w:szCs w:val="22"/>
              </w:rPr>
              <w:t>2、情节严重的</w:t>
            </w:r>
          </w:p>
        </w:tc>
        <w:tc>
          <w:tcPr>
            <w:tcW w:w="5670" w:type="dxa"/>
            <w:noWrap w:val="0"/>
            <w:vAlign w:val="center"/>
          </w:tcPr>
          <w:p>
            <w:pPr>
              <w:rPr>
                <w:color w:val="000000"/>
                <w:sz w:val="22"/>
                <w:szCs w:val="22"/>
              </w:rPr>
            </w:pPr>
            <w:r>
              <w:rPr>
                <w:rFonts w:hint="eastAsia"/>
                <w:color w:val="000000"/>
                <w:sz w:val="22"/>
                <w:szCs w:val="22"/>
              </w:rPr>
              <w:t>违反医院制度或法律法规，情况属实。</w:t>
            </w:r>
          </w:p>
        </w:tc>
        <w:tc>
          <w:tcPr>
            <w:tcW w:w="1413" w:type="dxa"/>
            <w:noWrap w:val="0"/>
            <w:vAlign w:val="center"/>
          </w:tcPr>
          <w:p>
            <w:pPr>
              <w:rPr>
                <w:color w:val="000000"/>
                <w:sz w:val="22"/>
                <w:szCs w:val="22"/>
              </w:rPr>
            </w:pPr>
            <w:r>
              <w:rPr>
                <w:rFonts w:hint="eastAsia"/>
                <w:color w:val="000000"/>
                <w:sz w:val="22"/>
                <w:szCs w:val="22"/>
              </w:rPr>
              <w:t>每发现一次情节轻微的扣10分</w:t>
            </w:r>
          </w:p>
          <w:p>
            <w:pPr>
              <w:rPr>
                <w:color w:val="000000"/>
                <w:sz w:val="22"/>
                <w:szCs w:val="22"/>
              </w:rPr>
            </w:pPr>
            <w:r>
              <w:rPr>
                <w:rFonts w:hint="eastAsia"/>
                <w:color w:val="000000"/>
                <w:sz w:val="22"/>
                <w:szCs w:val="22"/>
              </w:rPr>
              <w:t>发现一次情节严重的扣20分（在总分中加扣10分）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color w:val="000000"/>
                <w:sz w:val="22"/>
                <w:szCs w:val="22"/>
              </w:rPr>
            </w:pPr>
            <w:r>
              <w:rPr>
                <w:rFonts w:hint="eastAsia"/>
                <w:color w:val="000000"/>
                <w:sz w:val="22"/>
                <w:szCs w:val="22"/>
              </w:rPr>
              <w:t>备注：</w:t>
            </w:r>
          </w:p>
        </w:tc>
        <w:tc>
          <w:tcPr>
            <w:tcW w:w="8930" w:type="dxa"/>
            <w:gridSpan w:val="4"/>
            <w:noWrap w:val="0"/>
            <w:vAlign w:val="top"/>
          </w:tcPr>
          <w:p>
            <w:pPr>
              <w:rPr>
                <w:color w:val="000000"/>
                <w:sz w:val="22"/>
                <w:szCs w:val="22"/>
              </w:rPr>
            </w:pPr>
            <w:r>
              <w:rPr>
                <w:rFonts w:hint="eastAsia"/>
                <w:color w:val="000000"/>
                <w:sz w:val="22"/>
                <w:szCs w:val="22"/>
              </w:rPr>
              <w:t>满分100分，每项发现一次按规定扣分，在当月中可累计扣分，扣完大项分为止。</w:t>
            </w:r>
          </w:p>
        </w:tc>
      </w:tr>
    </w:tbl>
    <w:p>
      <w:pPr>
        <w:spacing w:line="460" w:lineRule="exact"/>
        <w:rPr>
          <w:color w:val="000000"/>
          <w:sz w:val="22"/>
          <w:szCs w:val="22"/>
        </w:rPr>
      </w:pPr>
    </w:p>
    <w:p>
      <w:pPr>
        <w:spacing w:line="460" w:lineRule="exact"/>
        <w:rPr>
          <w:color w:val="000000"/>
          <w:sz w:val="22"/>
          <w:szCs w:val="22"/>
        </w:rPr>
      </w:pPr>
      <w:r>
        <w:rPr>
          <w:rFonts w:hint="eastAsia"/>
          <w:color w:val="000000"/>
          <w:sz w:val="22"/>
          <w:szCs w:val="22"/>
        </w:rPr>
        <w:t>3、病人满意度调查表</w:t>
      </w:r>
    </w:p>
    <w:p>
      <w:pPr>
        <w:spacing w:line="460" w:lineRule="exact"/>
        <w:rPr>
          <w:color w:val="000000"/>
          <w:sz w:val="22"/>
          <w:szCs w:val="22"/>
        </w:rPr>
      </w:pPr>
      <w:r>
        <w:rPr>
          <w:rFonts w:hint="eastAsia"/>
          <w:color w:val="000000"/>
          <w:sz w:val="22"/>
          <w:szCs w:val="22"/>
        </w:rPr>
        <w:t>物业服务病人满意度调查表</w:t>
      </w:r>
    </w:p>
    <w:p>
      <w:pPr>
        <w:spacing w:line="460" w:lineRule="exact"/>
        <w:rPr>
          <w:color w:val="000000"/>
          <w:sz w:val="22"/>
          <w:szCs w:val="22"/>
        </w:rPr>
      </w:pPr>
      <w:r>
        <w:rPr>
          <w:rFonts w:hint="eastAsia"/>
          <w:color w:val="000000"/>
          <w:sz w:val="22"/>
          <w:szCs w:val="22"/>
        </w:rPr>
        <w:t>尊敬的病员同志：</w:t>
      </w:r>
    </w:p>
    <w:p>
      <w:pPr>
        <w:spacing w:line="460" w:lineRule="exact"/>
        <w:rPr>
          <w:color w:val="000000"/>
          <w:sz w:val="22"/>
          <w:szCs w:val="22"/>
        </w:rPr>
      </w:pPr>
      <w:r>
        <w:rPr>
          <w:rFonts w:hint="eastAsia"/>
          <w:color w:val="000000"/>
          <w:sz w:val="22"/>
          <w:szCs w:val="22"/>
        </w:rPr>
        <w:t>为帮助医院提高后勤服务工作的质量，在您住院期间为您提供更优质的服务，现对后勤部分工作进行满意度调查，调查内容如下，每项总分为10分，请您如实对各项评分在相应分值栏打“√”。</w:t>
      </w:r>
    </w:p>
    <w:p>
      <w:pPr>
        <w:spacing w:line="460" w:lineRule="exact"/>
        <w:rPr>
          <w:color w:val="000000"/>
          <w:sz w:val="22"/>
          <w:szCs w:val="22"/>
        </w:rPr>
      </w:pPr>
      <w:r>
        <w:rPr>
          <w:rFonts w:hint="eastAsia"/>
          <w:color w:val="000000"/>
          <w:sz w:val="22"/>
          <w:szCs w:val="22"/>
        </w:rPr>
        <w:t xml:space="preserve">谢谢并祝您早日康复！ </w:t>
      </w:r>
    </w:p>
    <w:p>
      <w:pPr>
        <w:spacing w:line="460" w:lineRule="exact"/>
        <w:rPr>
          <w:color w:val="000000"/>
          <w:sz w:val="22"/>
          <w:szCs w:val="22"/>
        </w:rPr>
      </w:pPr>
      <w:r>
        <w:rPr>
          <w:rFonts w:hint="eastAsia"/>
          <w:color w:val="000000"/>
          <w:sz w:val="22"/>
          <w:szCs w:val="22"/>
        </w:rPr>
        <w:t>一）您认为运送员工作时是否着装整齐并注意个人卫生？</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二）您认为运送员工作时服务态度如何？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三）您认为运送员工作时效率如何？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四）您认为运送员工作时专业技能如何？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spacing w:line="460" w:lineRule="exact"/>
        <w:rPr>
          <w:color w:val="000000"/>
          <w:sz w:val="22"/>
          <w:szCs w:val="22"/>
        </w:rPr>
      </w:pPr>
    </w:p>
    <w:p>
      <w:pPr>
        <w:spacing w:line="460" w:lineRule="exact"/>
        <w:rPr>
          <w:color w:val="000000"/>
          <w:sz w:val="22"/>
          <w:szCs w:val="22"/>
        </w:rPr>
      </w:pPr>
      <w:r>
        <w:rPr>
          <w:rFonts w:hint="eastAsia"/>
          <w:color w:val="000000"/>
          <w:sz w:val="22"/>
          <w:szCs w:val="22"/>
        </w:rPr>
        <w:t>工程</w:t>
      </w:r>
    </w:p>
    <w:p>
      <w:pPr>
        <w:spacing w:line="460" w:lineRule="exact"/>
        <w:rPr>
          <w:color w:val="000000"/>
          <w:sz w:val="22"/>
          <w:szCs w:val="22"/>
        </w:rPr>
      </w:pPr>
      <w:r>
        <w:rPr>
          <w:rFonts w:hint="eastAsia"/>
          <w:color w:val="000000"/>
          <w:sz w:val="22"/>
          <w:szCs w:val="22"/>
        </w:rPr>
        <w:t>（一）每月一次，抽查15%科室为每月考核。</w:t>
      </w:r>
    </w:p>
    <w:p>
      <w:pPr>
        <w:spacing w:line="460" w:lineRule="exact"/>
        <w:rPr>
          <w:color w:val="000000"/>
          <w:sz w:val="22"/>
          <w:szCs w:val="22"/>
        </w:rPr>
      </w:pPr>
      <w:r>
        <w:rPr>
          <w:rFonts w:hint="eastAsia"/>
          <w:color w:val="000000"/>
          <w:sz w:val="22"/>
          <w:szCs w:val="22"/>
        </w:rPr>
        <w:t>（二）考核分数计算如下（保留小数点一位）：</w:t>
      </w:r>
    </w:p>
    <w:p>
      <w:pPr>
        <w:spacing w:line="460" w:lineRule="exact"/>
        <w:rPr>
          <w:color w:val="000000"/>
          <w:sz w:val="22"/>
          <w:szCs w:val="22"/>
        </w:rPr>
      </w:pPr>
      <w:r>
        <w:rPr>
          <w:rFonts w:hint="eastAsia"/>
          <w:color w:val="000000"/>
          <w:sz w:val="22"/>
          <w:szCs w:val="22"/>
        </w:rPr>
        <w:t>总分比例：60％（考评组分数）＋30％（各科室分数）＋10％（病人满意度）</w:t>
      </w:r>
    </w:p>
    <w:p>
      <w:pPr>
        <w:spacing w:line="460" w:lineRule="exact"/>
        <w:rPr>
          <w:color w:val="000000"/>
          <w:sz w:val="22"/>
          <w:szCs w:val="22"/>
        </w:rPr>
      </w:pPr>
      <w:r>
        <w:rPr>
          <w:rFonts w:hint="eastAsia"/>
          <w:color w:val="000000"/>
          <w:sz w:val="22"/>
          <w:szCs w:val="22"/>
        </w:rPr>
        <w:t>1、考核总分数在90（含）分以上，费用按合同金额全额支付；</w:t>
      </w:r>
    </w:p>
    <w:p>
      <w:pPr>
        <w:spacing w:line="460" w:lineRule="exact"/>
        <w:rPr>
          <w:color w:val="000000"/>
          <w:sz w:val="22"/>
          <w:szCs w:val="22"/>
        </w:rPr>
      </w:pPr>
      <w:r>
        <w:rPr>
          <w:rFonts w:hint="eastAsia"/>
          <w:color w:val="000000"/>
          <w:sz w:val="22"/>
          <w:szCs w:val="22"/>
        </w:rPr>
        <w:t>2、考核总分数在85分（含）～90分，扣除服务费用5000～10000元；</w:t>
      </w:r>
    </w:p>
    <w:p>
      <w:pPr>
        <w:spacing w:line="460" w:lineRule="exact"/>
        <w:rPr>
          <w:color w:val="000000"/>
          <w:sz w:val="22"/>
          <w:szCs w:val="22"/>
        </w:rPr>
      </w:pPr>
      <w:r>
        <w:rPr>
          <w:rFonts w:hint="eastAsia"/>
          <w:color w:val="000000"/>
          <w:sz w:val="22"/>
          <w:szCs w:val="22"/>
        </w:rPr>
        <w:t>3、考核总分数在80分（含）～85分，扣除服务费用10000～30000元；</w:t>
      </w:r>
    </w:p>
    <w:p>
      <w:pPr>
        <w:spacing w:line="460" w:lineRule="exact"/>
        <w:rPr>
          <w:color w:val="000000"/>
          <w:sz w:val="22"/>
          <w:szCs w:val="22"/>
        </w:rPr>
      </w:pPr>
      <w:r>
        <w:rPr>
          <w:rFonts w:hint="eastAsia"/>
          <w:color w:val="000000"/>
          <w:sz w:val="22"/>
          <w:szCs w:val="22"/>
        </w:rPr>
        <w:t>4、当月考核平均数分数在80分以下，视为考核不合格，全年连续两次或累计出现三次考核不合格，一律终止合同，承担违约责任，采购人有权要求中标人提供合同总价的1%的作为赔偿。</w:t>
      </w:r>
    </w:p>
    <w:p>
      <w:pPr>
        <w:spacing w:line="460" w:lineRule="exact"/>
        <w:rPr>
          <w:color w:val="000000"/>
          <w:sz w:val="22"/>
          <w:szCs w:val="22"/>
        </w:rPr>
      </w:pPr>
      <w:r>
        <w:rPr>
          <w:rFonts w:hint="eastAsia"/>
          <w:color w:val="000000"/>
          <w:sz w:val="22"/>
          <w:szCs w:val="22"/>
        </w:rPr>
        <w:t>（三）成立考核监督机制：由医院相关职能科室和中标人成立考核小组。</w:t>
      </w:r>
    </w:p>
    <w:p>
      <w:pPr>
        <w:spacing w:line="460" w:lineRule="exact"/>
        <w:rPr>
          <w:color w:val="000000"/>
          <w:sz w:val="22"/>
          <w:szCs w:val="22"/>
        </w:rPr>
      </w:pPr>
      <w:r>
        <w:rPr>
          <w:rFonts w:hint="eastAsia"/>
          <w:color w:val="000000"/>
          <w:sz w:val="22"/>
          <w:szCs w:val="22"/>
        </w:rPr>
        <w:t>平阳县中医院物业公司工程质量考核标准（满分100分）</w:t>
      </w:r>
    </w:p>
    <w:tbl>
      <w:tblPr>
        <w:tblStyle w:val="5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color w:val="000000"/>
                <w:sz w:val="22"/>
                <w:szCs w:val="22"/>
              </w:rPr>
            </w:pPr>
            <w:r>
              <w:rPr>
                <w:rFonts w:hint="eastAsia"/>
                <w:color w:val="000000"/>
                <w:sz w:val="22"/>
                <w:szCs w:val="22"/>
              </w:rPr>
              <w:t>分类</w:t>
            </w:r>
          </w:p>
        </w:tc>
        <w:tc>
          <w:tcPr>
            <w:tcW w:w="1440" w:type="dxa"/>
            <w:noWrap w:val="0"/>
            <w:vAlign w:val="center"/>
          </w:tcPr>
          <w:p>
            <w:pPr>
              <w:rPr>
                <w:color w:val="000000"/>
                <w:sz w:val="22"/>
                <w:szCs w:val="22"/>
              </w:rPr>
            </w:pPr>
            <w:r>
              <w:rPr>
                <w:rFonts w:hint="eastAsia"/>
                <w:color w:val="000000"/>
                <w:sz w:val="22"/>
                <w:szCs w:val="22"/>
              </w:rPr>
              <w:t>区域</w:t>
            </w:r>
          </w:p>
        </w:tc>
        <w:tc>
          <w:tcPr>
            <w:tcW w:w="4140" w:type="dxa"/>
            <w:noWrap w:val="0"/>
            <w:vAlign w:val="center"/>
          </w:tcPr>
          <w:p>
            <w:pPr>
              <w:rPr>
                <w:color w:val="000000"/>
                <w:sz w:val="22"/>
                <w:szCs w:val="22"/>
              </w:rPr>
            </w:pPr>
            <w:r>
              <w:rPr>
                <w:rFonts w:hint="eastAsia"/>
                <w:color w:val="000000"/>
                <w:sz w:val="22"/>
                <w:szCs w:val="22"/>
              </w:rPr>
              <w:t>考  评  内   容</w:t>
            </w:r>
          </w:p>
        </w:tc>
        <w:tc>
          <w:tcPr>
            <w:tcW w:w="2340" w:type="dxa"/>
            <w:noWrap w:val="0"/>
            <w:vAlign w:val="center"/>
          </w:tcPr>
          <w:p>
            <w:pPr>
              <w:rPr>
                <w:color w:val="000000"/>
                <w:sz w:val="22"/>
                <w:szCs w:val="22"/>
              </w:rPr>
            </w:pPr>
            <w:r>
              <w:rPr>
                <w:rFonts w:hint="eastAsia"/>
                <w:color w:val="000000"/>
                <w:sz w:val="22"/>
                <w:szCs w:val="22"/>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color w:val="000000"/>
                <w:sz w:val="22"/>
                <w:szCs w:val="22"/>
              </w:rPr>
            </w:pPr>
            <w:r>
              <w:rPr>
                <w:rFonts w:hint="eastAsia"/>
                <w:color w:val="000000"/>
                <w:sz w:val="22"/>
                <w:szCs w:val="22"/>
              </w:rPr>
              <w:t>管理制度</w:t>
            </w:r>
          </w:p>
        </w:tc>
        <w:tc>
          <w:tcPr>
            <w:tcW w:w="1440" w:type="dxa"/>
            <w:noWrap w:val="0"/>
            <w:vAlign w:val="center"/>
          </w:tcPr>
          <w:p>
            <w:pPr>
              <w:rPr>
                <w:color w:val="000000"/>
                <w:sz w:val="22"/>
                <w:szCs w:val="22"/>
              </w:rPr>
            </w:pPr>
            <w:r>
              <w:rPr>
                <w:rFonts w:hint="eastAsia"/>
                <w:color w:val="000000"/>
                <w:sz w:val="22"/>
                <w:szCs w:val="22"/>
              </w:rPr>
              <w:t>　</w:t>
            </w:r>
          </w:p>
        </w:tc>
        <w:tc>
          <w:tcPr>
            <w:tcW w:w="4140" w:type="dxa"/>
            <w:noWrap w:val="0"/>
            <w:vAlign w:val="center"/>
          </w:tcPr>
          <w:p>
            <w:pPr>
              <w:rPr>
                <w:color w:val="000000"/>
                <w:sz w:val="22"/>
                <w:szCs w:val="22"/>
              </w:rPr>
            </w:pPr>
            <w:r>
              <w:rPr>
                <w:rFonts w:hint="eastAsia"/>
                <w:color w:val="000000"/>
                <w:sz w:val="22"/>
                <w:szCs w:val="22"/>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noWrap w:val="0"/>
            <w:vAlign w:val="center"/>
          </w:tcPr>
          <w:p>
            <w:pPr>
              <w:rPr>
                <w:color w:val="000000"/>
                <w:sz w:val="22"/>
                <w:szCs w:val="22"/>
              </w:rPr>
            </w:pPr>
            <w:r>
              <w:rPr>
                <w:rFonts w:hint="eastAsia"/>
                <w:color w:val="000000"/>
                <w:sz w:val="22"/>
                <w:szCs w:val="22"/>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工程维修服务</w:t>
            </w:r>
          </w:p>
        </w:tc>
        <w:tc>
          <w:tcPr>
            <w:tcW w:w="1440" w:type="dxa"/>
            <w:noWrap w:val="0"/>
            <w:vAlign w:val="center"/>
          </w:tcPr>
          <w:p>
            <w:pPr>
              <w:rPr>
                <w:color w:val="000000"/>
                <w:sz w:val="22"/>
                <w:szCs w:val="22"/>
              </w:rPr>
            </w:pPr>
            <w:r>
              <w:rPr>
                <w:rFonts w:hint="eastAsia"/>
                <w:color w:val="000000"/>
                <w:sz w:val="22"/>
                <w:szCs w:val="22"/>
              </w:rPr>
              <w:t>质量</w:t>
            </w:r>
          </w:p>
        </w:tc>
        <w:tc>
          <w:tcPr>
            <w:tcW w:w="4140" w:type="dxa"/>
            <w:noWrap w:val="0"/>
            <w:vAlign w:val="center"/>
          </w:tcPr>
          <w:p>
            <w:pPr>
              <w:rPr>
                <w:color w:val="000000"/>
                <w:sz w:val="22"/>
                <w:szCs w:val="22"/>
              </w:rPr>
            </w:pPr>
            <w:r>
              <w:rPr>
                <w:rFonts w:hint="eastAsia"/>
                <w:color w:val="000000"/>
                <w:sz w:val="22"/>
                <w:szCs w:val="22"/>
              </w:rPr>
              <w:t>保质保量完成每一次工程维修服务工作</w:t>
            </w:r>
          </w:p>
        </w:tc>
        <w:tc>
          <w:tcPr>
            <w:tcW w:w="2340"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效率</w:t>
            </w:r>
          </w:p>
        </w:tc>
        <w:tc>
          <w:tcPr>
            <w:tcW w:w="4140" w:type="dxa"/>
            <w:noWrap w:val="0"/>
            <w:vAlign w:val="center"/>
          </w:tcPr>
          <w:p>
            <w:pPr>
              <w:rPr>
                <w:color w:val="000000"/>
                <w:sz w:val="22"/>
                <w:szCs w:val="22"/>
              </w:rPr>
            </w:pPr>
            <w:r>
              <w:rPr>
                <w:rFonts w:hint="eastAsia"/>
                <w:color w:val="000000"/>
                <w:sz w:val="22"/>
                <w:szCs w:val="22"/>
              </w:rPr>
              <w:t>工作积极主动，效率高；遵循急事急办，特事特办的原则，造成工作的迟、缓、慢等不及时现象；服务态度差工作怠慢或沟通不到位；不服务调配</w:t>
            </w:r>
          </w:p>
        </w:tc>
        <w:tc>
          <w:tcPr>
            <w:tcW w:w="2340"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员工状态</w:t>
            </w:r>
          </w:p>
        </w:tc>
        <w:tc>
          <w:tcPr>
            <w:tcW w:w="1440" w:type="dxa"/>
            <w:noWrap w:val="0"/>
            <w:vAlign w:val="center"/>
          </w:tcPr>
          <w:p>
            <w:pPr>
              <w:rPr>
                <w:color w:val="000000"/>
                <w:sz w:val="22"/>
                <w:szCs w:val="22"/>
              </w:rPr>
            </w:pPr>
            <w:r>
              <w:rPr>
                <w:rFonts w:hint="eastAsia"/>
                <w:color w:val="000000"/>
                <w:sz w:val="22"/>
                <w:szCs w:val="22"/>
              </w:rPr>
              <w:t>素质</w:t>
            </w:r>
          </w:p>
        </w:tc>
        <w:tc>
          <w:tcPr>
            <w:tcW w:w="4140" w:type="dxa"/>
            <w:noWrap w:val="0"/>
            <w:vAlign w:val="center"/>
          </w:tcPr>
          <w:p>
            <w:pPr>
              <w:rPr>
                <w:color w:val="000000"/>
                <w:sz w:val="22"/>
                <w:szCs w:val="22"/>
              </w:rPr>
            </w:pPr>
            <w:r>
              <w:rPr>
                <w:rFonts w:hint="eastAsia"/>
                <w:color w:val="000000"/>
                <w:sz w:val="22"/>
                <w:szCs w:val="22"/>
              </w:rPr>
              <w:t>具有与工作相适应的文化，与岗位相匹配的能力，与合同规定的年龄结构，有培训。（同一个人连续在3个岗位上不能胜任的要予以劝退）</w:t>
            </w:r>
          </w:p>
        </w:tc>
        <w:tc>
          <w:tcPr>
            <w:tcW w:w="2340" w:type="dxa"/>
            <w:noWrap w:val="0"/>
            <w:vAlign w:val="center"/>
          </w:tcPr>
          <w:p>
            <w:pPr>
              <w:rPr>
                <w:color w:val="000000"/>
                <w:sz w:val="22"/>
                <w:szCs w:val="22"/>
              </w:rPr>
            </w:pPr>
            <w:r>
              <w:rPr>
                <w:rFonts w:hint="eastAsia"/>
                <w:color w:val="000000"/>
                <w:sz w:val="22"/>
                <w:szCs w:val="22"/>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稳定性</w:t>
            </w:r>
          </w:p>
        </w:tc>
        <w:tc>
          <w:tcPr>
            <w:tcW w:w="4140" w:type="dxa"/>
            <w:noWrap w:val="0"/>
            <w:vAlign w:val="center"/>
          </w:tcPr>
          <w:p>
            <w:pPr>
              <w:rPr>
                <w:color w:val="000000"/>
                <w:sz w:val="22"/>
                <w:szCs w:val="22"/>
              </w:rPr>
            </w:pPr>
            <w:r>
              <w:rPr>
                <w:rFonts w:hint="eastAsia"/>
                <w:color w:val="000000"/>
                <w:sz w:val="22"/>
                <w:szCs w:val="22"/>
              </w:rPr>
              <w:t>服务人数</w:t>
            </w:r>
          </w:p>
        </w:tc>
        <w:tc>
          <w:tcPr>
            <w:tcW w:w="2340" w:type="dxa"/>
            <w:noWrap w:val="0"/>
            <w:vAlign w:val="center"/>
          </w:tcPr>
          <w:p>
            <w:pPr>
              <w:rPr>
                <w:color w:val="000000"/>
                <w:sz w:val="22"/>
                <w:szCs w:val="22"/>
              </w:rPr>
            </w:pPr>
            <w:r>
              <w:rPr>
                <w:rFonts w:hint="eastAsia"/>
                <w:color w:val="000000"/>
                <w:sz w:val="22"/>
                <w:szCs w:val="22"/>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投诉</w:t>
            </w:r>
          </w:p>
        </w:tc>
        <w:tc>
          <w:tcPr>
            <w:tcW w:w="1440" w:type="dxa"/>
            <w:noWrap w:val="0"/>
            <w:vAlign w:val="center"/>
          </w:tcPr>
          <w:p>
            <w:pPr>
              <w:rPr>
                <w:color w:val="000000"/>
                <w:sz w:val="22"/>
                <w:szCs w:val="22"/>
              </w:rPr>
            </w:pPr>
            <w:r>
              <w:rPr>
                <w:rFonts w:hint="eastAsia"/>
                <w:color w:val="000000"/>
                <w:sz w:val="22"/>
                <w:szCs w:val="22"/>
              </w:rPr>
              <w:t>态度、质量</w:t>
            </w:r>
          </w:p>
        </w:tc>
        <w:tc>
          <w:tcPr>
            <w:tcW w:w="4140" w:type="dxa"/>
            <w:noWrap w:val="0"/>
            <w:vAlign w:val="center"/>
          </w:tcPr>
          <w:p>
            <w:pPr>
              <w:rPr>
                <w:color w:val="000000"/>
                <w:sz w:val="22"/>
                <w:szCs w:val="22"/>
              </w:rPr>
            </w:pPr>
            <w:r>
              <w:rPr>
                <w:rFonts w:hint="eastAsia"/>
                <w:color w:val="000000"/>
                <w:sz w:val="22"/>
                <w:szCs w:val="22"/>
              </w:rPr>
              <w:t>基本属实，影响一般，或属实，性质恶劣,影响很坏的</w:t>
            </w:r>
          </w:p>
        </w:tc>
        <w:tc>
          <w:tcPr>
            <w:tcW w:w="2340" w:type="dxa"/>
            <w:noWrap w:val="0"/>
            <w:vAlign w:val="center"/>
          </w:tcPr>
          <w:p>
            <w:pPr>
              <w:rPr>
                <w:color w:val="000000"/>
                <w:sz w:val="22"/>
                <w:szCs w:val="22"/>
              </w:rPr>
            </w:pPr>
            <w:r>
              <w:rPr>
                <w:rFonts w:hint="eastAsia"/>
                <w:color w:val="000000"/>
                <w:sz w:val="22"/>
                <w:szCs w:val="22"/>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违反医院制度或法律法规</w:t>
            </w:r>
          </w:p>
        </w:tc>
        <w:tc>
          <w:tcPr>
            <w:tcW w:w="4140" w:type="dxa"/>
            <w:noWrap w:val="0"/>
            <w:vAlign w:val="center"/>
          </w:tcPr>
          <w:p>
            <w:pPr>
              <w:rPr>
                <w:color w:val="000000"/>
                <w:sz w:val="22"/>
                <w:szCs w:val="22"/>
              </w:rPr>
            </w:pPr>
            <w:r>
              <w:rPr>
                <w:rFonts w:hint="eastAsia"/>
                <w:color w:val="000000"/>
                <w:sz w:val="22"/>
                <w:szCs w:val="22"/>
              </w:rPr>
              <w:t>基本属实,性质一般，或性质恶劣,影响极坏.</w:t>
            </w:r>
          </w:p>
        </w:tc>
        <w:tc>
          <w:tcPr>
            <w:tcW w:w="2340" w:type="dxa"/>
            <w:noWrap w:val="0"/>
            <w:vAlign w:val="center"/>
          </w:tcPr>
          <w:p>
            <w:pPr>
              <w:rPr>
                <w:color w:val="000000"/>
                <w:sz w:val="22"/>
                <w:szCs w:val="22"/>
              </w:rPr>
            </w:pPr>
            <w:r>
              <w:rPr>
                <w:rFonts w:hint="eastAsia"/>
                <w:color w:val="000000"/>
                <w:sz w:val="22"/>
                <w:szCs w:val="22"/>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color w:val="000000"/>
                <w:sz w:val="22"/>
                <w:szCs w:val="22"/>
              </w:rPr>
            </w:pPr>
            <w:r>
              <w:rPr>
                <w:rFonts w:hint="eastAsia"/>
                <w:color w:val="000000"/>
                <w:sz w:val="22"/>
                <w:szCs w:val="22"/>
              </w:rPr>
              <w:t>备注</w:t>
            </w:r>
          </w:p>
        </w:tc>
        <w:tc>
          <w:tcPr>
            <w:tcW w:w="7920" w:type="dxa"/>
            <w:gridSpan w:val="3"/>
            <w:noWrap w:val="0"/>
            <w:vAlign w:val="center"/>
          </w:tcPr>
          <w:p>
            <w:pPr>
              <w:rPr>
                <w:color w:val="000000"/>
                <w:sz w:val="22"/>
                <w:szCs w:val="22"/>
              </w:rPr>
            </w:pPr>
            <w:r>
              <w:rPr>
                <w:rFonts w:hint="eastAsia"/>
                <w:color w:val="000000"/>
                <w:sz w:val="22"/>
                <w:szCs w:val="22"/>
              </w:rPr>
              <w:t>当月月底前由医院方考评一次,日常管理可参照本考核表扣分,月底累加扣分,并合计总分。</w:t>
            </w:r>
          </w:p>
        </w:tc>
      </w:tr>
    </w:tbl>
    <w:p>
      <w:pPr>
        <w:rPr>
          <w:color w:val="000000"/>
          <w:sz w:val="22"/>
          <w:szCs w:val="22"/>
        </w:rPr>
      </w:pPr>
    </w:p>
    <w:p>
      <w:pPr>
        <w:rPr>
          <w:color w:val="000000"/>
          <w:sz w:val="22"/>
          <w:szCs w:val="22"/>
        </w:rPr>
      </w:pPr>
      <w:r>
        <w:rPr>
          <w:rFonts w:hint="eastAsia"/>
          <w:color w:val="000000"/>
          <w:sz w:val="22"/>
          <w:szCs w:val="22"/>
        </w:rPr>
        <w:t>平阳县中医院物业公司工程人员质量考核标准（科室评价）</w:t>
      </w:r>
    </w:p>
    <w:p>
      <w:pPr>
        <w:rPr>
          <w:color w:val="000000"/>
          <w:sz w:val="22"/>
          <w:szCs w:val="22"/>
        </w:rPr>
      </w:pPr>
      <w:r>
        <w:rPr>
          <w:rFonts w:hint="eastAsia"/>
          <w:color w:val="000000"/>
          <w:sz w:val="22"/>
          <w:szCs w:val="22"/>
        </w:rPr>
        <w:t>科室：            姓名：            得分：</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color w:val="000000"/>
                <w:sz w:val="22"/>
                <w:szCs w:val="22"/>
              </w:rPr>
            </w:pPr>
            <w:r>
              <w:rPr>
                <w:rFonts w:hint="eastAsia"/>
                <w:color w:val="000000"/>
                <w:sz w:val="22"/>
                <w:szCs w:val="22"/>
              </w:rPr>
              <w:t>项 目</w:t>
            </w:r>
          </w:p>
        </w:tc>
        <w:tc>
          <w:tcPr>
            <w:tcW w:w="5670" w:type="dxa"/>
            <w:noWrap w:val="0"/>
            <w:vAlign w:val="top"/>
          </w:tcPr>
          <w:p>
            <w:pPr>
              <w:rPr>
                <w:color w:val="000000"/>
                <w:sz w:val="22"/>
                <w:szCs w:val="22"/>
              </w:rPr>
            </w:pPr>
            <w:r>
              <w:rPr>
                <w:rFonts w:hint="eastAsia"/>
                <w:color w:val="000000"/>
                <w:sz w:val="22"/>
                <w:szCs w:val="22"/>
              </w:rPr>
              <w:t>评分标准</w:t>
            </w:r>
          </w:p>
        </w:tc>
        <w:tc>
          <w:tcPr>
            <w:tcW w:w="1413" w:type="dxa"/>
            <w:noWrap w:val="0"/>
            <w:vAlign w:val="top"/>
          </w:tcPr>
          <w:p>
            <w:pPr>
              <w:rPr>
                <w:color w:val="000000"/>
                <w:sz w:val="22"/>
                <w:szCs w:val="22"/>
              </w:rPr>
            </w:pPr>
            <w:r>
              <w:rPr>
                <w:rFonts w:hint="eastAsia"/>
                <w:color w:val="000000"/>
                <w:sz w:val="22"/>
                <w:szCs w:val="22"/>
              </w:rPr>
              <w:t>考核标准</w:t>
            </w:r>
          </w:p>
        </w:tc>
        <w:tc>
          <w:tcPr>
            <w:tcW w:w="855" w:type="dxa"/>
            <w:noWrap w:val="0"/>
            <w:vAlign w:val="top"/>
          </w:tcPr>
          <w:p>
            <w:pPr>
              <w:rPr>
                <w:color w:val="000000"/>
                <w:sz w:val="22"/>
                <w:szCs w:val="22"/>
              </w:rPr>
            </w:pPr>
            <w:r>
              <w:rPr>
                <w:rFonts w:hint="eastAsia"/>
                <w:color w:val="000000"/>
                <w:sz w:val="22"/>
                <w:szCs w:val="22"/>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color w:val="000000"/>
                <w:sz w:val="22"/>
                <w:szCs w:val="22"/>
              </w:rPr>
            </w:pPr>
            <w:r>
              <w:rPr>
                <w:rFonts w:hint="eastAsia"/>
                <w:color w:val="000000"/>
                <w:sz w:val="22"/>
                <w:szCs w:val="22"/>
              </w:rPr>
              <w:t>员工素质（10分）</w:t>
            </w:r>
          </w:p>
        </w:tc>
        <w:tc>
          <w:tcPr>
            <w:tcW w:w="992" w:type="dxa"/>
            <w:noWrap w:val="0"/>
            <w:vAlign w:val="center"/>
          </w:tcPr>
          <w:p>
            <w:pPr>
              <w:rPr>
                <w:color w:val="000000"/>
                <w:sz w:val="22"/>
                <w:szCs w:val="22"/>
              </w:rPr>
            </w:pPr>
            <w:r>
              <w:rPr>
                <w:rFonts w:hint="eastAsia"/>
                <w:color w:val="000000"/>
                <w:sz w:val="22"/>
                <w:szCs w:val="22"/>
              </w:rPr>
              <w:t>素质与服务意识</w:t>
            </w:r>
          </w:p>
          <w:p>
            <w:pPr>
              <w:rPr>
                <w:color w:val="000000"/>
                <w:sz w:val="22"/>
                <w:szCs w:val="22"/>
              </w:rPr>
            </w:pPr>
            <w:r>
              <w:rPr>
                <w:rFonts w:hint="eastAsia"/>
                <w:color w:val="000000"/>
                <w:sz w:val="22"/>
                <w:szCs w:val="22"/>
              </w:rPr>
              <w:t>（5分）</w:t>
            </w:r>
          </w:p>
        </w:tc>
        <w:tc>
          <w:tcPr>
            <w:tcW w:w="5670" w:type="dxa"/>
            <w:noWrap w:val="0"/>
            <w:vAlign w:val="center"/>
          </w:tcPr>
          <w:p>
            <w:pPr>
              <w:rPr>
                <w:color w:val="000000"/>
                <w:sz w:val="22"/>
                <w:szCs w:val="22"/>
              </w:rPr>
            </w:pPr>
            <w:r>
              <w:rPr>
                <w:rFonts w:hint="eastAsia"/>
                <w:color w:val="000000"/>
                <w:sz w:val="22"/>
                <w:szCs w:val="22"/>
              </w:rPr>
              <w:t>1、熟练掌握维修技能；</w:t>
            </w:r>
          </w:p>
          <w:p>
            <w:pPr>
              <w:rPr>
                <w:color w:val="000000"/>
                <w:sz w:val="22"/>
                <w:szCs w:val="22"/>
              </w:rPr>
            </w:pPr>
            <w:r>
              <w:rPr>
                <w:rFonts w:hint="eastAsia"/>
                <w:color w:val="000000"/>
                <w:sz w:val="22"/>
                <w:szCs w:val="22"/>
              </w:rPr>
              <w:t>2、文明服务，礼貌待人，热情主动，细心周到；</w:t>
            </w:r>
          </w:p>
          <w:p>
            <w:pPr>
              <w:rPr>
                <w:color w:val="000000"/>
                <w:sz w:val="22"/>
                <w:szCs w:val="22"/>
              </w:rPr>
            </w:pPr>
            <w:r>
              <w:rPr>
                <w:rFonts w:hint="eastAsia"/>
                <w:color w:val="000000"/>
                <w:sz w:val="22"/>
                <w:szCs w:val="22"/>
              </w:rPr>
              <w:t>3、工作责任心强，无失误。</w:t>
            </w:r>
          </w:p>
        </w:tc>
        <w:tc>
          <w:tcPr>
            <w:tcW w:w="1413" w:type="dxa"/>
            <w:noWrap w:val="0"/>
            <w:vAlign w:val="center"/>
          </w:tcPr>
          <w:p>
            <w:pPr>
              <w:rPr>
                <w:color w:val="000000"/>
                <w:sz w:val="22"/>
                <w:szCs w:val="22"/>
              </w:rPr>
            </w:pPr>
            <w:r>
              <w:rPr>
                <w:rFonts w:hint="eastAsia"/>
                <w:color w:val="000000"/>
                <w:sz w:val="22"/>
                <w:szCs w:val="22"/>
              </w:rPr>
              <w:t>每项发现一次扣2-5分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color w:val="000000"/>
                <w:sz w:val="22"/>
                <w:szCs w:val="22"/>
              </w:rPr>
            </w:pPr>
          </w:p>
        </w:tc>
        <w:tc>
          <w:tcPr>
            <w:tcW w:w="992" w:type="dxa"/>
            <w:noWrap w:val="0"/>
            <w:vAlign w:val="center"/>
          </w:tcPr>
          <w:p>
            <w:pPr>
              <w:rPr>
                <w:color w:val="000000"/>
                <w:sz w:val="22"/>
                <w:szCs w:val="22"/>
              </w:rPr>
            </w:pPr>
            <w:r>
              <w:rPr>
                <w:rFonts w:hint="eastAsia"/>
                <w:color w:val="000000"/>
                <w:sz w:val="22"/>
                <w:szCs w:val="22"/>
              </w:rPr>
              <w:t>劳动纪律</w:t>
            </w:r>
          </w:p>
          <w:p>
            <w:pPr>
              <w:rPr>
                <w:color w:val="000000"/>
                <w:sz w:val="22"/>
                <w:szCs w:val="22"/>
              </w:rPr>
            </w:pPr>
            <w:r>
              <w:rPr>
                <w:rFonts w:hint="eastAsia"/>
                <w:color w:val="000000"/>
                <w:sz w:val="22"/>
                <w:szCs w:val="22"/>
              </w:rPr>
              <w:t>（5分）</w:t>
            </w:r>
          </w:p>
        </w:tc>
        <w:tc>
          <w:tcPr>
            <w:tcW w:w="5670" w:type="dxa"/>
            <w:noWrap w:val="0"/>
            <w:vAlign w:val="center"/>
          </w:tcPr>
          <w:p>
            <w:pPr>
              <w:rPr>
                <w:color w:val="000000"/>
                <w:sz w:val="22"/>
                <w:szCs w:val="22"/>
              </w:rPr>
            </w:pPr>
            <w:r>
              <w:rPr>
                <w:rFonts w:hint="eastAsia"/>
                <w:color w:val="000000"/>
                <w:sz w:val="22"/>
                <w:szCs w:val="22"/>
              </w:rPr>
              <w:t>1、仪表符合规定；</w:t>
            </w:r>
          </w:p>
          <w:p>
            <w:pPr>
              <w:rPr>
                <w:color w:val="000000"/>
                <w:sz w:val="22"/>
                <w:szCs w:val="22"/>
              </w:rPr>
            </w:pPr>
            <w:r>
              <w:rPr>
                <w:rFonts w:hint="eastAsia"/>
                <w:color w:val="000000"/>
                <w:sz w:val="22"/>
                <w:szCs w:val="22"/>
              </w:rPr>
              <w:t>2、按时到岗接班，不早退，不串岗，不脱岗；</w:t>
            </w:r>
          </w:p>
          <w:p>
            <w:pPr>
              <w:rPr>
                <w:color w:val="000000"/>
                <w:sz w:val="22"/>
                <w:szCs w:val="22"/>
              </w:rPr>
            </w:pPr>
            <w:r>
              <w:rPr>
                <w:rFonts w:hint="eastAsia"/>
                <w:color w:val="000000"/>
                <w:sz w:val="22"/>
                <w:szCs w:val="22"/>
              </w:rPr>
              <w:t>3、严格遵守医院各项规章制度，必须安全有序完成任务。</w:t>
            </w:r>
          </w:p>
        </w:tc>
        <w:tc>
          <w:tcPr>
            <w:tcW w:w="1413" w:type="dxa"/>
            <w:noWrap w:val="0"/>
            <w:vAlign w:val="center"/>
          </w:tcPr>
          <w:p>
            <w:pPr>
              <w:rPr>
                <w:color w:val="000000"/>
                <w:sz w:val="22"/>
                <w:szCs w:val="22"/>
              </w:rPr>
            </w:pPr>
            <w:r>
              <w:rPr>
                <w:rFonts w:hint="eastAsia"/>
                <w:color w:val="000000"/>
                <w:sz w:val="22"/>
                <w:szCs w:val="22"/>
              </w:rPr>
              <w:t>每项发现一次扣2-5分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color w:val="000000"/>
                <w:sz w:val="22"/>
                <w:szCs w:val="22"/>
              </w:rPr>
            </w:pPr>
            <w:r>
              <w:rPr>
                <w:rFonts w:hint="eastAsia"/>
                <w:color w:val="000000"/>
                <w:sz w:val="22"/>
                <w:szCs w:val="22"/>
              </w:rPr>
              <w:t>工程维修服务</w:t>
            </w:r>
          </w:p>
          <w:p>
            <w:pPr>
              <w:rPr>
                <w:color w:val="000000"/>
                <w:sz w:val="22"/>
                <w:szCs w:val="22"/>
              </w:rPr>
            </w:pPr>
            <w:r>
              <w:rPr>
                <w:rFonts w:hint="eastAsia"/>
                <w:color w:val="000000"/>
                <w:sz w:val="22"/>
                <w:szCs w:val="22"/>
              </w:rPr>
              <w:t>（80分）</w:t>
            </w:r>
          </w:p>
        </w:tc>
        <w:tc>
          <w:tcPr>
            <w:tcW w:w="992" w:type="dxa"/>
            <w:noWrap w:val="0"/>
            <w:vAlign w:val="center"/>
          </w:tcPr>
          <w:p>
            <w:pPr>
              <w:rPr>
                <w:color w:val="000000"/>
                <w:sz w:val="22"/>
                <w:szCs w:val="22"/>
              </w:rPr>
            </w:pPr>
            <w:r>
              <w:rPr>
                <w:rFonts w:hint="eastAsia"/>
                <w:color w:val="000000"/>
                <w:sz w:val="22"/>
                <w:szCs w:val="22"/>
              </w:rPr>
              <w:t>工作质量</w:t>
            </w:r>
          </w:p>
          <w:p>
            <w:pPr>
              <w:rPr>
                <w:color w:val="000000"/>
                <w:sz w:val="22"/>
                <w:szCs w:val="22"/>
              </w:rPr>
            </w:pPr>
            <w:r>
              <w:rPr>
                <w:rFonts w:hint="eastAsia"/>
                <w:color w:val="000000"/>
                <w:sz w:val="22"/>
                <w:szCs w:val="22"/>
              </w:rPr>
              <w:t>（70分）</w:t>
            </w:r>
          </w:p>
        </w:tc>
        <w:tc>
          <w:tcPr>
            <w:tcW w:w="5670" w:type="dxa"/>
            <w:noWrap w:val="0"/>
            <w:vAlign w:val="top"/>
          </w:tcPr>
          <w:p>
            <w:pPr>
              <w:rPr>
                <w:color w:val="000000"/>
                <w:sz w:val="22"/>
                <w:szCs w:val="22"/>
              </w:rPr>
            </w:pPr>
            <w:r>
              <w:rPr>
                <w:rFonts w:hint="eastAsia"/>
                <w:color w:val="000000"/>
                <w:sz w:val="22"/>
                <w:szCs w:val="22"/>
              </w:rPr>
              <w:t>1、保障机电正常运行并做好相关记录；</w:t>
            </w:r>
          </w:p>
          <w:p>
            <w:pPr>
              <w:rPr>
                <w:color w:val="000000"/>
                <w:sz w:val="22"/>
                <w:szCs w:val="22"/>
              </w:rPr>
            </w:pPr>
            <w:r>
              <w:rPr>
                <w:rFonts w:hint="eastAsia"/>
                <w:color w:val="000000"/>
                <w:sz w:val="22"/>
                <w:szCs w:val="22"/>
              </w:rPr>
              <w:t>2、设立24小时工程报修中心，要求对报修等数据进行汇总和统计，能随时提供相应的数据，给院方的决策进行支持。相关人员配置对讲机；</w:t>
            </w:r>
          </w:p>
          <w:p>
            <w:pPr>
              <w:rPr>
                <w:color w:val="000000"/>
                <w:sz w:val="22"/>
                <w:szCs w:val="22"/>
              </w:rPr>
            </w:pPr>
            <w:r>
              <w:rPr>
                <w:rFonts w:hint="eastAsia"/>
                <w:color w:val="000000"/>
                <w:sz w:val="22"/>
                <w:szCs w:val="22"/>
              </w:rPr>
              <w:t xml:space="preserve">3、使用专业管理软件进行工程部设备运行维护管理，并对部门日常工作、设备、维护工作数据进行汇总和统计，能随时提供相应的数据给采购人的决策进行支持； </w:t>
            </w:r>
          </w:p>
          <w:p>
            <w:pPr>
              <w:rPr>
                <w:color w:val="000000"/>
                <w:sz w:val="22"/>
                <w:szCs w:val="22"/>
              </w:rPr>
            </w:pPr>
            <w:r>
              <w:rPr>
                <w:rFonts w:hint="eastAsia"/>
                <w:color w:val="000000"/>
                <w:sz w:val="22"/>
                <w:szCs w:val="22"/>
              </w:rPr>
              <w:t>4、按计划巡视设备机房和设备运行情况，做好相关记录；</w:t>
            </w:r>
          </w:p>
          <w:p>
            <w:pPr>
              <w:rPr>
                <w:color w:val="000000"/>
                <w:sz w:val="22"/>
                <w:szCs w:val="22"/>
              </w:rPr>
            </w:pPr>
            <w:r>
              <w:rPr>
                <w:rFonts w:hint="eastAsia"/>
                <w:color w:val="000000"/>
                <w:sz w:val="22"/>
                <w:szCs w:val="22"/>
              </w:rPr>
              <w:t>5、指定专门能源管理人员，加强用能设备管理和能耗管理，并制订具体的节能管理措施；做好节能运行监测，每月统计能源消耗表及其分析提供给采购人；</w:t>
            </w:r>
          </w:p>
          <w:p>
            <w:pPr>
              <w:rPr>
                <w:color w:val="000000"/>
                <w:sz w:val="22"/>
                <w:szCs w:val="22"/>
              </w:rPr>
            </w:pPr>
            <w:r>
              <w:rPr>
                <w:rFonts w:hint="eastAsia"/>
                <w:color w:val="000000"/>
                <w:sz w:val="22"/>
                <w:szCs w:val="22"/>
              </w:rPr>
              <w:t>6、保证设备机房、值班室等责任区域内的管理制度齐全，标示清楚，做好各种安全用具、消防用具、设备备品及维修工具的管理，保持设备责任区的清洁卫生，设备、墙面、地面干净整洁、无破损、无渗水、漏电、锈蚀现象；</w:t>
            </w:r>
          </w:p>
          <w:p>
            <w:pPr>
              <w:rPr>
                <w:color w:val="000000"/>
                <w:sz w:val="22"/>
                <w:szCs w:val="22"/>
              </w:rPr>
            </w:pPr>
            <w:r>
              <w:rPr>
                <w:rFonts w:hint="eastAsia"/>
                <w:color w:val="000000"/>
                <w:sz w:val="22"/>
                <w:szCs w:val="22"/>
              </w:rPr>
              <w:t>7、掌握责任区内设备的用途、参数、运行状况，健全设备档案，提出合理的设备维护保养的措施及方案计划，并对设备进行故障分析诊断；</w:t>
            </w:r>
          </w:p>
          <w:p>
            <w:pPr>
              <w:rPr>
                <w:color w:val="000000"/>
                <w:sz w:val="22"/>
                <w:szCs w:val="22"/>
              </w:rPr>
            </w:pPr>
            <w:r>
              <w:rPr>
                <w:rFonts w:hint="eastAsia"/>
                <w:color w:val="000000"/>
                <w:sz w:val="22"/>
                <w:szCs w:val="22"/>
              </w:rPr>
              <w:t>8、所有机房卫生落实到人。</w:t>
            </w:r>
          </w:p>
        </w:tc>
        <w:tc>
          <w:tcPr>
            <w:tcW w:w="1413" w:type="dxa"/>
            <w:vMerge w:val="restart"/>
            <w:noWrap w:val="0"/>
            <w:vAlign w:val="center"/>
          </w:tcPr>
          <w:p>
            <w:pPr>
              <w:rPr>
                <w:color w:val="000000"/>
                <w:sz w:val="22"/>
                <w:szCs w:val="22"/>
              </w:rPr>
            </w:pPr>
            <w:r>
              <w:rPr>
                <w:rFonts w:hint="eastAsia"/>
                <w:color w:val="000000"/>
                <w:sz w:val="22"/>
                <w:szCs w:val="22"/>
              </w:rPr>
              <w:t>每项发现一次扣2分</w:t>
            </w:r>
          </w:p>
        </w:tc>
        <w:tc>
          <w:tcPr>
            <w:tcW w:w="855" w:type="dxa"/>
            <w:vMerge w:val="restart"/>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color w:val="000000"/>
                <w:sz w:val="22"/>
                <w:szCs w:val="22"/>
              </w:rPr>
            </w:pPr>
          </w:p>
        </w:tc>
        <w:tc>
          <w:tcPr>
            <w:tcW w:w="992" w:type="dxa"/>
            <w:noWrap w:val="0"/>
            <w:vAlign w:val="center"/>
          </w:tcPr>
          <w:p>
            <w:pPr>
              <w:rPr>
                <w:color w:val="000000"/>
                <w:sz w:val="22"/>
                <w:szCs w:val="22"/>
              </w:rPr>
            </w:pPr>
            <w:r>
              <w:rPr>
                <w:rFonts w:hint="eastAsia"/>
                <w:color w:val="000000"/>
                <w:sz w:val="22"/>
                <w:szCs w:val="22"/>
              </w:rPr>
              <w:t>效率</w:t>
            </w:r>
          </w:p>
          <w:p>
            <w:pPr>
              <w:rPr>
                <w:color w:val="000000"/>
                <w:sz w:val="22"/>
                <w:szCs w:val="22"/>
              </w:rPr>
            </w:pPr>
            <w:r>
              <w:rPr>
                <w:rFonts w:hint="eastAsia"/>
                <w:color w:val="000000"/>
                <w:sz w:val="22"/>
                <w:szCs w:val="22"/>
              </w:rPr>
              <w:t>（10分）</w:t>
            </w:r>
          </w:p>
        </w:tc>
        <w:tc>
          <w:tcPr>
            <w:tcW w:w="5670" w:type="dxa"/>
            <w:noWrap w:val="0"/>
            <w:vAlign w:val="top"/>
          </w:tcPr>
          <w:p>
            <w:pPr>
              <w:rPr>
                <w:color w:val="000000"/>
                <w:sz w:val="22"/>
                <w:szCs w:val="22"/>
              </w:rPr>
            </w:pPr>
            <w:r>
              <w:rPr>
                <w:rFonts w:hint="eastAsia"/>
                <w:color w:val="000000"/>
                <w:sz w:val="22"/>
                <w:szCs w:val="22"/>
              </w:rPr>
              <w:t>及时完成每一次任务</w:t>
            </w:r>
          </w:p>
        </w:tc>
        <w:tc>
          <w:tcPr>
            <w:tcW w:w="1413" w:type="dxa"/>
            <w:vMerge w:val="continue"/>
            <w:noWrap w:val="0"/>
            <w:vAlign w:val="center"/>
          </w:tcPr>
          <w:p>
            <w:pPr>
              <w:rPr>
                <w:color w:val="000000"/>
                <w:sz w:val="22"/>
                <w:szCs w:val="22"/>
              </w:rPr>
            </w:pPr>
          </w:p>
        </w:tc>
        <w:tc>
          <w:tcPr>
            <w:tcW w:w="855" w:type="dxa"/>
            <w:vMerge w:val="continue"/>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color w:val="000000"/>
                <w:sz w:val="22"/>
                <w:szCs w:val="22"/>
              </w:rPr>
            </w:pPr>
            <w:r>
              <w:rPr>
                <w:rFonts w:hint="eastAsia"/>
                <w:color w:val="000000"/>
                <w:sz w:val="22"/>
                <w:szCs w:val="22"/>
              </w:rPr>
              <w:t>投诉</w:t>
            </w:r>
          </w:p>
          <w:p>
            <w:pPr>
              <w:rPr>
                <w:color w:val="000000"/>
                <w:sz w:val="22"/>
                <w:szCs w:val="22"/>
              </w:rPr>
            </w:pPr>
            <w:r>
              <w:rPr>
                <w:rFonts w:hint="eastAsia"/>
                <w:color w:val="000000"/>
                <w:sz w:val="22"/>
                <w:szCs w:val="22"/>
              </w:rPr>
              <w:t>（10分）</w:t>
            </w:r>
          </w:p>
        </w:tc>
        <w:tc>
          <w:tcPr>
            <w:tcW w:w="992" w:type="dxa"/>
            <w:noWrap w:val="0"/>
            <w:vAlign w:val="center"/>
          </w:tcPr>
          <w:p>
            <w:pPr>
              <w:rPr>
                <w:color w:val="000000"/>
                <w:sz w:val="22"/>
                <w:szCs w:val="22"/>
              </w:rPr>
            </w:pPr>
            <w:r>
              <w:rPr>
                <w:rFonts w:hint="eastAsia"/>
                <w:color w:val="000000"/>
                <w:sz w:val="22"/>
                <w:szCs w:val="22"/>
              </w:rPr>
              <w:t>1、情节轻微的</w:t>
            </w:r>
          </w:p>
          <w:p>
            <w:pPr>
              <w:rPr>
                <w:color w:val="000000"/>
                <w:sz w:val="22"/>
                <w:szCs w:val="22"/>
              </w:rPr>
            </w:pPr>
            <w:r>
              <w:rPr>
                <w:rFonts w:hint="eastAsia"/>
                <w:color w:val="000000"/>
                <w:sz w:val="22"/>
                <w:szCs w:val="22"/>
              </w:rPr>
              <w:t>2、情节严重的</w:t>
            </w:r>
          </w:p>
        </w:tc>
        <w:tc>
          <w:tcPr>
            <w:tcW w:w="5670" w:type="dxa"/>
            <w:noWrap w:val="0"/>
            <w:vAlign w:val="center"/>
          </w:tcPr>
          <w:p>
            <w:pPr>
              <w:rPr>
                <w:color w:val="000000"/>
                <w:sz w:val="22"/>
                <w:szCs w:val="22"/>
              </w:rPr>
            </w:pPr>
            <w:r>
              <w:rPr>
                <w:rFonts w:hint="eastAsia"/>
                <w:color w:val="000000"/>
                <w:sz w:val="22"/>
                <w:szCs w:val="22"/>
              </w:rPr>
              <w:t>违反医院制度或法律法规，情况属实。</w:t>
            </w:r>
          </w:p>
        </w:tc>
        <w:tc>
          <w:tcPr>
            <w:tcW w:w="1413" w:type="dxa"/>
            <w:noWrap w:val="0"/>
            <w:vAlign w:val="center"/>
          </w:tcPr>
          <w:p>
            <w:pPr>
              <w:rPr>
                <w:color w:val="000000"/>
                <w:sz w:val="22"/>
                <w:szCs w:val="22"/>
              </w:rPr>
            </w:pPr>
            <w:r>
              <w:rPr>
                <w:rFonts w:hint="eastAsia"/>
                <w:color w:val="000000"/>
                <w:sz w:val="22"/>
                <w:szCs w:val="22"/>
              </w:rPr>
              <w:t>每发现一次情节轻微的扣10分</w:t>
            </w:r>
          </w:p>
          <w:p>
            <w:pPr>
              <w:rPr>
                <w:color w:val="000000"/>
                <w:sz w:val="22"/>
                <w:szCs w:val="22"/>
              </w:rPr>
            </w:pPr>
            <w:r>
              <w:rPr>
                <w:rFonts w:hint="eastAsia"/>
                <w:color w:val="000000"/>
                <w:sz w:val="22"/>
                <w:szCs w:val="22"/>
              </w:rPr>
              <w:t>发现一次情节严重的扣20分（在总分中加扣10分）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color w:val="000000"/>
                <w:sz w:val="22"/>
                <w:szCs w:val="22"/>
              </w:rPr>
            </w:pPr>
            <w:r>
              <w:rPr>
                <w:rFonts w:hint="eastAsia"/>
                <w:color w:val="000000"/>
                <w:sz w:val="22"/>
                <w:szCs w:val="22"/>
              </w:rPr>
              <w:t>备注：</w:t>
            </w:r>
          </w:p>
        </w:tc>
        <w:tc>
          <w:tcPr>
            <w:tcW w:w="8930" w:type="dxa"/>
            <w:gridSpan w:val="4"/>
            <w:noWrap w:val="0"/>
            <w:vAlign w:val="top"/>
          </w:tcPr>
          <w:p>
            <w:pPr>
              <w:rPr>
                <w:color w:val="000000"/>
                <w:sz w:val="22"/>
                <w:szCs w:val="22"/>
              </w:rPr>
            </w:pPr>
            <w:r>
              <w:rPr>
                <w:rFonts w:hint="eastAsia"/>
                <w:color w:val="000000"/>
                <w:sz w:val="22"/>
                <w:szCs w:val="22"/>
              </w:rPr>
              <w:t>满分100分，每项发现一次按规定扣分，在当月中可累计扣分，扣完大项分为止。</w:t>
            </w:r>
          </w:p>
        </w:tc>
      </w:tr>
    </w:tbl>
    <w:p>
      <w:pPr>
        <w:spacing w:line="460" w:lineRule="exact"/>
        <w:rPr>
          <w:color w:val="000000"/>
          <w:sz w:val="22"/>
          <w:szCs w:val="22"/>
        </w:rPr>
      </w:pPr>
    </w:p>
    <w:p>
      <w:pPr>
        <w:spacing w:line="460" w:lineRule="exact"/>
        <w:rPr>
          <w:color w:val="000000"/>
          <w:sz w:val="22"/>
          <w:szCs w:val="22"/>
        </w:rPr>
      </w:pPr>
      <w:r>
        <w:rPr>
          <w:rFonts w:hint="eastAsia"/>
          <w:color w:val="000000"/>
          <w:sz w:val="22"/>
          <w:szCs w:val="22"/>
        </w:rPr>
        <w:t>3、病人满意度调查表</w:t>
      </w:r>
    </w:p>
    <w:p>
      <w:pPr>
        <w:spacing w:line="460" w:lineRule="exact"/>
        <w:rPr>
          <w:color w:val="000000"/>
          <w:sz w:val="22"/>
          <w:szCs w:val="22"/>
        </w:rPr>
      </w:pPr>
      <w:r>
        <w:rPr>
          <w:rFonts w:hint="eastAsia"/>
          <w:color w:val="000000"/>
          <w:sz w:val="22"/>
          <w:szCs w:val="22"/>
        </w:rPr>
        <w:t>物业服务病人满意度调查表</w:t>
      </w:r>
    </w:p>
    <w:p>
      <w:pPr>
        <w:spacing w:line="460" w:lineRule="exact"/>
        <w:rPr>
          <w:color w:val="000000"/>
          <w:sz w:val="22"/>
          <w:szCs w:val="22"/>
        </w:rPr>
      </w:pPr>
      <w:r>
        <w:rPr>
          <w:rFonts w:hint="eastAsia"/>
          <w:color w:val="000000"/>
          <w:sz w:val="22"/>
          <w:szCs w:val="22"/>
        </w:rPr>
        <w:t>尊敬的病员同志：</w:t>
      </w:r>
    </w:p>
    <w:p>
      <w:pPr>
        <w:spacing w:line="460" w:lineRule="exact"/>
        <w:rPr>
          <w:color w:val="000000"/>
          <w:sz w:val="22"/>
          <w:szCs w:val="22"/>
        </w:rPr>
      </w:pPr>
      <w:r>
        <w:rPr>
          <w:rFonts w:hint="eastAsia"/>
          <w:color w:val="000000"/>
          <w:sz w:val="22"/>
          <w:szCs w:val="22"/>
        </w:rPr>
        <w:t>为帮助医院提高后勤服务工作的质量，在您住院期间为您提供更优质的服务，现对后勤部分工作进行满意度调查，调查内容如下，每项总分为10分，请您如实对各项评分在相应分值栏打“√”。</w:t>
      </w:r>
    </w:p>
    <w:p>
      <w:pPr>
        <w:spacing w:line="460" w:lineRule="exact"/>
        <w:rPr>
          <w:color w:val="000000"/>
          <w:sz w:val="22"/>
          <w:szCs w:val="22"/>
        </w:rPr>
      </w:pPr>
      <w:r>
        <w:rPr>
          <w:rFonts w:hint="eastAsia"/>
          <w:color w:val="000000"/>
          <w:sz w:val="22"/>
          <w:szCs w:val="22"/>
        </w:rPr>
        <w:t xml:space="preserve">谢谢并祝您早日康复！ </w:t>
      </w:r>
    </w:p>
    <w:p>
      <w:pPr>
        <w:spacing w:line="460" w:lineRule="exact"/>
        <w:rPr>
          <w:color w:val="000000"/>
          <w:sz w:val="22"/>
          <w:szCs w:val="22"/>
        </w:rPr>
      </w:pPr>
      <w:r>
        <w:rPr>
          <w:rFonts w:hint="eastAsia"/>
          <w:color w:val="000000"/>
          <w:sz w:val="22"/>
          <w:szCs w:val="22"/>
        </w:rPr>
        <w:t>一）您认为工程人员工作时是否着装整齐并注意个人卫生？</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二）您认为工程人员工作时服务态度如何？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三）您认为工程人员工作时效率如何？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四）您认为工程人员工作时专业技能如何？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spacing w:line="460" w:lineRule="exact"/>
        <w:rPr>
          <w:color w:val="000000"/>
          <w:sz w:val="22"/>
          <w:szCs w:val="22"/>
        </w:rPr>
      </w:pPr>
    </w:p>
    <w:p>
      <w:pPr>
        <w:spacing w:line="460" w:lineRule="exact"/>
        <w:rPr>
          <w:color w:val="000000"/>
          <w:sz w:val="22"/>
          <w:szCs w:val="22"/>
        </w:rPr>
      </w:pPr>
      <w:r>
        <w:rPr>
          <w:rFonts w:hint="eastAsia"/>
          <w:color w:val="000000"/>
          <w:sz w:val="22"/>
          <w:szCs w:val="22"/>
        </w:rPr>
        <w:t>导医</w:t>
      </w:r>
    </w:p>
    <w:p>
      <w:pPr>
        <w:spacing w:line="460" w:lineRule="exact"/>
        <w:rPr>
          <w:color w:val="000000"/>
          <w:sz w:val="22"/>
          <w:szCs w:val="22"/>
        </w:rPr>
      </w:pPr>
      <w:r>
        <w:rPr>
          <w:rFonts w:hint="eastAsia"/>
          <w:color w:val="000000"/>
          <w:sz w:val="22"/>
          <w:szCs w:val="22"/>
        </w:rPr>
        <w:t>（一）每月一次，抽查15%科室为每月考核。</w:t>
      </w:r>
    </w:p>
    <w:p>
      <w:pPr>
        <w:spacing w:line="460" w:lineRule="exact"/>
        <w:rPr>
          <w:color w:val="000000"/>
          <w:sz w:val="22"/>
          <w:szCs w:val="22"/>
        </w:rPr>
      </w:pPr>
      <w:r>
        <w:rPr>
          <w:rFonts w:hint="eastAsia"/>
          <w:color w:val="000000"/>
          <w:sz w:val="22"/>
          <w:szCs w:val="22"/>
        </w:rPr>
        <w:t>（二）考核分数计算如下（保留小数点一位）：</w:t>
      </w:r>
    </w:p>
    <w:p>
      <w:pPr>
        <w:spacing w:line="460" w:lineRule="exact"/>
        <w:rPr>
          <w:color w:val="000000"/>
          <w:sz w:val="22"/>
          <w:szCs w:val="22"/>
        </w:rPr>
      </w:pPr>
      <w:r>
        <w:rPr>
          <w:rFonts w:hint="eastAsia"/>
          <w:color w:val="000000"/>
          <w:sz w:val="22"/>
          <w:szCs w:val="22"/>
        </w:rPr>
        <w:t>总分比例：60％（考评组分数）＋30％（各科室分数）＋10％（病人满意度）</w:t>
      </w:r>
    </w:p>
    <w:p>
      <w:pPr>
        <w:spacing w:line="460" w:lineRule="exact"/>
        <w:rPr>
          <w:color w:val="000000"/>
          <w:sz w:val="22"/>
          <w:szCs w:val="22"/>
        </w:rPr>
      </w:pPr>
      <w:r>
        <w:rPr>
          <w:rFonts w:hint="eastAsia"/>
          <w:color w:val="000000"/>
          <w:sz w:val="22"/>
          <w:szCs w:val="22"/>
        </w:rPr>
        <w:t>1、考核总分数在90（含）分以上，费用按合同金额全额支付；</w:t>
      </w:r>
    </w:p>
    <w:p>
      <w:pPr>
        <w:spacing w:line="460" w:lineRule="exact"/>
        <w:rPr>
          <w:color w:val="000000"/>
          <w:sz w:val="22"/>
          <w:szCs w:val="22"/>
        </w:rPr>
      </w:pPr>
      <w:r>
        <w:rPr>
          <w:rFonts w:hint="eastAsia"/>
          <w:color w:val="000000"/>
          <w:sz w:val="22"/>
          <w:szCs w:val="22"/>
        </w:rPr>
        <w:t>2、考核总分数在85分（含）～90分，扣除服务费用5000～10000元；</w:t>
      </w:r>
    </w:p>
    <w:p>
      <w:pPr>
        <w:spacing w:line="460" w:lineRule="exact"/>
        <w:rPr>
          <w:color w:val="000000"/>
          <w:sz w:val="22"/>
          <w:szCs w:val="22"/>
        </w:rPr>
      </w:pPr>
      <w:r>
        <w:rPr>
          <w:rFonts w:hint="eastAsia"/>
          <w:color w:val="000000"/>
          <w:sz w:val="22"/>
          <w:szCs w:val="22"/>
        </w:rPr>
        <w:t>3、考核总分数在80分（含）～85分，扣除服务费用10000～30000元；</w:t>
      </w:r>
    </w:p>
    <w:p>
      <w:pPr>
        <w:spacing w:line="460" w:lineRule="exact"/>
        <w:rPr>
          <w:color w:val="000000"/>
          <w:sz w:val="22"/>
          <w:szCs w:val="22"/>
        </w:rPr>
      </w:pPr>
      <w:r>
        <w:rPr>
          <w:rFonts w:hint="eastAsia"/>
          <w:color w:val="000000"/>
          <w:sz w:val="22"/>
          <w:szCs w:val="22"/>
        </w:rPr>
        <w:t>4、当月考核平均数分数在80分以下，视为考核不合格，全年连续两次或累计出现三次考核不合格，一律终止合同，承担违约责任，采购人有权要求中标人提供合同总价的1%的作为赔偿。</w:t>
      </w:r>
    </w:p>
    <w:p>
      <w:pPr>
        <w:spacing w:line="460" w:lineRule="exact"/>
        <w:rPr>
          <w:color w:val="000000"/>
          <w:sz w:val="22"/>
          <w:szCs w:val="22"/>
        </w:rPr>
      </w:pPr>
      <w:r>
        <w:rPr>
          <w:rFonts w:hint="eastAsia"/>
          <w:color w:val="000000"/>
          <w:sz w:val="22"/>
          <w:szCs w:val="22"/>
        </w:rPr>
        <w:t>（三）成立考核监督机制：由医院相关职能科室和中标人成立考核小组。</w:t>
      </w:r>
    </w:p>
    <w:p>
      <w:pPr>
        <w:spacing w:line="460" w:lineRule="exact"/>
        <w:rPr>
          <w:color w:val="000000"/>
          <w:sz w:val="22"/>
          <w:szCs w:val="22"/>
        </w:rPr>
      </w:pPr>
      <w:r>
        <w:rPr>
          <w:rFonts w:hint="eastAsia"/>
          <w:color w:val="000000"/>
          <w:sz w:val="22"/>
          <w:szCs w:val="22"/>
        </w:rPr>
        <w:t>平阳县中医院物业公司导医质量考核标准（满分100分）</w:t>
      </w:r>
    </w:p>
    <w:tbl>
      <w:tblPr>
        <w:tblStyle w:val="5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color w:val="000000"/>
                <w:sz w:val="22"/>
                <w:szCs w:val="22"/>
              </w:rPr>
            </w:pPr>
            <w:r>
              <w:rPr>
                <w:rFonts w:hint="eastAsia"/>
                <w:color w:val="000000"/>
                <w:sz w:val="22"/>
                <w:szCs w:val="22"/>
              </w:rPr>
              <w:t>分类</w:t>
            </w:r>
          </w:p>
        </w:tc>
        <w:tc>
          <w:tcPr>
            <w:tcW w:w="1440" w:type="dxa"/>
            <w:noWrap w:val="0"/>
            <w:vAlign w:val="center"/>
          </w:tcPr>
          <w:p>
            <w:pPr>
              <w:rPr>
                <w:color w:val="000000"/>
                <w:sz w:val="22"/>
                <w:szCs w:val="22"/>
              </w:rPr>
            </w:pPr>
            <w:r>
              <w:rPr>
                <w:rFonts w:hint="eastAsia"/>
                <w:color w:val="000000"/>
                <w:sz w:val="22"/>
                <w:szCs w:val="22"/>
              </w:rPr>
              <w:t>区域</w:t>
            </w:r>
          </w:p>
        </w:tc>
        <w:tc>
          <w:tcPr>
            <w:tcW w:w="4140" w:type="dxa"/>
            <w:noWrap w:val="0"/>
            <w:vAlign w:val="center"/>
          </w:tcPr>
          <w:p>
            <w:pPr>
              <w:rPr>
                <w:color w:val="000000"/>
                <w:sz w:val="22"/>
                <w:szCs w:val="22"/>
              </w:rPr>
            </w:pPr>
            <w:r>
              <w:rPr>
                <w:rFonts w:hint="eastAsia"/>
                <w:color w:val="000000"/>
                <w:sz w:val="22"/>
                <w:szCs w:val="22"/>
              </w:rPr>
              <w:t>考  评  内   容</w:t>
            </w:r>
          </w:p>
        </w:tc>
        <w:tc>
          <w:tcPr>
            <w:tcW w:w="2340" w:type="dxa"/>
            <w:noWrap w:val="0"/>
            <w:vAlign w:val="center"/>
          </w:tcPr>
          <w:p>
            <w:pPr>
              <w:rPr>
                <w:color w:val="000000"/>
                <w:sz w:val="22"/>
                <w:szCs w:val="22"/>
              </w:rPr>
            </w:pPr>
            <w:r>
              <w:rPr>
                <w:rFonts w:hint="eastAsia"/>
                <w:color w:val="000000"/>
                <w:sz w:val="22"/>
                <w:szCs w:val="22"/>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color w:val="000000"/>
                <w:sz w:val="22"/>
                <w:szCs w:val="22"/>
              </w:rPr>
            </w:pPr>
            <w:r>
              <w:rPr>
                <w:rFonts w:hint="eastAsia"/>
                <w:color w:val="000000"/>
                <w:sz w:val="22"/>
                <w:szCs w:val="22"/>
              </w:rPr>
              <w:t>管理制度</w:t>
            </w:r>
          </w:p>
        </w:tc>
        <w:tc>
          <w:tcPr>
            <w:tcW w:w="1440" w:type="dxa"/>
            <w:noWrap w:val="0"/>
            <w:vAlign w:val="center"/>
          </w:tcPr>
          <w:p>
            <w:pPr>
              <w:rPr>
                <w:color w:val="000000"/>
                <w:sz w:val="22"/>
                <w:szCs w:val="22"/>
              </w:rPr>
            </w:pPr>
            <w:r>
              <w:rPr>
                <w:rFonts w:hint="eastAsia"/>
                <w:color w:val="000000"/>
                <w:sz w:val="22"/>
                <w:szCs w:val="22"/>
              </w:rPr>
              <w:t>　</w:t>
            </w:r>
          </w:p>
        </w:tc>
        <w:tc>
          <w:tcPr>
            <w:tcW w:w="4140" w:type="dxa"/>
            <w:noWrap w:val="0"/>
            <w:vAlign w:val="center"/>
          </w:tcPr>
          <w:p>
            <w:pPr>
              <w:rPr>
                <w:color w:val="000000"/>
                <w:sz w:val="22"/>
                <w:szCs w:val="22"/>
              </w:rPr>
            </w:pPr>
            <w:r>
              <w:rPr>
                <w:rFonts w:hint="eastAsia"/>
                <w:color w:val="000000"/>
                <w:sz w:val="22"/>
                <w:szCs w:val="22"/>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noWrap w:val="0"/>
            <w:vAlign w:val="center"/>
          </w:tcPr>
          <w:p>
            <w:pPr>
              <w:rPr>
                <w:color w:val="000000"/>
                <w:sz w:val="22"/>
                <w:szCs w:val="22"/>
              </w:rPr>
            </w:pPr>
            <w:r>
              <w:rPr>
                <w:rFonts w:hint="eastAsia"/>
                <w:color w:val="000000"/>
                <w:sz w:val="22"/>
                <w:szCs w:val="22"/>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导医服务水平</w:t>
            </w:r>
          </w:p>
        </w:tc>
        <w:tc>
          <w:tcPr>
            <w:tcW w:w="1440" w:type="dxa"/>
            <w:noWrap w:val="0"/>
            <w:vAlign w:val="center"/>
          </w:tcPr>
          <w:p>
            <w:pPr>
              <w:rPr>
                <w:color w:val="000000"/>
                <w:sz w:val="22"/>
                <w:szCs w:val="22"/>
              </w:rPr>
            </w:pPr>
            <w:r>
              <w:rPr>
                <w:rFonts w:hint="eastAsia"/>
                <w:color w:val="000000"/>
                <w:sz w:val="22"/>
                <w:szCs w:val="22"/>
              </w:rPr>
              <w:t>服务质量</w:t>
            </w:r>
          </w:p>
        </w:tc>
        <w:tc>
          <w:tcPr>
            <w:tcW w:w="4140" w:type="dxa"/>
            <w:noWrap w:val="0"/>
            <w:vAlign w:val="center"/>
          </w:tcPr>
          <w:p>
            <w:pPr>
              <w:rPr>
                <w:color w:val="000000"/>
                <w:sz w:val="22"/>
                <w:szCs w:val="22"/>
              </w:rPr>
            </w:pPr>
            <w:r>
              <w:rPr>
                <w:rFonts w:hint="eastAsia"/>
                <w:color w:val="000000"/>
                <w:sz w:val="22"/>
                <w:szCs w:val="22"/>
              </w:rPr>
              <w:t>对每一位有需要的病人做好导医服务工作</w:t>
            </w:r>
          </w:p>
        </w:tc>
        <w:tc>
          <w:tcPr>
            <w:tcW w:w="2340"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效率</w:t>
            </w:r>
          </w:p>
        </w:tc>
        <w:tc>
          <w:tcPr>
            <w:tcW w:w="4140" w:type="dxa"/>
            <w:noWrap w:val="0"/>
            <w:vAlign w:val="center"/>
          </w:tcPr>
          <w:p>
            <w:pPr>
              <w:rPr>
                <w:color w:val="000000"/>
                <w:sz w:val="22"/>
                <w:szCs w:val="22"/>
              </w:rPr>
            </w:pPr>
            <w:r>
              <w:rPr>
                <w:rFonts w:hint="eastAsia"/>
                <w:color w:val="000000"/>
                <w:sz w:val="22"/>
                <w:szCs w:val="22"/>
              </w:rPr>
              <w:t>工作积极主动，效率高；遵循急事急办，特事特办的原则，造成工作的迟、缓、慢等不及时现象；服务态度差工作怠慢或沟通不到位；不服务调配</w:t>
            </w:r>
          </w:p>
        </w:tc>
        <w:tc>
          <w:tcPr>
            <w:tcW w:w="2340" w:type="dxa"/>
            <w:noWrap w:val="0"/>
            <w:vAlign w:val="center"/>
          </w:tcPr>
          <w:p>
            <w:pPr>
              <w:rPr>
                <w:color w:val="000000"/>
                <w:sz w:val="22"/>
                <w:szCs w:val="22"/>
              </w:rPr>
            </w:pPr>
            <w:r>
              <w:rPr>
                <w:rFonts w:hint="eastAsia"/>
                <w:color w:val="000000"/>
                <w:sz w:val="22"/>
                <w:szCs w:val="22"/>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员工状态</w:t>
            </w:r>
          </w:p>
        </w:tc>
        <w:tc>
          <w:tcPr>
            <w:tcW w:w="1440" w:type="dxa"/>
            <w:noWrap w:val="0"/>
            <w:vAlign w:val="center"/>
          </w:tcPr>
          <w:p>
            <w:pPr>
              <w:rPr>
                <w:color w:val="000000"/>
                <w:sz w:val="22"/>
                <w:szCs w:val="22"/>
              </w:rPr>
            </w:pPr>
            <w:r>
              <w:rPr>
                <w:rFonts w:hint="eastAsia"/>
                <w:color w:val="000000"/>
                <w:sz w:val="22"/>
                <w:szCs w:val="22"/>
              </w:rPr>
              <w:t>素质</w:t>
            </w:r>
          </w:p>
        </w:tc>
        <w:tc>
          <w:tcPr>
            <w:tcW w:w="4140" w:type="dxa"/>
            <w:noWrap w:val="0"/>
            <w:vAlign w:val="center"/>
          </w:tcPr>
          <w:p>
            <w:pPr>
              <w:rPr>
                <w:color w:val="000000"/>
                <w:sz w:val="22"/>
                <w:szCs w:val="22"/>
              </w:rPr>
            </w:pPr>
            <w:r>
              <w:rPr>
                <w:rFonts w:hint="eastAsia"/>
                <w:color w:val="000000"/>
                <w:sz w:val="22"/>
                <w:szCs w:val="22"/>
              </w:rPr>
              <w:t>具有与工作相适应的文化，与岗位相匹配的能力，与合同规定的年龄结构，有培训。（同一个人连续在3个岗位上不能胜任的要予以劝退）</w:t>
            </w:r>
          </w:p>
        </w:tc>
        <w:tc>
          <w:tcPr>
            <w:tcW w:w="2340" w:type="dxa"/>
            <w:noWrap w:val="0"/>
            <w:vAlign w:val="center"/>
          </w:tcPr>
          <w:p>
            <w:pPr>
              <w:rPr>
                <w:color w:val="000000"/>
                <w:sz w:val="22"/>
                <w:szCs w:val="22"/>
              </w:rPr>
            </w:pPr>
            <w:r>
              <w:rPr>
                <w:rFonts w:hint="eastAsia"/>
                <w:color w:val="000000"/>
                <w:sz w:val="22"/>
                <w:szCs w:val="22"/>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稳定性</w:t>
            </w:r>
          </w:p>
        </w:tc>
        <w:tc>
          <w:tcPr>
            <w:tcW w:w="4140" w:type="dxa"/>
            <w:noWrap w:val="0"/>
            <w:vAlign w:val="center"/>
          </w:tcPr>
          <w:p>
            <w:pPr>
              <w:rPr>
                <w:color w:val="000000"/>
                <w:sz w:val="22"/>
                <w:szCs w:val="22"/>
              </w:rPr>
            </w:pPr>
            <w:r>
              <w:rPr>
                <w:rFonts w:hint="eastAsia"/>
                <w:color w:val="000000"/>
                <w:sz w:val="22"/>
                <w:szCs w:val="22"/>
              </w:rPr>
              <w:t>服务人数</w:t>
            </w:r>
          </w:p>
        </w:tc>
        <w:tc>
          <w:tcPr>
            <w:tcW w:w="2340" w:type="dxa"/>
            <w:noWrap w:val="0"/>
            <w:vAlign w:val="center"/>
          </w:tcPr>
          <w:p>
            <w:pPr>
              <w:rPr>
                <w:color w:val="000000"/>
                <w:sz w:val="22"/>
                <w:szCs w:val="22"/>
              </w:rPr>
            </w:pPr>
            <w:r>
              <w:rPr>
                <w:rFonts w:hint="eastAsia"/>
                <w:color w:val="000000"/>
                <w:sz w:val="22"/>
                <w:szCs w:val="22"/>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color w:val="000000"/>
                <w:sz w:val="22"/>
                <w:szCs w:val="22"/>
              </w:rPr>
            </w:pPr>
            <w:r>
              <w:rPr>
                <w:rFonts w:hint="eastAsia"/>
                <w:color w:val="000000"/>
                <w:sz w:val="22"/>
                <w:szCs w:val="22"/>
              </w:rPr>
              <w:t>投诉</w:t>
            </w:r>
          </w:p>
        </w:tc>
        <w:tc>
          <w:tcPr>
            <w:tcW w:w="1440" w:type="dxa"/>
            <w:noWrap w:val="0"/>
            <w:vAlign w:val="center"/>
          </w:tcPr>
          <w:p>
            <w:pPr>
              <w:rPr>
                <w:color w:val="000000"/>
                <w:sz w:val="22"/>
                <w:szCs w:val="22"/>
              </w:rPr>
            </w:pPr>
            <w:r>
              <w:rPr>
                <w:rFonts w:hint="eastAsia"/>
                <w:color w:val="000000"/>
                <w:sz w:val="22"/>
                <w:szCs w:val="22"/>
              </w:rPr>
              <w:t>态度、质量</w:t>
            </w:r>
          </w:p>
        </w:tc>
        <w:tc>
          <w:tcPr>
            <w:tcW w:w="4140" w:type="dxa"/>
            <w:noWrap w:val="0"/>
            <w:vAlign w:val="center"/>
          </w:tcPr>
          <w:p>
            <w:pPr>
              <w:rPr>
                <w:color w:val="000000"/>
                <w:sz w:val="22"/>
                <w:szCs w:val="22"/>
              </w:rPr>
            </w:pPr>
            <w:r>
              <w:rPr>
                <w:rFonts w:hint="eastAsia"/>
                <w:color w:val="000000"/>
                <w:sz w:val="22"/>
                <w:szCs w:val="22"/>
              </w:rPr>
              <w:t>基本属实，影响一般，或属实，性质恶劣,影响很坏的</w:t>
            </w:r>
          </w:p>
        </w:tc>
        <w:tc>
          <w:tcPr>
            <w:tcW w:w="2340" w:type="dxa"/>
            <w:noWrap w:val="0"/>
            <w:vAlign w:val="center"/>
          </w:tcPr>
          <w:p>
            <w:pPr>
              <w:rPr>
                <w:color w:val="000000"/>
                <w:sz w:val="22"/>
                <w:szCs w:val="22"/>
              </w:rPr>
            </w:pPr>
            <w:r>
              <w:rPr>
                <w:rFonts w:hint="eastAsia"/>
                <w:color w:val="000000"/>
                <w:sz w:val="22"/>
                <w:szCs w:val="22"/>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color w:val="000000"/>
                <w:sz w:val="22"/>
                <w:szCs w:val="22"/>
              </w:rPr>
            </w:pPr>
          </w:p>
        </w:tc>
        <w:tc>
          <w:tcPr>
            <w:tcW w:w="1440" w:type="dxa"/>
            <w:noWrap w:val="0"/>
            <w:vAlign w:val="center"/>
          </w:tcPr>
          <w:p>
            <w:pPr>
              <w:rPr>
                <w:color w:val="000000"/>
                <w:sz w:val="22"/>
                <w:szCs w:val="22"/>
              </w:rPr>
            </w:pPr>
            <w:r>
              <w:rPr>
                <w:rFonts w:hint="eastAsia"/>
                <w:color w:val="000000"/>
                <w:sz w:val="22"/>
                <w:szCs w:val="22"/>
              </w:rPr>
              <w:t>违反医院制度或法律法规</w:t>
            </w:r>
          </w:p>
        </w:tc>
        <w:tc>
          <w:tcPr>
            <w:tcW w:w="4140" w:type="dxa"/>
            <w:noWrap w:val="0"/>
            <w:vAlign w:val="center"/>
          </w:tcPr>
          <w:p>
            <w:pPr>
              <w:rPr>
                <w:color w:val="000000"/>
                <w:sz w:val="22"/>
                <w:szCs w:val="22"/>
              </w:rPr>
            </w:pPr>
            <w:r>
              <w:rPr>
                <w:rFonts w:hint="eastAsia"/>
                <w:color w:val="000000"/>
                <w:sz w:val="22"/>
                <w:szCs w:val="22"/>
              </w:rPr>
              <w:t>基本属实,性质一般，或性质恶劣,影响极坏.</w:t>
            </w:r>
          </w:p>
        </w:tc>
        <w:tc>
          <w:tcPr>
            <w:tcW w:w="2340" w:type="dxa"/>
            <w:noWrap w:val="0"/>
            <w:vAlign w:val="center"/>
          </w:tcPr>
          <w:p>
            <w:pPr>
              <w:rPr>
                <w:color w:val="000000"/>
                <w:sz w:val="22"/>
                <w:szCs w:val="22"/>
              </w:rPr>
            </w:pPr>
            <w:r>
              <w:rPr>
                <w:rFonts w:hint="eastAsia"/>
                <w:color w:val="000000"/>
                <w:sz w:val="22"/>
                <w:szCs w:val="22"/>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color w:val="000000"/>
                <w:sz w:val="22"/>
                <w:szCs w:val="22"/>
              </w:rPr>
            </w:pPr>
            <w:r>
              <w:rPr>
                <w:rFonts w:hint="eastAsia"/>
                <w:color w:val="000000"/>
                <w:sz w:val="22"/>
                <w:szCs w:val="22"/>
              </w:rPr>
              <w:t>备注</w:t>
            </w:r>
          </w:p>
        </w:tc>
        <w:tc>
          <w:tcPr>
            <w:tcW w:w="7920" w:type="dxa"/>
            <w:gridSpan w:val="3"/>
            <w:noWrap w:val="0"/>
            <w:vAlign w:val="center"/>
          </w:tcPr>
          <w:p>
            <w:pPr>
              <w:rPr>
                <w:color w:val="000000"/>
                <w:sz w:val="22"/>
                <w:szCs w:val="22"/>
              </w:rPr>
            </w:pPr>
            <w:r>
              <w:rPr>
                <w:rFonts w:hint="eastAsia"/>
                <w:color w:val="000000"/>
                <w:sz w:val="22"/>
                <w:szCs w:val="22"/>
              </w:rPr>
              <w:t>当月月底前由医院方考评一次,日常管理可参照本考核表扣分,月底累加扣分,并合计总分。</w:t>
            </w:r>
          </w:p>
        </w:tc>
      </w:tr>
    </w:tbl>
    <w:p>
      <w:pPr>
        <w:rPr>
          <w:color w:val="000000"/>
          <w:sz w:val="22"/>
          <w:szCs w:val="22"/>
        </w:rPr>
      </w:pPr>
    </w:p>
    <w:p>
      <w:pPr>
        <w:rPr>
          <w:color w:val="000000"/>
          <w:sz w:val="22"/>
          <w:szCs w:val="22"/>
        </w:rPr>
      </w:pPr>
      <w:r>
        <w:rPr>
          <w:rFonts w:hint="eastAsia"/>
          <w:color w:val="000000"/>
          <w:sz w:val="22"/>
          <w:szCs w:val="22"/>
        </w:rPr>
        <w:t>平阳县中医院物业公司导医人员质量考核标准（科室评价）</w:t>
      </w:r>
    </w:p>
    <w:p>
      <w:pPr>
        <w:rPr>
          <w:color w:val="000000"/>
          <w:sz w:val="22"/>
          <w:szCs w:val="22"/>
        </w:rPr>
      </w:pPr>
      <w:r>
        <w:rPr>
          <w:rFonts w:hint="eastAsia"/>
          <w:color w:val="000000"/>
          <w:sz w:val="22"/>
          <w:szCs w:val="22"/>
        </w:rPr>
        <w:t>科室：            姓名：            得分：</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color w:val="000000"/>
                <w:sz w:val="22"/>
                <w:szCs w:val="22"/>
              </w:rPr>
            </w:pPr>
            <w:r>
              <w:rPr>
                <w:rFonts w:hint="eastAsia"/>
                <w:color w:val="000000"/>
                <w:sz w:val="22"/>
                <w:szCs w:val="22"/>
              </w:rPr>
              <w:t>项 目</w:t>
            </w:r>
          </w:p>
        </w:tc>
        <w:tc>
          <w:tcPr>
            <w:tcW w:w="5670" w:type="dxa"/>
            <w:noWrap w:val="0"/>
            <w:vAlign w:val="top"/>
          </w:tcPr>
          <w:p>
            <w:pPr>
              <w:rPr>
                <w:color w:val="000000"/>
                <w:sz w:val="22"/>
                <w:szCs w:val="22"/>
              </w:rPr>
            </w:pPr>
            <w:r>
              <w:rPr>
                <w:rFonts w:hint="eastAsia"/>
                <w:color w:val="000000"/>
                <w:sz w:val="22"/>
                <w:szCs w:val="22"/>
              </w:rPr>
              <w:t>评分标准</w:t>
            </w:r>
          </w:p>
        </w:tc>
        <w:tc>
          <w:tcPr>
            <w:tcW w:w="1413" w:type="dxa"/>
            <w:noWrap w:val="0"/>
            <w:vAlign w:val="top"/>
          </w:tcPr>
          <w:p>
            <w:pPr>
              <w:rPr>
                <w:color w:val="000000"/>
                <w:sz w:val="22"/>
                <w:szCs w:val="22"/>
              </w:rPr>
            </w:pPr>
            <w:r>
              <w:rPr>
                <w:rFonts w:hint="eastAsia"/>
                <w:color w:val="000000"/>
                <w:sz w:val="22"/>
                <w:szCs w:val="22"/>
              </w:rPr>
              <w:t>考核标准</w:t>
            </w:r>
          </w:p>
        </w:tc>
        <w:tc>
          <w:tcPr>
            <w:tcW w:w="855" w:type="dxa"/>
            <w:noWrap w:val="0"/>
            <w:vAlign w:val="top"/>
          </w:tcPr>
          <w:p>
            <w:pPr>
              <w:rPr>
                <w:color w:val="000000"/>
                <w:sz w:val="22"/>
                <w:szCs w:val="22"/>
              </w:rPr>
            </w:pPr>
            <w:r>
              <w:rPr>
                <w:rFonts w:hint="eastAsia"/>
                <w:color w:val="000000"/>
                <w:sz w:val="22"/>
                <w:szCs w:val="22"/>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color w:val="000000"/>
                <w:sz w:val="22"/>
                <w:szCs w:val="22"/>
              </w:rPr>
            </w:pPr>
            <w:r>
              <w:rPr>
                <w:rFonts w:hint="eastAsia"/>
                <w:color w:val="000000"/>
                <w:sz w:val="22"/>
                <w:szCs w:val="22"/>
              </w:rPr>
              <w:t>员工素质（10分）</w:t>
            </w:r>
          </w:p>
        </w:tc>
        <w:tc>
          <w:tcPr>
            <w:tcW w:w="992" w:type="dxa"/>
            <w:noWrap w:val="0"/>
            <w:vAlign w:val="center"/>
          </w:tcPr>
          <w:p>
            <w:pPr>
              <w:rPr>
                <w:color w:val="000000"/>
                <w:sz w:val="22"/>
                <w:szCs w:val="22"/>
              </w:rPr>
            </w:pPr>
            <w:r>
              <w:rPr>
                <w:rFonts w:hint="eastAsia"/>
                <w:color w:val="000000"/>
                <w:sz w:val="22"/>
                <w:szCs w:val="22"/>
              </w:rPr>
              <w:t>素质与服务意识</w:t>
            </w:r>
          </w:p>
          <w:p>
            <w:pPr>
              <w:rPr>
                <w:color w:val="000000"/>
                <w:sz w:val="22"/>
                <w:szCs w:val="22"/>
              </w:rPr>
            </w:pPr>
            <w:r>
              <w:rPr>
                <w:rFonts w:hint="eastAsia"/>
                <w:color w:val="000000"/>
                <w:sz w:val="22"/>
                <w:szCs w:val="22"/>
              </w:rPr>
              <w:t>（5分）</w:t>
            </w:r>
          </w:p>
        </w:tc>
        <w:tc>
          <w:tcPr>
            <w:tcW w:w="5670" w:type="dxa"/>
            <w:noWrap w:val="0"/>
            <w:vAlign w:val="center"/>
          </w:tcPr>
          <w:p>
            <w:pPr>
              <w:rPr>
                <w:color w:val="000000"/>
                <w:sz w:val="22"/>
                <w:szCs w:val="22"/>
              </w:rPr>
            </w:pPr>
            <w:r>
              <w:rPr>
                <w:rFonts w:hint="eastAsia"/>
                <w:color w:val="000000"/>
                <w:sz w:val="22"/>
                <w:szCs w:val="22"/>
              </w:rPr>
              <w:t>1、熟练掌握维修技能；</w:t>
            </w:r>
          </w:p>
          <w:p>
            <w:pPr>
              <w:rPr>
                <w:color w:val="000000"/>
                <w:sz w:val="22"/>
                <w:szCs w:val="22"/>
              </w:rPr>
            </w:pPr>
            <w:r>
              <w:rPr>
                <w:rFonts w:hint="eastAsia"/>
                <w:color w:val="000000"/>
                <w:sz w:val="22"/>
                <w:szCs w:val="22"/>
              </w:rPr>
              <w:t>2、文明服务，礼貌待人，热情主动，细心周到；</w:t>
            </w:r>
          </w:p>
          <w:p>
            <w:pPr>
              <w:rPr>
                <w:color w:val="000000"/>
                <w:sz w:val="22"/>
                <w:szCs w:val="22"/>
              </w:rPr>
            </w:pPr>
            <w:r>
              <w:rPr>
                <w:rFonts w:hint="eastAsia"/>
                <w:color w:val="000000"/>
                <w:sz w:val="22"/>
                <w:szCs w:val="22"/>
              </w:rPr>
              <w:t>3、工作责任心强，无失误。</w:t>
            </w:r>
          </w:p>
        </w:tc>
        <w:tc>
          <w:tcPr>
            <w:tcW w:w="1413" w:type="dxa"/>
            <w:noWrap w:val="0"/>
            <w:vAlign w:val="center"/>
          </w:tcPr>
          <w:p>
            <w:pPr>
              <w:rPr>
                <w:color w:val="000000"/>
                <w:sz w:val="22"/>
                <w:szCs w:val="22"/>
              </w:rPr>
            </w:pPr>
            <w:r>
              <w:rPr>
                <w:rFonts w:hint="eastAsia"/>
                <w:color w:val="000000"/>
                <w:sz w:val="22"/>
                <w:szCs w:val="22"/>
              </w:rPr>
              <w:t>每项发现一次扣2-5分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color w:val="000000"/>
                <w:sz w:val="22"/>
                <w:szCs w:val="22"/>
              </w:rPr>
            </w:pPr>
          </w:p>
        </w:tc>
        <w:tc>
          <w:tcPr>
            <w:tcW w:w="992" w:type="dxa"/>
            <w:noWrap w:val="0"/>
            <w:vAlign w:val="center"/>
          </w:tcPr>
          <w:p>
            <w:pPr>
              <w:rPr>
                <w:color w:val="000000"/>
                <w:sz w:val="22"/>
                <w:szCs w:val="22"/>
              </w:rPr>
            </w:pPr>
            <w:r>
              <w:rPr>
                <w:rFonts w:hint="eastAsia"/>
                <w:color w:val="000000"/>
                <w:sz w:val="22"/>
                <w:szCs w:val="22"/>
              </w:rPr>
              <w:t>劳动纪律</w:t>
            </w:r>
          </w:p>
          <w:p>
            <w:pPr>
              <w:rPr>
                <w:color w:val="000000"/>
                <w:sz w:val="22"/>
                <w:szCs w:val="22"/>
              </w:rPr>
            </w:pPr>
            <w:r>
              <w:rPr>
                <w:rFonts w:hint="eastAsia"/>
                <w:color w:val="000000"/>
                <w:sz w:val="22"/>
                <w:szCs w:val="22"/>
              </w:rPr>
              <w:t>（5分）</w:t>
            </w:r>
          </w:p>
        </w:tc>
        <w:tc>
          <w:tcPr>
            <w:tcW w:w="5670" w:type="dxa"/>
            <w:noWrap w:val="0"/>
            <w:vAlign w:val="center"/>
          </w:tcPr>
          <w:p>
            <w:pPr>
              <w:rPr>
                <w:color w:val="000000"/>
                <w:sz w:val="22"/>
                <w:szCs w:val="22"/>
              </w:rPr>
            </w:pPr>
            <w:r>
              <w:rPr>
                <w:rFonts w:hint="eastAsia"/>
                <w:color w:val="000000"/>
                <w:sz w:val="22"/>
                <w:szCs w:val="22"/>
              </w:rPr>
              <w:t>1、仪表符合规定；</w:t>
            </w:r>
          </w:p>
          <w:p>
            <w:pPr>
              <w:rPr>
                <w:color w:val="000000"/>
                <w:sz w:val="22"/>
                <w:szCs w:val="22"/>
              </w:rPr>
            </w:pPr>
            <w:r>
              <w:rPr>
                <w:rFonts w:hint="eastAsia"/>
                <w:color w:val="000000"/>
                <w:sz w:val="22"/>
                <w:szCs w:val="22"/>
              </w:rPr>
              <w:t>2、按时到岗接班，不早退，不串岗，不脱岗；</w:t>
            </w:r>
          </w:p>
          <w:p>
            <w:pPr>
              <w:rPr>
                <w:color w:val="000000"/>
                <w:sz w:val="22"/>
                <w:szCs w:val="22"/>
              </w:rPr>
            </w:pPr>
            <w:r>
              <w:rPr>
                <w:rFonts w:hint="eastAsia"/>
                <w:color w:val="000000"/>
                <w:sz w:val="22"/>
                <w:szCs w:val="22"/>
              </w:rPr>
              <w:t>3、严格遵守医院各项规章制度，必须安全有序完成任务。</w:t>
            </w:r>
          </w:p>
        </w:tc>
        <w:tc>
          <w:tcPr>
            <w:tcW w:w="1413" w:type="dxa"/>
            <w:noWrap w:val="0"/>
            <w:vAlign w:val="center"/>
          </w:tcPr>
          <w:p>
            <w:pPr>
              <w:rPr>
                <w:color w:val="000000"/>
                <w:sz w:val="22"/>
                <w:szCs w:val="22"/>
              </w:rPr>
            </w:pPr>
            <w:r>
              <w:rPr>
                <w:rFonts w:hint="eastAsia"/>
                <w:color w:val="000000"/>
                <w:sz w:val="22"/>
                <w:szCs w:val="22"/>
              </w:rPr>
              <w:t>每项发现一次扣2-5分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color w:val="000000"/>
                <w:sz w:val="22"/>
                <w:szCs w:val="22"/>
              </w:rPr>
            </w:pPr>
            <w:r>
              <w:rPr>
                <w:rFonts w:hint="eastAsia"/>
                <w:color w:val="000000"/>
                <w:sz w:val="22"/>
                <w:szCs w:val="22"/>
              </w:rPr>
              <w:t>导医服务</w:t>
            </w:r>
          </w:p>
          <w:p>
            <w:pPr>
              <w:rPr>
                <w:color w:val="000000"/>
                <w:sz w:val="22"/>
                <w:szCs w:val="22"/>
              </w:rPr>
            </w:pPr>
            <w:r>
              <w:rPr>
                <w:rFonts w:hint="eastAsia"/>
                <w:color w:val="000000"/>
                <w:sz w:val="22"/>
                <w:szCs w:val="22"/>
              </w:rPr>
              <w:t>（80分）</w:t>
            </w:r>
          </w:p>
        </w:tc>
        <w:tc>
          <w:tcPr>
            <w:tcW w:w="992" w:type="dxa"/>
            <w:noWrap w:val="0"/>
            <w:vAlign w:val="center"/>
          </w:tcPr>
          <w:p>
            <w:pPr>
              <w:rPr>
                <w:color w:val="000000"/>
                <w:sz w:val="22"/>
                <w:szCs w:val="22"/>
              </w:rPr>
            </w:pPr>
            <w:r>
              <w:rPr>
                <w:rFonts w:hint="eastAsia"/>
                <w:color w:val="000000"/>
                <w:sz w:val="22"/>
                <w:szCs w:val="22"/>
              </w:rPr>
              <w:t>工作质量</w:t>
            </w:r>
          </w:p>
          <w:p>
            <w:pPr>
              <w:rPr>
                <w:color w:val="000000"/>
                <w:sz w:val="22"/>
                <w:szCs w:val="22"/>
              </w:rPr>
            </w:pPr>
            <w:r>
              <w:rPr>
                <w:rFonts w:hint="eastAsia"/>
                <w:color w:val="000000"/>
                <w:sz w:val="22"/>
                <w:szCs w:val="22"/>
              </w:rPr>
              <w:t>（70分）</w:t>
            </w:r>
          </w:p>
        </w:tc>
        <w:tc>
          <w:tcPr>
            <w:tcW w:w="5670" w:type="dxa"/>
            <w:noWrap w:val="0"/>
            <w:vAlign w:val="top"/>
          </w:tcPr>
          <w:p>
            <w:pPr>
              <w:rPr>
                <w:color w:val="000000"/>
                <w:sz w:val="22"/>
                <w:szCs w:val="22"/>
              </w:rPr>
            </w:pPr>
            <w:r>
              <w:rPr>
                <w:rFonts w:hint="eastAsia"/>
                <w:color w:val="000000"/>
                <w:sz w:val="22"/>
                <w:szCs w:val="22"/>
              </w:rPr>
              <w:t>（1）</w:t>
            </w:r>
            <w:r>
              <w:rPr>
                <w:rFonts w:hint="eastAsia"/>
                <w:color w:val="000000"/>
                <w:sz w:val="22"/>
                <w:szCs w:val="22"/>
              </w:rPr>
              <w:tab/>
            </w:r>
            <w:r>
              <w:rPr>
                <w:rFonts w:hint="eastAsia"/>
                <w:color w:val="000000"/>
                <w:sz w:val="22"/>
                <w:szCs w:val="22"/>
              </w:rPr>
              <w:t>站立式微笑服务，首问负责制；</w:t>
            </w:r>
          </w:p>
          <w:p>
            <w:pPr>
              <w:rPr>
                <w:color w:val="000000"/>
                <w:sz w:val="22"/>
                <w:szCs w:val="22"/>
              </w:rPr>
            </w:pPr>
            <w:r>
              <w:rPr>
                <w:rFonts w:hint="eastAsia"/>
                <w:color w:val="000000"/>
                <w:sz w:val="22"/>
                <w:szCs w:val="22"/>
              </w:rPr>
              <w:t>（2）</w:t>
            </w:r>
            <w:r>
              <w:rPr>
                <w:rFonts w:hint="eastAsia"/>
                <w:color w:val="000000"/>
                <w:sz w:val="22"/>
                <w:szCs w:val="22"/>
              </w:rPr>
              <w:tab/>
            </w:r>
            <w:r>
              <w:rPr>
                <w:rFonts w:hint="eastAsia"/>
                <w:color w:val="000000"/>
                <w:sz w:val="22"/>
                <w:szCs w:val="22"/>
              </w:rPr>
              <w:t>工作时间，具体班次应符合门诊的要求；</w:t>
            </w:r>
          </w:p>
          <w:p>
            <w:pPr>
              <w:rPr>
                <w:color w:val="000000"/>
                <w:sz w:val="22"/>
                <w:szCs w:val="22"/>
              </w:rPr>
            </w:pPr>
            <w:r>
              <w:rPr>
                <w:rFonts w:hint="eastAsia"/>
                <w:color w:val="000000"/>
                <w:sz w:val="22"/>
                <w:szCs w:val="22"/>
              </w:rPr>
              <w:t>（3）</w:t>
            </w:r>
            <w:r>
              <w:rPr>
                <w:rFonts w:hint="eastAsia"/>
                <w:color w:val="000000"/>
                <w:sz w:val="22"/>
                <w:szCs w:val="22"/>
              </w:rPr>
              <w:tab/>
            </w:r>
            <w:r>
              <w:rPr>
                <w:rFonts w:hint="eastAsia"/>
                <w:color w:val="000000"/>
                <w:sz w:val="22"/>
                <w:szCs w:val="22"/>
              </w:rPr>
              <w:t>仪表端庄，语言规范，耐心解释；</w:t>
            </w:r>
          </w:p>
          <w:p>
            <w:pPr>
              <w:rPr>
                <w:color w:val="000000"/>
                <w:sz w:val="22"/>
                <w:szCs w:val="22"/>
              </w:rPr>
            </w:pPr>
            <w:r>
              <w:rPr>
                <w:rFonts w:hint="eastAsia"/>
                <w:color w:val="000000"/>
                <w:sz w:val="22"/>
                <w:szCs w:val="22"/>
              </w:rPr>
              <w:t>（4）</w:t>
            </w:r>
            <w:r>
              <w:rPr>
                <w:rFonts w:hint="eastAsia"/>
                <w:color w:val="000000"/>
                <w:sz w:val="22"/>
                <w:szCs w:val="22"/>
              </w:rPr>
              <w:tab/>
            </w:r>
            <w:r>
              <w:rPr>
                <w:rFonts w:hint="eastAsia"/>
                <w:color w:val="000000"/>
                <w:sz w:val="22"/>
                <w:szCs w:val="22"/>
              </w:rPr>
              <w:t>熟记楼层分布、院内常规开展服务项目，引导患者预约挂号、预存、候诊、缴费、检查、配药等；</w:t>
            </w:r>
          </w:p>
          <w:p>
            <w:pPr>
              <w:rPr>
                <w:color w:val="000000"/>
                <w:sz w:val="22"/>
                <w:szCs w:val="22"/>
              </w:rPr>
            </w:pPr>
            <w:r>
              <w:rPr>
                <w:rFonts w:hint="eastAsia"/>
                <w:color w:val="000000"/>
                <w:sz w:val="22"/>
                <w:szCs w:val="22"/>
              </w:rPr>
              <w:t>（5）</w:t>
            </w:r>
            <w:r>
              <w:rPr>
                <w:rFonts w:hint="eastAsia"/>
                <w:color w:val="000000"/>
                <w:sz w:val="22"/>
                <w:szCs w:val="22"/>
              </w:rPr>
              <w:tab/>
            </w:r>
            <w:r>
              <w:rPr>
                <w:rFonts w:hint="eastAsia"/>
                <w:color w:val="000000"/>
                <w:sz w:val="22"/>
                <w:szCs w:val="22"/>
              </w:rPr>
              <w:t>热情接待病人，主动向病人介绍有关预存、114电话预约等，宣传预约、预存的便捷性；</w:t>
            </w:r>
          </w:p>
          <w:p>
            <w:pPr>
              <w:rPr>
                <w:color w:val="000000"/>
                <w:sz w:val="22"/>
                <w:szCs w:val="22"/>
              </w:rPr>
            </w:pPr>
            <w:r>
              <w:rPr>
                <w:rFonts w:hint="eastAsia"/>
                <w:color w:val="000000"/>
                <w:sz w:val="22"/>
                <w:szCs w:val="22"/>
              </w:rPr>
              <w:t>（6）</w:t>
            </w:r>
            <w:r>
              <w:rPr>
                <w:rFonts w:hint="eastAsia"/>
                <w:color w:val="000000"/>
                <w:sz w:val="22"/>
                <w:szCs w:val="22"/>
              </w:rPr>
              <w:tab/>
            </w:r>
            <w:r>
              <w:rPr>
                <w:rFonts w:hint="eastAsia"/>
                <w:color w:val="000000"/>
                <w:sz w:val="22"/>
                <w:szCs w:val="22"/>
              </w:rPr>
              <w:t>随时引导患者就诊，主动协助无陪护或行动不便的患者提供轮椅，迎前搀扶，帮助交钱，取药或陪同检查等；</w:t>
            </w:r>
          </w:p>
          <w:p>
            <w:pPr>
              <w:rPr>
                <w:color w:val="000000"/>
                <w:sz w:val="22"/>
                <w:szCs w:val="22"/>
              </w:rPr>
            </w:pPr>
            <w:r>
              <w:rPr>
                <w:rFonts w:hint="eastAsia"/>
                <w:color w:val="000000"/>
                <w:sz w:val="22"/>
                <w:szCs w:val="22"/>
              </w:rPr>
              <w:t>（7）</w:t>
            </w:r>
            <w:r>
              <w:rPr>
                <w:rFonts w:hint="eastAsia"/>
                <w:color w:val="000000"/>
                <w:sz w:val="22"/>
                <w:szCs w:val="22"/>
              </w:rPr>
              <w:tab/>
            </w:r>
            <w:r>
              <w:rPr>
                <w:rFonts w:hint="eastAsia"/>
                <w:color w:val="000000"/>
                <w:sz w:val="22"/>
                <w:szCs w:val="22"/>
              </w:rPr>
              <w:t>指导病人在自助服务机上预存、预存扣款、自助分诊、预约签到、取化验单、查询等操作；</w:t>
            </w:r>
          </w:p>
          <w:p>
            <w:pPr>
              <w:rPr>
                <w:color w:val="000000"/>
                <w:sz w:val="22"/>
                <w:szCs w:val="22"/>
              </w:rPr>
            </w:pPr>
            <w:r>
              <w:rPr>
                <w:rFonts w:hint="eastAsia"/>
                <w:color w:val="000000"/>
                <w:sz w:val="22"/>
                <w:szCs w:val="22"/>
              </w:rPr>
              <w:t>（8）</w:t>
            </w:r>
            <w:r>
              <w:rPr>
                <w:rFonts w:hint="eastAsia"/>
                <w:color w:val="000000"/>
                <w:sz w:val="22"/>
                <w:szCs w:val="22"/>
              </w:rPr>
              <w:tab/>
            </w:r>
            <w:r>
              <w:rPr>
                <w:rFonts w:hint="eastAsia"/>
                <w:color w:val="000000"/>
                <w:sz w:val="22"/>
                <w:szCs w:val="22"/>
              </w:rPr>
              <w:t xml:space="preserve">认真做好分诊及咨询工作，维持就诊和检查秩序，合理安排就诊和检查； </w:t>
            </w:r>
          </w:p>
          <w:p>
            <w:pPr>
              <w:rPr>
                <w:color w:val="000000"/>
                <w:sz w:val="22"/>
                <w:szCs w:val="22"/>
              </w:rPr>
            </w:pPr>
            <w:r>
              <w:rPr>
                <w:rFonts w:hint="eastAsia"/>
                <w:color w:val="000000"/>
                <w:sz w:val="22"/>
                <w:szCs w:val="22"/>
              </w:rPr>
              <w:t>（9）</w:t>
            </w:r>
            <w:r>
              <w:rPr>
                <w:rFonts w:hint="eastAsia"/>
                <w:color w:val="000000"/>
                <w:sz w:val="22"/>
                <w:szCs w:val="22"/>
              </w:rPr>
              <w:tab/>
            </w:r>
            <w:r>
              <w:rPr>
                <w:rFonts w:hint="eastAsia"/>
                <w:color w:val="000000"/>
                <w:sz w:val="22"/>
                <w:szCs w:val="22"/>
              </w:rPr>
              <w:t>每隔15分钟巡视候诊室，注意：①急诊病人；②保持安静；③医托情况；</w:t>
            </w:r>
          </w:p>
          <w:p>
            <w:pPr>
              <w:rPr>
                <w:color w:val="000000"/>
                <w:sz w:val="22"/>
                <w:szCs w:val="22"/>
              </w:rPr>
            </w:pPr>
            <w:r>
              <w:rPr>
                <w:rFonts w:hint="eastAsia"/>
                <w:color w:val="000000"/>
                <w:sz w:val="22"/>
                <w:szCs w:val="22"/>
              </w:rPr>
              <w:t>（10）</w:t>
            </w:r>
            <w:r>
              <w:rPr>
                <w:rFonts w:hint="eastAsia"/>
                <w:color w:val="000000"/>
                <w:sz w:val="22"/>
                <w:szCs w:val="22"/>
              </w:rPr>
              <w:tab/>
            </w:r>
            <w:r>
              <w:rPr>
                <w:rFonts w:hint="eastAsia"/>
                <w:color w:val="000000"/>
                <w:sz w:val="22"/>
                <w:szCs w:val="22"/>
              </w:rPr>
              <w:t>如遇急危重病人，协助护士组织抢救及护送工作；</w:t>
            </w:r>
          </w:p>
          <w:p>
            <w:pPr>
              <w:rPr>
                <w:color w:val="000000"/>
                <w:sz w:val="22"/>
                <w:szCs w:val="22"/>
              </w:rPr>
            </w:pPr>
            <w:r>
              <w:rPr>
                <w:rFonts w:hint="eastAsia"/>
                <w:color w:val="000000"/>
                <w:sz w:val="22"/>
                <w:szCs w:val="22"/>
              </w:rPr>
              <w:t>（11）</w:t>
            </w:r>
            <w:r>
              <w:rPr>
                <w:rFonts w:hint="eastAsia"/>
                <w:color w:val="000000"/>
                <w:sz w:val="22"/>
                <w:szCs w:val="22"/>
              </w:rPr>
              <w:tab/>
            </w:r>
            <w:r>
              <w:rPr>
                <w:rFonts w:hint="eastAsia"/>
                <w:color w:val="000000"/>
                <w:sz w:val="22"/>
                <w:szCs w:val="22"/>
              </w:rPr>
              <w:t>协助护士做好所在诊区其他工作；</w:t>
            </w:r>
          </w:p>
          <w:p>
            <w:pPr>
              <w:rPr>
                <w:color w:val="000000"/>
                <w:sz w:val="22"/>
                <w:szCs w:val="22"/>
              </w:rPr>
            </w:pPr>
            <w:r>
              <w:rPr>
                <w:rFonts w:hint="eastAsia"/>
                <w:color w:val="000000"/>
                <w:sz w:val="22"/>
                <w:szCs w:val="22"/>
              </w:rPr>
              <w:t>（12）</w:t>
            </w:r>
            <w:r>
              <w:rPr>
                <w:rFonts w:hint="eastAsia"/>
                <w:color w:val="000000"/>
                <w:sz w:val="22"/>
                <w:szCs w:val="22"/>
              </w:rPr>
              <w:tab/>
            </w:r>
            <w:r>
              <w:rPr>
                <w:rFonts w:hint="eastAsia"/>
                <w:color w:val="000000"/>
                <w:sz w:val="22"/>
                <w:szCs w:val="22"/>
              </w:rPr>
              <w:t>团结协助，随时为患者提供方便服务；</w:t>
            </w:r>
          </w:p>
          <w:p>
            <w:pPr>
              <w:rPr>
                <w:color w:val="000000"/>
                <w:sz w:val="22"/>
                <w:szCs w:val="22"/>
              </w:rPr>
            </w:pPr>
            <w:r>
              <w:rPr>
                <w:rFonts w:hint="eastAsia"/>
                <w:color w:val="000000"/>
                <w:sz w:val="22"/>
                <w:szCs w:val="22"/>
              </w:rPr>
              <w:t>（13）</w:t>
            </w:r>
            <w:r>
              <w:rPr>
                <w:rFonts w:hint="eastAsia"/>
                <w:color w:val="000000"/>
                <w:sz w:val="22"/>
                <w:szCs w:val="22"/>
              </w:rPr>
              <w:tab/>
            </w:r>
            <w:r>
              <w:rPr>
                <w:rFonts w:hint="eastAsia"/>
                <w:color w:val="000000"/>
                <w:sz w:val="22"/>
                <w:szCs w:val="22"/>
              </w:rPr>
              <w:t>完成各项便民服务：门诊预约、签到、取片，费用确认，租借轮椅、平车，复印资料，退费审核，医疗证明盖章，办理麻醉病历，测量体温、血压，提供开水和一次性杯子等；</w:t>
            </w:r>
          </w:p>
          <w:p>
            <w:pPr>
              <w:rPr>
                <w:color w:val="000000"/>
                <w:sz w:val="22"/>
                <w:szCs w:val="22"/>
              </w:rPr>
            </w:pPr>
            <w:r>
              <w:rPr>
                <w:rFonts w:hint="eastAsia"/>
                <w:color w:val="000000"/>
                <w:sz w:val="22"/>
                <w:szCs w:val="22"/>
              </w:rPr>
              <w:t>（14）</w:t>
            </w:r>
            <w:r>
              <w:rPr>
                <w:rFonts w:hint="eastAsia"/>
                <w:color w:val="000000"/>
                <w:sz w:val="22"/>
                <w:szCs w:val="22"/>
              </w:rPr>
              <w:tab/>
            </w:r>
            <w:r>
              <w:rPr>
                <w:rFonts w:hint="eastAsia"/>
                <w:color w:val="000000"/>
                <w:sz w:val="22"/>
                <w:szCs w:val="22"/>
              </w:rPr>
              <w:t>完成门诊部及相关医技科室布置的其他相关任务，投标方在测量时要详细考虑这方面内容；</w:t>
            </w:r>
          </w:p>
          <w:p>
            <w:pPr>
              <w:rPr>
                <w:color w:val="000000"/>
                <w:sz w:val="22"/>
                <w:szCs w:val="22"/>
              </w:rPr>
            </w:pPr>
            <w:r>
              <w:rPr>
                <w:rFonts w:hint="eastAsia"/>
                <w:color w:val="000000"/>
                <w:sz w:val="22"/>
                <w:szCs w:val="22"/>
              </w:rPr>
              <w:t>（15）</w:t>
            </w:r>
            <w:r>
              <w:rPr>
                <w:rFonts w:hint="eastAsia"/>
                <w:color w:val="000000"/>
                <w:sz w:val="22"/>
                <w:szCs w:val="22"/>
              </w:rPr>
              <w:tab/>
            </w:r>
            <w:r>
              <w:rPr>
                <w:rFonts w:hint="eastAsia"/>
                <w:color w:val="000000"/>
                <w:sz w:val="22"/>
                <w:szCs w:val="22"/>
              </w:rPr>
              <w:t>如遇各项检查或活动</w:t>
            </w:r>
          </w:p>
        </w:tc>
        <w:tc>
          <w:tcPr>
            <w:tcW w:w="1413" w:type="dxa"/>
            <w:vMerge w:val="restart"/>
            <w:noWrap w:val="0"/>
            <w:vAlign w:val="center"/>
          </w:tcPr>
          <w:p>
            <w:pPr>
              <w:rPr>
                <w:color w:val="000000"/>
                <w:sz w:val="22"/>
                <w:szCs w:val="22"/>
              </w:rPr>
            </w:pPr>
            <w:r>
              <w:rPr>
                <w:rFonts w:hint="eastAsia"/>
                <w:color w:val="000000"/>
                <w:sz w:val="22"/>
                <w:szCs w:val="22"/>
              </w:rPr>
              <w:t>每项发现一次扣2分</w:t>
            </w:r>
          </w:p>
        </w:tc>
        <w:tc>
          <w:tcPr>
            <w:tcW w:w="855" w:type="dxa"/>
            <w:vMerge w:val="restart"/>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color w:val="000000"/>
                <w:sz w:val="22"/>
                <w:szCs w:val="22"/>
              </w:rPr>
            </w:pPr>
          </w:p>
        </w:tc>
        <w:tc>
          <w:tcPr>
            <w:tcW w:w="992" w:type="dxa"/>
            <w:noWrap w:val="0"/>
            <w:vAlign w:val="center"/>
          </w:tcPr>
          <w:p>
            <w:pPr>
              <w:rPr>
                <w:color w:val="000000"/>
                <w:sz w:val="22"/>
                <w:szCs w:val="22"/>
              </w:rPr>
            </w:pPr>
            <w:r>
              <w:rPr>
                <w:rFonts w:hint="eastAsia"/>
                <w:color w:val="000000"/>
                <w:sz w:val="22"/>
                <w:szCs w:val="22"/>
              </w:rPr>
              <w:t>效率</w:t>
            </w:r>
          </w:p>
          <w:p>
            <w:pPr>
              <w:rPr>
                <w:color w:val="000000"/>
                <w:sz w:val="22"/>
                <w:szCs w:val="22"/>
              </w:rPr>
            </w:pPr>
            <w:r>
              <w:rPr>
                <w:rFonts w:hint="eastAsia"/>
                <w:color w:val="000000"/>
                <w:sz w:val="22"/>
                <w:szCs w:val="22"/>
              </w:rPr>
              <w:t>（10分）</w:t>
            </w:r>
          </w:p>
        </w:tc>
        <w:tc>
          <w:tcPr>
            <w:tcW w:w="5670" w:type="dxa"/>
            <w:noWrap w:val="0"/>
            <w:vAlign w:val="top"/>
          </w:tcPr>
          <w:p>
            <w:pPr>
              <w:rPr>
                <w:color w:val="000000"/>
                <w:sz w:val="22"/>
                <w:szCs w:val="22"/>
              </w:rPr>
            </w:pPr>
            <w:r>
              <w:rPr>
                <w:rFonts w:hint="eastAsia"/>
                <w:color w:val="000000"/>
                <w:sz w:val="22"/>
                <w:szCs w:val="22"/>
              </w:rPr>
              <w:t>及时完成每一次任务</w:t>
            </w:r>
          </w:p>
        </w:tc>
        <w:tc>
          <w:tcPr>
            <w:tcW w:w="1413" w:type="dxa"/>
            <w:vMerge w:val="continue"/>
            <w:noWrap w:val="0"/>
            <w:vAlign w:val="center"/>
          </w:tcPr>
          <w:p>
            <w:pPr>
              <w:rPr>
                <w:color w:val="000000"/>
                <w:sz w:val="22"/>
                <w:szCs w:val="22"/>
              </w:rPr>
            </w:pPr>
          </w:p>
        </w:tc>
        <w:tc>
          <w:tcPr>
            <w:tcW w:w="855" w:type="dxa"/>
            <w:vMerge w:val="continue"/>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color w:val="000000"/>
                <w:sz w:val="22"/>
                <w:szCs w:val="22"/>
              </w:rPr>
            </w:pPr>
            <w:r>
              <w:rPr>
                <w:rFonts w:hint="eastAsia"/>
                <w:color w:val="000000"/>
                <w:sz w:val="22"/>
                <w:szCs w:val="22"/>
              </w:rPr>
              <w:t>投诉</w:t>
            </w:r>
          </w:p>
          <w:p>
            <w:pPr>
              <w:rPr>
                <w:color w:val="000000"/>
                <w:sz w:val="22"/>
                <w:szCs w:val="22"/>
              </w:rPr>
            </w:pPr>
            <w:r>
              <w:rPr>
                <w:rFonts w:hint="eastAsia"/>
                <w:color w:val="000000"/>
                <w:sz w:val="22"/>
                <w:szCs w:val="22"/>
              </w:rPr>
              <w:t>（10分）</w:t>
            </w:r>
          </w:p>
        </w:tc>
        <w:tc>
          <w:tcPr>
            <w:tcW w:w="992" w:type="dxa"/>
            <w:noWrap w:val="0"/>
            <w:vAlign w:val="center"/>
          </w:tcPr>
          <w:p>
            <w:pPr>
              <w:rPr>
                <w:color w:val="000000"/>
                <w:sz w:val="22"/>
                <w:szCs w:val="22"/>
              </w:rPr>
            </w:pPr>
            <w:r>
              <w:rPr>
                <w:rFonts w:hint="eastAsia"/>
                <w:color w:val="000000"/>
                <w:sz w:val="22"/>
                <w:szCs w:val="22"/>
              </w:rPr>
              <w:t>1、情节轻微的</w:t>
            </w:r>
          </w:p>
          <w:p>
            <w:pPr>
              <w:rPr>
                <w:color w:val="000000"/>
                <w:sz w:val="22"/>
                <w:szCs w:val="22"/>
              </w:rPr>
            </w:pPr>
            <w:r>
              <w:rPr>
                <w:rFonts w:hint="eastAsia"/>
                <w:color w:val="000000"/>
                <w:sz w:val="22"/>
                <w:szCs w:val="22"/>
              </w:rPr>
              <w:t>2、情节严重的</w:t>
            </w:r>
          </w:p>
        </w:tc>
        <w:tc>
          <w:tcPr>
            <w:tcW w:w="5670" w:type="dxa"/>
            <w:noWrap w:val="0"/>
            <w:vAlign w:val="center"/>
          </w:tcPr>
          <w:p>
            <w:pPr>
              <w:rPr>
                <w:color w:val="000000"/>
                <w:sz w:val="22"/>
                <w:szCs w:val="22"/>
              </w:rPr>
            </w:pPr>
            <w:r>
              <w:rPr>
                <w:rFonts w:hint="eastAsia"/>
                <w:color w:val="000000"/>
                <w:sz w:val="22"/>
                <w:szCs w:val="22"/>
              </w:rPr>
              <w:t>违反医院制度或法律法规，情况属实。</w:t>
            </w:r>
          </w:p>
        </w:tc>
        <w:tc>
          <w:tcPr>
            <w:tcW w:w="1413" w:type="dxa"/>
            <w:noWrap w:val="0"/>
            <w:vAlign w:val="center"/>
          </w:tcPr>
          <w:p>
            <w:pPr>
              <w:rPr>
                <w:color w:val="000000"/>
                <w:sz w:val="22"/>
                <w:szCs w:val="22"/>
              </w:rPr>
            </w:pPr>
            <w:r>
              <w:rPr>
                <w:rFonts w:hint="eastAsia"/>
                <w:color w:val="000000"/>
                <w:sz w:val="22"/>
                <w:szCs w:val="22"/>
              </w:rPr>
              <w:t>每发现一次情节轻微的扣10分</w:t>
            </w:r>
          </w:p>
          <w:p>
            <w:pPr>
              <w:rPr>
                <w:color w:val="000000"/>
                <w:sz w:val="22"/>
                <w:szCs w:val="22"/>
              </w:rPr>
            </w:pPr>
            <w:r>
              <w:rPr>
                <w:rFonts w:hint="eastAsia"/>
                <w:color w:val="000000"/>
                <w:sz w:val="22"/>
                <w:szCs w:val="22"/>
              </w:rPr>
              <w:t>发现一次情节严重的扣20分（在总分中加扣10分）</w:t>
            </w:r>
          </w:p>
        </w:tc>
        <w:tc>
          <w:tcPr>
            <w:tcW w:w="855" w:type="dxa"/>
            <w:noWrap w:val="0"/>
            <w:vAlign w:val="top"/>
          </w:tcPr>
          <w:p>
            <w:pPr>
              <w:rPr>
                <w:color w:val="00000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color w:val="000000"/>
                <w:sz w:val="22"/>
                <w:szCs w:val="22"/>
              </w:rPr>
            </w:pPr>
            <w:r>
              <w:rPr>
                <w:rFonts w:hint="eastAsia"/>
                <w:color w:val="000000"/>
                <w:sz w:val="22"/>
                <w:szCs w:val="22"/>
              </w:rPr>
              <w:t>备注：</w:t>
            </w:r>
          </w:p>
        </w:tc>
        <w:tc>
          <w:tcPr>
            <w:tcW w:w="8930" w:type="dxa"/>
            <w:gridSpan w:val="4"/>
            <w:noWrap w:val="0"/>
            <w:vAlign w:val="top"/>
          </w:tcPr>
          <w:p>
            <w:pPr>
              <w:rPr>
                <w:color w:val="000000"/>
                <w:sz w:val="22"/>
                <w:szCs w:val="22"/>
              </w:rPr>
            </w:pPr>
            <w:r>
              <w:rPr>
                <w:rFonts w:hint="eastAsia"/>
                <w:color w:val="000000"/>
                <w:sz w:val="22"/>
                <w:szCs w:val="22"/>
              </w:rPr>
              <w:t>满分100分，每项发现一次按规定扣分，在当月中可累计扣分，扣完大项分为止。</w:t>
            </w:r>
          </w:p>
        </w:tc>
      </w:tr>
    </w:tbl>
    <w:p>
      <w:pPr>
        <w:rPr>
          <w:color w:val="000000"/>
          <w:sz w:val="22"/>
          <w:szCs w:val="22"/>
        </w:rPr>
      </w:pPr>
    </w:p>
    <w:p>
      <w:pPr>
        <w:spacing w:line="460" w:lineRule="exact"/>
        <w:rPr>
          <w:color w:val="000000"/>
          <w:sz w:val="22"/>
          <w:szCs w:val="22"/>
        </w:rPr>
      </w:pPr>
      <w:r>
        <w:rPr>
          <w:rFonts w:hint="eastAsia"/>
          <w:color w:val="000000"/>
          <w:sz w:val="22"/>
          <w:szCs w:val="22"/>
        </w:rPr>
        <w:t>3、病人满意度调查表</w:t>
      </w:r>
    </w:p>
    <w:p>
      <w:pPr>
        <w:spacing w:line="460" w:lineRule="exact"/>
        <w:rPr>
          <w:color w:val="000000"/>
          <w:sz w:val="22"/>
          <w:szCs w:val="22"/>
        </w:rPr>
      </w:pPr>
      <w:r>
        <w:rPr>
          <w:rFonts w:hint="eastAsia"/>
          <w:color w:val="000000"/>
          <w:sz w:val="22"/>
          <w:szCs w:val="22"/>
        </w:rPr>
        <w:t>物业服务病人满意度调查表</w:t>
      </w:r>
    </w:p>
    <w:p>
      <w:pPr>
        <w:spacing w:line="460" w:lineRule="exact"/>
        <w:rPr>
          <w:color w:val="000000"/>
          <w:sz w:val="22"/>
          <w:szCs w:val="22"/>
        </w:rPr>
      </w:pPr>
      <w:r>
        <w:rPr>
          <w:rFonts w:hint="eastAsia"/>
          <w:color w:val="000000"/>
          <w:sz w:val="22"/>
          <w:szCs w:val="22"/>
        </w:rPr>
        <w:t>尊敬的病员同志：</w:t>
      </w:r>
    </w:p>
    <w:p>
      <w:pPr>
        <w:spacing w:line="460" w:lineRule="exact"/>
        <w:rPr>
          <w:color w:val="000000"/>
          <w:sz w:val="22"/>
          <w:szCs w:val="22"/>
        </w:rPr>
      </w:pPr>
      <w:r>
        <w:rPr>
          <w:rFonts w:hint="eastAsia"/>
          <w:color w:val="000000"/>
          <w:sz w:val="22"/>
          <w:szCs w:val="22"/>
        </w:rPr>
        <w:t>为帮助医院提高后勤服务工作的质量，在您住院期间为您提供更优质的服务，现对后勤部分工作进行满意度调查，调查内容如下，每项总分为10分，请您如实对各项评分在相应分值栏打“√”。</w:t>
      </w:r>
    </w:p>
    <w:p>
      <w:pPr>
        <w:spacing w:line="460" w:lineRule="exact"/>
        <w:rPr>
          <w:color w:val="000000"/>
          <w:sz w:val="22"/>
          <w:szCs w:val="22"/>
        </w:rPr>
      </w:pPr>
      <w:r>
        <w:rPr>
          <w:rFonts w:hint="eastAsia"/>
          <w:color w:val="000000"/>
          <w:sz w:val="22"/>
          <w:szCs w:val="22"/>
        </w:rPr>
        <w:t xml:space="preserve">谢谢并祝您早日康复！ </w:t>
      </w:r>
    </w:p>
    <w:p>
      <w:pPr>
        <w:spacing w:line="460" w:lineRule="exact"/>
        <w:rPr>
          <w:color w:val="000000"/>
          <w:sz w:val="22"/>
          <w:szCs w:val="22"/>
        </w:rPr>
      </w:pPr>
      <w:r>
        <w:rPr>
          <w:rFonts w:hint="eastAsia"/>
          <w:color w:val="000000"/>
          <w:sz w:val="22"/>
          <w:szCs w:val="22"/>
        </w:rPr>
        <w:t>一）您认为导医人员工作时是否着装整齐并注意个人卫生？</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二）您认为导医人员工作时服务态度如何？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三）您认为导医人员工作时效率如何？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rPr>
          <w:color w:val="000000"/>
          <w:sz w:val="22"/>
          <w:szCs w:val="22"/>
        </w:rPr>
      </w:pPr>
      <w:r>
        <w:rPr>
          <w:rFonts w:hint="eastAsia"/>
          <w:color w:val="000000"/>
          <w:sz w:val="22"/>
          <w:szCs w:val="22"/>
        </w:rPr>
        <w:t>四）您认为导医人员工作时专业技能如何？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r>
              <w:rPr>
                <w:rFonts w:hint="eastAsia"/>
                <w:color w:val="000000"/>
                <w:sz w:val="22"/>
                <w:szCs w:val="22"/>
              </w:rPr>
              <w:t>满意</w:t>
            </w:r>
          </w:p>
        </w:tc>
        <w:tc>
          <w:tcPr>
            <w:tcW w:w="1321" w:type="dxa"/>
            <w:noWrap w:val="0"/>
            <w:vAlign w:val="center"/>
          </w:tcPr>
          <w:p>
            <w:pPr>
              <w:rPr>
                <w:color w:val="000000"/>
                <w:sz w:val="22"/>
                <w:szCs w:val="22"/>
              </w:rPr>
            </w:pPr>
            <w:r>
              <w:rPr>
                <w:rFonts w:hint="eastAsia"/>
                <w:color w:val="000000"/>
                <w:sz w:val="22"/>
                <w:szCs w:val="22"/>
              </w:rPr>
              <w:t>基本满意</w:t>
            </w:r>
          </w:p>
        </w:tc>
        <w:tc>
          <w:tcPr>
            <w:tcW w:w="947" w:type="dxa"/>
            <w:noWrap w:val="0"/>
            <w:vAlign w:val="center"/>
          </w:tcPr>
          <w:p>
            <w:pPr>
              <w:rPr>
                <w:color w:val="000000"/>
                <w:sz w:val="22"/>
                <w:szCs w:val="22"/>
              </w:rPr>
            </w:pPr>
            <w:r>
              <w:rPr>
                <w:rFonts w:hint="eastAsia"/>
                <w:color w:val="000000"/>
                <w:sz w:val="22"/>
                <w:szCs w:val="22"/>
              </w:rPr>
              <w:t>不满意</w:t>
            </w:r>
          </w:p>
        </w:tc>
        <w:tc>
          <w:tcPr>
            <w:tcW w:w="947" w:type="dxa"/>
            <w:noWrap w:val="0"/>
            <w:vAlign w:val="center"/>
          </w:tcPr>
          <w:p>
            <w:pPr>
              <w:rPr>
                <w:color w:val="000000"/>
                <w:sz w:val="22"/>
                <w:szCs w:val="22"/>
              </w:rPr>
            </w:pPr>
          </w:p>
        </w:tc>
        <w:tc>
          <w:tcPr>
            <w:tcW w:w="948" w:type="dxa"/>
            <w:noWrap w:val="0"/>
            <w:vAlign w:val="center"/>
          </w:tcPr>
          <w:p>
            <w:pPr>
              <w:rPr>
                <w:color w:val="000000"/>
                <w:sz w:val="22"/>
                <w:szCs w:val="22"/>
              </w:rPr>
            </w:pPr>
            <w:r>
              <w:rPr>
                <w:rFonts w:hint="eastAsia"/>
                <w:color w:val="000000"/>
                <w:sz w:val="22"/>
                <w:szCs w:val="22"/>
              </w:rPr>
              <w:t>6</w:t>
            </w:r>
          </w:p>
        </w:tc>
        <w:tc>
          <w:tcPr>
            <w:tcW w:w="948" w:type="dxa"/>
            <w:noWrap w:val="0"/>
            <w:vAlign w:val="center"/>
          </w:tcPr>
          <w:p>
            <w:pPr>
              <w:rPr>
                <w:color w:val="000000"/>
                <w:sz w:val="22"/>
                <w:szCs w:val="22"/>
              </w:rPr>
            </w:pPr>
            <w:r>
              <w:rPr>
                <w:rFonts w:hint="eastAsia"/>
                <w:color w:val="000000"/>
                <w:sz w:val="22"/>
                <w:szCs w:val="22"/>
              </w:rPr>
              <w:t>7</w:t>
            </w:r>
          </w:p>
        </w:tc>
        <w:tc>
          <w:tcPr>
            <w:tcW w:w="948" w:type="dxa"/>
            <w:noWrap w:val="0"/>
            <w:vAlign w:val="center"/>
          </w:tcPr>
          <w:p>
            <w:pPr>
              <w:rPr>
                <w:color w:val="000000"/>
                <w:sz w:val="22"/>
                <w:szCs w:val="22"/>
              </w:rPr>
            </w:pPr>
            <w:r>
              <w:rPr>
                <w:rFonts w:hint="eastAsia"/>
                <w:color w:val="000000"/>
                <w:sz w:val="22"/>
                <w:szCs w:val="22"/>
              </w:rPr>
              <w:t>8</w:t>
            </w:r>
          </w:p>
        </w:tc>
        <w:tc>
          <w:tcPr>
            <w:tcW w:w="948" w:type="dxa"/>
            <w:noWrap w:val="0"/>
            <w:vAlign w:val="center"/>
          </w:tcPr>
          <w:p>
            <w:pPr>
              <w:rPr>
                <w:color w:val="000000"/>
                <w:sz w:val="22"/>
                <w:szCs w:val="22"/>
              </w:rPr>
            </w:pPr>
            <w:r>
              <w:rPr>
                <w:rFonts w:hint="eastAsia"/>
                <w:color w:val="000000"/>
                <w:sz w:val="22"/>
                <w:szCs w:val="22"/>
              </w:rPr>
              <w:t>9</w:t>
            </w:r>
          </w:p>
        </w:tc>
        <w:tc>
          <w:tcPr>
            <w:tcW w:w="948" w:type="dxa"/>
            <w:noWrap w:val="0"/>
            <w:vAlign w:val="center"/>
          </w:tcPr>
          <w:p>
            <w:pPr>
              <w:rPr>
                <w:color w:val="000000"/>
                <w:sz w:val="22"/>
                <w:szCs w:val="22"/>
              </w:rPr>
            </w:pPr>
            <w:r>
              <w:rPr>
                <w:rFonts w:hint="eastAsia"/>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color w:val="000000"/>
                <w:sz w:val="22"/>
                <w:szCs w:val="22"/>
              </w:rPr>
            </w:pPr>
          </w:p>
        </w:tc>
        <w:tc>
          <w:tcPr>
            <w:tcW w:w="1321" w:type="dxa"/>
            <w:noWrap w:val="0"/>
            <w:vAlign w:val="center"/>
          </w:tcPr>
          <w:p>
            <w:pPr>
              <w:rPr>
                <w:color w:val="000000"/>
                <w:sz w:val="22"/>
                <w:szCs w:val="22"/>
              </w:rPr>
            </w:pPr>
          </w:p>
        </w:tc>
        <w:tc>
          <w:tcPr>
            <w:tcW w:w="947" w:type="dxa"/>
            <w:noWrap w:val="0"/>
            <w:vAlign w:val="center"/>
          </w:tcPr>
          <w:p>
            <w:pPr>
              <w:rPr>
                <w:color w:val="000000"/>
                <w:sz w:val="22"/>
                <w:szCs w:val="22"/>
              </w:rPr>
            </w:pPr>
          </w:p>
        </w:tc>
        <w:tc>
          <w:tcPr>
            <w:tcW w:w="947" w:type="dxa"/>
            <w:noWrap w:val="0"/>
            <w:vAlign w:val="center"/>
          </w:tcPr>
          <w:p>
            <w:pPr>
              <w:rPr>
                <w:color w:val="000000"/>
                <w:sz w:val="22"/>
                <w:szCs w:val="22"/>
              </w:rPr>
            </w:pPr>
            <w:r>
              <w:rPr>
                <w:rFonts w:hint="eastAsia"/>
                <w:color w:val="000000"/>
                <w:sz w:val="22"/>
                <w:szCs w:val="22"/>
              </w:rPr>
              <w:t>得分</w:t>
            </w: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c>
          <w:tcPr>
            <w:tcW w:w="948" w:type="dxa"/>
            <w:noWrap w:val="0"/>
            <w:vAlign w:val="center"/>
          </w:tcPr>
          <w:p>
            <w:pPr>
              <w:rPr>
                <w:color w:val="000000"/>
                <w:sz w:val="22"/>
                <w:szCs w:val="22"/>
              </w:rPr>
            </w:pPr>
          </w:p>
        </w:tc>
      </w:tr>
    </w:tbl>
    <w:p>
      <w:pPr>
        <w:rPr>
          <w:color w:val="000000"/>
          <w:sz w:val="22"/>
          <w:szCs w:val="22"/>
        </w:rPr>
      </w:pPr>
    </w:p>
    <w:p>
      <w:pPr>
        <w:spacing w:line="460" w:lineRule="exact"/>
        <w:rPr>
          <w:color w:val="000000"/>
          <w:sz w:val="22"/>
          <w:szCs w:val="22"/>
        </w:rPr>
      </w:pPr>
      <w:r>
        <w:rPr>
          <w:rFonts w:hint="eastAsia"/>
          <w:color w:val="000000"/>
          <w:sz w:val="22"/>
          <w:szCs w:val="22"/>
        </w:rPr>
        <w:br w:type="page"/>
      </w:r>
      <w:r>
        <w:rPr>
          <w:rFonts w:hint="eastAsia"/>
          <w:color w:val="000000"/>
          <w:sz w:val="22"/>
          <w:szCs w:val="22"/>
        </w:rPr>
        <w:t>附：</w:t>
      </w:r>
    </w:p>
    <w:p>
      <w:pPr>
        <w:spacing w:line="460" w:lineRule="exact"/>
        <w:rPr>
          <w:color w:val="000000"/>
          <w:sz w:val="22"/>
          <w:szCs w:val="22"/>
        </w:rPr>
      </w:pPr>
      <w:r>
        <w:rPr>
          <w:rFonts w:hint="eastAsia"/>
          <w:color w:val="000000"/>
          <w:sz w:val="22"/>
          <w:szCs w:val="22"/>
        </w:rPr>
        <w:t>平阳县中医院物业公司招标医院感染管理科要求</w:t>
      </w:r>
    </w:p>
    <w:p>
      <w:pPr>
        <w:spacing w:line="460" w:lineRule="exact"/>
        <w:rPr>
          <w:color w:val="000000"/>
          <w:sz w:val="22"/>
          <w:szCs w:val="22"/>
        </w:rPr>
      </w:pPr>
      <w:r>
        <w:rPr>
          <w:rFonts w:hint="eastAsia"/>
          <w:color w:val="000000"/>
          <w:sz w:val="22"/>
          <w:szCs w:val="22"/>
        </w:rPr>
        <w:t>（一）提供全院保洁初步消毒隔离措施方案（按国家最新规范及标准，中标后与院方感染管理科统一）。（二）医院环境清洁与消毒要求</w:t>
      </w:r>
    </w:p>
    <w:p>
      <w:pPr>
        <w:spacing w:line="460" w:lineRule="exact"/>
        <w:rPr>
          <w:color w:val="000000"/>
          <w:sz w:val="22"/>
          <w:szCs w:val="22"/>
        </w:rPr>
      </w:pPr>
      <w:r>
        <w:rPr>
          <w:rFonts w:hint="eastAsia"/>
          <w:color w:val="000000"/>
          <w:sz w:val="22"/>
          <w:szCs w:val="22"/>
        </w:rPr>
        <w:t>1.规范性引用文件</w:t>
      </w:r>
    </w:p>
    <w:p>
      <w:pPr>
        <w:spacing w:line="460" w:lineRule="exact"/>
        <w:rPr>
          <w:color w:val="000000"/>
          <w:sz w:val="22"/>
          <w:szCs w:val="22"/>
        </w:rPr>
      </w:pPr>
      <w:r>
        <w:rPr>
          <w:rFonts w:hint="eastAsia"/>
          <w:color w:val="000000"/>
          <w:sz w:val="22"/>
          <w:szCs w:val="22"/>
        </w:rPr>
        <w:t>1.1《医疗机构消毒技术规范》WS/T367-2012</w:t>
      </w:r>
    </w:p>
    <w:p>
      <w:pPr>
        <w:spacing w:line="460" w:lineRule="exact"/>
        <w:rPr>
          <w:color w:val="000000"/>
          <w:sz w:val="22"/>
          <w:szCs w:val="22"/>
        </w:rPr>
      </w:pPr>
      <w:r>
        <w:rPr>
          <w:rFonts w:hint="eastAsia"/>
          <w:color w:val="000000"/>
          <w:sz w:val="22"/>
          <w:szCs w:val="22"/>
        </w:rPr>
        <w:t>1.2《医务人员手卫生规范》WS/T313-2019</w:t>
      </w:r>
    </w:p>
    <w:p>
      <w:pPr>
        <w:spacing w:line="460" w:lineRule="exact"/>
        <w:rPr>
          <w:color w:val="000000"/>
          <w:sz w:val="22"/>
          <w:szCs w:val="22"/>
        </w:rPr>
      </w:pPr>
      <w:r>
        <w:rPr>
          <w:rFonts w:hint="eastAsia"/>
          <w:color w:val="000000"/>
          <w:sz w:val="22"/>
          <w:szCs w:val="22"/>
        </w:rPr>
        <w:t>1.3《医院洁净手术部建筑技术规范》GB-50333</w:t>
      </w:r>
    </w:p>
    <w:p>
      <w:pPr>
        <w:spacing w:line="460" w:lineRule="exact"/>
        <w:rPr>
          <w:color w:val="000000"/>
          <w:sz w:val="22"/>
          <w:szCs w:val="22"/>
        </w:rPr>
      </w:pPr>
      <w:r>
        <w:rPr>
          <w:rFonts w:hint="eastAsia"/>
          <w:color w:val="000000"/>
          <w:sz w:val="22"/>
          <w:szCs w:val="22"/>
        </w:rPr>
        <w:t>1.4《医疗机构环境表面清洁与消毒管理规范》WS/T512-2016</w:t>
      </w:r>
    </w:p>
    <w:p>
      <w:pPr>
        <w:spacing w:line="460" w:lineRule="exact"/>
        <w:rPr>
          <w:color w:val="000000"/>
          <w:sz w:val="22"/>
          <w:szCs w:val="22"/>
        </w:rPr>
      </w:pPr>
      <w:r>
        <w:rPr>
          <w:rFonts w:hint="eastAsia"/>
          <w:color w:val="000000"/>
          <w:sz w:val="22"/>
          <w:szCs w:val="22"/>
        </w:rPr>
        <w:t>1.5《病区医院感染管理规范》WS/T510-2016</w:t>
      </w:r>
    </w:p>
    <w:p>
      <w:pPr>
        <w:spacing w:line="460" w:lineRule="exact"/>
        <w:rPr>
          <w:color w:val="000000"/>
          <w:sz w:val="22"/>
          <w:szCs w:val="22"/>
        </w:rPr>
      </w:pPr>
      <w:r>
        <w:rPr>
          <w:rFonts w:hint="eastAsia"/>
          <w:color w:val="000000"/>
          <w:sz w:val="22"/>
          <w:szCs w:val="22"/>
        </w:rPr>
        <w:t>1.6《重症监护病房医院感染预防与控制规范》WS/T509-2016</w:t>
      </w:r>
    </w:p>
    <w:p>
      <w:pPr>
        <w:spacing w:line="460" w:lineRule="exact"/>
        <w:rPr>
          <w:color w:val="000000"/>
          <w:sz w:val="22"/>
          <w:szCs w:val="22"/>
        </w:rPr>
      </w:pPr>
      <w:r>
        <w:rPr>
          <w:rFonts w:hint="eastAsia"/>
          <w:color w:val="000000"/>
          <w:sz w:val="22"/>
          <w:szCs w:val="22"/>
        </w:rPr>
        <w:t>2.墙面、门窗和床头柜清洁</w:t>
      </w:r>
    </w:p>
    <w:p>
      <w:pPr>
        <w:spacing w:line="460" w:lineRule="exact"/>
        <w:rPr>
          <w:color w:val="000000"/>
          <w:sz w:val="22"/>
          <w:szCs w:val="22"/>
        </w:rPr>
      </w:pPr>
      <w:r>
        <w:rPr>
          <w:rFonts w:hint="eastAsia"/>
          <w:color w:val="000000"/>
          <w:sz w:val="22"/>
          <w:szCs w:val="22"/>
        </w:rPr>
        <w:t>2.1应保持无尘和清洁，防止出现霉斑；</w:t>
      </w:r>
    </w:p>
    <w:p>
      <w:pPr>
        <w:spacing w:line="460" w:lineRule="exact"/>
        <w:rPr>
          <w:color w:val="000000"/>
          <w:sz w:val="22"/>
          <w:szCs w:val="22"/>
        </w:rPr>
      </w:pPr>
      <w:r>
        <w:rPr>
          <w:rFonts w:hint="eastAsia"/>
          <w:color w:val="000000"/>
          <w:sz w:val="22"/>
          <w:szCs w:val="22"/>
        </w:rPr>
        <w:t>2.2通常使用清水擦洗即可，但有血液或体液污染时，应先采用可吸附的材料清除可见污染物后用1000mg/L含氯消毒剂擦拭消毒；</w:t>
      </w:r>
    </w:p>
    <w:p>
      <w:pPr>
        <w:spacing w:line="460" w:lineRule="exact"/>
        <w:rPr>
          <w:color w:val="000000"/>
          <w:sz w:val="22"/>
          <w:szCs w:val="22"/>
        </w:rPr>
      </w:pPr>
      <w:r>
        <w:rPr>
          <w:rFonts w:hint="eastAsia"/>
          <w:color w:val="000000"/>
          <w:sz w:val="22"/>
          <w:szCs w:val="22"/>
        </w:rPr>
        <w:t>2.3抹布一室一用一清洗一消毒，床单位抹布一床一用一清洗一消毒，晾干备用。</w:t>
      </w:r>
    </w:p>
    <w:p>
      <w:pPr>
        <w:spacing w:line="460" w:lineRule="exact"/>
        <w:rPr>
          <w:color w:val="000000"/>
          <w:sz w:val="22"/>
          <w:szCs w:val="22"/>
        </w:rPr>
      </w:pPr>
      <w:r>
        <w:rPr>
          <w:rFonts w:hint="eastAsia"/>
          <w:color w:val="000000"/>
          <w:sz w:val="22"/>
          <w:szCs w:val="22"/>
        </w:rPr>
        <w:t>3.地面清洁</w:t>
      </w:r>
    </w:p>
    <w:p>
      <w:pPr>
        <w:spacing w:line="460" w:lineRule="exact"/>
        <w:rPr>
          <w:color w:val="000000"/>
          <w:sz w:val="22"/>
          <w:szCs w:val="22"/>
        </w:rPr>
      </w:pPr>
      <w:r>
        <w:rPr>
          <w:rFonts w:hint="eastAsia"/>
          <w:color w:val="000000"/>
          <w:sz w:val="22"/>
          <w:szCs w:val="22"/>
        </w:rPr>
        <w:t>3.1所有地面包括走道、污物间、洗手间等，每天用清水湿式擦拭；</w:t>
      </w:r>
    </w:p>
    <w:p>
      <w:pPr>
        <w:spacing w:line="460" w:lineRule="exact"/>
        <w:rPr>
          <w:color w:val="000000"/>
          <w:sz w:val="22"/>
          <w:szCs w:val="22"/>
        </w:rPr>
      </w:pPr>
      <w:r>
        <w:rPr>
          <w:rFonts w:hint="eastAsia"/>
          <w:color w:val="000000"/>
          <w:sz w:val="22"/>
          <w:szCs w:val="22"/>
        </w:rPr>
        <w:t>3.2多重耐药菌流行或有医院感染暴发时，使用1000mg/L含氯消毒剂擦拭每天2次以上，特殊情况特殊需求。</w:t>
      </w:r>
    </w:p>
    <w:p>
      <w:pPr>
        <w:spacing w:line="460" w:lineRule="exact"/>
        <w:rPr>
          <w:color w:val="000000"/>
          <w:sz w:val="22"/>
          <w:szCs w:val="22"/>
        </w:rPr>
      </w:pPr>
      <w:r>
        <w:rPr>
          <w:rFonts w:hint="eastAsia"/>
          <w:color w:val="000000"/>
          <w:sz w:val="22"/>
          <w:szCs w:val="22"/>
        </w:rPr>
        <w:t>3.3地面被呕吐物、分泌物或粪便污染时，应先用可吸附性材料清除污染物后用1000mg/L含氯消毒剂擦拭消毒。</w:t>
      </w:r>
    </w:p>
    <w:p>
      <w:pPr>
        <w:spacing w:line="460" w:lineRule="exact"/>
        <w:rPr>
          <w:color w:val="000000"/>
          <w:sz w:val="22"/>
          <w:szCs w:val="22"/>
        </w:rPr>
      </w:pPr>
      <w:r>
        <w:rPr>
          <w:rFonts w:hint="eastAsia"/>
          <w:color w:val="000000"/>
          <w:sz w:val="22"/>
          <w:szCs w:val="22"/>
        </w:rPr>
        <w:t>4.医疗、生活用品</w:t>
      </w:r>
    </w:p>
    <w:p>
      <w:pPr>
        <w:spacing w:line="460" w:lineRule="exact"/>
        <w:rPr>
          <w:color w:val="000000"/>
          <w:sz w:val="22"/>
          <w:szCs w:val="22"/>
        </w:rPr>
      </w:pPr>
      <w:r>
        <w:rPr>
          <w:rFonts w:hint="eastAsia"/>
          <w:color w:val="000000"/>
          <w:sz w:val="22"/>
          <w:szCs w:val="22"/>
        </w:rPr>
        <w:t>4.1床单位终末处理：物体表面使用500mg/L的含氯消毒剂擦拭消毒，床垫用床单位消毒机消毒1h后备用。</w:t>
      </w:r>
    </w:p>
    <w:p>
      <w:pPr>
        <w:spacing w:line="460" w:lineRule="exact"/>
        <w:rPr>
          <w:color w:val="000000"/>
          <w:sz w:val="22"/>
          <w:szCs w:val="22"/>
        </w:rPr>
      </w:pPr>
      <w:r>
        <w:rPr>
          <w:rFonts w:hint="eastAsia"/>
          <w:color w:val="000000"/>
          <w:sz w:val="22"/>
          <w:szCs w:val="22"/>
        </w:rPr>
        <w:t>4.2物体表面没有明确污染时，只需用干净的清洁用具，用清水擦拭即可；有明显污垢时，如血迹、痰迹、呕吐物、排泄物等，应先用可吸附性材料清除污染物后用1000mg/L含氯消毒剂擦拭消毒。</w:t>
      </w:r>
    </w:p>
    <w:p>
      <w:pPr>
        <w:spacing w:line="460" w:lineRule="exact"/>
        <w:rPr>
          <w:color w:val="000000"/>
          <w:sz w:val="22"/>
          <w:szCs w:val="22"/>
        </w:rPr>
      </w:pPr>
      <w:r>
        <w:rPr>
          <w:rFonts w:hint="eastAsia"/>
          <w:color w:val="000000"/>
          <w:sz w:val="22"/>
          <w:szCs w:val="22"/>
        </w:rPr>
        <w:t>5.清洁与消毒原则</w:t>
      </w:r>
    </w:p>
    <w:p>
      <w:pPr>
        <w:spacing w:line="460" w:lineRule="exact"/>
        <w:rPr>
          <w:color w:val="000000"/>
          <w:sz w:val="22"/>
          <w:szCs w:val="22"/>
        </w:rPr>
      </w:pPr>
      <w:r>
        <w:rPr>
          <w:rFonts w:hint="eastAsia"/>
          <w:color w:val="000000"/>
          <w:sz w:val="22"/>
          <w:szCs w:val="22"/>
        </w:rPr>
        <w:t>5.1遵循先清洁再消毒原则。</w:t>
      </w:r>
    </w:p>
    <w:p>
      <w:pPr>
        <w:spacing w:line="460" w:lineRule="exact"/>
        <w:rPr>
          <w:color w:val="000000"/>
          <w:sz w:val="22"/>
          <w:szCs w:val="22"/>
        </w:rPr>
      </w:pPr>
      <w:r>
        <w:rPr>
          <w:rFonts w:hint="eastAsia"/>
          <w:color w:val="000000"/>
          <w:sz w:val="22"/>
          <w:szCs w:val="22"/>
        </w:rPr>
        <w:t>5.2无明显污染时可采用消毒湿巾或250mg/L的含氯消毒剂进行清洁与消毒。</w:t>
      </w:r>
    </w:p>
    <w:p>
      <w:pPr>
        <w:spacing w:line="460" w:lineRule="exact"/>
        <w:rPr>
          <w:color w:val="000000"/>
          <w:sz w:val="22"/>
          <w:szCs w:val="22"/>
        </w:rPr>
      </w:pPr>
      <w:r>
        <w:rPr>
          <w:rFonts w:hint="eastAsia"/>
          <w:color w:val="000000"/>
          <w:sz w:val="22"/>
          <w:szCs w:val="22"/>
        </w:rPr>
        <w:t>5.3清洁病房或诊疗区域时，应有序进行，由上而下，由里到外，由轻度污染到重度污染；有多名患者共同居住的病房，应遵循清洁单元化操作。</w:t>
      </w:r>
    </w:p>
    <w:p>
      <w:pPr>
        <w:spacing w:line="460" w:lineRule="exact"/>
        <w:rPr>
          <w:color w:val="000000"/>
          <w:sz w:val="22"/>
          <w:szCs w:val="22"/>
        </w:rPr>
      </w:pPr>
      <w:r>
        <w:rPr>
          <w:rFonts w:hint="eastAsia"/>
          <w:color w:val="000000"/>
          <w:sz w:val="22"/>
          <w:szCs w:val="22"/>
        </w:rPr>
        <w:t>5.4实施清洁与消毒时应做好个人防护。工作结束时应做好手卫生与人员卫生处理。</w:t>
      </w:r>
    </w:p>
    <w:p>
      <w:pPr>
        <w:spacing w:line="460" w:lineRule="exact"/>
        <w:rPr>
          <w:color w:val="000000"/>
          <w:sz w:val="22"/>
          <w:szCs w:val="22"/>
        </w:rPr>
      </w:pPr>
      <w:r>
        <w:rPr>
          <w:rFonts w:hint="eastAsia"/>
          <w:color w:val="000000"/>
          <w:sz w:val="22"/>
          <w:szCs w:val="22"/>
        </w:rPr>
        <w:t>5.5清洁工具应区分使用，实行颜色标记。</w:t>
      </w:r>
    </w:p>
    <w:p>
      <w:pPr>
        <w:spacing w:line="460" w:lineRule="exact"/>
        <w:rPr>
          <w:color w:val="000000"/>
          <w:sz w:val="22"/>
          <w:szCs w:val="22"/>
        </w:rPr>
      </w:pPr>
      <w:r>
        <w:rPr>
          <w:rFonts w:hint="eastAsia"/>
          <w:color w:val="000000"/>
          <w:sz w:val="22"/>
          <w:szCs w:val="22"/>
        </w:rPr>
        <w:t>6.医院将所有部门与科室按风险等级，划分为低度风险区域、中度风险区域和高度风险区域。</w:t>
      </w:r>
    </w:p>
    <w:p>
      <w:pPr>
        <w:spacing w:line="460" w:lineRule="exact"/>
        <w:rPr>
          <w:color w:val="000000"/>
          <w:sz w:val="22"/>
          <w:szCs w:val="22"/>
        </w:rPr>
      </w:pPr>
      <w:r>
        <w:rPr>
          <w:rFonts w:hint="eastAsia"/>
          <w:color w:val="000000"/>
          <w:sz w:val="22"/>
          <w:szCs w:val="22"/>
        </w:rPr>
        <w:t>不同等级的环境污染风险区域的保洁和消毒管理要求</w:t>
      </w: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34"/>
        <w:gridCol w:w="2400"/>
        <w:gridCol w:w="1116"/>
        <w:gridCol w:w="31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color w:val="000000"/>
                <w:sz w:val="22"/>
                <w:szCs w:val="22"/>
              </w:rPr>
            </w:pPr>
            <w:r>
              <w:rPr>
                <w:rFonts w:hint="eastAsia"/>
                <w:color w:val="000000"/>
                <w:sz w:val="22"/>
                <w:szCs w:val="22"/>
              </w:rPr>
              <w:t>风险等级</w:t>
            </w:r>
          </w:p>
        </w:tc>
        <w:tc>
          <w:tcPr>
            <w:tcW w:w="1234" w:type="dxa"/>
            <w:noWrap w:val="0"/>
            <w:vAlign w:val="center"/>
          </w:tcPr>
          <w:p>
            <w:pPr>
              <w:rPr>
                <w:color w:val="000000"/>
                <w:sz w:val="22"/>
                <w:szCs w:val="22"/>
              </w:rPr>
            </w:pPr>
            <w:r>
              <w:rPr>
                <w:rFonts w:hint="eastAsia"/>
                <w:color w:val="000000"/>
                <w:sz w:val="22"/>
                <w:szCs w:val="22"/>
              </w:rPr>
              <w:t>环境清洁等级分类</w:t>
            </w:r>
          </w:p>
        </w:tc>
        <w:tc>
          <w:tcPr>
            <w:tcW w:w="2400" w:type="dxa"/>
            <w:noWrap w:val="0"/>
            <w:vAlign w:val="center"/>
          </w:tcPr>
          <w:p>
            <w:pPr>
              <w:rPr>
                <w:color w:val="000000"/>
                <w:sz w:val="22"/>
                <w:szCs w:val="22"/>
              </w:rPr>
            </w:pPr>
            <w:r>
              <w:rPr>
                <w:rFonts w:hint="eastAsia"/>
                <w:color w:val="000000"/>
                <w:sz w:val="22"/>
                <w:szCs w:val="22"/>
              </w:rPr>
              <w:t>方式</w:t>
            </w:r>
          </w:p>
        </w:tc>
        <w:tc>
          <w:tcPr>
            <w:tcW w:w="1116" w:type="dxa"/>
            <w:noWrap w:val="0"/>
            <w:vAlign w:val="center"/>
          </w:tcPr>
          <w:p>
            <w:pPr>
              <w:rPr>
                <w:color w:val="000000"/>
                <w:sz w:val="22"/>
                <w:szCs w:val="22"/>
              </w:rPr>
            </w:pPr>
            <w:r>
              <w:rPr>
                <w:rFonts w:hint="eastAsia"/>
                <w:color w:val="000000"/>
                <w:sz w:val="22"/>
                <w:szCs w:val="22"/>
              </w:rPr>
              <w:t>频率/（次/d）</w:t>
            </w:r>
          </w:p>
        </w:tc>
        <w:tc>
          <w:tcPr>
            <w:tcW w:w="3149" w:type="dxa"/>
            <w:noWrap w:val="0"/>
            <w:vAlign w:val="center"/>
          </w:tcPr>
          <w:p>
            <w:pPr>
              <w:rPr>
                <w:color w:val="000000"/>
                <w:sz w:val="22"/>
                <w:szCs w:val="22"/>
              </w:rPr>
            </w:pPr>
            <w:r>
              <w:rPr>
                <w:rFonts w:hint="eastAsia"/>
                <w:color w:val="000000"/>
                <w:sz w:val="22"/>
                <w:szCs w:val="22"/>
              </w:rPr>
              <w:t>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color w:val="000000"/>
                <w:sz w:val="22"/>
                <w:szCs w:val="22"/>
              </w:rPr>
            </w:pPr>
            <w:r>
              <w:rPr>
                <w:rFonts w:hint="eastAsia"/>
                <w:color w:val="000000"/>
                <w:sz w:val="22"/>
                <w:szCs w:val="22"/>
              </w:rPr>
              <w:t>低度风险区域</w:t>
            </w:r>
          </w:p>
        </w:tc>
        <w:tc>
          <w:tcPr>
            <w:tcW w:w="1234" w:type="dxa"/>
            <w:noWrap w:val="0"/>
            <w:vAlign w:val="center"/>
          </w:tcPr>
          <w:p>
            <w:pPr>
              <w:rPr>
                <w:color w:val="000000"/>
                <w:sz w:val="22"/>
                <w:szCs w:val="22"/>
              </w:rPr>
            </w:pPr>
            <w:r>
              <w:rPr>
                <w:rFonts w:hint="eastAsia"/>
                <w:color w:val="000000"/>
                <w:sz w:val="22"/>
                <w:szCs w:val="22"/>
              </w:rPr>
              <w:t>清洁级</w:t>
            </w:r>
          </w:p>
        </w:tc>
        <w:tc>
          <w:tcPr>
            <w:tcW w:w="2400" w:type="dxa"/>
            <w:noWrap w:val="0"/>
            <w:vAlign w:val="center"/>
          </w:tcPr>
          <w:p>
            <w:pPr>
              <w:rPr>
                <w:color w:val="000000"/>
                <w:sz w:val="22"/>
                <w:szCs w:val="22"/>
              </w:rPr>
            </w:pPr>
            <w:r>
              <w:rPr>
                <w:rFonts w:hint="eastAsia"/>
                <w:color w:val="000000"/>
                <w:sz w:val="22"/>
                <w:szCs w:val="22"/>
              </w:rPr>
              <w:t>湿式卫生</w:t>
            </w:r>
          </w:p>
        </w:tc>
        <w:tc>
          <w:tcPr>
            <w:tcW w:w="1116" w:type="dxa"/>
            <w:noWrap w:val="0"/>
            <w:vAlign w:val="center"/>
          </w:tcPr>
          <w:p>
            <w:pPr>
              <w:rPr>
                <w:color w:val="000000"/>
                <w:sz w:val="22"/>
                <w:szCs w:val="22"/>
              </w:rPr>
            </w:pPr>
            <w:r>
              <w:rPr>
                <w:rFonts w:hint="eastAsia"/>
                <w:color w:val="000000"/>
                <w:sz w:val="22"/>
                <w:szCs w:val="22"/>
              </w:rPr>
              <w:t>1~2</w:t>
            </w:r>
          </w:p>
        </w:tc>
        <w:tc>
          <w:tcPr>
            <w:tcW w:w="3149" w:type="dxa"/>
            <w:noWrap w:val="0"/>
            <w:vAlign w:val="center"/>
          </w:tcPr>
          <w:p>
            <w:pPr>
              <w:rPr>
                <w:color w:val="000000"/>
                <w:sz w:val="22"/>
                <w:szCs w:val="22"/>
              </w:rPr>
            </w:pPr>
            <w:r>
              <w:rPr>
                <w:rFonts w:hint="eastAsia"/>
                <w:color w:val="000000"/>
                <w:sz w:val="22"/>
                <w:szCs w:val="22"/>
              </w:rPr>
              <w:t>要求达到区域内环境干净、干燥、无尘、无污染、无碎屑、无异味等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color w:val="000000"/>
                <w:sz w:val="22"/>
                <w:szCs w:val="22"/>
              </w:rPr>
            </w:pPr>
            <w:r>
              <w:rPr>
                <w:rFonts w:hint="eastAsia"/>
                <w:color w:val="000000"/>
                <w:sz w:val="22"/>
                <w:szCs w:val="22"/>
              </w:rPr>
              <w:t>中度风险区域</w:t>
            </w:r>
          </w:p>
        </w:tc>
        <w:tc>
          <w:tcPr>
            <w:tcW w:w="1234" w:type="dxa"/>
            <w:noWrap w:val="0"/>
            <w:vAlign w:val="center"/>
          </w:tcPr>
          <w:p>
            <w:pPr>
              <w:rPr>
                <w:color w:val="000000"/>
                <w:sz w:val="22"/>
                <w:szCs w:val="22"/>
              </w:rPr>
            </w:pPr>
            <w:r>
              <w:rPr>
                <w:rFonts w:hint="eastAsia"/>
                <w:color w:val="000000"/>
                <w:sz w:val="22"/>
                <w:szCs w:val="22"/>
              </w:rPr>
              <w:t>卫生级</w:t>
            </w:r>
          </w:p>
        </w:tc>
        <w:tc>
          <w:tcPr>
            <w:tcW w:w="2400" w:type="dxa"/>
            <w:noWrap w:val="0"/>
            <w:vAlign w:val="center"/>
          </w:tcPr>
          <w:p>
            <w:pPr>
              <w:rPr>
                <w:color w:val="000000"/>
                <w:sz w:val="22"/>
                <w:szCs w:val="22"/>
              </w:rPr>
            </w:pPr>
            <w:r>
              <w:rPr>
                <w:rFonts w:hint="eastAsia"/>
                <w:color w:val="000000"/>
                <w:sz w:val="22"/>
                <w:szCs w:val="22"/>
              </w:rPr>
              <w:t>湿式卫生，可采用清洁剂辅助清洁</w:t>
            </w:r>
          </w:p>
        </w:tc>
        <w:tc>
          <w:tcPr>
            <w:tcW w:w="1116" w:type="dxa"/>
            <w:noWrap w:val="0"/>
            <w:vAlign w:val="center"/>
          </w:tcPr>
          <w:p>
            <w:pPr>
              <w:rPr>
                <w:color w:val="000000"/>
                <w:sz w:val="22"/>
                <w:szCs w:val="22"/>
              </w:rPr>
            </w:pPr>
            <w:r>
              <w:rPr>
                <w:rFonts w:hint="eastAsia"/>
                <w:color w:val="000000"/>
                <w:sz w:val="22"/>
                <w:szCs w:val="22"/>
              </w:rPr>
              <w:t>2</w:t>
            </w:r>
          </w:p>
        </w:tc>
        <w:tc>
          <w:tcPr>
            <w:tcW w:w="3149" w:type="dxa"/>
            <w:noWrap w:val="0"/>
            <w:vAlign w:val="center"/>
          </w:tcPr>
          <w:p>
            <w:pPr>
              <w:rPr>
                <w:color w:val="000000"/>
                <w:sz w:val="22"/>
                <w:szCs w:val="22"/>
              </w:rPr>
            </w:pPr>
            <w:r>
              <w:rPr>
                <w:rFonts w:hint="eastAsia"/>
                <w:color w:val="000000"/>
                <w:sz w:val="22"/>
                <w:szCs w:val="22"/>
              </w:rPr>
              <w:t>要求达到区域内环境表面菌落总数≤10CFU/cm²，或自然菌减少1个对数值以上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restart"/>
            <w:noWrap w:val="0"/>
            <w:vAlign w:val="center"/>
          </w:tcPr>
          <w:p>
            <w:pPr>
              <w:rPr>
                <w:color w:val="000000"/>
                <w:sz w:val="22"/>
                <w:szCs w:val="22"/>
              </w:rPr>
            </w:pPr>
            <w:r>
              <w:rPr>
                <w:rFonts w:hint="eastAsia"/>
                <w:color w:val="000000"/>
                <w:sz w:val="22"/>
                <w:szCs w:val="22"/>
              </w:rPr>
              <w:t>高度风险区域</w:t>
            </w:r>
          </w:p>
        </w:tc>
        <w:tc>
          <w:tcPr>
            <w:tcW w:w="1234" w:type="dxa"/>
            <w:vMerge w:val="restart"/>
            <w:noWrap w:val="0"/>
            <w:vAlign w:val="center"/>
          </w:tcPr>
          <w:p>
            <w:pPr>
              <w:rPr>
                <w:color w:val="000000"/>
                <w:sz w:val="22"/>
                <w:szCs w:val="22"/>
              </w:rPr>
            </w:pPr>
            <w:r>
              <w:rPr>
                <w:rFonts w:hint="eastAsia"/>
                <w:color w:val="000000"/>
                <w:sz w:val="22"/>
                <w:szCs w:val="22"/>
              </w:rPr>
              <w:t>消毒级</w:t>
            </w:r>
          </w:p>
        </w:tc>
        <w:tc>
          <w:tcPr>
            <w:tcW w:w="2400" w:type="dxa"/>
            <w:noWrap w:val="0"/>
            <w:vAlign w:val="center"/>
          </w:tcPr>
          <w:p>
            <w:pPr>
              <w:rPr>
                <w:color w:val="000000"/>
                <w:sz w:val="22"/>
                <w:szCs w:val="22"/>
              </w:rPr>
            </w:pPr>
            <w:r>
              <w:rPr>
                <w:rFonts w:hint="eastAsia"/>
                <w:color w:val="000000"/>
                <w:sz w:val="22"/>
                <w:szCs w:val="22"/>
              </w:rPr>
              <w:t>湿式卫生，可采用清洁剂辅助清洁</w:t>
            </w:r>
          </w:p>
        </w:tc>
        <w:tc>
          <w:tcPr>
            <w:tcW w:w="1116" w:type="dxa"/>
            <w:noWrap w:val="0"/>
            <w:vAlign w:val="center"/>
          </w:tcPr>
          <w:p>
            <w:pPr>
              <w:rPr>
                <w:color w:val="000000"/>
                <w:sz w:val="22"/>
                <w:szCs w:val="22"/>
              </w:rPr>
            </w:pPr>
            <w:r>
              <w:rPr>
                <w:rFonts w:hint="eastAsia"/>
                <w:color w:val="000000"/>
                <w:sz w:val="22"/>
                <w:szCs w:val="22"/>
              </w:rPr>
              <w:t>≥2</w:t>
            </w:r>
          </w:p>
        </w:tc>
        <w:tc>
          <w:tcPr>
            <w:tcW w:w="3149" w:type="dxa"/>
            <w:vMerge w:val="restart"/>
            <w:noWrap w:val="0"/>
            <w:vAlign w:val="center"/>
          </w:tcPr>
          <w:p>
            <w:pPr>
              <w:rPr>
                <w:color w:val="000000"/>
                <w:sz w:val="22"/>
                <w:szCs w:val="22"/>
              </w:rPr>
            </w:pPr>
            <w:r>
              <w:rPr>
                <w:rFonts w:hint="eastAsia"/>
                <w:color w:val="000000"/>
                <w:sz w:val="22"/>
                <w:szCs w:val="22"/>
              </w:rPr>
              <w:t>要求达到区域内环境表面菌落总数符合GB15982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continue"/>
            <w:noWrap w:val="0"/>
            <w:vAlign w:val="center"/>
          </w:tcPr>
          <w:p>
            <w:pPr>
              <w:rPr>
                <w:color w:val="000000"/>
                <w:sz w:val="22"/>
                <w:szCs w:val="22"/>
              </w:rPr>
            </w:pPr>
          </w:p>
        </w:tc>
        <w:tc>
          <w:tcPr>
            <w:tcW w:w="1234" w:type="dxa"/>
            <w:vMerge w:val="continue"/>
            <w:noWrap w:val="0"/>
            <w:vAlign w:val="center"/>
          </w:tcPr>
          <w:p>
            <w:pPr>
              <w:rPr>
                <w:color w:val="000000"/>
                <w:sz w:val="22"/>
                <w:szCs w:val="22"/>
              </w:rPr>
            </w:pPr>
          </w:p>
        </w:tc>
        <w:tc>
          <w:tcPr>
            <w:tcW w:w="2400" w:type="dxa"/>
            <w:noWrap w:val="0"/>
            <w:vAlign w:val="center"/>
          </w:tcPr>
          <w:p>
            <w:pPr>
              <w:rPr>
                <w:color w:val="000000"/>
                <w:sz w:val="22"/>
                <w:szCs w:val="22"/>
              </w:rPr>
            </w:pPr>
            <w:r>
              <w:rPr>
                <w:rFonts w:hint="eastAsia"/>
                <w:color w:val="000000"/>
                <w:sz w:val="22"/>
                <w:szCs w:val="22"/>
              </w:rPr>
              <w:t>高频接触的环境表面，实施中、低水平消毒</w:t>
            </w:r>
          </w:p>
        </w:tc>
        <w:tc>
          <w:tcPr>
            <w:tcW w:w="1116" w:type="dxa"/>
            <w:noWrap w:val="0"/>
            <w:vAlign w:val="center"/>
          </w:tcPr>
          <w:p>
            <w:pPr>
              <w:rPr>
                <w:color w:val="000000"/>
                <w:sz w:val="22"/>
                <w:szCs w:val="22"/>
              </w:rPr>
            </w:pPr>
            <w:r>
              <w:rPr>
                <w:rFonts w:hint="eastAsia"/>
                <w:color w:val="000000"/>
                <w:sz w:val="22"/>
                <w:szCs w:val="22"/>
              </w:rPr>
              <w:t>≥2</w:t>
            </w:r>
          </w:p>
        </w:tc>
        <w:tc>
          <w:tcPr>
            <w:tcW w:w="3149" w:type="dxa"/>
            <w:vMerge w:val="continue"/>
            <w:noWrap w:val="0"/>
            <w:vAlign w:val="center"/>
          </w:tcPr>
          <w:p>
            <w:pPr>
              <w:rPr>
                <w:color w:val="000000"/>
                <w:sz w:val="22"/>
                <w:szCs w:val="22"/>
              </w:rPr>
            </w:pPr>
          </w:p>
        </w:tc>
      </w:tr>
    </w:tbl>
    <w:p>
      <w:pPr>
        <w:spacing w:line="460" w:lineRule="exact"/>
        <w:rPr>
          <w:color w:val="000000"/>
          <w:sz w:val="22"/>
          <w:szCs w:val="22"/>
        </w:rPr>
      </w:pPr>
      <w:r>
        <w:rPr>
          <w:rFonts w:hint="eastAsia"/>
          <w:color w:val="000000"/>
          <w:sz w:val="22"/>
          <w:szCs w:val="22"/>
        </w:rPr>
        <w:t>1）.各类风险区域的环境表面一旦发生患者体液、血液、排泄物、分泌物等污染时，应立即实施污点清洁和消毒。</w:t>
      </w:r>
    </w:p>
    <w:p>
      <w:pPr>
        <w:spacing w:line="460" w:lineRule="exact"/>
        <w:rPr>
          <w:color w:val="000000"/>
          <w:sz w:val="22"/>
          <w:szCs w:val="22"/>
        </w:rPr>
      </w:pPr>
      <w:r>
        <w:rPr>
          <w:rFonts w:hint="eastAsia"/>
          <w:color w:val="000000"/>
          <w:sz w:val="22"/>
          <w:szCs w:val="22"/>
        </w:rPr>
        <w:t>2）.凡开展侵入性操作、吸痰等高度危险诊疗活动结束后，应立即实施环境消毒。</w:t>
      </w:r>
    </w:p>
    <w:p>
      <w:pPr>
        <w:spacing w:line="460" w:lineRule="exact"/>
        <w:rPr>
          <w:color w:val="000000"/>
          <w:sz w:val="22"/>
          <w:szCs w:val="22"/>
        </w:rPr>
      </w:pPr>
      <w:r>
        <w:rPr>
          <w:rFonts w:hint="eastAsia"/>
          <w:color w:val="000000"/>
          <w:sz w:val="22"/>
          <w:szCs w:val="22"/>
        </w:rPr>
        <w:t>3）.在明确衣原体污染时，可参考《医疗机构消毒技术规范》WS/T367-2012的规定选择相应的消毒剂。</w:t>
      </w:r>
    </w:p>
    <w:p>
      <w:pPr>
        <w:spacing w:line="460" w:lineRule="exact"/>
        <w:rPr>
          <w:color w:val="000000"/>
          <w:sz w:val="22"/>
          <w:szCs w:val="22"/>
        </w:rPr>
      </w:pPr>
      <w:r>
        <w:rPr>
          <w:rFonts w:hint="eastAsia"/>
          <w:color w:val="000000"/>
          <w:sz w:val="22"/>
          <w:szCs w:val="22"/>
        </w:rPr>
        <w:t>（三）对保洁服务的其它要求</w:t>
      </w:r>
    </w:p>
    <w:p>
      <w:pPr>
        <w:spacing w:line="460" w:lineRule="exact"/>
        <w:rPr>
          <w:color w:val="000000"/>
          <w:sz w:val="22"/>
          <w:szCs w:val="22"/>
        </w:rPr>
      </w:pPr>
      <w:r>
        <w:rPr>
          <w:rFonts w:hint="eastAsia"/>
          <w:color w:val="000000"/>
          <w:sz w:val="22"/>
          <w:szCs w:val="22"/>
        </w:rPr>
        <w:t>1.所使用的保洁工具及车辆必须是先进的全方位保洁车辆；</w:t>
      </w:r>
    </w:p>
    <w:p>
      <w:pPr>
        <w:spacing w:line="460" w:lineRule="exact"/>
        <w:rPr>
          <w:color w:val="000000"/>
          <w:sz w:val="22"/>
          <w:szCs w:val="22"/>
        </w:rPr>
      </w:pPr>
      <w:r>
        <w:rPr>
          <w:rFonts w:hint="eastAsia"/>
          <w:color w:val="000000"/>
          <w:sz w:val="22"/>
          <w:szCs w:val="22"/>
        </w:rPr>
        <w:t>2.提供使用的保洁、洗涤剂、消毒剂、地面保养产品，必须是通过国家相关部门审批并予以使用的优质产品；为避免尘土飞扬，地面应使用尘推加牵尘剂清扫，不得使用扫把；</w:t>
      </w:r>
    </w:p>
    <w:p>
      <w:pPr>
        <w:spacing w:line="460" w:lineRule="exact"/>
        <w:rPr>
          <w:color w:val="000000"/>
          <w:sz w:val="22"/>
          <w:szCs w:val="22"/>
        </w:rPr>
      </w:pPr>
      <w:r>
        <w:rPr>
          <w:rFonts w:hint="eastAsia"/>
          <w:color w:val="000000"/>
          <w:sz w:val="22"/>
          <w:szCs w:val="22"/>
        </w:rPr>
        <w:t>3.所有保洁毛巾、拖把，必须用专业洗衣设备进行高温消毒清洗，不得在科室内清洗晾晒，拖把头要求可拆卸的；保洁毛巾、抹布，地拖集中清洗消毒晾干待用，清洗消毒机符合标准。</w:t>
      </w:r>
    </w:p>
    <w:p>
      <w:pPr>
        <w:spacing w:line="460" w:lineRule="exact"/>
        <w:rPr>
          <w:color w:val="000000"/>
          <w:sz w:val="22"/>
          <w:szCs w:val="22"/>
        </w:rPr>
      </w:pPr>
      <w:r>
        <w:rPr>
          <w:rFonts w:hint="eastAsia"/>
          <w:color w:val="000000"/>
          <w:sz w:val="22"/>
          <w:szCs w:val="22"/>
        </w:rPr>
        <w:t>4.所用消毒剂必须是通过国家卫生部审批准予使用的，并符合医院院感管理科的要求；</w:t>
      </w:r>
    </w:p>
    <w:p>
      <w:pPr>
        <w:spacing w:line="460" w:lineRule="exact"/>
        <w:rPr>
          <w:color w:val="000000"/>
          <w:sz w:val="22"/>
          <w:szCs w:val="22"/>
        </w:rPr>
      </w:pPr>
      <w:r>
        <w:rPr>
          <w:rFonts w:hint="eastAsia"/>
          <w:color w:val="000000"/>
          <w:sz w:val="22"/>
          <w:szCs w:val="22"/>
        </w:rPr>
        <w:t>5.对医院内医疗垃圾的处理必须是符合医院感染管理科的要求；</w:t>
      </w:r>
    </w:p>
    <w:p>
      <w:pPr>
        <w:spacing w:line="460" w:lineRule="exact"/>
        <w:rPr>
          <w:color w:val="000000"/>
          <w:sz w:val="22"/>
          <w:szCs w:val="22"/>
        </w:rPr>
      </w:pPr>
      <w:r>
        <w:rPr>
          <w:rFonts w:hint="eastAsia"/>
          <w:color w:val="000000"/>
          <w:sz w:val="22"/>
          <w:szCs w:val="22"/>
        </w:rPr>
        <w:t>6.所有工作应符合：（1）院内感染控制规范；（2）医疗诊疗常规；（3）政府环保规范；（4）生活垃圾清运规范；（5）医疗高危垃圾清运规范；</w:t>
      </w:r>
    </w:p>
    <w:p>
      <w:pPr>
        <w:spacing w:line="460" w:lineRule="exact"/>
        <w:rPr>
          <w:color w:val="000000"/>
          <w:sz w:val="22"/>
          <w:szCs w:val="22"/>
        </w:rPr>
      </w:pPr>
      <w:r>
        <w:rPr>
          <w:rFonts w:hint="eastAsia"/>
          <w:color w:val="000000"/>
          <w:sz w:val="22"/>
          <w:szCs w:val="22"/>
        </w:rPr>
        <w:t>7.中标方每年应将保洁人员、运送人员、所有管理及培训资料交一份给医院感染管理科及总务科，如有需要必须随时提供；</w:t>
      </w:r>
    </w:p>
    <w:p>
      <w:pPr>
        <w:spacing w:line="460" w:lineRule="exact"/>
        <w:rPr>
          <w:color w:val="000000"/>
          <w:sz w:val="22"/>
          <w:szCs w:val="22"/>
        </w:rPr>
      </w:pPr>
      <w:r>
        <w:rPr>
          <w:rFonts w:hint="eastAsia"/>
          <w:color w:val="000000"/>
          <w:sz w:val="22"/>
          <w:szCs w:val="22"/>
        </w:rPr>
        <w:t>8.中标方有责任配合医院接受上级领导部门的监督、检查，并提供必须的材料；</w:t>
      </w:r>
    </w:p>
    <w:p>
      <w:pPr>
        <w:spacing w:line="460" w:lineRule="exact"/>
        <w:rPr>
          <w:color w:val="000000"/>
          <w:sz w:val="22"/>
          <w:szCs w:val="22"/>
        </w:rPr>
      </w:pPr>
      <w:r>
        <w:rPr>
          <w:rFonts w:hint="eastAsia"/>
          <w:color w:val="000000"/>
          <w:sz w:val="22"/>
          <w:szCs w:val="22"/>
        </w:rPr>
        <w:t>9.合同终止时，中标方应将包含保洁、运送的所有后勤服务管理及服务一体化的资料交给医院。</w:t>
      </w:r>
    </w:p>
    <w:p>
      <w:pPr>
        <w:spacing w:line="460" w:lineRule="exact"/>
        <w:rPr>
          <w:color w:val="000000"/>
          <w:sz w:val="22"/>
          <w:szCs w:val="22"/>
        </w:rPr>
      </w:pPr>
      <w:r>
        <w:rPr>
          <w:rFonts w:hint="eastAsia"/>
          <w:color w:val="000000"/>
          <w:sz w:val="22"/>
          <w:szCs w:val="22"/>
        </w:rPr>
        <w:t>（四）物业员工体检</w:t>
      </w:r>
    </w:p>
    <w:p>
      <w:pPr>
        <w:spacing w:line="460" w:lineRule="exact"/>
        <w:rPr>
          <w:color w:val="000000"/>
          <w:sz w:val="22"/>
          <w:szCs w:val="22"/>
        </w:rPr>
      </w:pPr>
      <w:r>
        <w:rPr>
          <w:rFonts w:hint="eastAsia"/>
          <w:color w:val="000000"/>
          <w:sz w:val="22"/>
          <w:szCs w:val="22"/>
        </w:rPr>
        <w:t>1.医疗垃圾收集人员的健康体检每年一次（体检标准按院方感染管理科要求，并备案）；</w:t>
      </w:r>
    </w:p>
    <w:p>
      <w:pPr>
        <w:spacing w:line="460" w:lineRule="exact"/>
        <w:rPr>
          <w:color w:val="000000"/>
          <w:sz w:val="22"/>
          <w:szCs w:val="22"/>
        </w:rPr>
      </w:pPr>
      <w:r>
        <w:rPr>
          <w:rFonts w:hint="eastAsia"/>
          <w:color w:val="000000"/>
          <w:sz w:val="22"/>
          <w:szCs w:val="22"/>
        </w:rPr>
        <w:t>2.所有在职员工的健康体检每两年一次；</w:t>
      </w:r>
    </w:p>
    <w:p>
      <w:pPr>
        <w:spacing w:line="460" w:lineRule="exact"/>
        <w:rPr>
          <w:color w:val="000000"/>
          <w:sz w:val="22"/>
          <w:szCs w:val="22"/>
        </w:rPr>
      </w:pPr>
      <w:r>
        <w:rPr>
          <w:rFonts w:hint="eastAsia"/>
          <w:color w:val="000000"/>
          <w:sz w:val="22"/>
          <w:szCs w:val="22"/>
        </w:rPr>
        <w:t>（五）医疗垃圾运送要求</w:t>
      </w:r>
    </w:p>
    <w:p>
      <w:pPr>
        <w:spacing w:line="460" w:lineRule="exact"/>
        <w:rPr>
          <w:color w:val="000000"/>
          <w:sz w:val="22"/>
          <w:szCs w:val="22"/>
        </w:rPr>
      </w:pPr>
      <w:r>
        <w:rPr>
          <w:rFonts w:hint="eastAsia"/>
          <w:color w:val="000000"/>
          <w:sz w:val="22"/>
          <w:szCs w:val="22"/>
        </w:rPr>
        <w:t>1.熟悉医疗废物分类收集、运送、暂时贮存、处置流程和自我防护要求</w:t>
      </w:r>
    </w:p>
    <w:p>
      <w:pPr>
        <w:spacing w:line="460" w:lineRule="exact"/>
        <w:rPr>
          <w:color w:val="000000"/>
          <w:sz w:val="22"/>
          <w:szCs w:val="22"/>
        </w:rPr>
      </w:pPr>
      <w:r>
        <w:rPr>
          <w:rFonts w:hint="eastAsia"/>
          <w:color w:val="000000"/>
          <w:sz w:val="22"/>
          <w:szCs w:val="22"/>
        </w:rPr>
        <w:t xml:space="preserve">2.使用医疗废物专用车并由专人负责运送 </w:t>
      </w:r>
    </w:p>
    <w:p>
      <w:pPr>
        <w:spacing w:line="460" w:lineRule="exact"/>
        <w:rPr>
          <w:color w:val="000000"/>
          <w:sz w:val="22"/>
          <w:szCs w:val="22"/>
        </w:rPr>
      </w:pPr>
      <w:r>
        <w:rPr>
          <w:rFonts w:hint="eastAsia"/>
          <w:color w:val="000000"/>
          <w:sz w:val="22"/>
          <w:szCs w:val="22"/>
        </w:rPr>
        <w:t>3.职业卫生防护措施齐全并使用</w:t>
      </w:r>
    </w:p>
    <w:p>
      <w:pPr>
        <w:spacing w:line="460" w:lineRule="exact"/>
        <w:rPr>
          <w:color w:val="000000"/>
          <w:sz w:val="22"/>
          <w:szCs w:val="22"/>
        </w:rPr>
      </w:pPr>
      <w:r>
        <w:rPr>
          <w:rFonts w:hint="eastAsia"/>
          <w:color w:val="000000"/>
          <w:sz w:val="22"/>
          <w:szCs w:val="22"/>
        </w:rPr>
        <w:t>4.每天2次清洁和消毒医疗垃圾暂存地和医疗废物运送工具</w:t>
      </w:r>
    </w:p>
    <w:p>
      <w:pPr>
        <w:spacing w:line="460" w:lineRule="exact"/>
        <w:rPr>
          <w:color w:val="000000"/>
          <w:sz w:val="22"/>
          <w:szCs w:val="22"/>
        </w:rPr>
      </w:pPr>
      <w:r>
        <w:rPr>
          <w:rFonts w:hint="eastAsia"/>
          <w:color w:val="000000"/>
          <w:sz w:val="22"/>
          <w:szCs w:val="22"/>
        </w:rPr>
        <w:t>5.收集医疗废物（每天最少2次），特殊科室需增加收集频率</w:t>
      </w:r>
    </w:p>
    <w:p>
      <w:pPr>
        <w:spacing w:line="460" w:lineRule="exact"/>
        <w:rPr>
          <w:color w:val="000000"/>
          <w:sz w:val="22"/>
          <w:szCs w:val="22"/>
        </w:rPr>
      </w:pPr>
      <w:r>
        <w:rPr>
          <w:rFonts w:hint="eastAsia"/>
          <w:color w:val="000000"/>
          <w:sz w:val="22"/>
          <w:szCs w:val="22"/>
        </w:rPr>
        <w:t>6.严格按医院规定的线路收集垃圾。</w:t>
      </w:r>
    </w:p>
    <w:p>
      <w:pPr>
        <w:spacing w:line="460" w:lineRule="exact"/>
        <w:rPr>
          <w:color w:val="000000"/>
          <w:sz w:val="22"/>
          <w:szCs w:val="22"/>
        </w:rPr>
      </w:pPr>
      <w:r>
        <w:rPr>
          <w:rFonts w:hint="eastAsia"/>
          <w:color w:val="000000"/>
          <w:sz w:val="22"/>
          <w:szCs w:val="22"/>
        </w:rPr>
        <w:t>7.做好医疗废物称重及各项清洗消毒记录。</w:t>
      </w:r>
    </w:p>
    <w:p>
      <w:pPr>
        <w:spacing w:line="460" w:lineRule="exact"/>
        <w:rPr>
          <w:color w:val="000000"/>
          <w:sz w:val="22"/>
          <w:szCs w:val="22"/>
        </w:rPr>
      </w:pPr>
      <w:r>
        <w:rPr>
          <w:rFonts w:hint="eastAsia"/>
          <w:color w:val="000000"/>
          <w:sz w:val="22"/>
          <w:szCs w:val="22"/>
        </w:rPr>
        <w:t>（六）全院消毒机及空调过滤网清洗消毒</w:t>
      </w:r>
    </w:p>
    <w:p>
      <w:pPr>
        <w:spacing w:line="460" w:lineRule="exact"/>
        <w:rPr>
          <w:color w:val="000000"/>
          <w:sz w:val="22"/>
          <w:szCs w:val="22"/>
        </w:rPr>
      </w:pPr>
      <w:r>
        <w:rPr>
          <w:rFonts w:hint="eastAsia"/>
          <w:color w:val="000000"/>
          <w:sz w:val="22"/>
          <w:szCs w:val="22"/>
        </w:rPr>
        <w:t>1.每周1-2次：手术室（介入中心）、门诊手术室（人流室）</w:t>
      </w:r>
    </w:p>
    <w:p>
      <w:pPr>
        <w:spacing w:line="460" w:lineRule="exact"/>
        <w:rPr>
          <w:color w:val="000000"/>
          <w:sz w:val="22"/>
          <w:szCs w:val="22"/>
        </w:rPr>
      </w:pPr>
      <w:r>
        <w:rPr>
          <w:rFonts w:hint="eastAsia"/>
          <w:color w:val="000000"/>
          <w:sz w:val="22"/>
          <w:szCs w:val="22"/>
        </w:rPr>
        <w:t>2.每2周一次：ICU、脑外ICU、产房 、新生儿科</w:t>
      </w:r>
    </w:p>
    <w:p>
      <w:pPr>
        <w:spacing w:line="460" w:lineRule="exact"/>
        <w:rPr>
          <w:color w:val="000000"/>
          <w:sz w:val="22"/>
          <w:szCs w:val="22"/>
        </w:rPr>
      </w:pPr>
      <w:r>
        <w:rPr>
          <w:rFonts w:hint="eastAsia"/>
          <w:color w:val="000000"/>
          <w:sz w:val="22"/>
          <w:szCs w:val="22"/>
        </w:rPr>
        <w:t>3.每月一次：急诊科、EICU、CCU、脑外科、营养科、血透室、供应室、口腔科、细菌室、输血科</w:t>
      </w:r>
    </w:p>
    <w:p>
      <w:pPr>
        <w:spacing w:line="460" w:lineRule="exact"/>
        <w:rPr>
          <w:color w:val="000000"/>
          <w:sz w:val="22"/>
          <w:szCs w:val="22"/>
        </w:rPr>
      </w:pPr>
      <w:r>
        <w:rPr>
          <w:rFonts w:hint="eastAsia"/>
          <w:color w:val="000000"/>
          <w:sz w:val="22"/>
          <w:szCs w:val="22"/>
        </w:rPr>
        <w:t>4.每季一次：全院临床医技门诊科室（除外以上科室）；行政后勤半年一次</w:t>
      </w:r>
    </w:p>
    <w:p>
      <w:pPr>
        <w:spacing w:line="460" w:lineRule="exact"/>
        <w:rPr>
          <w:color w:val="000000"/>
          <w:sz w:val="22"/>
          <w:szCs w:val="22"/>
        </w:rPr>
      </w:pPr>
      <w:r>
        <w:rPr>
          <w:rFonts w:hint="eastAsia"/>
          <w:color w:val="000000"/>
          <w:sz w:val="22"/>
          <w:szCs w:val="22"/>
        </w:rPr>
        <w:t>5.多重耐药菌及术前四项阳性患者或遇污染随时清洗消毒</w:t>
      </w:r>
    </w:p>
    <w:p>
      <w:pPr>
        <w:spacing w:line="460" w:lineRule="exact"/>
        <w:rPr>
          <w:color w:val="000000"/>
          <w:sz w:val="22"/>
          <w:szCs w:val="22"/>
        </w:rPr>
      </w:pPr>
      <w:r>
        <w:rPr>
          <w:rFonts w:hint="eastAsia"/>
          <w:color w:val="000000"/>
          <w:sz w:val="22"/>
          <w:szCs w:val="22"/>
        </w:rPr>
        <w:t>6.新冠疫情期间发热门诊及隔离病房每周1次，根据不同传染病疫情适时修订不同清洗消毒频次</w:t>
      </w:r>
    </w:p>
    <w:p>
      <w:pPr>
        <w:spacing w:line="460" w:lineRule="exact"/>
        <w:rPr>
          <w:color w:val="000000"/>
          <w:sz w:val="22"/>
          <w:szCs w:val="22"/>
        </w:rPr>
      </w:pPr>
      <w:r>
        <w:rPr>
          <w:rFonts w:hint="eastAsia"/>
          <w:color w:val="000000"/>
          <w:sz w:val="22"/>
          <w:szCs w:val="22"/>
        </w:rPr>
        <w:t>（七）全院床帘、窗帘、门帘、推车轮椅</w:t>
      </w:r>
    </w:p>
    <w:p>
      <w:pPr>
        <w:spacing w:line="460" w:lineRule="exact"/>
        <w:rPr>
          <w:color w:val="000000"/>
          <w:sz w:val="22"/>
          <w:szCs w:val="22"/>
        </w:rPr>
      </w:pPr>
      <w:r>
        <w:rPr>
          <w:rFonts w:hint="eastAsia"/>
          <w:color w:val="000000"/>
          <w:sz w:val="22"/>
          <w:szCs w:val="22"/>
        </w:rPr>
        <w:t>1.每季度清洗消毒一次</w:t>
      </w:r>
    </w:p>
    <w:p>
      <w:pPr>
        <w:spacing w:line="460" w:lineRule="exact"/>
        <w:rPr>
          <w:color w:val="000000"/>
          <w:sz w:val="22"/>
          <w:szCs w:val="22"/>
        </w:rPr>
      </w:pPr>
      <w:r>
        <w:rPr>
          <w:rFonts w:hint="eastAsia"/>
          <w:color w:val="000000"/>
          <w:sz w:val="22"/>
          <w:szCs w:val="22"/>
        </w:rPr>
        <w:t>2.特殊科室按规定清洗消毒</w:t>
      </w:r>
    </w:p>
    <w:p>
      <w:pPr>
        <w:spacing w:line="460" w:lineRule="exact"/>
        <w:rPr>
          <w:color w:val="000000"/>
          <w:sz w:val="22"/>
          <w:szCs w:val="22"/>
        </w:rPr>
      </w:pPr>
      <w:r>
        <w:rPr>
          <w:rFonts w:hint="eastAsia"/>
          <w:color w:val="000000"/>
          <w:sz w:val="22"/>
          <w:szCs w:val="22"/>
        </w:rPr>
        <w:t>3.多重耐药菌患者及术前四项阳性患者或遇污染随时清洗消毒</w:t>
      </w:r>
    </w:p>
    <w:p>
      <w:pPr>
        <w:spacing w:line="460" w:lineRule="exact"/>
        <w:rPr>
          <w:color w:val="000000"/>
          <w:sz w:val="22"/>
          <w:szCs w:val="22"/>
        </w:rPr>
      </w:pPr>
      <w:r>
        <w:rPr>
          <w:rFonts w:hint="eastAsia"/>
          <w:color w:val="000000"/>
          <w:sz w:val="22"/>
          <w:szCs w:val="22"/>
        </w:rPr>
        <w:t>4.根据不同传染病疫情适时修订不同清洗消毒频次</w:t>
      </w:r>
    </w:p>
    <w:p>
      <w:pPr>
        <w:spacing w:line="460" w:lineRule="exact"/>
        <w:rPr>
          <w:color w:val="000000"/>
          <w:sz w:val="22"/>
          <w:szCs w:val="22"/>
        </w:rPr>
      </w:pPr>
      <w:r>
        <w:rPr>
          <w:rFonts w:hint="eastAsia"/>
          <w:color w:val="000000"/>
          <w:sz w:val="22"/>
          <w:szCs w:val="22"/>
        </w:rPr>
        <w:t>注：以上规定随国家规范标准要求变动而变动</w:t>
      </w:r>
    </w:p>
    <w:p>
      <w:pPr>
        <w:spacing w:line="460" w:lineRule="exact"/>
        <w:ind w:firstLine="440" w:firstLineChars="200"/>
        <w:outlineLvl w:val="2"/>
        <w:rPr>
          <w:rFonts w:hint="eastAsia" w:cs="Arial"/>
          <w:color w:val="000000"/>
          <w:sz w:val="22"/>
          <w:szCs w:val="22"/>
        </w:rPr>
      </w:pPr>
    </w:p>
    <w:p>
      <w:pPr>
        <w:adjustRightInd w:val="0"/>
        <w:snapToGrid w:val="0"/>
        <w:spacing w:line="460" w:lineRule="atLeast"/>
        <w:ind w:firstLine="325" w:firstLineChars="147"/>
        <w:outlineLvl w:val="0"/>
        <w:rPr>
          <w:rFonts w:hint="eastAsia" w:cs="Arial"/>
          <w:b/>
          <w:color w:val="000000"/>
          <w:sz w:val="22"/>
          <w:szCs w:val="22"/>
        </w:rPr>
      </w:pPr>
      <w:r>
        <w:rPr>
          <w:rFonts w:hint="eastAsia" w:cs="Arial"/>
          <w:b/>
          <w:color w:val="000000"/>
          <w:sz w:val="22"/>
          <w:szCs w:val="22"/>
        </w:rPr>
        <w:t>十三、服务期限</w:t>
      </w:r>
    </w:p>
    <w:p>
      <w:pPr>
        <w:tabs>
          <w:tab w:val="left" w:pos="1890"/>
        </w:tabs>
        <w:snapToGrid w:val="0"/>
        <w:spacing w:line="460" w:lineRule="atLeast"/>
        <w:ind w:firstLine="330" w:firstLineChars="150"/>
        <w:rPr>
          <w:rFonts w:hint="eastAsia" w:ascii="新宋体" w:hAnsi="新宋体" w:eastAsia="新宋体"/>
          <w:b/>
          <w:color w:val="000000"/>
          <w:sz w:val="22"/>
          <w:szCs w:val="22"/>
          <w:u w:val="single"/>
        </w:rPr>
      </w:pPr>
      <w:r>
        <w:rPr>
          <w:rFonts w:hint="eastAsia"/>
          <w:color w:val="000000"/>
          <w:sz w:val="22"/>
          <w:szCs w:val="22"/>
        </w:rPr>
        <w:t>本次招标项目服务时间为24个月。</w:t>
      </w:r>
      <w:r>
        <w:rPr>
          <w:rFonts w:hint="eastAsia" w:ascii="新宋体" w:hAnsi="新宋体" w:eastAsia="新宋体"/>
          <w:b/>
          <w:color w:val="000000"/>
          <w:sz w:val="22"/>
          <w:szCs w:val="22"/>
          <w:u w:val="single"/>
        </w:rPr>
        <w:t>每个合同年底采购人按照考核办法进行考核，根据考核结果进行综合评分，并严格执行奖惩规定。每一合同年后，若采购人对中标供应商的年度考核结果为优秀的（80分及以上），可以继续履行下年合同。若中标方年度考核80分以下的，采购人有权单方面解除合同。</w:t>
      </w:r>
    </w:p>
    <w:p>
      <w:pPr>
        <w:adjustRightInd w:val="0"/>
        <w:snapToGrid w:val="0"/>
        <w:spacing w:line="460" w:lineRule="atLeast"/>
        <w:ind w:firstLine="325" w:firstLineChars="147"/>
        <w:outlineLvl w:val="0"/>
        <w:rPr>
          <w:rFonts w:hint="eastAsia" w:cs="Arial"/>
          <w:color w:val="000000"/>
          <w:sz w:val="22"/>
          <w:szCs w:val="22"/>
        </w:rPr>
      </w:pPr>
      <w:r>
        <w:rPr>
          <w:rFonts w:hint="eastAsia" w:cs="Arial"/>
          <w:b/>
          <w:color w:val="000000"/>
          <w:sz w:val="22"/>
          <w:szCs w:val="22"/>
        </w:rPr>
        <w:t>十四、经费结算</w:t>
      </w:r>
    </w:p>
    <w:p>
      <w:pPr>
        <w:adjustRightInd w:val="0"/>
        <w:snapToGrid w:val="0"/>
        <w:spacing w:line="460" w:lineRule="atLeast"/>
        <w:ind w:firstLine="480"/>
        <w:rPr>
          <w:rFonts w:hint="eastAsia" w:cs="Arial"/>
          <w:color w:val="000000"/>
          <w:sz w:val="22"/>
          <w:szCs w:val="22"/>
        </w:rPr>
      </w:pPr>
      <w:r>
        <w:rPr>
          <w:rFonts w:hint="eastAsia" w:cs="Arial"/>
          <w:color w:val="000000"/>
          <w:sz w:val="22"/>
          <w:szCs w:val="22"/>
        </w:rPr>
        <w:t>1、在保证服务质量与最精简优化工作人员配备的前提下，实行费用包干（须编制详细预算）。</w:t>
      </w:r>
    </w:p>
    <w:p>
      <w:pPr>
        <w:adjustRightInd w:val="0"/>
        <w:snapToGrid w:val="0"/>
        <w:spacing w:line="460" w:lineRule="atLeast"/>
        <w:ind w:firstLine="480"/>
        <w:rPr>
          <w:rFonts w:hint="eastAsia" w:cs="Arial"/>
          <w:color w:val="000000"/>
          <w:sz w:val="22"/>
          <w:szCs w:val="22"/>
        </w:rPr>
      </w:pPr>
      <w:r>
        <w:rPr>
          <w:rFonts w:hint="eastAsia" w:cs="Arial"/>
          <w:color w:val="000000"/>
          <w:sz w:val="22"/>
          <w:szCs w:val="22"/>
        </w:rPr>
        <w:t>2、采购人提供的各种设备、设施、工具，投标人应安全、规范使用。除正常使用折旧外，投标人应保证各设备、设施、工具的完好性，如有非正常损坏或遗失，投标人应照价赔偿。</w:t>
      </w:r>
    </w:p>
    <w:p>
      <w:pPr>
        <w:adjustRightInd w:val="0"/>
        <w:snapToGrid w:val="0"/>
        <w:spacing w:line="460" w:lineRule="atLeast"/>
        <w:ind w:firstLine="480"/>
        <w:rPr>
          <w:rFonts w:hint="eastAsia" w:cs="Arial"/>
          <w:color w:val="000000"/>
          <w:sz w:val="22"/>
          <w:szCs w:val="22"/>
        </w:rPr>
      </w:pPr>
      <w:r>
        <w:rPr>
          <w:rFonts w:hint="eastAsia" w:cs="Arial"/>
          <w:color w:val="000000"/>
          <w:sz w:val="22"/>
          <w:szCs w:val="22"/>
        </w:rPr>
        <w:t>3、所有工作人员的服装及医药备用品费用由投标人自行负责配备，统一着装，但服装样式需经采购人核准。</w:t>
      </w:r>
    </w:p>
    <w:p>
      <w:pPr>
        <w:adjustRightInd w:val="0"/>
        <w:snapToGrid w:val="0"/>
        <w:spacing w:line="460" w:lineRule="atLeast"/>
        <w:ind w:firstLine="480"/>
        <w:rPr>
          <w:rFonts w:hint="eastAsia" w:cs="Arial"/>
          <w:color w:val="000000"/>
          <w:sz w:val="22"/>
          <w:szCs w:val="22"/>
        </w:rPr>
      </w:pPr>
      <w:r>
        <w:rPr>
          <w:rFonts w:hint="eastAsia" w:cs="Arial"/>
          <w:color w:val="000000"/>
          <w:sz w:val="22"/>
          <w:szCs w:val="22"/>
        </w:rPr>
        <w:t>4、</w:t>
      </w:r>
      <w:r>
        <w:rPr>
          <w:rFonts w:hint="eastAsia" w:cs="Arial"/>
          <w:bCs/>
          <w:color w:val="000000"/>
          <w:sz w:val="22"/>
          <w:szCs w:val="22"/>
        </w:rPr>
        <w:t>中标人</w:t>
      </w:r>
      <w:r>
        <w:rPr>
          <w:rFonts w:hint="eastAsia" w:cs="Arial"/>
          <w:color w:val="000000"/>
          <w:sz w:val="22"/>
          <w:szCs w:val="22"/>
        </w:rPr>
        <w:t>必须对下属服务工作人员严格管理，如发现服务工作人员有赌博、滋事、扰乱治安、偷盗物资等情况，发现一次则扣罚当月物业管理部分服务费10%。</w:t>
      </w:r>
    </w:p>
    <w:p>
      <w:pPr>
        <w:spacing w:line="460" w:lineRule="exact"/>
        <w:ind w:firstLine="440" w:firstLineChars="200"/>
        <w:outlineLvl w:val="2"/>
        <w:rPr>
          <w:rFonts w:hint="eastAsia" w:ascii="新宋体" w:hAnsi="新宋体" w:eastAsia="新宋体" w:cs="新宋体"/>
          <w:color w:val="000000"/>
          <w:kern w:val="2"/>
          <w:sz w:val="22"/>
          <w:szCs w:val="22"/>
        </w:rPr>
      </w:pPr>
      <w:r>
        <w:rPr>
          <w:rFonts w:hint="eastAsia" w:cs="Arial"/>
          <w:color w:val="000000"/>
          <w:sz w:val="22"/>
          <w:szCs w:val="22"/>
        </w:rPr>
        <w:t>5、</w:t>
      </w:r>
      <w:r>
        <w:rPr>
          <w:rFonts w:hint="eastAsia" w:ascii="新宋体" w:hAnsi="新宋体" w:eastAsia="新宋体" w:cs="新宋体"/>
          <w:color w:val="000000"/>
          <w:kern w:val="2"/>
          <w:sz w:val="22"/>
          <w:szCs w:val="22"/>
        </w:rPr>
        <w:t>服务承包费的支付（或按实际合同约定）：</w:t>
      </w:r>
    </w:p>
    <w:p>
      <w:pPr>
        <w:spacing w:line="460" w:lineRule="exact"/>
        <w:ind w:firstLine="440" w:firstLineChars="200"/>
        <w:outlineLvl w:val="2"/>
        <w:rPr>
          <w:rFonts w:hint="eastAsia" w:ascii="新宋体" w:hAnsi="新宋体" w:eastAsia="新宋体" w:cs="新宋体"/>
          <w:color w:val="000000"/>
          <w:kern w:val="2"/>
          <w:sz w:val="22"/>
          <w:szCs w:val="22"/>
        </w:rPr>
      </w:pPr>
      <w:r>
        <w:rPr>
          <w:rFonts w:hint="eastAsia" w:ascii="新宋体" w:hAnsi="新宋体" w:eastAsia="新宋体" w:cs="新宋体"/>
          <w:color w:val="000000"/>
          <w:kern w:val="2"/>
          <w:sz w:val="22"/>
          <w:szCs w:val="22"/>
        </w:rPr>
        <w:t>5.1合同签订后七个工作日内，中标供应商应提供合同总价1％的履约保证金，待服务承包期结束后十五个工作日内无息退还其履约保证金。</w:t>
      </w:r>
    </w:p>
    <w:p>
      <w:pPr>
        <w:spacing w:line="460" w:lineRule="exact"/>
        <w:ind w:firstLine="440" w:firstLineChars="200"/>
        <w:outlineLvl w:val="2"/>
        <w:rPr>
          <w:rFonts w:hint="eastAsia" w:ascii="新宋体" w:hAnsi="新宋体" w:eastAsia="新宋体" w:cs="新宋体"/>
          <w:color w:val="000000"/>
          <w:kern w:val="2"/>
          <w:sz w:val="22"/>
          <w:szCs w:val="22"/>
        </w:rPr>
      </w:pPr>
      <w:r>
        <w:rPr>
          <w:rFonts w:hint="eastAsia" w:ascii="新宋体" w:hAnsi="新宋体" w:eastAsia="新宋体" w:cs="新宋体"/>
          <w:color w:val="000000"/>
          <w:kern w:val="2"/>
          <w:sz w:val="22"/>
          <w:szCs w:val="22"/>
        </w:rPr>
        <w:t>5.2合同签订后七个工作日内，采购人向中标供应商支付合同金额20%的预付款。</w:t>
      </w:r>
    </w:p>
    <w:p>
      <w:pPr>
        <w:spacing w:line="460" w:lineRule="exact"/>
        <w:ind w:firstLine="440" w:firstLineChars="200"/>
        <w:outlineLvl w:val="2"/>
        <w:rPr>
          <w:rFonts w:hint="eastAsia" w:ascii="新宋体" w:hAnsi="新宋体" w:eastAsia="新宋体" w:cs="新宋体"/>
          <w:color w:val="000000"/>
          <w:kern w:val="2"/>
          <w:sz w:val="22"/>
          <w:szCs w:val="22"/>
        </w:rPr>
      </w:pPr>
      <w:r>
        <w:rPr>
          <w:rFonts w:hint="eastAsia" w:ascii="新宋体" w:hAnsi="新宋体" w:eastAsia="新宋体" w:cs="新宋体"/>
          <w:color w:val="000000"/>
          <w:kern w:val="2"/>
          <w:sz w:val="22"/>
          <w:szCs w:val="22"/>
        </w:rPr>
        <w:t>5.2.1在签订合同时，中标人明确表示无需预付款或者主动要求降低预付款比例的，采购单位可按中标人的意见执行。</w:t>
      </w:r>
    </w:p>
    <w:p>
      <w:pPr>
        <w:spacing w:line="460" w:lineRule="exact"/>
        <w:ind w:firstLine="440" w:firstLineChars="200"/>
        <w:outlineLvl w:val="2"/>
        <w:rPr>
          <w:rFonts w:hint="eastAsia" w:ascii="新宋体" w:hAnsi="新宋体" w:eastAsia="新宋体" w:cs="新宋体"/>
          <w:color w:val="000000"/>
          <w:kern w:val="2"/>
          <w:sz w:val="22"/>
          <w:szCs w:val="22"/>
        </w:rPr>
      </w:pPr>
      <w:r>
        <w:rPr>
          <w:rFonts w:hint="eastAsia" w:ascii="新宋体" w:hAnsi="新宋体" w:eastAsia="新宋体" w:cs="新宋体"/>
          <w:color w:val="000000"/>
          <w:kern w:val="2"/>
          <w:sz w:val="22"/>
          <w:szCs w:val="22"/>
        </w:rPr>
        <w:t>5.2.2在签订合同时，中标人要求预付款的。采购单位有权要求中标人提供银行、保险公司等金融机构出具的预付款保函。</w:t>
      </w:r>
    </w:p>
    <w:p>
      <w:pPr>
        <w:adjustRightInd w:val="0"/>
        <w:snapToGrid w:val="0"/>
        <w:spacing w:line="460" w:lineRule="atLeast"/>
        <w:ind w:firstLine="323" w:firstLineChars="147"/>
        <w:outlineLvl w:val="0"/>
        <w:rPr>
          <w:rFonts w:hint="eastAsia" w:cs="Arial"/>
          <w:b/>
          <w:color w:val="000000"/>
          <w:sz w:val="22"/>
          <w:szCs w:val="22"/>
        </w:rPr>
      </w:pPr>
      <w:r>
        <w:rPr>
          <w:rFonts w:hint="eastAsia" w:ascii="新宋体" w:hAnsi="新宋体" w:eastAsia="新宋体" w:cs="新宋体"/>
          <w:color w:val="000000"/>
          <w:kern w:val="2"/>
          <w:sz w:val="22"/>
          <w:szCs w:val="22"/>
        </w:rPr>
        <w:t>5.3签订合同后，服务承包费用先服务后支付的办法，按月支付，月支付额按合同总额的月平均数进行支付并按比例扣回预付款，采购人在收到中标单位开具的正式发票后一个月内进行支付。</w:t>
      </w:r>
    </w:p>
    <w:p>
      <w:pPr>
        <w:adjustRightInd w:val="0"/>
        <w:snapToGrid w:val="0"/>
        <w:spacing w:line="460" w:lineRule="exact"/>
        <w:jc w:val="center"/>
        <w:outlineLvl w:val="0"/>
        <w:rPr>
          <w:rFonts w:cs="Arial"/>
          <w:b/>
          <w:color w:val="000000"/>
          <w:sz w:val="22"/>
          <w:szCs w:val="22"/>
        </w:rPr>
      </w:pPr>
      <w:r>
        <w:rPr>
          <w:rFonts w:hint="eastAsia" w:cs="Arial"/>
          <w:b/>
          <w:color w:val="000000"/>
          <w:sz w:val="22"/>
          <w:szCs w:val="22"/>
        </w:rPr>
        <w:t>本项目报价要求（包含下列所有费用）</w:t>
      </w:r>
    </w:p>
    <w:p>
      <w:pPr>
        <w:snapToGrid w:val="0"/>
        <w:spacing w:line="460" w:lineRule="exact"/>
        <w:ind w:firstLine="541" w:firstLineChars="246"/>
        <w:rPr>
          <w:rFonts w:cs="Arial"/>
          <w:color w:val="000000"/>
          <w:sz w:val="22"/>
          <w:szCs w:val="22"/>
        </w:rPr>
      </w:pPr>
      <w:r>
        <w:rPr>
          <w:rFonts w:hint="eastAsia" w:cs="Arial"/>
          <w:color w:val="000000"/>
          <w:sz w:val="22"/>
          <w:szCs w:val="22"/>
        </w:rPr>
        <w:t>1、供应商应考虑企业自身实力、经验及项目实施过程中的各种因素，根据采购要求，详细说明所能提供的各项具体服务内容，自主确定报价（按两年进行报价），实行总价包干，并按服务的内容分别独立报价并提供报价组成与成本分析。</w:t>
      </w:r>
    </w:p>
    <w:p>
      <w:pPr>
        <w:snapToGrid w:val="0"/>
        <w:spacing w:line="460" w:lineRule="exact"/>
        <w:ind w:firstLine="541" w:firstLineChars="246"/>
        <w:rPr>
          <w:rFonts w:cs="Arial"/>
          <w:color w:val="000000"/>
          <w:sz w:val="22"/>
          <w:szCs w:val="22"/>
        </w:rPr>
      </w:pPr>
      <w:r>
        <w:rPr>
          <w:rFonts w:hint="eastAsia" w:cs="Arial"/>
          <w:color w:val="000000"/>
          <w:sz w:val="22"/>
          <w:szCs w:val="22"/>
        </w:rPr>
        <w:t>2、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pPr>
        <w:snapToGrid w:val="0"/>
        <w:spacing w:line="460" w:lineRule="exact"/>
        <w:ind w:firstLine="543" w:firstLineChars="246"/>
        <w:rPr>
          <w:b/>
          <w:color w:val="000000"/>
          <w:sz w:val="22"/>
          <w:szCs w:val="22"/>
        </w:rPr>
      </w:pPr>
      <w:r>
        <w:rPr>
          <w:rFonts w:hint="eastAsia"/>
          <w:b/>
          <w:color w:val="000000"/>
          <w:sz w:val="22"/>
          <w:szCs w:val="22"/>
        </w:rPr>
        <w:t>▲3、供应商员工基本工资最低不得低于平阳县当年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snapToGrid w:val="0"/>
        <w:spacing w:line="460" w:lineRule="exact"/>
        <w:ind w:firstLine="543" w:firstLineChars="246"/>
        <w:rPr>
          <w:b/>
          <w:color w:val="000000"/>
          <w:sz w:val="22"/>
          <w:szCs w:val="22"/>
        </w:rPr>
      </w:pPr>
      <w:r>
        <w:rPr>
          <w:rFonts w:hint="eastAsia"/>
          <w:b/>
          <w:color w:val="000000"/>
          <w:sz w:val="22"/>
          <w:szCs w:val="22"/>
        </w:rPr>
        <w:t>▲4、根据浙江省与温州市相关文件规定，并结合本项目具体情况缴纳基本社会保险企业承担部分（</w:t>
      </w:r>
      <w:r>
        <w:rPr>
          <w:b/>
          <w:color w:val="000000"/>
          <w:sz w:val="22"/>
          <w:szCs w:val="22"/>
        </w:rPr>
        <w:t>基本养老保险、基本医疗保险、失业保险、工伤保险、生育保险</w:t>
      </w:r>
      <w:r>
        <w:rPr>
          <w:rFonts w:hint="eastAsia"/>
          <w:b/>
          <w:color w:val="000000"/>
          <w:sz w:val="22"/>
          <w:szCs w:val="22"/>
        </w:rPr>
        <w:t>）。</w:t>
      </w:r>
    </w:p>
    <w:p>
      <w:pPr>
        <w:snapToGrid w:val="0"/>
        <w:spacing w:line="460" w:lineRule="exact"/>
        <w:ind w:firstLine="552" w:firstLineChars="250"/>
        <w:rPr>
          <w:b/>
          <w:color w:val="000000"/>
          <w:sz w:val="22"/>
          <w:szCs w:val="22"/>
        </w:rPr>
      </w:pPr>
      <w:r>
        <w:rPr>
          <w:rFonts w:hint="eastAsia"/>
          <w:b/>
          <w:color w:val="000000"/>
          <w:sz w:val="22"/>
          <w:szCs w:val="22"/>
        </w:rPr>
        <w:t>▲5、节假日补贴按年度11天计取，要求按最低发放工资标准的三倍发放节假日补贴。</w:t>
      </w:r>
    </w:p>
    <w:p>
      <w:pPr>
        <w:snapToGrid w:val="0"/>
        <w:spacing w:line="460" w:lineRule="exact"/>
        <w:ind w:firstLine="552" w:firstLineChars="250"/>
        <w:rPr>
          <w:b/>
          <w:color w:val="000000"/>
          <w:sz w:val="22"/>
          <w:szCs w:val="22"/>
        </w:rPr>
      </w:pPr>
      <w:r>
        <w:rPr>
          <w:rFonts w:hint="eastAsia"/>
          <w:b/>
          <w:color w:val="000000"/>
          <w:sz w:val="22"/>
          <w:szCs w:val="22"/>
        </w:rPr>
        <w:t>▲6、高温补贴共4个月（六、七、八、九共四月，逐月发放）按相关规定发放。</w:t>
      </w:r>
    </w:p>
    <w:p>
      <w:pPr>
        <w:snapToGrid w:val="0"/>
        <w:spacing w:line="460" w:lineRule="exact"/>
        <w:ind w:firstLine="552" w:firstLineChars="250"/>
        <w:rPr>
          <w:b/>
          <w:color w:val="000000"/>
          <w:sz w:val="22"/>
          <w:szCs w:val="22"/>
        </w:rPr>
      </w:pPr>
      <w:r>
        <w:rPr>
          <w:rFonts w:hint="eastAsia"/>
          <w:b/>
          <w:color w:val="000000"/>
          <w:sz w:val="22"/>
          <w:szCs w:val="22"/>
        </w:rPr>
        <w:t>▲7、供应商拟派参与本项目的人数多于招标文件要求的人数时，须按拟派人员数量对上述几项进行报价。</w:t>
      </w:r>
    </w:p>
    <w:p>
      <w:pPr>
        <w:tabs>
          <w:tab w:val="left" w:pos="1320"/>
        </w:tabs>
        <w:overflowPunct w:val="0"/>
        <w:spacing w:line="420" w:lineRule="exact"/>
        <w:ind w:firstLine="442" w:firstLineChars="200"/>
        <w:rPr>
          <w:color w:val="000000"/>
          <w:sz w:val="36"/>
        </w:rPr>
      </w:pPr>
      <w:r>
        <w:rPr>
          <w:rFonts w:hint="eastAsia"/>
          <w:b/>
          <w:color w:val="000000"/>
          <w:sz w:val="22"/>
          <w:szCs w:val="22"/>
        </w:rPr>
        <w:t>8、供应商的报价应包括为完成本项目服务可能发生的全部费用及供应商的利润和应交纳的税金等。供应商对合同内容的费用、质量、安全、文明服务等实行全面承包。</w:t>
      </w:r>
    </w:p>
    <w:p>
      <w:pPr>
        <w:pStyle w:val="55"/>
        <w:rPr>
          <w:rFonts w:hint="eastAsia"/>
          <w:color w:val="000000"/>
          <w:lang w:val="zh-CN"/>
        </w:rPr>
      </w:pPr>
    </w:p>
    <w:p>
      <w:pPr>
        <w:pStyle w:val="55"/>
        <w:rPr>
          <w:rFonts w:hint="eastAsia"/>
          <w:color w:val="000000"/>
          <w:lang w:val="zh-CN"/>
        </w:rPr>
      </w:pPr>
      <w:r>
        <w:rPr>
          <w:rFonts w:hint="eastAsia"/>
          <w:color w:val="000000"/>
          <w:lang w:val="zh-CN"/>
        </w:rPr>
        <w:t>第三部分   供应商须知</w:t>
      </w:r>
    </w:p>
    <w:p>
      <w:pPr>
        <w:autoSpaceDE w:val="0"/>
        <w:autoSpaceDN w:val="0"/>
        <w:adjustRightInd w:val="0"/>
        <w:snapToGrid w:val="0"/>
        <w:spacing w:line="460" w:lineRule="exact"/>
        <w:textAlignment w:val="bottom"/>
        <w:rPr>
          <w:rFonts w:hint="eastAsia"/>
          <w:color w:val="000000"/>
          <w:sz w:val="22"/>
          <w:szCs w:val="22"/>
        </w:rPr>
      </w:pPr>
      <w:r>
        <w:rPr>
          <w:rFonts w:hint="eastAsia"/>
          <w:color w:val="000000"/>
          <w:sz w:val="22"/>
          <w:szCs w:val="22"/>
        </w:rPr>
        <w:t>一、说明</w:t>
      </w:r>
    </w:p>
    <w:p>
      <w:pPr>
        <w:adjustRightInd w:val="0"/>
        <w:spacing w:line="460" w:lineRule="exact"/>
        <w:ind w:firstLine="431" w:firstLineChars="196"/>
        <w:rPr>
          <w:rFonts w:hint="eastAsia"/>
          <w:color w:val="000000"/>
          <w:sz w:val="22"/>
          <w:szCs w:val="22"/>
        </w:rPr>
      </w:pPr>
      <w:r>
        <w:rPr>
          <w:rFonts w:hint="eastAsia"/>
          <w:color w:val="000000"/>
          <w:sz w:val="22"/>
          <w:szCs w:val="22"/>
        </w:rPr>
        <w:t>1、本次采购工作是按照《中华人民共和国政府采购法》及相关法律规章组织和实施。</w:t>
      </w:r>
    </w:p>
    <w:p>
      <w:pPr>
        <w:adjustRightInd w:val="0"/>
        <w:spacing w:line="460" w:lineRule="exact"/>
        <w:ind w:firstLine="431" w:firstLineChars="196"/>
        <w:rPr>
          <w:rFonts w:hint="eastAsia"/>
          <w:color w:val="000000"/>
          <w:sz w:val="22"/>
          <w:szCs w:val="22"/>
        </w:rPr>
      </w:pPr>
      <w:r>
        <w:rPr>
          <w:rFonts w:hint="eastAsia"/>
          <w:color w:val="000000"/>
          <w:sz w:val="22"/>
          <w:szCs w:val="22"/>
        </w:rPr>
        <w:t>2、供应商须对全部内容进行投标。</w:t>
      </w:r>
    </w:p>
    <w:p>
      <w:pPr>
        <w:adjustRightInd w:val="0"/>
        <w:spacing w:line="460" w:lineRule="exact"/>
        <w:ind w:firstLine="431" w:firstLineChars="196"/>
        <w:rPr>
          <w:rFonts w:hint="eastAsia"/>
          <w:color w:val="000000"/>
          <w:sz w:val="22"/>
          <w:szCs w:val="22"/>
        </w:rPr>
      </w:pPr>
      <w:r>
        <w:rPr>
          <w:rFonts w:hint="eastAsia"/>
          <w:color w:val="000000"/>
          <w:sz w:val="22"/>
          <w:szCs w:val="22"/>
        </w:rPr>
        <w:t>3、无论投标过程中的作法和结果如何，供应商自行承担投标活动中所发生的全部费用。</w:t>
      </w:r>
    </w:p>
    <w:p>
      <w:pPr>
        <w:autoSpaceDE w:val="0"/>
        <w:autoSpaceDN w:val="0"/>
        <w:adjustRightInd w:val="0"/>
        <w:snapToGrid w:val="0"/>
        <w:spacing w:line="400" w:lineRule="exact"/>
        <w:ind w:firstLine="446" w:firstLineChars="203"/>
        <w:textAlignment w:val="bottom"/>
        <w:rPr>
          <w:rFonts w:hint="eastAsia"/>
          <w:color w:val="000000"/>
          <w:sz w:val="22"/>
        </w:rPr>
      </w:pPr>
      <w:r>
        <w:rPr>
          <w:rFonts w:hint="eastAsia"/>
          <w:color w:val="000000"/>
          <w:sz w:val="22"/>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00" w:lineRule="exact"/>
        <w:ind w:firstLine="420" w:firstLineChars="190"/>
        <w:textAlignment w:val="bottom"/>
        <w:rPr>
          <w:rFonts w:hint="eastAsia"/>
          <w:b/>
          <w:color w:val="000000"/>
          <w:sz w:val="22"/>
          <w:szCs w:val="22"/>
        </w:rPr>
      </w:pPr>
      <w:r>
        <w:rPr>
          <w:rFonts w:hint="eastAsia"/>
          <w:b/>
          <w:color w:val="000000"/>
          <w:sz w:val="22"/>
          <w:szCs w:val="22"/>
        </w:rPr>
        <w:t>5、供应商须自行现场勘察，以求得准确的报价依据。供应商须自行考虑投标报价的风险。</w:t>
      </w:r>
    </w:p>
    <w:p>
      <w:pPr>
        <w:autoSpaceDE w:val="0"/>
        <w:autoSpaceDN w:val="0"/>
        <w:adjustRightInd w:val="0"/>
        <w:snapToGrid w:val="0"/>
        <w:spacing w:line="460" w:lineRule="atLeast"/>
        <w:ind w:firstLine="422" w:firstLineChars="191"/>
        <w:textAlignment w:val="bottom"/>
        <w:rPr>
          <w:rFonts w:hint="eastAsia"/>
          <w:b/>
          <w:color w:val="000000"/>
          <w:sz w:val="22"/>
        </w:rPr>
      </w:pPr>
      <w:r>
        <w:rPr>
          <w:rFonts w:hint="eastAsia"/>
          <w:b/>
          <w:color w:val="000000"/>
          <w:sz w:val="22"/>
          <w:szCs w:val="22"/>
        </w:rPr>
        <w:t>6、</w:t>
      </w:r>
      <w:r>
        <w:rPr>
          <w:b/>
          <w:color w:val="000000"/>
          <w:sz w:val="22"/>
        </w:rPr>
        <w:t>本次</w:t>
      </w:r>
      <w:r>
        <w:rPr>
          <w:rFonts w:hint="eastAsia"/>
          <w:b/>
          <w:color w:val="000000"/>
          <w:sz w:val="22"/>
        </w:rPr>
        <w:t>采购预算（最高限价）</w:t>
      </w:r>
      <w:r>
        <w:rPr>
          <w:b/>
          <w:color w:val="000000"/>
          <w:sz w:val="22"/>
        </w:rPr>
        <w:t>为</w:t>
      </w:r>
      <w:r>
        <w:rPr>
          <w:rFonts w:hint="eastAsia"/>
          <w:b/>
          <w:color w:val="000000"/>
          <w:sz w:val="22"/>
          <w:u w:val="single"/>
        </w:rPr>
        <w:t>1200万</w:t>
      </w:r>
      <w:r>
        <w:rPr>
          <w:b/>
          <w:color w:val="000000"/>
          <w:sz w:val="22"/>
          <w:u w:val="single"/>
        </w:rPr>
        <w:t>元</w:t>
      </w:r>
      <w:r>
        <w:rPr>
          <w:b/>
          <w:color w:val="000000"/>
          <w:sz w:val="22"/>
        </w:rPr>
        <w:t>人民币</w:t>
      </w:r>
      <w:r>
        <w:rPr>
          <w:rFonts w:hint="eastAsia"/>
          <w:b/>
          <w:color w:val="000000"/>
          <w:sz w:val="22"/>
        </w:rPr>
        <w:t>（两年），供应商报价为两年总价。</w:t>
      </w:r>
      <w:r>
        <w:rPr>
          <w:b/>
          <w:color w:val="000000"/>
          <w:sz w:val="22"/>
        </w:rPr>
        <w:t>如果仅仅某个（些）供应商的报价超出</w:t>
      </w:r>
      <w:r>
        <w:rPr>
          <w:rFonts w:hint="eastAsia"/>
          <w:b/>
          <w:color w:val="000000"/>
          <w:sz w:val="22"/>
        </w:rPr>
        <w:t>最高限价</w:t>
      </w:r>
      <w:r>
        <w:rPr>
          <w:b/>
          <w:color w:val="000000"/>
          <w:sz w:val="22"/>
        </w:rPr>
        <w:t>的，则拒绝接受其报价，按无效报价处理。</w:t>
      </w:r>
    </w:p>
    <w:p>
      <w:pPr>
        <w:autoSpaceDE w:val="0"/>
        <w:autoSpaceDN w:val="0"/>
        <w:adjustRightInd w:val="0"/>
        <w:snapToGrid w:val="0"/>
        <w:spacing w:line="460" w:lineRule="atLeast"/>
        <w:ind w:firstLine="422" w:firstLineChars="191"/>
        <w:textAlignment w:val="bottom"/>
        <w:rPr>
          <w:rFonts w:hint="eastAsia"/>
          <w:b/>
          <w:color w:val="000000"/>
          <w:sz w:val="22"/>
          <w:szCs w:val="22"/>
        </w:rPr>
      </w:pPr>
      <w:r>
        <w:rPr>
          <w:rFonts w:hint="eastAsia"/>
          <w:b/>
          <w:color w:val="000000"/>
          <w:sz w:val="22"/>
          <w:lang w:val="zh-CN"/>
        </w:rPr>
        <w:t>7、</w:t>
      </w:r>
      <w:r>
        <w:rPr>
          <w:rFonts w:hint="eastAsia"/>
          <w:b/>
          <w:color w:val="000000"/>
          <w:sz w:val="22"/>
          <w:szCs w:val="22"/>
          <w:u w:val="single"/>
        </w:rPr>
        <w:t>供应商企业不是独立法人的，按</w:t>
      </w:r>
      <w:r>
        <w:rPr>
          <w:b/>
          <w:color w:val="000000"/>
          <w:sz w:val="22"/>
          <w:szCs w:val="22"/>
          <w:u w:val="single"/>
        </w:rPr>
        <w:t>浙财采监[2013]24号</w:t>
      </w:r>
      <w:r>
        <w:rPr>
          <w:rFonts w:hint="eastAsia"/>
          <w:b/>
          <w:color w:val="000000"/>
          <w:sz w:val="22"/>
          <w:szCs w:val="22"/>
          <w:u w:val="single"/>
        </w:rPr>
        <w:t>文件执行。</w:t>
      </w:r>
    </w:p>
    <w:p>
      <w:pPr>
        <w:snapToGrid w:val="0"/>
        <w:spacing w:line="400" w:lineRule="exact"/>
        <w:ind w:firstLine="420" w:firstLineChars="190"/>
        <w:rPr>
          <w:rFonts w:hint="eastAsia"/>
          <w:color w:val="000000"/>
          <w:sz w:val="22"/>
          <w:szCs w:val="22"/>
        </w:rPr>
      </w:pPr>
      <w:r>
        <w:rPr>
          <w:rFonts w:hint="eastAsia"/>
          <w:b/>
          <w:color w:val="000000"/>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pStyle w:val="8"/>
        <w:adjustRightInd w:val="0"/>
        <w:snapToGrid w:val="0"/>
        <w:spacing w:line="400" w:lineRule="exact"/>
        <w:ind w:firstLine="442"/>
        <w:rPr>
          <w:rFonts w:hint="eastAsia" w:ascii="宋体"/>
          <w:b/>
          <w:color w:val="000000"/>
          <w:sz w:val="22"/>
          <w:szCs w:val="22"/>
          <w:lang w:val="zh-CN"/>
        </w:rPr>
      </w:pPr>
      <w:r>
        <w:rPr>
          <w:rFonts w:hint="eastAsia" w:ascii="宋体"/>
          <w:b/>
          <w:color w:val="000000"/>
          <w:sz w:val="22"/>
          <w:szCs w:val="22"/>
        </w:rPr>
        <w:t>8</w:t>
      </w:r>
      <w:r>
        <w:rPr>
          <w:rFonts w:hint="eastAsia" w:ascii="宋体"/>
          <w:b/>
          <w:color w:val="000000"/>
          <w:sz w:val="22"/>
          <w:szCs w:val="22"/>
          <w:lang w:val="zh-CN"/>
        </w:rPr>
        <w:t>、本次招标文件中，带有“▲”标注的有关技术和商务条款要求供应商做实质性响应，供应商要特别加以注意，必须对此回答并完全满足这些要求▲。否则若有一项“▲”的指标未响应或不满足，将按投标无效处理。</w:t>
      </w:r>
      <w:r>
        <w:rPr>
          <w:rFonts w:hint="eastAsia" w:ascii="宋体" w:cs="宋体"/>
          <w:b/>
          <w:color w:val="000000"/>
          <w:sz w:val="22"/>
          <w:szCs w:val="22"/>
          <w:u w:val="single"/>
        </w:rPr>
        <w:t>带有“</w:t>
      </w:r>
      <w:r>
        <w:rPr>
          <w:rFonts w:hint="eastAsia" w:ascii="宋体" w:hAnsi="宋体" w:cs="Arial"/>
          <w:color w:val="000000"/>
        </w:rPr>
        <w:t>★</w:t>
      </w:r>
      <w:r>
        <w:rPr>
          <w:rFonts w:hint="eastAsia" w:ascii="宋体" w:cs="宋体"/>
          <w:b/>
          <w:color w:val="000000"/>
          <w:sz w:val="22"/>
          <w:szCs w:val="22"/>
          <w:u w:val="single"/>
        </w:rPr>
        <w:t>”标注的有关技术和商务条款要求为重要指标，不符合着重扣分处理。</w:t>
      </w:r>
    </w:p>
    <w:p>
      <w:pPr>
        <w:pStyle w:val="8"/>
        <w:adjustRightInd w:val="0"/>
        <w:snapToGrid w:val="0"/>
        <w:spacing w:line="400" w:lineRule="exact"/>
        <w:ind w:firstLine="440"/>
        <w:rPr>
          <w:rFonts w:hint="eastAsia" w:ascii="宋体" w:hAnsi="宋体"/>
          <w:b/>
          <w:color w:val="000000"/>
          <w:sz w:val="22"/>
          <w:szCs w:val="22"/>
        </w:rPr>
      </w:pPr>
      <w:r>
        <w:rPr>
          <w:rFonts w:hint="eastAsia" w:ascii="宋体"/>
          <w:color w:val="000000"/>
          <w:sz w:val="22"/>
        </w:rPr>
        <w:t>9、根据</w:t>
      </w:r>
      <w:r>
        <w:rPr>
          <w:rFonts w:ascii="宋体"/>
          <w:color w:val="000000"/>
          <w:sz w:val="22"/>
        </w:rPr>
        <w:t>《工业和信息化部、国家统计局、国家发展和改革委员会、财政部关于印发中小企业划型标准规定的通知》（工信部联企业[2011]300号）</w:t>
      </w:r>
      <w:r>
        <w:rPr>
          <w:rFonts w:hint="eastAsia" w:ascii="宋体"/>
          <w:color w:val="000000"/>
          <w:sz w:val="22"/>
        </w:rPr>
        <w:t>，</w:t>
      </w:r>
      <w:r>
        <w:rPr>
          <w:rFonts w:ascii="宋体"/>
          <w:color w:val="000000"/>
          <w:sz w:val="22"/>
        </w:rPr>
        <w:t>本项目所属行业为</w:t>
      </w:r>
      <w:r>
        <w:rPr>
          <w:rFonts w:hint="eastAsia" w:ascii="宋体"/>
          <w:color w:val="000000"/>
          <w:sz w:val="22"/>
          <w:u w:val="single"/>
        </w:rPr>
        <w:t>物业管理</w:t>
      </w:r>
      <w:r>
        <w:rPr>
          <w:rFonts w:hint="eastAsia" w:ascii="宋体"/>
          <w:color w:val="000000"/>
          <w:sz w:val="22"/>
        </w:rPr>
        <w:t>，</w:t>
      </w:r>
      <w:r>
        <w:rPr>
          <w:rFonts w:ascii="宋体"/>
          <w:color w:val="000000"/>
          <w:sz w:val="22"/>
        </w:rPr>
        <w:t>投标供应商属于</w:t>
      </w:r>
      <w:r>
        <w:rPr>
          <w:rFonts w:hint="eastAsia" w:ascii="宋体"/>
          <w:color w:val="000000"/>
          <w:sz w:val="22"/>
        </w:rPr>
        <w:t>招标</w:t>
      </w:r>
      <w:r>
        <w:rPr>
          <w:rFonts w:ascii="宋体"/>
          <w:color w:val="000000"/>
          <w:sz w:val="22"/>
        </w:rPr>
        <w:t>文件中明确的行业所对应的小微企业享受价格优惠折扣</w:t>
      </w:r>
      <w:r>
        <w:rPr>
          <w:rFonts w:hint="eastAsia" w:ascii="宋体"/>
          <w:color w:val="000000"/>
          <w:sz w:val="22"/>
        </w:rPr>
        <w:t>，</w:t>
      </w:r>
      <w:r>
        <w:rPr>
          <w:rFonts w:ascii="宋体"/>
          <w:color w:val="000000"/>
          <w:sz w:val="22"/>
        </w:rPr>
        <w:t>否则不享受</w:t>
      </w:r>
      <w:r>
        <w:rPr>
          <w:rFonts w:hint="eastAsia" w:ascii="宋体"/>
          <w:color w:val="000000"/>
          <w:sz w:val="22"/>
        </w:rPr>
        <w:t>。</w:t>
      </w:r>
    </w:p>
    <w:p>
      <w:pPr>
        <w:snapToGrid w:val="0"/>
        <w:spacing w:line="400" w:lineRule="exact"/>
        <w:ind w:firstLine="420" w:firstLineChars="190"/>
        <w:rPr>
          <w:rFonts w:hint="eastAsia"/>
          <w:b/>
          <w:color w:val="000000"/>
          <w:sz w:val="22"/>
          <w:lang w:val="zh-CN"/>
        </w:rPr>
      </w:pPr>
      <w:r>
        <w:rPr>
          <w:rFonts w:hint="eastAsia"/>
          <w:b/>
          <w:color w:val="000000"/>
          <w:sz w:val="22"/>
        </w:rPr>
        <w:t>10</w:t>
      </w:r>
      <w:r>
        <w:rPr>
          <w:rFonts w:hint="eastAsia"/>
          <w:b/>
          <w:color w:val="000000"/>
          <w:sz w:val="22"/>
          <w:lang w:val="zh-CN"/>
        </w:rPr>
        <w:t>、</w:t>
      </w:r>
      <w:r>
        <w:rPr>
          <w:b/>
          <w:color w:val="000000"/>
          <w:sz w:val="22"/>
          <w:lang w:val="zh-CN"/>
        </w:rPr>
        <w:t>投标供应商信用信息查询渠道及截止时点、信用信息查询记录和证据留存的具体方式、信用信息的使用规则等</w:t>
      </w:r>
      <w:r>
        <w:rPr>
          <w:rFonts w:hint="eastAsia"/>
          <w:b/>
          <w:color w:val="000000"/>
          <w:sz w:val="22"/>
          <w:lang w:val="zh-CN"/>
        </w:rPr>
        <w:t>：</w:t>
      </w:r>
    </w:p>
    <w:p>
      <w:pPr>
        <w:snapToGrid w:val="0"/>
        <w:spacing w:line="400" w:lineRule="exact"/>
        <w:ind w:firstLine="418" w:firstLineChars="190"/>
        <w:rPr>
          <w:color w:val="000000"/>
          <w:sz w:val="22"/>
          <w:lang w:val="zh-CN"/>
        </w:rPr>
      </w:pPr>
      <w:r>
        <w:rPr>
          <w:color w:val="000000"/>
          <w:sz w:val="22"/>
          <w:lang w:val="zh-CN"/>
        </w:rPr>
        <w:t>1</w:t>
      </w:r>
      <w:r>
        <w:rPr>
          <w:rFonts w:hint="eastAsia"/>
          <w:color w:val="000000"/>
          <w:sz w:val="22"/>
          <w:lang w:val="zh-CN"/>
        </w:rPr>
        <w:t>）投标供应商</w:t>
      </w:r>
      <w:r>
        <w:rPr>
          <w:color w:val="000000"/>
          <w:sz w:val="22"/>
          <w:lang w:val="zh-CN"/>
        </w:rPr>
        <w:t>信用信息查询的查询渠道</w:t>
      </w:r>
      <w:r>
        <w:rPr>
          <w:rFonts w:hint="eastAsia"/>
          <w:color w:val="000000"/>
          <w:sz w:val="22"/>
          <w:lang w:val="zh-CN"/>
        </w:rPr>
        <w:t>：</w:t>
      </w:r>
      <w:r>
        <w:rPr>
          <w:color w:val="000000"/>
          <w:sz w:val="22"/>
          <w:lang w:val="zh-CN"/>
        </w:rPr>
        <w:t>“信用中国”(</w:t>
      </w:r>
      <w:r>
        <w:rPr>
          <w:color w:val="000000"/>
          <w:sz w:val="22"/>
          <w:lang w:val="zh-CN"/>
        </w:rPr>
        <w:fldChar w:fldCharType="begin"/>
      </w:r>
      <w:r>
        <w:rPr>
          <w:color w:val="000000"/>
          <w:sz w:val="22"/>
          <w:lang w:val="zh-CN"/>
        </w:rPr>
        <w:instrText xml:space="preserve"> HYPERLINK "http://www.creditchina.gov.cn" </w:instrText>
      </w:r>
      <w:r>
        <w:rPr>
          <w:color w:val="000000"/>
          <w:sz w:val="22"/>
          <w:lang w:val="zh-CN"/>
        </w:rPr>
        <w:fldChar w:fldCharType="separate"/>
      </w:r>
      <w:r>
        <w:rPr>
          <w:color w:val="000000"/>
          <w:sz w:val="22"/>
          <w:lang w:val="zh-CN"/>
        </w:rPr>
        <w:t>www.creditchina.gov.cn</w:t>
      </w:r>
      <w:r>
        <w:rPr>
          <w:color w:val="000000"/>
          <w:sz w:val="22"/>
          <w:lang w:val="zh-CN"/>
        </w:rPr>
        <w:fldChar w:fldCharType="end"/>
      </w:r>
      <w:r>
        <w:rPr>
          <w:color w:val="000000"/>
          <w:sz w:val="22"/>
          <w:lang w:val="zh-CN"/>
        </w:rPr>
        <w:t>)</w:t>
      </w:r>
      <w:r>
        <w:rPr>
          <w:rFonts w:hint="eastAsia"/>
          <w:color w:val="000000"/>
          <w:sz w:val="22"/>
          <w:lang w:val="zh-CN"/>
        </w:rPr>
        <w:t>；“中国政府采购网”（</w:t>
      </w:r>
      <w:r>
        <w:rPr>
          <w:color w:val="000000"/>
          <w:sz w:val="22"/>
          <w:lang w:val="zh-CN"/>
        </w:rPr>
        <w:t>http://www.ccgp.gov.cn/</w:t>
      </w:r>
      <w:r>
        <w:rPr>
          <w:rFonts w:hint="eastAsia"/>
          <w:color w:val="000000"/>
          <w:sz w:val="22"/>
          <w:lang w:val="zh-CN"/>
        </w:rPr>
        <w:t>）；</w:t>
      </w:r>
    </w:p>
    <w:p>
      <w:pPr>
        <w:snapToGrid w:val="0"/>
        <w:spacing w:line="400" w:lineRule="exact"/>
        <w:ind w:firstLine="418" w:firstLineChars="190"/>
        <w:rPr>
          <w:color w:val="000000"/>
          <w:sz w:val="22"/>
          <w:lang w:val="zh-CN"/>
        </w:rPr>
      </w:pPr>
      <w:r>
        <w:rPr>
          <w:rFonts w:hint="eastAsia"/>
          <w:color w:val="000000"/>
          <w:sz w:val="22"/>
          <w:lang w:val="zh-CN"/>
        </w:rPr>
        <w:t>2）投标供应商信用信息查询</w:t>
      </w:r>
      <w:r>
        <w:rPr>
          <w:color w:val="000000"/>
          <w:sz w:val="22"/>
          <w:lang w:val="zh-CN"/>
        </w:rPr>
        <w:t>截止时点</w:t>
      </w:r>
      <w:r>
        <w:rPr>
          <w:rFonts w:hint="eastAsia"/>
          <w:color w:val="000000"/>
          <w:sz w:val="22"/>
          <w:lang w:val="zh-CN"/>
        </w:rPr>
        <w:t>：本项目投标截止时间。</w:t>
      </w:r>
    </w:p>
    <w:p>
      <w:pPr>
        <w:snapToGrid w:val="0"/>
        <w:spacing w:line="400" w:lineRule="exact"/>
        <w:ind w:firstLine="418" w:firstLineChars="190"/>
        <w:rPr>
          <w:color w:val="000000"/>
          <w:sz w:val="22"/>
          <w:lang w:val="zh-CN"/>
        </w:rPr>
      </w:pPr>
      <w:r>
        <w:rPr>
          <w:rFonts w:hint="eastAsia"/>
          <w:color w:val="000000"/>
          <w:sz w:val="22"/>
          <w:lang w:val="zh-CN"/>
        </w:rPr>
        <w:t>3）投标供应商</w:t>
      </w:r>
      <w:r>
        <w:rPr>
          <w:color w:val="000000"/>
          <w:sz w:val="22"/>
          <w:lang w:val="zh-CN"/>
        </w:rPr>
        <w:t>信用信息查询记录和证据留存的具体方式</w:t>
      </w:r>
      <w:r>
        <w:rPr>
          <w:rFonts w:hint="eastAsia"/>
          <w:color w:val="000000"/>
          <w:sz w:val="22"/>
          <w:lang w:val="zh-CN"/>
        </w:rPr>
        <w:t>：网页截图打印；</w:t>
      </w:r>
    </w:p>
    <w:p>
      <w:pPr>
        <w:autoSpaceDE w:val="0"/>
        <w:autoSpaceDN w:val="0"/>
        <w:adjustRightInd w:val="0"/>
        <w:snapToGrid w:val="0"/>
        <w:spacing w:line="460" w:lineRule="exact"/>
        <w:ind w:firstLine="431" w:firstLineChars="196"/>
        <w:textAlignment w:val="bottom"/>
        <w:rPr>
          <w:rFonts w:hint="eastAsia"/>
          <w:color w:val="000000"/>
          <w:sz w:val="22"/>
          <w:lang w:val="zh-CN"/>
        </w:rPr>
      </w:pPr>
      <w:r>
        <w:rPr>
          <w:rFonts w:hint="eastAsia"/>
          <w:color w:val="000000"/>
          <w:sz w:val="22"/>
          <w:lang w:val="zh-CN"/>
        </w:rPr>
        <w:t>4）</w:t>
      </w:r>
      <w:r>
        <w:rPr>
          <w:color w:val="000000"/>
          <w:sz w:val="22"/>
          <w:lang w:val="zh-CN"/>
        </w:rPr>
        <w:t>信用信息的使用规则</w:t>
      </w:r>
      <w:r>
        <w:rPr>
          <w:rFonts w:hint="eastAsia"/>
          <w:color w:val="000000"/>
          <w:sz w:val="22"/>
          <w:lang w:val="zh-CN"/>
        </w:rPr>
        <w:t>：</w:t>
      </w:r>
      <w:r>
        <w:rPr>
          <w:color w:val="000000"/>
          <w:sz w:val="22"/>
          <w:lang w:val="zh-CN"/>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autoSpaceDE w:val="0"/>
        <w:autoSpaceDN w:val="0"/>
        <w:adjustRightInd w:val="0"/>
        <w:snapToGrid w:val="0"/>
        <w:spacing w:line="460" w:lineRule="exact"/>
        <w:ind w:firstLine="433" w:firstLineChars="196"/>
        <w:textAlignment w:val="bottom"/>
        <w:rPr>
          <w:rFonts w:hint="eastAsia"/>
          <w:b/>
          <w:color w:val="000000"/>
          <w:sz w:val="22"/>
          <w:u w:val="single"/>
        </w:rPr>
      </w:pPr>
      <w:r>
        <w:rPr>
          <w:rFonts w:hint="eastAsia"/>
          <w:b/>
          <w:color w:val="000000"/>
          <w:sz w:val="22"/>
          <w:szCs w:val="22"/>
        </w:rPr>
        <w:t>11、</w:t>
      </w:r>
      <w:r>
        <w:rPr>
          <w:b/>
          <w:color w:val="000000"/>
          <w:sz w:val="22"/>
          <w:u w:val="single"/>
        </w:rPr>
        <w:t>供应商进行电子</w:t>
      </w:r>
      <w:r>
        <w:rPr>
          <w:rFonts w:hint="eastAsia"/>
          <w:b/>
          <w:color w:val="000000"/>
          <w:sz w:val="22"/>
          <w:u w:val="single"/>
        </w:rPr>
        <w:t>投标</w:t>
      </w:r>
      <w:r>
        <w:rPr>
          <w:b/>
          <w:color w:val="000000"/>
          <w:sz w:val="22"/>
          <w:u w:val="single"/>
        </w:rPr>
        <w:t>应安装客户端软件，并按照采购文件和电子交易平台的要求编制并加密</w:t>
      </w:r>
      <w:r>
        <w:rPr>
          <w:rFonts w:hint="eastAsia"/>
          <w:b/>
          <w:color w:val="000000"/>
          <w:sz w:val="22"/>
          <w:u w:val="single"/>
        </w:rPr>
        <w:t>投标</w:t>
      </w:r>
      <w:r>
        <w:rPr>
          <w:b/>
          <w:color w:val="000000"/>
          <w:sz w:val="22"/>
          <w:u w:val="single"/>
        </w:rPr>
        <w:t>文件。供应商未按规定加密的投标文件，电子交易平台拒收并提示。</w:t>
      </w:r>
    </w:p>
    <w:p>
      <w:pPr>
        <w:autoSpaceDE w:val="0"/>
        <w:autoSpaceDN w:val="0"/>
        <w:adjustRightInd w:val="0"/>
        <w:snapToGrid w:val="0"/>
        <w:spacing w:line="460" w:lineRule="atLeast"/>
        <w:ind w:firstLine="422" w:firstLineChars="191"/>
        <w:textAlignment w:val="bottom"/>
        <w:rPr>
          <w:rFonts w:cs="黑体"/>
          <w:b/>
          <w:color w:val="000000"/>
          <w:sz w:val="22"/>
          <w:szCs w:val="22"/>
        </w:rPr>
      </w:pPr>
      <w:r>
        <w:rPr>
          <w:rFonts w:hint="eastAsia" w:cs="黑体"/>
          <w:b/>
          <w:color w:val="000000"/>
          <w:sz w:val="22"/>
          <w:szCs w:val="22"/>
        </w:rPr>
        <w:t>12、</w:t>
      </w:r>
      <w:r>
        <w:rPr>
          <w:rFonts w:hint="eastAsia"/>
          <w:color w:val="000000"/>
          <w:sz w:val="22"/>
          <w:szCs w:val="22"/>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w:t>
      </w:r>
      <w:r>
        <w:rPr>
          <w:color w:val="000000"/>
          <w:sz w:val="22"/>
          <w:szCs w:val="22"/>
        </w:rPr>
        <w:t>2019〕19号）</w:t>
      </w:r>
      <w:r>
        <w:rPr>
          <w:rFonts w:hint="eastAsia" w:cs="黑体"/>
          <w:color w:val="000000"/>
          <w:sz w:val="22"/>
          <w:szCs w:val="22"/>
        </w:rPr>
        <w:t>。</w:t>
      </w:r>
    </w:p>
    <w:p>
      <w:pPr>
        <w:autoSpaceDE w:val="0"/>
        <w:autoSpaceDN w:val="0"/>
        <w:adjustRightInd w:val="0"/>
        <w:snapToGrid w:val="0"/>
        <w:spacing w:line="460" w:lineRule="atLeast"/>
        <w:ind w:firstLine="422" w:firstLineChars="191"/>
        <w:textAlignment w:val="bottom"/>
        <w:rPr>
          <w:rFonts w:hint="eastAsia" w:cs="黑体"/>
          <w:b/>
          <w:color w:val="000000"/>
          <w:sz w:val="22"/>
          <w:szCs w:val="22"/>
        </w:rPr>
      </w:pPr>
      <w:r>
        <w:rPr>
          <w:rFonts w:hint="eastAsia" w:cs="黑体"/>
          <w:b/>
          <w:color w:val="000000"/>
          <w:sz w:val="22"/>
          <w:szCs w:val="22"/>
        </w:rPr>
        <w:t>13、</w:t>
      </w:r>
      <w:r>
        <w:rPr>
          <w:rFonts w:hint="eastAsia" w:cs="黑体"/>
          <w:color w:val="000000"/>
          <w:sz w:val="22"/>
          <w:szCs w:val="22"/>
        </w:rPr>
        <w:t>本项目采用在线投标响应方式，执行《浙江省财政厅关于印发浙江省政府采购项目电子交易管理暂行办法的通知》（浙财采监〔</w:t>
      </w:r>
      <w:r>
        <w:rPr>
          <w:rFonts w:cs="黑体"/>
          <w:color w:val="000000"/>
          <w:sz w:val="22"/>
          <w:szCs w:val="22"/>
        </w:rPr>
        <w:t>2019〕10 号）等相关规定</w:t>
      </w:r>
      <w:r>
        <w:rPr>
          <w:rFonts w:cs="黑体"/>
          <w:b/>
          <w:color w:val="000000"/>
          <w:sz w:val="22"/>
          <w:szCs w:val="22"/>
        </w:rPr>
        <w:t>。</w:t>
      </w:r>
    </w:p>
    <w:p>
      <w:pPr>
        <w:autoSpaceDE w:val="0"/>
        <w:autoSpaceDN w:val="0"/>
        <w:adjustRightInd w:val="0"/>
        <w:snapToGrid w:val="0"/>
        <w:spacing w:line="460" w:lineRule="atLeast"/>
        <w:ind w:firstLine="422" w:firstLineChars="191"/>
        <w:textAlignment w:val="bottom"/>
        <w:rPr>
          <w:rFonts w:hint="eastAsia" w:cs="黑体"/>
          <w:b/>
          <w:color w:val="000000"/>
          <w:sz w:val="22"/>
          <w:szCs w:val="22"/>
        </w:rPr>
      </w:pPr>
      <w:r>
        <w:rPr>
          <w:rFonts w:hint="eastAsia" w:cs="黑体"/>
          <w:b/>
          <w:color w:val="000000"/>
          <w:sz w:val="22"/>
          <w:szCs w:val="22"/>
        </w:rPr>
        <w:t>14</w:t>
      </w:r>
      <w:r>
        <w:rPr>
          <w:rFonts w:cs="黑体"/>
          <w:b/>
          <w:color w:val="000000"/>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60" w:lineRule="exact"/>
        <w:ind w:firstLine="433" w:firstLineChars="196"/>
        <w:textAlignment w:val="bottom"/>
        <w:rPr>
          <w:rFonts w:hint="eastAsia"/>
          <w:b/>
          <w:color w:val="000000"/>
          <w:sz w:val="22"/>
          <w:szCs w:val="22"/>
          <w:u w:val="single"/>
        </w:rPr>
      </w:pPr>
      <w:r>
        <w:rPr>
          <w:rFonts w:hint="eastAsia"/>
          <w:b/>
          <w:color w:val="000000"/>
          <w:sz w:val="22"/>
          <w:szCs w:val="22"/>
          <w:u w:val="single"/>
        </w:rPr>
        <w:t>15、为保证供应商顺利投标，供应商须在投标截止日前自行登录浙江省政府采购网，查看是否有补充更正公告文件。如供应商未按补充更正公告文件进行投标的，责任自负。</w:t>
      </w:r>
    </w:p>
    <w:p>
      <w:pPr>
        <w:autoSpaceDE w:val="0"/>
        <w:autoSpaceDN w:val="0"/>
        <w:adjustRightInd w:val="0"/>
        <w:snapToGrid w:val="0"/>
        <w:spacing w:line="420" w:lineRule="exact"/>
        <w:textAlignment w:val="bottom"/>
        <w:rPr>
          <w:rFonts w:hint="eastAsia"/>
          <w:color w:val="000000"/>
          <w:sz w:val="22"/>
          <w:szCs w:val="22"/>
        </w:rPr>
      </w:pPr>
      <w:r>
        <w:rPr>
          <w:rFonts w:hint="eastAsia"/>
          <w:color w:val="000000"/>
          <w:sz w:val="22"/>
          <w:szCs w:val="22"/>
        </w:rPr>
        <w:t>二、供应商资格要求</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按招标公告要求</w:t>
      </w:r>
    </w:p>
    <w:p>
      <w:pPr>
        <w:autoSpaceDE w:val="0"/>
        <w:autoSpaceDN w:val="0"/>
        <w:adjustRightInd w:val="0"/>
        <w:snapToGrid w:val="0"/>
        <w:spacing w:line="420" w:lineRule="exact"/>
        <w:textAlignment w:val="bottom"/>
        <w:rPr>
          <w:rFonts w:hint="eastAsia"/>
          <w:color w:val="000000"/>
          <w:sz w:val="22"/>
          <w:szCs w:val="22"/>
        </w:rPr>
      </w:pPr>
      <w:r>
        <w:rPr>
          <w:rFonts w:hint="eastAsia"/>
          <w:color w:val="000000"/>
          <w:sz w:val="22"/>
          <w:szCs w:val="22"/>
        </w:rPr>
        <w:t>三、招标文件</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1、招标文件</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1.1招标文件发放</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供应商在浙江省政府采购网站直接下载本项目招标文件。</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1.2招标文件约束力</w:t>
      </w:r>
    </w:p>
    <w:p>
      <w:pPr>
        <w:autoSpaceDE w:val="0"/>
        <w:autoSpaceDN w:val="0"/>
        <w:adjustRightInd w:val="0"/>
        <w:snapToGrid w:val="0"/>
        <w:spacing w:line="420" w:lineRule="exact"/>
        <w:ind w:firstLine="431" w:firstLineChars="196"/>
        <w:textAlignment w:val="bottom"/>
        <w:rPr>
          <w:rFonts w:hint="eastAsia"/>
          <w:color w:val="000000"/>
          <w:sz w:val="22"/>
          <w:szCs w:val="22"/>
          <w:u w:val="single"/>
        </w:rPr>
      </w:pPr>
      <w:r>
        <w:rPr>
          <w:rFonts w:hint="eastAsia"/>
          <w:color w:val="000000"/>
          <w:sz w:val="22"/>
          <w:szCs w:val="22"/>
          <w:u w:val="single"/>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1.3招标文件的组成</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2、招标文件的澄清</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供应商对招标文件如有疑点要求澄清，可用书面形式（包括信函、传真，下同）通知</w:t>
      </w:r>
      <w:r>
        <w:rPr>
          <w:rFonts w:hint="eastAsia"/>
          <w:color w:val="000000"/>
          <w:sz w:val="22"/>
          <w:szCs w:val="22"/>
          <w:u w:val="single"/>
        </w:rPr>
        <w:t>招标代理机构</w:t>
      </w:r>
      <w:r>
        <w:rPr>
          <w:rFonts w:hint="eastAsia"/>
          <w:color w:val="000000"/>
          <w:sz w:val="22"/>
          <w:szCs w:val="22"/>
        </w:rPr>
        <w:t>，但通知不得迟于规定的质疑时间前使招标代理机构收到，招标代理机构将采用用网上答疑形式予以答复。</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3、招标文件的修改</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3.2 为使供应商有足够的时间按招标文件要求修正投标文件，采购人可酌情推迟投标截止时间和开标时间，并将此变更网上告知。</w:t>
      </w:r>
    </w:p>
    <w:p>
      <w:pPr>
        <w:autoSpaceDE w:val="0"/>
        <w:autoSpaceDN w:val="0"/>
        <w:adjustRightInd w:val="0"/>
        <w:snapToGrid w:val="0"/>
        <w:spacing w:line="420" w:lineRule="exact"/>
        <w:textAlignment w:val="bottom"/>
        <w:rPr>
          <w:rFonts w:hint="eastAsia"/>
          <w:color w:val="000000"/>
          <w:sz w:val="22"/>
          <w:szCs w:val="22"/>
        </w:rPr>
      </w:pPr>
      <w:r>
        <w:rPr>
          <w:rFonts w:hint="eastAsia"/>
          <w:color w:val="000000"/>
          <w:sz w:val="22"/>
          <w:szCs w:val="22"/>
        </w:rPr>
        <w:t>四、投标文件</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olor w:val="000000"/>
          <w:sz w:val="22"/>
          <w:szCs w:val="22"/>
        </w:rPr>
        <w:t>1、投标文件</w:t>
      </w:r>
    </w:p>
    <w:p>
      <w:pPr>
        <w:autoSpaceDE w:val="0"/>
        <w:autoSpaceDN w:val="0"/>
        <w:adjustRightInd w:val="0"/>
        <w:snapToGrid w:val="0"/>
        <w:spacing w:line="420" w:lineRule="exact"/>
        <w:ind w:firstLine="440" w:firstLineChars="200"/>
        <w:textAlignment w:val="bottom"/>
        <w:rPr>
          <w:rFonts w:hint="eastAsia" w:cs="Arial"/>
          <w:color w:val="000000"/>
          <w:sz w:val="22"/>
          <w:szCs w:val="22"/>
        </w:rPr>
      </w:pPr>
      <w:r>
        <w:rPr>
          <w:rFonts w:hint="eastAsia" w:cs="仿宋_GB2312"/>
          <w:color w:val="000000"/>
          <w:sz w:val="22"/>
          <w:szCs w:val="22"/>
          <w:lang w:val="zh-CN"/>
        </w:rPr>
        <w:t>1.1</w:t>
      </w:r>
      <w:r>
        <w:rPr>
          <w:rFonts w:hint="eastAsia" w:cs="Arial"/>
          <w:color w:val="000000"/>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20" w:lineRule="exact"/>
        <w:ind w:firstLine="440" w:firstLineChars="200"/>
        <w:textAlignment w:val="bottom"/>
        <w:rPr>
          <w:rFonts w:hint="eastAsia" w:cs="Arial"/>
          <w:color w:val="000000"/>
          <w:sz w:val="22"/>
          <w:szCs w:val="22"/>
        </w:rPr>
      </w:pPr>
      <w:r>
        <w:rPr>
          <w:rFonts w:hint="eastAsia" w:cs="仿宋_GB2312"/>
          <w:color w:val="000000"/>
          <w:sz w:val="22"/>
          <w:szCs w:val="22"/>
          <w:lang w:val="zh-CN"/>
        </w:rPr>
        <w:t>1.2</w:t>
      </w:r>
      <w:r>
        <w:rPr>
          <w:rFonts w:hint="eastAsia" w:cs="Arial"/>
          <w:color w:val="000000"/>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hint="eastAsia"/>
          <w:color w:val="000000"/>
          <w:sz w:val="22"/>
          <w:szCs w:val="22"/>
        </w:rPr>
      </w:pPr>
      <w:r>
        <w:rPr>
          <w:rFonts w:hint="eastAsia" w:cs="仿宋_GB2312"/>
          <w:color w:val="000000"/>
          <w:sz w:val="22"/>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20" w:lineRule="exact"/>
        <w:ind w:firstLine="433" w:firstLineChars="196"/>
        <w:textAlignment w:val="bottom"/>
        <w:rPr>
          <w:rFonts w:hint="eastAsia"/>
          <w:b/>
          <w:color w:val="000000"/>
          <w:sz w:val="22"/>
          <w:szCs w:val="22"/>
        </w:rPr>
      </w:pPr>
      <w:r>
        <w:rPr>
          <w:rFonts w:hint="eastAsia"/>
          <w:b/>
          <w:color w:val="000000"/>
          <w:sz w:val="22"/>
          <w:szCs w:val="22"/>
        </w:rPr>
        <w:t xml:space="preserve">2、投标文件的组成 </w:t>
      </w:r>
    </w:p>
    <w:p>
      <w:pPr>
        <w:autoSpaceDE w:val="0"/>
        <w:autoSpaceDN w:val="0"/>
        <w:adjustRightInd w:val="0"/>
        <w:snapToGrid w:val="0"/>
        <w:spacing w:line="460" w:lineRule="exact"/>
        <w:ind w:firstLine="442" w:firstLineChars="200"/>
        <w:rPr>
          <w:rFonts w:hint="eastAsia"/>
          <w:b/>
          <w:color w:val="000000"/>
          <w:sz w:val="22"/>
          <w:szCs w:val="22"/>
          <w:lang w:val="zh-CN"/>
        </w:rPr>
      </w:pPr>
      <w:r>
        <w:rPr>
          <w:rFonts w:hint="eastAsia"/>
          <w:b/>
          <w:color w:val="000000"/>
          <w:sz w:val="22"/>
          <w:szCs w:val="22"/>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60" w:lineRule="exact"/>
        <w:ind w:firstLine="442" w:firstLineChars="200"/>
        <w:rPr>
          <w:rFonts w:hint="eastAsia"/>
          <w:b/>
          <w:color w:val="000000"/>
          <w:sz w:val="22"/>
          <w:szCs w:val="22"/>
          <w:u w:val="single"/>
        </w:rPr>
      </w:pPr>
      <w:r>
        <w:rPr>
          <w:rFonts w:hint="eastAsia"/>
          <w:b/>
          <w:color w:val="000000"/>
          <w:sz w:val="22"/>
          <w:szCs w:val="22"/>
          <w:lang w:val="zh-CN"/>
        </w:rPr>
        <w:t>2.1</w:t>
      </w:r>
      <w:r>
        <w:rPr>
          <w:rFonts w:hint="eastAsia"/>
          <w:b/>
          <w:color w:val="000000"/>
          <w:sz w:val="22"/>
          <w:szCs w:val="22"/>
          <w:u w:val="single"/>
        </w:rPr>
        <w:t>资格文件组成</w:t>
      </w:r>
    </w:p>
    <w:p>
      <w:pPr>
        <w:autoSpaceDE w:val="0"/>
        <w:autoSpaceDN w:val="0"/>
        <w:adjustRightInd w:val="0"/>
        <w:snapToGrid w:val="0"/>
        <w:spacing w:line="460" w:lineRule="exact"/>
        <w:ind w:firstLine="442" w:firstLineChars="200"/>
        <w:textAlignment w:val="bottom"/>
        <w:rPr>
          <w:rFonts w:hint="eastAsia"/>
          <w:b/>
          <w:color w:val="000000"/>
          <w:sz w:val="22"/>
          <w:szCs w:val="22"/>
        </w:rPr>
      </w:pPr>
      <w:r>
        <w:rPr>
          <w:rFonts w:hint="eastAsia"/>
          <w:b/>
          <w:color w:val="000000"/>
          <w:sz w:val="22"/>
          <w:szCs w:val="22"/>
        </w:rPr>
        <w:t>1）“资格文件”封面</w:t>
      </w:r>
    </w:p>
    <w:p>
      <w:pPr>
        <w:autoSpaceDE w:val="0"/>
        <w:autoSpaceDN w:val="0"/>
        <w:adjustRightInd w:val="0"/>
        <w:snapToGrid w:val="0"/>
        <w:spacing w:line="460" w:lineRule="exact"/>
        <w:ind w:firstLine="442" w:firstLineChars="200"/>
        <w:textAlignment w:val="bottom"/>
        <w:rPr>
          <w:color w:val="000000"/>
          <w:sz w:val="22"/>
          <w:szCs w:val="22"/>
        </w:rPr>
      </w:pPr>
      <w:r>
        <w:rPr>
          <w:rFonts w:hint="eastAsia"/>
          <w:b/>
          <w:color w:val="000000"/>
          <w:sz w:val="22"/>
          <w:szCs w:val="22"/>
        </w:rPr>
        <w:t>2）</w:t>
      </w:r>
      <w:r>
        <w:rPr>
          <w:rFonts w:hint="eastAsia"/>
          <w:color w:val="000000"/>
          <w:sz w:val="22"/>
          <w:szCs w:val="22"/>
        </w:rPr>
        <w:t>具有独立承担民事责任能力的证明材料：企业法人营业执照（提供复制件加盖供应商公章）或供应商为依法允许经营的事业单位的，应提交事业单位法人证书（提供复制件加盖供应商公章）</w:t>
      </w:r>
    </w:p>
    <w:p>
      <w:pPr>
        <w:autoSpaceDE w:val="0"/>
        <w:autoSpaceDN w:val="0"/>
        <w:adjustRightInd w:val="0"/>
        <w:snapToGrid w:val="0"/>
        <w:spacing w:line="460" w:lineRule="exact"/>
        <w:ind w:firstLine="440" w:firstLineChars="200"/>
        <w:textAlignment w:val="bottom"/>
        <w:rPr>
          <w:rFonts w:hint="eastAsia"/>
          <w:color w:val="000000"/>
          <w:sz w:val="22"/>
          <w:szCs w:val="22"/>
        </w:rPr>
      </w:pPr>
      <w:r>
        <w:rPr>
          <w:rFonts w:hint="eastAsia"/>
          <w:color w:val="000000"/>
          <w:sz w:val="22"/>
          <w:szCs w:val="22"/>
        </w:rPr>
        <w:t>备注：金融、保险、通讯等特定行业的全国性企业所设立的区域性分支机构，以及个体工商户、个人独资企业、合伙企业参加本项目投标的，除上述提供自身企业营业执照外，还须提供</w:t>
      </w:r>
      <w:r>
        <w:rPr>
          <w:rFonts w:hint="eastAsia" w:cs="Arial"/>
          <w:color w:val="000000"/>
          <w:sz w:val="22"/>
          <w:szCs w:val="22"/>
        </w:rPr>
        <w:t>总公司（总机构）授权书或房产权证或其他有效财产证明材料（</w:t>
      </w:r>
      <w:r>
        <w:rPr>
          <w:rFonts w:hint="eastAsia"/>
          <w:color w:val="000000"/>
          <w:sz w:val="22"/>
          <w:szCs w:val="22"/>
        </w:rPr>
        <w:t>提供</w:t>
      </w:r>
      <w:r>
        <w:rPr>
          <w:rFonts w:hint="eastAsia" w:cs="Arial"/>
          <w:color w:val="000000"/>
          <w:sz w:val="22"/>
          <w:szCs w:val="22"/>
        </w:rPr>
        <w:t>复制件</w:t>
      </w:r>
      <w:r>
        <w:rPr>
          <w:rFonts w:hint="eastAsia"/>
          <w:color w:val="000000"/>
          <w:sz w:val="22"/>
          <w:szCs w:val="22"/>
        </w:rPr>
        <w:t>加盖供应商公章</w:t>
      </w:r>
      <w:r>
        <w:rPr>
          <w:rFonts w:hint="eastAsia" w:cs="Arial"/>
          <w:color w:val="000000"/>
          <w:sz w:val="22"/>
          <w:szCs w:val="22"/>
        </w:rPr>
        <w:t>）。</w:t>
      </w:r>
    </w:p>
    <w:p>
      <w:pPr>
        <w:autoSpaceDE w:val="0"/>
        <w:autoSpaceDN w:val="0"/>
        <w:adjustRightInd w:val="0"/>
        <w:snapToGrid w:val="0"/>
        <w:spacing w:line="460" w:lineRule="exact"/>
        <w:ind w:firstLine="440" w:firstLineChars="200"/>
        <w:textAlignment w:val="bottom"/>
        <w:rPr>
          <w:rFonts w:hint="eastAsia"/>
          <w:color w:val="000000"/>
          <w:sz w:val="22"/>
          <w:szCs w:val="22"/>
        </w:rPr>
      </w:pPr>
      <w:r>
        <w:rPr>
          <w:rFonts w:hint="eastAsia"/>
          <w:color w:val="000000"/>
          <w:sz w:val="22"/>
          <w:szCs w:val="22"/>
        </w:rPr>
        <w:t>3）</w:t>
      </w:r>
      <w:r>
        <w:rPr>
          <w:rFonts w:hint="eastAsia"/>
          <w:b/>
          <w:color w:val="000000"/>
          <w:sz w:val="22"/>
          <w:szCs w:val="22"/>
        </w:rPr>
        <w:t>供应商符合参与政府采购活动资格条件的承诺函，格式见附件</w:t>
      </w:r>
      <w:r>
        <w:rPr>
          <w:rFonts w:hint="eastAsia"/>
          <w:b/>
          <w:color w:val="000000"/>
          <w:sz w:val="22"/>
          <w:szCs w:val="22"/>
          <w:u w:val="single"/>
        </w:rPr>
        <w:t>。</w:t>
      </w:r>
    </w:p>
    <w:p>
      <w:pPr>
        <w:autoSpaceDE w:val="0"/>
        <w:autoSpaceDN w:val="0"/>
        <w:adjustRightInd w:val="0"/>
        <w:snapToGrid w:val="0"/>
        <w:spacing w:line="460" w:lineRule="exact"/>
        <w:ind w:firstLine="442" w:firstLineChars="200"/>
        <w:textAlignment w:val="bottom"/>
        <w:rPr>
          <w:rFonts w:hint="eastAsia"/>
          <w:b/>
          <w:color w:val="000000"/>
          <w:sz w:val="22"/>
          <w:szCs w:val="22"/>
        </w:rPr>
      </w:pPr>
      <w:r>
        <w:rPr>
          <w:rFonts w:hint="eastAsia"/>
          <w:b/>
          <w:color w:val="000000"/>
          <w:sz w:val="22"/>
          <w:szCs w:val="22"/>
        </w:rPr>
        <w:t>上述资格条件审查材料2-3项有一项不提供的，视为资格审查不通过。</w:t>
      </w:r>
    </w:p>
    <w:p>
      <w:pPr>
        <w:autoSpaceDE w:val="0"/>
        <w:autoSpaceDN w:val="0"/>
        <w:adjustRightInd w:val="0"/>
        <w:snapToGrid w:val="0"/>
        <w:spacing w:line="460" w:lineRule="exact"/>
        <w:ind w:firstLine="442" w:firstLineChars="200"/>
        <w:rPr>
          <w:rFonts w:hint="eastAsia"/>
          <w:b/>
          <w:color w:val="000000"/>
          <w:sz w:val="22"/>
          <w:szCs w:val="22"/>
          <w:lang w:val="zh-CN"/>
        </w:rPr>
      </w:pPr>
      <w:r>
        <w:rPr>
          <w:rFonts w:hint="eastAsia"/>
          <w:b/>
          <w:color w:val="000000"/>
          <w:sz w:val="22"/>
          <w:szCs w:val="22"/>
          <w:lang w:val="zh-CN"/>
        </w:rPr>
        <w:t>2.2、</w:t>
      </w:r>
      <w:r>
        <w:rPr>
          <w:rFonts w:hint="eastAsia"/>
          <w:b/>
          <w:color w:val="000000"/>
          <w:sz w:val="22"/>
          <w:szCs w:val="22"/>
          <w:u w:val="single"/>
        </w:rPr>
        <w:t>报价文件</w:t>
      </w:r>
      <w:r>
        <w:rPr>
          <w:rFonts w:hint="eastAsia"/>
          <w:b/>
          <w:color w:val="000000"/>
          <w:sz w:val="22"/>
          <w:szCs w:val="22"/>
          <w:u w:val="single"/>
          <w:lang w:val="zh-CN"/>
        </w:rPr>
        <w:t>组成（</w:t>
      </w:r>
      <w:r>
        <w:rPr>
          <w:rFonts w:hint="eastAsia" w:cs="Courier New"/>
          <w:b/>
          <w:color w:val="000000"/>
          <w:sz w:val="22"/>
          <w:u w:val="single"/>
          <w:lang w:val="zh-CN"/>
        </w:rPr>
        <w:t>▲</w:t>
      </w:r>
      <w:r>
        <w:rPr>
          <w:rFonts w:hint="eastAsia" w:cs="Courier New"/>
          <w:color w:val="000000"/>
          <w:sz w:val="22"/>
          <w:u w:val="single"/>
          <w:lang w:val="zh-CN"/>
        </w:rPr>
        <w:t>序号2-3项投标供应商必须提供，否则不能通过符合性审查的，责任自负。</w:t>
      </w:r>
      <w:r>
        <w:rPr>
          <w:rFonts w:hint="eastAsia"/>
          <w:b/>
          <w:color w:val="000000"/>
          <w:sz w:val="22"/>
          <w:szCs w:val="22"/>
          <w:u w:val="single"/>
          <w:lang w:val="zh-CN"/>
        </w:rPr>
        <w:t>）</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1）报价文件封面</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2）开标一览表</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3）分项报价表</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4）4.1</w:t>
      </w:r>
      <w:r>
        <w:rPr>
          <w:color w:val="000000"/>
          <w:sz w:val="22"/>
          <w:szCs w:val="22"/>
        </w:rPr>
        <w:t>投标供应商享受小微企业价格折扣应提供以下证明材料（放在报价文件中）：</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w:t>
      </w:r>
      <w:r>
        <w:rPr>
          <w:color w:val="000000"/>
          <w:sz w:val="22"/>
          <w:szCs w:val="22"/>
        </w:rPr>
        <w:t>1）《中小企业声明函》（加盖供应商公章）。</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4.</w:t>
      </w:r>
      <w:r>
        <w:rPr>
          <w:color w:val="000000"/>
          <w:sz w:val="22"/>
          <w:szCs w:val="22"/>
        </w:rPr>
        <w:t>2、投标供应商享受监狱企业价格折扣应提供以下证明材料（放在报价文件中，不提供的不享受价格折扣）：</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w:t>
      </w:r>
      <w:r>
        <w:rPr>
          <w:color w:val="000000"/>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4.</w:t>
      </w:r>
      <w:r>
        <w:rPr>
          <w:color w:val="000000"/>
          <w:sz w:val="22"/>
          <w:szCs w:val="22"/>
        </w:rPr>
        <w:t>3、投标供应商享受残疾人福利性单位价格折扣应提供以下证明材料（放在报价文件中，不提供的不享受价格折扣）：</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w:t>
      </w:r>
      <w:r>
        <w:rPr>
          <w:color w:val="000000"/>
          <w:sz w:val="22"/>
          <w:szCs w:val="22"/>
        </w:rPr>
        <w:t>1）残疾人福利性单位声明函（加盖投标供应商公章，格式见招标文件第四部分附件2）。在政府采购活动中，残疾人福利性单位视同小型、微型企业，享受评审中价格扣除政策。</w:t>
      </w:r>
    </w:p>
    <w:p>
      <w:pPr>
        <w:autoSpaceDE w:val="0"/>
        <w:autoSpaceDN w:val="0"/>
        <w:adjustRightInd w:val="0"/>
        <w:snapToGrid w:val="0"/>
        <w:spacing w:line="460" w:lineRule="exact"/>
        <w:ind w:firstLine="440" w:firstLineChars="200"/>
        <w:textAlignment w:val="bottom"/>
        <w:rPr>
          <w:rFonts w:hint="eastAsia"/>
          <w:color w:val="000000"/>
          <w:sz w:val="22"/>
          <w:szCs w:val="22"/>
        </w:rPr>
      </w:pPr>
      <w:r>
        <w:rPr>
          <w:rFonts w:hint="eastAsia"/>
          <w:color w:val="000000"/>
          <w:sz w:val="22"/>
          <w:szCs w:val="22"/>
        </w:rPr>
        <w:t>4.</w:t>
      </w:r>
      <w:r>
        <w:rPr>
          <w:color w:val="000000"/>
          <w:sz w:val="22"/>
          <w:szCs w:val="22"/>
        </w:rPr>
        <w:t>4、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p>
      <w:pPr>
        <w:autoSpaceDE w:val="0"/>
        <w:autoSpaceDN w:val="0"/>
        <w:adjustRightInd w:val="0"/>
        <w:snapToGrid w:val="0"/>
        <w:spacing w:line="460" w:lineRule="exact"/>
        <w:ind w:firstLine="440" w:firstLineChars="200"/>
        <w:textAlignment w:val="bottom"/>
        <w:rPr>
          <w:rFonts w:hint="eastAsia"/>
          <w:color w:val="000000"/>
          <w:sz w:val="22"/>
        </w:rPr>
      </w:pPr>
      <w:r>
        <w:rPr>
          <w:rFonts w:hint="eastAsia"/>
          <w:color w:val="000000"/>
          <w:sz w:val="22"/>
          <w:szCs w:val="22"/>
        </w:rPr>
        <w:t>5）其他须说明的资料（如有则提供）</w:t>
      </w:r>
    </w:p>
    <w:p>
      <w:pPr>
        <w:autoSpaceDE w:val="0"/>
        <w:autoSpaceDN w:val="0"/>
        <w:adjustRightInd w:val="0"/>
        <w:snapToGrid w:val="0"/>
        <w:spacing w:line="460" w:lineRule="exact"/>
        <w:ind w:firstLine="442" w:firstLineChars="200"/>
        <w:textAlignment w:val="bottom"/>
        <w:rPr>
          <w:rFonts w:hint="eastAsia"/>
          <w:b/>
          <w:bCs/>
          <w:color w:val="000000"/>
          <w:sz w:val="22"/>
          <w:szCs w:val="22"/>
          <w:u w:val="single"/>
        </w:rPr>
      </w:pPr>
      <w:r>
        <w:rPr>
          <w:rFonts w:hint="eastAsia"/>
          <w:b/>
          <w:color w:val="000000"/>
          <w:sz w:val="22"/>
          <w:szCs w:val="22"/>
        </w:rPr>
        <w:t>2.3、</w:t>
      </w:r>
      <w:r>
        <w:rPr>
          <w:rFonts w:hint="eastAsia" w:cs="Arial"/>
          <w:b/>
          <w:bCs/>
          <w:color w:val="000000"/>
          <w:sz w:val="22"/>
          <w:szCs w:val="22"/>
          <w:u w:val="single"/>
        </w:rPr>
        <w:t>商务技术文件</w:t>
      </w:r>
      <w:r>
        <w:rPr>
          <w:rFonts w:hint="eastAsia"/>
          <w:b/>
          <w:bCs/>
          <w:color w:val="000000"/>
          <w:sz w:val="22"/>
          <w:szCs w:val="22"/>
          <w:u w:val="single"/>
        </w:rPr>
        <w:t>组成</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1）商务技术文件封面</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2）供应商自评分指引表</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w:t>
      </w:r>
      <w:r>
        <w:rPr>
          <w:color w:val="000000"/>
          <w:sz w:val="22"/>
          <w:szCs w:val="22"/>
        </w:rPr>
        <w:t>供应商参与政府采购活动投标资格声明函</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4) 投标函；</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5）法定代表人授权书；</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6）投标供应商情况声明</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7）商务响应表、技术响应表（</w:t>
      </w:r>
      <w:r>
        <w:rPr>
          <w:rFonts w:hint="eastAsia"/>
          <w:color w:val="000000"/>
          <w:sz w:val="22"/>
          <w:szCs w:val="22"/>
          <w:u w:val="single"/>
        </w:rPr>
        <w:t>如有偏离须明确列出</w:t>
      </w:r>
      <w:r>
        <w:rPr>
          <w:rFonts w:hint="eastAsia"/>
          <w:color w:val="000000"/>
          <w:sz w:val="22"/>
          <w:szCs w:val="22"/>
        </w:rPr>
        <w:t>）；</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8）项目组织实施方案；</w:t>
      </w:r>
    </w:p>
    <w:p>
      <w:pPr>
        <w:autoSpaceDE w:val="0"/>
        <w:autoSpaceDN w:val="0"/>
        <w:adjustRightInd w:val="0"/>
        <w:snapToGrid w:val="0"/>
        <w:spacing w:line="460" w:lineRule="exact"/>
        <w:ind w:firstLine="442" w:firstLineChars="200"/>
        <w:textAlignment w:val="bottom"/>
        <w:rPr>
          <w:color w:val="000000"/>
          <w:sz w:val="22"/>
          <w:szCs w:val="22"/>
        </w:rPr>
      </w:pPr>
      <w:r>
        <w:rPr>
          <w:rFonts w:hint="eastAsia"/>
          <w:b/>
          <w:color w:val="000000"/>
          <w:sz w:val="22"/>
          <w:szCs w:val="22"/>
        </w:rPr>
        <w:t>9）2019年1月1日以来供应商类似业绩证明（按评标细则要求提供）；</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10）针对本项目拟派人员名单</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11）供应商认为有必要提供的其他材料或说明（如有）</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12</w:t>
      </w:r>
      <w:r>
        <w:rPr>
          <w:rFonts w:hint="eastAsia"/>
          <w:b/>
          <w:color w:val="000000"/>
          <w:sz w:val="22"/>
          <w:szCs w:val="22"/>
        </w:rPr>
        <w:t>）质量服务承诺书、诚信投标承诺书；</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 投标文件编制</w:t>
      </w:r>
    </w:p>
    <w:p>
      <w:pPr>
        <w:autoSpaceDE w:val="0"/>
        <w:autoSpaceDN w:val="0"/>
        <w:adjustRightInd w:val="0"/>
        <w:snapToGrid w:val="0"/>
        <w:spacing w:line="460" w:lineRule="exact"/>
        <w:ind w:firstLine="440" w:firstLineChars="200"/>
        <w:textAlignment w:val="bottom"/>
        <w:rPr>
          <w:rFonts w:hint="eastAsia"/>
          <w:color w:val="000000"/>
          <w:sz w:val="22"/>
          <w:szCs w:val="22"/>
        </w:rPr>
      </w:pPr>
      <w:r>
        <w:rPr>
          <w:rFonts w:hint="eastAsia"/>
          <w:color w:val="000000"/>
          <w:sz w:val="22"/>
          <w:szCs w:val="22"/>
        </w:rPr>
        <w:t>3.1本项目通过“政府采购云平台（</w:t>
      </w:r>
      <w:r>
        <w:rPr>
          <w:color w:val="000000"/>
          <w:sz w:val="22"/>
          <w:szCs w:val="22"/>
        </w:rPr>
        <w:t>www.</w:t>
      </w:r>
      <w:r>
        <w:rPr>
          <w:rFonts w:hint="eastAsia"/>
          <w:color w:val="000000"/>
          <w:sz w:val="22"/>
          <w:szCs w:val="22"/>
        </w:rPr>
        <w:t>zcy</w:t>
      </w:r>
      <w:r>
        <w:rPr>
          <w:color w:val="000000"/>
          <w:sz w:val="22"/>
          <w:szCs w:val="22"/>
        </w:rPr>
        <w:t>gov.cn</w:t>
      </w:r>
      <w:r>
        <w:rPr>
          <w:rFonts w:hint="eastAsia"/>
          <w:color w:val="000000"/>
          <w:sz w:val="22"/>
          <w:szCs w:val="22"/>
        </w:rPr>
        <w:t>）”实行在线投标响应（电子投标）。供应商应通过“政采云电子交易客户端”，并按照本招标文件和“政府采购云平台”的要求编制并加密投标文件。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exact"/>
        <w:ind w:firstLine="440" w:firstLineChars="200"/>
        <w:textAlignment w:val="bottom"/>
        <w:rPr>
          <w:rFonts w:hint="eastAsia"/>
          <w:color w:val="000000"/>
          <w:sz w:val="22"/>
          <w:szCs w:val="22"/>
        </w:rPr>
      </w:pPr>
      <w:r>
        <w:rPr>
          <w:rFonts w:hint="eastAsia"/>
          <w:color w:val="000000"/>
          <w:sz w:val="22"/>
          <w:szCs w:val="22"/>
        </w:rPr>
        <w:t>3.2投标供应商应当按照</w:t>
      </w:r>
      <w:r>
        <w:rPr>
          <w:color w:val="000000"/>
          <w:sz w:val="22"/>
          <w:szCs w:val="22"/>
        </w:rPr>
        <w:t>本</w:t>
      </w:r>
      <w:r>
        <w:rPr>
          <w:rFonts w:hint="eastAsia"/>
          <w:color w:val="000000"/>
          <w:sz w:val="22"/>
          <w:szCs w:val="22"/>
        </w:rPr>
        <w:t>章节 “投标文件组成”规定的内容及顺序在“政采云电子交易客户端”编制投标文件。其中《资格文件》和《商务技术文件》中不得出现本项目投标报价，如因投标人原因提前泄露投标报价，是投标人的责任。</w:t>
      </w:r>
    </w:p>
    <w:p>
      <w:pPr>
        <w:autoSpaceDE w:val="0"/>
        <w:autoSpaceDN w:val="0"/>
        <w:adjustRightInd w:val="0"/>
        <w:snapToGrid w:val="0"/>
        <w:spacing w:line="460" w:lineRule="exact"/>
        <w:ind w:firstLine="440" w:firstLineChars="200"/>
        <w:textAlignment w:val="bottom"/>
        <w:rPr>
          <w:rFonts w:hint="eastAsia"/>
          <w:color w:val="000000"/>
          <w:sz w:val="22"/>
          <w:szCs w:val="22"/>
        </w:rPr>
      </w:pPr>
      <w:r>
        <w:rPr>
          <w:rFonts w:hint="eastAsia"/>
          <w:color w:val="000000"/>
          <w:sz w:val="22"/>
          <w:szCs w:val="22"/>
        </w:rPr>
        <w:t>3.3</w:t>
      </w:r>
      <w:r>
        <w:rPr>
          <w:color w:val="000000"/>
          <w:sz w:val="22"/>
          <w:szCs w:val="22"/>
        </w:rPr>
        <w:t>《投标文件》内容不完整、编排混乱导致《投标文件》被误读、漏读或者查找不到相关内容的，是投标供应商的责任。</w:t>
      </w:r>
    </w:p>
    <w:p>
      <w:pPr>
        <w:autoSpaceDE w:val="0"/>
        <w:autoSpaceDN w:val="0"/>
        <w:adjustRightInd w:val="0"/>
        <w:snapToGrid w:val="0"/>
        <w:spacing w:line="460" w:lineRule="exact"/>
        <w:ind w:firstLine="440" w:firstLineChars="200"/>
        <w:textAlignment w:val="bottom"/>
        <w:rPr>
          <w:rFonts w:hint="eastAsia"/>
          <w:color w:val="000000"/>
          <w:sz w:val="22"/>
          <w:szCs w:val="22"/>
        </w:rPr>
      </w:pPr>
      <w:r>
        <w:rPr>
          <w:rFonts w:hint="eastAsia"/>
          <w:color w:val="000000"/>
          <w:sz w:val="22"/>
          <w:szCs w:val="22"/>
        </w:rPr>
        <w:t>3.4《</w:t>
      </w:r>
      <w:r>
        <w:rPr>
          <w:color w:val="000000"/>
          <w:sz w:val="22"/>
          <w:szCs w:val="22"/>
        </w:rPr>
        <w:t>投标文件</w:t>
      </w:r>
      <w:r>
        <w:rPr>
          <w:rFonts w:hint="eastAsia"/>
          <w:color w:val="000000"/>
          <w:sz w:val="22"/>
          <w:szCs w:val="22"/>
        </w:rPr>
        <w:t>》</w:t>
      </w:r>
      <w:r>
        <w:rPr>
          <w:color w:val="000000"/>
          <w:sz w:val="22"/>
          <w:szCs w:val="22"/>
        </w:rPr>
        <w:t>因字迹潦草或表达不清所引起的后果由投标供应商负责。</w:t>
      </w:r>
    </w:p>
    <w:p>
      <w:pPr>
        <w:autoSpaceDE w:val="0"/>
        <w:autoSpaceDN w:val="0"/>
        <w:adjustRightInd w:val="0"/>
        <w:snapToGrid w:val="0"/>
        <w:spacing w:line="460" w:lineRule="exact"/>
        <w:ind w:firstLine="440" w:firstLineChars="200"/>
        <w:textAlignment w:val="bottom"/>
        <w:rPr>
          <w:rFonts w:hint="eastAsia"/>
          <w:color w:val="000000"/>
          <w:sz w:val="22"/>
          <w:szCs w:val="22"/>
        </w:rPr>
      </w:pPr>
      <w:r>
        <w:rPr>
          <w:rFonts w:hint="eastAsia"/>
          <w:color w:val="000000"/>
          <w:sz w:val="22"/>
          <w:szCs w:val="22"/>
        </w:rPr>
        <w:t>3.5</w:t>
      </w:r>
      <w:r>
        <w:rPr>
          <w:color w:val="000000"/>
          <w:sz w:val="22"/>
          <w:szCs w:val="22"/>
        </w:rPr>
        <w:t>投标供应商没有按照本</w:t>
      </w:r>
      <w:r>
        <w:rPr>
          <w:rFonts w:hint="eastAsia"/>
          <w:color w:val="000000"/>
          <w:sz w:val="22"/>
          <w:szCs w:val="22"/>
        </w:rPr>
        <w:t>章节 “投标文件组成”</w:t>
      </w:r>
      <w:r>
        <w:rPr>
          <w:color w:val="000000"/>
          <w:sz w:val="22"/>
          <w:szCs w:val="22"/>
        </w:rPr>
        <w:t>要求提供全部资料，</w:t>
      </w:r>
      <w:r>
        <w:rPr>
          <w:rFonts w:hint="eastAsia"/>
          <w:color w:val="000000"/>
          <w:sz w:val="22"/>
          <w:szCs w:val="22"/>
        </w:rPr>
        <w:t>或者没有仔细阅读招标文件，</w:t>
      </w:r>
      <w:r>
        <w:rPr>
          <w:color w:val="000000"/>
          <w:sz w:val="22"/>
          <w:szCs w:val="22"/>
        </w:rPr>
        <w:t>或者没有对招标文件在各方面的要求作出实质性响应是投标供应商的风险</w:t>
      </w:r>
      <w:r>
        <w:rPr>
          <w:rFonts w:hint="eastAsia"/>
          <w:color w:val="000000"/>
          <w:sz w:val="22"/>
          <w:szCs w:val="22"/>
        </w:rPr>
        <w:t>，由此造成的一切后果由投标供应商自行承担。</w:t>
      </w:r>
    </w:p>
    <w:p>
      <w:pPr>
        <w:autoSpaceDE w:val="0"/>
        <w:autoSpaceDN w:val="0"/>
        <w:adjustRightInd w:val="0"/>
        <w:snapToGrid w:val="0"/>
        <w:spacing w:line="420" w:lineRule="exact"/>
        <w:textAlignment w:val="bottom"/>
        <w:rPr>
          <w:rFonts w:hint="eastAsia" w:cs="Arial"/>
          <w:color w:val="000000"/>
          <w:sz w:val="22"/>
          <w:szCs w:val="22"/>
        </w:rPr>
      </w:pPr>
      <w:r>
        <w:rPr>
          <w:rFonts w:hint="eastAsia" w:cs="Arial"/>
          <w:color w:val="000000"/>
          <w:sz w:val="22"/>
          <w:szCs w:val="22"/>
        </w:rPr>
        <w:t xml:space="preserve">    </w:t>
      </w:r>
      <w:bookmarkStart w:id="3" w:name="_Toc132122412"/>
      <w:bookmarkStart w:id="4" w:name="_Toc132122115"/>
      <w:r>
        <w:rPr>
          <w:rFonts w:hint="eastAsia" w:cs="Arial"/>
          <w:color w:val="000000"/>
          <w:sz w:val="22"/>
          <w:szCs w:val="22"/>
        </w:rPr>
        <w:t>4.投标报价</w:t>
      </w:r>
      <w:bookmarkEnd w:id="3"/>
      <w:bookmarkEnd w:id="4"/>
    </w:p>
    <w:p>
      <w:pPr>
        <w:autoSpaceDE w:val="0"/>
        <w:autoSpaceDN w:val="0"/>
        <w:adjustRightInd w:val="0"/>
        <w:snapToGrid w:val="0"/>
        <w:spacing w:line="420" w:lineRule="exact"/>
        <w:ind w:firstLine="435" w:firstLineChars="198"/>
        <w:textAlignment w:val="bottom"/>
        <w:rPr>
          <w:rFonts w:hint="eastAsia" w:cs="Arial"/>
          <w:color w:val="000000"/>
          <w:sz w:val="22"/>
          <w:szCs w:val="22"/>
        </w:rPr>
      </w:pPr>
      <w:r>
        <w:rPr>
          <w:rFonts w:hint="eastAsia" w:cs="Arial"/>
          <w:color w:val="000000"/>
          <w:sz w:val="22"/>
          <w:szCs w:val="22"/>
        </w:rPr>
        <w:t>4.1、供应商应按招标文件中《开标一览表》填写报价。</w:t>
      </w:r>
      <w:r>
        <w:rPr>
          <w:b/>
          <w:color w:val="000000"/>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autoSpaceDE w:val="0"/>
        <w:autoSpaceDN w:val="0"/>
        <w:adjustRightInd w:val="0"/>
        <w:snapToGrid w:val="0"/>
        <w:spacing w:line="420" w:lineRule="exact"/>
        <w:ind w:firstLine="440" w:firstLineChars="200"/>
        <w:textAlignment w:val="bottom"/>
        <w:rPr>
          <w:rFonts w:hint="eastAsia" w:cs="Arial"/>
          <w:bCs/>
          <w:color w:val="000000"/>
          <w:sz w:val="22"/>
          <w:szCs w:val="22"/>
        </w:rPr>
      </w:pPr>
      <w:r>
        <w:rPr>
          <w:rFonts w:hint="eastAsia" w:cs="Arial"/>
          <w:bCs/>
          <w:color w:val="000000"/>
          <w:sz w:val="22"/>
          <w:szCs w:val="22"/>
        </w:rPr>
        <w:t>4.2、本次招标只允许有一个报价，有选择的报价将不予接受。</w:t>
      </w:r>
    </w:p>
    <w:p>
      <w:pPr>
        <w:autoSpaceDE w:val="0"/>
        <w:autoSpaceDN w:val="0"/>
        <w:adjustRightInd w:val="0"/>
        <w:snapToGrid w:val="0"/>
        <w:spacing w:line="420" w:lineRule="exact"/>
        <w:ind w:firstLine="440" w:firstLineChars="200"/>
        <w:textAlignment w:val="bottom"/>
        <w:rPr>
          <w:rFonts w:hint="eastAsia" w:cs="Arial"/>
          <w:color w:val="000000"/>
          <w:sz w:val="22"/>
          <w:szCs w:val="22"/>
          <w:u w:val="single"/>
        </w:rPr>
      </w:pPr>
      <w:r>
        <w:rPr>
          <w:rFonts w:hint="eastAsia" w:cs="Arial"/>
          <w:color w:val="000000"/>
          <w:sz w:val="22"/>
          <w:szCs w:val="22"/>
        </w:rPr>
        <w:t>4.3、</w:t>
      </w:r>
      <w:r>
        <w:rPr>
          <w:rFonts w:hint="eastAsia" w:cs="Arial"/>
          <w:color w:val="000000"/>
          <w:sz w:val="22"/>
          <w:szCs w:val="22"/>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60" w:lineRule="exact"/>
        <w:ind w:firstLine="431" w:firstLineChars="196"/>
        <w:rPr>
          <w:rFonts w:hint="eastAsia" w:cs="Arial"/>
          <w:color w:val="000000"/>
          <w:sz w:val="22"/>
          <w:szCs w:val="22"/>
        </w:rPr>
      </w:pPr>
      <w:bookmarkStart w:id="5" w:name="_Toc132122117"/>
      <w:bookmarkStart w:id="6" w:name="_Toc132122414"/>
      <w:bookmarkStart w:id="7" w:name="_Toc132122118"/>
      <w:bookmarkStart w:id="8" w:name="_Toc132122415"/>
      <w:r>
        <w:rPr>
          <w:rFonts w:hint="eastAsia" w:cs="Arial"/>
          <w:color w:val="000000"/>
          <w:sz w:val="22"/>
          <w:szCs w:val="22"/>
        </w:rPr>
        <w:t>5、投标文件的有效期</w:t>
      </w:r>
      <w:bookmarkEnd w:id="5"/>
      <w:bookmarkEnd w:id="6"/>
    </w:p>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5.1自开标日起90天内，投标文件应保持有效。有效期短于这个规定期限的投标将被拒绝。</w:t>
      </w:r>
    </w:p>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5.2在特殊情况下，采购人可与供应商协商延长投标文件的有效期，这种要求和答复均应以书面形式进行。</w:t>
      </w:r>
    </w:p>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5.3供应商可拒绝接受延期要求而不会导致处罚。同意延长有效期的供应商不能修改投标文件。</w:t>
      </w:r>
    </w:p>
    <w:bookmarkEnd w:id="7"/>
    <w:bookmarkEnd w:id="8"/>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6、投标文件的签章</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6</w:t>
      </w:r>
      <w:r>
        <w:rPr>
          <w:rFonts w:hint="eastAsia" w:hAnsi="宋体" w:cs="Arial"/>
          <w:color w:val="000000"/>
          <w:sz w:val="22"/>
          <w:szCs w:val="22"/>
        </w:rPr>
        <w:t>.1《</w:t>
      </w:r>
      <w:r>
        <w:rPr>
          <w:rFonts w:hAnsi="宋体" w:cs="Arial"/>
          <w:color w:val="000000"/>
          <w:sz w:val="22"/>
          <w:szCs w:val="22"/>
        </w:rPr>
        <w:t>投标文件</w:t>
      </w:r>
      <w:r>
        <w:rPr>
          <w:rFonts w:hint="eastAsia" w:hAnsi="宋体" w:cs="Arial"/>
          <w:color w:val="000000"/>
          <w:sz w:val="22"/>
          <w:szCs w:val="22"/>
        </w:rPr>
        <w:t>》的签章：</w:t>
      </w:r>
      <w:r>
        <w:rPr>
          <w:rFonts w:hint="eastAsia" w:hAnsi="宋体" w:cs="宋体"/>
          <w:b/>
          <w:color w:val="000000"/>
          <w:sz w:val="22"/>
          <w:szCs w:val="22"/>
          <w:lang w:bidi="ar"/>
        </w:rPr>
        <w:t>电子签章。</w:t>
      </w:r>
      <w:r>
        <w:rPr>
          <w:rFonts w:hint="eastAsia" w:hAnsi="宋体"/>
          <w:color w:val="000000"/>
          <w:sz w:val="22"/>
          <w:szCs w:val="22"/>
        </w:rPr>
        <w:t>采购文件所指的加盖单位公章为电子签章。</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6</w:t>
      </w:r>
      <w:r>
        <w:rPr>
          <w:rFonts w:hint="eastAsia" w:hAnsi="宋体" w:cs="Arial"/>
          <w:color w:val="000000"/>
          <w:sz w:val="22"/>
          <w:szCs w:val="22"/>
        </w:rPr>
        <w:t>.2《</w:t>
      </w:r>
      <w:r>
        <w:rPr>
          <w:rFonts w:hAnsi="宋体" w:cs="Arial"/>
          <w:color w:val="000000"/>
          <w:sz w:val="22"/>
          <w:szCs w:val="22"/>
        </w:rPr>
        <w:t>投标文件</w:t>
      </w:r>
      <w:r>
        <w:rPr>
          <w:rFonts w:hint="eastAsia" w:hAnsi="宋体" w:cs="Arial"/>
          <w:color w:val="000000"/>
          <w:sz w:val="22"/>
          <w:szCs w:val="22"/>
        </w:rPr>
        <w:t>》应由投标供应商法定代表人或其授权代表签字（或盖章），并时加盖投标供应商公章。</w:t>
      </w:r>
    </w:p>
    <w:p>
      <w:pPr>
        <w:pStyle w:val="31"/>
        <w:adjustRightInd w:val="0"/>
        <w:snapToGrid w:val="0"/>
        <w:spacing w:line="460" w:lineRule="exact"/>
        <w:ind w:firstLine="440" w:firstLineChars="200"/>
        <w:rPr>
          <w:rFonts w:hAnsi="宋体" w:cs="Arial"/>
          <w:color w:val="000000"/>
          <w:sz w:val="22"/>
          <w:szCs w:val="22"/>
        </w:rPr>
      </w:pPr>
      <w:r>
        <w:rPr>
          <w:rFonts w:hAnsi="宋体" w:cs="Arial"/>
          <w:color w:val="000000"/>
          <w:sz w:val="22"/>
          <w:szCs w:val="22"/>
        </w:rPr>
        <w:t>6</w:t>
      </w:r>
      <w:r>
        <w:rPr>
          <w:rFonts w:hint="eastAsia" w:hAnsi="宋体" w:cs="Arial"/>
          <w:color w:val="000000"/>
          <w:sz w:val="22"/>
          <w:szCs w:val="22"/>
        </w:rPr>
        <w:t>.</w:t>
      </w:r>
      <w:r>
        <w:rPr>
          <w:rFonts w:hAnsi="宋体" w:cs="Arial"/>
          <w:color w:val="000000"/>
          <w:sz w:val="22"/>
          <w:szCs w:val="22"/>
        </w:rPr>
        <w:t>3</w:t>
      </w:r>
      <w:r>
        <w:rPr>
          <w:rFonts w:hint="eastAsia" w:hAnsi="宋体" w:cs="Arial"/>
          <w:color w:val="000000"/>
          <w:sz w:val="22"/>
          <w:szCs w:val="22"/>
        </w:rPr>
        <w:t>电子签章操作指南详见采购公告附件《供应商项目采购-电子招投标操作指南》。</w:t>
      </w:r>
    </w:p>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7、投标文件的形式</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7</w:t>
      </w:r>
      <w:r>
        <w:rPr>
          <w:rFonts w:hint="eastAsia" w:hAnsi="宋体" w:cs="Arial"/>
          <w:color w:val="000000"/>
          <w:sz w:val="22"/>
          <w:szCs w:val="22"/>
        </w:rPr>
        <w:t>.1投标文件的形式：见投标通知(邀 请)书；</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7</w:t>
      </w:r>
      <w:r>
        <w:rPr>
          <w:rFonts w:hint="eastAsia" w:hAnsi="宋体" w:cs="Arial"/>
          <w:color w:val="000000"/>
          <w:sz w:val="22"/>
          <w:szCs w:val="22"/>
        </w:rPr>
        <w:t>.2“电子加密投标文件”：“电子加密投标文件”是指通过“政采云电子交易客户端”完成投标文件编制后生成并加密的数据电文形式的投标文件。</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7</w:t>
      </w:r>
      <w:r>
        <w:rPr>
          <w:rFonts w:hint="eastAsia" w:hAnsi="宋体" w:cs="Arial"/>
          <w:color w:val="000000"/>
          <w:sz w:val="22"/>
          <w:szCs w:val="22"/>
        </w:rPr>
        <w:t>.3“备份投标文件”：“备份投标文件”是指与“电子加密投标文件”同时生成的数据电文形式的电子文件（备份标书），其他方式编制的“备份投标文件”视为无效的“备份投标文件”。</w:t>
      </w:r>
    </w:p>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8、投标文件的份数</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8</w:t>
      </w:r>
      <w:r>
        <w:rPr>
          <w:rFonts w:hint="eastAsia" w:hAnsi="宋体" w:cs="Arial"/>
          <w:color w:val="000000"/>
          <w:sz w:val="22"/>
          <w:szCs w:val="22"/>
        </w:rPr>
        <w:t>.1投标文件的份数：见投标通知(邀 请)书。</w:t>
      </w:r>
    </w:p>
    <w:p>
      <w:pPr>
        <w:snapToGrid w:val="0"/>
        <w:spacing w:line="420" w:lineRule="exact"/>
        <w:ind w:firstLine="527"/>
        <w:outlineLvl w:val="0"/>
        <w:rPr>
          <w:rFonts w:hint="eastAsia" w:cs="Arial"/>
          <w:b/>
          <w:color w:val="000000"/>
          <w:sz w:val="22"/>
          <w:szCs w:val="22"/>
        </w:rPr>
      </w:pPr>
      <w:r>
        <w:rPr>
          <w:rFonts w:hint="eastAsia" w:cs="Arial"/>
          <w:b/>
          <w:color w:val="000000"/>
          <w:sz w:val="22"/>
          <w:szCs w:val="22"/>
        </w:rPr>
        <w:t>五、投标</w:t>
      </w:r>
    </w:p>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1、投标文件的上传和递交</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1</w:t>
      </w:r>
      <w:r>
        <w:rPr>
          <w:rFonts w:hint="eastAsia" w:hAnsi="宋体" w:cs="Arial"/>
          <w:color w:val="000000"/>
          <w:sz w:val="22"/>
          <w:szCs w:val="22"/>
        </w:rPr>
        <w:t>.1“投标文件”的上传、递交：见投标通知(邀 请)书。</w:t>
      </w:r>
    </w:p>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2、“电子加密投标文件”解密和异常情况处理</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2</w:t>
      </w:r>
      <w:r>
        <w:rPr>
          <w:rFonts w:hint="eastAsia" w:hAnsi="宋体" w:cs="Arial"/>
          <w:color w:val="000000"/>
          <w:sz w:val="22"/>
          <w:szCs w:val="22"/>
        </w:rPr>
        <w:t>.1“电子加密投标文件”解密：见投标通知(邀 请)书。</w:t>
      </w:r>
    </w:p>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3、投标文件的补充、修改或撤回</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3</w:t>
      </w:r>
      <w:r>
        <w:rPr>
          <w:rFonts w:hint="eastAsia" w:hAnsi="宋体" w:cs="Arial"/>
          <w:color w:val="000000"/>
          <w:sz w:val="22"/>
          <w:szCs w:val="22"/>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1"/>
        <w:adjustRightInd w:val="0"/>
        <w:snapToGrid w:val="0"/>
        <w:spacing w:line="460" w:lineRule="exact"/>
        <w:ind w:firstLine="442" w:firstLineChars="200"/>
        <w:rPr>
          <w:rFonts w:hint="eastAsia" w:hAnsi="宋体" w:cs="Arial"/>
          <w:b/>
          <w:color w:val="000000"/>
          <w:sz w:val="22"/>
          <w:szCs w:val="22"/>
        </w:rPr>
      </w:pPr>
      <w:r>
        <w:rPr>
          <w:rFonts w:hAnsi="宋体" w:cs="Arial"/>
          <w:b/>
          <w:color w:val="000000"/>
          <w:sz w:val="22"/>
          <w:szCs w:val="22"/>
        </w:rPr>
        <w:t>3</w:t>
      </w:r>
      <w:r>
        <w:rPr>
          <w:rFonts w:hint="eastAsia" w:hAnsi="宋体" w:cs="Arial"/>
          <w:b/>
          <w:color w:val="000000"/>
          <w:sz w:val="22"/>
          <w:szCs w:val="22"/>
        </w:rPr>
        <w:t>.2</w:t>
      </w:r>
      <w:r>
        <w:rPr>
          <w:rFonts w:hAnsi="宋体" w:cs="Arial"/>
          <w:b/>
          <w:color w:val="000000"/>
          <w:sz w:val="22"/>
          <w:szCs w:val="22"/>
        </w:rPr>
        <w:t>投标截止时间后，投标供应商不得撤回、修改《投标文件》</w:t>
      </w:r>
      <w:r>
        <w:rPr>
          <w:rFonts w:hint="eastAsia" w:hAnsi="宋体" w:cs="Arial"/>
          <w:b/>
          <w:color w:val="000000"/>
          <w:sz w:val="22"/>
          <w:szCs w:val="22"/>
        </w:rPr>
        <w:t>。</w:t>
      </w:r>
    </w:p>
    <w:p>
      <w:pPr>
        <w:pStyle w:val="31"/>
        <w:adjustRightInd w:val="0"/>
        <w:snapToGrid w:val="0"/>
        <w:spacing w:line="460" w:lineRule="exact"/>
        <w:ind w:firstLine="440" w:firstLineChars="200"/>
        <w:rPr>
          <w:rFonts w:hint="eastAsia" w:hAnsi="宋体" w:cs="Arial"/>
          <w:color w:val="000000"/>
          <w:sz w:val="22"/>
          <w:szCs w:val="22"/>
        </w:rPr>
      </w:pPr>
      <w:r>
        <w:rPr>
          <w:rFonts w:hint="eastAsia" w:hAnsi="宋体" w:cs="Arial"/>
          <w:color w:val="000000"/>
          <w:sz w:val="22"/>
          <w:szCs w:val="22"/>
        </w:rPr>
        <w:t>4、投标文件的备选方案</w:t>
      </w:r>
    </w:p>
    <w:p>
      <w:pPr>
        <w:pStyle w:val="31"/>
        <w:adjustRightInd w:val="0"/>
        <w:snapToGrid w:val="0"/>
        <w:spacing w:line="460" w:lineRule="exact"/>
        <w:ind w:firstLine="440" w:firstLineChars="200"/>
        <w:rPr>
          <w:rFonts w:hint="eastAsia" w:hAnsi="宋体" w:cs="Arial"/>
          <w:color w:val="000000"/>
          <w:sz w:val="22"/>
          <w:szCs w:val="22"/>
        </w:rPr>
      </w:pPr>
      <w:r>
        <w:rPr>
          <w:rFonts w:hAnsi="宋体" w:cs="Arial"/>
          <w:color w:val="000000"/>
          <w:sz w:val="22"/>
          <w:szCs w:val="22"/>
        </w:rPr>
        <w:t>4.1</w:t>
      </w:r>
      <w:r>
        <w:rPr>
          <w:rFonts w:hint="eastAsia" w:hAnsi="宋体" w:cs="Arial"/>
          <w:color w:val="000000"/>
          <w:sz w:val="22"/>
          <w:szCs w:val="22"/>
        </w:rPr>
        <w:t>投标供应商不得递交任何的</w:t>
      </w:r>
      <w:r>
        <w:rPr>
          <w:rFonts w:hAnsi="宋体" w:cs="Arial"/>
          <w:color w:val="000000"/>
          <w:sz w:val="22"/>
          <w:szCs w:val="22"/>
        </w:rPr>
        <w:t>投标备选（替代）方案</w:t>
      </w:r>
      <w:r>
        <w:rPr>
          <w:rFonts w:hint="eastAsia" w:hAnsi="宋体" w:cs="Arial"/>
          <w:color w:val="000000"/>
          <w:sz w:val="22"/>
          <w:szCs w:val="22"/>
        </w:rPr>
        <w:t>，否则其投标文件将作无效标处理。与“电子加密投标文件”同时生成的“备份投标文件”不是投标备选（替代）方案。</w:t>
      </w:r>
    </w:p>
    <w:p>
      <w:pPr>
        <w:snapToGrid w:val="0"/>
        <w:spacing w:line="420" w:lineRule="exact"/>
        <w:ind w:firstLine="527"/>
        <w:outlineLvl w:val="0"/>
        <w:rPr>
          <w:rFonts w:hint="eastAsia"/>
          <w:color w:val="000000"/>
          <w:sz w:val="22"/>
          <w:szCs w:val="22"/>
        </w:rPr>
      </w:pPr>
      <w:r>
        <w:rPr>
          <w:rFonts w:hint="eastAsia"/>
          <w:color w:val="000000"/>
          <w:sz w:val="22"/>
          <w:szCs w:val="22"/>
        </w:rPr>
        <w:t>六、开标和评标</w:t>
      </w:r>
    </w:p>
    <w:p>
      <w:pPr>
        <w:snapToGrid w:val="0"/>
        <w:spacing w:line="420" w:lineRule="exact"/>
        <w:ind w:firstLine="527"/>
        <w:rPr>
          <w:rFonts w:hint="eastAsia" w:cs="Arial"/>
          <w:b/>
          <w:color w:val="000000"/>
          <w:sz w:val="22"/>
          <w:szCs w:val="22"/>
        </w:rPr>
      </w:pPr>
      <w:r>
        <w:rPr>
          <w:rFonts w:hint="eastAsia" w:cs="Arial"/>
          <w:b/>
          <w:color w:val="000000"/>
          <w:sz w:val="22"/>
          <w:szCs w:val="22"/>
        </w:rPr>
        <w:t>一）开标</w:t>
      </w:r>
    </w:p>
    <w:p>
      <w:pPr>
        <w:snapToGrid w:val="0"/>
        <w:spacing w:line="420" w:lineRule="exact"/>
        <w:ind w:firstLine="527"/>
        <w:rPr>
          <w:rFonts w:hint="eastAsia" w:cs="Arial"/>
          <w:b/>
          <w:color w:val="000000"/>
          <w:sz w:val="22"/>
          <w:szCs w:val="22"/>
        </w:rPr>
      </w:pPr>
      <w:r>
        <w:rPr>
          <w:rFonts w:hint="eastAsia" w:cs="Arial"/>
          <w:b/>
          <w:color w:val="000000"/>
          <w:sz w:val="22"/>
          <w:szCs w:val="22"/>
        </w:rPr>
        <w:t>1、开标形式</w:t>
      </w:r>
    </w:p>
    <w:p>
      <w:pPr>
        <w:snapToGrid w:val="0"/>
        <w:spacing w:line="420" w:lineRule="exact"/>
        <w:ind w:firstLine="527"/>
        <w:rPr>
          <w:rFonts w:hint="eastAsia" w:cs="Arial"/>
          <w:color w:val="000000"/>
          <w:sz w:val="22"/>
          <w:szCs w:val="22"/>
        </w:rPr>
      </w:pPr>
      <w:r>
        <w:rPr>
          <w:rFonts w:hint="eastAsia" w:cs="Arial"/>
          <w:color w:val="000000"/>
          <w:sz w:val="22"/>
          <w:szCs w:val="22"/>
        </w:rPr>
        <w:t>1.1 采购组织机构将按照招标文件规定的时间通过“政府采购云平台”组织开标、开启投标文件，所有供应商均应当准时在线参加。</w:t>
      </w:r>
    </w:p>
    <w:p>
      <w:pPr>
        <w:snapToGrid w:val="0"/>
        <w:spacing w:line="420" w:lineRule="exact"/>
        <w:ind w:firstLine="527"/>
        <w:rPr>
          <w:rFonts w:cs="Arial"/>
          <w:b/>
          <w:color w:val="000000"/>
          <w:sz w:val="22"/>
          <w:szCs w:val="22"/>
        </w:rPr>
      </w:pPr>
      <w:r>
        <w:rPr>
          <w:rFonts w:hint="eastAsia" w:cs="Arial"/>
          <w:b/>
          <w:color w:val="000000"/>
          <w:sz w:val="22"/>
          <w:szCs w:val="22"/>
        </w:rPr>
        <w:t>2、</w:t>
      </w:r>
      <w:r>
        <w:rPr>
          <w:rFonts w:cs="Arial"/>
          <w:b/>
          <w:color w:val="000000"/>
          <w:sz w:val="22"/>
          <w:szCs w:val="22"/>
        </w:rPr>
        <w:t>开标准备</w:t>
      </w:r>
    </w:p>
    <w:p>
      <w:pPr>
        <w:snapToGrid w:val="0"/>
        <w:spacing w:line="420" w:lineRule="exact"/>
        <w:ind w:firstLine="527"/>
        <w:rPr>
          <w:rFonts w:hint="eastAsia" w:cs="Arial"/>
          <w:color w:val="000000"/>
          <w:sz w:val="22"/>
          <w:szCs w:val="22"/>
        </w:rPr>
      </w:pPr>
      <w:r>
        <w:rPr>
          <w:rFonts w:cs="Arial"/>
          <w:color w:val="000000"/>
          <w:sz w:val="22"/>
          <w:szCs w:val="22"/>
        </w:rPr>
        <w:t>2</w:t>
      </w:r>
      <w:r>
        <w:rPr>
          <w:rFonts w:hint="eastAsia" w:cs="Arial"/>
          <w:color w:val="000000"/>
          <w:sz w:val="22"/>
          <w:szCs w:val="22"/>
        </w:rPr>
        <w:t>.1开标的准备工作由采购组织机构负责落实；</w:t>
      </w:r>
    </w:p>
    <w:p>
      <w:pPr>
        <w:snapToGrid w:val="0"/>
        <w:spacing w:line="420" w:lineRule="exact"/>
        <w:ind w:firstLine="527"/>
        <w:rPr>
          <w:rFonts w:hint="eastAsia" w:cs="Arial"/>
          <w:color w:val="000000"/>
          <w:sz w:val="22"/>
          <w:szCs w:val="22"/>
        </w:rPr>
      </w:pPr>
      <w:r>
        <w:rPr>
          <w:rFonts w:cs="Arial"/>
          <w:color w:val="000000"/>
          <w:sz w:val="22"/>
          <w:szCs w:val="22"/>
        </w:rPr>
        <w:t>2</w:t>
      </w:r>
      <w:r>
        <w:rPr>
          <w:rFonts w:hint="eastAsia" w:cs="Arial"/>
          <w:color w:val="000000"/>
          <w:sz w:val="22"/>
          <w:szCs w:val="22"/>
        </w:rPr>
        <w:t>.2采购组织机构将按照招标文件规定的时间通过“政府采购云平台”组织开标、开启投标文件，所有供应商均应当准时在线参加。投标供应商</w:t>
      </w:r>
      <w:r>
        <w:rPr>
          <w:rFonts w:cs="Arial"/>
          <w:color w:val="000000"/>
          <w:sz w:val="22"/>
          <w:szCs w:val="22"/>
        </w:rPr>
        <w:t>如不</w:t>
      </w:r>
      <w:r>
        <w:rPr>
          <w:rFonts w:hint="eastAsia" w:cs="Arial"/>
          <w:color w:val="000000"/>
          <w:sz w:val="22"/>
          <w:szCs w:val="22"/>
        </w:rPr>
        <w:t>参加</w:t>
      </w:r>
      <w:r>
        <w:rPr>
          <w:rFonts w:cs="Arial"/>
          <w:color w:val="000000"/>
          <w:sz w:val="22"/>
          <w:szCs w:val="22"/>
        </w:rPr>
        <w:t>开标大会的，</w:t>
      </w:r>
      <w:r>
        <w:rPr>
          <w:rFonts w:hint="eastAsia" w:cs="Arial"/>
          <w:color w:val="000000"/>
          <w:sz w:val="22"/>
          <w:szCs w:val="22"/>
        </w:rPr>
        <w:t>视同认可开标结果，</w:t>
      </w:r>
      <w:r>
        <w:rPr>
          <w:rFonts w:cs="Arial"/>
          <w:color w:val="000000"/>
          <w:sz w:val="22"/>
          <w:szCs w:val="22"/>
        </w:rPr>
        <w:t>事后不得对采购相关人员、开标过程和开标结果提出异议</w:t>
      </w:r>
      <w:r>
        <w:rPr>
          <w:rFonts w:hint="eastAsia" w:cs="Arial"/>
          <w:color w:val="000000"/>
          <w:sz w:val="22"/>
          <w:szCs w:val="22"/>
        </w:rPr>
        <w:t>，同时投标供应商因未在线参加开标而导致投标文件无法按时解密等一切后果由供应商自己承担。</w:t>
      </w:r>
    </w:p>
    <w:p>
      <w:pPr>
        <w:snapToGrid w:val="0"/>
        <w:spacing w:line="420" w:lineRule="exact"/>
        <w:ind w:firstLine="527"/>
        <w:rPr>
          <w:rFonts w:cs="Arial"/>
          <w:color w:val="000000"/>
          <w:sz w:val="22"/>
          <w:szCs w:val="22"/>
        </w:rPr>
      </w:pPr>
      <w:r>
        <w:rPr>
          <w:rFonts w:hint="eastAsia" w:cs="Arial"/>
          <w:color w:val="000000"/>
          <w:sz w:val="22"/>
          <w:szCs w:val="22"/>
        </w:rPr>
        <w:t>3、</w:t>
      </w:r>
      <w:r>
        <w:rPr>
          <w:rFonts w:cs="Arial"/>
          <w:color w:val="000000"/>
          <w:sz w:val="22"/>
          <w:szCs w:val="22"/>
        </w:rPr>
        <w:t>开标</w:t>
      </w:r>
      <w:r>
        <w:rPr>
          <w:rFonts w:hint="eastAsia" w:cs="Arial"/>
          <w:color w:val="000000"/>
          <w:sz w:val="22"/>
          <w:szCs w:val="22"/>
        </w:rPr>
        <w:t>流程（两阶段）</w:t>
      </w:r>
    </w:p>
    <w:p>
      <w:pPr>
        <w:snapToGrid w:val="0"/>
        <w:spacing w:line="420" w:lineRule="exact"/>
        <w:ind w:firstLine="527"/>
        <w:rPr>
          <w:rFonts w:hint="eastAsia" w:cs="Arial"/>
          <w:color w:val="000000"/>
          <w:sz w:val="22"/>
          <w:szCs w:val="22"/>
        </w:rPr>
      </w:pPr>
      <w:r>
        <w:rPr>
          <w:rFonts w:hint="eastAsia" w:cs="Arial"/>
          <w:color w:val="000000"/>
          <w:sz w:val="22"/>
          <w:szCs w:val="22"/>
        </w:rPr>
        <w:t>3.1开标第一阶段</w:t>
      </w:r>
    </w:p>
    <w:p>
      <w:pPr>
        <w:snapToGrid w:val="0"/>
        <w:spacing w:line="420" w:lineRule="exact"/>
        <w:ind w:firstLine="527"/>
        <w:rPr>
          <w:rFonts w:hint="eastAsia" w:cs="Arial"/>
          <w:color w:val="000000"/>
          <w:sz w:val="22"/>
          <w:szCs w:val="22"/>
        </w:rPr>
      </w:pPr>
      <w:r>
        <w:rPr>
          <w:rFonts w:hint="eastAsia" w:cs="Arial"/>
          <w:color w:val="000000"/>
          <w:sz w:val="22"/>
          <w:szCs w:val="22"/>
        </w:rPr>
        <w:t>（</w:t>
      </w:r>
      <w:r>
        <w:rPr>
          <w:rFonts w:cs="Arial"/>
          <w:color w:val="000000"/>
          <w:sz w:val="22"/>
          <w:szCs w:val="22"/>
        </w:rPr>
        <w:t>1</w:t>
      </w:r>
      <w:r>
        <w:rPr>
          <w:rFonts w:hint="eastAsia" w:cs="Arial"/>
          <w:color w:val="000000"/>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20" w:lineRule="exact"/>
        <w:ind w:firstLine="527"/>
        <w:rPr>
          <w:rFonts w:hint="eastAsia" w:cs="Arial"/>
          <w:color w:val="000000"/>
          <w:sz w:val="22"/>
          <w:szCs w:val="22"/>
        </w:rPr>
      </w:pPr>
      <w:r>
        <w:rPr>
          <w:rFonts w:hint="eastAsia" w:cs="Arial"/>
          <w:color w:val="000000"/>
          <w:sz w:val="22"/>
          <w:szCs w:val="22"/>
        </w:rPr>
        <w:t>（</w:t>
      </w:r>
      <w:r>
        <w:rPr>
          <w:rFonts w:cs="Arial"/>
          <w:color w:val="000000"/>
          <w:sz w:val="22"/>
          <w:szCs w:val="22"/>
        </w:rPr>
        <w:t>2</w:t>
      </w:r>
      <w:r>
        <w:rPr>
          <w:rFonts w:hint="eastAsia" w:cs="Arial"/>
          <w:color w:val="000000"/>
          <w:sz w:val="22"/>
          <w:szCs w:val="22"/>
        </w:rPr>
        <w:t>）投标文件解密结束，发送各投标人组织签署《政府采购活动现场确认声明书》；</w:t>
      </w:r>
    </w:p>
    <w:p>
      <w:pPr>
        <w:snapToGrid w:val="0"/>
        <w:spacing w:line="420" w:lineRule="exact"/>
        <w:ind w:firstLine="527"/>
        <w:rPr>
          <w:rFonts w:hint="eastAsia" w:cs="Arial"/>
          <w:color w:val="000000"/>
          <w:sz w:val="22"/>
          <w:szCs w:val="22"/>
        </w:rPr>
      </w:pPr>
      <w:r>
        <w:rPr>
          <w:rFonts w:hint="eastAsia" w:cs="Arial"/>
          <w:color w:val="000000"/>
          <w:sz w:val="22"/>
          <w:szCs w:val="22"/>
        </w:rPr>
        <w:t>（</w:t>
      </w:r>
      <w:r>
        <w:rPr>
          <w:rFonts w:cs="Arial"/>
          <w:color w:val="000000"/>
          <w:sz w:val="22"/>
          <w:szCs w:val="22"/>
        </w:rPr>
        <w:t>3</w:t>
      </w:r>
      <w:r>
        <w:rPr>
          <w:rFonts w:hint="eastAsia" w:cs="Arial"/>
          <w:color w:val="000000"/>
          <w:sz w:val="22"/>
          <w:szCs w:val="22"/>
        </w:rPr>
        <w:t>）开启投标文件，进入资格审查；</w:t>
      </w:r>
    </w:p>
    <w:p>
      <w:pPr>
        <w:snapToGrid w:val="0"/>
        <w:spacing w:line="420" w:lineRule="exact"/>
        <w:ind w:firstLine="527"/>
        <w:rPr>
          <w:rFonts w:hint="eastAsia" w:cs="Arial"/>
          <w:color w:val="000000"/>
          <w:sz w:val="22"/>
          <w:szCs w:val="22"/>
        </w:rPr>
      </w:pPr>
      <w:r>
        <w:rPr>
          <w:rFonts w:hint="eastAsia" w:cs="Arial"/>
          <w:color w:val="000000"/>
          <w:sz w:val="22"/>
          <w:szCs w:val="22"/>
        </w:rPr>
        <w:t>（</w:t>
      </w:r>
      <w:r>
        <w:rPr>
          <w:rFonts w:cs="Arial"/>
          <w:color w:val="000000"/>
          <w:sz w:val="22"/>
          <w:szCs w:val="22"/>
        </w:rPr>
        <w:t>4</w:t>
      </w:r>
      <w:r>
        <w:rPr>
          <w:rFonts w:hint="eastAsia" w:cs="Arial"/>
          <w:color w:val="000000"/>
          <w:sz w:val="22"/>
          <w:szCs w:val="22"/>
        </w:rPr>
        <w:t>）开启资格审查通过的投标供应商的商务技术文件进入符合性审查、商务技术评审；</w:t>
      </w:r>
    </w:p>
    <w:p>
      <w:pPr>
        <w:snapToGrid w:val="0"/>
        <w:spacing w:line="420" w:lineRule="exact"/>
        <w:ind w:firstLine="527"/>
        <w:rPr>
          <w:rFonts w:hint="eastAsia" w:cs="Arial"/>
          <w:color w:val="000000"/>
          <w:sz w:val="22"/>
          <w:szCs w:val="22"/>
        </w:rPr>
      </w:pPr>
      <w:r>
        <w:rPr>
          <w:rFonts w:hint="eastAsia" w:cs="Arial"/>
          <w:color w:val="000000"/>
          <w:sz w:val="22"/>
          <w:szCs w:val="22"/>
        </w:rPr>
        <w:t>（</w:t>
      </w:r>
      <w:r>
        <w:rPr>
          <w:rFonts w:cs="Arial"/>
          <w:color w:val="000000"/>
          <w:sz w:val="22"/>
          <w:szCs w:val="22"/>
        </w:rPr>
        <w:t>5</w:t>
      </w:r>
      <w:r>
        <w:rPr>
          <w:rFonts w:hint="eastAsia" w:cs="Arial"/>
          <w:color w:val="000000"/>
          <w:sz w:val="22"/>
          <w:szCs w:val="22"/>
        </w:rPr>
        <w:t>）第一阶段开标结束。</w:t>
      </w:r>
    </w:p>
    <w:p>
      <w:pPr>
        <w:snapToGrid w:val="0"/>
        <w:spacing w:line="420" w:lineRule="exact"/>
        <w:ind w:firstLine="527"/>
        <w:rPr>
          <w:rFonts w:hint="eastAsia" w:cs="Arial"/>
          <w:color w:val="000000"/>
          <w:sz w:val="22"/>
          <w:szCs w:val="22"/>
        </w:rPr>
      </w:pPr>
      <w:r>
        <w:rPr>
          <w:rFonts w:hint="eastAsia" w:cs="Arial"/>
          <w:color w:val="000000"/>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20" w:lineRule="exact"/>
        <w:ind w:firstLine="527"/>
        <w:rPr>
          <w:rFonts w:hint="eastAsia" w:cs="Arial"/>
          <w:color w:val="000000"/>
          <w:sz w:val="22"/>
          <w:szCs w:val="22"/>
        </w:rPr>
      </w:pPr>
      <w:r>
        <w:rPr>
          <w:rFonts w:hint="eastAsia" w:cs="Arial"/>
          <w:color w:val="000000"/>
          <w:sz w:val="22"/>
          <w:szCs w:val="22"/>
        </w:rPr>
        <w:t>3.2开标大会第二阶段</w:t>
      </w:r>
    </w:p>
    <w:p>
      <w:pPr>
        <w:snapToGrid w:val="0"/>
        <w:spacing w:line="420" w:lineRule="exact"/>
        <w:ind w:firstLine="527"/>
        <w:rPr>
          <w:rFonts w:hint="eastAsia" w:cs="Arial"/>
          <w:color w:val="000000"/>
          <w:sz w:val="22"/>
          <w:szCs w:val="22"/>
        </w:rPr>
      </w:pPr>
      <w:r>
        <w:rPr>
          <w:rFonts w:hint="eastAsia" w:cs="Arial"/>
          <w:color w:val="000000"/>
          <w:sz w:val="22"/>
          <w:szCs w:val="22"/>
        </w:rPr>
        <w:t>（1）符合性审查、商务技术评审结束后，举行开标大会第二阶段会议。首先公布符合性审查、商务技术评审无效供应商名称及理由</w:t>
      </w:r>
      <w:r>
        <w:rPr>
          <w:rFonts w:cs="Arial"/>
          <w:color w:val="000000"/>
          <w:sz w:val="22"/>
          <w:szCs w:val="22"/>
        </w:rPr>
        <w:t>；公布经商务技术评审</w:t>
      </w:r>
      <w:r>
        <w:rPr>
          <w:rFonts w:hint="eastAsia" w:cs="Arial"/>
          <w:color w:val="000000"/>
          <w:sz w:val="22"/>
          <w:szCs w:val="22"/>
        </w:rPr>
        <w:t>后有效投标</w:t>
      </w:r>
      <w:r>
        <w:rPr>
          <w:rFonts w:cs="Arial"/>
          <w:color w:val="000000"/>
          <w:sz w:val="22"/>
          <w:szCs w:val="22"/>
        </w:rPr>
        <w:t>供应商</w:t>
      </w:r>
      <w:r>
        <w:rPr>
          <w:rFonts w:hint="eastAsia" w:cs="Arial"/>
          <w:color w:val="000000"/>
          <w:sz w:val="22"/>
          <w:szCs w:val="22"/>
        </w:rPr>
        <w:t>的</w:t>
      </w:r>
      <w:r>
        <w:rPr>
          <w:rFonts w:cs="Arial"/>
          <w:color w:val="000000"/>
          <w:sz w:val="22"/>
          <w:szCs w:val="22"/>
        </w:rPr>
        <w:t>名单，同时公布</w:t>
      </w:r>
      <w:r>
        <w:rPr>
          <w:rFonts w:hint="eastAsia" w:cs="Arial"/>
          <w:color w:val="000000"/>
          <w:sz w:val="22"/>
          <w:szCs w:val="22"/>
        </w:rPr>
        <w:t>其</w:t>
      </w:r>
      <w:r>
        <w:rPr>
          <w:rFonts w:cs="Arial"/>
          <w:color w:val="000000"/>
          <w:sz w:val="22"/>
          <w:szCs w:val="22"/>
        </w:rPr>
        <w:t>商务技术</w:t>
      </w:r>
      <w:r>
        <w:rPr>
          <w:rFonts w:hint="eastAsia" w:cs="Arial"/>
          <w:color w:val="000000"/>
          <w:sz w:val="22"/>
          <w:szCs w:val="22"/>
        </w:rPr>
        <w:t>部分</w:t>
      </w:r>
      <w:r>
        <w:rPr>
          <w:rFonts w:cs="Arial"/>
          <w:color w:val="000000"/>
          <w:sz w:val="22"/>
          <w:szCs w:val="22"/>
        </w:rPr>
        <w:t>得分情况</w:t>
      </w:r>
      <w:r>
        <w:rPr>
          <w:rFonts w:hint="eastAsia" w:cs="Arial"/>
          <w:color w:val="000000"/>
          <w:sz w:val="22"/>
          <w:szCs w:val="22"/>
        </w:rPr>
        <w:t>。</w:t>
      </w:r>
    </w:p>
    <w:p>
      <w:pPr>
        <w:snapToGrid w:val="0"/>
        <w:spacing w:line="420" w:lineRule="exact"/>
        <w:ind w:firstLine="527"/>
        <w:rPr>
          <w:rFonts w:hint="eastAsia" w:cs="Arial"/>
          <w:color w:val="000000"/>
          <w:sz w:val="22"/>
          <w:szCs w:val="22"/>
        </w:rPr>
      </w:pPr>
      <w:r>
        <w:rPr>
          <w:rFonts w:hint="eastAsia" w:cs="Arial"/>
          <w:color w:val="000000"/>
          <w:sz w:val="22"/>
          <w:szCs w:val="22"/>
        </w:rPr>
        <w:t>（2）开启符合性审查、商务技术评审有效投标供应商的《报价文件》，供应商</w:t>
      </w:r>
      <w:r>
        <w:rPr>
          <w:rFonts w:cs="Arial"/>
          <w:color w:val="000000"/>
          <w:sz w:val="22"/>
          <w:szCs w:val="22"/>
        </w:rPr>
        <w:t>签字确认（</w:t>
      </w:r>
      <w:r>
        <w:rPr>
          <w:rFonts w:hint="eastAsia" w:cs="Arial"/>
          <w:color w:val="000000"/>
          <w:sz w:val="22"/>
          <w:szCs w:val="22"/>
        </w:rPr>
        <w:t>10分钟内未</w:t>
      </w:r>
      <w:r>
        <w:rPr>
          <w:rFonts w:cs="Arial"/>
          <w:color w:val="000000"/>
          <w:sz w:val="22"/>
          <w:szCs w:val="22"/>
        </w:rPr>
        <w:t>确认的视为无异议），由评标委员会对报价的合理性、准确性等进行审查核实</w:t>
      </w:r>
      <w:r>
        <w:rPr>
          <w:rFonts w:hint="eastAsia" w:cs="Arial"/>
          <w:color w:val="000000"/>
          <w:sz w:val="22"/>
          <w:szCs w:val="22"/>
        </w:rPr>
        <w:t>。</w:t>
      </w:r>
    </w:p>
    <w:p>
      <w:pPr>
        <w:snapToGrid w:val="0"/>
        <w:spacing w:line="420" w:lineRule="exact"/>
        <w:ind w:firstLine="527"/>
        <w:rPr>
          <w:rFonts w:hint="eastAsia" w:cs="Arial"/>
          <w:color w:val="000000"/>
          <w:sz w:val="22"/>
          <w:szCs w:val="22"/>
        </w:rPr>
      </w:pPr>
      <w:r>
        <w:rPr>
          <w:rFonts w:hint="eastAsia" w:cs="Arial"/>
          <w:color w:val="000000"/>
          <w:sz w:val="22"/>
          <w:szCs w:val="22"/>
        </w:rPr>
        <w:t>（3）评审结束后，公布中标（成交）候选供应商名单，及采购人最终确定中标或成交供应商名单的时间和公告方式等。</w:t>
      </w:r>
    </w:p>
    <w:p>
      <w:pPr>
        <w:snapToGrid w:val="0"/>
        <w:spacing w:line="420" w:lineRule="exact"/>
        <w:ind w:firstLine="527"/>
        <w:rPr>
          <w:rFonts w:hint="eastAsia" w:cs="Arial"/>
          <w:b/>
          <w:color w:val="000000"/>
          <w:sz w:val="22"/>
          <w:szCs w:val="22"/>
        </w:rPr>
      </w:pPr>
      <w:r>
        <w:rPr>
          <w:rFonts w:hint="eastAsia" w:cs="Arial"/>
          <w:b/>
          <w:color w:val="000000"/>
          <w:sz w:val="22"/>
          <w:szCs w:val="22"/>
        </w:rPr>
        <w:t>特别说明：如遇“政府采购云平台”电子化开标或评审程序调整的，按调整后程序执行。</w:t>
      </w:r>
    </w:p>
    <w:p>
      <w:pPr>
        <w:snapToGrid w:val="0"/>
        <w:spacing w:line="420" w:lineRule="exact"/>
        <w:ind w:firstLine="527"/>
        <w:rPr>
          <w:rFonts w:hint="eastAsia" w:cs="Arial"/>
          <w:b/>
          <w:color w:val="000000"/>
          <w:sz w:val="22"/>
          <w:szCs w:val="22"/>
        </w:rPr>
      </w:pPr>
      <w:bookmarkStart w:id="9" w:name="_Toc33194393"/>
      <w:bookmarkStart w:id="10" w:name="_Toc24550037"/>
      <w:r>
        <w:rPr>
          <w:rFonts w:hint="eastAsia" w:cs="Arial"/>
          <w:b/>
          <w:color w:val="000000"/>
          <w:sz w:val="22"/>
          <w:szCs w:val="22"/>
        </w:rPr>
        <w:t>4、投标供应商资格审查</w:t>
      </w:r>
      <w:bookmarkEnd w:id="9"/>
      <w:bookmarkEnd w:id="10"/>
    </w:p>
    <w:p>
      <w:pPr>
        <w:snapToGrid w:val="0"/>
        <w:spacing w:line="420" w:lineRule="exact"/>
        <w:ind w:firstLine="527"/>
        <w:rPr>
          <w:rFonts w:hint="eastAsia" w:cs="Arial"/>
          <w:color w:val="000000"/>
          <w:sz w:val="22"/>
          <w:szCs w:val="22"/>
        </w:rPr>
      </w:pPr>
      <w:r>
        <w:rPr>
          <w:rFonts w:cs="Arial"/>
          <w:color w:val="000000"/>
          <w:sz w:val="22"/>
          <w:szCs w:val="22"/>
        </w:rPr>
        <w:t>4</w:t>
      </w:r>
      <w:r>
        <w:rPr>
          <w:rFonts w:hint="eastAsia" w:cs="Arial"/>
          <w:color w:val="000000"/>
          <w:sz w:val="22"/>
          <w:szCs w:val="22"/>
        </w:rPr>
        <w:t>.1开标大会第一阶段结束后，采购人或采购代理机构首先依法对各投标供应商的资格进行审查，审查各投标供应商的资格是否满足招标文件的要求。</w:t>
      </w:r>
      <w:r>
        <w:rPr>
          <w:rFonts w:cs="Arial"/>
          <w:color w:val="000000"/>
          <w:sz w:val="22"/>
          <w:szCs w:val="22"/>
        </w:rPr>
        <w:t>采购人或采购代理机构对投标</w:t>
      </w:r>
      <w:r>
        <w:rPr>
          <w:rFonts w:hint="eastAsia" w:cs="Arial"/>
          <w:color w:val="000000"/>
          <w:sz w:val="22"/>
          <w:szCs w:val="22"/>
        </w:rPr>
        <w:t>供应商</w:t>
      </w:r>
      <w:r>
        <w:rPr>
          <w:rFonts w:cs="Arial"/>
          <w:color w:val="000000"/>
          <w:sz w:val="22"/>
          <w:szCs w:val="22"/>
        </w:rPr>
        <w:t>所</w:t>
      </w:r>
      <w:r>
        <w:rPr>
          <w:rFonts w:hint="eastAsia" w:cs="Arial"/>
          <w:color w:val="000000"/>
          <w:sz w:val="22"/>
          <w:szCs w:val="22"/>
        </w:rPr>
        <w:t>提交</w:t>
      </w:r>
      <w:r>
        <w:rPr>
          <w:rFonts w:cs="Arial"/>
          <w:color w:val="000000"/>
          <w:sz w:val="22"/>
          <w:szCs w:val="22"/>
        </w:rPr>
        <w:t>的资格证明材料仅负审核的责任。如发现投标</w:t>
      </w:r>
      <w:r>
        <w:rPr>
          <w:rFonts w:hint="eastAsia" w:cs="Arial"/>
          <w:color w:val="000000"/>
          <w:sz w:val="22"/>
          <w:szCs w:val="22"/>
        </w:rPr>
        <w:t>供应商</w:t>
      </w:r>
      <w:r>
        <w:rPr>
          <w:rFonts w:cs="Arial"/>
          <w:color w:val="000000"/>
          <w:sz w:val="22"/>
          <w:szCs w:val="22"/>
        </w:rPr>
        <w:t>所提</w:t>
      </w:r>
      <w:r>
        <w:rPr>
          <w:rFonts w:hint="eastAsia" w:cs="Arial"/>
          <w:color w:val="000000"/>
          <w:sz w:val="22"/>
          <w:szCs w:val="22"/>
        </w:rPr>
        <w:t>交</w:t>
      </w:r>
      <w:r>
        <w:rPr>
          <w:rFonts w:cs="Arial"/>
          <w:color w:val="000000"/>
          <w:sz w:val="22"/>
          <w:szCs w:val="22"/>
        </w:rPr>
        <w:t>的资格证明材料不合法或</w:t>
      </w:r>
      <w:r>
        <w:rPr>
          <w:rFonts w:hint="eastAsia" w:cs="Arial"/>
          <w:color w:val="000000"/>
          <w:sz w:val="22"/>
          <w:szCs w:val="22"/>
        </w:rPr>
        <w:t>与事实不符</w:t>
      </w:r>
      <w:r>
        <w:rPr>
          <w:rFonts w:cs="Arial"/>
          <w:color w:val="000000"/>
          <w:sz w:val="22"/>
          <w:szCs w:val="22"/>
        </w:rPr>
        <w:t>，采购人可取消</w:t>
      </w:r>
      <w:r>
        <w:rPr>
          <w:rFonts w:hint="eastAsia" w:cs="Arial"/>
          <w:color w:val="000000"/>
          <w:sz w:val="22"/>
          <w:szCs w:val="22"/>
        </w:rPr>
        <w:t>其</w:t>
      </w:r>
      <w:r>
        <w:rPr>
          <w:rFonts w:cs="Arial"/>
          <w:color w:val="000000"/>
          <w:sz w:val="22"/>
          <w:szCs w:val="22"/>
        </w:rPr>
        <w:t>中标资格并追究投标</w:t>
      </w:r>
      <w:r>
        <w:rPr>
          <w:rFonts w:hint="eastAsia" w:cs="Arial"/>
          <w:color w:val="000000"/>
          <w:sz w:val="22"/>
          <w:szCs w:val="22"/>
        </w:rPr>
        <w:t>供应商</w:t>
      </w:r>
      <w:r>
        <w:rPr>
          <w:rFonts w:cs="Arial"/>
          <w:color w:val="000000"/>
          <w:sz w:val="22"/>
          <w:szCs w:val="22"/>
        </w:rPr>
        <w:t>的法律责任。</w:t>
      </w:r>
    </w:p>
    <w:p>
      <w:pPr>
        <w:snapToGrid w:val="0"/>
        <w:spacing w:line="420" w:lineRule="exact"/>
        <w:ind w:firstLine="527"/>
        <w:rPr>
          <w:rFonts w:hint="eastAsia" w:cs="Arial"/>
          <w:color w:val="000000"/>
          <w:sz w:val="22"/>
          <w:szCs w:val="22"/>
        </w:rPr>
      </w:pPr>
      <w:r>
        <w:rPr>
          <w:rFonts w:cs="Arial"/>
          <w:color w:val="000000"/>
          <w:sz w:val="22"/>
          <w:szCs w:val="22"/>
        </w:rPr>
        <w:t>4</w:t>
      </w:r>
      <w:r>
        <w:rPr>
          <w:rFonts w:hint="eastAsia" w:cs="Arial"/>
          <w:color w:val="000000"/>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20" w:lineRule="exact"/>
        <w:ind w:firstLine="527"/>
        <w:rPr>
          <w:rFonts w:hint="eastAsia" w:cs="Arial"/>
          <w:color w:val="000000"/>
          <w:sz w:val="22"/>
          <w:szCs w:val="22"/>
        </w:rPr>
      </w:pPr>
      <w:r>
        <w:rPr>
          <w:rFonts w:cs="Arial"/>
          <w:color w:val="000000"/>
          <w:sz w:val="22"/>
          <w:szCs w:val="22"/>
        </w:rPr>
        <w:t>4</w:t>
      </w:r>
      <w:r>
        <w:rPr>
          <w:rFonts w:hint="eastAsia" w:cs="Arial"/>
          <w:color w:val="000000"/>
          <w:sz w:val="22"/>
          <w:szCs w:val="22"/>
        </w:rPr>
        <w:t>.3单位负责人为同一人或者存在直接控股、管理关系的不同供应商参加同一合同项下的政府采购活动的，相关投标供应商均作资格无效处理。</w:t>
      </w:r>
    </w:p>
    <w:p>
      <w:pPr>
        <w:snapToGrid w:val="0"/>
        <w:spacing w:line="420" w:lineRule="exact"/>
        <w:ind w:firstLine="527"/>
        <w:rPr>
          <w:rFonts w:hint="eastAsia" w:cs="Arial"/>
          <w:b/>
          <w:color w:val="000000"/>
          <w:sz w:val="22"/>
          <w:szCs w:val="22"/>
        </w:rPr>
      </w:pPr>
      <w:r>
        <w:rPr>
          <w:rFonts w:hint="eastAsia" w:cs="Arial"/>
          <w:b/>
          <w:color w:val="000000"/>
          <w:sz w:val="22"/>
          <w:szCs w:val="22"/>
        </w:rPr>
        <w:t>二）评标</w:t>
      </w:r>
    </w:p>
    <w:p>
      <w:pPr>
        <w:snapToGrid w:val="0"/>
        <w:spacing w:line="420" w:lineRule="exact"/>
        <w:ind w:firstLine="527"/>
        <w:rPr>
          <w:rFonts w:hint="eastAsia" w:cs="Arial"/>
          <w:color w:val="000000"/>
          <w:sz w:val="22"/>
          <w:szCs w:val="22"/>
        </w:rPr>
      </w:pPr>
      <w:r>
        <w:rPr>
          <w:rFonts w:hint="eastAsia" w:cs="Arial"/>
          <w:color w:val="000000"/>
          <w:sz w:val="22"/>
          <w:szCs w:val="22"/>
        </w:rPr>
        <w:t>2.1评标由采购人依法组建的评标委员会负责</w:t>
      </w:r>
      <w:r>
        <w:rPr>
          <w:rFonts w:hint="eastAsia"/>
          <w:color w:val="000000"/>
          <w:sz w:val="22"/>
          <w:szCs w:val="22"/>
        </w:rPr>
        <w:t>，并独立履行下列职责：</w:t>
      </w:r>
    </w:p>
    <w:p>
      <w:pPr>
        <w:snapToGrid w:val="0"/>
        <w:spacing w:line="420" w:lineRule="exact"/>
        <w:ind w:firstLine="527"/>
        <w:rPr>
          <w:rFonts w:hint="eastAsia"/>
          <w:color w:val="000000"/>
          <w:sz w:val="22"/>
          <w:szCs w:val="22"/>
        </w:rPr>
      </w:pPr>
      <w:r>
        <w:rPr>
          <w:rFonts w:hint="eastAsia"/>
          <w:color w:val="000000"/>
          <w:sz w:val="22"/>
          <w:szCs w:val="22"/>
        </w:rPr>
        <w:t>1）审查投标文件是否符合招标文件要求，并作出评价；</w:t>
      </w:r>
    </w:p>
    <w:p>
      <w:pPr>
        <w:snapToGrid w:val="0"/>
        <w:spacing w:line="420" w:lineRule="exact"/>
        <w:ind w:firstLine="527"/>
        <w:rPr>
          <w:rFonts w:hint="eastAsia"/>
          <w:color w:val="000000"/>
          <w:sz w:val="22"/>
          <w:szCs w:val="22"/>
        </w:rPr>
      </w:pPr>
      <w:r>
        <w:rPr>
          <w:rFonts w:hint="eastAsia"/>
          <w:color w:val="000000"/>
          <w:sz w:val="22"/>
          <w:szCs w:val="22"/>
        </w:rPr>
        <w:t>2）要求投标供应商对投标文件有关事项作出解释或者澄清；</w:t>
      </w:r>
    </w:p>
    <w:p>
      <w:pPr>
        <w:snapToGrid w:val="0"/>
        <w:spacing w:line="420" w:lineRule="exact"/>
        <w:ind w:firstLine="527"/>
        <w:rPr>
          <w:rFonts w:hint="eastAsia"/>
          <w:color w:val="000000"/>
          <w:sz w:val="22"/>
          <w:szCs w:val="22"/>
        </w:rPr>
      </w:pPr>
      <w:r>
        <w:rPr>
          <w:rFonts w:hint="eastAsia"/>
          <w:color w:val="000000"/>
          <w:sz w:val="22"/>
          <w:szCs w:val="22"/>
        </w:rPr>
        <w:t>3）根据采购人授权确定中标供应商；</w:t>
      </w:r>
    </w:p>
    <w:p>
      <w:pPr>
        <w:snapToGrid w:val="0"/>
        <w:spacing w:line="420" w:lineRule="exact"/>
        <w:ind w:firstLine="431" w:firstLineChars="196"/>
        <w:rPr>
          <w:rFonts w:hint="eastAsia"/>
          <w:color w:val="000000"/>
          <w:sz w:val="22"/>
          <w:szCs w:val="22"/>
        </w:rPr>
      </w:pPr>
      <w:r>
        <w:rPr>
          <w:rFonts w:hint="eastAsia"/>
          <w:color w:val="000000"/>
          <w:sz w:val="22"/>
          <w:szCs w:val="22"/>
        </w:rPr>
        <w:t>4）向采购代理机构或者有关部门报告非法干预评标工作的行为。</w:t>
      </w:r>
    </w:p>
    <w:p>
      <w:pPr>
        <w:snapToGrid w:val="0"/>
        <w:spacing w:line="420" w:lineRule="exact"/>
        <w:ind w:firstLine="431" w:firstLineChars="196"/>
        <w:rPr>
          <w:rFonts w:hint="eastAsia"/>
          <w:color w:val="000000"/>
          <w:sz w:val="22"/>
          <w:szCs w:val="22"/>
        </w:rPr>
      </w:pPr>
      <w:r>
        <w:rPr>
          <w:rFonts w:hint="eastAsia"/>
          <w:color w:val="000000"/>
          <w:sz w:val="22"/>
          <w:szCs w:val="22"/>
        </w:rPr>
        <w:t>2.2、评标应当遵循下列工作程序：</w:t>
      </w:r>
    </w:p>
    <w:p>
      <w:pPr>
        <w:snapToGrid w:val="0"/>
        <w:spacing w:line="420" w:lineRule="exact"/>
        <w:rPr>
          <w:rFonts w:hint="eastAsia" w:cs="Arial"/>
          <w:b/>
          <w:color w:val="000000"/>
          <w:sz w:val="22"/>
          <w:szCs w:val="22"/>
          <w:u w:val="single"/>
        </w:rPr>
      </w:pPr>
      <w:r>
        <w:rPr>
          <w:rFonts w:hint="eastAsia"/>
          <w:color w:val="000000"/>
          <w:sz w:val="22"/>
          <w:szCs w:val="22"/>
        </w:rPr>
        <w:t xml:space="preserve">    1）投标文件初审。初审分为资格性检查和符合性检查。</w:t>
      </w:r>
    </w:p>
    <w:p>
      <w:pPr>
        <w:snapToGrid w:val="0"/>
        <w:spacing w:line="420" w:lineRule="exact"/>
        <w:rPr>
          <w:rFonts w:hint="eastAsia"/>
          <w:color w:val="000000"/>
          <w:sz w:val="22"/>
          <w:szCs w:val="22"/>
        </w:rPr>
      </w:pPr>
      <w:r>
        <w:rPr>
          <w:rFonts w:hint="eastAsia"/>
          <w:color w:val="000000"/>
          <w:sz w:val="22"/>
          <w:szCs w:val="22"/>
        </w:rPr>
        <w:t xml:space="preserve">   （1)资格性检查。依据法律法规和招标文件的规定，对投标文件中的</w:t>
      </w:r>
      <w:r>
        <w:rPr>
          <w:color w:val="000000"/>
          <w:sz w:val="22"/>
          <w:szCs w:val="22"/>
        </w:rPr>
        <w:t>投标</w:t>
      </w:r>
      <w:r>
        <w:rPr>
          <w:rFonts w:hint="eastAsia"/>
          <w:color w:val="000000"/>
          <w:sz w:val="22"/>
          <w:szCs w:val="22"/>
        </w:rPr>
        <w:t>供应商</w:t>
      </w:r>
      <w:r>
        <w:rPr>
          <w:color w:val="000000"/>
          <w:sz w:val="22"/>
          <w:szCs w:val="22"/>
        </w:rPr>
        <w:t>资格文件</w:t>
      </w:r>
      <w:r>
        <w:rPr>
          <w:rFonts w:hint="eastAsia"/>
          <w:color w:val="000000"/>
          <w:sz w:val="22"/>
          <w:szCs w:val="22"/>
        </w:rPr>
        <w:t>等进行审查，以确定投标供应商是否具备投标资格。</w:t>
      </w:r>
    </w:p>
    <w:p>
      <w:pPr>
        <w:snapToGrid w:val="0"/>
        <w:spacing w:line="420" w:lineRule="exact"/>
        <w:rPr>
          <w:rFonts w:hint="eastAsia"/>
          <w:color w:val="000000"/>
          <w:sz w:val="22"/>
          <w:szCs w:val="22"/>
        </w:rPr>
      </w:pPr>
      <w:r>
        <w:rPr>
          <w:rFonts w:hint="eastAsia"/>
          <w:color w:val="000000"/>
          <w:sz w:val="22"/>
          <w:szCs w:val="22"/>
        </w:rPr>
        <w:t xml:space="preserve">   （2)符合性检查。依据招标文件的规定，从投标文件的有效性、完整性和对招标文件的响应程度进行审查，以确定是否对招标文件的实质性要求作出响应。</w:t>
      </w:r>
    </w:p>
    <w:p>
      <w:pPr>
        <w:snapToGrid w:val="0"/>
        <w:spacing w:line="420" w:lineRule="exact"/>
        <w:rPr>
          <w:rFonts w:hint="eastAsia"/>
          <w:color w:val="000000"/>
          <w:sz w:val="22"/>
          <w:szCs w:val="22"/>
        </w:rPr>
      </w:pPr>
      <w:r>
        <w:rPr>
          <w:rFonts w:hint="eastAsia"/>
          <w:color w:val="000000"/>
          <w:sz w:val="22"/>
          <w:szCs w:val="22"/>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snapToGrid w:val="0"/>
        <w:spacing w:line="420" w:lineRule="exact"/>
        <w:ind w:firstLine="450"/>
        <w:rPr>
          <w:rFonts w:hint="eastAsia"/>
          <w:color w:val="000000"/>
          <w:sz w:val="22"/>
          <w:szCs w:val="22"/>
        </w:rPr>
      </w:pPr>
      <w:r>
        <w:rPr>
          <w:rFonts w:hint="eastAsia"/>
          <w:color w:val="000000"/>
          <w:sz w:val="22"/>
          <w:szCs w:val="22"/>
        </w:rPr>
        <w:t>3）比较与评价。按招标文件中规定的评标方法和标准，对资格性检查和符合性检查合格的投标文件进行综合评估，综合比较与评价。</w:t>
      </w:r>
    </w:p>
    <w:p>
      <w:pPr>
        <w:pStyle w:val="31"/>
        <w:adjustRightInd w:val="0"/>
        <w:snapToGrid w:val="0"/>
        <w:spacing w:line="420" w:lineRule="exact"/>
        <w:ind w:firstLine="440" w:firstLineChars="200"/>
        <w:rPr>
          <w:rFonts w:hint="eastAsia" w:hAnsi="宋体" w:cs="Arial"/>
          <w:b/>
          <w:color w:val="000000"/>
          <w:sz w:val="22"/>
          <w:szCs w:val="22"/>
          <w:u w:val="single"/>
        </w:rPr>
      </w:pPr>
      <w:r>
        <w:rPr>
          <w:rFonts w:hint="eastAsia" w:hAnsi="宋体" w:cs="Arial"/>
          <w:color w:val="000000"/>
          <w:sz w:val="22"/>
          <w:szCs w:val="22"/>
        </w:rPr>
        <w:t>2.4、</w:t>
      </w:r>
      <w:r>
        <w:rPr>
          <w:rFonts w:hint="eastAsia" w:hAnsi="宋体" w:cs="Arial"/>
          <w:b/>
          <w:color w:val="000000"/>
          <w:sz w:val="22"/>
          <w:szCs w:val="22"/>
          <w:u w:val="single"/>
        </w:rPr>
        <w:t>评标委员会发现投标文件有下列情形之一的属于重大偏差(评标委员会按少数服从多数原则认定),按照无效投标处理：</w:t>
      </w:r>
    </w:p>
    <w:p>
      <w:pPr>
        <w:pStyle w:val="31"/>
        <w:adjustRightInd w:val="0"/>
        <w:snapToGrid w:val="0"/>
        <w:spacing w:line="420" w:lineRule="exact"/>
        <w:ind w:firstLine="431" w:firstLineChars="196"/>
        <w:rPr>
          <w:rFonts w:hint="eastAsia" w:hAnsi="宋体" w:cs="Arial"/>
          <w:color w:val="000000"/>
          <w:sz w:val="22"/>
          <w:szCs w:val="22"/>
        </w:rPr>
      </w:pPr>
      <w:r>
        <w:rPr>
          <w:rFonts w:hint="eastAsia" w:hAnsi="宋体" w:cs="Arial"/>
          <w:color w:val="000000"/>
          <w:sz w:val="22"/>
          <w:szCs w:val="22"/>
        </w:rPr>
        <w:t>1）未按招标文件要求编制或字迹模糊、辨认不清的投标文件；</w:t>
      </w:r>
    </w:p>
    <w:p>
      <w:pPr>
        <w:pStyle w:val="31"/>
        <w:adjustRightInd w:val="0"/>
        <w:snapToGrid w:val="0"/>
        <w:spacing w:line="420" w:lineRule="exact"/>
        <w:ind w:firstLine="431" w:firstLineChars="196"/>
        <w:rPr>
          <w:rFonts w:hint="eastAsia" w:hAnsi="宋体" w:cs="Arial"/>
          <w:color w:val="000000"/>
          <w:sz w:val="22"/>
          <w:szCs w:val="22"/>
        </w:rPr>
      </w:pPr>
      <w:r>
        <w:rPr>
          <w:rFonts w:hint="eastAsia" w:hAnsi="宋体" w:cs="Arial"/>
          <w:color w:val="000000"/>
          <w:sz w:val="22"/>
          <w:szCs w:val="22"/>
        </w:rPr>
        <w:t>2）投标文件存在一个或一个以上备选（替代）投标方案的；仅提交“备份投标文件”的；</w:t>
      </w:r>
    </w:p>
    <w:p>
      <w:pPr>
        <w:pStyle w:val="31"/>
        <w:adjustRightInd w:val="0"/>
        <w:snapToGrid w:val="0"/>
        <w:spacing w:line="420" w:lineRule="exact"/>
        <w:ind w:firstLine="431" w:firstLineChars="196"/>
        <w:rPr>
          <w:rFonts w:hint="eastAsia" w:hAnsi="宋体" w:cs="Arial"/>
          <w:color w:val="000000"/>
          <w:sz w:val="22"/>
          <w:szCs w:val="22"/>
        </w:rPr>
      </w:pPr>
      <w:r>
        <w:rPr>
          <w:rFonts w:hint="eastAsia" w:hAnsi="宋体" w:cs="Arial"/>
          <w:color w:val="000000"/>
          <w:sz w:val="22"/>
          <w:szCs w:val="22"/>
        </w:rPr>
        <w:t>3）没有按招标文件格式要求加盖有效公章、无法定代表人（或授权代表）签字或印章（具体格式见招标文件附件—投标文件格式）；</w:t>
      </w:r>
    </w:p>
    <w:p>
      <w:pPr>
        <w:pStyle w:val="31"/>
        <w:adjustRightInd w:val="0"/>
        <w:snapToGrid w:val="0"/>
        <w:spacing w:line="420" w:lineRule="exact"/>
        <w:ind w:firstLine="431" w:firstLineChars="196"/>
        <w:rPr>
          <w:rFonts w:hint="eastAsia" w:hAnsi="宋体" w:cs="Arial"/>
          <w:color w:val="000000"/>
          <w:sz w:val="22"/>
          <w:szCs w:val="22"/>
        </w:rPr>
      </w:pPr>
      <w:r>
        <w:rPr>
          <w:rFonts w:hint="eastAsia" w:hAnsi="宋体" w:cs="Arial"/>
          <w:color w:val="000000"/>
          <w:sz w:val="22"/>
          <w:szCs w:val="22"/>
        </w:rPr>
        <w:t>4）投标文件未有效授权，法定代表人授权委托书等填写不完整或有涂改的；</w:t>
      </w:r>
    </w:p>
    <w:p>
      <w:pPr>
        <w:pStyle w:val="31"/>
        <w:adjustRightInd w:val="0"/>
        <w:snapToGrid w:val="0"/>
        <w:spacing w:line="420" w:lineRule="exact"/>
        <w:ind w:firstLine="431" w:firstLineChars="196"/>
        <w:rPr>
          <w:rFonts w:hint="eastAsia" w:hAnsi="宋体" w:cs="Arial"/>
          <w:color w:val="000000"/>
          <w:sz w:val="22"/>
          <w:szCs w:val="22"/>
        </w:rPr>
      </w:pPr>
      <w:r>
        <w:rPr>
          <w:rFonts w:hint="eastAsia" w:hAnsi="宋体" w:cs="Arial"/>
          <w:color w:val="000000"/>
          <w:sz w:val="22"/>
          <w:szCs w:val="22"/>
        </w:rPr>
        <w:t>5）供应商商务技术投标文件中出现投标产品的本项目报价；</w:t>
      </w:r>
    </w:p>
    <w:p>
      <w:pPr>
        <w:pStyle w:val="31"/>
        <w:adjustRightInd w:val="0"/>
        <w:snapToGrid w:val="0"/>
        <w:spacing w:line="420" w:lineRule="exact"/>
        <w:ind w:firstLine="431" w:firstLineChars="196"/>
        <w:rPr>
          <w:rFonts w:hint="eastAsia" w:hAnsi="宋体" w:cs="Arial"/>
          <w:color w:val="000000"/>
          <w:sz w:val="22"/>
          <w:szCs w:val="22"/>
        </w:rPr>
      </w:pPr>
      <w:r>
        <w:rPr>
          <w:rFonts w:hint="eastAsia" w:hAnsi="宋体" w:cs="Arial"/>
          <w:color w:val="000000"/>
          <w:sz w:val="22"/>
          <w:szCs w:val="22"/>
        </w:rPr>
        <w:t>6）文件组成内容不齐全，本招标文件规定必须提供而未提供的（属于资格审查范围的除外）；明显不符合要求的投标文件；</w:t>
      </w:r>
    </w:p>
    <w:p>
      <w:pPr>
        <w:pStyle w:val="31"/>
        <w:adjustRightInd w:val="0"/>
        <w:snapToGrid w:val="0"/>
        <w:spacing w:line="420" w:lineRule="exact"/>
        <w:ind w:firstLine="431" w:firstLineChars="196"/>
        <w:rPr>
          <w:rFonts w:hint="eastAsia" w:hAnsi="宋体" w:cs="Arial"/>
          <w:color w:val="000000"/>
          <w:sz w:val="22"/>
          <w:szCs w:val="22"/>
        </w:rPr>
      </w:pPr>
      <w:r>
        <w:rPr>
          <w:rFonts w:hint="eastAsia" w:hAnsi="宋体" w:cs="Arial"/>
          <w:color w:val="000000"/>
          <w:sz w:val="22"/>
          <w:szCs w:val="22"/>
        </w:rPr>
        <w:t>7）付款方式、服务期出现负偏差的；</w:t>
      </w:r>
    </w:p>
    <w:p>
      <w:pPr>
        <w:pStyle w:val="31"/>
        <w:adjustRightInd w:val="0"/>
        <w:snapToGrid w:val="0"/>
        <w:spacing w:line="420" w:lineRule="exact"/>
        <w:ind w:firstLine="431" w:firstLineChars="196"/>
        <w:rPr>
          <w:rFonts w:hint="eastAsia" w:hAnsi="宋体" w:cs="Arial"/>
          <w:color w:val="000000"/>
          <w:sz w:val="22"/>
          <w:szCs w:val="22"/>
        </w:rPr>
      </w:pPr>
      <w:r>
        <w:rPr>
          <w:rFonts w:hint="eastAsia" w:hAnsi="宋体" w:cs="Arial"/>
          <w:color w:val="000000"/>
          <w:sz w:val="22"/>
          <w:szCs w:val="22"/>
        </w:rPr>
        <w:t>8）投标文件附有采购人不能接受的条款；</w:t>
      </w:r>
    </w:p>
    <w:p>
      <w:pPr>
        <w:pStyle w:val="31"/>
        <w:adjustRightInd w:val="0"/>
        <w:snapToGrid w:val="0"/>
        <w:spacing w:line="420" w:lineRule="exact"/>
        <w:ind w:firstLine="431" w:firstLineChars="196"/>
        <w:rPr>
          <w:rFonts w:hint="eastAsia" w:hAnsi="宋体" w:cs="Arial"/>
          <w:color w:val="000000"/>
          <w:sz w:val="22"/>
          <w:szCs w:val="22"/>
        </w:rPr>
      </w:pPr>
      <w:r>
        <w:rPr>
          <w:rFonts w:hint="eastAsia" w:hAnsi="宋体" w:cs="Arial"/>
          <w:color w:val="000000"/>
          <w:sz w:val="22"/>
          <w:szCs w:val="22"/>
        </w:rPr>
        <w:t>9）不符合招标文件中规定的实质性要求的投标文件，是否为偏离实质性要求由评标委员会认定。</w:t>
      </w:r>
    </w:p>
    <w:p>
      <w:pPr>
        <w:pStyle w:val="31"/>
        <w:adjustRightInd w:val="0"/>
        <w:snapToGrid w:val="0"/>
        <w:spacing w:line="420" w:lineRule="exact"/>
        <w:ind w:firstLine="431" w:firstLineChars="196"/>
        <w:rPr>
          <w:rFonts w:hint="eastAsia"/>
          <w:color w:val="000000"/>
        </w:rPr>
      </w:pPr>
      <w:r>
        <w:rPr>
          <w:rFonts w:hint="eastAsia" w:cs="Arial"/>
          <w:color w:val="000000"/>
          <w:sz w:val="22"/>
          <w:szCs w:val="22"/>
        </w:rPr>
        <w:t>10）</w:t>
      </w:r>
      <w:r>
        <w:rPr>
          <w:rFonts w:cs="Arial"/>
          <w:color w:val="000000"/>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31"/>
        <w:adjustRightInd w:val="0"/>
        <w:snapToGrid w:val="0"/>
        <w:spacing w:line="420" w:lineRule="exact"/>
        <w:ind w:firstLine="431" w:firstLineChars="196"/>
        <w:rPr>
          <w:rFonts w:cs="Arial"/>
          <w:color w:val="000000"/>
          <w:sz w:val="22"/>
          <w:szCs w:val="22"/>
        </w:rPr>
      </w:pPr>
      <w:r>
        <w:rPr>
          <w:rFonts w:hint="eastAsia" w:cs="Arial"/>
          <w:color w:val="000000"/>
          <w:sz w:val="22"/>
          <w:szCs w:val="22"/>
        </w:rPr>
        <w:t>11）</w:t>
      </w:r>
      <w:r>
        <w:rPr>
          <w:rFonts w:cs="Arial"/>
          <w:color w:val="000000"/>
          <w:sz w:val="22"/>
          <w:szCs w:val="22"/>
        </w:rPr>
        <w:t>有下列情形之一的，视为投标供应商串通投标，其投标无效：</w:t>
      </w:r>
    </w:p>
    <w:p>
      <w:pPr>
        <w:pStyle w:val="31"/>
        <w:adjustRightInd w:val="0"/>
        <w:snapToGrid w:val="0"/>
        <w:spacing w:line="420" w:lineRule="exact"/>
        <w:ind w:firstLine="431" w:firstLineChars="196"/>
        <w:rPr>
          <w:rFonts w:cs="Arial"/>
          <w:color w:val="000000"/>
          <w:sz w:val="22"/>
          <w:szCs w:val="22"/>
        </w:rPr>
      </w:pPr>
      <w:r>
        <w:rPr>
          <w:rFonts w:cs="Arial"/>
          <w:color w:val="000000"/>
          <w:sz w:val="22"/>
          <w:szCs w:val="22"/>
        </w:rPr>
        <w:t>　　（一）不同投标供应商的投标文件由同一单位或者个人编制；</w:t>
      </w:r>
    </w:p>
    <w:p>
      <w:pPr>
        <w:pStyle w:val="31"/>
        <w:adjustRightInd w:val="0"/>
        <w:snapToGrid w:val="0"/>
        <w:spacing w:line="420" w:lineRule="exact"/>
        <w:ind w:firstLine="431" w:firstLineChars="196"/>
        <w:rPr>
          <w:rFonts w:cs="Arial"/>
          <w:color w:val="000000"/>
          <w:sz w:val="22"/>
          <w:szCs w:val="22"/>
        </w:rPr>
      </w:pPr>
      <w:r>
        <w:rPr>
          <w:rFonts w:cs="Arial"/>
          <w:color w:val="000000"/>
          <w:sz w:val="22"/>
          <w:szCs w:val="22"/>
        </w:rPr>
        <w:t>　　（二）不同投标供应商委托同一单位或者个人办理投标事宜；</w:t>
      </w:r>
    </w:p>
    <w:p>
      <w:pPr>
        <w:pStyle w:val="31"/>
        <w:adjustRightInd w:val="0"/>
        <w:snapToGrid w:val="0"/>
        <w:spacing w:line="420" w:lineRule="exact"/>
        <w:ind w:firstLine="431" w:firstLineChars="196"/>
        <w:rPr>
          <w:rFonts w:cs="Arial"/>
          <w:color w:val="000000"/>
          <w:sz w:val="22"/>
          <w:szCs w:val="22"/>
        </w:rPr>
      </w:pPr>
      <w:r>
        <w:rPr>
          <w:rFonts w:cs="Arial"/>
          <w:color w:val="000000"/>
          <w:sz w:val="22"/>
          <w:szCs w:val="22"/>
        </w:rPr>
        <w:t>　　（三）不同投标供应商的投标文件载明的项目管理成员或者联系人员为同一人；</w:t>
      </w:r>
    </w:p>
    <w:p>
      <w:pPr>
        <w:pStyle w:val="31"/>
        <w:adjustRightInd w:val="0"/>
        <w:snapToGrid w:val="0"/>
        <w:spacing w:line="420" w:lineRule="exact"/>
        <w:ind w:firstLine="431" w:firstLineChars="196"/>
        <w:rPr>
          <w:rFonts w:cs="Arial"/>
          <w:color w:val="000000"/>
          <w:sz w:val="22"/>
          <w:szCs w:val="22"/>
        </w:rPr>
      </w:pPr>
      <w:r>
        <w:rPr>
          <w:rFonts w:cs="Arial"/>
          <w:color w:val="000000"/>
          <w:sz w:val="22"/>
          <w:szCs w:val="22"/>
        </w:rPr>
        <w:t>　　（四）不同投标供应商的投标文件异常一致或者投标报价呈规律性差异；</w:t>
      </w:r>
    </w:p>
    <w:p>
      <w:pPr>
        <w:pStyle w:val="31"/>
        <w:adjustRightInd w:val="0"/>
        <w:snapToGrid w:val="0"/>
        <w:spacing w:line="420" w:lineRule="exact"/>
        <w:ind w:firstLine="431" w:firstLineChars="196"/>
        <w:rPr>
          <w:rFonts w:hint="eastAsia" w:cs="Arial"/>
          <w:color w:val="000000"/>
          <w:sz w:val="22"/>
          <w:szCs w:val="22"/>
        </w:rPr>
      </w:pPr>
      <w:r>
        <w:rPr>
          <w:rFonts w:cs="Arial"/>
          <w:color w:val="000000"/>
          <w:sz w:val="22"/>
          <w:szCs w:val="22"/>
        </w:rPr>
        <w:t>　　（五）不同投标供应商的投标文件相互混装；　　</w:t>
      </w:r>
    </w:p>
    <w:p>
      <w:pPr>
        <w:pStyle w:val="31"/>
        <w:adjustRightInd w:val="0"/>
        <w:snapToGrid w:val="0"/>
        <w:spacing w:line="420" w:lineRule="exact"/>
        <w:ind w:firstLine="431" w:firstLineChars="196"/>
        <w:rPr>
          <w:rFonts w:hint="eastAsia" w:hAnsi="宋体" w:cs="Arial"/>
          <w:color w:val="000000"/>
          <w:sz w:val="22"/>
          <w:szCs w:val="22"/>
          <w:u w:val="single"/>
        </w:rPr>
      </w:pPr>
      <w:r>
        <w:rPr>
          <w:rFonts w:hint="eastAsia" w:hAnsi="宋体" w:cs="Arial"/>
          <w:color w:val="000000"/>
          <w:sz w:val="22"/>
          <w:szCs w:val="22"/>
        </w:rPr>
        <w:t>12）其他经评标委员会认定的未能在实质上响应的或违反国家有关规定的投标文件。</w:t>
      </w:r>
    </w:p>
    <w:p>
      <w:pPr>
        <w:adjustRightInd w:val="0"/>
        <w:snapToGrid w:val="0"/>
        <w:spacing w:line="420" w:lineRule="exact"/>
        <w:ind w:firstLine="440" w:firstLineChars="200"/>
        <w:rPr>
          <w:rFonts w:hint="eastAsia" w:cs="Arial"/>
          <w:color w:val="000000"/>
          <w:sz w:val="22"/>
          <w:szCs w:val="22"/>
        </w:rPr>
      </w:pPr>
      <w:r>
        <w:rPr>
          <w:rFonts w:hint="eastAsia" w:cs="Arial"/>
          <w:color w:val="000000"/>
          <w:sz w:val="22"/>
          <w:szCs w:val="22"/>
        </w:rPr>
        <w:t>2.5、实质上没有响应招标文件要求的投标将被拒绝。供应商不得通过修正或撤消不合要求的偏离从而使其投标成为实质上响应的投标。</w:t>
      </w:r>
    </w:p>
    <w:p>
      <w:pPr>
        <w:adjustRightInd w:val="0"/>
        <w:snapToGrid w:val="0"/>
        <w:spacing w:line="420" w:lineRule="exact"/>
        <w:ind w:firstLine="440" w:firstLineChars="200"/>
        <w:rPr>
          <w:rFonts w:hint="eastAsia" w:cs="Arial"/>
          <w:color w:val="000000"/>
          <w:sz w:val="22"/>
          <w:szCs w:val="22"/>
        </w:rPr>
      </w:pPr>
      <w:r>
        <w:rPr>
          <w:rFonts w:hint="eastAsia" w:cs="Arial"/>
          <w:color w:val="000000"/>
          <w:sz w:val="22"/>
          <w:szCs w:val="22"/>
        </w:rPr>
        <w:t>2.6、评标委员会对投标文件的判定，只依据投标内容本身，不依靠开标后的任何外来证明。</w:t>
      </w:r>
    </w:p>
    <w:p>
      <w:pPr>
        <w:adjustRightInd w:val="0"/>
        <w:snapToGrid w:val="0"/>
        <w:spacing w:line="420" w:lineRule="exact"/>
        <w:ind w:firstLine="440" w:firstLineChars="200"/>
        <w:rPr>
          <w:rFonts w:hint="eastAsia" w:cs="Arial"/>
          <w:color w:val="000000"/>
          <w:sz w:val="22"/>
          <w:szCs w:val="22"/>
        </w:rPr>
      </w:pPr>
      <w:r>
        <w:rPr>
          <w:rFonts w:hint="eastAsia" w:cs="Arial"/>
          <w:color w:val="000000"/>
          <w:sz w:val="22"/>
          <w:szCs w:val="22"/>
        </w:rPr>
        <w:t>2.7、评标委员会在评标中，不得改变招标文件中规定的评标标准、方法和中标条件。</w:t>
      </w:r>
    </w:p>
    <w:p>
      <w:pPr>
        <w:adjustRightInd w:val="0"/>
        <w:snapToGrid w:val="0"/>
        <w:spacing w:line="420" w:lineRule="exact"/>
        <w:ind w:firstLine="440" w:firstLineChars="200"/>
        <w:rPr>
          <w:rFonts w:hint="eastAsia" w:cs="Arial"/>
          <w:color w:val="000000"/>
          <w:sz w:val="22"/>
          <w:szCs w:val="22"/>
        </w:rPr>
      </w:pPr>
      <w:r>
        <w:rPr>
          <w:rFonts w:hint="eastAsia" w:cs="Arial"/>
          <w:color w:val="000000"/>
          <w:sz w:val="22"/>
          <w:szCs w:val="22"/>
        </w:rPr>
        <w:t>3.投标文件的澄清</w:t>
      </w:r>
    </w:p>
    <w:p>
      <w:pPr>
        <w:adjustRightInd w:val="0"/>
        <w:snapToGrid w:val="0"/>
        <w:spacing w:line="420" w:lineRule="exact"/>
        <w:ind w:firstLine="440" w:firstLineChars="200"/>
        <w:rPr>
          <w:rFonts w:hint="eastAsia" w:cs="Arial"/>
          <w:color w:val="000000"/>
          <w:sz w:val="22"/>
          <w:szCs w:val="22"/>
        </w:rPr>
      </w:pPr>
      <w:r>
        <w:rPr>
          <w:rFonts w:hint="eastAsia" w:cs="Arial"/>
          <w:color w:val="000000"/>
          <w:sz w:val="22"/>
          <w:szCs w:val="22"/>
        </w:rPr>
        <w:t>3.1对于投标文件中含义不明确、同类问题表述不一致或者有明显文字和计算错误的内容，评标委员会将以书面形式（或通过“政府采购云平台”在线询标）的形式要求</w:t>
      </w:r>
      <w:r>
        <w:rPr>
          <w:rFonts w:cs="Arial"/>
          <w:color w:val="000000"/>
          <w:sz w:val="22"/>
          <w:szCs w:val="22"/>
        </w:rPr>
        <w:t>投标供应商</w:t>
      </w:r>
      <w:r>
        <w:rPr>
          <w:rFonts w:hint="eastAsia" w:cs="Arial"/>
          <w:color w:val="000000"/>
          <w:sz w:val="22"/>
          <w:szCs w:val="22"/>
        </w:rPr>
        <w:t>在规定的时间内作出必要的澄清、说明或者补正，投标供应商澄清、说明或补正时间为30分钟。</w:t>
      </w:r>
    </w:p>
    <w:p>
      <w:pPr>
        <w:adjustRightInd w:val="0"/>
        <w:snapToGrid w:val="0"/>
        <w:spacing w:line="420" w:lineRule="exact"/>
        <w:ind w:firstLine="440" w:firstLineChars="200"/>
        <w:rPr>
          <w:rFonts w:hint="eastAsia" w:cs="Arial"/>
          <w:color w:val="000000"/>
          <w:sz w:val="22"/>
          <w:szCs w:val="22"/>
        </w:rPr>
      </w:pPr>
      <w:r>
        <w:rPr>
          <w:rFonts w:hint="eastAsia" w:cs="Arial"/>
          <w:color w:val="000000"/>
          <w:sz w:val="22"/>
          <w:szCs w:val="22"/>
        </w:rPr>
        <w:t>3.2</w:t>
      </w:r>
      <w:r>
        <w:rPr>
          <w:rFonts w:cs="Arial"/>
          <w:color w:val="000000"/>
          <w:sz w:val="22"/>
          <w:szCs w:val="22"/>
        </w:rPr>
        <w:t>投标供应商</w:t>
      </w:r>
      <w:r>
        <w:rPr>
          <w:rFonts w:hint="eastAsia" w:cs="Arial"/>
          <w:color w:val="000000"/>
          <w:sz w:val="22"/>
          <w:szCs w:val="22"/>
        </w:rPr>
        <w:t>的澄清、说明或者补正应当采用书面（或通过“政府采购云平台”在线答复）形式提交，并加盖公章，或者由法定代表人或其授权的代表签字。</w:t>
      </w:r>
      <w:r>
        <w:rPr>
          <w:rFonts w:cs="Arial"/>
          <w:color w:val="000000"/>
          <w:sz w:val="22"/>
          <w:szCs w:val="22"/>
        </w:rPr>
        <w:t>投标供应商</w:t>
      </w:r>
      <w:r>
        <w:rPr>
          <w:rFonts w:hint="eastAsia" w:cs="Arial"/>
          <w:color w:val="000000"/>
          <w:sz w:val="22"/>
          <w:szCs w:val="22"/>
        </w:rPr>
        <w:t>的澄清、说明或者补正不得超出投标文件的范围或者改变投标文件的实质性内容。</w:t>
      </w:r>
    </w:p>
    <w:p>
      <w:pPr>
        <w:adjustRightInd w:val="0"/>
        <w:snapToGrid w:val="0"/>
        <w:spacing w:line="420" w:lineRule="exact"/>
        <w:ind w:firstLine="442" w:firstLineChars="200"/>
        <w:rPr>
          <w:rFonts w:cs="Arial"/>
          <w:b/>
          <w:color w:val="000000"/>
          <w:sz w:val="22"/>
          <w:szCs w:val="22"/>
        </w:rPr>
      </w:pPr>
      <w:r>
        <w:rPr>
          <w:rFonts w:hint="eastAsia" w:cs="Arial"/>
          <w:b/>
          <w:color w:val="000000"/>
          <w:sz w:val="22"/>
          <w:szCs w:val="22"/>
        </w:rPr>
        <w:t>4、在采购中，出现下列情形之一的，应予废标：</w:t>
      </w:r>
    </w:p>
    <w:p>
      <w:pPr>
        <w:adjustRightInd w:val="0"/>
        <w:snapToGrid w:val="0"/>
        <w:spacing w:line="420" w:lineRule="exact"/>
        <w:ind w:firstLine="440" w:firstLineChars="200"/>
        <w:rPr>
          <w:rFonts w:hint="eastAsia" w:cs="Arial"/>
          <w:color w:val="000000"/>
          <w:sz w:val="22"/>
          <w:szCs w:val="22"/>
        </w:rPr>
      </w:pPr>
      <w:r>
        <w:rPr>
          <w:rFonts w:hint="eastAsia" w:cs="Arial"/>
          <w:color w:val="000000"/>
          <w:sz w:val="22"/>
          <w:szCs w:val="22"/>
        </w:rPr>
        <w:t xml:space="preserve">(1) 截止时间及评审期间，出现有效供应商不足三家的，作流（废）标处理，并重新组织招标。 </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(2)出现影响采购公正的违法、违规行为的；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(3)报价均超过预算，不能支付的；</w:t>
      </w:r>
    </w:p>
    <w:p>
      <w:pPr>
        <w:adjustRightInd w:val="0"/>
        <w:snapToGrid w:val="0"/>
        <w:spacing w:line="420" w:lineRule="exact"/>
        <w:ind w:firstLine="440" w:firstLineChars="200"/>
        <w:rPr>
          <w:rFonts w:hint="eastAsia" w:cs="Arial"/>
          <w:color w:val="000000"/>
          <w:sz w:val="22"/>
          <w:szCs w:val="22"/>
        </w:rPr>
      </w:pPr>
      <w:r>
        <w:rPr>
          <w:rFonts w:hint="eastAsia" w:cs="Arial"/>
          <w:color w:val="000000"/>
          <w:sz w:val="22"/>
          <w:szCs w:val="22"/>
        </w:rPr>
        <w:t>(4)因重大变故，采购任务取消的。</w:t>
      </w:r>
    </w:p>
    <w:p>
      <w:pPr>
        <w:adjustRightInd w:val="0"/>
        <w:snapToGrid w:val="0"/>
        <w:spacing w:line="420" w:lineRule="exact"/>
        <w:ind w:firstLine="442" w:firstLineChars="200"/>
        <w:rPr>
          <w:rFonts w:hint="eastAsia" w:cs="Arial"/>
          <w:b/>
          <w:color w:val="000000"/>
          <w:sz w:val="22"/>
          <w:szCs w:val="22"/>
        </w:rPr>
      </w:pPr>
      <w:r>
        <w:rPr>
          <w:rFonts w:hint="eastAsia" w:cs="Arial"/>
          <w:b/>
          <w:color w:val="000000"/>
          <w:sz w:val="22"/>
          <w:szCs w:val="22"/>
        </w:rPr>
        <w:t>5、可中止电子交易活动的情形</w:t>
      </w:r>
    </w:p>
    <w:p>
      <w:pPr>
        <w:adjustRightInd w:val="0"/>
        <w:snapToGrid w:val="0"/>
        <w:spacing w:line="420" w:lineRule="exact"/>
        <w:ind w:firstLine="442" w:firstLineChars="200"/>
        <w:rPr>
          <w:rFonts w:cs="Arial"/>
          <w:b/>
          <w:color w:val="000000"/>
          <w:sz w:val="22"/>
          <w:szCs w:val="22"/>
        </w:rPr>
      </w:pPr>
      <w:r>
        <w:rPr>
          <w:rFonts w:hint="eastAsia" w:cs="Arial"/>
          <w:b/>
          <w:color w:val="000000"/>
          <w:sz w:val="22"/>
          <w:szCs w:val="22"/>
        </w:rPr>
        <w:t>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1）电子交易平台发生故障而无法登录访问的；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2）电子交易平台应用或数据库出现错误，不能进行正常操作的；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3）电子交易平台发现严重安全漏洞，有潜在泄密危险的；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4）病毒发作导致不能进行正常操作的；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5）其他无法保证电子交易的公平、公正和安全的情况。</w:t>
      </w:r>
    </w:p>
    <w:p>
      <w:pPr>
        <w:adjustRightInd w:val="0"/>
        <w:snapToGrid w:val="0"/>
        <w:spacing w:line="420" w:lineRule="exact"/>
        <w:ind w:firstLine="442" w:firstLineChars="200"/>
        <w:rPr>
          <w:rFonts w:hint="eastAsia" w:cs="Arial"/>
          <w:b/>
          <w:color w:val="000000"/>
          <w:sz w:val="22"/>
          <w:szCs w:val="22"/>
        </w:rPr>
      </w:pPr>
      <w:r>
        <w:rPr>
          <w:rFonts w:hint="eastAsia" w:cs="Arial"/>
          <w:b/>
          <w:color w:val="000000"/>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20" w:lineRule="exact"/>
        <w:ind w:firstLine="527"/>
        <w:rPr>
          <w:rFonts w:hint="eastAsia" w:cs="Arial"/>
          <w:color w:val="000000"/>
          <w:sz w:val="22"/>
          <w:szCs w:val="22"/>
        </w:rPr>
      </w:pPr>
      <w:r>
        <w:rPr>
          <w:rFonts w:hint="eastAsia" w:cs="Arial"/>
          <w:color w:val="000000"/>
          <w:sz w:val="22"/>
          <w:szCs w:val="22"/>
        </w:rPr>
        <w:t>6、评标原则</w:t>
      </w:r>
    </w:p>
    <w:p>
      <w:pPr>
        <w:snapToGrid w:val="0"/>
        <w:spacing w:line="420" w:lineRule="exact"/>
        <w:ind w:firstLine="527"/>
        <w:rPr>
          <w:rFonts w:hint="eastAsia" w:cs="Arial"/>
          <w:color w:val="000000"/>
          <w:sz w:val="22"/>
          <w:szCs w:val="22"/>
        </w:rPr>
      </w:pPr>
      <w:r>
        <w:rPr>
          <w:rFonts w:hint="eastAsia" w:cs="Arial"/>
          <w:color w:val="000000"/>
          <w:sz w:val="22"/>
          <w:szCs w:val="22"/>
        </w:rPr>
        <w:t>评标委员会按照招标文件的要求和条件对投标文件进行资格、商务和技术评估，综合比较与评价。</w:t>
      </w:r>
    </w:p>
    <w:p>
      <w:pPr>
        <w:snapToGrid w:val="0"/>
        <w:spacing w:line="420" w:lineRule="exact"/>
        <w:ind w:firstLine="527"/>
        <w:rPr>
          <w:rFonts w:hint="eastAsia" w:cs="Arial"/>
          <w:color w:val="000000"/>
          <w:sz w:val="22"/>
          <w:szCs w:val="22"/>
        </w:rPr>
      </w:pPr>
      <w:r>
        <w:rPr>
          <w:rFonts w:hint="eastAsia" w:cs="Arial"/>
          <w:color w:val="000000"/>
          <w:sz w:val="22"/>
          <w:szCs w:val="22"/>
        </w:rPr>
        <w:t>评标办法具体见本招标文件第六部分。</w:t>
      </w:r>
    </w:p>
    <w:p>
      <w:pPr>
        <w:snapToGrid w:val="0"/>
        <w:spacing w:line="420" w:lineRule="exact"/>
        <w:ind w:firstLine="527"/>
        <w:rPr>
          <w:rFonts w:hint="eastAsia" w:cs="Arial"/>
          <w:color w:val="000000"/>
          <w:sz w:val="22"/>
          <w:szCs w:val="22"/>
        </w:rPr>
      </w:pPr>
      <w:r>
        <w:rPr>
          <w:rFonts w:hint="eastAsia" w:cs="Arial"/>
          <w:color w:val="000000"/>
          <w:sz w:val="22"/>
          <w:szCs w:val="22"/>
        </w:rPr>
        <w:t>7、评标过程中遇到特殊情况，由评标委员会遵循公开、公正原则，采取投票方式按照少数服从多数原则决定。</w:t>
      </w:r>
    </w:p>
    <w:p>
      <w:pPr>
        <w:snapToGrid w:val="0"/>
        <w:spacing w:line="420" w:lineRule="exact"/>
        <w:ind w:firstLine="527"/>
        <w:outlineLvl w:val="0"/>
        <w:rPr>
          <w:rFonts w:hint="eastAsia"/>
          <w:color w:val="000000"/>
          <w:sz w:val="22"/>
          <w:szCs w:val="22"/>
        </w:rPr>
      </w:pPr>
      <w:r>
        <w:rPr>
          <w:rFonts w:hint="eastAsia"/>
          <w:color w:val="000000"/>
          <w:sz w:val="22"/>
          <w:szCs w:val="22"/>
        </w:rPr>
        <w:t>七、授予合同</w:t>
      </w:r>
    </w:p>
    <w:p>
      <w:pPr>
        <w:snapToGrid w:val="0"/>
        <w:spacing w:line="420" w:lineRule="exact"/>
        <w:ind w:firstLine="527"/>
        <w:rPr>
          <w:rFonts w:hint="eastAsia"/>
          <w:color w:val="000000"/>
          <w:sz w:val="22"/>
          <w:szCs w:val="22"/>
        </w:rPr>
      </w:pPr>
      <w:r>
        <w:rPr>
          <w:rFonts w:hint="eastAsia"/>
          <w:color w:val="000000"/>
          <w:sz w:val="22"/>
          <w:szCs w:val="22"/>
        </w:rPr>
        <w:t>1、决标</w:t>
      </w:r>
    </w:p>
    <w:p>
      <w:pPr>
        <w:snapToGrid w:val="0"/>
        <w:spacing w:line="420" w:lineRule="exact"/>
        <w:ind w:firstLine="527"/>
        <w:rPr>
          <w:rFonts w:hint="eastAsia"/>
          <w:color w:val="000000"/>
          <w:sz w:val="22"/>
          <w:szCs w:val="22"/>
        </w:rPr>
      </w:pPr>
      <w:r>
        <w:rPr>
          <w:rFonts w:hint="eastAsia"/>
          <w:color w:val="000000"/>
          <w:sz w:val="22"/>
          <w:szCs w:val="22"/>
        </w:rPr>
        <w:t>评标结束后，评标委员会按照招标文件确定的评标办法，根据采购人授权确定中标供应商。</w:t>
      </w:r>
    </w:p>
    <w:p>
      <w:pPr>
        <w:snapToGrid w:val="0"/>
        <w:spacing w:line="420" w:lineRule="exact"/>
        <w:ind w:firstLine="545" w:firstLineChars="248"/>
        <w:rPr>
          <w:rFonts w:hint="eastAsia"/>
          <w:color w:val="000000"/>
          <w:sz w:val="22"/>
          <w:szCs w:val="22"/>
        </w:rPr>
      </w:pPr>
      <w:r>
        <w:rPr>
          <w:rFonts w:hint="eastAsia"/>
          <w:color w:val="000000"/>
          <w:sz w:val="22"/>
          <w:szCs w:val="22"/>
        </w:rPr>
        <w:t>2、中标通知书</w:t>
      </w:r>
    </w:p>
    <w:p>
      <w:pPr>
        <w:snapToGrid w:val="0"/>
        <w:spacing w:line="420" w:lineRule="exact"/>
        <w:ind w:firstLine="527"/>
        <w:rPr>
          <w:rFonts w:hint="eastAsia"/>
          <w:color w:val="000000"/>
          <w:sz w:val="22"/>
          <w:szCs w:val="22"/>
        </w:rPr>
      </w:pPr>
      <w:r>
        <w:rPr>
          <w:rFonts w:hint="eastAsia"/>
          <w:color w:val="000000"/>
          <w:sz w:val="22"/>
          <w:szCs w:val="22"/>
        </w:rPr>
        <w:t>2.1、</w:t>
      </w:r>
      <w:r>
        <w:rPr>
          <w:rFonts w:hint="eastAsia" w:cs="Arial"/>
          <w:color w:val="000000"/>
          <w:sz w:val="22"/>
          <w:szCs w:val="22"/>
        </w:rPr>
        <w:t>招标机构</w:t>
      </w:r>
      <w:r>
        <w:rPr>
          <w:rFonts w:hint="eastAsia"/>
          <w:color w:val="000000"/>
          <w:spacing w:val="10"/>
          <w:sz w:val="22"/>
          <w:szCs w:val="22"/>
        </w:rPr>
        <w:t>在浙江省政府采购网上公告中标结果。</w:t>
      </w:r>
    </w:p>
    <w:p>
      <w:pPr>
        <w:snapToGrid w:val="0"/>
        <w:spacing w:line="420" w:lineRule="exact"/>
        <w:ind w:firstLine="527"/>
        <w:rPr>
          <w:rFonts w:hint="eastAsia"/>
          <w:color w:val="000000"/>
          <w:sz w:val="22"/>
          <w:szCs w:val="22"/>
        </w:rPr>
      </w:pPr>
      <w:r>
        <w:rPr>
          <w:rFonts w:hint="eastAsia"/>
          <w:color w:val="000000"/>
          <w:sz w:val="22"/>
          <w:szCs w:val="22"/>
        </w:rPr>
        <w:t>2.2、中标供应商须在中标结果公告后主动联系采购机构领取中标通知书（中标通知书可以采用邮寄）；中标通知书对采购人和中标供应商具有法律约束力。中标通知书发出后，采购人改变中标结果或者中标供应商放弃中标的，应当承担法律责任。</w:t>
      </w:r>
    </w:p>
    <w:p>
      <w:pPr>
        <w:snapToGrid w:val="0"/>
        <w:spacing w:line="420" w:lineRule="exact"/>
        <w:ind w:firstLine="527"/>
        <w:rPr>
          <w:rFonts w:hint="eastAsia"/>
          <w:color w:val="000000"/>
          <w:sz w:val="22"/>
          <w:szCs w:val="22"/>
        </w:rPr>
      </w:pPr>
      <w:r>
        <w:rPr>
          <w:rFonts w:hint="eastAsia"/>
          <w:color w:val="000000"/>
          <w:sz w:val="22"/>
          <w:szCs w:val="22"/>
        </w:rPr>
        <w:t>3、评标委员会对未中标的供应商不作落标原因解释。</w:t>
      </w:r>
    </w:p>
    <w:p>
      <w:pPr>
        <w:snapToGrid w:val="0"/>
        <w:spacing w:line="420" w:lineRule="exact"/>
        <w:ind w:firstLine="527"/>
        <w:rPr>
          <w:rFonts w:hint="eastAsia"/>
          <w:color w:val="000000"/>
          <w:sz w:val="22"/>
          <w:szCs w:val="22"/>
        </w:rPr>
      </w:pPr>
      <w:r>
        <w:rPr>
          <w:rFonts w:hint="eastAsia"/>
          <w:color w:val="000000"/>
          <w:sz w:val="22"/>
          <w:szCs w:val="22"/>
        </w:rPr>
        <w:t>4、签订合同</w:t>
      </w:r>
    </w:p>
    <w:p>
      <w:pPr>
        <w:snapToGrid w:val="0"/>
        <w:spacing w:line="420" w:lineRule="exact"/>
        <w:ind w:firstLine="527"/>
        <w:rPr>
          <w:rFonts w:hint="eastAsia"/>
          <w:color w:val="000000"/>
          <w:sz w:val="22"/>
          <w:szCs w:val="22"/>
        </w:rPr>
      </w:pPr>
      <w:r>
        <w:rPr>
          <w:rFonts w:hint="eastAsia"/>
          <w:color w:val="000000"/>
          <w:sz w:val="22"/>
          <w:szCs w:val="22"/>
        </w:rPr>
        <w:t>4.1、中标供应商领取中标通知书后与采购人签订合同（采购结果公告发出后30日内）。中标供应商未经采购人许可，在规定时间内未与采购人签订合同，则视为拒签合同。</w:t>
      </w:r>
    </w:p>
    <w:p>
      <w:pPr>
        <w:snapToGrid w:val="0"/>
        <w:spacing w:line="420" w:lineRule="exact"/>
        <w:ind w:firstLine="527"/>
        <w:rPr>
          <w:rFonts w:hint="eastAsia"/>
          <w:color w:val="000000"/>
          <w:sz w:val="22"/>
          <w:szCs w:val="22"/>
        </w:rPr>
      </w:pPr>
      <w:r>
        <w:rPr>
          <w:rFonts w:hint="eastAsia"/>
          <w:color w:val="000000"/>
          <w:sz w:val="22"/>
          <w:szCs w:val="22"/>
        </w:rPr>
        <w:t>4.2、招标文件、中标供应商的投标文件及投标修改文件、评标过程中有关澄清文件及经双方签字的询标纪要（承诺）和中标通知书均作为合同附件。</w:t>
      </w:r>
    </w:p>
    <w:p>
      <w:pPr>
        <w:snapToGrid w:val="0"/>
        <w:spacing w:line="420" w:lineRule="exact"/>
        <w:ind w:firstLine="527"/>
        <w:rPr>
          <w:rFonts w:hint="eastAsia"/>
          <w:color w:val="000000"/>
          <w:sz w:val="22"/>
          <w:szCs w:val="22"/>
        </w:rPr>
      </w:pPr>
      <w:r>
        <w:rPr>
          <w:rFonts w:hint="eastAsia"/>
          <w:color w:val="000000"/>
          <w:sz w:val="22"/>
          <w:szCs w:val="22"/>
        </w:rPr>
        <w:t>4.3 拒签合同的责任</w:t>
      </w:r>
    </w:p>
    <w:p>
      <w:pPr>
        <w:autoSpaceDE w:val="0"/>
        <w:autoSpaceDN w:val="0"/>
        <w:adjustRightInd w:val="0"/>
        <w:snapToGrid w:val="0"/>
        <w:spacing w:line="420" w:lineRule="exact"/>
        <w:ind w:firstLine="440" w:firstLineChars="200"/>
        <w:textAlignment w:val="bottom"/>
        <w:rPr>
          <w:rFonts w:hint="eastAsia"/>
          <w:color w:val="000000"/>
          <w:sz w:val="22"/>
          <w:szCs w:val="22"/>
        </w:rPr>
      </w:pPr>
      <w:r>
        <w:rPr>
          <w:rFonts w:hint="eastAsia"/>
          <w:color w:val="000000"/>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pStyle w:val="31"/>
        <w:adjustRightInd w:val="0"/>
        <w:snapToGrid w:val="0"/>
        <w:spacing w:line="420" w:lineRule="exact"/>
        <w:rPr>
          <w:rFonts w:hint="eastAsia"/>
          <w:color w:val="000000"/>
          <w:sz w:val="22"/>
          <w:szCs w:val="22"/>
        </w:rPr>
      </w:pPr>
      <w:r>
        <w:rPr>
          <w:rFonts w:hint="eastAsia" w:hAnsi="宋体"/>
          <w:color w:val="000000"/>
          <w:sz w:val="22"/>
          <w:szCs w:val="22"/>
        </w:rPr>
        <w:t xml:space="preserve">  </w:t>
      </w:r>
    </w:p>
    <w:p>
      <w:pPr>
        <w:jc w:val="center"/>
        <w:rPr>
          <w:rFonts w:hint="eastAsia"/>
          <w:color w:val="000000"/>
          <w:sz w:val="32"/>
          <w:szCs w:val="32"/>
          <w:lang w:val="zh-CN"/>
        </w:rPr>
      </w:pPr>
    </w:p>
    <w:p>
      <w:pPr>
        <w:jc w:val="center"/>
        <w:rPr>
          <w:color w:val="000000"/>
          <w:sz w:val="32"/>
          <w:szCs w:val="32"/>
        </w:rPr>
      </w:pPr>
      <w:r>
        <w:rPr>
          <w:rFonts w:hint="eastAsia"/>
          <w:color w:val="000000"/>
          <w:sz w:val="32"/>
          <w:szCs w:val="32"/>
          <w:lang w:val="zh-CN"/>
        </w:rPr>
        <w:t>第四部分   政府采购政策功能相关说明</w:t>
      </w:r>
    </w:p>
    <w:p>
      <w:pPr>
        <w:rPr>
          <w:color w:val="000000"/>
          <w:sz w:val="22"/>
          <w:szCs w:val="22"/>
        </w:rPr>
      </w:pPr>
    </w:p>
    <w:p>
      <w:pPr>
        <w:rPr>
          <w:color w:val="000000"/>
          <w:sz w:val="22"/>
          <w:szCs w:val="22"/>
        </w:rPr>
      </w:pPr>
      <w:r>
        <w:rPr>
          <w:rFonts w:hint="eastAsia"/>
          <w:color w:val="000000"/>
          <w:sz w:val="22"/>
          <w:szCs w:val="22"/>
        </w:rPr>
        <w:t>一、小、微企业（含监狱企业、残疾人福利性单位）扶持政策说明</w:t>
      </w:r>
    </w:p>
    <w:p>
      <w:pPr>
        <w:spacing w:line="440" w:lineRule="atLeast"/>
        <w:rPr>
          <w:color w:val="000000"/>
          <w:sz w:val="22"/>
          <w:szCs w:val="22"/>
        </w:rPr>
      </w:pPr>
      <w:r>
        <w:rPr>
          <w:rFonts w:hint="eastAsia"/>
          <w:color w:val="000000"/>
          <w:sz w:val="22"/>
          <w:szCs w:val="22"/>
        </w:rPr>
        <w:t>1、文件依据</w:t>
      </w:r>
    </w:p>
    <w:p>
      <w:pPr>
        <w:snapToGrid w:val="0"/>
        <w:spacing w:line="440" w:lineRule="atLeast"/>
        <w:rPr>
          <w:color w:val="000000"/>
          <w:sz w:val="22"/>
        </w:rPr>
      </w:pPr>
      <w:r>
        <w:rPr>
          <w:color w:val="000000"/>
          <w:sz w:val="22"/>
        </w:rPr>
        <w:t>（1）关于印发《</w:t>
      </w:r>
      <w:r>
        <w:rPr>
          <w:rFonts w:hint="eastAsia"/>
          <w:color w:val="000000"/>
          <w:sz w:val="22"/>
        </w:rPr>
        <w:t>政府采购促进中小企业发展管理办法</w:t>
      </w:r>
      <w:r>
        <w:rPr>
          <w:color w:val="000000"/>
          <w:sz w:val="22"/>
        </w:rPr>
        <w:t>》的通知（</w:t>
      </w:r>
      <w:r>
        <w:rPr>
          <w:rFonts w:hint="eastAsia"/>
          <w:color w:val="000000"/>
          <w:sz w:val="22"/>
        </w:rPr>
        <w:t>财库〔2020〕46号</w:t>
      </w:r>
      <w:r>
        <w:rPr>
          <w:color w:val="000000"/>
          <w:sz w:val="22"/>
        </w:rPr>
        <w:t>）</w:t>
      </w:r>
    </w:p>
    <w:p>
      <w:pPr>
        <w:snapToGrid w:val="0"/>
        <w:spacing w:line="440" w:lineRule="atLeast"/>
        <w:rPr>
          <w:color w:val="000000"/>
          <w:sz w:val="22"/>
        </w:rPr>
      </w:pPr>
      <w:r>
        <w:rPr>
          <w:color w:val="000000"/>
          <w:sz w:val="22"/>
        </w:rPr>
        <w:t>（</w:t>
      </w:r>
      <w:r>
        <w:rPr>
          <w:rFonts w:hint="eastAsia"/>
          <w:color w:val="000000"/>
          <w:sz w:val="22"/>
        </w:rPr>
        <w:t>2</w:t>
      </w:r>
      <w:r>
        <w:rPr>
          <w:color w:val="000000"/>
          <w:sz w:val="22"/>
        </w:rPr>
        <w:t>）浙江省财政厅、浙江省经济和信息化委员会《关于简化中小企业类别确认流程有关事项的通知》(浙财采监[2018]2号)</w:t>
      </w:r>
    </w:p>
    <w:p>
      <w:pPr>
        <w:snapToGrid w:val="0"/>
        <w:spacing w:line="440" w:lineRule="atLeast"/>
        <w:rPr>
          <w:color w:val="000000"/>
          <w:sz w:val="22"/>
        </w:rPr>
      </w:pPr>
      <w:r>
        <w:rPr>
          <w:color w:val="000000"/>
          <w:sz w:val="22"/>
        </w:rPr>
        <w:t>（</w:t>
      </w:r>
      <w:r>
        <w:rPr>
          <w:rFonts w:hint="eastAsia"/>
          <w:color w:val="000000"/>
          <w:sz w:val="22"/>
        </w:rPr>
        <w:t>3</w:t>
      </w:r>
      <w:r>
        <w:rPr>
          <w:color w:val="000000"/>
          <w:sz w:val="22"/>
        </w:rPr>
        <w:t>）浙江省省财政厅《关于开展政府采购供应商网上注册登记和诚信管理工作的通知》（浙财采监〔2010〕8号)</w:t>
      </w:r>
    </w:p>
    <w:p>
      <w:pPr>
        <w:snapToGrid w:val="0"/>
        <w:spacing w:line="440" w:lineRule="atLeast"/>
        <w:rPr>
          <w:color w:val="000000"/>
          <w:sz w:val="22"/>
        </w:rPr>
      </w:pPr>
      <w:r>
        <w:rPr>
          <w:color w:val="000000"/>
          <w:sz w:val="22"/>
        </w:rPr>
        <w:t>（</w:t>
      </w:r>
      <w:r>
        <w:rPr>
          <w:rFonts w:hint="eastAsia"/>
          <w:color w:val="000000"/>
          <w:sz w:val="22"/>
        </w:rPr>
        <w:t>4</w:t>
      </w:r>
      <w:r>
        <w:rPr>
          <w:color w:val="000000"/>
          <w:sz w:val="22"/>
        </w:rPr>
        <w:t>）《工业和信息化部、国家统计局、国家发展和改革委员会、财政部关于印发中小企业划型标准规定的通知》（工信部联企业[2011]300号）</w:t>
      </w:r>
    </w:p>
    <w:p>
      <w:pPr>
        <w:snapToGrid w:val="0"/>
        <w:spacing w:line="440" w:lineRule="atLeast"/>
        <w:rPr>
          <w:color w:val="000000"/>
          <w:sz w:val="22"/>
        </w:rPr>
      </w:pPr>
      <w:r>
        <w:rPr>
          <w:color w:val="000000"/>
          <w:sz w:val="22"/>
        </w:rPr>
        <w:t>（</w:t>
      </w:r>
      <w:r>
        <w:rPr>
          <w:rFonts w:hint="eastAsia"/>
          <w:color w:val="000000"/>
          <w:sz w:val="22"/>
        </w:rPr>
        <w:t>5</w:t>
      </w:r>
      <w:r>
        <w:rPr>
          <w:color w:val="000000"/>
          <w:sz w:val="22"/>
        </w:rPr>
        <w:t>）财政部、司法部《关于政府采购支持监狱企业发展有关问题的通知》（财库〔2014〕68号）</w:t>
      </w:r>
    </w:p>
    <w:p>
      <w:pPr>
        <w:snapToGrid w:val="0"/>
        <w:spacing w:line="440" w:lineRule="atLeast"/>
        <w:rPr>
          <w:rFonts w:hint="eastAsia"/>
          <w:color w:val="000000"/>
          <w:sz w:val="22"/>
        </w:rPr>
      </w:pPr>
      <w:r>
        <w:rPr>
          <w:color w:val="000000"/>
          <w:sz w:val="22"/>
        </w:rPr>
        <w:t>（</w:t>
      </w:r>
      <w:r>
        <w:rPr>
          <w:rFonts w:hint="eastAsia"/>
          <w:color w:val="000000"/>
          <w:sz w:val="22"/>
        </w:rPr>
        <w:t>6</w:t>
      </w:r>
      <w:r>
        <w:rPr>
          <w:color w:val="000000"/>
          <w:sz w:val="22"/>
        </w:rPr>
        <w:t>）《财政部 民政部 中国残疾人联合会关于促进残疾人就业政府采购政策的通知》（财库〔2017〕 141号）</w:t>
      </w:r>
    </w:p>
    <w:p>
      <w:pPr>
        <w:snapToGrid w:val="0"/>
        <w:spacing w:line="440" w:lineRule="atLeast"/>
        <w:rPr>
          <w:rFonts w:hint="eastAsia"/>
          <w:color w:val="000000"/>
          <w:sz w:val="22"/>
        </w:rPr>
      </w:pPr>
      <w:r>
        <w:rPr>
          <w:rFonts w:hint="eastAsia"/>
          <w:color w:val="000000"/>
          <w:sz w:val="22"/>
        </w:rPr>
        <w:t>（7）浙江省财政厅关于进一步加大政府采购支持中小企业力度助力扎实稳住经济的通知(浙财采监〔2022〕8号)</w:t>
      </w:r>
    </w:p>
    <w:p>
      <w:pPr>
        <w:spacing w:line="440" w:lineRule="atLeast"/>
        <w:rPr>
          <w:color w:val="000000"/>
          <w:sz w:val="22"/>
          <w:szCs w:val="22"/>
        </w:rPr>
      </w:pPr>
      <w:r>
        <w:rPr>
          <w:rFonts w:hint="eastAsia"/>
          <w:color w:val="000000"/>
          <w:sz w:val="22"/>
          <w:szCs w:val="22"/>
        </w:rPr>
        <w:t>2、享受小微企业价格折扣应具备的条件与价格折扣比例</w:t>
      </w:r>
    </w:p>
    <w:p>
      <w:pPr>
        <w:spacing w:line="440" w:lineRule="atLeast"/>
        <w:rPr>
          <w:rFonts w:hint="eastAsia"/>
          <w:color w:val="000000"/>
          <w:sz w:val="22"/>
          <w:szCs w:val="22"/>
        </w:rPr>
      </w:pPr>
      <w:r>
        <w:rPr>
          <w:rFonts w:hint="eastAsia"/>
          <w:color w:val="000000"/>
          <w:sz w:val="22"/>
          <w:szCs w:val="22"/>
        </w:rPr>
        <w:t>（1）符合中小企业划分标准；</w:t>
      </w:r>
      <w:r>
        <w:rPr>
          <w:rFonts w:hint="eastAsia"/>
          <w:color w:val="000000"/>
          <w:sz w:val="22"/>
          <w:szCs w:val="22"/>
        </w:rPr>
        <w:br w:type="textWrapping"/>
      </w:r>
      <w:r>
        <w:rPr>
          <w:rFonts w:hint="eastAsia"/>
          <w:color w:val="000000"/>
          <w:sz w:val="22"/>
          <w:szCs w:val="22"/>
        </w:rPr>
        <w:t>（2）提供本企业制造的货物、承担的工程或者服务，或者提供其他中小企业制造的货物。本项所称货物不包括使用大型企业注册商标的货物。</w:t>
      </w:r>
      <w:r>
        <w:rPr>
          <w:rFonts w:hint="eastAsia"/>
          <w:color w:val="000000"/>
          <w:sz w:val="22"/>
          <w:szCs w:val="22"/>
        </w:rPr>
        <w:br w:type="textWrapping"/>
      </w:r>
      <w:r>
        <w:rPr>
          <w:rFonts w:hint="eastAsia"/>
          <w:color w:val="000000"/>
          <w:sz w:val="22"/>
          <w:szCs w:val="22"/>
        </w:rPr>
        <w:t>  中小企业划分标准，是指国务院有关部门根据企业从业人员、营业收入、资产总额等指标制定的中小企业划型标准。</w:t>
      </w:r>
      <w:r>
        <w:rPr>
          <w:rFonts w:hint="eastAsia"/>
          <w:color w:val="000000"/>
          <w:sz w:val="22"/>
          <w:szCs w:val="22"/>
        </w:rPr>
        <w:br w:type="textWrapping"/>
      </w:r>
      <w:r>
        <w:rPr>
          <w:rFonts w:hint="eastAsia"/>
          <w:color w:val="000000"/>
          <w:sz w:val="22"/>
          <w:szCs w:val="22"/>
        </w:rPr>
        <w:t>  小型、微型企业提供中型企业制造的货物的，视同为中型企业。</w:t>
      </w:r>
    </w:p>
    <w:p>
      <w:pPr>
        <w:spacing w:line="440" w:lineRule="atLeast"/>
        <w:rPr>
          <w:rFonts w:hint="eastAsia"/>
          <w:color w:val="000000"/>
          <w:sz w:val="22"/>
          <w:szCs w:val="22"/>
          <w:u w:val="single"/>
        </w:rPr>
      </w:pPr>
      <w:r>
        <w:rPr>
          <w:rFonts w:hint="eastAsia"/>
          <w:color w:val="000000"/>
          <w:sz w:val="22"/>
          <w:szCs w:val="22"/>
          <w:u w:val="single"/>
        </w:rPr>
        <w:t>（3）本项目对小型和微型企业的报价给予20%的扣除，用扣除后的价格参与评审。</w:t>
      </w:r>
    </w:p>
    <w:p>
      <w:pPr>
        <w:spacing w:line="440" w:lineRule="atLeast"/>
        <w:rPr>
          <w:rFonts w:hint="eastAsia"/>
          <w:color w:val="000000"/>
          <w:sz w:val="22"/>
          <w:szCs w:val="22"/>
        </w:rPr>
      </w:pPr>
      <w:r>
        <w:rPr>
          <w:rFonts w:hint="eastAsia"/>
          <w:color w:val="000000"/>
          <w:sz w:val="22"/>
          <w:szCs w:val="22"/>
          <w:u w:val="single"/>
        </w:rPr>
        <w:t>3、享受小微企业价格折扣应提供以下证明材料</w:t>
      </w:r>
      <w:r>
        <w:rPr>
          <w:rFonts w:hint="eastAsia"/>
          <w:color w:val="000000"/>
          <w:sz w:val="22"/>
          <w:szCs w:val="22"/>
        </w:rPr>
        <w:t>：</w:t>
      </w:r>
    </w:p>
    <w:p>
      <w:pPr>
        <w:spacing w:line="440" w:lineRule="atLeast"/>
        <w:rPr>
          <w:rFonts w:hint="eastAsia"/>
          <w:b/>
          <w:color w:val="000000"/>
          <w:sz w:val="22"/>
          <w:szCs w:val="22"/>
        </w:rPr>
      </w:pPr>
      <w:r>
        <w:rPr>
          <w:rFonts w:hint="eastAsia"/>
          <w:b/>
          <w:color w:val="000000"/>
          <w:sz w:val="22"/>
          <w:szCs w:val="22"/>
        </w:rPr>
        <w:t>《中小企业声明函》（加盖供应商公章，格式见附件）</w:t>
      </w:r>
    </w:p>
    <w:p>
      <w:pPr>
        <w:spacing w:line="440" w:lineRule="atLeast"/>
        <w:rPr>
          <w:rFonts w:hint="eastAsia"/>
          <w:color w:val="000000"/>
          <w:sz w:val="22"/>
          <w:szCs w:val="22"/>
        </w:rPr>
      </w:pPr>
      <w:r>
        <w:rPr>
          <w:rFonts w:hint="eastAsia"/>
          <w:color w:val="000000"/>
          <w:sz w:val="22"/>
          <w:szCs w:val="22"/>
        </w:rPr>
        <w:t>4、</w:t>
      </w:r>
      <w:r>
        <w:rPr>
          <w:rFonts w:hint="eastAsia"/>
          <w:color w:val="000000"/>
          <w:sz w:val="22"/>
          <w:szCs w:val="22"/>
          <w:u w:val="single"/>
        </w:rPr>
        <w:t>享受监狱企业价格折扣应提供以下证明材料（投标文件报价文件标中，不提供的不享受价格折扣）</w:t>
      </w:r>
      <w:r>
        <w:rPr>
          <w:rFonts w:hint="eastAsia"/>
          <w:color w:val="000000"/>
          <w:sz w:val="22"/>
          <w:szCs w:val="22"/>
        </w:rPr>
        <w:t>：</w:t>
      </w:r>
    </w:p>
    <w:p>
      <w:pPr>
        <w:spacing w:line="440" w:lineRule="atLeast"/>
        <w:rPr>
          <w:rFonts w:hint="eastAsia"/>
          <w:color w:val="000000"/>
          <w:sz w:val="22"/>
          <w:szCs w:val="22"/>
        </w:rPr>
      </w:pPr>
      <w:r>
        <w:rPr>
          <w:rFonts w:hint="eastAsia"/>
          <w:color w:val="000000"/>
          <w:sz w:val="22"/>
          <w:szCs w:val="22"/>
        </w:rPr>
        <w:t>（1）监狱企业参加政府采购活动时，应当提供由省级以上监狱管理局、戒毒管理局(含新疆生产建设兵团)出具的属于监狱企业的证明文件（复印件加盖公章）。在政府采购活动中，监狱企业视同小型、微型企业，享受评审中价格扣除政策。</w:t>
      </w:r>
    </w:p>
    <w:p>
      <w:pPr>
        <w:spacing w:line="440" w:lineRule="atLeast"/>
        <w:rPr>
          <w:rFonts w:hint="eastAsia"/>
          <w:color w:val="000000"/>
          <w:sz w:val="22"/>
          <w:szCs w:val="22"/>
        </w:rPr>
      </w:pPr>
      <w:r>
        <w:rPr>
          <w:rFonts w:hint="eastAsia"/>
          <w:color w:val="000000"/>
          <w:sz w:val="22"/>
          <w:szCs w:val="22"/>
        </w:rPr>
        <w:t>5、</w:t>
      </w:r>
      <w:r>
        <w:rPr>
          <w:rFonts w:hint="eastAsia"/>
          <w:color w:val="000000"/>
          <w:sz w:val="22"/>
          <w:szCs w:val="22"/>
          <w:u w:val="single"/>
        </w:rPr>
        <w:t>享受残疾人福利性单位格折扣应提供以下证明材料（投标文件报价文件标中，不提供的不享受价格折扣）</w:t>
      </w:r>
      <w:r>
        <w:rPr>
          <w:rFonts w:hint="eastAsia"/>
          <w:color w:val="000000"/>
          <w:sz w:val="22"/>
          <w:szCs w:val="22"/>
        </w:rPr>
        <w:t>：</w:t>
      </w:r>
    </w:p>
    <w:p>
      <w:pPr>
        <w:spacing w:line="440" w:lineRule="atLeast"/>
        <w:rPr>
          <w:rFonts w:hint="eastAsia"/>
          <w:color w:val="000000"/>
          <w:sz w:val="22"/>
          <w:szCs w:val="22"/>
        </w:rPr>
      </w:pPr>
      <w:r>
        <w:rPr>
          <w:rFonts w:hint="eastAsia"/>
          <w:color w:val="000000"/>
          <w:sz w:val="22"/>
          <w:szCs w:val="22"/>
        </w:rPr>
        <w:t>（1）残疾人福利性单位声明函；</w:t>
      </w:r>
    </w:p>
    <w:p>
      <w:pPr>
        <w:spacing w:line="440" w:lineRule="atLeast"/>
        <w:rPr>
          <w:color w:val="000000"/>
          <w:sz w:val="22"/>
          <w:szCs w:val="22"/>
        </w:rPr>
      </w:pPr>
      <w:r>
        <w:rPr>
          <w:rFonts w:hint="eastAsia"/>
          <w:color w:val="000000"/>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440" w:lineRule="atLeast"/>
        <w:jc w:val="center"/>
        <w:rPr>
          <w:rFonts w:hint="eastAsia"/>
          <w:color w:val="000000"/>
          <w:sz w:val="22"/>
        </w:rPr>
      </w:pPr>
      <w:r>
        <w:rPr>
          <w:color w:val="000000"/>
          <w:sz w:val="22"/>
        </w:rPr>
        <w:t>中小企业声明函（</w:t>
      </w:r>
      <w:r>
        <w:rPr>
          <w:rFonts w:hint="eastAsia"/>
          <w:color w:val="000000"/>
          <w:sz w:val="22"/>
        </w:rPr>
        <w:t>服务</w:t>
      </w:r>
      <w:r>
        <w:rPr>
          <w:color w:val="000000"/>
          <w:sz w:val="22"/>
        </w:rPr>
        <w:t>）</w:t>
      </w:r>
    </w:p>
    <w:p>
      <w:pPr>
        <w:snapToGrid w:val="0"/>
        <w:spacing w:line="440" w:lineRule="atLeast"/>
        <w:ind w:firstLine="440" w:firstLineChars="200"/>
        <w:rPr>
          <w:color w:val="000000"/>
          <w:sz w:val="22"/>
          <w:szCs w:val="22"/>
        </w:rPr>
      </w:pPr>
      <w:r>
        <w:rPr>
          <w:color w:val="000000"/>
          <w:sz w:val="22"/>
          <w:szCs w:val="22"/>
        </w:rPr>
        <w:t>本公司（联合体）郑重声明，根据《政府采购促进中小 企业发展管理办法》（财库﹝2020﹞46 号）的规定，本公司 （联合体）参加</w:t>
      </w:r>
      <w:r>
        <w:rPr>
          <w:color w:val="000000"/>
          <w:sz w:val="22"/>
          <w:szCs w:val="22"/>
          <w:u w:val="single"/>
        </w:rPr>
        <w:t>（单位名称）</w:t>
      </w:r>
      <w:r>
        <w:rPr>
          <w:color w:val="000000"/>
          <w:sz w:val="22"/>
          <w:szCs w:val="22"/>
        </w:rPr>
        <w:t>的</w:t>
      </w:r>
      <w:r>
        <w:rPr>
          <w:color w:val="000000"/>
          <w:sz w:val="22"/>
          <w:szCs w:val="22"/>
          <w:u w:val="single"/>
        </w:rPr>
        <w:t>（项目名称）</w:t>
      </w:r>
      <w:r>
        <w:rPr>
          <w:color w:val="00000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40" w:lineRule="atLeast"/>
        <w:ind w:firstLine="440" w:firstLineChars="200"/>
        <w:rPr>
          <w:color w:val="000000"/>
          <w:sz w:val="22"/>
          <w:szCs w:val="22"/>
        </w:rPr>
      </w:pPr>
      <w:r>
        <w:rPr>
          <w:color w:val="000000"/>
          <w:sz w:val="22"/>
          <w:szCs w:val="22"/>
        </w:rPr>
        <w:t>1.</w:t>
      </w:r>
      <w:r>
        <w:rPr>
          <w:color w:val="000000"/>
          <w:sz w:val="22"/>
          <w:szCs w:val="22"/>
          <w:u w:val="single"/>
        </w:rPr>
        <w:t xml:space="preserve"> （标的名称） </w:t>
      </w:r>
      <w:r>
        <w:rPr>
          <w:color w:val="000000"/>
          <w:sz w:val="22"/>
          <w:szCs w:val="22"/>
        </w:rPr>
        <w:t>，属于</w:t>
      </w:r>
      <w:r>
        <w:rPr>
          <w:rFonts w:hint="eastAsia"/>
          <w:color w:val="000000"/>
          <w:sz w:val="22"/>
          <w:szCs w:val="22"/>
          <w:u w:val="single"/>
        </w:rPr>
        <w:t>物业管理</w:t>
      </w:r>
      <w:r>
        <w:rPr>
          <w:color w:val="000000"/>
          <w:sz w:val="22"/>
          <w:szCs w:val="22"/>
        </w:rPr>
        <w:t>； 承建（承接）企业为</w:t>
      </w:r>
      <w:r>
        <w:rPr>
          <w:color w:val="000000"/>
          <w:sz w:val="22"/>
          <w:szCs w:val="22"/>
          <w:u w:val="single"/>
        </w:rPr>
        <w:t>（企业名称）</w:t>
      </w:r>
      <w:r>
        <w:rPr>
          <w:color w:val="000000"/>
          <w:sz w:val="22"/>
          <w:szCs w:val="22"/>
        </w:rPr>
        <w:t>，从业人员</w:t>
      </w:r>
      <w:r>
        <w:rPr>
          <w:color w:val="000000"/>
          <w:sz w:val="22"/>
          <w:szCs w:val="22"/>
          <w:u w:val="single"/>
        </w:rPr>
        <w:t xml:space="preserve">   </w:t>
      </w:r>
      <w:r>
        <w:rPr>
          <w:color w:val="000000"/>
          <w:sz w:val="22"/>
          <w:szCs w:val="22"/>
        </w:rPr>
        <w:t>人，营业收入为</w:t>
      </w:r>
      <w:r>
        <w:rPr>
          <w:color w:val="000000"/>
          <w:sz w:val="22"/>
          <w:szCs w:val="22"/>
          <w:u w:val="single"/>
        </w:rPr>
        <w:t xml:space="preserve">    </w:t>
      </w:r>
      <w:r>
        <w:rPr>
          <w:color w:val="000000"/>
          <w:sz w:val="22"/>
          <w:szCs w:val="22"/>
        </w:rPr>
        <w:t>万元，资产总额为</w:t>
      </w:r>
      <w:r>
        <w:rPr>
          <w:color w:val="000000"/>
          <w:sz w:val="22"/>
          <w:szCs w:val="22"/>
          <w:u w:val="single"/>
        </w:rPr>
        <w:t xml:space="preserve">    </w:t>
      </w:r>
      <w:r>
        <w:rPr>
          <w:color w:val="000000"/>
          <w:sz w:val="22"/>
          <w:szCs w:val="22"/>
        </w:rPr>
        <w:t>万元</w:t>
      </w:r>
      <w:r>
        <w:rPr>
          <w:rFonts w:hint="eastAsia"/>
          <w:color w:val="000000"/>
          <w:sz w:val="22"/>
          <w:szCs w:val="22"/>
        </w:rPr>
        <w:t>（注1）</w:t>
      </w:r>
      <w:r>
        <w:rPr>
          <w:color w:val="000000"/>
          <w:sz w:val="22"/>
          <w:szCs w:val="22"/>
        </w:rPr>
        <w:t>，属于</w:t>
      </w:r>
      <w:r>
        <w:rPr>
          <w:color w:val="000000"/>
          <w:sz w:val="22"/>
          <w:szCs w:val="22"/>
          <w:u w:val="single"/>
        </w:rPr>
        <w:t>（中型企业、 小型企业、微型企业）</w:t>
      </w:r>
      <w:r>
        <w:rPr>
          <w:color w:val="000000"/>
          <w:sz w:val="22"/>
          <w:szCs w:val="22"/>
        </w:rPr>
        <w:t xml:space="preserve">； </w:t>
      </w:r>
    </w:p>
    <w:p>
      <w:pPr>
        <w:snapToGrid w:val="0"/>
        <w:spacing w:line="440" w:lineRule="atLeast"/>
        <w:ind w:firstLine="440" w:firstLineChars="200"/>
        <w:rPr>
          <w:color w:val="000000"/>
          <w:sz w:val="22"/>
          <w:szCs w:val="22"/>
        </w:rPr>
      </w:pPr>
      <w:r>
        <w:rPr>
          <w:color w:val="000000"/>
          <w:sz w:val="22"/>
          <w:szCs w:val="22"/>
        </w:rPr>
        <w:t>2.</w:t>
      </w:r>
      <w:r>
        <w:rPr>
          <w:color w:val="000000"/>
          <w:sz w:val="22"/>
          <w:szCs w:val="22"/>
          <w:u w:val="single"/>
        </w:rPr>
        <w:t xml:space="preserve"> （标的名称） </w:t>
      </w:r>
      <w:r>
        <w:rPr>
          <w:color w:val="000000"/>
          <w:sz w:val="22"/>
          <w:szCs w:val="22"/>
        </w:rPr>
        <w:t>，属于</w:t>
      </w:r>
      <w:r>
        <w:rPr>
          <w:rFonts w:hint="eastAsia"/>
          <w:color w:val="000000"/>
          <w:sz w:val="22"/>
          <w:szCs w:val="22"/>
          <w:u w:val="single"/>
        </w:rPr>
        <w:t>物业管理</w:t>
      </w:r>
      <w:r>
        <w:rPr>
          <w:color w:val="000000"/>
          <w:sz w:val="22"/>
          <w:szCs w:val="22"/>
        </w:rPr>
        <w:t>； 承建（承接）企业为</w:t>
      </w:r>
      <w:r>
        <w:rPr>
          <w:color w:val="000000"/>
          <w:sz w:val="22"/>
          <w:szCs w:val="22"/>
          <w:u w:val="single"/>
        </w:rPr>
        <w:t>（企业名称）</w:t>
      </w:r>
      <w:r>
        <w:rPr>
          <w:color w:val="000000"/>
          <w:sz w:val="22"/>
          <w:szCs w:val="22"/>
        </w:rPr>
        <w:t>，从业人员</w:t>
      </w:r>
      <w:r>
        <w:rPr>
          <w:color w:val="000000"/>
          <w:sz w:val="22"/>
          <w:szCs w:val="22"/>
          <w:u w:val="single"/>
        </w:rPr>
        <w:t xml:space="preserve">   </w:t>
      </w:r>
      <w:r>
        <w:rPr>
          <w:color w:val="000000"/>
          <w:sz w:val="22"/>
          <w:szCs w:val="22"/>
        </w:rPr>
        <w:t>人，营业收入为</w:t>
      </w:r>
      <w:r>
        <w:rPr>
          <w:color w:val="000000"/>
          <w:sz w:val="22"/>
          <w:szCs w:val="22"/>
          <w:u w:val="single"/>
        </w:rPr>
        <w:t xml:space="preserve">    </w:t>
      </w:r>
      <w:r>
        <w:rPr>
          <w:color w:val="000000"/>
          <w:sz w:val="22"/>
          <w:szCs w:val="22"/>
        </w:rPr>
        <w:t>万元，资产总额为</w:t>
      </w:r>
      <w:r>
        <w:rPr>
          <w:color w:val="000000"/>
          <w:sz w:val="22"/>
          <w:szCs w:val="22"/>
          <w:u w:val="single"/>
        </w:rPr>
        <w:t xml:space="preserve">    </w:t>
      </w:r>
      <w:r>
        <w:rPr>
          <w:color w:val="000000"/>
          <w:sz w:val="22"/>
          <w:szCs w:val="22"/>
        </w:rPr>
        <w:t>万元，属于</w:t>
      </w:r>
      <w:r>
        <w:rPr>
          <w:color w:val="000000"/>
          <w:sz w:val="22"/>
          <w:szCs w:val="22"/>
          <w:u w:val="single"/>
        </w:rPr>
        <w:t>（中型企业、 小型企业、微型企业）</w:t>
      </w:r>
      <w:r>
        <w:rPr>
          <w:color w:val="000000"/>
          <w:sz w:val="22"/>
          <w:szCs w:val="22"/>
        </w:rPr>
        <w:t xml:space="preserve">； </w:t>
      </w:r>
    </w:p>
    <w:p>
      <w:pPr>
        <w:snapToGrid w:val="0"/>
        <w:spacing w:line="440" w:lineRule="atLeast"/>
        <w:ind w:firstLine="440" w:firstLineChars="200"/>
        <w:rPr>
          <w:color w:val="000000"/>
          <w:sz w:val="22"/>
          <w:szCs w:val="22"/>
        </w:rPr>
      </w:pPr>
      <w:r>
        <w:rPr>
          <w:color w:val="000000"/>
          <w:sz w:val="22"/>
          <w:szCs w:val="22"/>
        </w:rPr>
        <w:t xml:space="preserve">…… </w:t>
      </w:r>
    </w:p>
    <w:p>
      <w:pPr>
        <w:snapToGrid w:val="0"/>
        <w:spacing w:line="440" w:lineRule="atLeast"/>
        <w:ind w:firstLine="440" w:firstLineChars="200"/>
        <w:rPr>
          <w:color w:val="000000"/>
          <w:sz w:val="22"/>
          <w:szCs w:val="22"/>
        </w:rPr>
      </w:pPr>
      <w:r>
        <w:rPr>
          <w:color w:val="000000"/>
          <w:sz w:val="22"/>
          <w:szCs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color w:val="000000"/>
          <w:sz w:val="22"/>
          <w:szCs w:val="22"/>
        </w:rPr>
      </w:pPr>
      <w:r>
        <w:rPr>
          <w:color w:val="000000"/>
          <w:sz w:val="22"/>
          <w:szCs w:val="22"/>
        </w:rPr>
        <w:t>本企业对上述声明内容的真实性负责。如有虚假，将依法承担相应责任。</w:t>
      </w:r>
    </w:p>
    <w:p>
      <w:pPr>
        <w:snapToGrid w:val="0"/>
        <w:spacing w:line="440" w:lineRule="atLeast"/>
        <w:rPr>
          <w:color w:val="000000"/>
          <w:sz w:val="22"/>
          <w:szCs w:val="22"/>
        </w:rPr>
      </w:pPr>
      <w:r>
        <w:rPr>
          <w:color w:val="000000"/>
          <w:sz w:val="22"/>
          <w:szCs w:val="22"/>
        </w:rPr>
        <w:t xml:space="preserve">                                          企业名称（盖章）： </w:t>
      </w:r>
    </w:p>
    <w:p>
      <w:pPr>
        <w:snapToGrid w:val="0"/>
        <w:spacing w:line="440" w:lineRule="atLeast"/>
        <w:ind w:firstLine="4620" w:firstLineChars="2100"/>
        <w:rPr>
          <w:color w:val="000000"/>
          <w:sz w:val="22"/>
          <w:szCs w:val="22"/>
        </w:rPr>
      </w:pPr>
      <w:r>
        <w:rPr>
          <w:color w:val="000000"/>
          <w:sz w:val="22"/>
          <w:szCs w:val="22"/>
        </w:rPr>
        <w:t xml:space="preserve">日 期： </w:t>
      </w:r>
    </w:p>
    <w:p>
      <w:pPr>
        <w:spacing w:line="360" w:lineRule="auto"/>
        <w:rPr>
          <w:rFonts w:hint="eastAsia"/>
          <w:color w:val="000000"/>
          <w:spacing w:val="6"/>
          <w:sz w:val="22"/>
          <w:szCs w:val="22"/>
        </w:rPr>
      </w:pPr>
    </w:p>
    <w:p>
      <w:pPr>
        <w:spacing w:line="360" w:lineRule="auto"/>
        <w:rPr>
          <w:rFonts w:hint="eastAsia"/>
          <w:color w:val="000000"/>
          <w:spacing w:val="6"/>
          <w:sz w:val="22"/>
          <w:szCs w:val="22"/>
        </w:rPr>
      </w:pPr>
    </w:p>
    <w:p>
      <w:pPr>
        <w:spacing w:line="360" w:lineRule="auto"/>
        <w:rPr>
          <w:rFonts w:ascii="仿宋" w:hAnsi="仿宋" w:eastAsia="仿宋" w:cs="Arial"/>
          <w:color w:val="000000"/>
          <w:szCs w:val="22"/>
          <w:u w:val="single"/>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p>
    <w:p>
      <w:pPr>
        <w:spacing w:line="440" w:lineRule="atLeast"/>
        <w:rPr>
          <w:color w:val="000000"/>
          <w:sz w:val="22"/>
          <w:szCs w:val="22"/>
        </w:rPr>
      </w:pPr>
      <w:r>
        <w:rPr>
          <w:rFonts w:hint="eastAsia"/>
          <w:color w:val="000000"/>
          <w:sz w:val="22"/>
          <w:szCs w:val="22"/>
        </w:rPr>
        <w:t>　</w:t>
      </w:r>
    </w:p>
    <w:p>
      <w:pPr>
        <w:spacing w:line="588" w:lineRule="exact"/>
        <w:jc w:val="center"/>
        <w:rPr>
          <w:color w:val="000000"/>
          <w:spacing w:val="6"/>
          <w:sz w:val="22"/>
          <w:szCs w:val="22"/>
        </w:rPr>
      </w:pPr>
      <w:bookmarkStart w:id="11" w:name="OLE_LINK13"/>
      <w:bookmarkStart w:id="12" w:name="OLE_LINK14"/>
      <w:r>
        <w:rPr>
          <w:rFonts w:hint="eastAsia"/>
          <w:color w:val="000000"/>
          <w:spacing w:val="6"/>
          <w:sz w:val="22"/>
          <w:szCs w:val="22"/>
        </w:rPr>
        <w:t>残疾人福利性单位声明函</w:t>
      </w:r>
    </w:p>
    <w:bookmarkEnd w:id="11"/>
    <w:bookmarkEnd w:id="12"/>
    <w:p>
      <w:pPr>
        <w:spacing w:line="588" w:lineRule="exact"/>
        <w:rPr>
          <w:color w:val="000000"/>
          <w:spacing w:val="6"/>
          <w:sz w:val="22"/>
          <w:szCs w:val="22"/>
        </w:rPr>
      </w:pPr>
    </w:p>
    <w:p>
      <w:pPr>
        <w:spacing w:line="588" w:lineRule="exact"/>
        <w:ind w:firstLine="464" w:firstLineChars="200"/>
        <w:rPr>
          <w:color w:val="000000"/>
          <w:spacing w:val="6"/>
          <w:sz w:val="22"/>
          <w:szCs w:val="22"/>
        </w:rPr>
      </w:pPr>
      <w:r>
        <w:rPr>
          <w:rFonts w:hint="eastAsia"/>
          <w:color w:val="000000"/>
          <w:spacing w:val="6"/>
          <w:sz w:val="22"/>
          <w:szCs w:val="22"/>
        </w:rPr>
        <w:t>本单位郑重声明，根据《财政部 民政部 中国残疾人联合会关于促进残疾人就业政府采购政策的通知》（财库</w:t>
      </w:r>
      <w:r>
        <w:rPr>
          <w:rFonts w:hint="eastAsia"/>
          <w:color w:val="000000"/>
          <w:sz w:val="22"/>
          <w:szCs w:val="22"/>
        </w:rPr>
        <w:t>〔2017〕 141</w:t>
      </w:r>
      <w:r>
        <w:rPr>
          <w:rFonts w:hint="eastAsia"/>
          <w:color w:val="00000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color w:val="000000"/>
          <w:spacing w:val="6"/>
          <w:sz w:val="22"/>
          <w:szCs w:val="22"/>
        </w:rPr>
      </w:pPr>
      <w:r>
        <w:rPr>
          <w:rFonts w:hint="eastAsia"/>
          <w:color w:val="000000"/>
          <w:spacing w:val="6"/>
          <w:sz w:val="22"/>
          <w:szCs w:val="22"/>
        </w:rPr>
        <w:t>本单位对上述声明的真实性负责。如有虚假，将依法承担相应责任。</w:t>
      </w:r>
    </w:p>
    <w:p>
      <w:pPr>
        <w:spacing w:line="588" w:lineRule="exact"/>
        <w:ind w:firstLine="464" w:firstLineChars="200"/>
        <w:rPr>
          <w:color w:val="000000"/>
          <w:spacing w:val="6"/>
          <w:sz w:val="22"/>
          <w:szCs w:val="22"/>
        </w:rPr>
      </w:pPr>
    </w:p>
    <w:p>
      <w:pPr>
        <w:spacing w:line="588" w:lineRule="exact"/>
        <w:ind w:firstLine="464" w:firstLineChars="200"/>
        <w:rPr>
          <w:color w:val="000000"/>
          <w:spacing w:val="6"/>
          <w:sz w:val="22"/>
          <w:szCs w:val="22"/>
        </w:rPr>
      </w:pPr>
    </w:p>
    <w:p>
      <w:pPr>
        <w:tabs>
          <w:tab w:val="left" w:pos="4860"/>
        </w:tabs>
        <w:spacing w:line="588" w:lineRule="exact"/>
        <w:ind w:right="1560" w:firstLine="464" w:firstLineChars="200"/>
        <w:jc w:val="center"/>
        <w:rPr>
          <w:color w:val="000000"/>
          <w:spacing w:val="6"/>
          <w:sz w:val="22"/>
          <w:szCs w:val="22"/>
        </w:rPr>
      </w:pPr>
      <w:r>
        <w:rPr>
          <w:rFonts w:hint="eastAsia"/>
          <w:color w:val="000000"/>
          <w:spacing w:val="6"/>
          <w:sz w:val="22"/>
          <w:szCs w:val="22"/>
        </w:rPr>
        <w:t xml:space="preserve">               单位名称（盖章）：</w:t>
      </w:r>
    </w:p>
    <w:p>
      <w:pPr>
        <w:tabs>
          <w:tab w:val="left" w:pos="4860"/>
        </w:tabs>
        <w:spacing w:line="588" w:lineRule="exact"/>
        <w:ind w:right="1560" w:firstLine="464" w:firstLineChars="200"/>
        <w:jc w:val="center"/>
        <w:rPr>
          <w:color w:val="000000"/>
          <w:spacing w:val="6"/>
          <w:sz w:val="22"/>
          <w:szCs w:val="22"/>
        </w:rPr>
      </w:pPr>
      <w:r>
        <w:rPr>
          <w:rFonts w:hint="eastAsia"/>
          <w:color w:val="000000"/>
          <w:spacing w:val="6"/>
          <w:sz w:val="22"/>
          <w:szCs w:val="22"/>
        </w:rPr>
        <w:t xml:space="preserve">       日  期：</w:t>
      </w:r>
    </w:p>
    <w:p>
      <w:pPr>
        <w:tabs>
          <w:tab w:val="left" w:pos="4860"/>
        </w:tabs>
        <w:spacing w:line="588" w:lineRule="exact"/>
        <w:ind w:right="1560"/>
        <w:rPr>
          <w:color w:val="000000"/>
          <w:sz w:val="22"/>
          <w:szCs w:val="22"/>
        </w:rPr>
      </w:pPr>
      <w:r>
        <w:rPr>
          <w:rFonts w:hint="eastAsia"/>
          <w:color w:val="000000"/>
          <w:sz w:val="22"/>
          <w:szCs w:val="22"/>
        </w:rPr>
        <w:t>备注说明：</w:t>
      </w:r>
    </w:p>
    <w:p>
      <w:pPr>
        <w:tabs>
          <w:tab w:val="left" w:pos="4860"/>
        </w:tabs>
        <w:spacing w:line="588" w:lineRule="exact"/>
        <w:ind w:right="1560"/>
        <w:rPr>
          <w:color w:val="000000"/>
          <w:sz w:val="22"/>
          <w:szCs w:val="22"/>
        </w:rPr>
      </w:pPr>
      <w:r>
        <w:rPr>
          <w:rFonts w:hint="eastAsia"/>
          <w:color w:val="000000"/>
          <w:sz w:val="22"/>
          <w:szCs w:val="22"/>
        </w:rPr>
        <w:t>1、如中标，将在中标公示中将此残疾人福利性单位声明函予以公示，接受社会监督；</w:t>
      </w:r>
    </w:p>
    <w:p>
      <w:pPr>
        <w:tabs>
          <w:tab w:val="left" w:pos="4860"/>
        </w:tabs>
        <w:spacing w:line="588" w:lineRule="exact"/>
        <w:ind w:right="1560"/>
        <w:rPr>
          <w:rFonts w:hint="eastAsia"/>
          <w:color w:val="000000"/>
          <w:spacing w:val="6"/>
          <w:sz w:val="22"/>
          <w:szCs w:val="22"/>
        </w:rPr>
      </w:pPr>
      <w:r>
        <w:rPr>
          <w:color w:val="000000"/>
          <w:sz w:val="22"/>
          <w:szCs w:val="22"/>
        </w:rPr>
        <w:t>2</w:t>
      </w:r>
      <w:r>
        <w:rPr>
          <w:rFonts w:hint="eastAsia"/>
          <w:color w:val="000000"/>
          <w:sz w:val="22"/>
          <w:szCs w:val="22"/>
        </w:rPr>
        <w:t>、供应商提供的《残疾人福利性单位声明函》与事实不符的，依照《政府采购法》第七十七条第一款的规定追究法律责任。</w:t>
      </w:r>
    </w:p>
    <w:p>
      <w:pPr>
        <w:tabs>
          <w:tab w:val="left" w:pos="4860"/>
        </w:tabs>
        <w:spacing w:line="588" w:lineRule="exact"/>
        <w:ind w:right="1560"/>
        <w:rPr>
          <w:color w:val="000000"/>
          <w:sz w:val="22"/>
          <w:szCs w:val="22"/>
        </w:rPr>
      </w:pPr>
    </w:p>
    <w:p>
      <w:pPr>
        <w:tabs>
          <w:tab w:val="left" w:pos="4860"/>
        </w:tabs>
        <w:spacing w:line="588" w:lineRule="exact"/>
        <w:ind w:right="1560"/>
        <w:rPr>
          <w:color w:val="000000"/>
          <w:sz w:val="22"/>
          <w:szCs w:val="22"/>
        </w:rPr>
      </w:pPr>
      <w:r>
        <w:rPr>
          <w:rFonts w:hint="eastAsia"/>
          <w:color w:val="000000"/>
          <w:sz w:val="22"/>
          <w:szCs w:val="22"/>
        </w:rPr>
        <w:t>二、节能、环保产品优先（强制）采购政策说明</w:t>
      </w:r>
    </w:p>
    <w:p>
      <w:pPr>
        <w:tabs>
          <w:tab w:val="left" w:pos="4860"/>
        </w:tabs>
        <w:spacing w:line="588" w:lineRule="exact"/>
        <w:ind w:right="1560"/>
        <w:rPr>
          <w:color w:val="000000"/>
          <w:sz w:val="22"/>
          <w:szCs w:val="22"/>
        </w:rPr>
      </w:pPr>
      <w:r>
        <w:rPr>
          <w:rFonts w:hint="eastAsia"/>
          <w:color w:val="000000"/>
          <w:sz w:val="22"/>
          <w:szCs w:val="22"/>
        </w:rPr>
        <w:t>1、政策依据</w:t>
      </w:r>
    </w:p>
    <w:p>
      <w:pPr>
        <w:tabs>
          <w:tab w:val="left" w:pos="4860"/>
        </w:tabs>
        <w:spacing w:line="588" w:lineRule="exact"/>
        <w:ind w:right="1560"/>
        <w:rPr>
          <w:color w:val="000000"/>
          <w:sz w:val="22"/>
          <w:szCs w:val="22"/>
        </w:rPr>
      </w:pPr>
      <w:r>
        <w:rPr>
          <w:rFonts w:hint="eastAsia"/>
          <w:color w:val="000000"/>
          <w:sz w:val="22"/>
          <w:szCs w:val="22"/>
        </w:rPr>
        <w:t>（一）《国务院办公厅关于建立政府强制采购节能产品制度的通知》(国办发[2007]51号)</w:t>
      </w:r>
    </w:p>
    <w:p>
      <w:pPr>
        <w:tabs>
          <w:tab w:val="left" w:pos="4860"/>
        </w:tabs>
        <w:spacing w:line="588" w:lineRule="exact"/>
        <w:ind w:right="1560"/>
        <w:rPr>
          <w:color w:val="000000"/>
          <w:sz w:val="22"/>
          <w:szCs w:val="22"/>
        </w:rPr>
      </w:pPr>
      <w:r>
        <w:rPr>
          <w:rFonts w:hint="eastAsia"/>
          <w:color w:val="000000"/>
          <w:sz w:val="22"/>
          <w:szCs w:val="22"/>
        </w:rPr>
        <w:t>（二）财政部、发展改革委发布的《节能产品政府采购实施意见》(财库[2004]185号)</w:t>
      </w:r>
    </w:p>
    <w:p>
      <w:pPr>
        <w:tabs>
          <w:tab w:val="left" w:pos="4860"/>
        </w:tabs>
        <w:spacing w:line="588" w:lineRule="exact"/>
        <w:ind w:right="1560"/>
        <w:rPr>
          <w:color w:val="000000"/>
          <w:sz w:val="22"/>
          <w:szCs w:val="22"/>
        </w:rPr>
      </w:pPr>
      <w:r>
        <w:rPr>
          <w:rFonts w:hint="eastAsia"/>
          <w:color w:val="000000"/>
          <w:sz w:val="22"/>
          <w:szCs w:val="22"/>
        </w:rPr>
        <w:t>（三）财政部、原环保总局印发的《环境标志产品政府采购实施的意见》（财库 [2006]90号）</w:t>
      </w:r>
    </w:p>
    <w:p>
      <w:pPr>
        <w:tabs>
          <w:tab w:val="left" w:pos="4860"/>
        </w:tabs>
        <w:spacing w:line="588" w:lineRule="exact"/>
        <w:ind w:right="1560"/>
        <w:rPr>
          <w:color w:val="000000"/>
          <w:sz w:val="22"/>
          <w:szCs w:val="22"/>
        </w:rPr>
      </w:pPr>
      <w:r>
        <w:rPr>
          <w:rFonts w:hint="eastAsia"/>
          <w:color w:val="000000"/>
          <w:sz w:val="22"/>
          <w:szCs w:val="22"/>
        </w:rPr>
        <w:t>2、供应商投标货物属于节能、环保优先（强制）采购范围的，须提供相关证明材料。</w:t>
      </w:r>
    </w:p>
    <w:p>
      <w:pPr>
        <w:snapToGrid w:val="0"/>
        <w:spacing w:line="420" w:lineRule="exact"/>
        <w:jc w:val="center"/>
        <w:rPr>
          <w:rFonts w:hint="eastAsia"/>
          <w:color w:val="000000"/>
          <w:sz w:val="36"/>
        </w:rPr>
      </w:pPr>
    </w:p>
    <w:p>
      <w:pPr>
        <w:autoSpaceDE w:val="0"/>
        <w:autoSpaceDN w:val="0"/>
        <w:adjustRightInd w:val="0"/>
        <w:snapToGrid w:val="0"/>
        <w:spacing w:line="460" w:lineRule="atLeast"/>
        <w:ind w:firstLine="1965" w:firstLineChars="546"/>
        <w:textAlignment w:val="bottom"/>
        <w:rPr>
          <w:rFonts w:hint="eastAsia"/>
          <w:color w:val="000000"/>
          <w:sz w:val="32"/>
        </w:rPr>
      </w:pPr>
      <w:r>
        <w:rPr>
          <w:rFonts w:hint="eastAsia"/>
          <w:color w:val="000000"/>
          <w:sz w:val="36"/>
        </w:rPr>
        <w:t>第五部分     合同格式（仅供参考）</w:t>
      </w:r>
    </w:p>
    <w:p>
      <w:pPr>
        <w:autoSpaceDE w:val="0"/>
        <w:autoSpaceDN w:val="0"/>
        <w:adjustRightInd w:val="0"/>
        <w:snapToGrid w:val="0"/>
        <w:spacing w:line="420" w:lineRule="exact"/>
        <w:ind w:firstLine="450"/>
        <w:textAlignment w:val="bottom"/>
        <w:rPr>
          <w:rFonts w:hint="eastAsia"/>
          <w:color w:val="000000"/>
          <w:sz w:val="22"/>
          <w:szCs w:val="22"/>
        </w:rPr>
      </w:pPr>
      <w:r>
        <w:rPr>
          <w:rFonts w:hint="eastAsia"/>
          <w:color w:val="000000"/>
          <w:sz w:val="22"/>
          <w:szCs w:val="22"/>
        </w:rPr>
        <w:t>说明：如甲、乙双方同意，合同格式也可以按照其他形式。但合同条款的基本内容应与《中标合同》要求的内容相一致。</w:t>
      </w:r>
    </w:p>
    <w:p>
      <w:pPr>
        <w:autoSpaceDE w:val="0"/>
        <w:autoSpaceDN w:val="0"/>
        <w:adjustRightInd w:val="0"/>
        <w:snapToGrid w:val="0"/>
        <w:spacing w:line="420" w:lineRule="exact"/>
        <w:jc w:val="center"/>
        <w:textAlignment w:val="bottom"/>
        <w:rPr>
          <w:rFonts w:hint="eastAsia"/>
          <w:color w:val="000000"/>
          <w:sz w:val="22"/>
          <w:szCs w:val="22"/>
        </w:rPr>
      </w:pPr>
      <w:r>
        <w:rPr>
          <w:rFonts w:hint="eastAsia"/>
          <w:color w:val="000000"/>
          <w:sz w:val="22"/>
          <w:szCs w:val="22"/>
        </w:rPr>
        <w:t>一、协议书</w:t>
      </w:r>
    </w:p>
    <w:p>
      <w:pPr>
        <w:pStyle w:val="31"/>
        <w:tabs>
          <w:tab w:val="left" w:pos="1651"/>
        </w:tabs>
        <w:adjustRightInd w:val="0"/>
        <w:snapToGrid w:val="0"/>
        <w:spacing w:line="420" w:lineRule="exact"/>
        <w:ind w:firstLine="431" w:firstLineChars="196"/>
        <w:rPr>
          <w:rFonts w:hint="eastAsia" w:hAnsi="宋体"/>
          <w:color w:val="000000"/>
          <w:sz w:val="22"/>
          <w:szCs w:val="22"/>
        </w:rPr>
      </w:pPr>
      <w:r>
        <w:rPr>
          <w:rFonts w:hint="eastAsia" w:hAnsi="宋体"/>
          <w:color w:val="000000"/>
          <w:sz w:val="22"/>
          <w:szCs w:val="22"/>
        </w:rPr>
        <w:t>对</w:t>
      </w:r>
      <w:r>
        <w:rPr>
          <w:rFonts w:hint="eastAsia" w:hAnsi="宋体" w:cs="宋体"/>
          <w:color w:val="000000"/>
          <w:kern w:val="0"/>
          <w:sz w:val="22"/>
          <w:szCs w:val="22"/>
        </w:rPr>
        <w:t xml:space="preserve">                 服务</w:t>
      </w:r>
      <w:r>
        <w:rPr>
          <w:rFonts w:hint="eastAsia" w:hAnsi="宋体"/>
          <w:color w:val="000000"/>
          <w:sz w:val="22"/>
          <w:szCs w:val="22"/>
        </w:rPr>
        <w:t>进行招标（编号：    ），经招标确认</w:t>
      </w:r>
      <w:r>
        <w:rPr>
          <w:rFonts w:hint="eastAsia" w:hAnsi="宋体"/>
          <w:color w:val="000000"/>
          <w:sz w:val="22"/>
          <w:szCs w:val="22"/>
          <w:u w:val="single"/>
        </w:rPr>
        <w:t xml:space="preserve">                  </w:t>
      </w:r>
      <w:r>
        <w:rPr>
          <w:rFonts w:hint="eastAsia" w:hAnsi="宋体"/>
          <w:color w:val="000000"/>
          <w:sz w:val="22"/>
          <w:szCs w:val="22"/>
        </w:rPr>
        <w:t>为中标供应商。甲、乙双方同意按照下面的条款和条件，签署本合同。</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1、合同文件</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下列文件构成本合同的组成部分：</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1.招标文件</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2.投标文件                  （投标文件）</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3.报价表                    （投标文件）</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4.中标通知书</w:t>
      </w:r>
    </w:p>
    <w:p>
      <w:pPr>
        <w:pStyle w:val="31"/>
        <w:adjustRightInd w:val="0"/>
        <w:snapToGrid w:val="0"/>
        <w:spacing w:line="420" w:lineRule="exact"/>
        <w:ind w:firstLine="107" w:firstLineChars="49"/>
        <w:rPr>
          <w:rFonts w:hint="eastAsia" w:hAnsi="宋体"/>
          <w:color w:val="000000"/>
          <w:sz w:val="22"/>
          <w:szCs w:val="22"/>
        </w:rPr>
      </w:pPr>
      <w:r>
        <w:rPr>
          <w:rFonts w:hint="eastAsia" w:hAnsi="宋体"/>
          <w:color w:val="000000"/>
          <w:sz w:val="22"/>
          <w:szCs w:val="22"/>
        </w:rPr>
        <w:t xml:space="preserve">   5.履约保证金</w:t>
      </w:r>
    </w:p>
    <w:p>
      <w:pPr>
        <w:pStyle w:val="31"/>
        <w:adjustRightInd w:val="0"/>
        <w:snapToGrid w:val="0"/>
        <w:spacing w:line="420" w:lineRule="exact"/>
        <w:ind w:firstLine="480"/>
        <w:rPr>
          <w:rFonts w:hint="eastAsia" w:hAnsi="宋体"/>
          <w:color w:val="000000"/>
          <w:sz w:val="22"/>
          <w:szCs w:val="22"/>
        </w:rPr>
      </w:pPr>
      <w:r>
        <w:rPr>
          <w:rFonts w:hint="eastAsia" w:hAnsi="宋体"/>
          <w:color w:val="000000"/>
          <w:sz w:val="22"/>
          <w:szCs w:val="22"/>
        </w:rPr>
        <w:t xml:space="preserve">6.询标记录及承诺          </w:t>
      </w:r>
    </w:p>
    <w:p>
      <w:pPr>
        <w:pStyle w:val="31"/>
        <w:adjustRightInd w:val="0"/>
        <w:snapToGrid w:val="0"/>
        <w:spacing w:line="420" w:lineRule="exact"/>
        <w:ind w:firstLine="480"/>
        <w:rPr>
          <w:rFonts w:hint="eastAsia" w:hAnsi="宋体"/>
          <w:color w:val="000000"/>
          <w:sz w:val="22"/>
          <w:szCs w:val="22"/>
        </w:rPr>
      </w:pPr>
      <w:r>
        <w:rPr>
          <w:rFonts w:hint="eastAsia" w:hAnsi="宋体"/>
          <w:color w:val="000000"/>
          <w:sz w:val="22"/>
          <w:szCs w:val="22"/>
        </w:rPr>
        <w:t>7.合同补充条款或说明</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2、合同范围和条件</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本合同的范围和条件应与上述规定的合同文件内容一致。</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3、服务内容与期限</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本合同要求提供的服务内容与期限见招标文件。</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4、合同价格</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合同价格按投标文件及承诺。</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5、付款方式：</w:t>
      </w:r>
    </w:p>
    <w:p>
      <w:pPr>
        <w:pStyle w:val="31"/>
        <w:adjustRightInd w:val="0"/>
        <w:snapToGrid w:val="0"/>
        <w:spacing w:line="420" w:lineRule="exact"/>
        <w:ind w:firstLine="440" w:firstLineChars="200"/>
        <w:rPr>
          <w:rFonts w:hint="eastAsia" w:hAnsi="宋体"/>
          <w:color w:val="000000"/>
          <w:sz w:val="22"/>
          <w:szCs w:val="22"/>
        </w:rPr>
      </w:pPr>
      <w:r>
        <w:rPr>
          <w:rFonts w:hint="eastAsia" w:ascii="新宋体" w:hAnsi="新宋体" w:eastAsia="新宋体" w:cs="新宋体"/>
          <w:color w:val="000000"/>
          <w:sz w:val="22"/>
          <w:szCs w:val="22"/>
        </w:rPr>
        <w:t>签订合同后，服务承包费用先服务后支付的办法，按月支付，月支付额按合同总额的月平均数进行支付并按比例扣回预付款，采购人在收到中标单位开具的正式发票后一个月内进行支付。</w:t>
      </w:r>
      <w:r>
        <w:rPr>
          <w:rFonts w:hint="eastAsia" w:hAnsi="宋体"/>
          <w:color w:val="000000"/>
          <w:sz w:val="22"/>
          <w:szCs w:val="22"/>
        </w:rPr>
        <w:t xml:space="preserve">    7、合同的生效</w:t>
      </w:r>
    </w:p>
    <w:p>
      <w:pPr>
        <w:pStyle w:val="31"/>
        <w:adjustRightInd w:val="0"/>
        <w:snapToGrid w:val="0"/>
        <w:spacing w:line="420" w:lineRule="exact"/>
        <w:rPr>
          <w:rFonts w:hint="eastAsia" w:hAnsi="宋体"/>
          <w:color w:val="000000"/>
          <w:sz w:val="22"/>
          <w:szCs w:val="22"/>
        </w:rPr>
      </w:pPr>
      <w:r>
        <w:rPr>
          <w:rFonts w:hint="eastAsia" w:hAnsi="宋体"/>
          <w:color w:val="000000"/>
          <w:sz w:val="22"/>
          <w:szCs w:val="22"/>
        </w:rPr>
        <w:t xml:space="preserve">   </w:t>
      </w:r>
      <w:r>
        <w:rPr>
          <w:rFonts w:hint="eastAsia" w:hAnsi="宋体"/>
          <w:b/>
          <w:color w:val="000000"/>
          <w:sz w:val="22"/>
          <w:szCs w:val="22"/>
          <w:u w:val="single"/>
        </w:rPr>
        <w:t xml:space="preserve"> 本合同在甲方收到乙方提交的履约保证金后，且经双方法定代表人或授权代表签署，甲、乙双方加盖印章后生效。</w:t>
      </w:r>
    </w:p>
    <w:p>
      <w:pPr>
        <w:pStyle w:val="31"/>
        <w:adjustRightInd w:val="0"/>
        <w:snapToGrid w:val="0"/>
        <w:spacing w:line="420" w:lineRule="exact"/>
        <w:ind w:left="557" w:leftChars="232"/>
        <w:rPr>
          <w:rFonts w:hint="eastAsia" w:hAnsi="宋体"/>
          <w:color w:val="000000"/>
          <w:sz w:val="22"/>
          <w:szCs w:val="22"/>
        </w:rPr>
      </w:pPr>
      <w:r>
        <w:rPr>
          <w:rFonts w:hint="eastAsia" w:hAnsi="宋体"/>
          <w:color w:val="000000"/>
          <w:sz w:val="22"/>
          <w:szCs w:val="22"/>
        </w:rPr>
        <w:t xml:space="preserve">甲方：                                  乙方：          </w:t>
      </w:r>
    </w:p>
    <w:p>
      <w:pPr>
        <w:pStyle w:val="31"/>
        <w:adjustRightInd w:val="0"/>
        <w:snapToGrid w:val="0"/>
        <w:spacing w:line="420" w:lineRule="exact"/>
        <w:ind w:left="557" w:leftChars="232"/>
        <w:rPr>
          <w:rFonts w:hint="eastAsia" w:hAnsi="宋体"/>
          <w:color w:val="000000"/>
          <w:sz w:val="22"/>
          <w:szCs w:val="22"/>
        </w:rPr>
      </w:pPr>
      <w:r>
        <w:rPr>
          <w:rFonts w:hint="eastAsia" w:hAnsi="宋体"/>
          <w:color w:val="000000"/>
          <w:sz w:val="22"/>
          <w:szCs w:val="22"/>
        </w:rPr>
        <w:t xml:space="preserve">名称：                                  名称：（印章）  </w:t>
      </w:r>
    </w:p>
    <w:p>
      <w:pPr>
        <w:pStyle w:val="31"/>
        <w:adjustRightInd w:val="0"/>
        <w:snapToGrid w:val="0"/>
        <w:spacing w:line="420" w:lineRule="exact"/>
        <w:ind w:left="557" w:leftChars="232"/>
        <w:rPr>
          <w:rFonts w:hint="eastAsia" w:hAnsi="宋体"/>
          <w:color w:val="000000"/>
          <w:sz w:val="22"/>
          <w:szCs w:val="22"/>
        </w:rPr>
      </w:pPr>
      <w:r>
        <w:rPr>
          <w:rFonts w:hint="eastAsia" w:hAnsi="宋体"/>
          <w:color w:val="000000"/>
          <w:sz w:val="22"/>
          <w:szCs w:val="22"/>
        </w:rPr>
        <w:t>全权代表（签字）                        全权代表（签字）</w:t>
      </w:r>
    </w:p>
    <w:p>
      <w:pPr>
        <w:pStyle w:val="31"/>
        <w:adjustRightInd w:val="0"/>
        <w:snapToGrid w:val="0"/>
        <w:spacing w:line="420" w:lineRule="exact"/>
        <w:ind w:firstLine="440" w:firstLineChars="200"/>
        <w:rPr>
          <w:rFonts w:hint="eastAsia" w:hAnsi="宋体"/>
          <w:color w:val="000000"/>
          <w:sz w:val="22"/>
          <w:szCs w:val="22"/>
        </w:rPr>
      </w:pPr>
      <w:r>
        <w:rPr>
          <w:rFonts w:hint="eastAsia" w:hAnsi="宋体"/>
          <w:color w:val="000000"/>
          <w:sz w:val="22"/>
          <w:szCs w:val="22"/>
        </w:rPr>
        <w:t xml:space="preserve">开户银行：                              开户银行：      </w:t>
      </w:r>
    </w:p>
    <w:p>
      <w:pPr>
        <w:pStyle w:val="31"/>
        <w:adjustRightInd w:val="0"/>
        <w:snapToGrid w:val="0"/>
        <w:spacing w:line="420" w:lineRule="exact"/>
        <w:ind w:firstLine="440" w:firstLineChars="200"/>
        <w:rPr>
          <w:rFonts w:hint="eastAsia" w:hAnsi="宋体"/>
          <w:color w:val="000000"/>
          <w:sz w:val="22"/>
          <w:szCs w:val="22"/>
        </w:rPr>
      </w:pPr>
      <w:r>
        <w:rPr>
          <w:rFonts w:hint="eastAsia" w:hAnsi="宋体"/>
          <w:color w:val="000000"/>
          <w:sz w:val="22"/>
          <w:szCs w:val="22"/>
        </w:rPr>
        <w:t xml:space="preserve">账号：                                  账号：       </w:t>
      </w:r>
    </w:p>
    <w:p>
      <w:pPr>
        <w:adjustRightInd w:val="0"/>
        <w:snapToGrid w:val="0"/>
        <w:spacing w:line="440" w:lineRule="exact"/>
        <w:outlineLvl w:val="0"/>
        <w:rPr>
          <w:rFonts w:hint="eastAsia"/>
          <w:color w:val="000000"/>
          <w:sz w:val="22"/>
          <w:szCs w:val="22"/>
        </w:rPr>
      </w:pPr>
      <w:r>
        <w:rPr>
          <w:rFonts w:hint="eastAsia"/>
          <w:color w:val="000000"/>
          <w:sz w:val="22"/>
          <w:szCs w:val="22"/>
        </w:rPr>
        <w:t xml:space="preserve">    签约时间：                              签约时间：</w:t>
      </w:r>
    </w:p>
    <w:p>
      <w:pPr>
        <w:adjustRightInd w:val="0"/>
        <w:snapToGrid w:val="0"/>
        <w:spacing w:line="400" w:lineRule="exact"/>
        <w:jc w:val="center"/>
        <w:outlineLvl w:val="0"/>
        <w:rPr>
          <w:rFonts w:hint="eastAsia"/>
          <w:color w:val="000000"/>
          <w:sz w:val="32"/>
          <w:szCs w:val="32"/>
        </w:rPr>
      </w:pPr>
    </w:p>
    <w:p>
      <w:pPr>
        <w:adjustRightInd w:val="0"/>
        <w:snapToGrid w:val="0"/>
        <w:spacing w:line="400" w:lineRule="exact"/>
        <w:jc w:val="center"/>
        <w:outlineLvl w:val="0"/>
        <w:rPr>
          <w:rFonts w:hint="eastAsia" w:cs="Arial"/>
          <w:b/>
          <w:bCs/>
          <w:color w:val="000000"/>
          <w:sz w:val="32"/>
          <w:szCs w:val="32"/>
        </w:rPr>
      </w:pPr>
      <w:r>
        <w:rPr>
          <w:rFonts w:hint="eastAsia"/>
          <w:color w:val="000000"/>
          <w:sz w:val="32"/>
          <w:szCs w:val="32"/>
        </w:rPr>
        <w:t>二、</w:t>
      </w:r>
      <w:r>
        <w:rPr>
          <w:rFonts w:hint="eastAsia" w:cs="Arial"/>
          <w:b/>
          <w:color w:val="000000"/>
          <w:sz w:val="32"/>
          <w:szCs w:val="32"/>
        </w:rPr>
        <w:t>合同主要条款</w:t>
      </w:r>
    </w:p>
    <w:p>
      <w:pPr>
        <w:pStyle w:val="31"/>
        <w:tabs>
          <w:tab w:val="left" w:pos="5954"/>
        </w:tabs>
        <w:snapToGrid w:val="0"/>
        <w:spacing w:before="120" w:beforeLines="50" w:line="360" w:lineRule="auto"/>
        <w:ind w:firstLine="420" w:firstLineChars="200"/>
        <w:rPr>
          <w:rFonts w:hint="eastAsia" w:hAnsi="宋体" w:cs="宋体"/>
          <w:color w:val="000000"/>
          <w:szCs w:val="21"/>
        </w:rPr>
      </w:pPr>
      <w:r>
        <w:rPr>
          <w:rFonts w:hint="eastAsia" w:hAnsi="宋体" w:cs="宋体"/>
          <w:color w:val="000000"/>
          <w:szCs w:val="21"/>
        </w:rPr>
        <w:t>项目编号：</w:t>
      </w:r>
    </w:p>
    <w:p>
      <w:pPr>
        <w:tabs>
          <w:tab w:val="left" w:pos="5812"/>
        </w:tabs>
        <w:spacing w:line="360" w:lineRule="auto"/>
        <w:ind w:firstLine="460" w:firstLineChars="192"/>
        <w:rPr>
          <w:rFonts w:hint="eastAsia"/>
          <w:color w:val="000000"/>
          <w:szCs w:val="21"/>
        </w:rPr>
      </w:pPr>
      <w:r>
        <w:rPr>
          <w:rFonts w:hint="eastAsia"/>
          <w:color w:val="000000"/>
          <w:szCs w:val="21"/>
        </w:rPr>
        <w:t>甲方（发包方）： 平阳县中医院</w:t>
      </w:r>
    </w:p>
    <w:p>
      <w:pPr>
        <w:spacing w:after="120" w:afterLines="50" w:line="360" w:lineRule="auto"/>
        <w:ind w:firstLine="460" w:firstLineChars="192"/>
        <w:rPr>
          <w:rFonts w:hint="eastAsia"/>
          <w:color w:val="000000"/>
          <w:szCs w:val="21"/>
        </w:rPr>
      </w:pPr>
      <w:r>
        <w:rPr>
          <w:rFonts w:hint="eastAsia"/>
          <w:color w:val="000000"/>
          <w:szCs w:val="21"/>
        </w:rPr>
        <w:t xml:space="preserve">乙方（承包方）： </w:t>
      </w:r>
    </w:p>
    <w:p>
      <w:pPr>
        <w:spacing w:line="360" w:lineRule="auto"/>
        <w:ind w:firstLine="480" w:firstLineChars="200"/>
        <w:rPr>
          <w:rFonts w:hint="eastAsia"/>
          <w:color w:val="000000"/>
          <w:szCs w:val="21"/>
        </w:rPr>
      </w:pPr>
      <w:r>
        <w:rPr>
          <w:rFonts w:hint="eastAsia"/>
          <w:color w:val="000000"/>
          <w:szCs w:val="21"/>
        </w:rPr>
        <w:t>甲乙双方根据《中华人民共和国民法典》等有关法律法规和本合同的招标文件、投标文件及承诺，经双方友好协商，同意签订本合同，共同遵守。</w:t>
      </w:r>
    </w:p>
    <w:p>
      <w:pPr>
        <w:widowControl w:val="0"/>
        <w:numPr>
          <w:ilvl w:val="0"/>
          <w:numId w:val="15"/>
        </w:numPr>
        <w:snapToGrid w:val="0"/>
        <w:spacing w:before="120" w:beforeLines="50" w:line="360" w:lineRule="auto"/>
        <w:jc w:val="both"/>
        <w:rPr>
          <w:rFonts w:hint="eastAsia"/>
          <w:b/>
          <w:bCs/>
          <w:color w:val="000000"/>
          <w:szCs w:val="21"/>
        </w:rPr>
      </w:pPr>
      <w:r>
        <w:rPr>
          <w:rFonts w:hint="eastAsia"/>
          <w:bCs/>
          <w:color w:val="000000"/>
          <w:szCs w:val="21"/>
        </w:rPr>
        <w:t>承包内容和承包期限</w:t>
      </w:r>
    </w:p>
    <w:p>
      <w:pPr>
        <w:widowControl w:val="0"/>
        <w:numPr>
          <w:ilvl w:val="1"/>
          <w:numId w:val="15"/>
        </w:numPr>
        <w:snapToGrid w:val="0"/>
        <w:spacing w:line="360" w:lineRule="auto"/>
        <w:jc w:val="both"/>
        <w:rPr>
          <w:rFonts w:hint="eastAsia"/>
          <w:b/>
          <w:bCs/>
          <w:color w:val="000000"/>
          <w:szCs w:val="21"/>
        </w:rPr>
      </w:pPr>
      <w:r>
        <w:rPr>
          <w:rFonts w:hint="eastAsia"/>
          <w:bCs/>
          <w:color w:val="000000"/>
          <w:szCs w:val="21"/>
        </w:rPr>
        <w:t>根据招标文件的内容；提供</w:t>
      </w:r>
      <w:r>
        <w:rPr>
          <w:rFonts w:hint="eastAsia"/>
          <w:color w:val="000000"/>
          <w:szCs w:val="21"/>
        </w:rPr>
        <w:t>平阳县中医院卫生保洁、运送、工程、导医等后勤保障服务。</w:t>
      </w:r>
    </w:p>
    <w:p>
      <w:pPr>
        <w:widowControl w:val="0"/>
        <w:numPr>
          <w:ilvl w:val="1"/>
          <w:numId w:val="15"/>
        </w:numPr>
        <w:snapToGrid w:val="0"/>
        <w:spacing w:line="360" w:lineRule="auto"/>
        <w:jc w:val="both"/>
        <w:rPr>
          <w:rFonts w:hint="eastAsia"/>
          <w:color w:val="000000"/>
          <w:szCs w:val="21"/>
        </w:rPr>
      </w:pPr>
      <w:r>
        <w:rPr>
          <w:rFonts w:hint="eastAsia"/>
          <w:color w:val="000000"/>
          <w:szCs w:val="21"/>
        </w:rPr>
        <w:t>本次合同承包期为     年，即</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日至</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pPr>
        <w:widowControl w:val="0"/>
        <w:numPr>
          <w:ilvl w:val="1"/>
          <w:numId w:val="15"/>
        </w:numPr>
        <w:snapToGrid w:val="0"/>
        <w:spacing w:line="360" w:lineRule="auto"/>
        <w:jc w:val="both"/>
        <w:rPr>
          <w:rFonts w:hint="eastAsia"/>
          <w:b/>
          <w:bCs/>
          <w:color w:val="000000"/>
          <w:szCs w:val="21"/>
        </w:rPr>
      </w:pPr>
      <w:r>
        <w:rPr>
          <w:rFonts w:hint="eastAsia"/>
          <w:color w:val="000000"/>
          <w:szCs w:val="21"/>
        </w:rPr>
        <w:t>合同期满后，如乙方达到甲方各项考核目标，经双方协商，可续签合同，否则甲方有权另行选择其他承包方；在合同期限内没有达到甲方提出的要求，并且甲方书面发函三次仍然没有达到甲方要求的甲方有权另行选择其他承包方。</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合同价格</w:t>
      </w:r>
    </w:p>
    <w:p>
      <w:pPr>
        <w:tabs>
          <w:tab w:val="left" w:pos="567"/>
        </w:tabs>
        <w:spacing w:line="360" w:lineRule="auto"/>
        <w:rPr>
          <w:rFonts w:hint="eastAsia"/>
          <w:color w:val="000000"/>
          <w:szCs w:val="21"/>
        </w:rPr>
      </w:pPr>
      <w:r>
        <w:rPr>
          <w:rFonts w:hint="eastAsia"/>
          <w:color w:val="000000"/>
          <w:szCs w:val="21"/>
        </w:rPr>
        <w:t>2.1本合同为期限</w:t>
      </w:r>
      <w:r>
        <w:rPr>
          <w:rFonts w:hint="eastAsia"/>
          <w:color w:val="000000"/>
          <w:szCs w:val="21"/>
          <w:u w:val="single"/>
        </w:rPr>
        <w:t xml:space="preserve">    </w:t>
      </w:r>
      <w:r>
        <w:rPr>
          <w:rFonts w:hint="eastAsia"/>
          <w:color w:val="000000"/>
          <w:szCs w:val="21"/>
        </w:rPr>
        <w:t>年的承包合同，暂定承包价格每年为人民币</w:t>
      </w:r>
      <w:r>
        <w:rPr>
          <w:rFonts w:hint="eastAsia"/>
          <w:color w:val="000000"/>
          <w:szCs w:val="21"/>
          <w:u w:val="single"/>
        </w:rPr>
        <w:t xml:space="preserve">            </w:t>
      </w:r>
      <w:r>
        <w:rPr>
          <w:rFonts w:hint="eastAsia"/>
          <w:color w:val="000000"/>
          <w:szCs w:val="21"/>
        </w:rPr>
        <w:t>万元（大写：</w:t>
      </w:r>
      <w:r>
        <w:rPr>
          <w:rFonts w:hint="eastAsia"/>
          <w:color w:val="000000"/>
          <w:szCs w:val="21"/>
          <w:u w:val="single"/>
        </w:rPr>
        <w:t xml:space="preserve">    </w:t>
      </w:r>
      <w:r>
        <w:rPr>
          <w:rFonts w:hint="eastAsia"/>
          <w:color w:val="000000"/>
          <w:szCs w:val="21"/>
        </w:rPr>
        <w:t>），本合同项目负责人为：</w:t>
      </w:r>
      <w:r>
        <w:rPr>
          <w:rFonts w:hint="eastAsia"/>
          <w:color w:val="000000"/>
          <w:szCs w:val="21"/>
          <w:u w:val="single"/>
        </w:rPr>
        <w:t xml:space="preserve">        </w:t>
      </w:r>
      <w:r>
        <w:rPr>
          <w:rFonts w:hint="eastAsia"/>
          <w:color w:val="000000"/>
          <w:szCs w:val="21"/>
        </w:rPr>
        <w:t>，合同总人数为：</w:t>
      </w:r>
      <w:r>
        <w:rPr>
          <w:rFonts w:hint="eastAsia"/>
          <w:color w:val="000000"/>
          <w:szCs w:val="21"/>
          <w:u w:val="single"/>
        </w:rPr>
        <w:t xml:space="preserve">    人</w:t>
      </w:r>
      <w:r>
        <w:rPr>
          <w:rFonts w:hint="eastAsia"/>
          <w:color w:val="000000"/>
          <w:szCs w:val="21"/>
        </w:rPr>
        <w:t>，每月结算一次，实际结算价格依据医院实际用人数量及当月考核结果执行。</w:t>
      </w:r>
      <w:r>
        <w:rPr>
          <w:rFonts w:hint="eastAsia"/>
          <w:b/>
          <w:bCs/>
          <w:color w:val="000000"/>
        </w:rPr>
        <w:t>因政策调整的平阳县政府最低工资增长本年度内由中标公司承担，次年签署合同时物业员工未达平阳县政府最低工资标准，给予调整到最低工资标准，超过部分由采购人承担需涨幅的费用（管理人员、工程、导医人员除外）</w:t>
      </w:r>
      <w:r>
        <w:rPr>
          <w:rFonts w:hint="eastAsia"/>
          <w:color w:val="000000"/>
        </w:rPr>
        <w:t>；</w:t>
      </w:r>
      <w:r>
        <w:rPr>
          <w:rFonts w:hint="eastAsia"/>
          <w:b/>
          <w:bCs/>
          <w:color w:val="000000"/>
        </w:rPr>
        <w:t>在合同期内，因政策调整的员工社保费用增长本年度内由中标公司承担，次年签署合同时由采购人给予调整（从合同签订当月开始计算）；如有增加最低工资及社保费用，中标人必须全部用于相关员工，不得挪为他用。</w:t>
      </w:r>
      <w:r>
        <w:rPr>
          <w:rFonts w:hint="eastAsia"/>
          <w:color w:val="000000"/>
          <w:szCs w:val="21"/>
        </w:rPr>
        <w:t>（详见报价详细清单或增减工资的补充协议）。</w:t>
      </w:r>
    </w:p>
    <w:p>
      <w:pPr>
        <w:tabs>
          <w:tab w:val="left" w:pos="567"/>
        </w:tabs>
        <w:spacing w:line="360" w:lineRule="auto"/>
        <w:rPr>
          <w:rFonts w:hint="eastAsia"/>
          <w:color w:val="000000"/>
          <w:szCs w:val="21"/>
        </w:rPr>
      </w:pPr>
      <w:r>
        <w:rPr>
          <w:rFonts w:hint="eastAsia"/>
          <w:color w:val="000000"/>
          <w:szCs w:val="21"/>
        </w:rPr>
        <w:t>2.2</w:t>
      </w:r>
      <w:r>
        <w:rPr>
          <w:rFonts w:hint="eastAsia"/>
          <w:bCs/>
          <w:color w:val="000000"/>
          <w:szCs w:val="21"/>
        </w:rPr>
        <w:t>如因甲方工作需要，各岗位出现确需人数增减的情况，甲方将根据乙方投标报价明细表中的“人工费用”内相应岗位的员工费用报价调整相应费用，其他项费用均保持不变。增减岗位的员工不足1个月，则按天数（每月均以30天计算）计算费用，即（月岗位工资/30天）*实际服务天数*实际增减的服务人数。</w:t>
      </w:r>
    </w:p>
    <w:p>
      <w:pPr>
        <w:tabs>
          <w:tab w:val="left" w:pos="567"/>
        </w:tabs>
        <w:snapToGrid w:val="0"/>
        <w:spacing w:line="360" w:lineRule="auto"/>
        <w:rPr>
          <w:rFonts w:hint="eastAsia"/>
          <w:color w:val="000000"/>
          <w:szCs w:val="21"/>
        </w:rPr>
      </w:pPr>
      <w:r>
        <w:rPr>
          <w:rFonts w:hint="eastAsia"/>
          <w:color w:val="000000"/>
          <w:szCs w:val="21"/>
        </w:rPr>
        <w:t>2.3合同价格在服务期内有效，在服务期内不作调整。</w:t>
      </w:r>
    </w:p>
    <w:p>
      <w:pPr>
        <w:tabs>
          <w:tab w:val="left" w:pos="567"/>
        </w:tabs>
        <w:snapToGrid w:val="0"/>
        <w:spacing w:line="360" w:lineRule="auto"/>
        <w:rPr>
          <w:rFonts w:hint="eastAsia"/>
          <w:color w:val="000000"/>
          <w:szCs w:val="21"/>
        </w:rPr>
      </w:pPr>
      <w:r>
        <w:rPr>
          <w:rFonts w:hint="eastAsia"/>
          <w:color w:val="000000"/>
          <w:szCs w:val="21"/>
        </w:rPr>
        <w:t>2.4招标文件、投标文件及有关澄清文件均作为本合同主要依据。</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甲方责任条款</w:t>
      </w:r>
    </w:p>
    <w:p>
      <w:pPr>
        <w:widowControl w:val="0"/>
        <w:numPr>
          <w:ilvl w:val="1"/>
          <w:numId w:val="15"/>
        </w:numPr>
        <w:snapToGrid w:val="0"/>
        <w:spacing w:line="360" w:lineRule="auto"/>
        <w:jc w:val="both"/>
        <w:rPr>
          <w:rFonts w:hint="eastAsia"/>
          <w:color w:val="000000"/>
          <w:szCs w:val="21"/>
        </w:rPr>
      </w:pPr>
      <w:r>
        <w:rPr>
          <w:rFonts w:hint="eastAsia"/>
          <w:color w:val="000000"/>
          <w:szCs w:val="21"/>
        </w:rPr>
        <w:t>提供医院卫生保洁、运送、工程、导医等的服务质量标准、作业规范及考核办法。</w:t>
      </w:r>
    </w:p>
    <w:p>
      <w:pPr>
        <w:widowControl w:val="0"/>
        <w:numPr>
          <w:ilvl w:val="1"/>
          <w:numId w:val="15"/>
        </w:numPr>
        <w:snapToGrid w:val="0"/>
        <w:spacing w:line="360" w:lineRule="auto"/>
        <w:jc w:val="both"/>
        <w:rPr>
          <w:rFonts w:hint="eastAsia"/>
          <w:color w:val="000000"/>
          <w:szCs w:val="21"/>
        </w:rPr>
      </w:pPr>
      <w:r>
        <w:rPr>
          <w:rFonts w:hint="eastAsia"/>
          <w:color w:val="000000"/>
          <w:szCs w:val="21"/>
        </w:rPr>
        <w:t>检查监督考评乙方日常管理服务质量达标情况和制度执行情况，卫生保洁、运送、工程、导医管理工作等。</w:t>
      </w:r>
    </w:p>
    <w:p>
      <w:pPr>
        <w:widowControl w:val="0"/>
        <w:numPr>
          <w:ilvl w:val="1"/>
          <w:numId w:val="15"/>
        </w:numPr>
        <w:snapToGrid w:val="0"/>
        <w:spacing w:line="360" w:lineRule="auto"/>
        <w:jc w:val="both"/>
        <w:rPr>
          <w:rFonts w:hint="eastAsia"/>
          <w:color w:val="000000"/>
          <w:szCs w:val="21"/>
        </w:rPr>
      </w:pPr>
      <w:r>
        <w:rPr>
          <w:rFonts w:hint="eastAsia"/>
          <w:color w:val="000000"/>
          <w:szCs w:val="21"/>
        </w:rPr>
        <w:t>组织对乙方提供服务的考核。</w:t>
      </w:r>
    </w:p>
    <w:p>
      <w:pPr>
        <w:widowControl w:val="0"/>
        <w:numPr>
          <w:ilvl w:val="1"/>
          <w:numId w:val="15"/>
        </w:numPr>
        <w:snapToGrid w:val="0"/>
        <w:spacing w:line="360" w:lineRule="auto"/>
        <w:jc w:val="both"/>
        <w:rPr>
          <w:rFonts w:hint="eastAsia"/>
          <w:color w:val="000000"/>
          <w:szCs w:val="21"/>
        </w:rPr>
      </w:pPr>
      <w:r>
        <w:rPr>
          <w:rFonts w:hint="eastAsia"/>
          <w:color w:val="000000"/>
          <w:szCs w:val="21"/>
        </w:rPr>
        <w:t>提供乙方正常保洁服务所需要的水、电及标书没有提供的设备（如平车轮椅盐水车等），如经查实乙方人员存在浪费水电的行为，按照50元/次进行罚款，车辆遗失按照折价后价格赔偿。</w:t>
      </w:r>
    </w:p>
    <w:p>
      <w:pPr>
        <w:widowControl w:val="0"/>
        <w:numPr>
          <w:ilvl w:val="1"/>
          <w:numId w:val="15"/>
        </w:numPr>
        <w:snapToGrid w:val="0"/>
        <w:spacing w:line="360" w:lineRule="auto"/>
        <w:jc w:val="both"/>
        <w:rPr>
          <w:rFonts w:hint="eastAsia"/>
          <w:color w:val="000000"/>
          <w:szCs w:val="21"/>
        </w:rPr>
      </w:pPr>
      <w:r>
        <w:rPr>
          <w:rFonts w:hint="eastAsia"/>
          <w:color w:val="000000"/>
          <w:szCs w:val="21"/>
        </w:rPr>
        <w:t>甲方有权要求乙方及其工作人员按甲方各项规章制度进行工作，共同维护甲方环境，爱护甲方设施，如有损坏照价赔偿</w:t>
      </w:r>
    </w:p>
    <w:p>
      <w:pPr>
        <w:widowControl w:val="0"/>
        <w:numPr>
          <w:ilvl w:val="1"/>
          <w:numId w:val="15"/>
        </w:numPr>
        <w:snapToGrid w:val="0"/>
        <w:spacing w:line="360" w:lineRule="auto"/>
        <w:jc w:val="both"/>
        <w:rPr>
          <w:rFonts w:hint="eastAsia"/>
          <w:color w:val="000000"/>
          <w:szCs w:val="21"/>
        </w:rPr>
      </w:pPr>
      <w:r>
        <w:rPr>
          <w:rFonts w:hint="eastAsia"/>
          <w:color w:val="000000"/>
          <w:szCs w:val="21"/>
        </w:rPr>
        <w:t>甲方发现乙方人员不能胜任工作，有权要求乙方无条件更换符合甲方要求的工作人员。（5个工作日内完成）</w:t>
      </w:r>
    </w:p>
    <w:p>
      <w:pPr>
        <w:widowControl w:val="0"/>
        <w:numPr>
          <w:ilvl w:val="1"/>
          <w:numId w:val="15"/>
        </w:numPr>
        <w:snapToGrid w:val="0"/>
        <w:spacing w:line="360" w:lineRule="auto"/>
        <w:jc w:val="both"/>
        <w:rPr>
          <w:rFonts w:hint="eastAsia"/>
          <w:color w:val="000000"/>
          <w:szCs w:val="21"/>
        </w:rPr>
      </w:pPr>
      <w:r>
        <w:rPr>
          <w:rFonts w:hint="eastAsia"/>
          <w:color w:val="000000"/>
          <w:szCs w:val="21"/>
        </w:rPr>
        <w:t>按合同约定支付合同款项。</w:t>
      </w:r>
    </w:p>
    <w:p>
      <w:pPr>
        <w:widowControl w:val="0"/>
        <w:numPr>
          <w:ilvl w:val="1"/>
          <w:numId w:val="15"/>
        </w:numPr>
        <w:snapToGrid w:val="0"/>
        <w:spacing w:line="360" w:lineRule="auto"/>
        <w:jc w:val="both"/>
        <w:rPr>
          <w:rFonts w:hint="eastAsia"/>
          <w:color w:val="000000"/>
          <w:szCs w:val="21"/>
        </w:rPr>
      </w:pPr>
      <w:r>
        <w:rPr>
          <w:rFonts w:hint="eastAsia"/>
          <w:color w:val="000000"/>
          <w:szCs w:val="21"/>
        </w:rPr>
        <w:t>甲方管理人员不得安排亲属等人员进入乙方管理队伍。</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乙方辞退的员工半年内甲方不得录用。</w:t>
      </w:r>
    </w:p>
    <w:p>
      <w:pPr>
        <w:widowControl w:val="0"/>
        <w:numPr>
          <w:ilvl w:val="1"/>
          <w:numId w:val="15"/>
        </w:numPr>
        <w:snapToGrid w:val="0"/>
        <w:spacing w:line="360" w:lineRule="auto"/>
        <w:jc w:val="both"/>
        <w:rPr>
          <w:rFonts w:hint="eastAsia"/>
          <w:color w:val="000000"/>
          <w:szCs w:val="21"/>
        </w:rPr>
      </w:pPr>
      <w:r>
        <w:rPr>
          <w:rFonts w:hint="eastAsia"/>
          <w:color w:val="000000"/>
          <w:szCs w:val="21"/>
        </w:rPr>
        <w:t>如遇突发事件，协调乙方在作业过程中与其他部门的关系。</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乙方责任条款</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乙方必须严格执行《中华人民共和国劳动合同法》，负责对派遣甲方的服务人员的日常管理，承担我国有关劳动关系的法律、法规所规定的责任。</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须在投标文件相关内容基础上，严格按照国家和平阳县政府规定为派遣员工缴纳各种社会保险（包括养老、医疗、工伤、生育险、失业保险等），如在服务期内乙方与派遣人员之间发生劳动争议，由乙方负责处理及承担全部费用。</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确定项目负责人、主管人选后向甲方备案，应确保其专职在甲方驻院管理，确保电话通讯畅通。本项目负责人必须积极配合甲方管理人员的工作，听从指挥安排，如甲方发现其不能胜任岗位工作的，甲方有权要求更换项目负责人。（20个工作日内完成）</w:t>
      </w:r>
    </w:p>
    <w:p>
      <w:pPr>
        <w:widowControl w:val="0"/>
        <w:numPr>
          <w:ilvl w:val="1"/>
          <w:numId w:val="15"/>
        </w:numPr>
        <w:snapToGrid w:val="0"/>
        <w:spacing w:line="360" w:lineRule="auto"/>
        <w:jc w:val="both"/>
        <w:rPr>
          <w:rFonts w:hint="eastAsia"/>
          <w:color w:val="000000"/>
          <w:szCs w:val="21"/>
        </w:rPr>
      </w:pPr>
      <w:r>
        <w:rPr>
          <w:rFonts w:hint="eastAsia"/>
          <w:color w:val="000000"/>
          <w:szCs w:val="21"/>
        </w:rPr>
        <w:t>项目负责人各类假期请假或调休或工作日出差参加各类培训会议、活动等，须以书面形式向甲方请假，原则上批准后方可执行，国家法定节假日要以医院安排为准，医院加班时经理以上人员必须加班（按照医院作息时间安排休息）。</w:t>
      </w:r>
    </w:p>
    <w:p>
      <w:pPr>
        <w:widowControl w:val="0"/>
        <w:numPr>
          <w:ilvl w:val="1"/>
          <w:numId w:val="15"/>
        </w:numPr>
        <w:snapToGrid w:val="0"/>
        <w:spacing w:line="360" w:lineRule="auto"/>
        <w:jc w:val="both"/>
        <w:rPr>
          <w:rFonts w:hint="eastAsia"/>
          <w:color w:val="000000"/>
          <w:szCs w:val="21"/>
        </w:rPr>
      </w:pPr>
      <w:r>
        <w:rPr>
          <w:rFonts w:hint="eastAsia"/>
          <w:color w:val="000000"/>
          <w:szCs w:val="21"/>
        </w:rPr>
        <w:t>项目负责人每周一需向甲方汇报上周工作总结、整改情况、本周工作计划并附上书面资料。每月参加甲方护士长会议及医院中层干部例会，虚心接受会议提出的意见（甲方以书面形式通知乙方），乙方需一周内整改完毕，如若有特殊情况，双方协商后再定。</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乙方人员应该做好责任区域资产（如窗帘、地垫等布品、一次性用具等）的管理，如有丢失，则照价赔偿。</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乙方管理人员须每日进行公共区域巡查，并将巡查过程中发现的各类报修事件当日进行院内维修系统登记。</w:t>
      </w:r>
    </w:p>
    <w:p>
      <w:pPr>
        <w:widowControl w:val="0"/>
        <w:numPr>
          <w:ilvl w:val="1"/>
          <w:numId w:val="15"/>
        </w:numPr>
        <w:snapToGrid w:val="0"/>
        <w:spacing w:line="360" w:lineRule="auto"/>
        <w:jc w:val="both"/>
        <w:rPr>
          <w:rFonts w:hint="eastAsia"/>
          <w:color w:val="000000"/>
          <w:szCs w:val="21"/>
        </w:rPr>
      </w:pPr>
      <w:r>
        <w:rPr>
          <w:rFonts w:hint="eastAsia"/>
          <w:color w:val="000000"/>
          <w:szCs w:val="21"/>
        </w:rPr>
        <w:t>在甲方所在辖区***的规定时间内，上报入离职人员信息，如因未及时上报所造成的经济罚款须由乙方承担。</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乙方承诺派遣人员的作息时间严格按招标文件执行，中午必须安排人员做好各岗位的在岗值班工作。</w:t>
      </w:r>
    </w:p>
    <w:p>
      <w:pPr>
        <w:widowControl w:val="0"/>
        <w:numPr>
          <w:ilvl w:val="1"/>
          <w:numId w:val="15"/>
        </w:numPr>
        <w:tabs>
          <w:tab w:val="left" w:pos="709"/>
          <w:tab w:val="clear" w:pos="567"/>
        </w:tabs>
        <w:snapToGrid w:val="0"/>
        <w:spacing w:line="360" w:lineRule="auto"/>
        <w:jc w:val="both"/>
        <w:rPr>
          <w:rFonts w:hint="eastAsia"/>
          <w:color w:val="000000"/>
          <w:szCs w:val="21"/>
        </w:rPr>
      </w:pPr>
      <w:r>
        <w:rPr>
          <w:rFonts w:hint="eastAsia"/>
          <w:color w:val="000000"/>
          <w:szCs w:val="21"/>
        </w:rPr>
        <w:t>积极配合甲方工作，提供合理化建议，协助甲方开展进行精细化（如JCI）管理：</w:t>
      </w:r>
    </w:p>
    <w:p>
      <w:pPr>
        <w:snapToGrid w:val="0"/>
        <w:spacing w:line="360" w:lineRule="auto"/>
        <w:rPr>
          <w:rFonts w:hint="eastAsia"/>
          <w:color w:val="000000"/>
          <w:szCs w:val="21"/>
        </w:rPr>
      </w:pPr>
      <w:r>
        <w:rPr>
          <w:rFonts w:hint="eastAsia"/>
          <w:color w:val="000000"/>
          <w:szCs w:val="21"/>
        </w:rPr>
        <w:t>4.10.1 配合做好劝烟工作；</w:t>
      </w:r>
    </w:p>
    <w:p>
      <w:pPr>
        <w:snapToGrid w:val="0"/>
        <w:spacing w:line="360" w:lineRule="auto"/>
        <w:rPr>
          <w:rFonts w:hint="eastAsia"/>
          <w:color w:val="000000"/>
          <w:szCs w:val="21"/>
        </w:rPr>
      </w:pPr>
      <w:r>
        <w:rPr>
          <w:rFonts w:hint="eastAsia"/>
          <w:color w:val="000000"/>
          <w:szCs w:val="21"/>
        </w:rPr>
        <w:t>4.10.2 协助管理责任区域内的消防或防盗工作；</w:t>
      </w:r>
    </w:p>
    <w:p>
      <w:pPr>
        <w:snapToGrid w:val="0"/>
        <w:spacing w:line="360" w:lineRule="auto"/>
        <w:rPr>
          <w:rFonts w:hint="eastAsia"/>
          <w:color w:val="000000"/>
          <w:szCs w:val="21"/>
        </w:rPr>
      </w:pPr>
      <w:r>
        <w:rPr>
          <w:rFonts w:hint="eastAsia"/>
          <w:color w:val="000000"/>
          <w:szCs w:val="21"/>
        </w:rPr>
        <w:t>4.10.3 协助管理节水节电，如日常空调、电风扇、电灯、水龙头等资源的管理，以及在合理时间给房间通风；</w:t>
      </w:r>
    </w:p>
    <w:p>
      <w:pPr>
        <w:snapToGrid w:val="0"/>
        <w:spacing w:line="360" w:lineRule="auto"/>
        <w:rPr>
          <w:rFonts w:hint="eastAsia"/>
          <w:color w:val="000000"/>
          <w:szCs w:val="21"/>
        </w:rPr>
      </w:pPr>
      <w:r>
        <w:rPr>
          <w:rFonts w:hint="eastAsia"/>
          <w:color w:val="000000"/>
          <w:szCs w:val="21"/>
        </w:rPr>
        <w:t>4.10.4  协助甲方定期进行空调清洗；</w:t>
      </w:r>
    </w:p>
    <w:p>
      <w:pPr>
        <w:snapToGrid w:val="0"/>
        <w:spacing w:line="360" w:lineRule="auto"/>
        <w:rPr>
          <w:rFonts w:hint="eastAsia"/>
          <w:color w:val="000000"/>
          <w:szCs w:val="21"/>
        </w:rPr>
      </w:pPr>
      <w:r>
        <w:rPr>
          <w:rFonts w:hint="eastAsia"/>
          <w:color w:val="000000"/>
          <w:szCs w:val="21"/>
        </w:rPr>
        <w:t>4.10.5  配合做好其他精细化管理工作。</w:t>
      </w:r>
    </w:p>
    <w:p>
      <w:pPr>
        <w:widowControl w:val="0"/>
        <w:numPr>
          <w:ilvl w:val="1"/>
          <w:numId w:val="15"/>
        </w:numPr>
        <w:snapToGrid w:val="0"/>
        <w:spacing w:line="360" w:lineRule="auto"/>
        <w:jc w:val="both"/>
        <w:rPr>
          <w:rFonts w:hint="eastAsia"/>
          <w:color w:val="000000"/>
          <w:szCs w:val="21"/>
        </w:rPr>
      </w:pPr>
      <w:r>
        <w:rPr>
          <w:rFonts w:hint="eastAsia"/>
          <w:color w:val="000000"/>
          <w:szCs w:val="21"/>
        </w:rPr>
        <w:t>专用工具、</w:t>
      </w:r>
      <w:r>
        <w:rPr>
          <w:rFonts w:hint="eastAsia"/>
          <w:color w:val="000000"/>
          <w:szCs w:val="21"/>
          <w:lang w:val="zh-CN"/>
        </w:rPr>
        <w:t>保洁工具及耗材由</w:t>
      </w:r>
      <w:r>
        <w:rPr>
          <w:rFonts w:hint="eastAsia"/>
          <w:color w:val="000000"/>
          <w:szCs w:val="21"/>
        </w:rPr>
        <w:t>乙方提供及保管，提供医疗固体废物专职收集人员的防护用品，并由乙方承担折旧、备品、备件及维修材料、维修服务费等一切费用。乙方必须对自己承包范围内的石材及PVC地板进行日常专业护养。</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乙方应做好各岗位工作人员的职业防护工作，为其配备个人防护用品或个人工作必需品（如医疗垃圾回收人员的口罩、围裙、手套、鞋子等）。</w:t>
      </w:r>
    </w:p>
    <w:p>
      <w:pPr>
        <w:widowControl w:val="0"/>
        <w:numPr>
          <w:ilvl w:val="1"/>
          <w:numId w:val="15"/>
        </w:numPr>
        <w:snapToGrid w:val="0"/>
        <w:spacing w:line="360" w:lineRule="auto"/>
        <w:jc w:val="both"/>
        <w:rPr>
          <w:rFonts w:hint="eastAsia"/>
          <w:color w:val="000000"/>
          <w:szCs w:val="21"/>
        </w:rPr>
      </w:pPr>
      <w:r>
        <w:rPr>
          <w:rFonts w:hint="eastAsia"/>
          <w:color w:val="000000"/>
          <w:szCs w:val="21"/>
        </w:rPr>
        <w:t>服务区域内的各类管道疏通工作须在1个小时内解决，乙方如无法处理须2小时内自行联系外部专业疏通公司到场解决，由此产生的一切费用由乙方承担。</w:t>
      </w:r>
    </w:p>
    <w:p>
      <w:pPr>
        <w:widowControl w:val="0"/>
        <w:numPr>
          <w:ilvl w:val="1"/>
          <w:numId w:val="15"/>
        </w:numPr>
        <w:snapToGrid w:val="0"/>
        <w:spacing w:line="360" w:lineRule="auto"/>
        <w:jc w:val="both"/>
        <w:rPr>
          <w:rFonts w:hint="eastAsia"/>
          <w:color w:val="000000"/>
          <w:szCs w:val="21"/>
        </w:rPr>
      </w:pPr>
      <w:r>
        <w:rPr>
          <w:rFonts w:hint="eastAsia"/>
          <w:color w:val="000000"/>
          <w:szCs w:val="21"/>
        </w:rPr>
        <w:t>各岗位的工作时间原则上按“人员需求一览表”执行，因甲方实际工作需要（如病人手术结束时间迟于下班时间或其他原因）造成的拖班或加班现象，不另计加班费。</w:t>
      </w:r>
    </w:p>
    <w:p>
      <w:pPr>
        <w:widowControl w:val="0"/>
        <w:numPr>
          <w:ilvl w:val="1"/>
          <w:numId w:val="15"/>
        </w:numPr>
        <w:snapToGrid w:val="0"/>
        <w:spacing w:line="360" w:lineRule="auto"/>
        <w:jc w:val="both"/>
        <w:rPr>
          <w:rFonts w:hint="eastAsia"/>
          <w:color w:val="000000"/>
          <w:szCs w:val="21"/>
        </w:rPr>
      </w:pPr>
      <w:r>
        <w:rPr>
          <w:rFonts w:hint="eastAsia"/>
          <w:color w:val="000000"/>
          <w:szCs w:val="21"/>
        </w:rPr>
        <w:t>根据有关法律、法规及本合同的约定，制订各岗位的管理方案、管理制度、年度及月度管理计划和工作质量考核标准，并上交甲方备案。</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乙方的各岗位员工要统一服装，并由乙方负责其员工工服配备和洗涤。</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乙方服务人员100%经过岗前培训合格才上岗并将人员入职表提供给甲方备案。各岗位员工必须服从所在科室的安排，服务人员相对稳定，不能因为岗位人员变动影响甲方科室工作。</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乙方人员发生工伤事故、意外事故（甲方设施设备自身存在质量问题所致除外）等一切后果及费用均由乙方负责，与甲方无关。</w:t>
      </w:r>
    </w:p>
    <w:p>
      <w:pPr>
        <w:widowControl w:val="0"/>
        <w:numPr>
          <w:ilvl w:val="1"/>
          <w:numId w:val="15"/>
        </w:numPr>
        <w:snapToGrid w:val="0"/>
        <w:spacing w:line="360" w:lineRule="auto"/>
        <w:jc w:val="both"/>
        <w:rPr>
          <w:rFonts w:hint="eastAsia"/>
          <w:color w:val="000000"/>
          <w:szCs w:val="21"/>
        </w:rPr>
      </w:pPr>
      <w:r>
        <w:rPr>
          <w:rFonts w:hint="eastAsia"/>
          <w:color w:val="000000"/>
          <w:szCs w:val="21"/>
        </w:rPr>
        <w:t>因乙方工作不当、管理不善等原因造成医院职工或病人跌滑、摔倒等人身伤害的，乙方应积极解决处理，由此产生的一切后果及赔偿费用均由乙方承担，与甲方无关，并将事件列入当月绩效考核。</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乙方应积极完成甲方交办的搬运工作，正常上班期间的小型搬运工作不另计费用。</w:t>
      </w:r>
    </w:p>
    <w:p>
      <w:pPr>
        <w:widowControl w:val="0"/>
        <w:numPr>
          <w:ilvl w:val="1"/>
          <w:numId w:val="15"/>
        </w:numPr>
        <w:snapToGrid w:val="0"/>
        <w:spacing w:line="360" w:lineRule="auto"/>
        <w:jc w:val="both"/>
        <w:rPr>
          <w:rFonts w:hint="eastAsia"/>
          <w:color w:val="000000"/>
          <w:szCs w:val="21"/>
        </w:rPr>
      </w:pPr>
      <w:r>
        <w:rPr>
          <w:rFonts w:hint="eastAsia"/>
          <w:color w:val="000000"/>
          <w:szCs w:val="21"/>
        </w:rPr>
        <w:t>垃圾清运工应按时清运及分装垃圾，对医疗垃圾要及时回收，减少污染，并专人、专车、专桶，按规定路线封闭运送。每天生活垃圾集中到暂存处后统一运送至当地环卫指定地点。医疗废物按规定收集后，拉到医疗废物暂存处，由相关医疗固废处置公司专车外运处置，期间必须做好其交接、登记工作。对医疗固体废物专职收集人员如因防护不当等过错引发的纠纷由乙方负责处理，并承担相应责任。</w:t>
      </w:r>
    </w:p>
    <w:p>
      <w:pPr>
        <w:widowControl w:val="0"/>
        <w:numPr>
          <w:ilvl w:val="1"/>
          <w:numId w:val="15"/>
        </w:numPr>
        <w:snapToGrid w:val="0"/>
        <w:spacing w:line="360" w:lineRule="auto"/>
        <w:jc w:val="both"/>
        <w:rPr>
          <w:rFonts w:hint="eastAsia"/>
          <w:color w:val="000000"/>
          <w:szCs w:val="21"/>
        </w:rPr>
      </w:pPr>
      <w:r>
        <w:rPr>
          <w:rFonts w:hint="eastAsia"/>
          <w:color w:val="000000"/>
          <w:szCs w:val="21"/>
        </w:rPr>
        <w:t>遇到突发事件或自然灾害等，必须服从甲方指挥与安排，做到随叫随到。在台风或大雨季节，如要加强抗台抗灾时，乙方要无条件安排值班并协助甲方解决突发情况，由此产生的加班等费用已包括在合同价内，未按甲方要求执行的，根据甲方损失情况扣除相应服务费用，合同期内累计三次无法处理突发事件，甲方有权单方面终止合同。</w:t>
      </w:r>
    </w:p>
    <w:p>
      <w:pPr>
        <w:widowControl w:val="0"/>
        <w:numPr>
          <w:ilvl w:val="1"/>
          <w:numId w:val="15"/>
        </w:numPr>
        <w:snapToGrid w:val="0"/>
        <w:spacing w:line="360" w:lineRule="auto"/>
        <w:jc w:val="both"/>
        <w:rPr>
          <w:rFonts w:hint="eastAsia"/>
          <w:color w:val="000000"/>
          <w:szCs w:val="21"/>
        </w:rPr>
      </w:pPr>
      <w:r>
        <w:rPr>
          <w:rFonts w:hint="eastAsia"/>
          <w:color w:val="000000"/>
          <w:szCs w:val="21"/>
        </w:rPr>
        <w:t>甲方大型活动、庆典等，乙方工作人员须服从甲方的调度，因此增加的相应人工费、加班费、材料费由乙方承担。</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乙方不得以任何理由向甲方工作人员支付小费或赠送实物，违者将终止合同。乙方人员也不得以任何形式向客户或家属索取小费或钱物等。</w:t>
      </w:r>
    </w:p>
    <w:p>
      <w:pPr>
        <w:widowControl w:val="0"/>
        <w:numPr>
          <w:ilvl w:val="1"/>
          <w:numId w:val="15"/>
        </w:numPr>
        <w:snapToGrid w:val="0"/>
        <w:spacing w:line="360" w:lineRule="auto"/>
        <w:jc w:val="both"/>
        <w:rPr>
          <w:rFonts w:hint="eastAsia"/>
          <w:color w:val="000000"/>
          <w:szCs w:val="21"/>
        </w:rPr>
      </w:pPr>
      <w:r>
        <w:rPr>
          <w:rFonts w:hint="eastAsia"/>
          <w:color w:val="000000"/>
          <w:szCs w:val="21"/>
        </w:rPr>
        <w:t>未经甲方同意，乙方不得在承包区域存放易燃物品、挥发性大或气味浓烈的液体等。</w:t>
      </w:r>
    </w:p>
    <w:p>
      <w:pPr>
        <w:widowControl w:val="0"/>
        <w:numPr>
          <w:ilvl w:val="1"/>
          <w:numId w:val="15"/>
        </w:numPr>
        <w:snapToGrid w:val="0"/>
        <w:spacing w:line="360" w:lineRule="auto"/>
        <w:jc w:val="both"/>
        <w:rPr>
          <w:rFonts w:hint="eastAsia"/>
          <w:color w:val="000000"/>
          <w:szCs w:val="21"/>
        </w:rPr>
      </w:pPr>
      <w:r>
        <w:rPr>
          <w:rFonts w:hint="eastAsia"/>
          <w:color w:val="000000"/>
          <w:szCs w:val="21"/>
        </w:rPr>
        <w:t>未经甲方同意，乙方无权在承包区域内从事任何经营活动或类似宣传，甲方有权依照法律法规和甲方相关的规定责令乙方限期改正，并接受处罚。</w:t>
      </w:r>
    </w:p>
    <w:p>
      <w:pPr>
        <w:widowControl w:val="0"/>
        <w:numPr>
          <w:ilvl w:val="1"/>
          <w:numId w:val="15"/>
        </w:numPr>
        <w:snapToGrid w:val="0"/>
        <w:spacing w:line="440" w:lineRule="exact"/>
        <w:jc w:val="both"/>
        <w:rPr>
          <w:rFonts w:hint="eastAsia"/>
          <w:color w:val="000000"/>
          <w:szCs w:val="21"/>
        </w:rPr>
      </w:pPr>
      <w:r>
        <w:rPr>
          <w:rFonts w:hint="eastAsia"/>
          <w:color w:val="000000"/>
          <w:szCs w:val="21"/>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widowControl w:val="0"/>
        <w:numPr>
          <w:ilvl w:val="1"/>
          <w:numId w:val="15"/>
        </w:numPr>
        <w:snapToGrid w:val="0"/>
        <w:spacing w:line="440" w:lineRule="exact"/>
        <w:jc w:val="both"/>
        <w:rPr>
          <w:rFonts w:hint="eastAsia"/>
          <w:color w:val="000000"/>
          <w:szCs w:val="21"/>
        </w:rPr>
      </w:pPr>
      <w:r>
        <w:rPr>
          <w:rFonts w:hint="eastAsia"/>
          <w:color w:val="000000"/>
          <w:szCs w:val="21"/>
        </w:rPr>
        <w:t>完成甲方交办的临时性任务。</w:t>
      </w:r>
    </w:p>
    <w:p>
      <w:pPr>
        <w:widowControl w:val="0"/>
        <w:numPr>
          <w:ilvl w:val="0"/>
          <w:numId w:val="15"/>
        </w:numPr>
        <w:snapToGrid w:val="0"/>
        <w:spacing w:before="240" w:beforeLines="100" w:line="360" w:lineRule="auto"/>
        <w:jc w:val="both"/>
        <w:rPr>
          <w:rFonts w:hint="eastAsia"/>
          <w:color w:val="000000"/>
          <w:szCs w:val="21"/>
        </w:rPr>
      </w:pPr>
      <w:r>
        <w:rPr>
          <w:rFonts w:hint="eastAsia"/>
          <w:color w:val="000000"/>
          <w:szCs w:val="21"/>
        </w:rPr>
        <w:t>服务考核办法</w:t>
      </w:r>
    </w:p>
    <w:p>
      <w:pPr>
        <w:widowControl w:val="0"/>
        <w:numPr>
          <w:ilvl w:val="1"/>
          <w:numId w:val="15"/>
        </w:numPr>
        <w:snapToGrid w:val="0"/>
        <w:spacing w:line="360" w:lineRule="auto"/>
        <w:jc w:val="both"/>
        <w:rPr>
          <w:rFonts w:hint="eastAsia"/>
          <w:color w:val="000000"/>
          <w:szCs w:val="21"/>
        </w:rPr>
      </w:pPr>
      <w:r>
        <w:rPr>
          <w:rFonts w:hint="eastAsia"/>
          <w:bCs/>
          <w:color w:val="000000"/>
          <w:szCs w:val="21"/>
        </w:rPr>
        <w:t>甲方对乙方按考核制度每月进行考核。</w:t>
      </w:r>
    </w:p>
    <w:p>
      <w:pPr>
        <w:widowControl w:val="0"/>
        <w:numPr>
          <w:ilvl w:val="1"/>
          <w:numId w:val="15"/>
        </w:numPr>
        <w:snapToGrid w:val="0"/>
        <w:spacing w:line="360" w:lineRule="auto"/>
        <w:jc w:val="both"/>
        <w:rPr>
          <w:rFonts w:hint="eastAsia"/>
          <w:color w:val="000000"/>
          <w:szCs w:val="21"/>
        </w:rPr>
      </w:pPr>
      <w:r>
        <w:rPr>
          <w:rFonts w:hint="eastAsia"/>
          <w:bCs/>
          <w:color w:val="000000"/>
          <w:szCs w:val="21"/>
        </w:rPr>
        <w:t>日常考勤：乙方工作人员必须严格执行上下班指纹或面部扫描考核并纳入甲方考勤系统，甲方每月将对乙方考勤情况进行检查。在服务期间乙方须保证甲方要求的最低上岗人数</w:t>
      </w:r>
      <w:r>
        <w:rPr>
          <w:rFonts w:hint="eastAsia"/>
          <w:color w:val="000000"/>
          <w:szCs w:val="21"/>
        </w:rPr>
        <w:t>。</w:t>
      </w:r>
    </w:p>
    <w:p>
      <w:pPr>
        <w:widowControl w:val="0"/>
        <w:numPr>
          <w:ilvl w:val="1"/>
          <w:numId w:val="15"/>
        </w:numPr>
        <w:snapToGrid w:val="0"/>
        <w:spacing w:line="360" w:lineRule="auto"/>
        <w:jc w:val="both"/>
        <w:rPr>
          <w:rFonts w:hint="eastAsia"/>
          <w:color w:val="000000"/>
          <w:szCs w:val="21"/>
        </w:rPr>
      </w:pPr>
      <w:r>
        <w:rPr>
          <w:rFonts w:hint="eastAsia"/>
          <w:color w:val="000000"/>
          <w:szCs w:val="21"/>
        </w:rPr>
        <w:t>日常督査考核：甲方在日常巡查中视发现问题的情况将采取口头或书面告知当事人及乙方管理员，要求及时整改并反馈，整改情况将直接影响当月绩效考核得分。每月发现的相同问题书面告知三次未经整改或三次未按要求整改，当月绩效考核得分扣10分。</w:t>
      </w:r>
    </w:p>
    <w:p>
      <w:pPr>
        <w:widowControl w:val="0"/>
        <w:numPr>
          <w:ilvl w:val="1"/>
          <w:numId w:val="15"/>
        </w:numPr>
        <w:snapToGrid w:val="0"/>
        <w:spacing w:line="360" w:lineRule="auto"/>
        <w:jc w:val="both"/>
        <w:rPr>
          <w:rFonts w:hint="eastAsia"/>
          <w:color w:val="000000"/>
          <w:szCs w:val="21"/>
        </w:rPr>
      </w:pPr>
      <w:r>
        <w:rPr>
          <w:rFonts w:hint="eastAsia"/>
          <w:color w:val="000000"/>
          <w:szCs w:val="21"/>
        </w:rPr>
        <w:t>考核方式及内容由甲方组织，考核前通知乙方，并由乙方安排人员共同参加考核。考核结果有记录，参加考核人员应签名。</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乙方要在一周内完成甲方所提出的整改问题，或制定书面整改方案。</w:t>
      </w:r>
    </w:p>
    <w:p>
      <w:pPr>
        <w:spacing w:after="168" w:afterLines="70" w:line="360" w:lineRule="auto"/>
        <w:rPr>
          <w:rFonts w:hint="eastAsia"/>
          <w:color w:val="000000"/>
          <w:szCs w:val="21"/>
        </w:rPr>
      </w:pPr>
      <w:r>
        <w:rPr>
          <w:rFonts w:hint="eastAsia"/>
          <w:color w:val="000000"/>
          <w:szCs w:val="21"/>
        </w:rPr>
        <w:t>5.6  当月的处罚在下月结算服务费时扣除。</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付款方式</w:t>
      </w:r>
    </w:p>
    <w:p>
      <w:pPr>
        <w:widowControl w:val="0"/>
        <w:numPr>
          <w:ilvl w:val="1"/>
          <w:numId w:val="15"/>
        </w:numPr>
        <w:snapToGrid w:val="0"/>
        <w:spacing w:line="360" w:lineRule="auto"/>
        <w:jc w:val="both"/>
        <w:rPr>
          <w:rFonts w:hint="eastAsia"/>
          <w:color w:val="000000"/>
          <w:szCs w:val="21"/>
        </w:rPr>
      </w:pPr>
      <w:r>
        <w:rPr>
          <w:rFonts w:hint="eastAsia"/>
          <w:color w:val="000000"/>
          <w:szCs w:val="21"/>
        </w:rPr>
        <w:t>付款方式：</w:t>
      </w:r>
      <w:r>
        <w:rPr>
          <w:rFonts w:hint="eastAsia"/>
          <w:color w:val="000000"/>
          <w:szCs w:val="21"/>
          <w:u w:val="single"/>
        </w:rPr>
        <w:t xml:space="preserve">  以电汇方式进行结算，每月结算一次。    </w:t>
      </w:r>
    </w:p>
    <w:p>
      <w:pPr>
        <w:widowControl w:val="0"/>
        <w:numPr>
          <w:ilvl w:val="1"/>
          <w:numId w:val="15"/>
        </w:numPr>
        <w:snapToGrid w:val="0"/>
        <w:spacing w:line="360" w:lineRule="auto"/>
        <w:jc w:val="both"/>
        <w:rPr>
          <w:rFonts w:hint="eastAsia"/>
          <w:color w:val="000000"/>
          <w:szCs w:val="21"/>
        </w:rPr>
      </w:pPr>
      <w:r>
        <w:rPr>
          <w:rFonts w:hint="eastAsia"/>
          <w:color w:val="000000"/>
          <w:szCs w:val="21"/>
        </w:rPr>
        <w:t>结算流程：</w:t>
      </w:r>
    </w:p>
    <w:p>
      <w:pPr>
        <w:snapToGrid w:val="0"/>
        <w:spacing w:line="360" w:lineRule="auto"/>
        <w:ind w:left="567"/>
        <w:rPr>
          <w:rFonts w:hint="eastAsia"/>
          <w:color w:val="000000"/>
          <w:szCs w:val="21"/>
        </w:rPr>
      </w:pPr>
      <w:r>
        <w:rPr>
          <w:rFonts w:hint="eastAsia"/>
          <w:color w:val="000000"/>
          <w:szCs w:val="21"/>
        </w:rPr>
        <w:t>（1）</w:t>
      </w:r>
      <w:r>
        <w:rPr>
          <w:rFonts w:hint="eastAsia"/>
          <w:color w:val="000000"/>
          <w:szCs w:val="21"/>
        </w:rPr>
        <w:tab/>
      </w:r>
      <w:r>
        <w:rPr>
          <w:rFonts w:hint="eastAsia"/>
          <w:color w:val="000000"/>
          <w:szCs w:val="21"/>
        </w:rPr>
        <w:t>乙方每月向甲方提交服务区域及人员配置明细表（格式可参照招标文件中“卫生保洁、配送、勤杂服务人员配备情况表”）；</w:t>
      </w:r>
    </w:p>
    <w:p>
      <w:pPr>
        <w:snapToGrid w:val="0"/>
        <w:spacing w:line="360" w:lineRule="auto"/>
        <w:ind w:left="567"/>
        <w:rPr>
          <w:rFonts w:hint="eastAsia"/>
          <w:color w:val="000000"/>
          <w:szCs w:val="21"/>
        </w:rPr>
      </w:pPr>
      <w:r>
        <w:rPr>
          <w:rFonts w:hint="eastAsia"/>
          <w:color w:val="000000"/>
          <w:szCs w:val="21"/>
        </w:rPr>
        <w:t>（2）</w:t>
      </w:r>
      <w:r>
        <w:rPr>
          <w:rFonts w:hint="eastAsia"/>
          <w:color w:val="000000"/>
          <w:szCs w:val="21"/>
        </w:rPr>
        <w:tab/>
      </w:r>
      <w:r>
        <w:rPr>
          <w:rFonts w:hint="eastAsia"/>
          <w:color w:val="000000"/>
          <w:szCs w:val="21"/>
        </w:rPr>
        <w:t>甲方对乙方提交的材料进行复核、确认；</w:t>
      </w:r>
    </w:p>
    <w:p>
      <w:pPr>
        <w:snapToGrid w:val="0"/>
        <w:spacing w:line="360" w:lineRule="auto"/>
        <w:ind w:left="567"/>
        <w:rPr>
          <w:rFonts w:hint="eastAsia"/>
          <w:color w:val="000000"/>
          <w:szCs w:val="21"/>
        </w:rPr>
      </w:pPr>
      <w:r>
        <w:rPr>
          <w:rFonts w:hint="eastAsia"/>
          <w:color w:val="000000"/>
          <w:szCs w:val="21"/>
        </w:rPr>
        <w:t>（3）</w:t>
      </w:r>
      <w:r>
        <w:rPr>
          <w:rFonts w:hint="eastAsia"/>
          <w:color w:val="000000"/>
          <w:szCs w:val="21"/>
        </w:rPr>
        <w:tab/>
      </w:r>
      <w:r>
        <w:rPr>
          <w:rFonts w:hint="eastAsia"/>
          <w:color w:val="000000"/>
          <w:szCs w:val="21"/>
        </w:rPr>
        <w:t>甲方根据各科室打分的平均值、奖罚情况、实际服务人数、考勤情况及合同罚款条款计算实际月度结算金额；</w:t>
      </w:r>
    </w:p>
    <w:p>
      <w:pPr>
        <w:snapToGrid w:val="0"/>
        <w:spacing w:line="360" w:lineRule="auto"/>
        <w:ind w:left="567"/>
        <w:rPr>
          <w:rFonts w:hint="eastAsia"/>
          <w:color w:val="000000"/>
          <w:szCs w:val="21"/>
        </w:rPr>
      </w:pPr>
      <w:r>
        <w:rPr>
          <w:rFonts w:hint="eastAsia"/>
          <w:color w:val="000000"/>
          <w:szCs w:val="21"/>
        </w:rPr>
        <w:t>（4）</w:t>
      </w:r>
      <w:r>
        <w:rPr>
          <w:rFonts w:hint="eastAsia"/>
          <w:color w:val="000000"/>
          <w:szCs w:val="21"/>
        </w:rPr>
        <w:tab/>
      </w:r>
      <w:r>
        <w:rPr>
          <w:rFonts w:hint="eastAsia"/>
          <w:color w:val="000000"/>
          <w:szCs w:val="21"/>
        </w:rPr>
        <w:t>实际月度结算金额由双方签字盖章确认；</w:t>
      </w:r>
    </w:p>
    <w:p>
      <w:pPr>
        <w:snapToGrid w:val="0"/>
        <w:spacing w:line="360" w:lineRule="auto"/>
        <w:ind w:left="567"/>
        <w:rPr>
          <w:rFonts w:hint="eastAsia"/>
          <w:color w:val="000000"/>
          <w:szCs w:val="21"/>
        </w:rPr>
      </w:pPr>
      <w:r>
        <w:rPr>
          <w:rFonts w:hint="eastAsia"/>
          <w:color w:val="000000"/>
          <w:szCs w:val="21"/>
        </w:rPr>
        <w:t>（5）由乙方提供发票至甲方结算，并附上当月费用明细表。</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在服务期内有下列行为，造成的不当损失而产生费用，要从当月支付给乙方的费用中扣除：A、乙方要爱护与保管医院财产，如损坏医院设施等，按实际损失价值赔偿；B、没有达到考核标准的，按考核标准中规定的扣除；C、其它因乙方不作为或管理不严等，造成医院不良影响或损失的、部分与招标文件不符的做法的、不履行其投标文件的，甲方直接扣除乙方的当月合同款0.1%-5%。</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履约保证金</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乙方应在中标通知书发出后5个工作日内与甲方签订合同并缴纳总金额1%的履约保证金给甲方。履约保证金以电汇、汇票、支票等方式递交。</w:t>
      </w:r>
    </w:p>
    <w:p>
      <w:pPr>
        <w:widowControl w:val="0"/>
        <w:numPr>
          <w:ilvl w:val="1"/>
          <w:numId w:val="15"/>
        </w:numPr>
        <w:snapToGrid w:val="0"/>
        <w:spacing w:line="360" w:lineRule="auto"/>
        <w:jc w:val="both"/>
        <w:rPr>
          <w:rFonts w:hint="eastAsia"/>
          <w:color w:val="000000"/>
          <w:szCs w:val="21"/>
        </w:rPr>
      </w:pPr>
      <w:r>
        <w:rPr>
          <w:rFonts w:hint="eastAsia"/>
          <w:color w:val="000000"/>
          <w:szCs w:val="21"/>
        </w:rPr>
        <w:t>合同期结束，且所有合同义务都已履行完毕后30天内，甲方无息退还履约保证金。</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违约中止合同及赔偿</w:t>
      </w:r>
    </w:p>
    <w:p>
      <w:pPr>
        <w:widowControl w:val="0"/>
        <w:numPr>
          <w:ilvl w:val="1"/>
          <w:numId w:val="15"/>
        </w:numPr>
        <w:snapToGrid w:val="0"/>
        <w:spacing w:line="360" w:lineRule="auto"/>
        <w:jc w:val="both"/>
        <w:rPr>
          <w:rFonts w:hint="eastAsia"/>
          <w:color w:val="000000"/>
          <w:szCs w:val="21"/>
        </w:rPr>
      </w:pPr>
      <w:r>
        <w:rPr>
          <w:rFonts w:hint="eastAsia"/>
          <w:color w:val="000000"/>
          <w:szCs w:val="21"/>
        </w:rPr>
        <w:t>甲方在乙方存在如下违约情况时，有权单方面终止全部或部分合同，并保留进一步追究乙方责任的权利（包括经济赔偿）。</w:t>
      </w:r>
    </w:p>
    <w:p>
      <w:pPr>
        <w:widowControl w:val="0"/>
        <w:numPr>
          <w:ilvl w:val="0"/>
          <w:numId w:val="16"/>
        </w:numPr>
        <w:spacing w:line="360" w:lineRule="auto"/>
        <w:jc w:val="both"/>
        <w:rPr>
          <w:rFonts w:hint="eastAsia"/>
          <w:color w:val="000000"/>
          <w:szCs w:val="21"/>
        </w:rPr>
      </w:pPr>
      <w:r>
        <w:rPr>
          <w:rFonts w:hint="eastAsia"/>
          <w:color w:val="000000"/>
          <w:szCs w:val="21"/>
        </w:rPr>
        <w:t>乙方未能履行合同规定的义务；</w:t>
      </w:r>
    </w:p>
    <w:p>
      <w:pPr>
        <w:widowControl w:val="0"/>
        <w:numPr>
          <w:ilvl w:val="0"/>
          <w:numId w:val="16"/>
        </w:numPr>
        <w:spacing w:line="360" w:lineRule="auto"/>
        <w:jc w:val="both"/>
        <w:rPr>
          <w:rFonts w:hint="eastAsia"/>
          <w:color w:val="000000"/>
          <w:szCs w:val="21"/>
        </w:rPr>
      </w:pPr>
      <w:r>
        <w:rPr>
          <w:rFonts w:hint="eastAsia"/>
          <w:color w:val="000000"/>
          <w:szCs w:val="21"/>
        </w:rPr>
        <w:t>一年累计达3次月度考核不合格；</w:t>
      </w:r>
    </w:p>
    <w:p>
      <w:pPr>
        <w:widowControl w:val="0"/>
        <w:numPr>
          <w:ilvl w:val="0"/>
          <w:numId w:val="16"/>
        </w:numPr>
        <w:spacing w:line="360" w:lineRule="auto"/>
        <w:jc w:val="both"/>
        <w:rPr>
          <w:rFonts w:hint="eastAsia"/>
          <w:color w:val="000000"/>
          <w:szCs w:val="21"/>
        </w:rPr>
      </w:pPr>
      <w:r>
        <w:rPr>
          <w:rFonts w:hint="eastAsia"/>
          <w:color w:val="000000"/>
          <w:szCs w:val="21"/>
        </w:rPr>
        <w:t>有严重影响医院有关科室的正常工作及医院形象；</w:t>
      </w:r>
    </w:p>
    <w:p>
      <w:pPr>
        <w:widowControl w:val="0"/>
        <w:numPr>
          <w:ilvl w:val="0"/>
          <w:numId w:val="16"/>
        </w:numPr>
        <w:spacing w:line="360" w:lineRule="auto"/>
        <w:jc w:val="both"/>
        <w:rPr>
          <w:rFonts w:hint="eastAsia"/>
          <w:color w:val="000000"/>
          <w:szCs w:val="21"/>
        </w:rPr>
      </w:pPr>
      <w:r>
        <w:rPr>
          <w:rFonts w:hint="eastAsia"/>
          <w:color w:val="000000"/>
          <w:szCs w:val="21"/>
        </w:rPr>
        <w:t>与招标文件不符合的做法，或不履行其投标文件的承诺；</w:t>
      </w:r>
    </w:p>
    <w:p>
      <w:pPr>
        <w:widowControl w:val="0"/>
        <w:numPr>
          <w:ilvl w:val="0"/>
          <w:numId w:val="16"/>
        </w:numPr>
        <w:spacing w:line="360" w:lineRule="auto"/>
        <w:jc w:val="both"/>
        <w:rPr>
          <w:rFonts w:hint="eastAsia"/>
          <w:color w:val="000000"/>
          <w:szCs w:val="21"/>
        </w:rPr>
      </w:pPr>
      <w:r>
        <w:rPr>
          <w:rFonts w:hint="eastAsia"/>
          <w:color w:val="000000"/>
          <w:szCs w:val="21"/>
        </w:rPr>
        <w:t>本项目不得转包；</w:t>
      </w:r>
    </w:p>
    <w:p>
      <w:pPr>
        <w:widowControl w:val="0"/>
        <w:numPr>
          <w:ilvl w:val="0"/>
          <w:numId w:val="16"/>
        </w:numPr>
        <w:spacing w:line="360" w:lineRule="auto"/>
        <w:jc w:val="both"/>
        <w:rPr>
          <w:rFonts w:hint="eastAsia"/>
          <w:color w:val="000000"/>
          <w:szCs w:val="21"/>
        </w:rPr>
      </w:pPr>
      <w:r>
        <w:rPr>
          <w:rFonts w:hint="eastAsia"/>
          <w:color w:val="000000"/>
          <w:szCs w:val="21"/>
        </w:rPr>
        <w:t>违反承诺书内容。</w:t>
      </w:r>
    </w:p>
    <w:p>
      <w:pPr>
        <w:widowControl w:val="0"/>
        <w:numPr>
          <w:ilvl w:val="1"/>
          <w:numId w:val="15"/>
        </w:numPr>
        <w:snapToGrid w:val="0"/>
        <w:spacing w:line="360" w:lineRule="auto"/>
        <w:jc w:val="both"/>
        <w:rPr>
          <w:rFonts w:hint="eastAsia"/>
          <w:color w:val="000000"/>
          <w:szCs w:val="21"/>
        </w:rPr>
      </w:pPr>
      <w:r>
        <w:rPr>
          <w:rFonts w:hint="eastAsia"/>
          <w:color w:val="000000"/>
          <w:szCs w:val="21"/>
        </w:rPr>
        <w:t>乙方如要提前中止合同，需提前3个月，并征得甲方同意，否则按合同执行。</w:t>
      </w:r>
    </w:p>
    <w:p>
      <w:pPr>
        <w:widowControl w:val="0"/>
        <w:numPr>
          <w:ilvl w:val="1"/>
          <w:numId w:val="15"/>
        </w:numPr>
        <w:snapToGrid w:val="0"/>
        <w:spacing w:line="360" w:lineRule="auto"/>
        <w:jc w:val="both"/>
        <w:rPr>
          <w:rFonts w:hint="eastAsia"/>
          <w:color w:val="000000"/>
          <w:szCs w:val="21"/>
        </w:rPr>
      </w:pPr>
      <w:r>
        <w:rPr>
          <w:rFonts w:hint="eastAsia"/>
          <w:color w:val="000000"/>
          <w:szCs w:val="21"/>
        </w:rPr>
        <w:t>除不可抗力外以，如发生乙方不能履行合同义务，或甲方发生中途终止合同等情况，应及时以书面形式通知对方。甲乙双方应本着友好的态度进行协商，妥善解决。如协商无效，按下列规定计算并支付违约金：</w:t>
      </w:r>
    </w:p>
    <w:p>
      <w:pPr>
        <w:widowControl w:val="0"/>
        <w:numPr>
          <w:ilvl w:val="0"/>
          <w:numId w:val="17"/>
        </w:numPr>
        <w:tabs>
          <w:tab w:val="left" w:pos="993"/>
          <w:tab w:val="clear" w:pos="1287"/>
        </w:tabs>
        <w:spacing w:line="360" w:lineRule="auto"/>
        <w:ind w:left="1222" w:hanging="796"/>
        <w:jc w:val="both"/>
        <w:rPr>
          <w:rFonts w:hint="eastAsia"/>
          <w:color w:val="000000"/>
          <w:szCs w:val="21"/>
        </w:rPr>
      </w:pPr>
      <w:r>
        <w:rPr>
          <w:rFonts w:hint="eastAsia"/>
          <w:color w:val="000000"/>
          <w:szCs w:val="21"/>
        </w:rPr>
        <w:t>乙方不能履行合同义务，应按未履行部分合同价格的10%向甲方偿付违约金，同时履约保证金不予退还。</w:t>
      </w:r>
    </w:p>
    <w:p>
      <w:pPr>
        <w:widowControl w:val="0"/>
        <w:numPr>
          <w:ilvl w:val="0"/>
          <w:numId w:val="17"/>
        </w:numPr>
        <w:tabs>
          <w:tab w:val="left" w:pos="993"/>
          <w:tab w:val="clear" w:pos="1287"/>
        </w:tabs>
        <w:spacing w:line="360" w:lineRule="auto"/>
        <w:ind w:left="1222" w:hanging="796"/>
        <w:jc w:val="both"/>
        <w:rPr>
          <w:rFonts w:hint="eastAsia"/>
          <w:color w:val="000000"/>
          <w:szCs w:val="21"/>
        </w:rPr>
      </w:pPr>
      <w:r>
        <w:rPr>
          <w:rFonts w:hint="eastAsia"/>
          <w:color w:val="000000"/>
          <w:szCs w:val="21"/>
        </w:rPr>
        <w:t>如乙方未能履行合同规定的任何一项义务，甲方均有权从履约保证金中得到补偿。</w:t>
      </w:r>
    </w:p>
    <w:p>
      <w:pPr>
        <w:widowControl w:val="0"/>
        <w:numPr>
          <w:ilvl w:val="0"/>
          <w:numId w:val="17"/>
        </w:numPr>
        <w:tabs>
          <w:tab w:val="left" w:pos="993"/>
          <w:tab w:val="clear" w:pos="1287"/>
        </w:tabs>
        <w:spacing w:line="360" w:lineRule="auto"/>
        <w:ind w:left="1222" w:hanging="796"/>
        <w:jc w:val="both"/>
        <w:rPr>
          <w:rFonts w:hint="eastAsia"/>
          <w:color w:val="000000"/>
          <w:szCs w:val="21"/>
        </w:rPr>
      </w:pPr>
      <w:r>
        <w:rPr>
          <w:rFonts w:hint="eastAsia"/>
          <w:color w:val="000000"/>
          <w:szCs w:val="21"/>
        </w:rPr>
        <w:t>甲方发生中途终止合同（8.1条原因除外），应向乙方偿付违约金，违约金按未履行部分合同价格的2%计算。</w:t>
      </w:r>
    </w:p>
    <w:p>
      <w:pPr>
        <w:widowControl w:val="0"/>
        <w:numPr>
          <w:ilvl w:val="0"/>
          <w:numId w:val="17"/>
        </w:numPr>
        <w:tabs>
          <w:tab w:val="left" w:pos="993"/>
          <w:tab w:val="clear" w:pos="1287"/>
        </w:tabs>
        <w:spacing w:line="360" w:lineRule="auto"/>
        <w:ind w:left="1222" w:hanging="796"/>
        <w:jc w:val="both"/>
        <w:rPr>
          <w:rFonts w:hint="eastAsia"/>
          <w:color w:val="000000"/>
          <w:szCs w:val="21"/>
        </w:rPr>
      </w:pPr>
      <w:r>
        <w:rPr>
          <w:rFonts w:hint="eastAsia"/>
          <w:color w:val="000000"/>
          <w:szCs w:val="21"/>
        </w:rPr>
        <w:t>经双方协商可终止部分或全部合同的，无须承担违约责任。</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破产终止合同</w:t>
      </w:r>
    </w:p>
    <w:p>
      <w:pPr>
        <w:widowControl w:val="0"/>
        <w:numPr>
          <w:ilvl w:val="1"/>
          <w:numId w:val="15"/>
        </w:numPr>
        <w:snapToGrid w:val="0"/>
        <w:spacing w:line="360" w:lineRule="auto"/>
        <w:jc w:val="both"/>
        <w:rPr>
          <w:rFonts w:hint="eastAsia"/>
          <w:color w:val="000000"/>
          <w:szCs w:val="21"/>
        </w:rPr>
      </w:pPr>
      <w:r>
        <w:rPr>
          <w:rFonts w:hint="eastAsia"/>
          <w:color w:val="000000"/>
          <w:szCs w:val="21"/>
        </w:rPr>
        <w:t>如果乙方破产或无清偿能力时，甲方可在任何时候以书面通知乙方终止合同。该终止合同将不损害或影响甲方已经采取或将要采取的补救措施的权利。</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仲裁</w:t>
      </w:r>
    </w:p>
    <w:p>
      <w:pPr>
        <w:widowControl w:val="0"/>
        <w:numPr>
          <w:ilvl w:val="1"/>
          <w:numId w:val="15"/>
        </w:numPr>
        <w:snapToGrid w:val="0"/>
        <w:spacing w:line="360" w:lineRule="auto"/>
        <w:jc w:val="both"/>
        <w:rPr>
          <w:rFonts w:hint="eastAsia"/>
          <w:color w:val="000000"/>
          <w:szCs w:val="21"/>
        </w:rPr>
      </w:pPr>
      <w:r>
        <w:rPr>
          <w:rFonts w:hint="eastAsia"/>
          <w:color w:val="000000"/>
          <w:szCs w:val="21"/>
        </w:rPr>
        <w:t>双方在执行合同中所发生的一切争议，应通过协商解决。如协商不成，应向甲方法定地址所在仲裁机构提交仲裁，也可直接向甲方法定地址所在人民法院起诉。</w:t>
      </w:r>
    </w:p>
    <w:p>
      <w:pPr>
        <w:widowControl w:val="0"/>
        <w:numPr>
          <w:ilvl w:val="1"/>
          <w:numId w:val="15"/>
        </w:numPr>
        <w:snapToGrid w:val="0"/>
        <w:spacing w:line="360" w:lineRule="auto"/>
        <w:jc w:val="both"/>
        <w:rPr>
          <w:rFonts w:hint="eastAsia"/>
          <w:color w:val="000000"/>
          <w:szCs w:val="21"/>
        </w:rPr>
      </w:pPr>
      <w:r>
        <w:rPr>
          <w:rFonts w:hint="eastAsia"/>
          <w:color w:val="000000"/>
          <w:szCs w:val="21"/>
        </w:rPr>
        <w:t>在仲裁期间，除正在进行仲裁的部份外，本合同其他部份应继续执行。</w:t>
      </w:r>
    </w:p>
    <w:p>
      <w:pPr>
        <w:widowControl w:val="0"/>
        <w:numPr>
          <w:ilvl w:val="1"/>
          <w:numId w:val="15"/>
        </w:numPr>
        <w:snapToGrid w:val="0"/>
        <w:spacing w:line="360" w:lineRule="auto"/>
        <w:jc w:val="both"/>
        <w:rPr>
          <w:rFonts w:hint="eastAsia"/>
          <w:color w:val="000000"/>
          <w:szCs w:val="21"/>
        </w:rPr>
      </w:pPr>
      <w:r>
        <w:rPr>
          <w:rFonts w:hint="eastAsia"/>
          <w:color w:val="000000"/>
          <w:szCs w:val="21"/>
        </w:rPr>
        <w:t>仲裁费用除仲裁机构另行有裁决外，由败诉方承担。</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合同生效及其他</w:t>
      </w:r>
    </w:p>
    <w:p>
      <w:pPr>
        <w:widowControl w:val="0"/>
        <w:numPr>
          <w:ilvl w:val="1"/>
          <w:numId w:val="15"/>
        </w:numPr>
        <w:snapToGrid w:val="0"/>
        <w:spacing w:line="360" w:lineRule="auto"/>
        <w:jc w:val="both"/>
        <w:rPr>
          <w:rFonts w:hint="eastAsia"/>
          <w:color w:val="000000"/>
          <w:szCs w:val="21"/>
        </w:rPr>
      </w:pPr>
      <w:r>
        <w:rPr>
          <w:rFonts w:hint="eastAsia"/>
          <w:color w:val="000000"/>
          <w:szCs w:val="21"/>
        </w:rPr>
        <w:t>合同经双方签字并加盖公章后生效。</w:t>
      </w:r>
    </w:p>
    <w:p>
      <w:pPr>
        <w:widowControl w:val="0"/>
        <w:numPr>
          <w:ilvl w:val="1"/>
          <w:numId w:val="15"/>
        </w:numPr>
        <w:snapToGrid w:val="0"/>
        <w:spacing w:line="360" w:lineRule="auto"/>
        <w:jc w:val="both"/>
        <w:rPr>
          <w:rFonts w:hint="eastAsia"/>
          <w:color w:val="000000"/>
          <w:szCs w:val="21"/>
        </w:rPr>
      </w:pPr>
      <w:r>
        <w:rPr>
          <w:rFonts w:hint="eastAsia"/>
          <w:color w:val="000000"/>
          <w:szCs w:val="21"/>
        </w:rPr>
        <w:t>合同签定地点：合同执行地。</w:t>
      </w:r>
    </w:p>
    <w:p>
      <w:pPr>
        <w:widowControl w:val="0"/>
        <w:numPr>
          <w:ilvl w:val="1"/>
          <w:numId w:val="15"/>
        </w:numPr>
        <w:snapToGrid w:val="0"/>
        <w:spacing w:line="360" w:lineRule="auto"/>
        <w:jc w:val="both"/>
        <w:rPr>
          <w:rFonts w:hint="eastAsia"/>
          <w:color w:val="000000"/>
          <w:szCs w:val="21"/>
        </w:rPr>
      </w:pPr>
      <w:r>
        <w:rPr>
          <w:rFonts w:hint="eastAsia"/>
          <w:color w:val="000000"/>
          <w:szCs w:val="21"/>
        </w:rPr>
        <w:t>合同执行中，如需修改或补充合同内容，经协商，双方应签署书面修改或补充协议。该协议将作为合同不可分割的一部分。</w:t>
      </w:r>
    </w:p>
    <w:p>
      <w:pPr>
        <w:widowControl w:val="0"/>
        <w:numPr>
          <w:ilvl w:val="0"/>
          <w:numId w:val="15"/>
        </w:numPr>
        <w:snapToGrid w:val="0"/>
        <w:spacing w:before="120" w:beforeLines="50" w:line="360" w:lineRule="auto"/>
        <w:jc w:val="both"/>
        <w:rPr>
          <w:rFonts w:hint="eastAsia"/>
          <w:color w:val="000000"/>
          <w:szCs w:val="21"/>
        </w:rPr>
      </w:pPr>
      <w:r>
        <w:rPr>
          <w:rFonts w:hint="eastAsia"/>
          <w:color w:val="000000"/>
          <w:szCs w:val="21"/>
        </w:rPr>
        <w:t>其它</w:t>
      </w:r>
    </w:p>
    <w:p>
      <w:pPr>
        <w:widowControl w:val="0"/>
        <w:numPr>
          <w:ilvl w:val="1"/>
          <w:numId w:val="15"/>
        </w:numPr>
        <w:snapToGrid w:val="0"/>
        <w:spacing w:line="360" w:lineRule="auto"/>
        <w:jc w:val="both"/>
        <w:rPr>
          <w:rFonts w:hint="eastAsia"/>
          <w:color w:val="000000"/>
          <w:szCs w:val="21"/>
        </w:rPr>
      </w:pPr>
      <w:r>
        <w:rPr>
          <w:rFonts w:hint="eastAsia"/>
          <w:color w:val="000000"/>
          <w:szCs w:val="21"/>
        </w:rPr>
        <w:t>招标文件、补充文件、投标文件及询标答疑纪要、中标通知书等作为本合同的附件，与本合同具有同等法律效力。</w:t>
      </w:r>
    </w:p>
    <w:p>
      <w:pPr>
        <w:widowControl w:val="0"/>
        <w:numPr>
          <w:ilvl w:val="1"/>
          <w:numId w:val="15"/>
        </w:numPr>
        <w:snapToGrid w:val="0"/>
        <w:spacing w:line="360" w:lineRule="auto"/>
        <w:jc w:val="both"/>
        <w:rPr>
          <w:rFonts w:hint="eastAsia"/>
          <w:color w:val="000000"/>
          <w:szCs w:val="21"/>
        </w:rPr>
      </w:pPr>
      <w:r>
        <w:rPr>
          <w:rFonts w:hint="eastAsia"/>
          <w:color w:val="000000"/>
          <w:szCs w:val="21"/>
        </w:rPr>
        <w:t>本合同一式四份，双方各执二份，双方签字盖章后生效，违约及其处罚按经济合同法及本合同有关条款执行。</w:t>
      </w:r>
    </w:p>
    <w:p>
      <w:pPr>
        <w:widowControl w:val="0"/>
        <w:numPr>
          <w:ilvl w:val="1"/>
          <w:numId w:val="15"/>
        </w:numPr>
        <w:snapToGrid w:val="0"/>
        <w:spacing w:line="360" w:lineRule="auto"/>
        <w:jc w:val="both"/>
        <w:rPr>
          <w:rFonts w:hint="eastAsia"/>
          <w:color w:val="000000"/>
          <w:szCs w:val="21"/>
        </w:rPr>
      </w:pPr>
      <w:r>
        <w:rPr>
          <w:rFonts w:hint="eastAsia"/>
          <w:color w:val="000000"/>
          <w:szCs w:val="21"/>
        </w:rPr>
        <w:t>以上协议未尽之处，双方协商解决。</w:t>
      </w:r>
    </w:p>
    <w:p>
      <w:pPr>
        <w:tabs>
          <w:tab w:val="left" w:pos="840"/>
        </w:tabs>
        <w:spacing w:before="240" w:beforeLines="100" w:line="360" w:lineRule="auto"/>
        <w:ind w:firstLine="454"/>
        <w:rPr>
          <w:rFonts w:hint="eastAsia"/>
          <w:color w:val="000000"/>
          <w:szCs w:val="21"/>
        </w:rPr>
      </w:pPr>
    </w:p>
    <w:p>
      <w:pPr>
        <w:tabs>
          <w:tab w:val="left" w:pos="840"/>
        </w:tabs>
        <w:spacing w:before="240" w:beforeLines="100" w:line="360" w:lineRule="auto"/>
        <w:ind w:firstLine="454"/>
        <w:rPr>
          <w:rFonts w:hint="eastAsia"/>
          <w:color w:val="000000"/>
          <w:szCs w:val="21"/>
        </w:rPr>
      </w:pPr>
      <w:r>
        <w:rPr>
          <w:rFonts w:hint="eastAsia"/>
          <w:color w:val="000000"/>
          <w:szCs w:val="21"/>
        </w:rPr>
        <w:t>甲方（公章）：              乙方（公章）：</w:t>
      </w:r>
    </w:p>
    <w:p>
      <w:pPr>
        <w:tabs>
          <w:tab w:val="left" w:pos="840"/>
        </w:tabs>
        <w:spacing w:line="360" w:lineRule="auto"/>
        <w:ind w:firstLine="454"/>
        <w:rPr>
          <w:rFonts w:hint="eastAsia"/>
          <w:color w:val="000000"/>
          <w:szCs w:val="21"/>
        </w:rPr>
      </w:pPr>
      <w:r>
        <w:rPr>
          <w:rFonts w:hint="eastAsia"/>
          <w:color w:val="000000"/>
          <w:szCs w:val="21"/>
        </w:rPr>
        <w:t>法定代表人或受委托人（签字或盖章）：    法定代表人或受委托人（签字或盖章）：</w:t>
      </w:r>
    </w:p>
    <w:p>
      <w:pPr>
        <w:tabs>
          <w:tab w:val="left" w:pos="840"/>
        </w:tabs>
        <w:spacing w:line="360" w:lineRule="auto"/>
        <w:ind w:firstLine="454"/>
        <w:rPr>
          <w:rFonts w:hint="eastAsia"/>
          <w:color w:val="000000"/>
          <w:szCs w:val="21"/>
        </w:rPr>
      </w:pPr>
      <w:r>
        <w:rPr>
          <w:rFonts w:hint="eastAsia"/>
          <w:color w:val="000000"/>
          <w:szCs w:val="21"/>
        </w:rPr>
        <w:t xml:space="preserve">地址：                                  地址： </w:t>
      </w:r>
    </w:p>
    <w:p>
      <w:pPr>
        <w:tabs>
          <w:tab w:val="left" w:pos="840"/>
        </w:tabs>
        <w:spacing w:line="360" w:lineRule="auto"/>
        <w:ind w:firstLine="454"/>
        <w:rPr>
          <w:rFonts w:hint="eastAsia"/>
          <w:color w:val="000000"/>
          <w:szCs w:val="21"/>
        </w:rPr>
      </w:pPr>
      <w:r>
        <w:rPr>
          <w:rFonts w:hint="eastAsia"/>
          <w:color w:val="000000"/>
          <w:szCs w:val="21"/>
        </w:rPr>
        <w:t>电话：                       电话：</w:t>
      </w:r>
    </w:p>
    <w:p>
      <w:pPr>
        <w:pStyle w:val="31"/>
        <w:adjustRightInd w:val="0"/>
        <w:snapToGrid w:val="0"/>
        <w:spacing w:line="400" w:lineRule="exact"/>
        <w:jc w:val="center"/>
        <w:rPr>
          <w:rFonts w:hint="eastAsia" w:hAnsi="宋体"/>
          <w:color w:val="000000"/>
          <w:sz w:val="36"/>
          <w:szCs w:val="36"/>
        </w:rPr>
      </w:pPr>
      <w:r>
        <w:rPr>
          <w:rFonts w:hint="eastAsia" w:hAnsi="宋体"/>
          <w:color w:val="000000"/>
          <w:sz w:val="36"/>
          <w:szCs w:val="36"/>
        </w:rPr>
        <w:t>第六部分    附件—投标文件格式</w:t>
      </w:r>
    </w:p>
    <w:p>
      <w:pPr>
        <w:snapToGrid w:val="0"/>
        <w:spacing w:line="460" w:lineRule="atLeast"/>
        <w:jc w:val="center"/>
        <w:rPr>
          <w:color w:val="000000"/>
          <w:sz w:val="36"/>
        </w:rPr>
      </w:pPr>
      <w:r>
        <w:rPr>
          <w:rFonts w:hint="eastAsia"/>
          <w:color w:val="000000"/>
          <w:sz w:val="36"/>
        </w:rPr>
        <w:t>（未提供格式的由供应商自拟）</w:t>
      </w:r>
    </w:p>
    <w:p>
      <w:pPr>
        <w:spacing w:line="360" w:lineRule="auto"/>
        <w:ind w:firstLine="424" w:firstLineChars="151"/>
        <w:rPr>
          <w:rFonts w:hint="eastAsia" w:ascii="仿宋" w:hAnsi="仿宋" w:eastAsia="仿宋" w:cs="Arial"/>
          <w:b/>
          <w:color w:val="000000"/>
          <w:sz w:val="28"/>
          <w:szCs w:val="22"/>
          <w:u w:val="single"/>
        </w:rPr>
      </w:pPr>
      <w:r>
        <w:rPr>
          <w:rFonts w:ascii="仿宋" w:hAnsi="仿宋" w:eastAsia="仿宋" w:cs="Arial"/>
          <w:b/>
          <w:color w:val="000000"/>
          <w:sz w:val="28"/>
          <w:szCs w:val="22"/>
        </w:rPr>
        <w:t>重要提示：</w:t>
      </w:r>
    </w:p>
    <w:p>
      <w:pPr>
        <w:spacing w:line="360" w:lineRule="auto"/>
        <w:ind w:firstLine="424" w:firstLineChars="151"/>
        <w:rPr>
          <w:rFonts w:ascii="仿宋" w:hAnsi="仿宋" w:eastAsia="仿宋" w:cs="Arial"/>
          <w:b/>
          <w:color w:val="000000"/>
          <w:sz w:val="28"/>
          <w:szCs w:val="28"/>
          <w:u w:val="single"/>
        </w:rPr>
      </w:pPr>
      <w:r>
        <w:rPr>
          <w:rFonts w:hint="eastAsia" w:ascii="仿宋" w:hAnsi="仿宋" w:eastAsia="仿宋"/>
          <w:b/>
          <w:color w:val="000000"/>
          <w:sz w:val="28"/>
          <w:szCs w:val="28"/>
        </w:rPr>
        <w:t>（1）</w:t>
      </w:r>
      <w:r>
        <w:rPr>
          <w:rFonts w:hint="eastAsia" w:ascii="仿宋" w:hAnsi="仿宋" w:eastAsia="仿宋" w:cs="Arial"/>
          <w:b/>
          <w:color w:val="000000"/>
          <w:sz w:val="28"/>
          <w:szCs w:val="28"/>
          <w:u w:val="single"/>
        </w:rPr>
        <w:t>本章节</w:t>
      </w:r>
      <w:r>
        <w:rPr>
          <w:rFonts w:hint="eastAsia" w:ascii="仿宋" w:hAnsi="仿宋" w:eastAsia="仿宋"/>
          <w:b/>
          <w:color w:val="000000"/>
          <w:sz w:val="28"/>
          <w:szCs w:val="28"/>
          <w:u w:val="single"/>
        </w:rPr>
        <w:t>中有</w:t>
      </w:r>
      <w:r>
        <w:rPr>
          <w:rFonts w:ascii="仿宋" w:hAnsi="仿宋" w:eastAsia="仿宋"/>
          <w:b/>
          <w:color w:val="000000"/>
          <w:sz w:val="28"/>
          <w:szCs w:val="28"/>
          <w:u w:val="single"/>
        </w:rPr>
        <w:t>提供格式的，供应商</w:t>
      </w:r>
      <w:r>
        <w:rPr>
          <w:rFonts w:hint="eastAsia" w:ascii="仿宋" w:hAnsi="仿宋" w:eastAsia="仿宋"/>
          <w:b/>
          <w:color w:val="000000"/>
          <w:sz w:val="28"/>
          <w:szCs w:val="28"/>
          <w:u w:val="single"/>
        </w:rPr>
        <w:t>可参</w:t>
      </w:r>
      <w:r>
        <w:rPr>
          <w:rFonts w:ascii="仿宋" w:hAnsi="仿宋" w:eastAsia="仿宋"/>
          <w:b/>
          <w:color w:val="000000"/>
          <w:sz w:val="28"/>
          <w:szCs w:val="28"/>
          <w:u w:val="single"/>
        </w:rPr>
        <w:t>照</w:t>
      </w:r>
      <w:r>
        <w:rPr>
          <w:rFonts w:hint="eastAsia" w:ascii="仿宋" w:hAnsi="仿宋" w:eastAsia="仿宋"/>
          <w:b/>
          <w:color w:val="000000"/>
          <w:sz w:val="28"/>
          <w:szCs w:val="28"/>
          <w:u w:val="single"/>
        </w:rPr>
        <w:t>本章节提供的</w:t>
      </w:r>
      <w:r>
        <w:rPr>
          <w:rFonts w:ascii="仿宋" w:hAnsi="仿宋" w:eastAsia="仿宋"/>
          <w:b/>
          <w:color w:val="000000"/>
          <w:sz w:val="28"/>
          <w:szCs w:val="28"/>
          <w:u w:val="single"/>
        </w:rPr>
        <w:t>格式</w:t>
      </w:r>
      <w:r>
        <w:rPr>
          <w:rFonts w:hint="eastAsia" w:ascii="仿宋" w:hAnsi="仿宋" w:eastAsia="仿宋"/>
          <w:b/>
          <w:color w:val="000000"/>
          <w:sz w:val="28"/>
          <w:szCs w:val="28"/>
          <w:u w:val="single"/>
        </w:rPr>
        <w:t>进行编制（格式中要求提供相关证明材料的还需后附相关证明材料）。并按格式要求在指定位置根据要求进行电子签章，否则视为未提供；</w:t>
      </w:r>
    </w:p>
    <w:p>
      <w:pPr>
        <w:spacing w:line="360" w:lineRule="auto"/>
        <w:ind w:firstLine="424" w:firstLineChars="151"/>
        <w:rPr>
          <w:rFonts w:ascii="仿宋" w:hAnsi="仿宋" w:eastAsia="仿宋" w:cs="Arial"/>
          <w:b/>
          <w:color w:val="000000"/>
          <w:sz w:val="28"/>
          <w:szCs w:val="28"/>
          <w:u w:val="single"/>
        </w:rPr>
      </w:pPr>
      <w:r>
        <w:rPr>
          <w:rFonts w:hint="eastAsia" w:ascii="仿宋" w:hAnsi="仿宋" w:eastAsia="仿宋"/>
          <w:b/>
          <w:color w:val="000000"/>
          <w:sz w:val="28"/>
          <w:szCs w:val="28"/>
        </w:rPr>
        <w:t>（2）</w:t>
      </w:r>
      <w:r>
        <w:rPr>
          <w:rFonts w:hint="eastAsia" w:ascii="仿宋" w:hAnsi="仿宋" w:eastAsia="仿宋" w:cs="Arial"/>
          <w:b/>
          <w:color w:val="000000"/>
          <w:sz w:val="28"/>
          <w:szCs w:val="28"/>
          <w:u w:val="single"/>
        </w:rPr>
        <w:t>本章节</w:t>
      </w:r>
      <w:r>
        <w:rPr>
          <w:rFonts w:ascii="仿宋" w:hAnsi="仿宋" w:eastAsia="仿宋"/>
          <w:b/>
          <w:color w:val="000000"/>
          <w:sz w:val="28"/>
          <w:szCs w:val="28"/>
          <w:u w:val="single"/>
        </w:rPr>
        <w:t>未提供格式的，请各投标单位自行拟定格式</w:t>
      </w:r>
      <w:r>
        <w:rPr>
          <w:rFonts w:hint="eastAsia" w:ascii="仿宋" w:hAnsi="仿宋" w:eastAsia="仿宋"/>
          <w:b/>
          <w:color w:val="000000"/>
          <w:sz w:val="28"/>
          <w:szCs w:val="28"/>
          <w:u w:val="single"/>
        </w:rPr>
        <w:t>，并加盖单位公章，否则视为未提供；</w:t>
      </w:r>
    </w:p>
    <w:p>
      <w:pPr>
        <w:pStyle w:val="2"/>
        <w:rPr>
          <w:rFonts w:hint="eastAsia"/>
          <w:color w:val="000000"/>
        </w:rPr>
      </w:pPr>
      <w:bookmarkStart w:id="13" w:name="_Toc24550049"/>
      <w:bookmarkStart w:id="14" w:name="_Toc30408914"/>
    </w:p>
    <w:p>
      <w:pPr>
        <w:pStyle w:val="2"/>
        <w:rPr>
          <w:rFonts w:hint="eastAsia"/>
          <w:color w:val="000000"/>
        </w:rPr>
      </w:pPr>
    </w:p>
    <w:p>
      <w:pPr>
        <w:pStyle w:val="2"/>
        <w:rPr>
          <w:rFonts w:hint="eastAsia"/>
          <w:color w:val="000000"/>
        </w:rPr>
      </w:pPr>
    </w:p>
    <w:p>
      <w:pPr>
        <w:pStyle w:val="2"/>
        <w:rPr>
          <w:rFonts w:hint="eastAsia"/>
          <w:color w:val="000000"/>
        </w:rPr>
      </w:pPr>
    </w:p>
    <w:p>
      <w:pPr>
        <w:rPr>
          <w:rFonts w:hint="eastAsia"/>
          <w:color w:val="000000"/>
        </w:rPr>
      </w:pPr>
    </w:p>
    <w:p>
      <w:pPr>
        <w:pStyle w:val="2"/>
        <w:rPr>
          <w:color w:val="000000"/>
        </w:rPr>
      </w:pPr>
      <w:r>
        <w:rPr>
          <w:rFonts w:hint="eastAsia"/>
          <w:color w:val="000000"/>
        </w:rPr>
        <w:t>一、“资格文件</w:t>
      </w:r>
      <w:r>
        <w:rPr>
          <w:color w:val="000000"/>
        </w:rPr>
        <w:t>”</w:t>
      </w:r>
      <w:r>
        <w:rPr>
          <w:rFonts w:hint="eastAsia"/>
          <w:color w:val="000000"/>
        </w:rPr>
        <w:t>格式</w:t>
      </w:r>
      <w:bookmarkEnd w:id="13"/>
      <w:bookmarkEnd w:id="14"/>
    </w:p>
    <w:p>
      <w:pPr>
        <w:pStyle w:val="4"/>
        <w:rPr>
          <w:color w:val="000000"/>
        </w:rPr>
      </w:pPr>
      <w:r>
        <w:rPr>
          <w:rFonts w:hint="eastAsia"/>
          <w:color w:val="000000"/>
        </w:rPr>
        <w:t>1.1 “资格文件”封面</w:t>
      </w:r>
    </w:p>
    <w:p>
      <w:pPr>
        <w:spacing w:line="360" w:lineRule="auto"/>
        <w:jc w:val="right"/>
        <w:rPr>
          <w:rFonts w:ascii="Arial" w:hAnsi="Arial" w:eastAsia="新宋体" w:cs="Arial"/>
          <w:b/>
          <w:color w:val="000000"/>
          <w:sz w:val="32"/>
          <w:szCs w:val="22"/>
        </w:rPr>
      </w:pPr>
    </w:p>
    <w:p>
      <w:pPr>
        <w:spacing w:line="276" w:lineRule="auto"/>
        <w:jc w:val="center"/>
        <w:rPr>
          <w:rFonts w:ascii="华文中宋" w:hAnsi="华文中宋" w:eastAsia="华文中宋" w:cs="Arial"/>
          <w:b/>
          <w:color w:val="000000"/>
          <w:w w:val="90"/>
          <w:sz w:val="220"/>
          <w:szCs w:val="22"/>
        </w:rPr>
      </w:pPr>
      <w:r>
        <w:rPr>
          <w:rFonts w:hint="eastAsia" w:ascii="华文中宋" w:hAnsi="华文中宋" w:eastAsia="华文中宋" w:cs="Arial"/>
          <w:b/>
          <w:color w:val="000000"/>
          <w:w w:val="90"/>
          <w:sz w:val="44"/>
          <w:szCs w:val="22"/>
        </w:rPr>
        <w:t>平阳县中医院新院后勤外包服务项目</w:t>
      </w:r>
    </w:p>
    <w:p>
      <w:pPr>
        <w:spacing w:line="360" w:lineRule="auto"/>
        <w:jc w:val="center"/>
        <w:rPr>
          <w:rFonts w:hint="eastAsia" w:ascii="Arial" w:hAnsi="Arial" w:eastAsia="新宋体" w:cs="Arial"/>
          <w:b/>
          <w:color w:val="000000"/>
          <w:sz w:val="52"/>
          <w:szCs w:val="22"/>
        </w:rPr>
      </w:pPr>
    </w:p>
    <w:p>
      <w:pPr>
        <w:spacing w:line="360" w:lineRule="auto"/>
        <w:jc w:val="center"/>
        <w:rPr>
          <w:rFonts w:ascii="Arial" w:hAnsi="Arial" w:eastAsia="新宋体" w:cs="Arial"/>
          <w:b/>
          <w:color w:val="000000"/>
          <w:sz w:val="52"/>
          <w:szCs w:val="22"/>
        </w:rPr>
      </w:pPr>
    </w:p>
    <w:p>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投 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p>
      <w:pPr>
        <w:spacing w:line="360" w:lineRule="auto"/>
        <w:jc w:val="center"/>
        <w:rPr>
          <w:rFonts w:hint="eastAsia" w:ascii="华文中宋" w:hAnsi="华文中宋" w:eastAsia="华文中宋" w:cs="Arial"/>
          <w:b/>
          <w:color w:val="000000"/>
          <w:sz w:val="52"/>
          <w:szCs w:val="22"/>
        </w:rPr>
      </w:pPr>
      <w:r>
        <w:rPr>
          <w:rFonts w:hint="eastAsia" w:ascii="华文中宋" w:hAnsi="华文中宋" w:eastAsia="华文中宋" w:cs="Arial"/>
          <w:b/>
          <w:color w:val="000000"/>
          <w:sz w:val="52"/>
          <w:szCs w:val="22"/>
        </w:rPr>
        <w:t>（资格文件）</w:t>
      </w:r>
    </w:p>
    <w:p>
      <w:pPr>
        <w:spacing w:line="360" w:lineRule="auto"/>
        <w:jc w:val="center"/>
        <w:rPr>
          <w:rFonts w:hint="eastAsia" w:ascii="华文中宋" w:hAnsi="华文中宋" w:eastAsia="华文中宋" w:cs="Arial"/>
          <w:b/>
          <w:color w:val="000000"/>
          <w:sz w:val="52"/>
          <w:szCs w:val="22"/>
        </w:rPr>
      </w:pPr>
    </w:p>
    <w:tbl>
      <w:tblPr>
        <w:tblStyle w:val="59"/>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bl>
    <w:p>
      <w:pPr>
        <w:pStyle w:val="4"/>
        <w:rPr>
          <w:color w:val="000000"/>
        </w:rPr>
      </w:pPr>
      <w:r>
        <w:rPr>
          <w:rFonts w:ascii="Times New Roman" w:hAnsi="Times New Roman"/>
          <w:color w:val="000000"/>
        </w:rPr>
        <w:br w:type="page"/>
      </w:r>
      <w:r>
        <w:rPr>
          <w:rFonts w:hint="eastAsia"/>
          <w:color w:val="000000"/>
        </w:rPr>
        <w:t>1.2具有独立承担民事责任能力的证明材料</w:t>
      </w: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企业法人营业执照</w:t>
      </w:r>
    </w:p>
    <w:tbl>
      <w:tblPr>
        <w:tblStyle w:val="5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pPr>
              <w:spacing w:line="276" w:lineRule="auto"/>
              <w:rPr>
                <w:rFonts w:ascii="仿宋" w:hAnsi="仿宋" w:eastAsia="仿宋"/>
                <w:b/>
                <w:color w:val="000000"/>
              </w:rPr>
            </w:pPr>
            <w:r>
              <w:rPr>
                <w:rFonts w:hint="eastAsia" w:ascii="仿宋" w:hAnsi="仿宋" w:eastAsia="仿宋" w:cs="Arial"/>
                <w:b/>
                <w:color w:val="000000"/>
              </w:rPr>
              <w:t>资格要求：</w:t>
            </w:r>
            <w:r>
              <w:rPr>
                <w:rFonts w:hint="eastAsia" w:ascii="仿宋" w:hAnsi="仿宋" w:eastAsia="仿宋"/>
                <w:b/>
                <w:color w:val="000000"/>
              </w:rPr>
              <w:t>具有独立承担民事责任能力</w:t>
            </w:r>
          </w:p>
          <w:p>
            <w:pPr>
              <w:spacing w:line="276" w:lineRule="auto"/>
              <w:rPr>
                <w:rFonts w:ascii="仿宋" w:hAnsi="仿宋" w:eastAsia="仿宋"/>
                <w:b/>
                <w:color w:val="000000"/>
              </w:rPr>
            </w:pPr>
          </w:p>
          <w:p>
            <w:pPr>
              <w:spacing w:line="276" w:lineRule="auto"/>
              <w:rPr>
                <w:rFonts w:ascii="仿宋" w:hAnsi="仿宋" w:eastAsia="仿宋"/>
                <w:color w:val="000000"/>
              </w:rPr>
            </w:pPr>
            <w:r>
              <w:rPr>
                <w:rFonts w:hint="eastAsia" w:ascii="仿宋" w:hAnsi="仿宋" w:eastAsia="仿宋"/>
                <w:b/>
                <w:color w:val="000000"/>
              </w:rPr>
              <w:t>证明材料：</w:t>
            </w:r>
            <w:r>
              <w:rPr>
                <w:rFonts w:hint="eastAsia" w:ascii="仿宋" w:hAnsi="仿宋" w:eastAsia="仿宋"/>
                <w:b/>
                <w:color w:val="000000"/>
                <w:u w:val="single"/>
              </w:rPr>
              <w:t>企业营业执照</w:t>
            </w:r>
            <w:r>
              <w:rPr>
                <w:rFonts w:hint="eastAsia" w:ascii="仿宋" w:hAnsi="仿宋" w:eastAsia="仿宋"/>
                <w:color w:val="000000"/>
              </w:rPr>
              <w:t>（提供</w:t>
            </w:r>
            <w:r>
              <w:rPr>
                <w:rFonts w:hint="eastAsia" w:ascii="仿宋" w:hAnsi="仿宋" w:eastAsia="仿宋" w:cs="Arial"/>
                <w:color w:val="000000"/>
              </w:rPr>
              <w:t>复制件</w:t>
            </w:r>
            <w:r>
              <w:rPr>
                <w:rFonts w:hint="eastAsia" w:ascii="仿宋" w:hAnsi="仿宋" w:eastAsia="仿宋"/>
                <w:color w:val="000000"/>
              </w:rPr>
              <w:t>加盖供应商公章）或</w:t>
            </w:r>
            <w:r>
              <w:rPr>
                <w:rFonts w:hint="eastAsia" w:ascii="仿宋" w:hAnsi="仿宋" w:eastAsia="仿宋"/>
                <w:b/>
                <w:color w:val="000000"/>
                <w:u w:val="single"/>
              </w:rPr>
              <w:t>供应商为依法允许经营的事业单位的，应提交事业单位法人证书</w:t>
            </w:r>
            <w:r>
              <w:rPr>
                <w:rFonts w:hint="eastAsia" w:ascii="仿宋" w:hAnsi="仿宋" w:eastAsia="仿宋"/>
                <w:color w:val="000000"/>
              </w:rPr>
              <w:t>（提供复制件加盖供应商公章）</w:t>
            </w:r>
          </w:p>
          <w:p>
            <w:pPr>
              <w:spacing w:line="276" w:lineRule="auto"/>
              <w:rPr>
                <w:rFonts w:ascii="仿宋" w:hAnsi="仿宋" w:eastAsia="仿宋"/>
                <w:color w:val="000000"/>
              </w:rPr>
            </w:pPr>
          </w:p>
          <w:p>
            <w:pPr>
              <w:spacing w:line="360" w:lineRule="auto"/>
              <w:rPr>
                <w:rFonts w:ascii="仿宋" w:hAnsi="仿宋" w:eastAsia="仿宋" w:cs="Arial"/>
                <w:color w:val="000000"/>
              </w:rPr>
            </w:pPr>
            <w:r>
              <w:rPr>
                <w:rFonts w:hint="eastAsia" w:ascii="仿宋" w:hAnsi="仿宋" w:eastAsia="仿宋"/>
                <w:color w:val="000000"/>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rPr>
              <w:t>总公司（总机构）授权书或房产权证或其他有效财产证明材料（</w:t>
            </w:r>
            <w:r>
              <w:rPr>
                <w:rFonts w:hint="eastAsia" w:ascii="仿宋" w:hAnsi="仿宋" w:eastAsia="仿宋"/>
                <w:color w:val="000000"/>
              </w:rPr>
              <w:t>提供</w:t>
            </w:r>
            <w:r>
              <w:rPr>
                <w:rFonts w:hint="eastAsia" w:ascii="仿宋" w:hAnsi="仿宋" w:eastAsia="仿宋" w:cs="Arial"/>
                <w:color w:val="000000"/>
              </w:rPr>
              <w:t>复制件</w:t>
            </w:r>
            <w:r>
              <w:rPr>
                <w:rFonts w:hint="eastAsia" w:ascii="仿宋" w:hAnsi="仿宋" w:eastAsia="仿宋"/>
                <w:color w:val="000000"/>
              </w:rPr>
              <w:t>加盖供应商公章</w:t>
            </w:r>
            <w:r>
              <w:rPr>
                <w:rFonts w:hint="eastAsia" w:ascii="仿宋" w:hAnsi="仿宋" w:eastAsia="仿宋" w:cs="Arial"/>
                <w:color w:val="000000"/>
              </w:rPr>
              <w:t>）。</w:t>
            </w:r>
          </w:p>
        </w:tc>
      </w:tr>
    </w:tbl>
    <w:p>
      <w:pPr>
        <w:snapToGrid w:val="0"/>
        <w:spacing w:line="460" w:lineRule="atLeast"/>
        <w:rPr>
          <w:color w:val="000000"/>
          <w:sz w:val="30"/>
        </w:rPr>
      </w:pPr>
    </w:p>
    <w:p>
      <w:pPr>
        <w:pStyle w:val="4"/>
        <w:rPr>
          <w:color w:val="000000"/>
        </w:rPr>
      </w:pPr>
      <w:r>
        <w:rPr>
          <w:rFonts w:hint="eastAsia"/>
          <w:color w:val="000000"/>
        </w:rPr>
        <w:t>1.3供应商符合参与政府采购活动资格条件的承诺函：</w:t>
      </w:r>
    </w:p>
    <w:p>
      <w:pPr>
        <w:pStyle w:val="53"/>
        <w:adjustRightInd w:val="0"/>
        <w:snapToGrid w:val="0"/>
        <w:spacing w:before="0" w:beforeAutospacing="0" w:after="0" w:afterAutospacing="0" w:line="360" w:lineRule="auto"/>
        <w:jc w:val="center"/>
        <w:rPr>
          <w:sz w:val="32"/>
          <w:szCs w:val="32"/>
        </w:rPr>
      </w:pPr>
      <w:r>
        <w:rPr>
          <w:rFonts w:hint="eastAsia"/>
          <w:sz w:val="32"/>
          <w:szCs w:val="32"/>
        </w:rPr>
        <w:t>承诺函</w:t>
      </w:r>
    </w:p>
    <w:p>
      <w:pPr>
        <w:spacing w:line="480" w:lineRule="auto"/>
        <w:rPr>
          <w:color w:val="000000"/>
          <w:szCs w:val="21"/>
          <w:u w:val="single"/>
        </w:rPr>
      </w:pPr>
    </w:p>
    <w:p>
      <w:pPr>
        <w:spacing w:line="480" w:lineRule="auto"/>
        <w:rPr>
          <w:color w:val="000000"/>
          <w:szCs w:val="21"/>
          <w:u w:val="single"/>
        </w:rPr>
      </w:pPr>
      <w:r>
        <w:rPr>
          <w:rFonts w:hint="eastAsia"/>
          <w:color w:val="000000"/>
          <w:szCs w:val="21"/>
          <w:u w:val="single"/>
        </w:rPr>
        <w:t>（采购人）：</w:t>
      </w:r>
    </w:p>
    <w:p>
      <w:pPr>
        <w:pStyle w:val="53"/>
        <w:spacing w:before="0" w:beforeAutospacing="0" w:after="0" w:afterAutospacing="0" w:line="480" w:lineRule="auto"/>
        <w:ind w:firstLine="840" w:firstLineChars="400"/>
        <w:rPr>
          <w:sz w:val="21"/>
          <w:szCs w:val="21"/>
        </w:rPr>
      </w:pPr>
    </w:p>
    <w:p>
      <w:pPr>
        <w:pStyle w:val="53"/>
        <w:shd w:val="clear" w:color="auto" w:fill="FFFFFF"/>
        <w:spacing w:before="0" w:beforeAutospacing="0" w:after="0" w:afterAutospacing="0" w:line="480" w:lineRule="auto"/>
        <w:ind w:firstLine="420" w:firstLineChars="200"/>
        <w:rPr>
          <w:sz w:val="21"/>
          <w:szCs w:val="21"/>
        </w:rPr>
      </w:pPr>
      <w:r>
        <w:rPr>
          <w:rFonts w:hint="eastAsia"/>
          <w:sz w:val="21"/>
          <w:szCs w:val="21"/>
        </w:rPr>
        <w:t>我方</w:t>
      </w:r>
      <w:r>
        <w:rPr>
          <w:rFonts w:hint="eastAsia"/>
          <w:sz w:val="21"/>
          <w:szCs w:val="21"/>
          <w:u w:val="single"/>
        </w:rPr>
        <w:t xml:space="preserve">    </w:t>
      </w:r>
      <w:r>
        <w:rPr>
          <w:rFonts w:hint="eastAsia"/>
          <w:i/>
          <w:iCs/>
          <w:sz w:val="21"/>
          <w:szCs w:val="21"/>
          <w:u w:val="single"/>
        </w:rPr>
        <w:t>（投标人全称）</w:t>
      </w:r>
      <w:r>
        <w:rPr>
          <w:rFonts w:hint="eastAsia"/>
          <w:sz w:val="21"/>
          <w:szCs w:val="21"/>
          <w:u w:val="single"/>
        </w:rPr>
        <w:t xml:space="preserve">  </w:t>
      </w:r>
      <w:r>
        <w:rPr>
          <w:rFonts w:hint="eastAsia"/>
          <w:sz w:val="21"/>
          <w:szCs w:val="21"/>
        </w:rPr>
        <w:t>参与</w:t>
      </w:r>
      <w:r>
        <w:rPr>
          <w:rFonts w:hint="eastAsia"/>
          <w:sz w:val="21"/>
          <w:szCs w:val="21"/>
          <w:u w:val="single"/>
        </w:rPr>
        <w:t xml:space="preserve">    </w:t>
      </w:r>
      <w:r>
        <w:rPr>
          <w:rFonts w:hint="eastAsia"/>
          <w:i/>
          <w:iCs/>
          <w:sz w:val="21"/>
          <w:szCs w:val="21"/>
          <w:u w:val="single"/>
        </w:rPr>
        <w:t xml:space="preserve">  （项目名称）   </w:t>
      </w:r>
      <w:r>
        <w:rPr>
          <w:rFonts w:hint="eastAsia"/>
          <w:sz w:val="21"/>
          <w:szCs w:val="21"/>
        </w:rPr>
        <w:t>政府采购活动，针对《中华人民共和国政府采购法》第二十二条所述条件做如下承诺：</w:t>
      </w:r>
    </w:p>
    <w:p>
      <w:pPr>
        <w:pStyle w:val="53"/>
        <w:numPr>
          <w:ilvl w:val="0"/>
          <w:numId w:val="18"/>
        </w:numPr>
        <w:shd w:val="clear" w:color="auto" w:fill="FFFFFF"/>
        <w:spacing w:before="0" w:beforeAutospacing="0" w:after="0" w:afterAutospacing="0" w:line="480" w:lineRule="auto"/>
        <w:ind w:firstLine="420" w:firstLineChars="200"/>
        <w:rPr>
          <w:sz w:val="21"/>
          <w:szCs w:val="21"/>
        </w:rPr>
      </w:pPr>
      <w:r>
        <w:rPr>
          <w:rFonts w:hint="eastAsia"/>
          <w:sz w:val="21"/>
          <w:szCs w:val="21"/>
        </w:rPr>
        <w:t>我方具有良好的商业信誉和健全的财务会计制度；</w:t>
      </w:r>
    </w:p>
    <w:p>
      <w:pPr>
        <w:pStyle w:val="53"/>
        <w:numPr>
          <w:ilvl w:val="0"/>
          <w:numId w:val="18"/>
        </w:numPr>
        <w:shd w:val="clear" w:color="auto" w:fill="FFFFFF"/>
        <w:spacing w:before="0" w:beforeAutospacing="0" w:after="0" w:afterAutospacing="0" w:line="480" w:lineRule="auto"/>
        <w:ind w:firstLine="420" w:firstLineChars="200"/>
        <w:rPr>
          <w:sz w:val="21"/>
          <w:szCs w:val="21"/>
        </w:rPr>
      </w:pPr>
      <w:r>
        <w:rPr>
          <w:rFonts w:hint="eastAsia"/>
          <w:sz w:val="21"/>
          <w:szCs w:val="21"/>
        </w:rPr>
        <w:t>我方具有履行本项目合同所必需的设备和专业技术能力；</w:t>
      </w:r>
    </w:p>
    <w:p>
      <w:pPr>
        <w:pStyle w:val="53"/>
        <w:numPr>
          <w:ilvl w:val="0"/>
          <w:numId w:val="18"/>
        </w:numPr>
        <w:shd w:val="clear" w:color="auto" w:fill="FFFFFF"/>
        <w:spacing w:before="0" w:beforeAutospacing="0" w:after="0" w:afterAutospacing="0" w:line="480" w:lineRule="auto"/>
        <w:ind w:firstLine="420" w:firstLineChars="200"/>
        <w:rPr>
          <w:sz w:val="21"/>
          <w:szCs w:val="21"/>
        </w:rPr>
      </w:pPr>
      <w:r>
        <w:rPr>
          <w:rFonts w:hint="eastAsia"/>
          <w:sz w:val="21"/>
          <w:szCs w:val="21"/>
        </w:rPr>
        <w:t>我方没有缴纳税收和社会保障等方面的失信记录；</w:t>
      </w:r>
    </w:p>
    <w:p>
      <w:pPr>
        <w:pStyle w:val="53"/>
        <w:numPr>
          <w:ilvl w:val="0"/>
          <w:numId w:val="18"/>
        </w:numPr>
        <w:shd w:val="clear" w:color="auto" w:fill="FFFFFF"/>
        <w:spacing w:before="0" w:beforeAutospacing="0" w:after="0" w:afterAutospacing="0" w:line="480" w:lineRule="auto"/>
        <w:ind w:firstLine="420" w:firstLineChars="200"/>
        <w:rPr>
          <w:sz w:val="21"/>
          <w:szCs w:val="21"/>
        </w:rPr>
      </w:pPr>
      <w:r>
        <w:rPr>
          <w:rFonts w:hint="eastAsia"/>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53"/>
        <w:spacing w:before="0" w:beforeAutospacing="0" w:after="0" w:afterAutospacing="0" w:line="480" w:lineRule="auto"/>
        <w:ind w:firstLine="420" w:firstLineChars="200"/>
        <w:rPr>
          <w:sz w:val="21"/>
          <w:szCs w:val="21"/>
        </w:rPr>
      </w:pPr>
      <w:r>
        <w:rPr>
          <w:rFonts w:hint="eastAsia"/>
          <w:sz w:val="21"/>
          <w:szCs w:val="21"/>
        </w:rPr>
        <w:t>我方对上述承诺内容的真实性负责。如有虚假，将依法承担相应责任。</w:t>
      </w:r>
    </w:p>
    <w:p>
      <w:pPr>
        <w:pStyle w:val="53"/>
        <w:spacing w:before="0" w:beforeAutospacing="0" w:after="0" w:afterAutospacing="0" w:line="480" w:lineRule="auto"/>
        <w:ind w:firstLine="420" w:firstLineChars="200"/>
        <w:rPr>
          <w:sz w:val="21"/>
          <w:szCs w:val="21"/>
        </w:rPr>
      </w:pPr>
    </w:p>
    <w:p>
      <w:pPr>
        <w:pStyle w:val="53"/>
        <w:spacing w:before="0" w:beforeAutospacing="0" w:after="0" w:afterAutospacing="0" w:line="480" w:lineRule="auto"/>
        <w:ind w:firstLine="422" w:firstLineChars="200"/>
        <w:rPr>
          <w:b/>
          <w:bCs/>
          <w:sz w:val="21"/>
          <w:szCs w:val="21"/>
        </w:rPr>
      </w:pPr>
    </w:p>
    <w:p>
      <w:pPr>
        <w:pStyle w:val="53"/>
        <w:spacing w:before="0" w:beforeAutospacing="0" w:after="0" w:afterAutospacing="0" w:line="480" w:lineRule="auto"/>
        <w:ind w:firstLine="420" w:firstLineChars="200"/>
        <w:rPr>
          <w:sz w:val="21"/>
          <w:szCs w:val="21"/>
        </w:rPr>
      </w:pPr>
      <w:r>
        <w:rPr>
          <w:rFonts w:hint="eastAsia"/>
          <w:sz w:val="21"/>
          <w:szCs w:val="21"/>
        </w:rPr>
        <w:t xml:space="preserve">供应商名称（盖章） ： </w:t>
      </w:r>
    </w:p>
    <w:p>
      <w:pPr>
        <w:pStyle w:val="53"/>
        <w:spacing w:before="0" w:beforeAutospacing="0" w:after="0" w:afterAutospacing="0" w:line="480" w:lineRule="auto"/>
        <w:ind w:firstLine="420" w:firstLineChars="200"/>
        <w:rPr>
          <w:sz w:val="21"/>
          <w:szCs w:val="21"/>
        </w:rPr>
      </w:pPr>
      <w:r>
        <w:rPr>
          <w:rFonts w:hint="eastAsia"/>
          <w:sz w:val="21"/>
          <w:szCs w:val="21"/>
        </w:rPr>
        <w:t>法定代表人或授权代表（签字或盖章）</w:t>
      </w:r>
    </w:p>
    <w:p>
      <w:pPr>
        <w:pStyle w:val="53"/>
        <w:spacing w:before="0" w:beforeAutospacing="0" w:after="0" w:afterAutospacing="0" w:line="480" w:lineRule="auto"/>
        <w:ind w:firstLine="420" w:firstLineChars="200"/>
        <w:rPr>
          <w:sz w:val="21"/>
          <w:szCs w:val="21"/>
        </w:rPr>
      </w:pPr>
      <w:r>
        <w:rPr>
          <w:rFonts w:hint="eastAsia"/>
          <w:sz w:val="21"/>
          <w:szCs w:val="21"/>
        </w:rPr>
        <w:t xml:space="preserve">日期：  年  月  日    </w:t>
      </w:r>
    </w:p>
    <w:p>
      <w:pPr>
        <w:pStyle w:val="5"/>
        <w:spacing w:before="0" w:after="0" w:line="460" w:lineRule="exact"/>
        <w:rPr>
          <w:color w:val="000000"/>
        </w:rPr>
      </w:pPr>
      <w:r>
        <w:rPr>
          <w:rFonts w:ascii="Times New Roman" w:hAnsi="Times New Roman"/>
          <w:color w:val="000000"/>
        </w:rPr>
        <w:br w:type="page"/>
      </w:r>
      <w:r>
        <w:rPr>
          <w:rFonts w:hint="eastAsia"/>
          <w:color w:val="000000"/>
        </w:rPr>
        <w:t>二、“报价文件</w:t>
      </w:r>
      <w:r>
        <w:rPr>
          <w:color w:val="000000"/>
        </w:rPr>
        <w:t>”</w:t>
      </w:r>
      <w:r>
        <w:rPr>
          <w:rFonts w:hint="eastAsia"/>
          <w:color w:val="000000"/>
        </w:rPr>
        <w:t>格式</w:t>
      </w:r>
    </w:p>
    <w:p>
      <w:pPr>
        <w:pStyle w:val="5"/>
        <w:rPr>
          <w:color w:val="000000"/>
        </w:rPr>
      </w:pPr>
      <w:r>
        <w:rPr>
          <w:rFonts w:hint="eastAsia"/>
          <w:color w:val="000000"/>
        </w:rPr>
        <w:t>2.1 “报价文件”封面</w:t>
      </w:r>
    </w:p>
    <w:p>
      <w:pPr>
        <w:spacing w:line="360" w:lineRule="auto"/>
        <w:jc w:val="right"/>
        <w:rPr>
          <w:rFonts w:ascii="Arial" w:hAnsi="Arial" w:eastAsia="新宋体" w:cs="Arial"/>
          <w:b/>
          <w:color w:val="000000"/>
          <w:sz w:val="32"/>
          <w:szCs w:val="22"/>
        </w:rPr>
      </w:pPr>
    </w:p>
    <w:p>
      <w:pPr>
        <w:spacing w:line="276" w:lineRule="auto"/>
        <w:jc w:val="center"/>
        <w:rPr>
          <w:rFonts w:ascii="华文中宋" w:hAnsi="华文中宋" w:eastAsia="华文中宋" w:cs="Arial"/>
          <w:b/>
          <w:color w:val="000000"/>
          <w:w w:val="80"/>
          <w:sz w:val="52"/>
          <w:szCs w:val="22"/>
        </w:rPr>
      </w:pPr>
      <w:r>
        <w:rPr>
          <w:rFonts w:hint="eastAsia" w:ascii="华文中宋" w:hAnsi="华文中宋" w:eastAsia="华文中宋" w:cs="Arial"/>
          <w:b/>
          <w:color w:val="000000"/>
          <w:w w:val="90"/>
          <w:sz w:val="44"/>
          <w:szCs w:val="22"/>
        </w:rPr>
        <w:t>平阳县中医院新院后勤外包服务项目</w:t>
      </w:r>
    </w:p>
    <w:p>
      <w:pPr>
        <w:spacing w:line="360" w:lineRule="auto"/>
        <w:jc w:val="center"/>
        <w:rPr>
          <w:rFonts w:ascii="Arial" w:hAnsi="Arial" w:eastAsia="新宋体" w:cs="Arial"/>
          <w:b/>
          <w:color w:val="000000"/>
          <w:sz w:val="52"/>
          <w:szCs w:val="22"/>
        </w:rPr>
      </w:pPr>
    </w:p>
    <w:p>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投 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p>
      <w:pPr>
        <w:spacing w:line="360" w:lineRule="auto"/>
        <w:jc w:val="center"/>
        <w:rPr>
          <w:rFonts w:hint="eastAsia" w:ascii="华文中宋" w:hAnsi="华文中宋" w:eastAsia="华文中宋" w:cs="Arial"/>
          <w:b/>
          <w:color w:val="000000"/>
          <w:sz w:val="52"/>
          <w:szCs w:val="22"/>
        </w:rPr>
      </w:pPr>
      <w:r>
        <w:rPr>
          <w:rFonts w:hint="eastAsia" w:ascii="华文中宋" w:hAnsi="华文中宋" w:eastAsia="华文中宋" w:cs="Arial"/>
          <w:b/>
          <w:color w:val="000000"/>
          <w:sz w:val="52"/>
          <w:szCs w:val="22"/>
        </w:rPr>
        <w:t>（报价文件）</w:t>
      </w:r>
    </w:p>
    <w:p>
      <w:pPr>
        <w:spacing w:line="360" w:lineRule="auto"/>
        <w:jc w:val="center"/>
        <w:rPr>
          <w:rFonts w:hint="eastAsia" w:ascii="华文中宋" w:hAnsi="华文中宋" w:eastAsia="华文中宋" w:cs="Arial"/>
          <w:b/>
          <w:color w:val="000000"/>
          <w:sz w:val="52"/>
          <w:szCs w:val="22"/>
        </w:rPr>
      </w:pPr>
    </w:p>
    <w:tbl>
      <w:tblPr>
        <w:tblStyle w:val="59"/>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 xml:space="preserve">项目编号： </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wBefore w:w="0" w:type="dxa"/>
          <w:wAfter w:w="0" w:type="dxa"/>
          <w:trHeight w:val="335" w:hRule="atLeast"/>
        </w:trPr>
        <w:tc>
          <w:tcPr>
            <w:tcW w:w="8789" w:type="dxa"/>
            <w:noWrap w:val="0"/>
            <w:vAlign w:val="center"/>
          </w:tcPr>
          <w:p>
            <w:pPr>
              <w:rPr>
                <w:rFonts w:hint="eastAsia" w:ascii="仿宋" w:hAnsi="仿宋" w:eastAsia="仿宋"/>
                <w:color w:val="000000"/>
                <w:sz w:val="28"/>
                <w:szCs w:val="28"/>
              </w:rPr>
            </w:pP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jc w:val="center"/>
              <w:rPr>
                <w:rFonts w:hint="eastAsia" w:ascii="仿宋" w:hAnsi="仿宋" w:eastAsia="仿宋"/>
                <w:b/>
                <w:color w:val="000000"/>
                <w:sz w:val="28"/>
                <w:szCs w:val="28"/>
              </w:rPr>
            </w:pPr>
            <w:r>
              <w:rPr>
                <w:rFonts w:hint="eastAsia" w:ascii="仿宋" w:hAnsi="仿宋" w:eastAsia="仿宋"/>
                <w:b/>
                <w:color w:val="000000"/>
                <w:sz w:val="28"/>
                <w:szCs w:val="28"/>
              </w:rPr>
              <w:t>开标前不得启封</w:t>
            </w:r>
          </w:p>
        </w:tc>
      </w:tr>
    </w:tbl>
    <w:p>
      <w:pPr>
        <w:pStyle w:val="31"/>
        <w:adjustRightInd w:val="0"/>
        <w:snapToGrid w:val="0"/>
        <w:spacing w:line="500" w:lineRule="exact"/>
        <w:rPr>
          <w:rFonts w:hint="eastAsia" w:hAnsi="宋体"/>
          <w:color w:val="000000"/>
          <w:sz w:val="30"/>
        </w:rPr>
      </w:pPr>
    </w:p>
    <w:p>
      <w:pPr>
        <w:autoSpaceDE w:val="0"/>
        <w:autoSpaceDN w:val="0"/>
        <w:adjustRightInd w:val="0"/>
        <w:snapToGrid w:val="0"/>
        <w:spacing w:line="360" w:lineRule="atLeast"/>
        <w:rPr>
          <w:rFonts w:hint="eastAsia"/>
          <w:color w:val="000000"/>
        </w:rPr>
        <w:sectPr>
          <w:headerReference r:id="rId4" w:type="first"/>
          <w:footerReference r:id="rId6" w:type="first"/>
          <w:headerReference r:id="rId3" w:type="default"/>
          <w:footerReference r:id="rId5" w:type="default"/>
          <w:pgSz w:w="11906" w:h="16838"/>
          <w:pgMar w:top="1440" w:right="1361" w:bottom="1440" w:left="1361" w:header="720" w:footer="720" w:gutter="0"/>
          <w:pgNumType w:start="0"/>
          <w:cols w:space="720" w:num="1"/>
          <w:titlePg/>
          <w:docGrid w:linePitch="286" w:charSpace="-3831"/>
        </w:sectPr>
      </w:pPr>
    </w:p>
    <w:p>
      <w:pPr>
        <w:pStyle w:val="31"/>
        <w:adjustRightInd w:val="0"/>
        <w:snapToGrid w:val="0"/>
        <w:spacing w:line="400" w:lineRule="exact"/>
        <w:rPr>
          <w:rFonts w:hint="eastAsia" w:hAnsi="宋体"/>
          <w:color w:val="000000"/>
          <w:sz w:val="36"/>
          <w:szCs w:val="36"/>
        </w:rPr>
      </w:pPr>
      <w:r>
        <w:rPr>
          <w:rFonts w:hint="eastAsia" w:hAnsi="宋体"/>
          <w:color w:val="000000"/>
          <w:sz w:val="36"/>
          <w:szCs w:val="36"/>
        </w:rPr>
        <w:t>2.2开标一览表</w:t>
      </w:r>
      <w:r>
        <w:rPr>
          <w:rFonts w:hAnsi="宋体"/>
          <w:color w:val="000000"/>
          <w:sz w:val="36"/>
          <w:szCs w:val="36"/>
        </w:rPr>
        <w:t xml:space="preserve"> </w:t>
      </w:r>
      <w:r>
        <w:rPr>
          <w:rFonts w:hint="eastAsia" w:hAnsi="宋体"/>
          <w:color w:val="000000"/>
          <w:sz w:val="36"/>
          <w:szCs w:val="36"/>
        </w:rPr>
        <w:t xml:space="preserve">   </w:t>
      </w:r>
    </w:p>
    <w:p>
      <w:pPr>
        <w:pStyle w:val="31"/>
        <w:adjustRightInd w:val="0"/>
        <w:snapToGrid w:val="0"/>
        <w:spacing w:line="400" w:lineRule="exact"/>
        <w:jc w:val="center"/>
        <w:rPr>
          <w:rFonts w:hAnsi="宋体"/>
          <w:color w:val="000000"/>
          <w:sz w:val="36"/>
          <w:szCs w:val="36"/>
        </w:rPr>
      </w:pPr>
      <w:r>
        <w:rPr>
          <w:rFonts w:hint="eastAsia" w:hAnsi="宋体"/>
          <w:color w:val="000000"/>
          <w:sz w:val="36"/>
          <w:szCs w:val="36"/>
        </w:rPr>
        <w:t>开标一览表</w:t>
      </w:r>
    </w:p>
    <w:p>
      <w:pPr>
        <w:pStyle w:val="31"/>
        <w:adjustRightInd w:val="0"/>
        <w:snapToGrid w:val="0"/>
        <w:spacing w:line="400" w:lineRule="exact"/>
        <w:rPr>
          <w:rFonts w:hint="eastAsia" w:hAnsi="宋体"/>
          <w:color w:val="000000"/>
          <w:sz w:val="36"/>
          <w:szCs w:val="36"/>
        </w:rPr>
      </w:pPr>
    </w:p>
    <w:p>
      <w:pPr>
        <w:pStyle w:val="31"/>
        <w:adjustRightInd w:val="0"/>
        <w:snapToGrid w:val="0"/>
        <w:spacing w:line="400" w:lineRule="exact"/>
        <w:rPr>
          <w:rFonts w:hint="eastAsia" w:hAnsi="宋体"/>
          <w:color w:val="000000"/>
          <w:sz w:val="36"/>
          <w:szCs w:val="36"/>
        </w:rPr>
      </w:pPr>
    </w:p>
    <w:p>
      <w:pPr>
        <w:snapToGrid w:val="0"/>
        <w:spacing w:line="400" w:lineRule="exact"/>
        <w:rPr>
          <w:color w:val="000000"/>
          <w:sz w:val="22"/>
          <w:szCs w:val="22"/>
        </w:rPr>
      </w:pPr>
      <w:r>
        <w:rPr>
          <w:color w:val="000000"/>
          <w:sz w:val="22"/>
          <w:szCs w:val="22"/>
        </w:rPr>
        <w:t>供应商名称：                      采购编号：</w:t>
      </w:r>
      <w:r>
        <w:rPr>
          <w:rFonts w:hint="eastAsia"/>
          <w:color w:val="000000"/>
          <w:sz w:val="22"/>
          <w:szCs w:val="22"/>
        </w:rPr>
        <w:t xml:space="preserve">   </w:t>
      </w:r>
      <w:r>
        <w:rPr>
          <w:color w:val="000000"/>
          <w:sz w:val="22"/>
          <w:szCs w:val="22"/>
        </w:rPr>
        <w:t xml:space="preserve">      </w:t>
      </w:r>
    </w:p>
    <w:tbl>
      <w:tblPr>
        <w:tblStyle w:val="59"/>
        <w:tblpPr w:vertAnchor="page" w:horzAnchor="margin" w:tblpX="94" w:tblpY="3781"/>
        <w:tblW w:w="9551" w:type="dxa"/>
        <w:tblInd w:w="0" w:type="dxa"/>
        <w:tblLayout w:type="fixed"/>
        <w:tblCellMar>
          <w:top w:w="0" w:type="dxa"/>
          <w:left w:w="0" w:type="dxa"/>
          <w:bottom w:w="0" w:type="dxa"/>
          <w:right w:w="0" w:type="dxa"/>
        </w:tblCellMar>
      </w:tblPr>
      <w:tblGrid>
        <w:gridCol w:w="3794"/>
        <w:gridCol w:w="4595"/>
        <w:gridCol w:w="1162"/>
      </w:tblGrid>
      <w:tr>
        <w:tblPrEx>
          <w:tblCellMar>
            <w:top w:w="0" w:type="dxa"/>
            <w:left w:w="0" w:type="dxa"/>
            <w:bottom w:w="0" w:type="dxa"/>
            <w:right w:w="0" w:type="dxa"/>
          </w:tblCellMar>
        </w:tblPrEx>
        <w:trPr>
          <w:wBefore w:w="0" w:type="dxa"/>
          <w:wAfter w:w="0" w:type="dxa"/>
          <w:trHeight w:val="945" w:hRule="atLeast"/>
        </w:trPr>
        <w:tc>
          <w:tcPr>
            <w:tcW w:w="3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项目名称</w:t>
            </w:r>
          </w:p>
        </w:tc>
        <w:tc>
          <w:tcPr>
            <w:tcW w:w="4595" w:type="dxa"/>
            <w:tcBorders>
              <w:top w:val="single" w:color="000000" w:sz="4" w:space="0"/>
              <w:left w:val="single" w:color="auto" w:sz="4" w:space="0"/>
              <w:bottom w:val="single" w:color="000000" w:sz="4" w:space="0"/>
              <w:right w:val="single" w:color="auto" w:sz="4" w:space="0"/>
            </w:tcBorders>
            <w:noWrap w:val="0"/>
            <w:vAlign w:val="center"/>
          </w:tcPr>
          <w:p>
            <w:pPr>
              <w:snapToGrid w:val="0"/>
              <w:jc w:val="center"/>
              <w:rPr>
                <w:color w:val="000000"/>
                <w:sz w:val="22"/>
              </w:rPr>
            </w:pPr>
            <w:r>
              <w:rPr>
                <w:color w:val="000000"/>
                <w:sz w:val="22"/>
              </w:rPr>
              <w:t>报价</w:t>
            </w:r>
          </w:p>
        </w:tc>
        <w:tc>
          <w:tcPr>
            <w:tcW w:w="1162" w:type="dxa"/>
            <w:tcBorders>
              <w:top w:val="single" w:color="000000" w:sz="4" w:space="0"/>
              <w:left w:val="single" w:color="auto" w:sz="4" w:space="0"/>
              <w:bottom w:val="single" w:color="000000" w:sz="4" w:space="0"/>
              <w:right w:val="single" w:color="000000" w:sz="8" w:space="0"/>
            </w:tcBorders>
            <w:noWrap w:val="0"/>
            <w:vAlign w:val="center"/>
          </w:tcPr>
          <w:p>
            <w:pPr>
              <w:snapToGrid w:val="0"/>
              <w:jc w:val="center"/>
              <w:rPr>
                <w:color w:val="000000"/>
                <w:sz w:val="22"/>
              </w:rPr>
            </w:pPr>
            <w:r>
              <w:rPr>
                <w:rFonts w:hint="eastAsia"/>
                <w:color w:val="000000"/>
                <w:sz w:val="22"/>
              </w:rPr>
              <w:t>备注</w:t>
            </w:r>
          </w:p>
        </w:tc>
      </w:tr>
      <w:tr>
        <w:tblPrEx>
          <w:tblCellMar>
            <w:top w:w="0" w:type="dxa"/>
            <w:left w:w="0" w:type="dxa"/>
            <w:bottom w:w="0" w:type="dxa"/>
            <w:right w:w="0" w:type="dxa"/>
          </w:tblCellMar>
        </w:tblPrEx>
        <w:trPr>
          <w:wBefore w:w="0" w:type="dxa"/>
          <w:wAfter w:w="0" w:type="dxa"/>
          <w:trHeight w:val="1581" w:hRule="atLeast"/>
        </w:trPr>
        <w:tc>
          <w:tcPr>
            <w:tcW w:w="3794"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rPr>
            </w:pPr>
            <w:r>
              <w:rPr>
                <w:rFonts w:hint="eastAsia"/>
                <w:color w:val="000000"/>
                <w:sz w:val="22"/>
              </w:rPr>
              <w:t>平阳县中医院新院后勤外包服务项目</w:t>
            </w:r>
          </w:p>
        </w:tc>
        <w:tc>
          <w:tcPr>
            <w:tcW w:w="4595" w:type="dxa"/>
            <w:tcBorders>
              <w:top w:val="single" w:color="000000" w:sz="4" w:space="0"/>
              <w:left w:val="single" w:color="auto" w:sz="4" w:space="0"/>
              <w:bottom w:val="single" w:color="auto" w:sz="4" w:space="0"/>
              <w:right w:val="single" w:color="auto" w:sz="4" w:space="0"/>
            </w:tcBorders>
            <w:noWrap w:val="0"/>
            <w:vAlign w:val="center"/>
          </w:tcPr>
          <w:p>
            <w:pPr>
              <w:snapToGrid w:val="0"/>
              <w:rPr>
                <w:color w:val="000000"/>
                <w:sz w:val="22"/>
              </w:rPr>
            </w:pPr>
            <w:r>
              <w:rPr>
                <w:color w:val="000000"/>
                <w:sz w:val="22"/>
              </w:rPr>
              <w:t>大写：</w:t>
            </w:r>
          </w:p>
          <w:p>
            <w:pPr>
              <w:rPr>
                <w:color w:val="000000"/>
                <w:sz w:val="22"/>
              </w:rPr>
            </w:pPr>
            <w:r>
              <w:rPr>
                <w:color w:val="000000"/>
                <w:sz w:val="22"/>
              </w:rPr>
              <w:t>小写</w:t>
            </w:r>
            <w:r>
              <w:rPr>
                <w:rFonts w:hint="eastAsia"/>
                <w:color w:val="000000"/>
                <w:sz w:val="22"/>
              </w:rPr>
              <w:t>：</w:t>
            </w:r>
          </w:p>
        </w:tc>
        <w:tc>
          <w:tcPr>
            <w:tcW w:w="1162" w:type="dxa"/>
            <w:tcBorders>
              <w:top w:val="single" w:color="000000" w:sz="4" w:space="0"/>
              <w:left w:val="single" w:color="auto" w:sz="4" w:space="0"/>
              <w:bottom w:val="single" w:color="auto" w:sz="4" w:space="0"/>
              <w:right w:val="single" w:color="000000" w:sz="8" w:space="0"/>
            </w:tcBorders>
            <w:noWrap w:val="0"/>
            <w:vAlign w:val="center"/>
          </w:tcPr>
          <w:p>
            <w:pPr>
              <w:snapToGrid w:val="0"/>
              <w:jc w:val="center"/>
              <w:rPr>
                <w:color w:val="000000"/>
                <w:sz w:val="22"/>
              </w:rPr>
            </w:pPr>
            <w:r>
              <w:rPr>
                <w:rFonts w:hint="eastAsia"/>
                <w:color w:val="000000"/>
                <w:sz w:val="22"/>
              </w:rPr>
              <w:t>两年</w:t>
            </w:r>
          </w:p>
        </w:tc>
      </w:tr>
    </w:tbl>
    <w:p>
      <w:pPr>
        <w:snapToGrid w:val="0"/>
        <w:spacing w:line="460" w:lineRule="atLeast"/>
        <w:rPr>
          <w:color w:val="000000"/>
          <w:sz w:val="22"/>
        </w:rPr>
      </w:pPr>
      <w:r>
        <w:rPr>
          <w:rFonts w:ascii="Arial" w:hAnsi="Arial" w:cs="Arial"/>
          <w:color w:val="000000"/>
          <w:sz w:val="22"/>
        </w:rPr>
        <w:t>▲</w:t>
      </w:r>
      <w:r>
        <w:rPr>
          <w:color w:val="000000"/>
          <w:sz w:val="22"/>
        </w:rPr>
        <w:t>报价一览表中报价为符合采购文件要求的项目</w:t>
      </w:r>
      <w:r>
        <w:rPr>
          <w:rFonts w:hint="eastAsia"/>
          <w:color w:val="000000"/>
          <w:sz w:val="22"/>
        </w:rPr>
        <w:t>报价</w:t>
      </w:r>
      <w:r>
        <w:rPr>
          <w:color w:val="000000"/>
          <w:sz w:val="22"/>
        </w:rPr>
        <w:t>（含税等费用），招标代理费及其它需要的费用。</w:t>
      </w:r>
    </w:p>
    <w:p>
      <w:pPr>
        <w:autoSpaceDE w:val="0"/>
        <w:autoSpaceDN w:val="0"/>
        <w:snapToGrid w:val="0"/>
        <w:spacing w:line="440" w:lineRule="atLeast"/>
        <w:rPr>
          <w:color w:val="000000"/>
        </w:rPr>
      </w:pPr>
      <w:r>
        <w:rPr>
          <w:rFonts w:ascii="Arial" w:hAnsi="Arial" w:cs="Arial"/>
          <w:color w:val="000000"/>
          <w:sz w:val="22"/>
        </w:rPr>
        <w:t>▲</w:t>
      </w:r>
      <w:r>
        <w:rPr>
          <w:color w:val="000000"/>
          <w:sz w:val="22"/>
        </w:rPr>
        <w:t>不提供此表格的将视为没有实质性响应采购文件。</w:t>
      </w:r>
    </w:p>
    <w:p>
      <w:pPr>
        <w:autoSpaceDE w:val="0"/>
        <w:autoSpaceDN w:val="0"/>
        <w:snapToGrid w:val="0"/>
        <w:spacing w:line="440" w:lineRule="atLeast"/>
        <w:rPr>
          <w:color w:val="000000"/>
        </w:rPr>
      </w:pPr>
    </w:p>
    <w:p>
      <w:pPr>
        <w:autoSpaceDE w:val="0"/>
        <w:autoSpaceDN w:val="0"/>
        <w:snapToGrid w:val="0"/>
        <w:spacing w:line="440" w:lineRule="atLeast"/>
        <w:rPr>
          <w:color w:val="000000"/>
        </w:rPr>
      </w:pPr>
    </w:p>
    <w:p>
      <w:pPr>
        <w:autoSpaceDE w:val="0"/>
        <w:autoSpaceDN w:val="0"/>
        <w:snapToGrid w:val="0"/>
        <w:spacing w:line="440" w:lineRule="atLeast"/>
        <w:rPr>
          <w:color w:val="000000"/>
        </w:rPr>
      </w:pPr>
    </w:p>
    <w:p>
      <w:pPr>
        <w:autoSpaceDE w:val="0"/>
        <w:autoSpaceDN w:val="0"/>
        <w:snapToGrid w:val="0"/>
        <w:spacing w:line="440" w:lineRule="atLeast"/>
        <w:rPr>
          <w:color w:val="000000"/>
        </w:rPr>
      </w:pPr>
    </w:p>
    <w:p>
      <w:pPr>
        <w:autoSpaceDE w:val="0"/>
        <w:autoSpaceDN w:val="0"/>
        <w:snapToGrid w:val="0"/>
        <w:spacing w:line="440" w:lineRule="atLeast"/>
        <w:rPr>
          <w:color w:val="000000"/>
          <w:sz w:val="22"/>
          <w:szCs w:val="22"/>
        </w:rPr>
      </w:pPr>
      <w:r>
        <w:rPr>
          <w:color w:val="000000"/>
          <w:sz w:val="22"/>
          <w:szCs w:val="22"/>
        </w:rPr>
        <w:t>供应商全称（盖章）：</w:t>
      </w:r>
    </w:p>
    <w:p>
      <w:pPr>
        <w:autoSpaceDE w:val="0"/>
        <w:autoSpaceDN w:val="0"/>
        <w:snapToGrid w:val="0"/>
        <w:spacing w:line="440" w:lineRule="atLeast"/>
        <w:rPr>
          <w:color w:val="000000"/>
          <w:sz w:val="22"/>
          <w:szCs w:val="22"/>
        </w:rPr>
      </w:pPr>
      <w:r>
        <w:rPr>
          <w:color w:val="000000"/>
          <w:sz w:val="22"/>
          <w:szCs w:val="22"/>
        </w:rPr>
        <w:t>法定代表人或授权代表（签字或盖章）：</w:t>
      </w:r>
    </w:p>
    <w:p>
      <w:pPr>
        <w:autoSpaceDE w:val="0"/>
        <w:autoSpaceDN w:val="0"/>
        <w:snapToGrid w:val="0"/>
        <w:spacing w:line="440" w:lineRule="atLeast"/>
        <w:rPr>
          <w:color w:val="000000"/>
          <w:sz w:val="22"/>
          <w:szCs w:val="22"/>
        </w:rPr>
      </w:pPr>
      <w:r>
        <w:rPr>
          <w:color w:val="000000"/>
          <w:sz w:val="22"/>
          <w:szCs w:val="22"/>
        </w:rPr>
        <w:t>日期：</w:t>
      </w:r>
    </w:p>
    <w:p>
      <w:pPr>
        <w:autoSpaceDE w:val="0"/>
        <w:autoSpaceDN w:val="0"/>
        <w:snapToGrid w:val="0"/>
        <w:spacing w:line="440" w:lineRule="atLeast"/>
        <w:rPr>
          <w:color w:val="000000"/>
          <w:sz w:val="22"/>
          <w:szCs w:val="22"/>
        </w:rPr>
      </w:pPr>
    </w:p>
    <w:p>
      <w:pPr>
        <w:autoSpaceDE w:val="0"/>
        <w:autoSpaceDN w:val="0"/>
        <w:adjustRightInd w:val="0"/>
        <w:spacing w:line="460" w:lineRule="atLeast"/>
        <w:rPr>
          <w:b/>
          <w:color w:val="000000"/>
          <w:sz w:val="30"/>
          <w:lang w:val="zh-CN"/>
        </w:rPr>
      </w:pPr>
    </w:p>
    <w:p>
      <w:pPr>
        <w:autoSpaceDE w:val="0"/>
        <w:autoSpaceDN w:val="0"/>
        <w:adjustRightInd w:val="0"/>
        <w:spacing w:line="460" w:lineRule="atLeast"/>
        <w:rPr>
          <w:b/>
          <w:color w:val="000000"/>
          <w:sz w:val="30"/>
          <w:lang w:val="zh-CN"/>
        </w:rPr>
      </w:pPr>
    </w:p>
    <w:p>
      <w:pPr>
        <w:autoSpaceDE w:val="0"/>
        <w:autoSpaceDN w:val="0"/>
        <w:adjustRightInd w:val="0"/>
        <w:spacing w:line="460" w:lineRule="atLeast"/>
        <w:rPr>
          <w:b/>
          <w:color w:val="000000"/>
          <w:sz w:val="30"/>
          <w:lang w:val="zh-CN"/>
        </w:rPr>
      </w:pPr>
    </w:p>
    <w:p>
      <w:pPr>
        <w:autoSpaceDE w:val="0"/>
        <w:autoSpaceDN w:val="0"/>
        <w:adjustRightInd w:val="0"/>
        <w:spacing w:line="460" w:lineRule="atLeast"/>
        <w:rPr>
          <w:b/>
          <w:color w:val="000000"/>
          <w:sz w:val="30"/>
          <w:lang w:val="zh-CN"/>
        </w:rPr>
      </w:pPr>
    </w:p>
    <w:p>
      <w:pPr>
        <w:pStyle w:val="55"/>
        <w:rPr>
          <w:color w:val="000000"/>
          <w:lang w:val="zh-CN"/>
        </w:rPr>
      </w:pPr>
    </w:p>
    <w:p>
      <w:pPr>
        <w:rPr>
          <w:color w:val="000000"/>
          <w:lang w:val="zh-CN"/>
        </w:rPr>
      </w:pPr>
    </w:p>
    <w:p>
      <w:pPr>
        <w:pStyle w:val="31"/>
        <w:adjustRightInd w:val="0"/>
        <w:snapToGrid w:val="0"/>
        <w:spacing w:line="440" w:lineRule="atLeast"/>
        <w:rPr>
          <w:rFonts w:hAnsi="宋体"/>
          <w:b/>
          <w:color w:val="000000"/>
          <w:sz w:val="30"/>
        </w:rPr>
        <w:sectPr>
          <w:pgSz w:w="11906" w:h="16838"/>
          <w:pgMar w:top="1440" w:right="1361" w:bottom="1440" w:left="1361" w:header="851" w:footer="992" w:gutter="0"/>
          <w:cols w:space="720" w:num="1"/>
          <w:docGrid w:linePitch="312" w:charSpace="0"/>
        </w:sectPr>
      </w:pPr>
    </w:p>
    <w:p>
      <w:pPr>
        <w:snapToGrid w:val="0"/>
        <w:spacing w:line="460" w:lineRule="atLeast"/>
        <w:rPr>
          <w:rFonts w:hint="eastAsia" w:ascii="Cambria" w:hAnsi="Cambria"/>
          <w:b/>
          <w:bCs/>
          <w:color w:val="000000"/>
          <w:kern w:val="2"/>
          <w:sz w:val="28"/>
          <w:szCs w:val="28"/>
          <w:lang w:val="zh-CN"/>
        </w:rPr>
      </w:pPr>
      <w:r>
        <w:rPr>
          <w:rFonts w:hint="eastAsia" w:ascii="Cambria" w:hAnsi="Cambria"/>
          <w:b/>
          <w:bCs/>
          <w:color w:val="000000"/>
          <w:kern w:val="2"/>
          <w:sz w:val="28"/>
          <w:szCs w:val="28"/>
        </w:rPr>
        <w:t>2.3</w:t>
      </w:r>
      <w:r>
        <w:rPr>
          <w:rFonts w:hint="eastAsia" w:ascii="Cambria" w:hAnsi="Cambria"/>
          <w:b/>
          <w:bCs/>
          <w:color w:val="000000"/>
          <w:kern w:val="2"/>
          <w:sz w:val="28"/>
          <w:szCs w:val="28"/>
          <w:lang w:val="zh-CN"/>
        </w:rPr>
        <w:t>分项报价表</w:t>
      </w:r>
    </w:p>
    <w:p>
      <w:pPr>
        <w:pStyle w:val="23"/>
        <w:rPr>
          <w:rFonts w:hint="eastAsia"/>
          <w:color w:val="000000"/>
          <w:lang w:val="zh-CN"/>
        </w:rPr>
      </w:pPr>
    </w:p>
    <w:p>
      <w:pPr>
        <w:autoSpaceDE w:val="0"/>
        <w:autoSpaceDN w:val="0"/>
        <w:adjustRightInd w:val="0"/>
        <w:spacing w:line="380" w:lineRule="atLeast"/>
        <w:jc w:val="center"/>
        <w:rPr>
          <w:rFonts w:hint="eastAsia" w:eastAsia="新宋体"/>
          <w:b/>
          <w:bCs/>
          <w:color w:val="000000"/>
          <w:sz w:val="28"/>
          <w:szCs w:val="28"/>
          <w:lang w:val="zh-CN"/>
        </w:rPr>
      </w:pPr>
      <w:r>
        <w:rPr>
          <w:rFonts w:hint="eastAsia" w:eastAsia="新宋体"/>
          <w:b/>
          <w:bCs/>
          <w:color w:val="000000"/>
          <w:sz w:val="28"/>
          <w:szCs w:val="28"/>
          <w:lang w:val="zh-CN"/>
        </w:rPr>
        <w:t>分项报价表</w:t>
      </w:r>
    </w:p>
    <w:p>
      <w:pPr>
        <w:autoSpaceDE w:val="0"/>
        <w:autoSpaceDN w:val="0"/>
        <w:adjustRightInd w:val="0"/>
        <w:spacing w:line="380" w:lineRule="atLeast"/>
        <w:rPr>
          <w:rFonts w:hint="eastAsia" w:eastAsia="新宋体"/>
          <w:b/>
          <w:bCs/>
          <w:color w:val="000000"/>
          <w:sz w:val="22"/>
          <w:szCs w:val="22"/>
          <w:lang w:val="zh-CN"/>
        </w:rPr>
      </w:pPr>
    </w:p>
    <w:p>
      <w:pPr>
        <w:autoSpaceDE w:val="0"/>
        <w:autoSpaceDN w:val="0"/>
        <w:adjustRightInd w:val="0"/>
        <w:spacing w:line="380" w:lineRule="atLeast"/>
        <w:rPr>
          <w:rFonts w:hint="eastAsia" w:eastAsia="新宋体"/>
          <w:b/>
          <w:bCs/>
          <w:color w:val="000000"/>
          <w:sz w:val="22"/>
          <w:szCs w:val="22"/>
          <w:lang w:val="zh-CN"/>
        </w:rPr>
      </w:pPr>
      <w:r>
        <w:rPr>
          <w:rFonts w:hint="eastAsia" w:eastAsia="新宋体"/>
          <w:b/>
          <w:bCs/>
          <w:color w:val="000000"/>
          <w:sz w:val="22"/>
          <w:szCs w:val="22"/>
          <w:lang w:val="zh-CN"/>
        </w:rPr>
        <w:t xml:space="preserve">项目名称：            </w:t>
      </w:r>
    </w:p>
    <w:p>
      <w:pPr>
        <w:autoSpaceDE w:val="0"/>
        <w:autoSpaceDN w:val="0"/>
        <w:adjustRightInd w:val="0"/>
        <w:spacing w:line="380" w:lineRule="atLeast"/>
        <w:rPr>
          <w:rFonts w:hint="eastAsia" w:eastAsia="新宋体"/>
          <w:b/>
          <w:bCs/>
          <w:color w:val="000000"/>
          <w:sz w:val="22"/>
          <w:szCs w:val="22"/>
          <w:lang w:val="zh-CN"/>
        </w:rPr>
      </w:pPr>
      <w:r>
        <w:rPr>
          <w:rFonts w:hint="eastAsia" w:eastAsia="新宋体"/>
          <w:b/>
          <w:bCs/>
          <w:color w:val="000000"/>
          <w:sz w:val="22"/>
          <w:szCs w:val="22"/>
          <w:lang w:val="zh-CN"/>
        </w:rPr>
        <w:t>项目编号：</w:t>
      </w:r>
    </w:p>
    <w:tbl>
      <w:tblPr>
        <w:tblStyle w:val="59"/>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358"/>
        <w:gridCol w:w="3402"/>
        <w:gridCol w:w="1339"/>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643" w:type="dxa"/>
            <w:noWrap w:val="0"/>
            <w:vAlign w:val="center"/>
          </w:tcPr>
          <w:p>
            <w:pPr>
              <w:spacing w:line="420" w:lineRule="exact"/>
              <w:jc w:val="center"/>
              <w:rPr>
                <w:rFonts w:hint="eastAsia" w:eastAsia="新宋体"/>
                <w:color w:val="000000"/>
                <w:sz w:val="22"/>
              </w:rPr>
            </w:pPr>
            <w:r>
              <w:rPr>
                <w:rFonts w:hint="eastAsia" w:eastAsia="新宋体"/>
                <w:color w:val="000000"/>
                <w:sz w:val="22"/>
              </w:rPr>
              <w:t>序号</w:t>
            </w:r>
          </w:p>
        </w:tc>
        <w:tc>
          <w:tcPr>
            <w:tcW w:w="5760" w:type="dxa"/>
            <w:gridSpan w:val="2"/>
            <w:noWrap w:val="0"/>
            <w:vAlign w:val="center"/>
          </w:tcPr>
          <w:p>
            <w:pPr>
              <w:spacing w:line="420" w:lineRule="exact"/>
              <w:jc w:val="center"/>
              <w:rPr>
                <w:rFonts w:hint="eastAsia" w:eastAsia="新宋体"/>
                <w:color w:val="000000"/>
                <w:sz w:val="22"/>
              </w:rPr>
            </w:pPr>
            <w:r>
              <w:rPr>
                <w:rFonts w:hint="eastAsia" w:eastAsia="新宋体"/>
                <w:color w:val="000000"/>
                <w:sz w:val="22"/>
              </w:rPr>
              <w:t>项 目 内 容</w:t>
            </w:r>
          </w:p>
        </w:tc>
        <w:tc>
          <w:tcPr>
            <w:tcW w:w="1339" w:type="dxa"/>
            <w:noWrap w:val="0"/>
            <w:vAlign w:val="center"/>
          </w:tcPr>
          <w:p>
            <w:pPr>
              <w:spacing w:line="420" w:lineRule="exact"/>
              <w:jc w:val="center"/>
              <w:rPr>
                <w:rFonts w:hint="eastAsia" w:eastAsia="新宋体"/>
                <w:color w:val="000000"/>
                <w:sz w:val="22"/>
              </w:rPr>
            </w:pPr>
            <w:r>
              <w:rPr>
                <w:rFonts w:hint="eastAsia" w:eastAsia="新宋体"/>
                <w:color w:val="000000"/>
                <w:sz w:val="22"/>
              </w:rPr>
              <w:t>报价（人民币元）</w:t>
            </w:r>
          </w:p>
        </w:tc>
        <w:tc>
          <w:tcPr>
            <w:tcW w:w="1866" w:type="dxa"/>
            <w:noWrap w:val="0"/>
            <w:vAlign w:val="center"/>
          </w:tcPr>
          <w:p>
            <w:pPr>
              <w:spacing w:line="420" w:lineRule="exact"/>
              <w:jc w:val="center"/>
              <w:rPr>
                <w:rFonts w:hint="eastAsia" w:eastAsia="新宋体"/>
                <w:color w:val="000000"/>
                <w:sz w:val="22"/>
              </w:rPr>
            </w:pPr>
            <w:r>
              <w:rPr>
                <w:rFonts w:hint="eastAsia" w:eastAsia="新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643" w:type="dxa"/>
            <w:noWrap w:val="0"/>
            <w:vAlign w:val="center"/>
          </w:tcPr>
          <w:p>
            <w:pPr>
              <w:spacing w:line="420" w:lineRule="exact"/>
              <w:jc w:val="center"/>
              <w:rPr>
                <w:rFonts w:hint="eastAsia" w:eastAsia="新宋体"/>
                <w:color w:val="000000"/>
                <w:sz w:val="22"/>
              </w:rPr>
            </w:pPr>
            <w:r>
              <w:rPr>
                <w:rFonts w:hint="eastAsia" w:eastAsia="新宋体"/>
                <w:color w:val="000000"/>
                <w:sz w:val="22"/>
              </w:rPr>
              <w:t>1</w:t>
            </w:r>
          </w:p>
        </w:tc>
        <w:tc>
          <w:tcPr>
            <w:tcW w:w="5760" w:type="dxa"/>
            <w:gridSpan w:val="2"/>
            <w:noWrap w:val="0"/>
            <w:vAlign w:val="center"/>
          </w:tcPr>
          <w:p>
            <w:pPr>
              <w:spacing w:line="420" w:lineRule="exact"/>
              <w:jc w:val="center"/>
              <w:rPr>
                <w:rFonts w:hint="eastAsia" w:eastAsia="新宋体"/>
                <w:b/>
                <w:bCs/>
                <w:color w:val="000000"/>
                <w:sz w:val="22"/>
                <w:szCs w:val="22"/>
              </w:rPr>
            </w:pPr>
          </w:p>
        </w:tc>
        <w:tc>
          <w:tcPr>
            <w:tcW w:w="1339" w:type="dxa"/>
            <w:noWrap w:val="0"/>
            <w:vAlign w:val="center"/>
          </w:tcPr>
          <w:p>
            <w:pPr>
              <w:spacing w:line="420" w:lineRule="exact"/>
              <w:jc w:val="center"/>
              <w:rPr>
                <w:rFonts w:eastAsia="新宋体"/>
                <w:color w:val="000000"/>
                <w:sz w:val="22"/>
                <w:szCs w:val="22"/>
              </w:rPr>
            </w:pPr>
          </w:p>
        </w:tc>
        <w:tc>
          <w:tcPr>
            <w:tcW w:w="1866" w:type="dxa"/>
            <w:noWrap w:val="0"/>
            <w:vAlign w:val="center"/>
          </w:tcPr>
          <w:p>
            <w:pPr>
              <w:spacing w:line="420" w:lineRule="exact"/>
              <w:jc w:val="center"/>
              <w:rPr>
                <w:rFonts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trPr>
        <w:tc>
          <w:tcPr>
            <w:tcW w:w="643" w:type="dxa"/>
            <w:noWrap w:val="0"/>
            <w:vAlign w:val="center"/>
          </w:tcPr>
          <w:p>
            <w:pPr>
              <w:spacing w:line="420" w:lineRule="exact"/>
              <w:jc w:val="center"/>
              <w:rPr>
                <w:rFonts w:hint="eastAsia" w:eastAsia="新宋体"/>
                <w:color w:val="000000"/>
                <w:sz w:val="22"/>
              </w:rPr>
            </w:pPr>
            <w:r>
              <w:rPr>
                <w:rFonts w:hint="eastAsia" w:eastAsia="新宋体"/>
                <w:color w:val="000000"/>
                <w:sz w:val="22"/>
              </w:rPr>
              <w:t>2</w:t>
            </w:r>
          </w:p>
        </w:tc>
        <w:tc>
          <w:tcPr>
            <w:tcW w:w="5760" w:type="dxa"/>
            <w:gridSpan w:val="2"/>
            <w:noWrap w:val="0"/>
            <w:vAlign w:val="center"/>
          </w:tcPr>
          <w:p>
            <w:pPr>
              <w:spacing w:line="420" w:lineRule="exact"/>
              <w:jc w:val="center"/>
              <w:rPr>
                <w:rFonts w:hint="eastAsia" w:eastAsia="新宋体"/>
                <w:b/>
                <w:bCs/>
                <w:color w:val="000000"/>
                <w:sz w:val="22"/>
                <w:szCs w:val="22"/>
              </w:rPr>
            </w:pPr>
          </w:p>
        </w:tc>
        <w:tc>
          <w:tcPr>
            <w:tcW w:w="1339" w:type="dxa"/>
            <w:noWrap w:val="0"/>
            <w:vAlign w:val="center"/>
          </w:tcPr>
          <w:p>
            <w:pPr>
              <w:spacing w:line="420" w:lineRule="exact"/>
              <w:jc w:val="center"/>
              <w:rPr>
                <w:rFonts w:eastAsia="新宋体"/>
                <w:color w:val="000000"/>
                <w:sz w:val="22"/>
                <w:szCs w:val="22"/>
              </w:rPr>
            </w:pPr>
          </w:p>
        </w:tc>
        <w:tc>
          <w:tcPr>
            <w:tcW w:w="1866" w:type="dxa"/>
            <w:noWrap w:val="0"/>
            <w:vAlign w:val="center"/>
          </w:tcPr>
          <w:p>
            <w:pPr>
              <w:spacing w:line="420" w:lineRule="exact"/>
              <w:jc w:val="center"/>
              <w:rPr>
                <w:rFonts w:hint="eastAsia"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43" w:type="dxa"/>
            <w:noWrap w:val="0"/>
            <w:vAlign w:val="center"/>
          </w:tcPr>
          <w:p>
            <w:pPr>
              <w:spacing w:line="420" w:lineRule="exact"/>
              <w:jc w:val="center"/>
              <w:rPr>
                <w:rFonts w:hint="eastAsia" w:eastAsia="新宋体"/>
                <w:color w:val="000000"/>
                <w:sz w:val="22"/>
              </w:rPr>
            </w:pPr>
            <w:r>
              <w:rPr>
                <w:rFonts w:hint="eastAsia" w:eastAsia="新宋体"/>
                <w:color w:val="000000"/>
                <w:sz w:val="22"/>
              </w:rPr>
              <w:t>3</w:t>
            </w:r>
          </w:p>
        </w:tc>
        <w:tc>
          <w:tcPr>
            <w:tcW w:w="5760" w:type="dxa"/>
            <w:gridSpan w:val="2"/>
            <w:noWrap w:val="0"/>
            <w:vAlign w:val="center"/>
          </w:tcPr>
          <w:p>
            <w:pPr>
              <w:spacing w:line="420" w:lineRule="exact"/>
              <w:jc w:val="center"/>
              <w:rPr>
                <w:rFonts w:hint="eastAsia" w:eastAsia="新宋体"/>
                <w:b/>
                <w:bCs/>
                <w:color w:val="000000"/>
                <w:sz w:val="22"/>
              </w:rPr>
            </w:pPr>
          </w:p>
        </w:tc>
        <w:tc>
          <w:tcPr>
            <w:tcW w:w="1339" w:type="dxa"/>
            <w:noWrap w:val="0"/>
            <w:vAlign w:val="center"/>
          </w:tcPr>
          <w:p>
            <w:pPr>
              <w:spacing w:line="420" w:lineRule="exact"/>
              <w:jc w:val="center"/>
              <w:rPr>
                <w:rFonts w:hint="eastAsia" w:eastAsia="新宋体"/>
                <w:color w:val="000000"/>
                <w:sz w:val="22"/>
              </w:rPr>
            </w:pPr>
          </w:p>
        </w:tc>
        <w:tc>
          <w:tcPr>
            <w:tcW w:w="1866" w:type="dxa"/>
            <w:noWrap w:val="0"/>
            <w:vAlign w:val="center"/>
          </w:tcPr>
          <w:p>
            <w:pPr>
              <w:spacing w:line="420" w:lineRule="exact"/>
              <w:jc w:val="center"/>
              <w:rPr>
                <w:rFonts w:hint="eastAsia" w:eastAsia="新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643" w:type="dxa"/>
            <w:noWrap w:val="0"/>
            <w:vAlign w:val="center"/>
          </w:tcPr>
          <w:p>
            <w:pPr>
              <w:spacing w:line="420" w:lineRule="exact"/>
              <w:jc w:val="center"/>
              <w:rPr>
                <w:rFonts w:hint="eastAsia" w:eastAsia="新宋体"/>
                <w:color w:val="000000"/>
                <w:sz w:val="22"/>
              </w:rPr>
            </w:pPr>
            <w:r>
              <w:rPr>
                <w:rFonts w:hint="eastAsia" w:eastAsia="新宋体"/>
                <w:color w:val="000000"/>
                <w:sz w:val="22"/>
              </w:rPr>
              <w:t>4</w:t>
            </w:r>
          </w:p>
        </w:tc>
        <w:tc>
          <w:tcPr>
            <w:tcW w:w="5760" w:type="dxa"/>
            <w:gridSpan w:val="2"/>
            <w:noWrap w:val="0"/>
            <w:vAlign w:val="center"/>
          </w:tcPr>
          <w:p>
            <w:pPr>
              <w:spacing w:line="400" w:lineRule="exact"/>
              <w:jc w:val="center"/>
              <w:rPr>
                <w:rFonts w:hint="eastAsia" w:eastAsia="新宋体"/>
                <w:b/>
                <w:bCs/>
                <w:color w:val="000000"/>
                <w:sz w:val="22"/>
              </w:rPr>
            </w:pPr>
          </w:p>
        </w:tc>
        <w:tc>
          <w:tcPr>
            <w:tcW w:w="1339" w:type="dxa"/>
            <w:noWrap w:val="0"/>
            <w:vAlign w:val="center"/>
          </w:tcPr>
          <w:p>
            <w:pPr>
              <w:spacing w:line="400" w:lineRule="exact"/>
              <w:jc w:val="center"/>
              <w:rPr>
                <w:rFonts w:hint="eastAsia" w:eastAsia="新宋体"/>
                <w:color w:val="000000"/>
                <w:sz w:val="22"/>
              </w:rPr>
            </w:pPr>
          </w:p>
        </w:tc>
        <w:tc>
          <w:tcPr>
            <w:tcW w:w="1866" w:type="dxa"/>
            <w:noWrap w:val="0"/>
            <w:vAlign w:val="center"/>
          </w:tcPr>
          <w:p>
            <w:pPr>
              <w:spacing w:line="420" w:lineRule="exact"/>
              <w:jc w:val="center"/>
              <w:rPr>
                <w:rFonts w:hint="eastAsia" w:eastAsia="新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643" w:type="dxa"/>
            <w:noWrap w:val="0"/>
            <w:vAlign w:val="center"/>
          </w:tcPr>
          <w:p>
            <w:pPr>
              <w:spacing w:line="420" w:lineRule="exact"/>
              <w:jc w:val="center"/>
              <w:rPr>
                <w:rFonts w:hint="eastAsia" w:eastAsia="新宋体"/>
                <w:color w:val="000000"/>
                <w:sz w:val="22"/>
              </w:rPr>
            </w:pPr>
            <w:r>
              <w:rPr>
                <w:rFonts w:hint="eastAsia" w:eastAsia="新宋体"/>
                <w:color w:val="000000"/>
                <w:sz w:val="22"/>
              </w:rPr>
              <w:t>5</w:t>
            </w:r>
          </w:p>
        </w:tc>
        <w:tc>
          <w:tcPr>
            <w:tcW w:w="5760" w:type="dxa"/>
            <w:gridSpan w:val="2"/>
            <w:noWrap w:val="0"/>
            <w:vAlign w:val="center"/>
          </w:tcPr>
          <w:p>
            <w:pPr>
              <w:spacing w:line="400" w:lineRule="exact"/>
              <w:jc w:val="center"/>
              <w:rPr>
                <w:rFonts w:hint="eastAsia" w:eastAsia="新宋体"/>
                <w:b/>
                <w:bCs/>
                <w:color w:val="000000"/>
                <w:sz w:val="22"/>
              </w:rPr>
            </w:pPr>
          </w:p>
        </w:tc>
        <w:tc>
          <w:tcPr>
            <w:tcW w:w="1339" w:type="dxa"/>
            <w:noWrap w:val="0"/>
            <w:vAlign w:val="center"/>
          </w:tcPr>
          <w:p>
            <w:pPr>
              <w:spacing w:line="400" w:lineRule="exact"/>
              <w:jc w:val="center"/>
              <w:rPr>
                <w:rFonts w:hint="eastAsia" w:eastAsia="新宋体"/>
                <w:color w:val="000000"/>
                <w:sz w:val="22"/>
              </w:rPr>
            </w:pPr>
          </w:p>
        </w:tc>
        <w:tc>
          <w:tcPr>
            <w:tcW w:w="1866" w:type="dxa"/>
            <w:noWrap w:val="0"/>
            <w:vAlign w:val="center"/>
          </w:tcPr>
          <w:p>
            <w:pPr>
              <w:spacing w:line="420" w:lineRule="exact"/>
              <w:jc w:val="center"/>
              <w:rPr>
                <w:rFonts w:hint="eastAsia" w:eastAsia="新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643" w:type="dxa"/>
            <w:noWrap w:val="0"/>
            <w:vAlign w:val="center"/>
          </w:tcPr>
          <w:p>
            <w:pPr>
              <w:spacing w:line="420" w:lineRule="exact"/>
              <w:jc w:val="center"/>
              <w:rPr>
                <w:rFonts w:hint="eastAsia" w:eastAsia="新宋体"/>
                <w:color w:val="000000"/>
                <w:sz w:val="22"/>
              </w:rPr>
            </w:pPr>
            <w:r>
              <w:rPr>
                <w:rFonts w:hint="eastAsia" w:eastAsia="新宋体"/>
                <w:color w:val="000000"/>
                <w:sz w:val="22"/>
              </w:rPr>
              <w:t>6</w:t>
            </w:r>
          </w:p>
        </w:tc>
        <w:tc>
          <w:tcPr>
            <w:tcW w:w="5760" w:type="dxa"/>
            <w:gridSpan w:val="2"/>
            <w:noWrap w:val="0"/>
            <w:vAlign w:val="center"/>
          </w:tcPr>
          <w:p>
            <w:pPr>
              <w:spacing w:line="400" w:lineRule="exact"/>
              <w:jc w:val="center"/>
              <w:rPr>
                <w:rFonts w:eastAsia="新宋体"/>
                <w:b/>
                <w:bCs/>
                <w:color w:val="000000"/>
                <w:sz w:val="22"/>
              </w:rPr>
            </w:pPr>
          </w:p>
        </w:tc>
        <w:tc>
          <w:tcPr>
            <w:tcW w:w="1339" w:type="dxa"/>
            <w:noWrap w:val="0"/>
            <w:vAlign w:val="center"/>
          </w:tcPr>
          <w:p>
            <w:pPr>
              <w:spacing w:line="400" w:lineRule="exact"/>
              <w:jc w:val="center"/>
              <w:rPr>
                <w:rFonts w:hint="eastAsia" w:eastAsia="新宋体"/>
                <w:color w:val="000000"/>
                <w:sz w:val="22"/>
              </w:rPr>
            </w:pPr>
          </w:p>
        </w:tc>
        <w:tc>
          <w:tcPr>
            <w:tcW w:w="1866" w:type="dxa"/>
            <w:noWrap w:val="0"/>
            <w:vAlign w:val="center"/>
          </w:tcPr>
          <w:p>
            <w:pPr>
              <w:spacing w:line="420" w:lineRule="exact"/>
              <w:jc w:val="center"/>
              <w:rPr>
                <w:rFonts w:hint="eastAsia" w:eastAsia="新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643" w:type="dxa"/>
            <w:noWrap w:val="0"/>
            <w:vAlign w:val="center"/>
          </w:tcPr>
          <w:p>
            <w:pPr>
              <w:spacing w:line="420" w:lineRule="exact"/>
              <w:jc w:val="center"/>
              <w:rPr>
                <w:rFonts w:hint="eastAsia" w:eastAsia="新宋体"/>
                <w:color w:val="000000"/>
                <w:sz w:val="22"/>
              </w:rPr>
            </w:pPr>
            <w:r>
              <w:rPr>
                <w:rFonts w:hint="eastAsia" w:eastAsia="新宋体"/>
                <w:color w:val="000000"/>
                <w:sz w:val="22"/>
              </w:rPr>
              <w:t>7</w:t>
            </w:r>
          </w:p>
        </w:tc>
        <w:tc>
          <w:tcPr>
            <w:tcW w:w="5760" w:type="dxa"/>
            <w:gridSpan w:val="2"/>
            <w:noWrap w:val="0"/>
            <w:vAlign w:val="center"/>
          </w:tcPr>
          <w:p>
            <w:pPr>
              <w:spacing w:line="400" w:lineRule="exact"/>
              <w:jc w:val="center"/>
              <w:rPr>
                <w:rFonts w:hint="eastAsia" w:eastAsia="新宋体"/>
                <w:b/>
                <w:bCs/>
                <w:color w:val="000000"/>
                <w:sz w:val="22"/>
              </w:rPr>
            </w:pPr>
          </w:p>
        </w:tc>
        <w:tc>
          <w:tcPr>
            <w:tcW w:w="1339" w:type="dxa"/>
            <w:noWrap w:val="0"/>
            <w:vAlign w:val="center"/>
          </w:tcPr>
          <w:p>
            <w:pPr>
              <w:spacing w:line="400" w:lineRule="exact"/>
              <w:jc w:val="center"/>
              <w:rPr>
                <w:rFonts w:hint="eastAsia" w:eastAsia="新宋体"/>
                <w:color w:val="000000"/>
                <w:sz w:val="22"/>
              </w:rPr>
            </w:pPr>
          </w:p>
        </w:tc>
        <w:tc>
          <w:tcPr>
            <w:tcW w:w="1866" w:type="dxa"/>
            <w:noWrap w:val="0"/>
            <w:vAlign w:val="center"/>
          </w:tcPr>
          <w:p>
            <w:pPr>
              <w:spacing w:line="420" w:lineRule="exact"/>
              <w:jc w:val="center"/>
              <w:rPr>
                <w:rFonts w:hint="eastAsia" w:eastAsia="新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noWrap w:val="0"/>
            <w:vAlign w:val="center"/>
          </w:tcPr>
          <w:p>
            <w:pPr>
              <w:spacing w:line="420" w:lineRule="exact"/>
              <w:jc w:val="center"/>
              <w:rPr>
                <w:rFonts w:hint="eastAsia" w:eastAsia="新宋体"/>
                <w:color w:val="000000"/>
                <w:sz w:val="22"/>
              </w:rPr>
            </w:pPr>
            <w:r>
              <w:rPr>
                <w:rFonts w:hint="eastAsia" w:eastAsia="新宋体"/>
                <w:color w:val="000000"/>
                <w:sz w:val="22"/>
              </w:rPr>
              <w:t>合计价（人民币元）</w:t>
            </w:r>
          </w:p>
        </w:tc>
        <w:tc>
          <w:tcPr>
            <w:tcW w:w="6607" w:type="dxa"/>
            <w:gridSpan w:val="3"/>
            <w:noWrap w:val="0"/>
            <w:vAlign w:val="center"/>
          </w:tcPr>
          <w:p>
            <w:pPr>
              <w:spacing w:line="420" w:lineRule="exact"/>
              <w:jc w:val="center"/>
              <w:rPr>
                <w:rFonts w:hint="eastAsia" w:eastAsia="新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noWrap w:val="0"/>
            <w:vAlign w:val="center"/>
          </w:tcPr>
          <w:p>
            <w:pPr>
              <w:spacing w:line="420" w:lineRule="exact"/>
              <w:jc w:val="center"/>
              <w:rPr>
                <w:rFonts w:hint="eastAsia" w:eastAsia="新宋体"/>
                <w:color w:val="000000"/>
                <w:sz w:val="22"/>
              </w:rPr>
            </w:pPr>
            <w:r>
              <w:rPr>
                <w:rFonts w:hint="eastAsia" w:eastAsia="新宋体"/>
                <w:color w:val="000000"/>
                <w:sz w:val="22"/>
              </w:rPr>
              <w:t>总价（两年）（人民币元）</w:t>
            </w:r>
          </w:p>
        </w:tc>
        <w:tc>
          <w:tcPr>
            <w:tcW w:w="6607" w:type="dxa"/>
            <w:gridSpan w:val="3"/>
            <w:noWrap w:val="0"/>
            <w:vAlign w:val="center"/>
          </w:tcPr>
          <w:p>
            <w:pPr>
              <w:spacing w:line="420" w:lineRule="exact"/>
              <w:jc w:val="center"/>
              <w:rPr>
                <w:rFonts w:hint="eastAsia" w:eastAsia="新宋体"/>
                <w:color w:val="000000"/>
                <w:sz w:val="22"/>
              </w:rPr>
            </w:pPr>
          </w:p>
        </w:tc>
      </w:tr>
    </w:tbl>
    <w:p>
      <w:pPr>
        <w:autoSpaceDE w:val="0"/>
        <w:autoSpaceDN w:val="0"/>
        <w:adjustRightInd w:val="0"/>
        <w:spacing w:line="380" w:lineRule="atLeast"/>
        <w:rPr>
          <w:rFonts w:hint="eastAsia" w:eastAsia="新宋体"/>
          <w:b/>
          <w:bCs/>
          <w:color w:val="000000"/>
          <w:sz w:val="22"/>
          <w:szCs w:val="22"/>
          <w:lang w:val="zh-CN"/>
        </w:rPr>
      </w:pPr>
    </w:p>
    <w:p>
      <w:pPr>
        <w:autoSpaceDE w:val="0"/>
        <w:autoSpaceDN w:val="0"/>
        <w:adjustRightInd w:val="0"/>
        <w:spacing w:line="380" w:lineRule="atLeast"/>
        <w:rPr>
          <w:rFonts w:hint="eastAsia" w:eastAsia="新宋体"/>
          <w:b/>
          <w:bCs/>
          <w:color w:val="000000"/>
          <w:sz w:val="22"/>
          <w:szCs w:val="22"/>
          <w:lang w:val="zh-CN"/>
        </w:rPr>
      </w:pPr>
      <w:r>
        <w:rPr>
          <w:rFonts w:hint="eastAsia" w:eastAsia="新宋体"/>
          <w:b/>
          <w:bCs/>
          <w:color w:val="000000"/>
          <w:sz w:val="22"/>
          <w:szCs w:val="22"/>
          <w:lang w:val="zh-CN"/>
        </w:rPr>
        <w:t>说明：</w:t>
      </w:r>
    </w:p>
    <w:p>
      <w:pPr>
        <w:autoSpaceDE w:val="0"/>
        <w:autoSpaceDN w:val="0"/>
        <w:adjustRightInd w:val="0"/>
        <w:spacing w:line="380" w:lineRule="atLeast"/>
        <w:rPr>
          <w:rFonts w:hint="eastAsia" w:eastAsia="新宋体"/>
          <w:b/>
          <w:bCs/>
          <w:color w:val="000000"/>
          <w:sz w:val="22"/>
          <w:szCs w:val="22"/>
          <w:lang w:val="zh-CN"/>
        </w:rPr>
      </w:pPr>
      <w:r>
        <w:rPr>
          <w:rFonts w:hint="eastAsia" w:eastAsia="新宋体"/>
          <w:b/>
          <w:bCs/>
          <w:color w:val="000000"/>
          <w:sz w:val="22"/>
          <w:szCs w:val="22"/>
          <w:lang w:val="zh-CN"/>
        </w:rPr>
        <w:t>1. 总价应与</w:t>
      </w:r>
      <w:r>
        <w:rPr>
          <w:rFonts w:hint="eastAsia" w:eastAsia="新宋体"/>
          <w:b/>
          <w:bCs/>
          <w:color w:val="000000"/>
          <w:sz w:val="22"/>
          <w:szCs w:val="22"/>
        </w:rPr>
        <w:t>3.2</w:t>
      </w:r>
      <w:r>
        <w:rPr>
          <w:rFonts w:hint="eastAsia" w:eastAsia="新宋体"/>
          <w:b/>
          <w:bCs/>
          <w:color w:val="000000"/>
          <w:sz w:val="22"/>
          <w:szCs w:val="22"/>
          <w:lang w:val="zh-CN"/>
        </w:rPr>
        <w:t>“开标一览表”中投标总价相一致。</w:t>
      </w:r>
    </w:p>
    <w:p>
      <w:pPr>
        <w:autoSpaceDE w:val="0"/>
        <w:autoSpaceDN w:val="0"/>
        <w:adjustRightInd w:val="0"/>
        <w:spacing w:line="380" w:lineRule="atLeast"/>
        <w:rPr>
          <w:rFonts w:hint="eastAsia" w:eastAsia="新宋体"/>
          <w:b/>
          <w:bCs/>
          <w:color w:val="000000"/>
          <w:sz w:val="22"/>
          <w:szCs w:val="22"/>
          <w:lang w:val="zh-CN"/>
        </w:rPr>
      </w:pPr>
      <w:r>
        <w:rPr>
          <w:rFonts w:hint="eastAsia"/>
          <w:b/>
          <w:bCs/>
          <w:color w:val="000000"/>
          <w:sz w:val="22"/>
          <w:szCs w:val="22"/>
        </w:rPr>
        <w:t>▲</w:t>
      </w:r>
      <w:r>
        <w:rPr>
          <w:rFonts w:hint="eastAsia" w:eastAsia="新宋体"/>
          <w:b/>
          <w:bCs/>
          <w:color w:val="000000"/>
          <w:sz w:val="22"/>
          <w:szCs w:val="22"/>
          <w:lang w:val="zh-CN"/>
        </w:rPr>
        <w:t xml:space="preserve">2. 不提供投标分项报价表的投标文件将被视为未实质性响应采购文件。 </w:t>
      </w:r>
    </w:p>
    <w:p>
      <w:pPr>
        <w:spacing w:line="380" w:lineRule="exact"/>
        <w:rPr>
          <w:rFonts w:hint="eastAsia" w:eastAsia="新宋体"/>
          <w:color w:val="000000"/>
          <w:sz w:val="22"/>
          <w:szCs w:val="22"/>
          <w:lang w:val="zh-CN"/>
        </w:rPr>
      </w:pPr>
      <w:r>
        <w:rPr>
          <w:rFonts w:hint="eastAsia" w:eastAsia="新宋体"/>
          <w:b/>
          <w:bCs/>
          <w:color w:val="000000"/>
          <w:sz w:val="22"/>
          <w:szCs w:val="22"/>
        </w:rPr>
        <w:t>3</w:t>
      </w:r>
      <w:r>
        <w:rPr>
          <w:rFonts w:hint="eastAsia" w:eastAsia="新宋体"/>
          <w:b/>
          <w:bCs/>
          <w:color w:val="000000"/>
          <w:sz w:val="22"/>
          <w:szCs w:val="22"/>
          <w:lang w:val="zh-CN"/>
        </w:rPr>
        <w:t>. 本表可在不改变格式的情况下根据具体需要自行增减。</w:t>
      </w:r>
    </w:p>
    <w:p>
      <w:pPr>
        <w:spacing w:line="380" w:lineRule="exact"/>
        <w:ind w:firstLine="4400" w:firstLineChars="2000"/>
        <w:rPr>
          <w:rFonts w:hint="eastAsia" w:eastAsia="新宋体"/>
          <w:color w:val="000000"/>
          <w:sz w:val="22"/>
          <w:szCs w:val="22"/>
        </w:rPr>
      </w:pPr>
    </w:p>
    <w:p>
      <w:pPr>
        <w:autoSpaceDE w:val="0"/>
        <w:autoSpaceDN w:val="0"/>
        <w:snapToGrid w:val="0"/>
        <w:spacing w:line="440" w:lineRule="atLeast"/>
        <w:rPr>
          <w:rFonts w:hint="eastAsia"/>
          <w:color w:val="000000"/>
          <w:kern w:val="2"/>
          <w:sz w:val="22"/>
          <w:szCs w:val="22"/>
        </w:rPr>
      </w:pPr>
      <w:r>
        <w:rPr>
          <w:rFonts w:hint="eastAsia"/>
          <w:color w:val="000000"/>
          <w:kern w:val="2"/>
          <w:sz w:val="22"/>
          <w:szCs w:val="22"/>
        </w:rPr>
        <w:t>供应商全称（盖章）：</w:t>
      </w:r>
    </w:p>
    <w:p>
      <w:pPr>
        <w:pStyle w:val="31"/>
        <w:spacing w:line="460" w:lineRule="atLeast"/>
        <w:rPr>
          <w:rFonts w:hint="eastAsia" w:hAnsi="宋体"/>
          <w:color w:val="000000"/>
          <w:sz w:val="22"/>
          <w:szCs w:val="22"/>
        </w:rPr>
      </w:pPr>
      <w:r>
        <w:rPr>
          <w:rFonts w:hint="eastAsia" w:hAnsi="宋体"/>
          <w:color w:val="000000"/>
          <w:sz w:val="22"/>
          <w:szCs w:val="22"/>
        </w:rPr>
        <w:t>法定代表人或授权代表（签字或盖章）：</w:t>
      </w:r>
    </w:p>
    <w:p>
      <w:pPr>
        <w:pStyle w:val="31"/>
        <w:spacing w:line="460" w:lineRule="atLeast"/>
        <w:rPr>
          <w:rFonts w:hint="eastAsia" w:hAnsi="宋体"/>
          <w:color w:val="000000"/>
          <w:sz w:val="22"/>
          <w:szCs w:val="22"/>
        </w:rPr>
      </w:pPr>
      <w:r>
        <w:rPr>
          <w:rFonts w:hint="eastAsia" w:hAnsi="宋体"/>
          <w:color w:val="000000"/>
          <w:sz w:val="22"/>
          <w:szCs w:val="22"/>
        </w:rPr>
        <w:t>日期：</w:t>
      </w:r>
    </w:p>
    <w:p>
      <w:pPr>
        <w:pageBreakBefore/>
        <w:shd w:val="clear" w:color="auto" w:fill="FFFFFF"/>
        <w:snapToGrid w:val="0"/>
        <w:spacing w:line="360" w:lineRule="auto"/>
        <w:jc w:val="center"/>
        <w:outlineLvl w:val="2"/>
        <w:rPr>
          <w:color w:val="000000"/>
          <w:sz w:val="36"/>
          <w:szCs w:val="36"/>
        </w:rPr>
      </w:pPr>
      <w:r>
        <w:rPr>
          <w:rFonts w:hint="eastAsia"/>
          <w:color w:val="000000"/>
          <w:sz w:val="36"/>
          <w:szCs w:val="36"/>
        </w:rPr>
        <w:t>2.4中小企业声明函、监狱企业、残疾人福利性单位及其他相关的充分的证明材料</w:t>
      </w:r>
    </w:p>
    <w:p>
      <w:pPr>
        <w:snapToGrid w:val="0"/>
        <w:spacing w:line="360" w:lineRule="auto"/>
        <w:jc w:val="center"/>
        <w:rPr>
          <w:rFonts w:hint="eastAsia"/>
          <w:color w:val="000000"/>
          <w:sz w:val="28"/>
          <w:szCs w:val="28"/>
        </w:rPr>
      </w:pPr>
      <w:r>
        <w:rPr>
          <w:rFonts w:hint="eastAsia"/>
          <w:b/>
          <w:color w:val="000000"/>
          <w:sz w:val="28"/>
          <w:szCs w:val="28"/>
        </w:rPr>
        <w:t>中小企业声明函及其相关的充分的证明材料</w:t>
      </w:r>
    </w:p>
    <w:p>
      <w:pPr>
        <w:snapToGrid w:val="0"/>
        <w:spacing w:line="440" w:lineRule="atLeast"/>
        <w:jc w:val="center"/>
        <w:rPr>
          <w:rFonts w:hint="eastAsia"/>
          <w:color w:val="000000"/>
          <w:sz w:val="22"/>
          <w:szCs w:val="22"/>
        </w:rPr>
      </w:pPr>
      <w:r>
        <w:rPr>
          <w:rFonts w:hint="eastAsia"/>
          <w:color w:val="000000"/>
          <w:sz w:val="22"/>
          <w:szCs w:val="22"/>
        </w:rPr>
        <w:t>中小企业声明函（服务）</w:t>
      </w:r>
    </w:p>
    <w:p>
      <w:pPr>
        <w:snapToGrid w:val="0"/>
        <w:spacing w:line="440" w:lineRule="atLeast"/>
        <w:ind w:firstLine="440" w:firstLineChars="200"/>
        <w:rPr>
          <w:rFonts w:hint="eastAsia"/>
          <w:color w:val="000000"/>
          <w:sz w:val="22"/>
          <w:szCs w:val="22"/>
        </w:rPr>
      </w:pPr>
      <w:r>
        <w:rPr>
          <w:rFonts w:hint="eastAsia"/>
          <w:color w:val="000000"/>
          <w:sz w:val="22"/>
          <w:szCs w:val="22"/>
        </w:rPr>
        <w:t>本公司（联合体）郑重声明，根据《政府采购促进中小 企业发展管理办法》（财库﹝2020﹞46 号）的规定，本公司 （联合体）参加</w:t>
      </w:r>
      <w:r>
        <w:rPr>
          <w:rFonts w:hint="eastAsia"/>
          <w:color w:val="000000"/>
          <w:sz w:val="22"/>
          <w:szCs w:val="22"/>
          <w:u w:val="single"/>
        </w:rPr>
        <w:t>（单位名称）</w:t>
      </w:r>
      <w:r>
        <w:rPr>
          <w:rFonts w:hint="eastAsia"/>
          <w:color w:val="000000"/>
          <w:sz w:val="22"/>
          <w:szCs w:val="22"/>
        </w:rPr>
        <w:t>的</w:t>
      </w:r>
      <w:r>
        <w:rPr>
          <w:rFonts w:hint="eastAsia"/>
          <w:color w:val="000000"/>
          <w:sz w:val="22"/>
          <w:szCs w:val="22"/>
          <w:u w:val="single"/>
        </w:rPr>
        <w:t>（项目名称）</w:t>
      </w:r>
      <w:r>
        <w:rPr>
          <w:rFonts w:hint="eastAsia"/>
          <w:color w:val="00000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40" w:lineRule="atLeast"/>
        <w:ind w:firstLine="440" w:firstLineChars="200"/>
        <w:rPr>
          <w:rFonts w:hint="eastAsia"/>
          <w:color w:val="000000"/>
          <w:sz w:val="22"/>
          <w:szCs w:val="22"/>
        </w:rPr>
      </w:pPr>
      <w:r>
        <w:rPr>
          <w:rFonts w:hint="eastAsia"/>
          <w:color w:val="000000"/>
          <w:sz w:val="22"/>
          <w:szCs w:val="22"/>
        </w:rPr>
        <w:t>1.</w:t>
      </w:r>
      <w:r>
        <w:rPr>
          <w:rFonts w:hint="eastAsia"/>
          <w:color w:val="000000"/>
          <w:sz w:val="22"/>
          <w:szCs w:val="22"/>
          <w:u w:val="single"/>
        </w:rPr>
        <w:t xml:space="preserve"> （标的名称） </w:t>
      </w:r>
      <w:r>
        <w:rPr>
          <w:rFonts w:hint="eastAsia"/>
          <w:color w:val="000000"/>
          <w:sz w:val="22"/>
          <w:szCs w:val="22"/>
        </w:rPr>
        <w:t>，属于</w:t>
      </w:r>
      <w:r>
        <w:rPr>
          <w:rFonts w:hint="eastAsia"/>
          <w:color w:val="000000"/>
          <w:sz w:val="22"/>
          <w:szCs w:val="22"/>
          <w:u w:val="single"/>
        </w:rPr>
        <w:t>物业管理</w:t>
      </w:r>
      <w:r>
        <w:rPr>
          <w:rFonts w:hint="eastAsia"/>
          <w:color w:val="000000"/>
          <w:sz w:val="22"/>
          <w:szCs w:val="22"/>
        </w:rPr>
        <w:t>； 承建（承接）企业为</w:t>
      </w:r>
      <w:r>
        <w:rPr>
          <w:rFonts w:hint="eastAsia"/>
          <w:color w:val="000000"/>
          <w:sz w:val="22"/>
          <w:szCs w:val="22"/>
          <w:u w:val="single"/>
        </w:rPr>
        <w:t>（企业名称）</w:t>
      </w:r>
      <w:r>
        <w:rPr>
          <w:rFonts w:hint="eastAsia"/>
          <w:color w:val="000000"/>
          <w:sz w:val="22"/>
          <w:szCs w:val="22"/>
        </w:rPr>
        <w:t>，从业人员</w:t>
      </w:r>
      <w:r>
        <w:rPr>
          <w:rFonts w:hint="eastAsia"/>
          <w:color w:val="000000"/>
          <w:sz w:val="22"/>
          <w:szCs w:val="22"/>
          <w:u w:val="single"/>
        </w:rPr>
        <w:t xml:space="preserve">   </w:t>
      </w:r>
      <w:r>
        <w:rPr>
          <w:rFonts w:hint="eastAsia"/>
          <w:color w:val="000000"/>
          <w:sz w:val="22"/>
          <w:szCs w:val="22"/>
        </w:rPr>
        <w:t>人，营业收入为</w:t>
      </w:r>
      <w:r>
        <w:rPr>
          <w:rFonts w:hint="eastAsia"/>
          <w:color w:val="000000"/>
          <w:sz w:val="22"/>
          <w:szCs w:val="22"/>
          <w:u w:val="single"/>
        </w:rPr>
        <w:t xml:space="preserve">    </w:t>
      </w:r>
      <w:r>
        <w:rPr>
          <w:rFonts w:hint="eastAsia"/>
          <w:color w:val="000000"/>
          <w:sz w:val="22"/>
          <w:szCs w:val="22"/>
        </w:rPr>
        <w:t>万元，资产总额为</w:t>
      </w:r>
      <w:r>
        <w:rPr>
          <w:rFonts w:hint="eastAsia"/>
          <w:color w:val="000000"/>
          <w:sz w:val="22"/>
          <w:szCs w:val="22"/>
          <w:u w:val="single"/>
        </w:rPr>
        <w:t xml:space="preserve">    </w:t>
      </w:r>
      <w:r>
        <w:rPr>
          <w:rFonts w:hint="eastAsia"/>
          <w:color w:val="000000"/>
          <w:sz w:val="22"/>
          <w:szCs w:val="22"/>
        </w:rPr>
        <w:t>万元（注1），属于</w:t>
      </w:r>
      <w:r>
        <w:rPr>
          <w:rFonts w:hint="eastAsia"/>
          <w:color w:val="000000"/>
          <w:sz w:val="22"/>
          <w:szCs w:val="22"/>
          <w:u w:val="single"/>
        </w:rPr>
        <w:t>（中型企业、 小型企业、微型企业）</w:t>
      </w:r>
      <w:r>
        <w:rPr>
          <w:rFonts w:hint="eastAsia"/>
          <w:color w:val="000000"/>
          <w:sz w:val="22"/>
          <w:szCs w:val="22"/>
        </w:rPr>
        <w:t xml:space="preserve">； </w:t>
      </w:r>
    </w:p>
    <w:p>
      <w:pPr>
        <w:snapToGrid w:val="0"/>
        <w:spacing w:line="440" w:lineRule="atLeast"/>
        <w:ind w:firstLine="440" w:firstLineChars="200"/>
        <w:rPr>
          <w:rFonts w:hint="eastAsia"/>
          <w:color w:val="000000"/>
          <w:sz w:val="22"/>
          <w:szCs w:val="22"/>
        </w:rPr>
      </w:pPr>
      <w:r>
        <w:rPr>
          <w:rFonts w:hint="eastAsia"/>
          <w:color w:val="000000"/>
          <w:sz w:val="22"/>
          <w:szCs w:val="22"/>
        </w:rPr>
        <w:t>2.</w:t>
      </w:r>
      <w:r>
        <w:rPr>
          <w:rFonts w:hint="eastAsia"/>
          <w:color w:val="000000"/>
          <w:sz w:val="22"/>
          <w:szCs w:val="22"/>
          <w:u w:val="single"/>
        </w:rPr>
        <w:t xml:space="preserve"> （标的名称） </w:t>
      </w:r>
      <w:r>
        <w:rPr>
          <w:rFonts w:hint="eastAsia"/>
          <w:color w:val="000000"/>
          <w:sz w:val="22"/>
          <w:szCs w:val="22"/>
        </w:rPr>
        <w:t>，属于</w:t>
      </w:r>
      <w:r>
        <w:rPr>
          <w:rFonts w:hint="eastAsia"/>
          <w:color w:val="000000"/>
          <w:sz w:val="22"/>
          <w:szCs w:val="22"/>
          <w:u w:val="single"/>
        </w:rPr>
        <w:t>物业管理</w:t>
      </w:r>
      <w:r>
        <w:rPr>
          <w:rFonts w:hint="eastAsia"/>
          <w:color w:val="000000"/>
          <w:sz w:val="22"/>
          <w:szCs w:val="22"/>
        </w:rPr>
        <w:t>； 承建（承接）企业为</w:t>
      </w:r>
      <w:r>
        <w:rPr>
          <w:rFonts w:hint="eastAsia"/>
          <w:color w:val="000000"/>
          <w:sz w:val="22"/>
          <w:szCs w:val="22"/>
          <w:u w:val="single"/>
        </w:rPr>
        <w:t>（企业名称）</w:t>
      </w:r>
      <w:r>
        <w:rPr>
          <w:rFonts w:hint="eastAsia"/>
          <w:color w:val="000000"/>
          <w:sz w:val="22"/>
          <w:szCs w:val="22"/>
        </w:rPr>
        <w:t>，从业人员</w:t>
      </w:r>
      <w:r>
        <w:rPr>
          <w:rFonts w:hint="eastAsia"/>
          <w:color w:val="000000"/>
          <w:sz w:val="22"/>
          <w:szCs w:val="22"/>
          <w:u w:val="single"/>
        </w:rPr>
        <w:t xml:space="preserve">   </w:t>
      </w:r>
      <w:r>
        <w:rPr>
          <w:rFonts w:hint="eastAsia"/>
          <w:color w:val="000000"/>
          <w:sz w:val="22"/>
          <w:szCs w:val="22"/>
        </w:rPr>
        <w:t>人，营业收入为</w:t>
      </w:r>
      <w:r>
        <w:rPr>
          <w:rFonts w:hint="eastAsia"/>
          <w:color w:val="000000"/>
          <w:sz w:val="22"/>
          <w:szCs w:val="22"/>
          <w:u w:val="single"/>
        </w:rPr>
        <w:t xml:space="preserve">    </w:t>
      </w:r>
      <w:r>
        <w:rPr>
          <w:rFonts w:hint="eastAsia"/>
          <w:color w:val="000000"/>
          <w:sz w:val="22"/>
          <w:szCs w:val="22"/>
        </w:rPr>
        <w:t>万元，资产总额为</w:t>
      </w:r>
      <w:r>
        <w:rPr>
          <w:rFonts w:hint="eastAsia"/>
          <w:color w:val="000000"/>
          <w:sz w:val="22"/>
          <w:szCs w:val="22"/>
          <w:u w:val="single"/>
        </w:rPr>
        <w:t xml:space="preserve">    </w:t>
      </w:r>
      <w:r>
        <w:rPr>
          <w:rFonts w:hint="eastAsia"/>
          <w:color w:val="000000"/>
          <w:sz w:val="22"/>
          <w:szCs w:val="22"/>
        </w:rPr>
        <w:t>万元，属于</w:t>
      </w:r>
      <w:r>
        <w:rPr>
          <w:rFonts w:hint="eastAsia"/>
          <w:color w:val="000000"/>
          <w:sz w:val="22"/>
          <w:szCs w:val="22"/>
          <w:u w:val="single"/>
        </w:rPr>
        <w:t>（中型企业、 小型企业、微型企业）</w:t>
      </w:r>
      <w:r>
        <w:rPr>
          <w:rFonts w:hint="eastAsia"/>
          <w:color w:val="000000"/>
          <w:sz w:val="22"/>
          <w:szCs w:val="22"/>
        </w:rPr>
        <w:t xml:space="preserve">； </w:t>
      </w:r>
    </w:p>
    <w:p>
      <w:pPr>
        <w:snapToGrid w:val="0"/>
        <w:spacing w:line="440" w:lineRule="atLeast"/>
        <w:ind w:firstLine="440" w:firstLineChars="200"/>
        <w:rPr>
          <w:rFonts w:hint="eastAsia"/>
          <w:color w:val="000000"/>
          <w:sz w:val="22"/>
          <w:szCs w:val="22"/>
        </w:rPr>
      </w:pPr>
      <w:r>
        <w:rPr>
          <w:rFonts w:hint="eastAsia"/>
          <w:color w:val="000000"/>
          <w:sz w:val="22"/>
          <w:szCs w:val="22"/>
        </w:rPr>
        <w:t xml:space="preserve">…… </w:t>
      </w:r>
    </w:p>
    <w:p>
      <w:pPr>
        <w:snapToGrid w:val="0"/>
        <w:spacing w:line="440" w:lineRule="atLeast"/>
        <w:ind w:firstLine="440" w:firstLineChars="200"/>
        <w:rPr>
          <w:rFonts w:hint="eastAsia"/>
          <w:color w:val="000000"/>
          <w:sz w:val="22"/>
          <w:szCs w:val="22"/>
        </w:rPr>
      </w:pPr>
      <w:r>
        <w:rPr>
          <w:rFonts w:hint="eastAsia"/>
          <w:color w:val="000000"/>
          <w:sz w:val="22"/>
          <w:szCs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rFonts w:hint="eastAsia"/>
          <w:color w:val="000000"/>
          <w:sz w:val="22"/>
          <w:szCs w:val="22"/>
        </w:rPr>
      </w:pPr>
      <w:r>
        <w:rPr>
          <w:rFonts w:hint="eastAsia"/>
          <w:color w:val="000000"/>
          <w:sz w:val="22"/>
          <w:szCs w:val="22"/>
        </w:rPr>
        <w:t>本企业对上述声明内容的真实性负责。如有虚假，将依法承担相应责任。</w:t>
      </w:r>
    </w:p>
    <w:p>
      <w:pPr>
        <w:snapToGrid w:val="0"/>
        <w:spacing w:line="440" w:lineRule="atLeast"/>
        <w:rPr>
          <w:rFonts w:hint="eastAsia"/>
          <w:color w:val="000000"/>
          <w:sz w:val="22"/>
          <w:szCs w:val="22"/>
        </w:rPr>
      </w:pPr>
      <w:r>
        <w:rPr>
          <w:rFonts w:hint="eastAsia"/>
          <w:color w:val="000000"/>
          <w:sz w:val="22"/>
          <w:szCs w:val="22"/>
        </w:rPr>
        <w:t xml:space="preserve">                                          企业名称（盖章）： </w:t>
      </w:r>
    </w:p>
    <w:p>
      <w:pPr>
        <w:snapToGrid w:val="0"/>
        <w:spacing w:line="440" w:lineRule="atLeast"/>
        <w:ind w:firstLine="4620" w:firstLineChars="2100"/>
        <w:rPr>
          <w:rFonts w:hint="eastAsia"/>
          <w:color w:val="000000"/>
          <w:sz w:val="22"/>
          <w:szCs w:val="22"/>
        </w:rPr>
      </w:pPr>
      <w:r>
        <w:rPr>
          <w:rFonts w:hint="eastAsia"/>
          <w:color w:val="000000"/>
          <w:sz w:val="22"/>
          <w:szCs w:val="22"/>
        </w:rPr>
        <w:t xml:space="preserve">日 期： </w:t>
      </w:r>
    </w:p>
    <w:p>
      <w:pPr>
        <w:pBdr>
          <w:bottom w:val="single" w:color="auto" w:sz="6" w:space="1"/>
        </w:pBdr>
        <w:snapToGrid w:val="0"/>
        <w:spacing w:line="360" w:lineRule="auto"/>
        <w:ind w:firstLine="464" w:firstLineChars="200"/>
        <w:rPr>
          <w:rFonts w:hint="eastAsia"/>
          <w:color w:val="000000"/>
          <w:sz w:val="22"/>
          <w:szCs w:val="22"/>
        </w:rPr>
      </w:pPr>
      <w:r>
        <w:rPr>
          <w:rFonts w:hint="eastAsia"/>
          <w:color w:val="000000"/>
          <w:spacing w:val="6"/>
          <w:sz w:val="22"/>
          <w:szCs w:val="22"/>
        </w:rPr>
        <w:t>（注1）从业人员、营业收入、资产总额填报上一年度数据，无上一年度数据的新成立企业可不填</w:t>
      </w:r>
      <w:r>
        <w:rPr>
          <w:rFonts w:hint="eastAsia"/>
          <w:color w:val="000000"/>
          <w:sz w:val="22"/>
          <w:szCs w:val="22"/>
        </w:rPr>
        <w:t>报。 </w:t>
      </w:r>
      <w:r>
        <w:rPr>
          <w:rFonts w:hint="eastAsia"/>
          <w:color w:val="000000"/>
          <w:sz w:val="22"/>
        </w:rPr>
        <w:t>   </w:t>
      </w:r>
    </w:p>
    <w:p>
      <w:pPr>
        <w:snapToGrid w:val="0"/>
        <w:spacing w:line="360" w:lineRule="auto"/>
        <w:ind w:firstLine="440" w:firstLineChars="200"/>
        <w:rPr>
          <w:rFonts w:hint="eastAsia"/>
          <w:color w:val="000000"/>
          <w:sz w:val="22"/>
          <w:szCs w:val="22"/>
        </w:rPr>
      </w:pPr>
      <w:r>
        <w:rPr>
          <w:rFonts w:hint="eastAsia"/>
          <w:color w:val="000000"/>
          <w:sz w:val="22"/>
          <w:szCs w:val="22"/>
        </w:rPr>
        <w:t>填写说明：</w:t>
      </w:r>
    </w:p>
    <w:p>
      <w:pPr>
        <w:snapToGrid w:val="0"/>
        <w:spacing w:line="360" w:lineRule="auto"/>
        <w:ind w:firstLine="440" w:firstLineChars="200"/>
        <w:rPr>
          <w:rFonts w:hint="eastAsia"/>
          <w:color w:val="000000"/>
          <w:sz w:val="22"/>
          <w:szCs w:val="22"/>
        </w:rPr>
      </w:pPr>
      <w:r>
        <w:rPr>
          <w:rFonts w:hint="eastAsia"/>
          <w:color w:val="000000"/>
          <w:sz w:val="22"/>
          <w:szCs w:val="22"/>
        </w:rPr>
        <w:t>1）投标人为中型、小型、微型企业的提供此函；</w:t>
      </w:r>
    </w:p>
    <w:p>
      <w:pPr>
        <w:snapToGrid w:val="0"/>
        <w:spacing w:line="360" w:lineRule="auto"/>
        <w:ind w:firstLine="440" w:firstLineChars="200"/>
        <w:rPr>
          <w:rFonts w:hint="eastAsia"/>
          <w:color w:val="000000"/>
          <w:sz w:val="22"/>
          <w:szCs w:val="22"/>
        </w:rPr>
      </w:pPr>
      <w:r>
        <w:rPr>
          <w:rFonts w:hint="eastAsia"/>
          <w:color w:val="000000"/>
          <w:sz w:val="22"/>
          <w:szCs w:val="22"/>
        </w:rPr>
        <w:t>2）中型企业不享受价格扣除，小型、微型企业的行业类别由评审专家结合投标人出具的证明材料认定；经认定不符合小型、微型企业标准的，不享受价格扣除；</w:t>
      </w:r>
    </w:p>
    <w:p>
      <w:pPr>
        <w:snapToGrid w:val="0"/>
        <w:spacing w:line="360" w:lineRule="auto"/>
        <w:ind w:firstLine="440" w:firstLineChars="200"/>
        <w:rPr>
          <w:rFonts w:hint="eastAsia"/>
          <w:b/>
          <w:color w:val="000000"/>
          <w:sz w:val="22"/>
          <w:szCs w:val="22"/>
        </w:rPr>
      </w:pPr>
      <w:r>
        <w:rPr>
          <w:rFonts w:hint="eastAsia"/>
          <w:color w:val="000000"/>
          <w:sz w:val="22"/>
          <w:szCs w:val="22"/>
        </w:rPr>
        <w:t>3）注：小型、微型企业参加政府采购活动时，应提供：a）《中小企业声明函》；上述证明材料提供不齐全的，不能享受价格扣除。</w:t>
      </w:r>
    </w:p>
    <w:p>
      <w:pPr>
        <w:snapToGrid w:val="0"/>
        <w:spacing w:line="360" w:lineRule="auto"/>
        <w:ind w:firstLine="442" w:firstLineChars="200"/>
        <w:rPr>
          <w:rFonts w:hint="eastAsia"/>
          <w:b/>
          <w:bCs/>
          <w:color w:val="000000"/>
          <w:sz w:val="22"/>
          <w:szCs w:val="22"/>
        </w:rPr>
      </w:pPr>
      <w:r>
        <w:rPr>
          <w:rFonts w:hint="eastAsia"/>
          <w:b/>
          <w:bCs/>
          <w:color w:val="000000"/>
          <w:sz w:val="22"/>
          <w:szCs w:val="22"/>
        </w:rPr>
        <w:t>▲投标人提供的中小企业声明函与实际情况不符的，视为投标人提供虚假材料投标的，投标无效。</w:t>
      </w:r>
    </w:p>
    <w:p>
      <w:pPr>
        <w:snapToGrid w:val="0"/>
        <w:spacing w:line="360" w:lineRule="auto"/>
        <w:jc w:val="center"/>
        <w:rPr>
          <w:rFonts w:hint="eastAsia"/>
          <w:b/>
          <w:color w:val="000000"/>
        </w:rPr>
      </w:pPr>
    </w:p>
    <w:p>
      <w:pPr>
        <w:snapToGrid w:val="0"/>
        <w:spacing w:line="360" w:lineRule="auto"/>
        <w:jc w:val="center"/>
        <w:rPr>
          <w:rFonts w:hint="eastAsia"/>
          <w:b/>
          <w:color w:val="000000"/>
        </w:rPr>
      </w:pPr>
    </w:p>
    <w:p>
      <w:pPr>
        <w:snapToGrid w:val="0"/>
        <w:spacing w:line="360" w:lineRule="auto"/>
        <w:jc w:val="center"/>
        <w:rPr>
          <w:rFonts w:hint="eastAsia"/>
          <w:b/>
          <w:color w:val="000000"/>
        </w:rPr>
      </w:pPr>
      <w:r>
        <w:rPr>
          <w:rFonts w:hint="eastAsia"/>
          <w:b/>
          <w:color w:val="000000"/>
        </w:rPr>
        <w:t>监狱企业声明函</w:t>
      </w:r>
    </w:p>
    <w:p>
      <w:pPr>
        <w:snapToGrid w:val="0"/>
        <w:spacing w:line="360" w:lineRule="auto"/>
        <w:ind w:firstLine="480" w:firstLineChars="200"/>
        <w:jc w:val="center"/>
        <w:rPr>
          <w:rFonts w:hint="eastAsia"/>
          <w:color w:val="000000"/>
        </w:rPr>
      </w:pPr>
      <w:r>
        <w:rPr>
          <w:rFonts w:hint="eastAsia"/>
          <w:color w:val="000000"/>
        </w:rPr>
        <w:t>【不属于监狱企业的无需填写、递交】</w:t>
      </w:r>
    </w:p>
    <w:p>
      <w:pPr>
        <w:snapToGrid w:val="0"/>
        <w:spacing w:line="360" w:lineRule="auto"/>
        <w:ind w:firstLine="480" w:firstLineChars="200"/>
        <w:rPr>
          <w:rFonts w:hint="eastAsia"/>
          <w:color w:val="000000"/>
        </w:rPr>
      </w:pPr>
      <w:r>
        <w:rPr>
          <w:rFonts w:hint="eastAsia"/>
          <w:color w:val="000000"/>
        </w:rPr>
        <w:t>本公司郑重声明，根据《关于政府采购支持监狱企业发展有关问题的通知》 （财库[2014]68 号）的规定，本公司为</w:t>
      </w:r>
      <w:r>
        <w:rPr>
          <w:rFonts w:hint="eastAsia"/>
          <w:color w:val="000000"/>
          <w:u w:val="single"/>
        </w:rPr>
        <w:t>监狱企业</w:t>
      </w:r>
      <w:r>
        <w:rPr>
          <w:rFonts w:hint="eastAsia"/>
          <w:color w:val="000000"/>
        </w:rPr>
        <w:t>。</w:t>
      </w:r>
    </w:p>
    <w:p>
      <w:pPr>
        <w:snapToGrid w:val="0"/>
        <w:spacing w:line="360" w:lineRule="auto"/>
        <w:ind w:firstLine="480" w:firstLineChars="200"/>
        <w:rPr>
          <w:rFonts w:hint="eastAsia"/>
          <w:color w:val="000000"/>
        </w:rPr>
      </w:pPr>
      <w:r>
        <w:rPr>
          <w:rFonts w:hint="eastAsia"/>
          <w:color w:val="000000"/>
        </w:rPr>
        <w:t>根据上述标准，我公司属于监狱企业的理由为：</w:t>
      </w:r>
      <w:r>
        <w:rPr>
          <w:rFonts w:hint="eastAsia"/>
          <w:color w:val="000000"/>
          <w:u w:val="single"/>
        </w:rPr>
        <w:t xml:space="preserve">         </w:t>
      </w:r>
      <w:r>
        <w:rPr>
          <w:rFonts w:hint="eastAsia"/>
          <w:color w:val="000000"/>
        </w:rPr>
        <w:t>。</w:t>
      </w:r>
    </w:p>
    <w:p>
      <w:pPr>
        <w:snapToGrid w:val="0"/>
        <w:spacing w:line="360" w:lineRule="auto"/>
        <w:ind w:firstLine="480" w:firstLineChars="200"/>
        <w:rPr>
          <w:rFonts w:hint="eastAsia"/>
          <w:color w:val="000000"/>
        </w:rPr>
      </w:pPr>
      <w:r>
        <w:rPr>
          <w:rFonts w:hint="eastAsia"/>
          <w:color w:val="000000"/>
        </w:rPr>
        <w:t>本公司为参加（</w:t>
      </w:r>
      <w:r>
        <w:rPr>
          <w:rFonts w:hint="eastAsia"/>
          <w:color w:val="000000"/>
          <w:u w:val="single"/>
        </w:rPr>
        <w:t xml:space="preserve">    项目名称    </w:t>
      </w:r>
      <w:r>
        <w:rPr>
          <w:rFonts w:hint="eastAsia"/>
          <w:color w:val="000000"/>
        </w:rPr>
        <w:t>） （项目编号：</w:t>
      </w:r>
      <w:r>
        <w:rPr>
          <w:rFonts w:hint="eastAsia"/>
          <w:color w:val="000000"/>
          <w:u w:val="single"/>
        </w:rPr>
        <w:t xml:space="preserve">      </w:t>
      </w:r>
      <w:r>
        <w:rPr>
          <w:rFonts w:hint="eastAsia"/>
          <w:color w:val="000000"/>
        </w:rPr>
        <w:t>）采购活动提供本企业提供服务。</w:t>
      </w:r>
    </w:p>
    <w:p>
      <w:pPr>
        <w:snapToGrid w:val="0"/>
        <w:spacing w:line="360" w:lineRule="auto"/>
        <w:ind w:firstLine="480" w:firstLineChars="200"/>
        <w:rPr>
          <w:rFonts w:hint="eastAsia"/>
          <w:color w:val="000000"/>
        </w:rPr>
      </w:pPr>
      <w:r>
        <w:rPr>
          <w:rFonts w:hint="eastAsia"/>
          <w:color w:val="000000"/>
        </w:rPr>
        <w:t>本公司对上述声明的真实性负责。如有虚假，将依法承担相应责任。</w:t>
      </w:r>
    </w:p>
    <w:p>
      <w:pPr>
        <w:snapToGrid w:val="0"/>
        <w:spacing w:line="360" w:lineRule="auto"/>
        <w:ind w:firstLine="480" w:firstLineChars="200"/>
        <w:rPr>
          <w:rFonts w:hint="eastAsia"/>
          <w:color w:val="000000"/>
        </w:rPr>
      </w:pPr>
    </w:p>
    <w:p>
      <w:pPr>
        <w:snapToGrid w:val="0"/>
        <w:spacing w:line="360" w:lineRule="auto"/>
        <w:ind w:firstLine="480" w:firstLineChars="200"/>
        <w:rPr>
          <w:rFonts w:hint="eastAsia"/>
          <w:color w:val="000000"/>
        </w:rPr>
      </w:pPr>
      <w:r>
        <w:rPr>
          <w:rFonts w:hint="eastAsia"/>
          <w:color w:val="000000"/>
        </w:rPr>
        <w:t>投标人名称（盖章）：</w:t>
      </w:r>
    </w:p>
    <w:p>
      <w:pPr>
        <w:snapToGrid w:val="0"/>
        <w:spacing w:line="360" w:lineRule="auto"/>
        <w:ind w:firstLine="480" w:firstLineChars="200"/>
        <w:rPr>
          <w:rFonts w:hint="eastAsia"/>
          <w:color w:val="000000"/>
        </w:rPr>
      </w:pPr>
      <w:r>
        <w:rPr>
          <w:rFonts w:hint="eastAsia"/>
          <w:color w:val="000000"/>
        </w:rPr>
        <w:t>日期：    年  月  日</w:t>
      </w:r>
    </w:p>
    <w:p>
      <w:pPr>
        <w:snapToGrid w:val="0"/>
        <w:spacing w:line="360" w:lineRule="auto"/>
        <w:ind w:firstLine="480" w:firstLineChars="200"/>
        <w:rPr>
          <w:rFonts w:hint="eastAsia"/>
          <w:color w:val="000000"/>
        </w:rPr>
      </w:pPr>
    </w:p>
    <w:p>
      <w:pPr>
        <w:snapToGrid w:val="0"/>
        <w:spacing w:line="360" w:lineRule="auto"/>
        <w:ind w:firstLine="480" w:firstLineChars="200"/>
        <w:rPr>
          <w:rFonts w:hint="eastAsia"/>
          <w:color w:val="000000"/>
        </w:rPr>
      </w:pPr>
    </w:p>
    <w:p>
      <w:pPr>
        <w:snapToGrid w:val="0"/>
        <w:spacing w:line="360" w:lineRule="auto"/>
        <w:ind w:firstLine="480" w:firstLineChars="200"/>
        <w:rPr>
          <w:rFonts w:hint="eastAsia"/>
          <w:color w:val="000000"/>
        </w:rPr>
      </w:pPr>
    </w:p>
    <w:p>
      <w:pPr>
        <w:snapToGrid w:val="0"/>
        <w:spacing w:line="360" w:lineRule="auto"/>
        <w:ind w:firstLine="480" w:firstLineChars="200"/>
        <w:rPr>
          <w:rFonts w:hint="eastAsia"/>
          <w:color w:val="000000"/>
        </w:rPr>
      </w:pPr>
    </w:p>
    <w:p>
      <w:pPr>
        <w:snapToGrid w:val="0"/>
        <w:spacing w:line="360" w:lineRule="auto"/>
        <w:ind w:firstLine="480" w:firstLineChars="200"/>
        <w:rPr>
          <w:rFonts w:hint="eastAsia"/>
          <w:color w:val="000000"/>
        </w:rPr>
      </w:pPr>
    </w:p>
    <w:p>
      <w:pPr>
        <w:snapToGrid w:val="0"/>
        <w:spacing w:line="360" w:lineRule="auto"/>
        <w:ind w:firstLine="480" w:firstLineChars="200"/>
        <w:rPr>
          <w:rFonts w:hint="eastAsia"/>
          <w:color w:val="000000"/>
        </w:rPr>
      </w:pPr>
    </w:p>
    <w:p>
      <w:pPr>
        <w:snapToGrid w:val="0"/>
        <w:spacing w:line="360" w:lineRule="auto"/>
        <w:rPr>
          <w:rFonts w:hint="eastAsia"/>
          <w:b/>
          <w:color w:val="000000"/>
          <w:spacing w:val="6"/>
        </w:rPr>
      </w:pPr>
    </w:p>
    <w:p>
      <w:pPr>
        <w:snapToGrid w:val="0"/>
        <w:spacing w:line="360" w:lineRule="auto"/>
        <w:rPr>
          <w:rFonts w:hint="eastAsia"/>
          <w:b/>
          <w:color w:val="000000"/>
          <w:spacing w:val="6"/>
        </w:rPr>
      </w:pPr>
    </w:p>
    <w:p>
      <w:pPr>
        <w:snapToGrid w:val="0"/>
        <w:spacing w:line="360" w:lineRule="auto"/>
        <w:jc w:val="center"/>
        <w:rPr>
          <w:rFonts w:hint="eastAsia"/>
          <w:b/>
          <w:color w:val="000000"/>
          <w:spacing w:val="6"/>
        </w:rPr>
      </w:pPr>
    </w:p>
    <w:p>
      <w:pPr>
        <w:snapToGrid w:val="0"/>
        <w:spacing w:line="360" w:lineRule="auto"/>
        <w:jc w:val="center"/>
        <w:rPr>
          <w:rFonts w:hint="eastAsia"/>
          <w:b/>
          <w:color w:val="000000"/>
          <w:spacing w:val="6"/>
        </w:rPr>
      </w:pPr>
    </w:p>
    <w:p>
      <w:pPr>
        <w:pageBreakBefore/>
        <w:snapToGrid w:val="0"/>
        <w:spacing w:line="360" w:lineRule="auto"/>
        <w:jc w:val="center"/>
        <w:rPr>
          <w:rFonts w:hint="eastAsia"/>
          <w:b/>
          <w:color w:val="000000"/>
          <w:spacing w:val="6"/>
        </w:rPr>
      </w:pPr>
      <w:r>
        <w:rPr>
          <w:rFonts w:hint="eastAsia"/>
          <w:b/>
          <w:color w:val="000000"/>
          <w:spacing w:val="6"/>
        </w:rPr>
        <w:t>残疾人福利性单位声明函</w:t>
      </w:r>
    </w:p>
    <w:p>
      <w:pPr>
        <w:snapToGrid w:val="0"/>
        <w:spacing w:line="360" w:lineRule="auto"/>
        <w:ind w:firstLine="480" w:firstLineChars="200"/>
        <w:rPr>
          <w:rFonts w:hint="eastAsia"/>
          <w:color w:val="000000"/>
        </w:rPr>
      </w:pPr>
      <w:r>
        <w:rPr>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color w:val="000000"/>
        </w:rPr>
      </w:pPr>
      <w:r>
        <w:rPr>
          <w:rFonts w:hint="eastAsia"/>
          <w:color w:val="000000"/>
        </w:rPr>
        <w:t>本单位对上述声明的真实性负责。如有虚假，将依法承担相应责任。</w:t>
      </w:r>
    </w:p>
    <w:p>
      <w:pPr>
        <w:snapToGrid w:val="0"/>
        <w:spacing w:line="360" w:lineRule="auto"/>
        <w:ind w:firstLine="480" w:firstLineChars="200"/>
        <w:rPr>
          <w:rFonts w:hint="eastAsia"/>
          <w:color w:val="000000"/>
        </w:rPr>
      </w:pPr>
    </w:p>
    <w:p>
      <w:pPr>
        <w:snapToGrid w:val="0"/>
        <w:spacing w:line="360" w:lineRule="auto"/>
        <w:ind w:firstLine="480" w:firstLineChars="200"/>
        <w:rPr>
          <w:rFonts w:hint="eastAsia"/>
          <w:color w:val="000000"/>
        </w:rPr>
      </w:pPr>
    </w:p>
    <w:p>
      <w:pPr>
        <w:tabs>
          <w:tab w:val="left" w:pos="4860"/>
        </w:tabs>
        <w:snapToGrid w:val="0"/>
        <w:spacing w:line="360" w:lineRule="auto"/>
        <w:ind w:right="1560" w:firstLine="480" w:firstLineChars="200"/>
        <w:rPr>
          <w:rFonts w:hint="eastAsia"/>
          <w:color w:val="000000"/>
        </w:rPr>
      </w:pPr>
      <w:r>
        <w:rPr>
          <w:rFonts w:hint="eastAsia"/>
          <w:color w:val="000000"/>
        </w:rPr>
        <w:t xml:space="preserve">       单位名称（盖章）：</w:t>
      </w:r>
    </w:p>
    <w:p>
      <w:pPr>
        <w:tabs>
          <w:tab w:val="left" w:pos="4860"/>
        </w:tabs>
        <w:snapToGrid w:val="0"/>
        <w:spacing w:line="360" w:lineRule="auto"/>
        <w:ind w:right="1560" w:firstLine="480" w:firstLineChars="200"/>
        <w:rPr>
          <w:rFonts w:hint="eastAsia"/>
          <w:color w:val="000000"/>
        </w:rPr>
      </w:pPr>
      <w:r>
        <w:rPr>
          <w:rFonts w:hint="eastAsia"/>
          <w:color w:val="000000"/>
        </w:rPr>
        <w:t xml:space="preserve">       日  期：</w:t>
      </w:r>
    </w:p>
    <w:p>
      <w:pPr>
        <w:pStyle w:val="378"/>
        <w:snapToGrid w:val="0"/>
        <w:spacing w:line="360" w:lineRule="auto"/>
        <w:ind w:left="360" w:firstLine="0" w:firstLineChars="0"/>
        <w:rPr>
          <w:rFonts w:hint="eastAsia" w:cs="宋体"/>
          <w:color w:val="000000"/>
        </w:rPr>
      </w:pPr>
      <w:r>
        <w:rPr>
          <w:rFonts w:hint="eastAsia" w:cs="宋体"/>
          <w:color w:val="000000"/>
        </w:rPr>
        <w:t>扶持政策说明：</w:t>
      </w:r>
    </w:p>
    <w:p>
      <w:pPr>
        <w:pStyle w:val="378"/>
        <w:snapToGrid w:val="0"/>
        <w:spacing w:line="360" w:lineRule="auto"/>
        <w:ind w:firstLine="480"/>
        <w:rPr>
          <w:rFonts w:hint="eastAsia" w:cs="宋体"/>
          <w:color w:val="000000"/>
        </w:rPr>
      </w:pPr>
      <w:r>
        <w:rPr>
          <w:rFonts w:hint="eastAsia" w:cs="宋体"/>
          <w:color w:val="000000"/>
        </w:rPr>
        <w:t>1、</w:t>
      </w:r>
      <w:r>
        <w:rPr>
          <w:rFonts w:hint="eastAsia"/>
          <w:color w:val="000000"/>
          <w:sz w:val="22"/>
        </w:rPr>
        <w:t>根据浙江省财政厅关于进一步加大政府采购支持中小企业力度助力扎实稳住经济的通知(浙财采监〔2022〕8号)</w:t>
      </w:r>
      <w:r>
        <w:rPr>
          <w:rFonts w:hint="eastAsia" w:cs="宋体"/>
          <w:color w:val="000000"/>
        </w:rPr>
        <w:t>，对小型或微型企业的投标报价给予</w:t>
      </w:r>
      <w:r>
        <w:rPr>
          <w:rFonts w:hint="eastAsia" w:cs="宋体"/>
          <w:color w:val="000000"/>
          <w:u w:val="single"/>
        </w:rPr>
        <w:t>20%</w:t>
      </w:r>
      <w:r>
        <w:rPr>
          <w:rFonts w:hint="eastAsia" w:cs="宋体"/>
          <w:color w:val="000000"/>
        </w:rPr>
        <w:t>的扣除，并用扣除后的价格计算价格评分。</w:t>
      </w:r>
    </w:p>
    <w:p>
      <w:pPr>
        <w:snapToGrid w:val="0"/>
        <w:spacing w:line="360" w:lineRule="auto"/>
        <w:ind w:firstLine="240" w:firstLineChars="100"/>
        <w:rPr>
          <w:rFonts w:hint="eastAsia"/>
          <w:color w:val="000000"/>
        </w:rPr>
      </w:pPr>
      <w:r>
        <w:rPr>
          <w:rFonts w:hint="eastAsia"/>
          <w:color w:val="000000"/>
        </w:rPr>
        <w:t>2、监狱企业视同小微企业，参加本项目投标的，享受小微企业同等的价格扣除。【注：提供《监狱企业声明函》及其相关的充分的证明材料】。</w:t>
      </w:r>
    </w:p>
    <w:p>
      <w:pPr>
        <w:pStyle w:val="378"/>
        <w:snapToGrid w:val="0"/>
        <w:spacing w:line="360" w:lineRule="auto"/>
        <w:ind w:firstLine="240" w:firstLineChars="100"/>
        <w:rPr>
          <w:rFonts w:hint="eastAsia" w:cs="宋体"/>
          <w:color w:val="000000"/>
        </w:rPr>
      </w:pPr>
      <w:r>
        <w:rPr>
          <w:rFonts w:hint="eastAsia" w:cs="宋体"/>
          <w:color w:val="000000"/>
        </w:rPr>
        <w:t>3、残疾人福利性单位参加投标【提供《残疾人福利性单位声明函》】，视为小型、微型企业，享受小微企业政策扶持。</w:t>
      </w:r>
    </w:p>
    <w:p>
      <w:pPr>
        <w:pStyle w:val="31"/>
        <w:adjustRightInd w:val="0"/>
        <w:snapToGrid w:val="0"/>
        <w:spacing w:line="500" w:lineRule="exact"/>
        <w:rPr>
          <w:rFonts w:hint="eastAsia" w:hAnsi="宋体"/>
          <w:color w:val="000000"/>
          <w:sz w:val="30"/>
        </w:rPr>
      </w:pPr>
    </w:p>
    <w:p>
      <w:pPr>
        <w:pStyle w:val="31"/>
        <w:adjustRightInd w:val="0"/>
        <w:snapToGrid w:val="0"/>
        <w:spacing w:line="500" w:lineRule="exact"/>
        <w:rPr>
          <w:rFonts w:hint="eastAsia" w:hAnsi="宋体"/>
          <w:color w:val="000000"/>
          <w:sz w:val="30"/>
        </w:rPr>
      </w:pPr>
    </w:p>
    <w:p>
      <w:pPr>
        <w:pStyle w:val="31"/>
        <w:adjustRightInd w:val="0"/>
        <w:snapToGrid w:val="0"/>
        <w:spacing w:line="500" w:lineRule="exact"/>
        <w:rPr>
          <w:rFonts w:hint="eastAsia" w:hAnsi="宋体"/>
          <w:color w:val="000000"/>
          <w:sz w:val="30"/>
        </w:rPr>
      </w:pPr>
    </w:p>
    <w:p>
      <w:pPr>
        <w:pStyle w:val="31"/>
        <w:adjustRightInd w:val="0"/>
        <w:snapToGrid w:val="0"/>
        <w:spacing w:line="500" w:lineRule="exact"/>
        <w:rPr>
          <w:rFonts w:hint="eastAsia" w:hAnsi="宋体"/>
          <w:color w:val="000000"/>
          <w:sz w:val="30"/>
        </w:rPr>
      </w:pPr>
    </w:p>
    <w:p>
      <w:pPr>
        <w:pStyle w:val="31"/>
        <w:adjustRightInd w:val="0"/>
        <w:snapToGrid w:val="0"/>
        <w:spacing w:line="500" w:lineRule="exact"/>
        <w:rPr>
          <w:rFonts w:hint="eastAsia" w:hAnsi="宋体"/>
          <w:color w:val="000000"/>
          <w:sz w:val="30"/>
        </w:rPr>
      </w:pPr>
    </w:p>
    <w:p>
      <w:pPr>
        <w:pStyle w:val="31"/>
        <w:adjustRightInd w:val="0"/>
        <w:snapToGrid w:val="0"/>
        <w:spacing w:line="500" w:lineRule="exact"/>
        <w:rPr>
          <w:rFonts w:hint="eastAsia" w:hAnsi="宋体"/>
          <w:color w:val="000000"/>
          <w:sz w:val="30"/>
        </w:rPr>
      </w:pPr>
    </w:p>
    <w:p>
      <w:pPr>
        <w:pStyle w:val="32"/>
        <w:ind w:left="6000"/>
      </w:pPr>
    </w:p>
    <w:p>
      <w:pPr>
        <w:pStyle w:val="2"/>
        <w:rPr>
          <w:color w:val="000000"/>
        </w:rPr>
      </w:pPr>
      <w:bookmarkStart w:id="15" w:name="_Toc24550050"/>
      <w:bookmarkStart w:id="16" w:name="_Toc7988468"/>
      <w:bookmarkStart w:id="17" w:name="_Toc440162800"/>
      <w:bookmarkStart w:id="18" w:name="_Toc8008423"/>
      <w:bookmarkStart w:id="19" w:name="_Toc7988414"/>
      <w:bookmarkStart w:id="20" w:name="_Toc30408915"/>
      <w:bookmarkStart w:id="21" w:name="_Toc424164168"/>
      <w:r>
        <w:rPr>
          <w:rFonts w:hint="eastAsia"/>
          <w:color w:val="000000"/>
        </w:rPr>
        <w:t>三、“商务技术文件</w:t>
      </w:r>
      <w:r>
        <w:rPr>
          <w:color w:val="000000"/>
        </w:rPr>
        <w:t>”</w:t>
      </w:r>
      <w:r>
        <w:rPr>
          <w:rFonts w:hint="eastAsia"/>
          <w:color w:val="000000"/>
        </w:rPr>
        <w:t>格式</w:t>
      </w:r>
      <w:bookmarkEnd w:id="15"/>
      <w:bookmarkEnd w:id="16"/>
      <w:bookmarkEnd w:id="17"/>
      <w:bookmarkEnd w:id="18"/>
      <w:bookmarkEnd w:id="19"/>
      <w:bookmarkEnd w:id="20"/>
      <w:bookmarkEnd w:id="21"/>
    </w:p>
    <w:p>
      <w:pPr>
        <w:pStyle w:val="4"/>
        <w:rPr>
          <w:color w:val="000000"/>
        </w:rPr>
      </w:pPr>
      <w:r>
        <w:rPr>
          <w:rFonts w:hint="eastAsia"/>
          <w:color w:val="000000"/>
        </w:rPr>
        <w:t>3.1 “商务技术文件”封面</w:t>
      </w:r>
    </w:p>
    <w:p>
      <w:pPr>
        <w:spacing w:line="360" w:lineRule="auto"/>
        <w:jc w:val="right"/>
        <w:rPr>
          <w:rFonts w:ascii="Arial" w:hAnsi="Arial" w:eastAsia="新宋体" w:cs="Arial"/>
          <w:b/>
          <w:color w:val="000000"/>
          <w:sz w:val="32"/>
          <w:szCs w:val="22"/>
        </w:rPr>
      </w:pPr>
    </w:p>
    <w:p>
      <w:pPr>
        <w:spacing w:line="276" w:lineRule="auto"/>
        <w:jc w:val="center"/>
        <w:rPr>
          <w:rFonts w:ascii="华文中宋" w:hAnsi="华文中宋" w:eastAsia="华文中宋" w:cs="Arial"/>
          <w:b/>
          <w:color w:val="000000"/>
          <w:w w:val="90"/>
          <w:sz w:val="220"/>
          <w:szCs w:val="22"/>
        </w:rPr>
      </w:pPr>
      <w:r>
        <w:rPr>
          <w:rFonts w:hint="eastAsia" w:ascii="华文中宋" w:hAnsi="华文中宋" w:eastAsia="华文中宋" w:cs="Arial"/>
          <w:b/>
          <w:color w:val="000000"/>
          <w:w w:val="90"/>
          <w:sz w:val="44"/>
          <w:szCs w:val="22"/>
        </w:rPr>
        <w:t>平阳县中医院新院后勤外包服务项目</w:t>
      </w:r>
    </w:p>
    <w:p>
      <w:pPr>
        <w:spacing w:line="360" w:lineRule="auto"/>
        <w:jc w:val="center"/>
        <w:rPr>
          <w:rFonts w:ascii="Arial" w:hAnsi="Arial" w:eastAsia="新宋体" w:cs="Arial"/>
          <w:b/>
          <w:color w:val="000000"/>
          <w:sz w:val="52"/>
          <w:szCs w:val="22"/>
        </w:rPr>
      </w:pPr>
    </w:p>
    <w:p>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投 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p>
      <w:pPr>
        <w:spacing w:line="360" w:lineRule="auto"/>
        <w:jc w:val="center"/>
        <w:rPr>
          <w:rFonts w:hint="eastAsia" w:ascii="华文中宋" w:hAnsi="华文中宋" w:eastAsia="华文中宋" w:cs="Arial"/>
          <w:b/>
          <w:color w:val="000000"/>
          <w:sz w:val="52"/>
          <w:szCs w:val="22"/>
        </w:rPr>
      </w:pPr>
      <w:r>
        <w:rPr>
          <w:rFonts w:hint="eastAsia" w:ascii="华文中宋" w:hAnsi="华文中宋" w:eastAsia="华文中宋" w:cs="Arial"/>
          <w:b/>
          <w:color w:val="000000"/>
          <w:sz w:val="52"/>
          <w:szCs w:val="22"/>
        </w:rPr>
        <w:t>（商务技术文件）</w:t>
      </w:r>
    </w:p>
    <w:p>
      <w:pPr>
        <w:spacing w:line="360" w:lineRule="auto"/>
        <w:jc w:val="center"/>
        <w:rPr>
          <w:rFonts w:hint="eastAsia" w:ascii="华文中宋" w:hAnsi="华文中宋" w:eastAsia="华文中宋" w:cs="Arial"/>
          <w:b/>
          <w:color w:val="000000"/>
          <w:sz w:val="52"/>
          <w:szCs w:val="22"/>
        </w:rPr>
      </w:pPr>
    </w:p>
    <w:tbl>
      <w:tblPr>
        <w:tblStyle w:val="59"/>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wBefore w:w="0" w:type="dxa"/>
          <w:wAfter w:w="0" w:type="dxa"/>
          <w:trHeight w:val="335" w:hRule="atLeast"/>
        </w:trPr>
        <w:tc>
          <w:tcPr>
            <w:tcW w:w="8789" w:type="dxa"/>
            <w:noWrap w:val="0"/>
            <w:vAlign w:val="center"/>
          </w:tcPr>
          <w:p>
            <w:pPr>
              <w:rPr>
                <w:rFonts w:hint="eastAsia" w:ascii="仿宋" w:hAnsi="仿宋" w:eastAsia="仿宋"/>
                <w:color w:val="000000"/>
                <w:sz w:val="28"/>
                <w:szCs w:val="28"/>
              </w:rPr>
            </w:pPr>
          </w:p>
        </w:tc>
      </w:tr>
    </w:tbl>
    <w:p>
      <w:pPr>
        <w:rPr>
          <w:rFonts w:hint="eastAsia"/>
          <w:color w:val="000000"/>
        </w:rPr>
      </w:pPr>
    </w:p>
    <w:p>
      <w:pPr>
        <w:pStyle w:val="4"/>
        <w:rPr>
          <w:color w:val="000000"/>
        </w:rPr>
      </w:pPr>
      <w:r>
        <w:rPr>
          <w:color w:val="000000"/>
        </w:rPr>
        <w:br w:type="page"/>
      </w:r>
      <w:r>
        <w:rPr>
          <w:rFonts w:hint="eastAsia"/>
          <w:color w:val="000000"/>
        </w:rPr>
        <w:t>3.2供应商自评分指引表</w:t>
      </w:r>
    </w:p>
    <w:tbl>
      <w:tblPr>
        <w:tblStyle w:val="59"/>
        <w:tblW w:w="9905" w:type="dxa"/>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投标文件索引（页码）</w:t>
            </w: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blPrEx>
          <w:tblCellMar>
            <w:top w:w="0" w:type="dxa"/>
            <w:left w:w="0" w:type="dxa"/>
            <w:bottom w:w="0" w:type="dxa"/>
            <w:right w:w="0" w:type="dxa"/>
          </w:tblCellMar>
        </w:tblPrEx>
        <w:trPr>
          <w:wBefore w:w="0" w:type="dxa"/>
          <w:wAfter w:w="0" w:type="dxa"/>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bl>
    <w:p>
      <w:pPr>
        <w:rPr>
          <w:rFonts w:hint="eastAsia"/>
          <w:color w:val="000000"/>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p>
    <w:p>
      <w:pPr>
        <w:rPr>
          <w:rFonts w:hint="eastAsia"/>
          <w:color w:val="000000"/>
          <w:sz w:val="32"/>
        </w:rPr>
      </w:pPr>
      <w:r>
        <w:rPr>
          <w:rFonts w:hint="eastAsia"/>
          <w:color w:val="000000"/>
          <w:sz w:val="32"/>
        </w:rPr>
        <w:t>3.3</w:t>
      </w:r>
      <w:r>
        <w:rPr>
          <w:color w:val="000000"/>
          <w:sz w:val="32"/>
        </w:rPr>
        <w:t>供应商参与政府采购活动投标资格声明函</w:t>
      </w:r>
    </w:p>
    <w:p>
      <w:pPr>
        <w:snapToGrid w:val="0"/>
        <w:spacing w:line="360" w:lineRule="exact"/>
        <w:jc w:val="center"/>
        <w:rPr>
          <w:b/>
          <w:color w:val="000000"/>
          <w:sz w:val="32"/>
        </w:rPr>
      </w:pPr>
      <w:r>
        <w:rPr>
          <w:b/>
          <w:color w:val="000000"/>
          <w:sz w:val="32"/>
        </w:rPr>
        <w:t>供应商参与政府采购活动投标资格声明函</w:t>
      </w:r>
    </w:p>
    <w:tbl>
      <w:tblPr>
        <w:tblStyle w:val="59"/>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000000"/>
                <w:sz w:val="22"/>
              </w:rPr>
            </w:pPr>
            <w:r>
              <w:rPr>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color w:val="000000"/>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000000"/>
                <w:sz w:val="22"/>
              </w:rPr>
            </w:pPr>
            <w:r>
              <w:rPr>
                <w:color w:val="000000"/>
                <w:sz w:val="22"/>
              </w:rPr>
              <w:t>项目编号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61"/>
              <w:rPr>
                <w:color w:val="000000"/>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000000"/>
                <w:sz w:val="22"/>
              </w:rPr>
            </w:pPr>
            <w:r>
              <w:rPr>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000000"/>
                <w:sz w:val="22"/>
              </w:rPr>
            </w:pPr>
            <w:r>
              <w:rPr>
                <w:color w:val="000000"/>
                <w:sz w:val="22"/>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firstLine="450"/>
              <w:rPr>
                <w:color w:val="000000"/>
                <w:sz w:val="22"/>
              </w:rPr>
            </w:pPr>
            <w:r>
              <w:rPr>
                <w:color w:val="000000"/>
                <w:sz w:val="22"/>
              </w:rPr>
              <w:t>1、根据政府采购法第二十二条规定，我单位满足以下条件：</w:t>
            </w:r>
          </w:p>
          <w:p>
            <w:pPr>
              <w:snapToGrid w:val="0"/>
              <w:spacing w:line="400" w:lineRule="exact"/>
              <w:ind w:firstLine="450"/>
              <w:rPr>
                <w:color w:val="000000"/>
                <w:sz w:val="22"/>
              </w:rPr>
            </w:pPr>
            <w:r>
              <w:rPr>
                <w:color w:val="000000"/>
                <w:sz w:val="22"/>
              </w:rPr>
              <w:t xml:space="preserve">（一）具有独立承担民事责任的能力； </w:t>
            </w:r>
            <w:r>
              <w:rPr>
                <w:color w:val="000000"/>
                <w:sz w:val="22"/>
              </w:rPr>
              <w:br w:type="textWrapping"/>
            </w:r>
            <w:r>
              <w:rPr>
                <w:color w:val="000000"/>
                <w:sz w:val="22"/>
              </w:rPr>
              <w:t xml:space="preserve">　　（二）具有良好的商业信誉和健全的财务会计制度； </w:t>
            </w:r>
            <w:r>
              <w:rPr>
                <w:color w:val="000000"/>
                <w:sz w:val="22"/>
              </w:rPr>
              <w:br w:type="textWrapping"/>
            </w:r>
            <w:r>
              <w:rPr>
                <w:color w:val="000000"/>
                <w:sz w:val="22"/>
              </w:rPr>
              <w:t xml:space="preserve">　　（三）具有履行合同所必需的设备和专业技术能力； </w:t>
            </w:r>
            <w:r>
              <w:rPr>
                <w:color w:val="000000"/>
                <w:sz w:val="22"/>
              </w:rPr>
              <w:br w:type="textWrapping"/>
            </w:r>
            <w:r>
              <w:rPr>
                <w:color w:val="000000"/>
                <w:sz w:val="22"/>
              </w:rPr>
              <w:t xml:space="preserve">　　（四）有依法缴纳税收和社会保障资金的良好记录； </w:t>
            </w:r>
            <w:r>
              <w:rPr>
                <w:color w:val="000000"/>
                <w:sz w:val="22"/>
              </w:rPr>
              <w:br w:type="textWrapping"/>
            </w:r>
            <w:r>
              <w:rPr>
                <w:color w:val="000000"/>
                <w:sz w:val="22"/>
              </w:rPr>
              <w:t xml:space="preserve">　　（五）参加政府采购活动前三年内，在经营活动中没有重大违法记录； </w:t>
            </w:r>
            <w:r>
              <w:rPr>
                <w:color w:val="000000"/>
                <w:sz w:val="22"/>
              </w:rPr>
              <w:br w:type="textWrapping"/>
            </w:r>
            <w:r>
              <w:rPr>
                <w:color w:val="000000"/>
                <w:sz w:val="22"/>
              </w:rPr>
              <w:t xml:space="preserve">　　（六）法律、行政法规规定的其他条件。 </w:t>
            </w:r>
          </w:p>
          <w:p>
            <w:pPr>
              <w:snapToGrid w:val="0"/>
              <w:spacing w:line="400" w:lineRule="exact"/>
              <w:ind w:firstLine="450"/>
              <w:rPr>
                <w:b/>
                <w:color w:val="000000"/>
                <w:sz w:val="22"/>
              </w:rPr>
            </w:pPr>
            <w:r>
              <w:rPr>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000000"/>
                <w:sz w:val="22"/>
              </w:rPr>
              <w:t>我单位承诺不存在上述文件规定依法限制参与政府采购的情况。</w:t>
            </w:r>
          </w:p>
          <w:p>
            <w:pPr>
              <w:snapToGrid w:val="0"/>
              <w:spacing w:line="400" w:lineRule="exact"/>
              <w:ind w:firstLine="450"/>
              <w:rPr>
                <w:color w:val="000000"/>
                <w:sz w:val="22"/>
              </w:rPr>
            </w:pPr>
            <w:r>
              <w:rPr>
                <w:color w:val="000000"/>
                <w:sz w:val="22"/>
              </w:rPr>
              <w:t>3、我单位承诺没有被各地、各级财政部门限制参加政府采购活动。</w:t>
            </w:r>
          </w:p>
          <w:p>
            <w:pPr>
              <w:tabs>
                <w:tab w:val="center" w:pos="4483"/>
              </w:tabs>
              <w:snapToGrid w:val="0"/>
              <w:spacing w:line="360" w:lineRule="auto"/>
              <w:ind w:firstLine="400"/>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31"/>
              <w:rPr>
                <w:color w:val="000000"/>
                <w:sz w:val="22"/>
              </w:rPr>
            </w:pPr>
            <w:r>
              <w:rPr>
                <w:color w:val="000000"/>
                <w:sz w:val="22"/>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16"/>
              <w:rPr>
                <w:color w:val="000000"/>
                <w:sz w:val="22"/>
              </w:rPr>
            </w:pPr>
            <w:r>
              <w:rPr>
                <w:color w:val="000000"/>
                <w:sz w:val="22"/>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31"/>
              <w:rPr>
                <w:color w:val="000000"/>
                <w:sz w:val="22"/>
              </w:rPr>
            </w:pPr>
            <w:r>
              <w:rPr>
                <w:color w:val="000000"/>
                <w:sz w:val="22"/>
              </w:rPr>
              <w:t>签署日期：</w:t>
            </w:r>
          </w:p>
        </w:tc>
      </w:tr>
    </w:tbl>
    <w:p>
      <w:pPr>
        <w:snapToGrid w:val="0"/>
        <w:spacing w:line="460" w:lineRule="atLeast"/>
        <w:rPr>
          <w:rFonts w:hint="eastAsia"/>
          <w:color w:val="000000"/>
          <w:sz w:val="30"/>
        </w:rPr>
      </w:pPr>
    </w:p>
    <w:p>
      <w:pPr>
        <w:rPr>
          <w:rFonts w:hint="eastAsia"/>
          <w:color w:val="000000"/>
          <w:sz w:val="36"/>
        </w:rPr>
      </w:pPr>
    </w:p>
    <w:p>
      <w:pPr>
        <w:rPr>
          <w:rFonts w:hint="eastAsia"/>
          <w:color w:val="000000"/>
          <w:sz w:val="36"/>
        </w:rPr>
      </w:pPr>
    </w:p>
    <w:p>
      <w:pPr>
        <w:rPr>
          <w:rFonts w:hint="eastAsia"/>
          <w:color w:val="000000"/>
          <w:sz w:val="36"/>
        </w:rPr>
      </w:pPr>
    </w:p>
    <w:p>
      <w:pPr>
        <w:pStyle w:val="31"/>
        <w:adjustRightInd w:val="0"/>
        <w:snapToGrid w:val="0"/>
        <w:spacing w:line="500" w:lineRule="exact"/>
        <w:rPr>
          <w:rFonts w:hint="eastAsia" w:hAnsi="宋体"/>
          <w:color w:val="000000"/>
          <w:sz w:val="36"/>
        </w:rPr>
      </w:pPr>
      <w:r>
        <w:rPr>
          <w:rFonts w:hint="eastAsia" w:hAnsi="宋体" w:cs="宋体"/>
          <w:color w:val="000000"/>
          <w:kern w:val="0"/>
          <w:sz w:val="32"/>
          <w:szCs w:val="24"/>
        </w:rPr>
        <w:t>3.4投标函</w:t>
      </w:r>
      <w:r>
        <w:rPr>
          <w:rFonts w:hint="eastAsia" w:hAnsi="宋体" w:cs="宋体"/>
          <w:color w:val="000000"/>
          <w:kern w:val="0"/>
          <w:sz w:val="32"/>
          <w:szCs w:val="24"/>
        </w:rPr>
        <w:cr/>
      </w:r>
      <w:r>
        <w:rPr>
          <w:rFonts w:hint="eastAsia" w:hAnsi="宋体"/>
          <w:color w:val="000000"/>
          <w:sz w:val="32"/>
        </w:rPr>
        <w:t xml:space="preserve">                         </w:t>
      </w:r>
      <w:r>
        <w:rPr>
          <w:rFonts w:hint="eastAsia" w:hAnsi="宋体"/>
          <w:color w:val="000000"/>
          <w:sz w:val="36"/>
        </w:rPr>
        <w:t>投  标  函</w:t>
      </w:r>
    </w:p>
    <w:p>
      <w:pPr>
        <w:pStyle w:val="31"/>
        <w:adjustRightInd w:val="0"/>
        <w:snapToGrid w:val="0"/>
        <w:spacing w:line="360" w:lineRule="atLeast"/>
        <w:ind w:firstLine="450"/>
        <w:rPr>
          <w:rFonts w:hint="eastAsia" w:hAnsi="宋体"/>
          <w:color w:val="000000"/>
          <w:sz w:val="22"/>
          <w:szCs w:val="22"/>
          <w:u w:val="single"/>
        </w:rPr>
      </w:pPr>
      <w:r>
        <w:rPr>
          <w:rFonts w:hint="eastAsia" w:hAnsi="宋体"/>
          <w:color w:val="000000"/>
          <w:sz w:val="22"/>
          <w:szCs w:val="22"/>
          <w:u w:val="single"/>
        </w:rPr>
        <w:t>平阳县中医院：</w:t>
      </w:r>
    </w:p>
    <w:p>
      <w:pPr>
        <w:pStyle w:val="31"/>
        <w:adjustRightInd w:val="0"/>
        <w:snapToGrid w:val="0"/>
        <w:spacing w:line="360" w:lineRule="atLeast"/>
        <w:ind w:firstLine="450"/>
        <w:rPr>
          <w:rFonts w:hint="eastAsia" w:hAnsi="宋体"/>
          <w:color w:val="000000"/>
          <w:sz w:val="22"/>
          <w:szCs w:val="22"/>
        </w:rPr>
      </w:pPr>
    </w:p>
    <w:p>
      <w:pPr>
        <w:autoSpaceDE w:val="0"/>
        <w:autoSpaceDN w:val="0"/>
        <w:adjustRightInd w:val="0"/>
        <w:snapToGrid w:val="0"/>
        <w:spacing w:line="360" w:lineRule="atLeast"/>
        <w:rPr>
          <w:rFonts w:cs="仿宋_GB2312"/>
          <w:color w:val="000000"/>
          <w:sz w:val="22"/>
          <w:szCs w:val="22"/>
          <w:lang w:val="zh-CN"/>
        </w:rPr>
      </w:pPr>
      <w:r>
        <w:rPr>
          <w:rFonts w:hint="eastAsia"/>
          <w:color w:val="000000"/>
          <w:sz w:val="22"/>
          <w:szCs w:val="22"/>
        </w:rPr>
        <w:t xml:space="preserve">     </w:t>
      </w:r>
      <w:r>
        <w:rPr>
          <w:rFonts w:cs="仿宋_GB2312"/>
          <w:color w:val="000000"/>
          <w:sz w:val="22"/>
          <w:szCs w:val="22"/>
          <w:lang w:val="zh-CN"/>
        </w:rPr>
        <w:t xml:space="preserve"> </w:t>
      </w:r>
      <w:r>
        <w:rPr>
          <w:rFonts w:cs="仿宋_GB2312"/>
          <w:color w:val="000000"/>
          <w:sz w:val="22"/>
          <w:szCs w:val="22"/>
          <w:u w:val="single"/>
          <w:lang w:val="zh-CN"/>
        </w:rPr>
        <w:t xml:space="preserve">                    </w:t>
      </w:r>
      <w:r>
        <w:rPr>
          <w:rFonts w:hint="eastAsia" w:cs="仿宋_GB2312"/>
          <w:color w:val="000000"/>
          <w:sz w:val="22"/>
          <w:szCs w:val="22"/>
          <w:lang w:val="zh-CN"/>
        </w:rPr>
        <w:t>（供应商全称）授权</w:t>
      </w:r>
      <w:r>
        <w:rPr>
          <w:rFonts w:cs="仿宋_GB2312"/>
          <w:color w:val="000000"/>
          <w:sz w:val="22"/>
          <w:szCs w:val="22"/>
          <w:u w:val="single"/>
          <w:lang w:val="zh-CN"/>
        </w:rPr>
        <w:t xml:space="preserve">              </w:t>
      </w:r>
      <w:r>
        <w:rPr>
          <w:rFonts w:cs="仿宋_GB2312"/>
          <w:color w:val="000000"/>
          <w:sz w:val="22"/>
          <w:szCs w:val="22"/>
          <w:lang w:val="zh-CN"/>
        </w:rPr>
        <w:t xml:space="preserve"> </w:t>
      </w:r>
      <w:r>
        <w:rPr>
          <w:rFonts w:hint="eastAsia" w:cs="仿宋_GB2312"/>
          <w:color w:val="000000"/>
          <w:sz w:val="22"/>
          <w:szCs w:val="22"/>
          <w:lang w:val="zh-CN"/>
        </w:rPr>
        <w:t>（授权代表名称）</w:t>
      </w:r>
      <w:r>
        <w:rPr>
          <w:rFonts w:cs="仿宋_GB2312"/>
          <w:color w:val="000000"/>
          <w:sz w:val="22"/>
          <w:szCs w:val="22"/>
          <w:u w:val="single"/>
          <w:lang w:val="zh-CN"/>
        </w:rPr>
        <w:t xml:space="preserve">         </w:t>
      </w:r>
      <w:r>
        <w:rPr>
          <w:rFonts w:hint="eastAsia" w:cs="仿宋_GB2312"/>
          <w:color w:val="000000"/>
          <w:sz w:val="22"/>
          <w:szCs w:val="22"/>
          <w:lang w:val="zh-CN"/>
        </w:rPr>
        <w:t>（职务、职称）为授权代表，参加贵方组织的</w:t>
      </w:r>
      <w:r>
        <w:rPr>
          <w:rFonts w:cs="仿宋_GB2312"/>
          <w:color w:val="000000"/>
          <w:sz w:val="22"/>
          <w:szCs w:val="22"/>
          <w:u w:val="single"/>
          <w:lang w:val="zh-CN"/>
        </w:rPr>
        <w:t xml:space="preserve">           </w:t>
      </w:r>
      <w:r>
        <w:rPr>
          <w:rFonts w:hint="eastAsia" w:cs="仿宋_GB2312"/>
          <w:color w:val="000000"/>
          <w:sz w:val="22"/>
          <w:szCs w:val="22"/>
          <w:lang w:val="zh-CN"/>
        </w:rPr>
        <w:t>（招标项目名称）（括号内填项目编号）招标的有关活动，为此：并对</w:t>
      </w:r>
      <w:r>
        <w:rPr>
          <w:rFonts w:hint="eastAsia" w:cs="仿宋_GB2312"/>
          <w:color w:val="000000"/>
          <w:sz w:val="22"/>
          <w:szCs w:val="22"/>
          <w:u w:val="single"/>
          <w:lang w:val="zh-CN"/>
        </w:rPr>
        <w:t xml:space="preserve">            </w:t>
      </w:r>
      <w:r>
        <w:rPr>
          <w:rFonts w:hint="eastAsia" w:cs="仿宋_GB2312"/>
          <w:color w:val="000000"/>
          <w:sz w:val="22"/>
          <w:szCs w:val="22"/>
          <w:lang w:val="zh-CN"/>
        </w:rPr>
        <w:t>项目（采购项目名称）进行投标。</w:t>
      </w:r>
      <w:r>
        <w:rPr>
          <w:rFonts w:cs="仿宋_GB2312"/>
          <w:color w:val="000000"/>
          <w:sz w:val="22"/>
          <w:szCs w:val="22"/>
          <w:lang w:val="zh-CN"/>
        </w:rPr>
        <w:t xml:space="preserve">   </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1、提供供应商须知规定的全部投标文件。</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cs="仿宋_GB2312"/>
          <w:color w:val="000000"/>
          <w:sz w:val="22"/>
          <w:szCs w:val="22"/>
          <w:lang w:val="zh-CN"/>
        </w:rPr>
        <w:t>2</w:t>
      </w:r>
      <w:r>
        <w:rPr>
          <w:rFonts w:hint="eastAsia" w:cs="仿宋_GB2312"/>
          <w:color w:val="000000"/>
          <w:sz w:val="22"/>
          <w:szCs w:val="22"/>
          <w:lang w:val="zh-CN"/>
        </w:rPr>
        <w:t>、保证遵守招标文件中的有关规定和收费标准。</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3、保证忠实地执行采购人、中标供应商双方所签的合同，</w:t>
      </w:r>
      <w:r>
        <w:rPr>
          <w:rFonts w:cs="仿宋_GB2312"/>
          <w:color w:val="000000"/>
          <w:sz w:val="22"/>
          <w:szCs w:val="22"/>
          <w:lang w:val="zh-CN"/>
        </w:rPr>
        <w:t xml:space="preserve"> </w:t>
      </w:r>
      <w:r>
        <w:rPr>
          <w:rFonts w:hint="eastAsia" w:cs="仿宋_GB2312"/>
          <w:color w:val="000000"/>
          <w:sz w:val="22"/>
          <w:szCs w:val="22"/>
          <w:lang w:val="zh-CN"/>
        </w:rPr>
        <w:t>并承担合同规定的责任义务。</w:t>
      </w:r>
    </w:p>
    <w:p>
      <w:pPr>
        <w:autoSpaceDE w:val="0"/>
        <w:autoSpaceDN w:val="0"/>
        <w:adjustRightInd w:val="0"/>
        <w:snapToGrid w:val="0"/>
        <w:spacing w:line="360" w:lineRule="atLeast"/>
        <w:ind w:left="1" w:firstLine="585" w:firstLineChars="266"/>
        <w:rPr>
          <w:rFonts w:hint="eastAsia" w:cs="仿宋_GB2312"/>
          <w:color w:val="000000"/>
          <w:sz w:val="22"/>
          <w:szCs w:val="22"/>
          <w:lang w:val="zh-CN"/>
        </w:rPr>
      </w:pPr>
      <w:r>
        <w:rPr>
          <w:rFonts w:hint="eastAsia" w:cs="仿宋_GB2312"/>
          <w:color w:val="000000"/>
          <w:sz w:val="22"/>
          <w:szCs w:val="22"/>
          <w:lang w:val="zh-CN"/>
        </w:rPr>
        <w:t>4、我方承诺在合同生效后</w:t>
      </w:r>
      <w:r>
        <w:rPr>
          <w:rFonts w:hint="eastAsia" w:cs="仿宋_GB2312"/>
          <w:b/>
          <w:color w:val="000000"/>
          <w:sz w:val="22"/>
          <w:szCs w:val="22"/>
          <w:u w:val="single"/>
          <w:lang w:val="zh-CN"/>
        </w:rPr>
        <w:t>按招标文件要求完成本项目</w:t>
      </w:r>
      <w:r>
        <w:rPr>
          <w:rFonts w:hint="eastAsia" w:cs="仿宋_GB2312"/>
          <w:color w:val="000000"/>
          <w:sz w:val="22"/>
          <w:szCs w:val="22"/>
          <w:lang w:val="zh-CN"/>
        </w:rPr>
        <w:t>。</w:t>
      </w:r>
    </w:p>
    <w:p>
      <w:pPr>
        <w:autoSpaceDE w:val="0"/>
        <w:autoSpaceDN w:val="0"/>
        <w:adjustRightInd w:val="0"/>
        <w:snapToGrid w:val="0"/>
        <w:spacing w:line="360" w:lineRule="atLeast"/>
        <w:ind w:left="1" w:firstLine="585" w:firstLineChars="266"/>
        <w:rPr>
          <w:rFonts w:hint="eastAsia" w:cs="仿宋_GB2312"/>
          <w:color w:val="000000"/>
          <w:sz w:val="22"/>
          <w:szCs w:val="22"/>
          <w:lang w:val="zh-CN"/>
        </w:rPr>
      </w:pPr>
      <w:r>
        <w:rPr>
          <w:rFonts w:hint="eastAsia" w:cs="仿宋_GB2312"/>
          <w:color w:val="000000"/>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cs="仿宋_GB2312"/>
          <w:color w:val="000000"/>
          <w:sz w:val="22"/>
          <w:szCs w:val="22"/>
          <w:lang w:val="zh-CN"/>
        </w:rPr>
      </w:pPr>
      <w:r>
        <w:rPr>
          <w:rFonts w:hint="eastAsia" w:cs="仿宋_GB2312"/>
          <w:color w:val="000000"/>
          <w:sz w:val="22"/>
          <w:szCs w:val="22"/>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7、我公司近三年内没有行贿受贿记录；我公司符合</w:t>
      </w:r>
      <w:r>
        <w:rPr>
          <w:color w:val="000000"/>
          <w:sz w:val="22"/>
          <w:szCs w:val="22"/>
        </w:rPr>
        <w:t>《中华人民共和国政府采购法》</w:t>
      </w:r>
      <w:r>
        <w:rPr>
          <w:rFonts w:hint="eastAsia"/>
          <w:color w:val="000000"/>
          <w:sz w:val="22"/>
          <w:szCs w:val="22"/>
        </w:rPr>
        <w:t>第二十二条</w:t>
      </w:r>
      <w:r>
        <w:rPr>
          <w:color w:val="000000"/>
          <w:sz w:val="22"/>
          <w:szCs w:val="22"/>
        </w:rPr>
        <w:t>对</w:t>
      </w:r>
      <w:r>
        <w:rPr>
          <w:rFonts w:hint="eastAsia"/>
          <w:color w:val="000000"/>
          <w:sz w:val="22"/>
          <w:szCs w:val="22"/>
        </w:rPr>
        <w:t>供应商</w:t>
      </w:r>
      <w:r>
        <w:rPr>
          <w:color w:val="000000"/>
          <w:sz w:val="22"/>
          <w:szCs w:val="22"/>
        </w:rPr>
        <w:t>的</w:t>
      </w:r>
      <w:r>
        <w:rPr>
          <w:rFonts w:hint="eastAsia"/>
          <w:color w:val="000000"/>
          <w:sz w:val="22"/>
          <w:szCs w:val="22"/>
        </w:rPr>
        <w:t>资格</w:t>
      </w:r>
      <w:r>
        <w:rPr>
          <w:color w:val="000000"/>
          <w:sz w:val="22"/>
          <w:szCs w:val="22"/>
        </w:rPr>
        <w:t>要求</w:t>
      </w:r>
      <w:r>
        <w:rPr>
          <w:rFonts w:hint="eastAsia"/>
          <w:color w:val="000000"/>
          <w:sz w:val="22"/>
          <w:szCs w:val="22"/>
        </w:rPr>
        <w:t>；</w:t>
      </w:r>
      <w:r>
        <w:rPr>
          <w:rFonts w:hint="eastAsia" w:cs="仿宋_GB2312"/>
          <w:color w:val="000000"/>
          <w:sz w:val="22"/>
          <w:szCs w:val="22"/>
          <w:lang w:val="zh-CN"/>
        </w:rPr>
        <w:t>我公司没有被政府采购管理部门限制参加投标。</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9、本投标自开标之日起9</w:t>
      </w:r>
      <w:r>
        <w:rPr>
          <w:rFonts w:cs="仿宋_GB2312"/>
          <w:color w:val="000000"/>
          <w:sz w:val="22"/>
          <w:szCs w:val="22"/>
          <w:lang w:val="zh-CN"/>
        </w:rPr>
        <w:t>0</w:t>
      </w:r>
      <w:r>
        <w:rPr>
          <w:rFonts w:hint="eastAsia" w:cs="仿宋_GB2312"/>
          <w:color w:val="000000"/>
          <w:sz w:val="22"/>
          <w:szCs w:val="22"/>
          <w:lang w:val="zh-CN"/>
        </w:rPr>
        <w:t>天内有效。</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10、与本投标有关的一切往来通讯请寄：</w:t>
      </w:r>
    </w:p>
    <w:p>
      <w:pPr>
        <w:autoSpaceDE w:val="0"/>
        <w:autoSpaceDN w:val="0"/>
        <w:adjustRightInd w:val="0"/>
        <w:snapToGrid w:val="0"/>
        <w:spacing w:line="360" w:lineRule="atLeast"/>
        <w:ind w:firstLine="585" w:firstLineChars="266"/>
        <w:rPr>
          <w:rFonts w:cs="仿宋_GB2312"/>
          <w:color w:val="000000"/>
          <w:sz w:val="22"/>
          <w:szCs w:val="22"/>
          <w:lang w:val="zh-CN"/>
        </w:rPr>
      </w:pPr>
      <w:r>
        <w:rPr>
          <w:rFonts w:hint="eastAsia" w:cs="仿宋_GB2312"/>
          <w:color w:val="000000"/>
          <w:sz w:val="22"/>
          <w:szCs w:val="22"/>
          <w:lang w:val="zh-CN"/>
        </w:rPr>
        <w:t>地址：</w:t>
      </w:r>
      <w:r>
        <w:rPr>
          <w:rFonts w:cs="仿宋_GB2312"/>
          <w:color w:val="000000"/>
          <w:sz w:val="22"/>
          <w:szCs w:val="22"/>
          <w:u w:val="single"/>
          <w:lang w:val="zh-CN"/>
        </w:rPr>
        <w:t xml:space="preserve">                                 </w:t>
      </w:r>
    </w:p>
    <w:p>
      <w:pPr>
        <w:autoSpaceDE w:val="0"/>
        <w:autoSpaceDN w:val="0"/>
        <w:adjustRightInd w:val="0"/>
        <w:snapToGrid w:val="0"/>
        <w:spacing w:line="360" w:lineRule="atLeast"/>
        <w:ind w:firstLine="585" w:firstLineChars="266"/>
        <w:rPr>
          <w:rFonts w:cs="仿宋_GB2312"/>
          <w:color w:val="000000"/>
          <w:sz w:val="22"/>
          <w:szCs w:val="22"/>
          <w:lang w:val="zh-CN"/>
        </w:rPr>
      </w:pPr>
      <w:r>
        <w:rPr>
          <w:rFonts w:hint="eastAsia" w:cs="仿宋_GB2312"/>
          <w:color w:val="000000"/>
          <w:sz w:val="22"/>
          <w:szCs w:val="22"/>
          <w:lang w:val="zh-CN"/>
        </w:rPr>
        <w:t>邮编：</w:t>
      </w:r>
      <w:r>
        <w:rPr>
          <w:rFonts w:cs="仿宋_GB2312"/>
          <w:color w:val="000000"/>
          <w:sz w:val="22"/>
          <w:szCs w:val="22"/>
          <w:u w:val="single"/>
          <w:lang w:val="zh-CN"/>
        </w:rPr>
        <w:t xml:space="preserve">               </w:t>
      </w:r>
      <w:r>
        <w:rPr>
          <w:rFonts w:hint="eastAsia" w:cs="仿宋_GB2312"/>
          <w:color w:val="000000"/>
          <w:sz w:val="22"/>
          <w:szCs w:val="22"/>
          <w:lang w:val="zh-CN"/>
        </w:rPr>
        <w:t>电话：</w:t>
      </w:r>
      <w:r>
        <w:rPr>
          <w:rFonts w:cs="仿宋_GB2312"/>
          <w:color w:val="000000"/>
          <w:sz w:val="22"/>
          <w:szCs w:val="22"/>
          <w:u w:val="single"/>
          <w:lang w:val="zh-CN"/>
        </w:rPr>
        <w:t xml:space="preserve">                 </w:t>
      </w:r>
      <w:r>
        <w:rPr>
          <w:rFonts w:hint="eastAsia" w:cs="仿宋_GB2312"/>
          <w:color w:val="000000"/>
          <w:sz w:val="22"/>
          <w:szCs w:val="22"/>
          <w:lang w:val="zh-CN"/>
        </w:rPr>
        <w:t>传真：</w:t>
      </w:r>
      <w:r>
        <w:rPr>
          <w:rFonts w:cs="仿宋_GB2312"/>
          <w:color w:val="000000"/>
          <w:sz w:val="22"/>
          <w:szCs w:val="22"/>
          <w:u w:val="single"/>
          <w:lang w:val="zh-CN"/>
        </w:rPr>
        <w:t xml:space="preserve">                 </w:t>
      </w:r>
    </w:p>
    <w:p>
      <w:pPr>
        <w:autoSpaceDE w:val="0"/>
        <w:autoSpaceDN w:val="0"/>
        <w:adjustRightInd w:val="0"/>
        <w:snapToGrid w:val="0"/>
        <w:spacing w:line="360" w:lineRule="atLeast"/>
        <w:ind w:firstLine="26" w:firstLineChars="12"/>
        <w:rPr>
          <w:rFonts w:hint="eastAsia" w:cs="仿宋_GB2312"/>
          <w:color w:val="000000"/>
          <w:sz w:val="22"/>
          <w:szCs w:val="22"/>
          <w:lang w:val="zh-CN"/>
        </w:rPr>
      </w:pPr>
    </w:p>
    <w:p>
      <w:pPr>
        <w:autoSpaceDE w:val="0"/>
        <w:autoSpaceDN w:val="0"/>
        <w:adjustRightInd w:val="0"/>
        <w:snapToGrid w:val="0"/>
        <w:spacing w:line="360" w:lineRule="atLeast"/>
        <w:ind w:left="1" w:firstLine="585" w:firstLineChars="266"/>
        <w:rPr>
          <w:rFonts w:hint="eastAsia" w:cs="仿宋_GB2312"/>
          <w:color w:val="000000"/>
          <w:sz w:val="22"/>
          <w:szCs w:val="22"/>
          <w:lang w:val="zh-CN"/>
        </w:rPr>
      </w:pPr>
      <w:r>
        <w:rPr>
          <w:rFonts w:hint="eastAsia" w:cs="仿宋_GB2312"/>
          <w:color w:val="000000"/>
          <w:sz w:val="22"/>
          <w:szCs w:val="22"/>
          <w:lang w:val="zh-CN"/>
        </w:rPr>
        <w:t>供应商全称（盖章）：</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法定代表人（负责人）或授权代表（签字或签章）：</w:t>
      </w:r>
    </w:p>
    <w:p>
      <w:pPr>
        <w:autoSpaceDE w:val="0"/>
        <w:autoSpaceDN w:val="0"/>
        <w:adjustRightInd w:val="0"/>
        <w:snapToGrid w:val="0"/>
        <w:spacing w:line="360" w:lineRule="atLeast"/>
        <w:ind w:left="1" w:firstLine="585" w:firstLineChars="266"/>
        <w:rPr>
          <w:rFonts w:hint="eastAsia" w:cs="仿宋_GB2312"/>
          <w:color w:val="000000"/>
          <w:sz w:val="22"/>
          <w:szCs w:val="22"/>
          <w:lang w:val="zh-CN"/>
        </w:rPr>
      </w:pPr>
      <w:r>
        <w:rPr>
          <w:rFonts w:hint="eastAsia" w:cs="仿宋_GB2312"/>
          <w:color w:val="000000"/>
          <w:sz w:val="22"/>
          <w:szCs w:val="22"/>
          <w:lang w:val="zh-CN"/>
        </w:rPr>
        <w:t>日期：</w:t>
      </w:r>
    </w:p>
    <w:p>
      <w:pPr>
        <w:autoSpaceDE w:val="0"/>
        <w:autoSpaceDN w:val="0"/>
        <w:adjustRightInd w:val="0"/>
        <w:snapToGrid w:val="0"/>
        <w:spacing w:line="360" w:lineRule="atLeast"/>
        <w:ind w:left="1" w:firstLine="585" w:firstLineChars="266"/>
        <w:rPr>
          <w:rFonts w:hint="eastAsia" w:cs="仿宋_GB2312"/>
          <w:color w:val="000000"/>
          <w:sz w:val="22"/>
          <w:szCs w:val="22"/>
          <w:lang w:val="zh-CN"/>
        </w:rPr>
      </w:pPr>
    </w:p>
    <w:p>
      <w:pPr>
        <w:autoSpaceDE w:val="0"/>
        <w:autoSpaceDN w:val="0"/>
        <w:adjustRightInd w:val="0"/>
        <w:snapToGrid w:val="0"/>
        <w:spacing w:line="360" w:lineRule="atLeast"/>
        <w:ind w:firstLine="687" w:firstLineChars="285"/>
        <w:rPr>
          <w:rFonts w:cs="仿宋_GB2312"/>
          <w:b/>
          <w:color w:val="000000"/>
          <w:sz w:val="22"/>
          <w:szCs w:val="22"/>
          <w:u w:val="single"/>
          <w:lang w:val="zh-CN"/>
        </w:rPr>
      </w:pPr>
      <w:r>
        <w:rPr>
          <w:rFonts w:hint="eastAsia"/>
          <w:b/>
          <w:color w:val="000000"/>
          <w:u w:val="single"/>
        </w:rPr>
        <w:t>不提供本函做无效投标处理。</w:t>
      </w:r>
    </w:p>
    <w:p>
      <w:pPr>
        <w:pStyle w:val="31"/>
        <w:spacing w:line="400" w:lineRule="atLeast"/>
        <w:rPr>
          <w:rFonts w:hint="eastAsia" w:hAnsi="宋体"/>
          <w:b/>
          <w:color w:val="000000"/>
          <w:sz w:val="32"/>
          <w:szCs w:val="32"/>
        </w:rPr>
      </w:pPr>
    </w:p>
    <w:p>
      <w:pPr>
        <w:pStyle w:val="31"/>
        <w:spacing w:line="400" w:lineRule="atLeast"/>
        <w:rPr>
          <w:rFonts w:hint="eastAsia" w:hAnsi="宋体"/>
          <w:b/>
          <w:color w:val="000000"/>
          <w:sz w:val="32"/>
          <w:szCs w:val="32"/>
        </w:rPr>
      </w:pPr>
    </w:p>
    <w:p>
      <w:pPr>
        <w:pStyle w:val="31"/>
        <w:spacing w:line="400" w:lineRule="atLeast"/>
        <w:rPr>
          <w:rFonts w:hint="eastAsia" w:hAnsi="宋体"/>
          <w:b/>
          <w:color w:val="000000"/>
          <w:sz w:val="32"/>
          <w:szCs w:val="32"/>
        </w:rPr>
      </w:pPr>
    </w:p>
    <w:p>
      <w:pPr>
        <w:pStyle w:val="31"/>
        <w:spacing w:line="400" w:lineRule="atLeast"/>
        <w:rPr>
          <w:rFonts w:hint="eastAsia" w:hAnsi="宋体"/>
          <w:b/>
          <w:color w:val="000000"/>
          <w:sz w:val="32"/>
          <w:szCs w:val="32"/>
        </w:rPr>
      </w:pPr>
    </w:p>
    <w:p>
      <w:pPr>
        <w:pStyle w:val="31"/>
        <w:spacing w:line="400" w:lineRule="atLeast"/>
        <w:rPr>
          <w:rFonts w:hint="eastAsia" w:hAnsi="宋体"/>
          <w:b/>
          <w:color w:val="000000"/>
          <w:sz w:val="32"/>
          <w:szCs w:val="32"/>
        </w:rPr>
      </w:pPr>
    </w:p>
    <w:p>
      <w:pPr>
        <w:tabs>
          <w:tab w:val="left" w:pos="1080"/>
        </w:tabs>
        <w:autoSpaceDE w:val="0"/>
        <w:autoSpaceDN w:val="0"/>
        <w:adjustRightInd w:val="0"/>
        <w:spacing w:line="440" w:lineRule="atLeast"/>
        <w:outlineLvl w:val="0"/>
        <w:rPr>
          <w:rFonts w:hint="eastAsia"/>
          <w:color w:val="000000"/>
          <w:sz w:val="32"/>
        </w:rPr>
      </w:pPr>
    </w:p>
    <w:p>
      <w:pPr>
        <w:tabs>
          <w:tab w:val="left" w:pos="1080"/>
        </w:tabs>
        <w:autoSpaceDE w:val="0"/>
        <w:autoSpaceDN w:val="0"/>
        <w:adjustRightInd w:val="0"/>
        <w:spacing w:line="440" w:lineRule="atLeast"/>
        <w:outlineLvl w:val="0"/>
        <w:rPr>
          <w:rFonts w:hint="eastAsia"/>
          <w:color w:val="000000"/>
          <w:sz w:val="32"/>
        </w:rPr>
      </w:pPr>
      <w:r>
        <w:rPr>
          <w:rFonts w:hint="eastAsia"/>
          <w:color w:val="000000"/>
          <w:sz w:val="32"/>
        </w:rPr>
        <w:t>3.5法定代表人授权书</w:t>
      </w:r>
    </w:p>
    <w:p>
      <w:pPr>
        <w:tabs>
          <w:tab w:val="left" w:pos="1080"/>
        </w:tabs>
        <w:autoSpaceDE w:val="0"/>
        <w:autoSpaceDN w:val="0"/>
        <w:adjustRightInd w:val="0"/>
        <w:spacing w:line="440" w:lineRule="atLeast"/>
        <w:jc w:val="center"/>
        <w:outlineLvl w:val="0"/>
        <w:rPr>
          <w:b/>
          <w:color w:val="000000"/>
          <w:sz w:val="36"/>
          <w:lang w:val="zh-CN"/>
        </w:rPr>
      </w:pPr>
      <w:r>
        <w:rPr>
          <w:rFonts w:hint="eastAsia"/>
          <w:b/>
          <w:color w:val="000000"/>
          <w:sz w:val="36"/>
          <w:lang w:val="zh-CN"/>
        </w:rPr>
        <w:t>法定代表人授权书</w:t>
      </w:r>
    </w:p>
    <w:p>
      <w:pPr>
        <w:spacing w:line="360" w:lineRule="auto"/>
        <w:rPr>
          <w:rFonts w:hint="eastAsia"/>
          <w:color w:val="000000"/>
          <w:u w:val="single"/>
        </w:rPr>
      </w:pPr>
    </w:p>
    <w:p>
      <w:pPr>
        <w:pStyle w:val="31"/>
        <w:adjustRightInd w:val="0"/>
        <w:snapToGrid w:val="0"/>
        <w:spacing w:line="340" w:lineRule="atLeast"/>
        <w:rPr>
          <w:rFonts w:hint="eastAsia" w:hAnsi="宋体"/>
          <w:color w:val="000000"/>
          <w:sz w:val="22"/>
          <w:szCs w:val="22"/>
        </w:rPr>
      </w:pPr>
      <w:r>
        <w:rPr>
          <w:rFonts w:hint="eastAsia" w:hAnsi="宋体"/>
          <w:color w:val="000000"/>
          <w:sz w:val="22"/>
          <w:szCs w:val="22"/>
          <w:u w:val="single"/>
        </w:rPr>
        <w:t>平阳县中医院</w:t>
      </w:r>
      <w:r>
        <w:rPr>
          <w:rFonts w:hint="eastAsia" w:hAnsi="宋体"/>
          <w:color w:val="000000"/>
          <w:sz w:val="22"/>
          <w:szCs w:val="22"/>
        </w:rPr>
        <w:t>：</w:t>
      </w:r>
    </w:p>
    <w:p>
      <w:pPr>
        <w:pStyle w:val="31"/>
        <w:adjustRightInd w:val="0"/>
        <w:snapToGrid w:val="0"/>
        <w:spacing w:line="340" w:lineRule="atLeast"/>
        <w:rPr>
          <w:rFonts w:hint="eastAsia" w:hAnsi="宋体"/>
          <w:color w:val="000000"/>
          <w:sz w:val="22"/>
          <w:szCs w:val="22"/>
          <w:u w:val="single"/>
        </w:rPr>
      </w:pPr>
    </w:p>
    <w:p>
      <w:pPr>
        <w:snapToGrid w:val="0"/>
        <w:spacing w:line="440" w:lineRule="atLeast"/>
        <w:ind w:firstLine="480" w:firstLineChars="200"/>
        <w:rPr>
          <w:rFonts w:hint="eastAsia"/>
          <w:color w:val="000000"/>
        </w:rPr>
      </w:pPr>
      <w:r>
        <w:rPr>
          <w:rFonts w:hint="eastAsia"/>
          <w:color w:val="000000"/>
        </w:rPr>
        <w:t>本授权委托书声明：我</w:t>
      </w:r>
      <w:r>
        <w:rPr>
          <w:rFonts w:hint="eastAsia"/>
          <w:color w:val="000000"/>
          <w:u w:val="single"/>
        </w:rPr>
        <w:t xml:space="preserve">   （法定代表人姓名）   </w:t>
      </w:r>
      <w:r>
        <w:rPr>
          <w:rFonts w:hint="eastAsia"/>
          <w:color w:val="000000"/>
        </w:rPr>
        <w:t>系</w:t>
      </w:r>
      <w:r>
        <w:rPr>
          <w:rFonts w:hint="eastAsia"/>
          <w:color w:val="000000"/>
          <w:u w:val="single"/>
        </w:rPr>
        <w:t xml:space="preserve">   （供 应 商 名 称）  </w:t>
      </w:r>
      <w:r>
        <w:rPr>
          <w:rFonts w:hint="eastAsia"/>
          <w:color w:val="000000"/>
        </w:rPr>
        <w:t>的法定代表人，现授权委托</w:t>
      </w:r>
      <w:r>
        <w:rPr>
          <w:rFonts w:hint="eastAsia"/>
          <w:color w:val="000000"/>
          <w:u w:val="single"/>
        </w:rPr>
        <w:t xml:space="preserve">  （单 位 名 称）   </w:t>
      </w:r>
      <w:r>
        <w:rPr>
          <w:rFonts w:hint="eastAsia"/>
          <w:color w:val="000000"/>
        </w:rPr>
        <w:t>的</w:t>
      </w:r>
      <w:r>
        <w:rPr>
          <w:rFonts w:hint="eastAsia"/>
          <w:color w:val="000000"/>
          <w:u w:val="single"/>
        </w:rPr>
        <w:t xml:space="preserve">  （授权代表姓名）  </w:t>
      </w:r>
      <w:r>
        <w:rPr>
          <w:rFonts w:hint="eastAsia"/>
          <w:color w:val="000000"/>
        </w:rPr>
        <w:t>为我公司法定代表人授权代表，参加贵处组织的</w:t>
      </w:r>
      <w:r>
        <w:rPr>
          <w:rFonts w:hint="eastAsia"/>
          <w:color w:val="000000"/>
          <w:u w:val="single"/>
        </w:rPr>
        <w:t xml:space="preserve">  （招标项目名称，括号中填写项目编号）  </w:t>
      </w:r>
      <w:r>
        <w:rPr>
          <w:rFonts w:hint="eastAsia"/>
          <w:color w:val="000000"/>
        </w:rPr>
        <w:t>项目投标，全权处理本次招投标活动中的一切事宜，我承认授权代表全权代表我所签署的本项目的投标文件的内容。</w:t>
      </w:r>
    </w:p>
    <w:p>
      <w:pPr>
        <w:snapToGrid w:val="0"/>
        <w:spacing w:line="440" w:lineRule="atLeast"/>
        <w:ind w:firstLine="480" w:firstLineChars="200"/>
        <w:rPr>
          <w:rFonts w:hint="eastAsia"/>
          <w:color w:val="000000"/>
        </w:rPr>
      </w:pPr>
      <w:r>
        <w:rPr>
          <w:rFonts w:hint="eastAsia"/>
          <w:color w:val="000000"/>
        </w:rPr>
        <w:t>授权代表无转授权，特此授权</w:t>
      </w:r>
    </w:p>
    <w:p>
      <w:pPr>
        <w:snapToGrid w:val="0"/>
        <w:spacing w:line="440" w:lineRule="atLeast"/>
        <w:ind w:left="1260"/>
        <w:rPr>
          <w:rFonts w:hint="eastAsia"/>
          <w:color w:val="000000"/>
        </w:rPr>
      </w:pPr>
    </w:p>
    <w:p>
      <w:pPr>
        <w:snapToGrid w:val="0"/>
        <w:spacing w:line="440" w:lineRule="atLeast"/>
        <w:ind w:left="2174" w:leftChars="247" w:hanging="1581" w:hangingChars="659"/>
        <w:rPr>
          <w:rFonts w:hint="eastAsia"/>
          <w:color w:val="000000"/>
        </w:rPr>
      </w:pPr>
      <w:r>
        <w:rPr>
          <w:rFonts w:hint="eastAsia"/>
          <w:color w:val="000000"/>
        </w:rPr>
        <w:t>授权代表：</w:t>
      </w:r>
      <w:r>
        <w:rPr>
          <w:rFonts w:hint="eastAsia"/>
          <w:color w:val="000000"/>
          <w:u w:val="single"/>
        </w:rPr>
        <w:t xml:space="preserve">         </w:t>
      </w:r>
      <w:r>
        <w:rPr>
          <w:rFonts w:hint="eastAsia"/>
          <w:color w:val="000000"/>
        </w:rPr>
        <w:t xml:space="preserve"> 性别 ：</w:t>
      </w:r>
      <w:r>
        <w:rPr>
          <w:rFonts w:hint="eastAsia"/>
          <w:color w:val="000000"/>
          <w:u w:val="single"/>
        </w:rPr>
        <w:t xml:space="preserve">       </w:t>
      </w:r>
      <w:r>
        <w:rPr>
          <w:rFonts w:hint="eastAsia"/>
          <w:color w:val="000000"/>
        </w:rPr>
        <w:t xml:space="preserve"> </w:t>
      </w:r>
    </w:p>
    <w:p>
      <w:pPr>
        <w:snapToGrid w:val="0"/>
        <w:spacing w:line="440" w:lineRule="atLeast"/>
        <w:ind w:left="2174" w:leftChars="247" w:hanging="1581" w:hangingChars="659"/>
        <w:rPr>
          <w:rFonts w:hint="eastAsia"/>
          <w:color w:val="000000"/>
          <w:u w:val="single"/>
        </w:rPr>
      </w:pPr>
      <w:r>
        <w:rPr>
          <w:rFonts w:hint="eastAsia"/>
          <w:color w:val="000000"/>
        </w:rPr>
        <w:t>年龄：</w:t>
      </w:r>
      <w:r>
        <w:rPr>
          <w:rFonts w:hint="eastAsia"/>
          <w:color w:val="000000"/>
          <w:u w:val="single"/>
        </w:rPr>
        <w:t xml:space="preserve">          </w:t>
      </w:r>
      <w:r>
        <w:rPr>
          <w:rFonts w:hint="eastAsia"/>
          <w:color w:val="000000"/>
        </w:rPr>
        <w:t xml:space="preserve"> 职务：</w:t>
      </w:r>
      <w:r>
        <w:rPr>
          <w:rFonts w:hint="eastAsia"/>
          <w:color w:val="000000"/>
          <w:u w:val="single"/>
        </w:rPr>
        <w:t xml:space="preserve">         </w:t>
      </w:r>
    </w:p>
    <w:p>
      <w:pPr>
        <w:snapToGrid w:val="0"/>
        <w:spacing w:line="440" w:lineRule="atLeast"/>
        <w:ind w:left="2174" w:leftChars="247" w:hanging="1581" w:hangingChars="659"/>
        <w:rPr>
          <w:rFonts w:hint="eastAsia"/>
          <w:color w:val="000000"/>
          <w:u w:val="single"/>
        </w:rPr>
      </w:pPr>
      <w:r>
        <w:rPr>
          <w:rFonts w:hint="eastAsia"/>
          <w:color w:val="000000"/>
        </w:rPr>
        <w:t>详细通讯地址：</w:t>
      </w:r>
      <w:r>
        <w:rPr>
          <w:rFonts w:hint="eastAsia"/>
          <w:color w:val="000000"/>
          <w:u w:val="single"/>
        </w:rPr>
        <w:t xml:space="preserve">                  </w:t>
      </w:r>
      <w:r>
        <w:rPr>
          <w:rFonts w:hint="eastAsia"/>
          <w:color w:val="000000"/>
        </w:rPr>
        <w:t xml:space="preserve"> 邮政编码：</w:t>
      </w:r>
      <w:r>
        <w:rPr>
          <w:rFonts w:hint="eastAsia"/>
          <w:color w:val="000000"/>
          <w:u w:val="single"/>
        </w:rPr>
        <w:t xml:space="preserve">           </w:t>
      </w:r>
    </w:p>
    <w:p>
      <w:pPr>
        <w:snapToGrid w:val="0"/>
        <w:spacing w:line="440" w:lineRule="atLeast"/>
        <w:ind w:left="2174" w:leftChars="247" w:hanging="1581" w:hangingChars="659"/>
        <w:rPr>
          <w:rFonts w:hint="eastAsia"/>
          <w:color w:val="000000"/>
          <w:u w:val="single"/>
        </w:rPr>
      </w:pPr>
      <w:r>
        <w:rPr>
          <w:rFonts w:hint="eastAsia"/>
          <w:color w:val="000000"/>
        </w:rPr>
        <w:t>电话：</w:t>
      </w:r>
      <w:r>
        <w:rPr>
          <w:rFonts w:hint="eastAsia"/>
          <w:color w:val="000000"/>
          <w:u w:val="single"/>
        </w:rPr>
        <w:t xml:space="preserve">                   </w:t>
      </w:r>
      <w:r>
        <w:rPr>
          <w:rFonts w:hint="eastAsia"/>
          <w:color w:val="000000"/>
        </w:rPr>
        <w:t xml:space="preserve"> 传真：</w:t>
      </w:r>
      <w:r>
        <w:rPr>
          <w:rFonts w:hint="eastAsia"/>
          <w:color w:val="000000"/>
          <w:u w:val="single"/>
        </w:rPr>
        <w:t xml:space="preserve">                      </w:t>
      </w:r>
    </w:p>
    <w:p>
      <w:pPr>
        <w:snapToGrid w:val="0"/>
        <w:spacing w:line="440" w:lineRule="atLeast"/>
        <w:ind w:left="2174" w:leftChars="247" w:hanging="1581" w:hangingChars="659"/>
        <w:rPr>
          <w:rFonts w:hint="eastAsia"/>
          <w:color w:val="000000"/>
          <w:u w:val="single"/>
        </w:rPr>
      </w:pPr>
      <w:r>
        <w:rPr>
          <w:rFonts w:hint="eastAsia"/>
          <w:color w:val="000000"/>
        </w:rPr>
        <w:t>供应商：</w:t>
      </w:r>
      <w:r>
        <w:rPr>
          <w:rFonts w:hint="eastAsia"/>
          <w:color w:val="000000"/>
          <w:u w:val="single"/>
        </w:rPr>
        <w:t xml:space="preserve">                                      （盖章）</w:t>
      </w:r>
    </w:p>
    <w:p>
      <w:pPr>
        <w:snapToGrid w:val="0"/>
        <w:spacing w:line="440" w:lineRule="atLeast"/>
        <w:ind w:left="2174" w:leftChars="247" w:hanging="1581" w:hangingChars="659"/>
        <w:rPr>
          <w:rFonts w:hint="eastAsia"/>
          <w:color w:val="000000"/>
        </w:rPr>
      </w:pPr>
      <w:r>
        <w:rPr>
          <w:rFonts w:hint="eastAsia"/>
          <w:color w:val="000000"/>
        </w:rPr>
        <w:t>法定代表人（负责人）：</w:t>
      </w:r>
      <w:r>
        <w:rPr>
          <w:rFonts w:hint="eastAsia"/>
          <w:color w:val="000000"/>
          <w:u w:val="single"/>
        </w:rPr>
        <w:t xml:space="preserve">                            （签字或签章）</w:t>
      </w:r>
    </w:p>
    <w:p>
      <w:pPr>
        <w:snapToGrid w:val="0"/>
        <w:spacing w:line="440" w:lineRule="atLeast"/>
        <w:ind w:left="2699"/>
        <w:rPr>
          <w:rFonts w:hint="eastAsia"/>
          <w:color w:val="000000"/>
        </w:rPr>
      </w:pPr>
    </w:p>
    <w:p>
      <w:pPr>
        <w:snapToGrid w:val="0"/>
        <w:spacing w:line="440" w:lineRule="atLeast"/>
        <w:ind w:left="3238" w:leftChars="1349" w:firstLine="2400" w:firstLineChars="1000"/>
        <w:rPr>
          <w:rFonts w:hint="eastAsia"/>
          <w:color w:val="000000"/>
        </w:rPr>
      </w:pPr>
    </w:p>
    <w:p>
      <w:pPr>
        <w:snapToGrid w:val="0"/>
        <w:spacing w:line="440" w:lineRule="atLeast"/>
        <w:ind w:firstLine="3600" w:firstLineChars="1500"/>
        <w:jc w:val="right"/>
        <w:rPr>
          <w:rFonts w:hint="eastAsia"/>
          <w:color w:val="000000"/>
        </w:rPr>
      </w:pPr>
      <w:r>
        <w:rPr>
          <w:rFonts w:hint="eastAsia"/>
          <w:color w:val="000000"/>
        </w:rPr>
        <w:t>授权委托日期：</w:t>
      </w:r>
      <w:r>
        <w:rPr>
          <w:rFonts w:hint="eastAsia"/>
          <w:color w:val="000000"/>
          <w:u w:val="single"/>
        </w:rPr>
        <w:t xml:space="preserve">     </w:t>
      </w:r>
      <w:r>
        <w:rPr>
          <w:rFonts w:hint="eastAsia"/>
          <w:color w:val="000000"/>
        </w:rPr>
        <w:t xml:space="preserve">年 </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360" w:lineRule="auto"/>
        <w:ind w:firstLine="3614" w:firstLineChars="1500"/>
        <w:jc w:val="right"/>
        <w:rPr>
          <w:rFonts w:hint="eastAsia"/>
          <w:b/>
          <w:color w:val="000000"/>
        </w:rPr>
      </w:pP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pPr>
              <w:pStyle w:val="31"/>
              <w:widowControl w:val="0"/>
              <w:adjustRightInd w:val="0"/>
              <w:snapToGrid w:val="0"/>
              <w:spacing w:line="320" w:lineRule="atLeast"/>
              <w:jc w:val="both"/>
              <w:rPr>
                <w:rFonts w:hint="eastAsia" w:hAnsi="宋体"/>
                <w:color w:val="000000"/>
                <w:sz w:val="36"/>
                <w:szCs w:val="24"/>
                <w:u w:val="single"/>
              </w:rPr>
            </w:pPr>
          </w:p>
          <w:p>
            <w:pPr>
              <w:pStyle w:val="31"/>
              <w:widowControl w:val="0"/>
              <w:adjustRightInd w:val="0"/>
              <w:snapToGrid w:val="0"/>
              <w:spacing w:line="320" w:lineRule="atLeast"/>
              <w:jc w:val="both"/>
              <w:rPr>
                <w:rFonts w:hint="eastAsia" w:hAnsi="宋体"/>
                <w:color w:val="000000"/>
                <w:sz w:val="36"/>
                <w:szCs w:val="24"/>
                <w:u w:val="single"/>
              </w:rPr>
            </w:pPr>
          </w:p>
          <w:p>
            <w:pPr>
              <w:pStyle w:val="31"/>
              <w:widowControl w:val="0"/>
              <w:adjustRightInd w:val="0"/>
              <w:snapToGrid w:val="0"/>
              <w:spacing w:line="320" w:lineRule="atLeast"/>
              <w:jc w:val="center"/>
              <w:rPr>
                <w:rFonts w:hint="eastAsia"/>
                <w:b/>
                <w:color w:val="000000"/>
                <w:sz w:val="24"/>
                <w:szCs w:val="24"/>
              </w:rPr>
            </w:pPr>
            <w:r>
              <w:rPr>
                <w:rFonts w:hint="eastAsia"/>
                <w:b/>
                <w:color w:val="000000"/>
                <w:sz w:val="24"/>
                <w:szCs w:val="24"/>
              </w:rPr>
              <w:t>（授权代表身份证复印件或影印件）</w:t>
            </w:r>
          </w:p>
        </w:tc>
      </w:tr>
    </w:tbl>
    <w:p>
      <w:pPr>
        <w:spacing w:line="360" w:lineRule="auto"/>
        <w:ind w:firstLine="3614" w:firstLineChars="1500"/>
        <w:jc w:val="right"/>
        <w:rPr>
          <w:rFonts w:hint="eastAsia"/>
          <w:b/>
          <w:color w:val="000000"/>
        </w:rPr>
      </w:pPr>
    </w:p>
    <w:p>
      <w:pPr>
        <w:pStyle w:val="31"/>
        <w:adjustRightInd w:val="0"/>
        <w:snapToGrid w:val="0"/>
        <w:spacing w:line="320" w:lineRule="atLeast"/>
        <w:jc w:val="center"/>
        <w:outlineLvl w:val="0"/>
        <w:rPr>
          <w:rFonts w:hint="eastAsia" w:hAnsi="宋体"/>
          <w:b/>
          <w:color w:val="000000"/>
          <w:sz w:val="36"/>
        </w:rPr>
      </w:pPr>
    </w:p>
    <w:p>
      <w:pPr>
        <w:pStyle w:val="31"/>
        <w:adjustRightInd w:val="0"/>
        <w:snapToGrid w:val="0"/>
        <w:spacing w:line="320" w:lineRule="atLeast"/>
        <w:outlineLvl w:val="0"/>
        <w:rPr>
          <w:rFonts w:hint="eastAsia"/>
          <w:color w:val="000000"/>
          <w:sz w:val="32"/>
        </w:rPr>
      </w:pPr>
      <w:r>
        <w:rPr>
          <w:rFonts w:hint="eastAsia" w:hAnsi="宋体" w:cs="宋体"/>
          <w:color w:val="000000"/>
          <w:kern w:val="0"/>
          <w:sz w:val="32"/>
          <w:szCs w:val="24"/>
        </w:rPr>
        <w:t>3.</w:t>
      </w:r>
      <w:r>
        <w:rPr>
          <w:rFonts w:hint="eastAsia"/>
          <w:color w:val="000000"/>
          <w:sz w:val="32"/>
        </w:rPr>
        <w:t>6投标供应商情况声明</w:t>
      </w:r>
    </w:p>
    <w:p>
      <w:pPr>
        <w:pStyle w:val="31"/>
        <w:adjustRightInd w:val="0"/>
        <w:snapToGrid w:val="0"/>
        <w:spacing w:line="320" w:lineRule="atLeast"/>
        <w:jc w:val="center"/>
        <w:outlineLvl w:val="0"/>
        <w:rPr>
          <w:rFonts w:hAnsi="宋体"/>
          <w:b/>
          <w:color w:val="000000"/>
          <w:sz w:val="36"/>
        </w:rPr>
      </w:pPr>
      <w:r>
        <w:rPr>
          <w:rFonts w:hint="eastAsia" w:hAnsi="宋体"/>
          <w:b/>
          <w:color w:val="000000"/>
          <w:sz w:val="36"/>
        </w:rPr>
        <w:t>投标供应商情况声明</w:t>
      </w:r>
    </w:p>
    <w:p>
      <w:pPr>
        <w:spacing w:line="400" w:lineRule="exact"/>
        <w:outlineLvl w:val="0"/>
        <w:rPr>
          <w:rFonts w:hint="eastAsia"/>
          <w:color w:val="000000"/>
          <w:sz w:val="22"/>
        </w:rPr>
      </w:pPr>
      <w:r>
        <w:rPr>
          <w:rFonts w:hint="eastAsia"/>
          <w:color w:val="000000"/>
          <w:sz w:val="22"/>
        </w:rPr>
        <w:t>1. 名称及概况：</w:t>
      </w:r>
    </w:p>
    <w:p>
      <w:pPr>
        <w:spacing w:line="400" w:lineRule="exact"/>
        <w:rPr>
          <w:rFonts w:hint="eastAsia"/>
          <w:color w:val="000000"/>
          <w:sz w:val="22"/>
        </w:rPr>
      </w:pPr>
      <w:r>
        <w:rPr>
          <w:rFonts w:hint="eastAsia"/>
          <w:color w:val="000000"/>
          <w:sz w:val="22"/>
        </w:rPr>
        <w:t>（1）供应商名称：</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（2）总部地址：</w:t>
      </w:r>
      <w:r>
        <w:rPr>
          <w:rFonts w:hint="eastAsia"/>
          <w:color w:val="000000"/>
          <w:sz w:val="22"/>
          <w:u w:val="single"/>
        </w:rPr>
        <w:t xml:space="preserve">                             </w:t>
      </w:r>
    </w:p>
    <w:p>
      <w:pPr>
        <w:spacing w:line="400" w:lineRule="exact"/>
        <w:ind w:firstLine="600"/>
        <w:rPr>
          <w:rFonts w:hint="eastAsia"/>
          <w:color w:val="000000"/>
          <w:sz w:val="22"/>
          <w:u w:val="single"/>
        </w:rPr>
      </w:pPr>
      <w:r>
        <w:rPr>
          <w:rFonts w:hint="eastAsia"/>
          <w:color w:val="000000"/>
          <w:sz w:val="22"/>
        </w:rPr>
        <w:t>传真/电话号码：</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（3）温州设立长期驻点办公地址（如有）：</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 xml:space="preserve">     电话号码：</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（4）成立或注册日期：</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（5）实收资本：</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（6）近期资产负债表（到</w:t>
      </w:r>
      <w:r>
        <w:rPr>
          <w:rFonts w:hint="eastAsia"/>
          <w:color w:val="000000"/>
          <w:sz w:val="22"/>
          <w:u w:val="single"/>
        </w:rPr>
        <w:t xml:space="preserve">        </w:t>
      </w:r>
      <w:r>
        <w:rPr>
          <w:rFonts w:hint="eastAsia"/>
          <w:color w:val="000000"/>
          <w:sz w:val="22"/>
        </w:rPr>
        <w:t>年</w:t>
      </w:r>
      <w:r>
        <w:rPr>
          <w:rFonts w:hint="eastAsia"/>
          <w:color w:val="000000"/>
          <w:sz w:val="22"/>
          <w:u w:val="single"/>
        </w:rPr>
        <w:t xml:space="preserve">    </w:t>
      </w:r>
      <w:r>
        <w:rPr>
          <w:rFonts w:hint="eastAsia"/>
          <w:color w:val="000000"/>
          <w:sz w:val="22"/>
        </w:rPr>
        <w:t>月</w:t>
      </w:r>
      <w:r>
        <w:rPr>
          <w:rFonts w:hint="eastAsia"/>
          <w:color w:val="000000"/>
          <w:sz w:val="22"/>
          <w:u w:val="single"/>
        </w:rPr>
        <w:t xml:space="preserve">    </w:t>
      </w:r>
      <w:r>
        <w:rPr>
          <w:rFonts w:hint="eastAsia"/>
          <w:color w:val="000000"/>
          <w:sz w:val="22"/>
        </w:rPr>
        <w:t>日止）</w:t>
      </w:r>
    </w:p>
    <w:p>
      <w:pPr>
        <w:spacing w:line="400" w:lineRule="exact"/>
        <w:rPr>
          <w:rFonts w:hint="eastAsia"/>
          <w:color w:val="000000"/>
          <w:sz w:val="22"/>
        </w:rPr>
      </w:pPr>
      <w:r>
        <w:rPr>
          <w:rFonts w:hint="eastAsia"/>
          <w:color w:val="000000"/>
          <w:sz w:val="22"/>
        </w:rPr>
        <w:t xml:space="preserve">  1）固定资产：</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 xml:space="preserve">  2）流动资产：</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 xml:space="preserve">  3）长期负债：</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 xml:space="preserve">  4）流动负债：</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 xml:space="preserve">  5）净值：</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（6）主要负责人姓名：</w:t>
      </w:r>
      <w:r>
        <w:rPr>
          <w:rFonts w:hint="eastAsia"/>
          <w:color w:val="000000"/>
          <w:sz w:val="22"/>
          <w:u w:val="single"/>
        </w:rPr>
        <w:t xml:space="preserve">                      </w:t>
      </w:r>
    </w:p>
    <w:p>
      <w:pPr>
        <w:spacing w:line="360" w:lineRule="exact"/>
        <w:ind w:left="660" w:hanging="660" w:hangingChars="300"/>
        <w:rPr>
          <w:rFonts w:hint="eastAsia"/>
          <w:color w:val="000000"/>
          <w:sz w:val="22"/>
        </w:rPr>
      </w:pPr>
      <w:r>
        <w:rPr>
          <w:rFonts w:hint="eastAsia"/>
          <w:color w:val="000000"/>
          <w:sz w:val="22"/>
        </w:rPr>
        <w:t>2．企业生产设备及规模：</w:t>
      </w:r>
    </w:p>
    <w:p>
      <w:pPr>
        <w:spacing w:line="360" w:lineRule="exact"/>
        <w:ind w:left="660" w:hanging="660" w:hangingChars="300"/>
        <w:outlineLvl w:val="0"/>
        <w:rPr>
          <w:rFonts w:hint="eastAsia"/>
          <w:color w:val="000000"/>
          <w:sz w:val="22"/>
        </w:rPr>
      </w:pPr>
      <w:r>
        <w:rPr>
          <w:rFonts w:hint="eastAsia"/>
          <w:color w:val="000000"/>
          <w:sz w:val="22"/>
        </w:rPr>
        <w:t>3. 企业人员情况：</w:t>
      </w:r>
    </w:p>
    <w:p>
      <w:pPr>
        <w:spacing w:line="400" w:lineRule="exact"/>
        <w:rPr>
          <w:rFonts w:hint="eastAsia"/>
          <w:color w:val="000000"/>
          <w:sz w:val="22"/>
        </w:rPr>
      </w:pPr>
      <w:r>
        <w:rPr>
          <w:rFonts w:hint="eastAsia"/>
          <w:color w:val="000000"/>
          <w:sz w:val="22"/>
        </w:rPr>
        <w:t>职工（在职）人数</w:t>
      </w:r>
      <w:r>
        <w:rPr>
          <w:rFonts w:hint="eastAsia"/>
          <w:color w:val="000000"/>
          <w:sz w:val="22"/>
          <w:u w:val="single"/>
        </w:rPr>
        <w:t xml:space="preserve">       </w:t>
      </w:r>
      <w:r>
        <w:rPr>
          <w:rFonts w:hint="eastAsia"/>
          <w:color w:val="000000"/>
          <w:sz w:val="22"/>
        </w:rPr>
        <w:t>人，其中技术人员</w:t>
      </w:r>
      <w:r>
        <w:rPr>
          <w:rFonts w:hint="eastAsia"/>
          <w:color w:val="000000"/>
          <w:sz w:val="22"/>
          <w:u w:val="single"/>
        </w:rPr>
        <w:t xml:space="preserve">       </w:t>
      </w:r>
      <w:r>
        <w:rPr>
          <w:rFonts w:hint="eastAsia"/>
          <w:color w:val="000000"/>
          <w:sz w:val="22"/>
        </w:rPr>
        <w:t>人，</w:t>
      </w:r>
    </w:p>
    <w:p>
      <w:pPr>
        <w:spacing w:line="360" w:lineRule="exact"/>
        <w:ind w:left="660" w:hanging="660" w:hangingChars="300"/>
        <w:outlineLvl w:val="0"/>
        <w:rPr>
          <w:rFonts w:hint="eastAsia"/>
          <w:color w:val="000000"/>
          <w:sz w:val="22"/>
        </w:rPr>
      </w:pPr>
      <w:r>
        <w:rPr>
          <w:rFonts w:hint="eastAsia"/>
          <w:color w:val="000000"/>
          <w:sz w:val="22"/>
        </w:rPr>
        <w:t>4. 近三年的年营业总额</w:t>
      </w:r>
      <w:r>
        <w:rPr>
          <w:rFonts w:hint="eastAsia"/>
          <w:color w:val="000000"/>
          <w:sz w:val="22"/>
          <w:u w:val="single"/>
        </w:rPr>
        <w:t xml:space="preserve">                       </w:t>
      </w:r>
    </w:p>
    <w:p>
      <w:pPr>
        <w:spacing w:line="400" w:lineRule="exact"/>
        <w:ind w:firstLine="220" w:firstLineChars="100"/>
        <w:rPr>
          <w:rFonts w:hint="eastAsia"/>
          <w:color w:val="000000"/>
          <w:sz w:val="22"/>
        </w:rPr>
      </w:pPr>
      <w:r>
        <w:rPr>
          <w:rFonts w:hint="eastAsia"/>
          <w:color w:val="000000"/>
          <w:sz w:val="22"/>
        </w:rPr>
        <w:t>兹证明上述声明是真实、正确的、并提供了全部能提供的资料和数据，我们同意遵照贵方要求出示有关证明文件。</w:t>
      </w:r>
    </w:p>
    <w:p>
      <w:pPr>
        <w:spacing w:line="400" w:lineRule="exact"/>
        <w:rPr>
          <w:rFonts w:hint="eastAsia"/>
          <w:color w:val="000000"/>
          <w:sz w:val="22"/>
        </w:rPr>
      </w:pPr>
    </w:p>
    <w:p>
      <w:pPr>
        <w:spacing w:line="400" w:lineRule="exact"/>
        <w:rPr>
          <w:rFonts w:hint="eastAsia"/>
          <w:color w:val="000000"/>
          <w:sz w:val="22"/>
        </w:rPr>
      </w:pPr>
      <w:r>
        <w:rPr>
          <w:rFonts w:hint="eastAsia"/>
          <w:color w:val="000000"/>
          <w:sz w:val="22"/>
        </w:rPr>
        <w:t>供应商名称</w:t>
      </w:r>
      <w:r>
        <w:rPr>
          <w:rFonts w:hint="eastAsia"/>
          <w:color w:val="000000"/>
          <w:sz w:val="22"/>
          <w:u w:val="single"/>
        </w:rPr>
        <w:t xml:space="preserve">                               （盖章）</w:t>
      </w:r>
    </w:p>
    <w:p>
      <w:pPr>
        <w:spacing w:line="400" w:lineRule="exact"/>
        <w:rPr>
          <w:rFonts w:hint="eastAsia"/>
          <w:color w:val="000000"/>
          <w:sz w:val="22"/>
        </w:rPr>
      </w:pPr>
      <w:r>
        <w:rPr>
          <w:rFonts w:hint="eastAsia"/>
          <w:color w:val="000000"/>
          <w:sz w:val="22"/>
        </w:rPr>
        <w:t>法定代表人姓名和职务</w:t>
      </w:r>
      <w:r>
        <w:rPr>
          <w:rFonts w:hint="eastAsia"/>
          <w:color w:val="000000"/>
          <w:sz w:val="22"/>
          <w:u w:val="single"/>
        </w:rPr>
        <w:t xml:space="preserve">                     </w:t>
      </w:r>
    </w:p>
    <w:p>
      <w:pPr>
        <w:spacing w:line="400" w:lineRule="exact"/>
        <w:rPr>
          <w:rFonts w:hint="eastAsia"/>
          <w:color w:val="000000"/>
          <w:sz w:val="22"/>
        </w:rPr>
      </w:pPr>
      <w:r>
        <w:rPr>
          <w:rFonts w:hint="eastAsia"/>
          <w:color w:val="000000"/>
        </w:rPr>
        <w:t>法定代表人（负责人）或</w:t>
      </w:r>
      <w:r>
        <w:rPr>
          <w:rFonts w:hint="eastAsia" w:cs="仿宋_GB2312"/>
          <w:color w:val="000000"/>
          <w:sz w:val="22"/>
          <w:szCs w:val="22"/>
          <w:lang w:val="zh-CN"/>
        </w:rPr>
        <w:t>授权代表（签字或签章）</w:t>
      </w:r>
      <w:r>
        <w:rPr>
          <w:rFonts w:hint="eastAsia"/>
          <w:color w:val="000000"/>
          <w:sz w:val="22"/>
          <w:u w:val="single"/>
        </w:rPr>
        <w:t xml:space="preserve">                           </w:t>
      </w:r>
    </w:p>
    <w:p>
      <w:pPr>
        <w:spacing w:line="400" w:lineRule="exact"/>
        <w:rPr>
          <w:rFonts w:hint="eastAsia"/>
          <w:color w:val="000000"/>
          <w:sz w:val="22"/>
        </w:rPr>
      </w:pPr>
      <w:r>
        <w:rPr>
          <w:rFonts w:hint="eastAsia"/>
          <w:color w:val="000000"/>
          <w:sz w:val="22"/>
        </w:rPr>
        <w:t>签字日期</w:t>
      </w:r>
      <w:r>
        <w:rPr>
          <w:rFonts w:hint="eastAsia"/>
          <w:color w:val="000000"/>
          <w:sz w:val="22"/>
          <w:u w:val="single"/>
        </w:rPr>
        <w:t xml:space="preserve">                                 </w:t>
      </w:r>
    </w:p>
    <w:p>
      <w:pPr>
        <w:spacing w:line="360" w:lineRule="exact"/>
        <w:rPr>
          <w:rFonts w:hint="eastAsia"/>
          <w:color w:val="000000"/>
          <w:sz w:val="22"/>
          <w:u w:val="single"/>
        </w:rPr>
      </w:pPr>
      <w:r>
        <w:rPr>
          <w:rFonts w:hint="eastAsia"/>
          <w:color w:val="000000"/>
          <w:sz w:val="22"/>
        </w:rPr>
        <w:t>电子邮件</w:t>
      </w:r>
      <w:r>
        <w:rPr>
          <w:rFonts w:hint="eastAsia"/>
          <w:color w:val="000000"/>
          <w:sz w:val="22"/>
          <w:u w:val="single"/>
        </w:rPr>
        <w:t xml:space="preserve">                                 </w:t>
      </w:r>
    </w:p>
    <w:p>
      <w:pPr>
        <w:pStyle w:val="31"/>
        <w:spacing w:line="400" w:lineRule="atLeast"/>
        <w:rPr>
          <w:rFonts w:hint="eastAsia" w:hAnsi="宋体"/>
          <w:b/>
          <w:color w:val="000000"/>
          <w:sz w:val="32"/>
          <w:szCs w:val="32"/>
        </w:rPr>
      </w:pPr>
    </w:p>
    <w:p>
      <w:pPr>
        <w:pStyle w:val="31"/>
        <w:spacing w:line="400" w:lineRule="atLeast"/>
        <w:rPr>
          <w:rFonts w:hint="eastAsia" w:hAnsi="宋体"/>
          <w:b/>
          <w:color w:val="000000"/>
          <w:sz w:val="32"/>
          <w:szCs w:val="32"/>
        </w:rPr>
      </w:pPr>
    </w:p>
    <w:p>
      <w:pPr>
        <w:pStyle w:val="31"/>
        <w:spacing w:line="400" w:lineRule="atLeast"/>
        <w:rPr>
          <w:rFonts w:hint="eastAsia" w:hAnsi="宋体"/>
          <w:b/>
          <w:color w:val="000000"/>
          <w:sz w:val="32"/>
          <w:szCs w:val="32"/>
        </w:rPr>
      </w:pPr>
    </w:p>
    <w:p>
      <w:pPr>
        <w:pStyle w:val="31"/>
        <w:spacing w:line="400" w:lineRule="atLeast"/>
        <w:rPr>
          <w:rFonts w:hint="eastAsia" w:hAnsi="宋体"/>
          <w:b/>
          <w:color w:val="000000"/>
          <w:sz w:val="32"/>
          <w:szCs w:val="32"/>
        </w:rPr>
      </w:pPr>
    </w:p>
    <w:p>
      <w:pPr>
        <w:pStyle w:val="31"/>
        <w:spacing w:line="400" w:lineRule="atLeast"/>
        <w:rPr>
          <w:rFonts w:hint="eastAsia" w:hAnsi="宋体"/>
          <w:b/>
          <w:color w:val="000000"/>
          <w:sz w:val="32"/>
          <w:szCs w:val="32"/>
        </w:rPr>
      </w:pPr>
    </w:p>
    <w:p>
      <w:pPr>
        <w:spacing w:line="360" w:lineRule="auto"/>
        <w:jc w:val="center"/>
        <w:rPr>
          <w:rFonts w:hint="eastAsia"/>
          <w:b/>
          <w:bCs/>
          <w:color w:val="000000"/>
          <w:spacing w:val="20"/>
        </w:rPr>
      </w:pPr>
    </w:p>
    <w:p>
      <w:pPr>
        <w:autoSpaceDE w:val="0"/>
        <w:autoSpaceDN w:val="0"/>
        <w:adjustRightInd w:val="0"/>
        <w:outlineLvl w:val="0"/>
        <w:rPr>
          <w:b/>
          <w:color w:val="000000"/>
          <w:sz w:val="32"/>
          <w:lang w:val="zh-CN"/>
        </w:rPr>
      </w:pPr>
      <w:r>
        <w:rPr>
          <w:rFonts w:hint="eastAsia"/>
          <w:b/>
          <w:color w:val="000000"/>
          <w:sz w:val="32"/>
          <w:lang w:val="zh-CN"/>
        </w:rPr>
        <w:t>3.</w:t>
      </w:r>
      <w:r>
        <w:rPr>
          <w:rFonts w:hint="eastAsia"/>
          <w:b/>
          <w:color w:val="000000"/>
          <w:sz w:val="32"/>
        </w:rPr>
        <w:t>7</w:t>
      </w:r>
      <w:r>
        <w:rPr>
          <w:rFonts w:hint="eastAsia"/>
          <w:b/>
          <w:color w:val="000000"/>
          <w:sz w:val="32"/>
          <w:lang w:val="zh-CN"/>
        </w:rPr>
        <w:t>商务偏离表、技术偏离表</w:t>
      </w:r>
    </w:p>
    <w:p>
      <w:pPr>
        <w:autoSpaceDE w:val="0"/>
        <w:autoSpaceDN w:val="0"/>
        <w:adjustRightInd w:val="0"/>
        <w:spacing w:line="440" w:lineRule="atLeast"/>
        <w:ind w:firstLine="3413"/>
        <w:outlineLvl w:val="0"/>
        <w:rPr>
          <w:b/>
          <w:color w:val="000000"/>
          <w:sz w:val="36"/>
          <w:lang w:val="zh-CN"/>
        </w:rPr>
      </w:pPr>
      <w:r>
        <w:rPr>
          <w:rFonts w:hint="eastAsia"/>
          <w:b/>
          <w:color w:val="000000"/>
          <w:sz w:val="36"/>
          <w:lang w:val="zh-CN"/>
        </w:rPr>
        <w:t>商</w:t>
      </w:r>
      <w:r>
        <w:rPr>
          <w:b/>
          <w:color w:val="000000"/>
          <w:sz w:val="36"/>
          <w:lang w:val="zh-CN"/>
        </w:rPr>
        <w:t xml:space="preserve"> </w:t>
      </w:r>
      <w:r>
        <w:rPr>
          <w:rFonts w:hint="eastAsia"/>
          <w:b/>
          <w:color w:val="000000"/>
          <w:sz w:val="36"/>
          <w:lang w:val="zh-CN"/>
        </w:rPr>
        <w:t>务</w:t>
      </w:r>
      <w:r>
        <w:rPr>
          <w:b/>
          <w:color w:val="000000"/>
          <w:sz w:val="36"/>
          <w:lang w:val="zh-CN"/>
        </w:rPr>
        <w:t xml:space="preserve"> </w:t>
      </w:r>
      <w:r>
        <w:rPr>
          <w:rFonts w:hint="eastAsia"/>
          <w:b/>
          <w:color w:val="000000"/>
          <w:sz w:val="36"/>
          <w:lang w:val="zh-CN"/>
        </w:rPr>
        <w:t>偏</w:t>
      </w:r>
      <w:r>
        <w:rPr>
          <w:b/>
          <w:color w:val="000000"/>
          <w:sz w:val="36"/>
          <w:lang w:val="zh-CN"/>
        </w:rPr>
        <w:t xml:space="preserve"> </w:t>
      </w:r>
      <w:r>
        <w:rPr>
          <w:rFonts w:hint="eastAsia"/>
          <w:b/>
          <w:color w:val="000000"/>
          <w:sz w:val="36"/>
          <w:lang w:val="zh-CN"/>
        </w:rPr>
        <w:t>离</w:t>
      </w:r>
      <w:r>
        <w:rPr>
          <w:b/>
          <w:color w:val="000000"/>
          <w:sz w:val="36"/>
          <w:lang w:val="zh-CN"/>
        </w:rPr>
        <w:t xml:space="preserve"> </w:t>
      </w:r>
      <w:r>
        <w:rPr>
          <w:rFonts w:hint="eastAsia"/>
          <w:b/>
          <w:color w:val="000000"/>
          <w:sz w:val="36"/>
          <w:lang w:val="zh-CN"/>
        </w:rPr>
        <w:t>表</w:t>
      </w:r>
    </w:p>
    <w:p>
      <w:pPr>
        <w:autoSpaceDE w:val="0"/>
        <w:autoSpaceDN w:val="0"/>
        <w:adjustRightInd w:val="0"/>
        <w:spacing w:line="440" w:lineRule="atLeast"/>
        <w:ind w:firstLine="3413"/>
        <w:rPr>
          <w:b/>
          <w:color w:val="000000"/>
          <w:sz w:val="36"/>
          <w:lang w:val="zh-CN"/>
        </w:rPr>
      </w:pPr>
    </w:p>
    <w:tbl>
      <w:tblPr>
        <w:tblStyle w:val="59"/>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序</w:t>
            </w:r>
            <w:r>
              <w:rPr>
                <w:b/>
                <w:color w:val="000000"/>
                <w:lang w:val="zh-CN"/>
              </w:rPr>
              <w:t xml:space="preserve"> </w:t>
            </w:r>
            <w:r>
              <w:rPr>
                <w:rFonts w:hint="eastAsia"/>
                <w:b/>
                <w:color w:val="000000"/>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投标文件</w:t>
            </w:r>
          </w:p>
          <w:p>
            <w:pPr>
              <w:autoSpaceDE w:val="0"/>
              <w:autoSpaceDN w:val="0"/>
              <w:adjustRightInd w:val="0"/>
              <w:spacing w:line="440" w:lineRule="atLeast"/>
              <w:jc w:val="center"/>
              <w:rPr>
                <w:b/>
                <w:color w:val="000000"/>
                <w:lang w:val="zh-CN"/>
              </w:rPr>
            </w:pPr>
            <w:r>
              <w:rPr>
                <w:rFonts w:hint="eastAsia"/>
                <w:b/>
                <w:color w:val="000000"/>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备</w:t>
            </w:r>
            <w:r>
              <w:rPr>
                <w:b/>
                <w:color w:val="000000"/>
                <w:lang w:val="zh-CN"/>
              </w:rPr>
              <w:t xml:space="preserve"> </w:t>
            </w:r>
            <w:r>
              <w:rPr>
                <w:rFonts w:hint="eastAsia"/>
                <w:b/>
                <w:color w:val="000000"/>
                <w:lang w:val="zh-CN"/>
              </w:rPr>
              <w:t>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bl>
    <w:p>
      <w:pPr>
        <w:autoSpaceDE w:val="0"/>
        <w:autoSpaceDN w:val="0"/>
        <w:adjustRightInd w:val="0"/>
        <w:spacing w:line="440" w:lineRule="atLeast"/>
        <w:rPr>
          <w:b/>
          <w:color w:val="000000"/>
          <w:lang w:val="zh-CN"/>
        </w:rPr>
      </w:pPr>
      <w:r>
        <w:rPr>
          <w:rFonts w:hint="eastAsia"/>
          <w:b/>
          <w:color w:val="000000"/>
          <w:lang w:val="zh-CN"/>
        </w:rPr>
        <w:t>供应商盖章：</w:t>
      </w:r>
    </w:p>
    <w:p>
      <w:pPr>
        <w:autoSpaceDE w:val="0"/>
        <w:autoSpaceDN w:val="0"/>
        <w:adjustRightInd w:val="0"/>
        <w:spacing w:line="440" w:lineRule="atLeast"/>
        <w:rPr>
          <w:b/>
          <w:color w:val="000000"/>
          <w:sz w:val="32"/>
          <w:lang w:val="zh-CN"/>
        </w:rPr>
      </w:pPr>
    </w:p>
    <w:p>
      <w:pPr>
        <w:autoSpaceDE w:val="0"/>
        <w:autoSpaceDN w:val="0"/>
        <w:adjustRightInd w:val="0"/>
        <w:spacing w:line="440" w:lineRule="atLeast"/>
        <w:rPr>
          <w:b/>
          <w:color w:val="000000"/>
          <w:sz w:val="32"/>
          <w:lang w:val="zh-CN"/>
        </w:rPr>
      </w:pPr>
    </w:p>
    <w:p>
      <w:pPr>
        <w:autoSpaceDE w:val="0"/>
        <w:autoSpaceDN w:val="0"/>
        <w:adjustRightInd w:val="0"/>
        <w:spacing w:line="440" w:lineRule="atLeast"/>
        <w:outlineLvl w:val="0"/>
        <w:rPr>
          <w:b/>
          <w:color w:val="000000"/>
          <w:sz w:val="32"/>
          <w:lang w:val="zh-CN"/>
        </w:rPr>
      </w:pPr>
    </w:p>
    <w:p>
      <w:pPr>
        <w:autoSpaceDE w:val="0"/>
        <w:autoSpaceDN w:val="0"/>
        <w:adjustRightInd w:val="0"/>
        <w:spacing w:line="440" w:lineRule="atLeast"/>
        <w:ind w:firstLine="3614" w:firstLineChars="1000"/>
        <w:outlineLvl w:val="0"/>
        <w:rPr>
          <w:b/>
          <w:color w:val="000000"/>
          <w:sz w:val="36"/>
          <w:lang w:val="zh-CN"/>
        </w:rPr>
      </w:pPr>
      <w:r>
        <w:rPr>
          <w:rFonts w:hint="eastAsia"/>
          <w:b/>
          <w:color w:val="000000"/>
          <w:sz w:val="36"/>
          <w:lang w:val="zh-CN"/>
        </w:rPr>
        <w:t>技术偏离表</w:t>
      </w:r>
    </w:p>
    <w:tbl>
      <w:tblPr>
        <w:tblStyle w:val="59"/>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序</w:t>
            </w:r>
            <w:r>
              <w:rPr>
                <w:b/>
                <w:color w:val="000000"/>
                <w:lang w:val="zh-CN"/>
              </w:rPr>
              <w:t xml:space="preserve"> </w:t>
            </w:r>
            <w:r>
              <w:rPr>
                <w:rFonts w:hint="eastAsia"/>
                <w:b/>
                <w:color w:val="000000"/>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投标文件</w:t>
            </w:r>
          </w:p>
          <w:p>
            <w:pPr>
              <w:autoSpaceDE w:val="0"/>
              <w:autoSpaceDN w:val="0"/>
              <w:adjustRightInd w:val="0"/>
              <w:spacing w:line="440" w:lineRule="atLeast"/>
              <w:jc w:val="center"/>
              <w:rPr>
                <w:b/>
                <w:color w:val="000000"/>
                <w:lang w:val="zh-CN"/>
              </w:rPr>
            </w:pPr>
            <w:r>
              <w:rPr>
                <w:rFonts w:hint="eastAsia"/>
                <w:b/>
                <w:color w:val="000000"/>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备</w:t>
            </w:r>
            <w:r>
              <w:rPr>
                <w:b/>
                <w:color w:val="000000"/>
                <w:lang w:val="zh-CN"/>
              </w:rPr>
              <w:t xml:space="preserve"> </w:t>
            </w:r>
            <w:r>
              <w:rPr>
                <w:rFonts w:hint="eastAsia"/>
                <w:b/>
                <w:color w:val="000000"/>
                <w:lang w:val="zh-CN"/>
              </w:rPr>
              <w:t>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bl>
    <w:p>
      <w:pPr>
        <w:autoSpaceDE w:val="0"/>
        <w:autoSpaceDN w:val="0"/>
        <w:adjustRightInd w:val="0"/>
        <w:spacing w:line="440" w:lineRule="atLeast"/>
        <w:rPr>
          <w:b/>
          <w:color w:val="000000"/>
          <w:lang w:val="zh-CN"/>
        </w:rPr>
      </w:pPr>
      <w:r>
        <w:rPr>
          <w:rFonts w:hint="eastAsia"/>
          <w:b/>
          <w:color w:val="000000"/>
          <w:lang w:val="zh-CN"/>
        </w:rPr>
        <w:t>供应商盖章：</w:t>
      </w:r>
      <w:r>
        <w:rPr>
          <w:b/>
          <w:color w:val="000000"/>
          <w:u w:val="single"/>
          <w:lang w:val="zh-CN"/>
        </w:rPr>
        <w:t xml:space="preserve">               </w:t>
      </w:r>
    </w:p>
    <w:p>
      <w:pPr>
        <w:autoSpaceDE w:val="0"/>
        <w:autoSpaceDN w:val="0"/>
        <w:adjustRightInd w:val="0"/>
        <w:rPr>
          <w:b/>
          <w:color w:val="000000"/>
          <w:sz w:val="32"/>
        </w:rPr>
        <w:sectPr>
          <w:pgSz w:w="11906" w:h="16838"/>
          <w:pgMar w:top="1440" w:right="1361" w:bottom="1440" w:left="1361" w:header="851" w:footer="992" w:gutter="0"/>
          <w:cols w:space="720" w:num="1"/>
          <w:docGrid w:linePitch="312" w:charSpace="0"/>
        </w:sectPr>
      </w:pPr>
    </w:p>
    <w:p>
      <w:pPr>
        <w:autoSpaceDE w:val="0"/>
        <w:autoSpaceDN w:val="0"/>
        <w:adjustRightInd w:val="0"/>
        <w:outlineLvl w:val="0"/>
        <w:rPr>
          <w:b/>
          <w:color w:val="000000"/>
          <w:sz w:val="32"/>
          <w:lang w:val="zh-CN"/>
        </w:rPr>
      </w:pPr>
      <w:r>
        <w:rPr>
          <w:rFonts w:hint="eastAsia"/>
          <w:b/>
          <w:color w:val="000000"/>
          <w:sz w:val="32"/>
          <w:lang w:val="zh-CN"/>
        </w:rPr>
        <w:t>3.</w:t>
      </w:r>
      <w:r>
        <w:rPr>
          <w:rFonts w:hint="eastAsia"/>
          <w:b/>
          <w:color w:val="000000"/>
          <w:sz w:val="32"/>
        </w:rPr>
        <w:t>8项目组织实施方案；</w:t>
      </w:r>
    </w:p>
    <w:p>
      <w:pPr>
        <w:autoSpaceDE w:val="0"/>
        <w:autoSpaceDN w:val="0"/>
        <w:adjustRightInd w:val="0"/>
        <w:outlineLvl w:val="0"/>
        <w:rPr>
          <w:rFonts w:hint="eastAsia"/>
          <w:b/>
          <w:color w:val="000000"/>
          <w:sz w:val="32"/>
          <w:lang w:val="zh-CN"/>
        </w:rPr>
      </w:pPr>
    </w:p>
    <w:p>
      <w:pPr>
        <w:autoSpaceDE w:val="0"/>
        <w:autoSpaceDN w:val="0"/>
        <w:adjustRightInd w:val="0"/>
        <w:jc w:val="center"/>
        <w:outlineLvl w:val="0"/>
        <w:rPr>
          <w:rFonts w:hint="eastAsia"/>
          <w:b/>
          <w:color w:val="000000"/>
          <w:sz w:val="32"/>
          <w:lang w:val="zh-CN"/>
        </w:rPr>
      </w:pPr>
      <w:r>
        <w:rPr>
          <w:rFonts w:hint="eastAsia"/>
          <w:b/>
          <w:color w:val="000000"/>
          <w:sz w:val="32"/>
          <w:lang w:val="zh-CN"/>
        </w:rPr>
        <w:t>（</w:t>
      </w:r>
      <w:r>
        <w:rPr>
          <w:rFonts w:hint="eastAsia"/>
          <w:b/>
          <w:color w:val="000000"/>
          <w:sz w:val="32"/>
        </w:rPr>
        <w:t>格式自拟</w:t>
      </w:r>
      <w:r>
        <w:rPr>
          <w:rFonts w:hint="eastAsia"/>
          <w:b/>
          <w:color w:val="000000"/>
          <w:sz w:val="32"/>
          <w:lang w:val="zh-CN"/>
        </w:rPr>
        <w:t>）</w:t>
      </w: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rFonts w:hint="eastAsia"/>
          <w:b/>
          <w:color w:val="000000"/>
          <w:sz w:val="32"/>
          <w:lang w:val="zh-CN"/>
        </w:rPr>
      </w:pPr>
    </w:p>
    <w:p>
      <w:pPr>
        <w:autoSpaceDE w:val="0"/>
        <w:autoSpaceDN w:val="0"/>
        <w:adjustRightInd w:val="0"/>
        <w:outlineLvl w:val="0"/>
        <w:rPr>
          <w:b/>
          <w:color w:val="000000"/>
          <w:sz w:val="32"/>
          <w:lang w:val="zh-CN"/>
        </w:rPr>
      </w:pPr>
      <w:r>
        <w:rPr>
          <w:rFonts w:hint="eastAsia"/>
          <w:b/>
          <w:color w:val="000000"/>
          <w:sz w:val="32"/>
          <w:lang w:val="zh-CN"/>
        </w:rPr>
        <w:t>3.9 2019年1月1日以来供应商类似业绩证明</w:t>
      </w:r>
    </w:p>
    <w:p>
      <w:pPr>
        <w:pStyle w:val="31"/>
        <w:adjustRightInd w:val="0"/>
        <w:snapToGrid w:val="0"/>
        <w:spacing w:line="400" w:lineRule="exact"/>
        <w:ind w:firstLine="1440" w:firstLineChars="400"/>
        <w:jc w:val="center"/>
        <w:rPr>
          <w:rFonts w:hAnsi="宋体"/>
          <w:color w:val="000000"/>
          <w:sz w:val="36"/>
          <w:szCs w:val="36"/>
        </w:rPr>
      </w:pPr>
      <w:r>
        <w:rPr>
          <w:rFonts w:hint="eastAsia" w:hAnsi="宋体"/>
          <w:color w:val="000000"/>
          <w:sz w:val="36"/>
          <w:szCs w:val="36"/>
        </w:rPr>
        <w:t>2019年1月1日以来供应商类似业绩证明（按评标细则要求提供）（复印件加盖公章）</w:t>
      </w:r>
    </w:p>
    <w:tbl>
      <w:tblPr>
        <w:tblStyle w:val="59"/>
        <w:tblW w:w="96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02"/>
        <w:gridCol w:w="1168"/>
        <w:gridCol w:w="1345"/>
        <w:gridCol w:w="1088"/>
        <w:gridCol w:w="1084"/>
        <w:gridCol w:w="1160"/>
        <w:gridCol w:w="1902"/>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wBefore w:w="0" w:type="dxa"/>
          <w:wAfter w:w="0" w:type="dxa"/>
          <w:trHeight w:val="622" w:hRule="exact"/>
          <w:jc w:val="center"/>
        </w:trPr>
        <w:tc>
          <w:tcPr>
            <w:tcW w:w="602" w:type="dxa"/>
            <w:noWrap w:val="0"/>
            <w:vAlign w:val="center"/>
          </w:tcPr>
          <w:p>
            <w:pPr>
              <w:autoSpaceDE w:val="0"/>
              <w:autoSpaceDN w:val="0"/>
              <w:adjustRightInd w:val="0"/>
              <w:jc w:val="center"/>
              <w:rPr>
                <w:b/>
                <w:color w:val="000000"/>
                <w:sz w:val="22"/>
                <w:szCs w:val="22"/>
              </w:rPr>
            </w:pPr>
            <w:r>
              <w:rPr>
                <w:rFonts w:hint="eastAsia"/>
                <w:b/>
                <w:color w:val="000000"/>
                <w:sz w:val="22"/>
                <w:szCs w:val="22"/>
              </w:rPr>
              <w:t>序号</w:t>
            </w:r>
          </w:p>
        </w:tc>
        <w:tc>
          <w:tcPr>
            <w:tcW w:w="1168" w:type="dxa"/>
            <w:noWrap w:val="0"/>
            <w:vAlign w:val="center"/>
          </w:tcPr>
          <w:p>
            <w:pPr>
              <w:autoSpaceDE w:val="0"/>
              <w:autoSpaceDN w:val="0"/>
              <w:adjustRightInd w:val="0"/>
              <w:jc w:val="center"/>
              <w:rPr>
                <w:b/>
                <w:color w:val="000000"/>
                <w:sz w:val="22"/>
                <w:szCs w:val="22"/>
              </w:rPr>
            </w:pPr>
            <w:r>
              <w:rPr>
                <w:rFonts w:hint="eastAsia"/>
                <w:b/>
                <w:color w:val="000000"/>
                <w:sz w:val="22"/>
                <w:szCs w:val="22"/>
              </w:rPr>
              <w:t>项目名称</w:t>
            </w:r>
          </w:p>
        </w:tc>
        <w:tc>
          <w:tcPr>
            <w:tcW w:w="1345" w:type="dxa"/>
            <w:noWrap w:val="0"/>
            <w:vAlign w:val="center"/>
          </w:tcPr>
          <w:p>
            <w:pPr>
              <w:autoSpaceDE w:val="0"/>
              <w:autoSpaceDN w:val="0"/>
              <w:adjustRightInd w:val="0"/>
              <w:jc w:val="center"/>
              <w:rPr>
                <w:b/>
                <w:color w:val="000000"/>
                <w:sz w:val="22"/>
                <w:szCs w:val="22"/>
              </w:rPr>
            </w:pPr>
            <w:r>
              <w:rPr>
                <w:rFonts w:hint="eastAsia"/>
                <w:b/>
                <w:color w:val="000000"/>
                <w:sz w:val="22"/>
                <w:szCs w:val="22"/>
              </w:rPr>
              <w:t>项目地址</w:t>
            </w:r>
          </w:p>
        </w:tc>
        <w:tc>
          <w:tcPr>
            <w:tcW w:w="1088" w:type="dxa"/>
            <w:noWrap w:val="0"/>
            <w:vAlign w:val="center"/>
          </w:tcPr>
          <w:p>
            <w:pPr>
              <w:autoSpaceDE w:val="0"/>
              <w:autoSpaceDN w:val="0"/>
              <w:adjustRightInd w:val="0"/>
              <w:jc w:val="center"/>
              <w:rPr>
                <w:b/>
                <w:color w:val="000000"/>
                <w:sz w:val="22"/>
                <w:szCs w:val="22"/>
              </w:rPr>
            </w:pPr>
            <w:r>
              <w:rPr>
                <w:rFonts w:hint="eastAsia"/>
                <w:b/>
                <w:color w:val="000000"/>
                <w:sz w:val="22"/>
                <w:szCs w:val="22"/>
              </w:rPr>
              <w:t>合同内容</w:t>
            </w:r>
          </w:p>
        </w:tc>
        <w:tc>
          <w:tcPr>
            <w:tcW w:w="1084" w:type="dxa"/>
            <w:noWrap w:val="0"/>
            <w:vAlign w:val="center"/>
          </w:tcPr>
          <w:p>
            <w:pPr>
              <w:autoSpaceDE w:val="0"/>
              <w:autoSpaceDN w:val="0"/>
              <w:adjustRightInd w:val="0"/>
              <w:jc w:val="center"/>
              <w:rPr>
                <w:b/>
                <w:color w:val="000000"/>
                <w:sz w:val="22"/>
                <w:szCs w:val="22"/>
              </w:rPr>
            </w:pPr>
            <w:r>
              <w:rPr>
                <w:rFonts w:hint="eastAsia"/>
                <w:b/>
                <w:color w:val="000000"/>
                <w:sz w:val="22"/>
                <w:szCs w:val="22"/>
              </w:rPr>
              <w:t>合同总价</w:t>
            </w:r>
          </w:p>
        </w:tc>
        <w:tc>
          <w:tcPr>
            <w:tcW w:w="1160" w:type="dxa"/>
            <w:noWrap w:val="0"/>
            <w:vAlign w:val="center"/>
          </w:tcPr>
          <w:p>
            <w:pPr>
              <w:autoSpaceDE w:val="0"/>
              <w:autoSpaceDN w:val="0"/>
              <w:adjustRightInd w:val="0"/>
              <w:jc w:val="center"/>
              <w:rPr>
                <w:b/>
                <w:color w:val="000000"/>
                <w:sz w:val="22"/>
                <w:szCs w:val="22"/>
              </w:rPr>
            </w:pPr>
            <w:r>
              <w:rPr>
                <w:rFonts w:hint="eastAsia"/>
                <w:b/>
                <w:color w:val="000000"/>
                <w:sz w:val="22"/>
                <w:szCs w:val="22"/>
              </w:rPr>
              <w:t>签约日期</w:t>
            </w:r>
          </w:p>
        </w:tc>
        <w:tc>
          <w:tcPr>
            <w:tcW w:w="1902" w:type="dxa"/>
            <w:tcBorders>
              <w:right w:val="single" w:color="auto" w:sz="4" w:space="0"/>
            </w:tcBorders>
            <w:noWrap w:val="0"/>
            <w:vAlign w:val="center"/>
          </w:tcPr>
          <w:p>
            <w:pPr>
              <w:autoSpaceDE w:val="0"/>
              <w:autoSpaceDN w:val="0"/>
              <w:adjustRightInd w:val="0"/>
              <w:jc w:val="center"/>
              <w:rPr>
                <w:b/>
                <w:color w:val="000000"/>
                <w:sz w:val="22"/>
                <w:szCs w:val="22"/>
              </w:rPr>
            </w:pPr>
            <w:r>
              <w:rPr>
                <w:rFonts w:hint="eastAsia"/>
                <w:b/>
                <w:color w:val="000000"/>
                <w:sz w:val="22"/>
                <w:szCs w:val="22"/>
              </w:rPr>
              <w:t>发包方联系人</w:t>
            </w:r>
          </w:p>
        </w:tc>
        <w:tc>
          <w:tcPr>
            <w:tcW w:w="1317" w:type="dxa"/>
            <w:tcBorders>
              <w:left w:val="single" w:color="auto" w:sz="4" w:space="0"/>
              <w:right w:val="single" w:color="auto" w:sz="4" w:space="0"/>
            </w:tcBorders>
            <w:noWrap w:val="0"/>
            <w:vAlign w:val="center"/>
          </w:tcPr>
          <w:p>
            <w:pPr>
              <w:autoSpaceDE w:val="0"/>
              <w:autoSpaceDN w:val="0"/>
              <w:adjustRightInd w:val="0"/>
              <w:jc w:val="center"/>
              <w:rPr>
                <w:b/>
                <w:color w:val="000000"/>
                <w:sz w:val="22"/>
                <w:szCs w:val="22"/>
              </w:rPr>
            </w:pPr>
            <w:r>
              <w:rPr>
                <w:rFonts w:hint="eastAsia"/>
                <w:b/>
                <w:color w:val="000000"/>
                <w:sz w:val="22"/>
                <w:szCs w:val="22"/>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wBefore w:w="0" w:type="dxa"/>
          <w:wAfter w:w="0" w:type="dxa"/>
          <w:trHeight w:val="622" w:hRule="exact"/>
          <w:jc w:val="center"/>
        </w:trPr>
        <w:tc>
          <w:tcPr>
            <w:tcW w:w="602" w:type="dxa"/>
            <w:noWrap w:val="0"/>
            <w:vAlign w:val="center"/>
          </w:tcPr>
          <w:p>
            <w:pPr>
              <w:autoSpaceDE w:val="0"/>
              <w:autoSpaceDN w:val="0"/>
              <w:adjustRightInd w:val="0"/>
              <w:jc w:val="center"/>
              <w:rPr>
                <w:color w:val="000000"/>
              </w:rPr>
            </w:pPr>
          </w:p>
        </w:tc>
        <w:tc>
          <w:tcPr>
            <w:tcW w:w="1168" w:type="dxa"/>
            <w:noWrap w:val="0"/>
            <w:vAlign w:val="center"/>
          </w:tcPr>
          <w:p>
            <w:pPr>
              <w:autoSpaceDE w:val="0"/>
              <w:autoSpaceDN w:val="0"/>
              <w:adjustRightInd w:val="0"/>
              <w:jc w:val="center"/>
              <w:rPr>
                <w:color w:val="000000"/>
              </w:rPr>
            </w:pPr>
          </w:p>
        </w:tc>
        <w:tc>
          <w:tcPr>
            <w:tcW w:w="1345" w:type="dxa"/>
            <w:noWrap w:val="0"/>
            <w:vAlign w:val="center"/>
          </w:tcPr>
          <w:p>
            <w:pPr>
              <w:autoSpaceDE w:val="0"/>
              <w:autoSpaceDN w:val="0"/>
              <w:adjustRightInd w:val="0"/>
              <w:jc w:val="center"/>
              <w:rPr>
                <w:color w:val="000000"/>
              </w:rPr>
            </w:pPr>
          </w:p>
        </w:tc>
        <w:tc>
          <w:tcPr>
            <w:tcW w:w="1088" w:type="dxa"/>
            <w:noWrap w:val="0"/>
            <w:vAlign w:val="center"/>
          </w:tcPr>
          <w:p>
            <w:pPr>
              <w:autoSpaceDE w:val="0"/>
              <w:autoSpaceDN w:val="0"/>
              <w:adjustRightInd w:val="0"/>
              <w:jc w:val="center"/>
              <w:rPr>
                <w:color w:val="000000"/>
              </w:rPr>
            </w:pPr>
          </w:p>
        </w:tc>
        <w:tc>
          <w:tcPr>
            <w:tcW w:w="1084" w:type="dxa"/>
            <w:noWrap w:val="0"/>
            <w:vAlign w:val="center"/>
          </w:tcPr>
          <w:p>
            <w:pPr>
              <w:autoSpaceDE w:val="0"/>
              <w:autoSpaceDN w:val="0"/>
              <w:adjustRightInd w:val="0"/>
              <w:jc w:val="center"/>
              <w:rPr>
                <w:color w:val="000000"/>
              </w:rPr>
            </w:pPr>
          </w:p>
        </w:tc>
        <w:tc>
          <w:tcPr>
            <w:tcW w:w="1160" w:type="dxa"/>
            <w:noWrap w:val="0"/>
            <w:vAlign w:val="center"/>
          </w:tcPr>
          <w:p>
            <w:pPr>
              <w:autoSpaceDE w:val="0"/>
              <w:autoSpaceDN w:val="0"/>
              <w:adjustRightInd w:val="0"/>
              <w:jc w:val="center"/>
              <w:rPr>
                <w:color w:val="000000"/>
              </w:rPr>
            </w:pPr>
          </w:p>
        </w:tc>
        <w:tc>
          <w:tcPr>
            <w:tcW w:w="1902" w:type="dxa"/>
            <w:tcBorders>
              <w:right w:val="single" w:color="auto" w:sz="4" w:space="0"/>
            </w:tcBorders>
            <w:noWrap w:val="0"/>
            <w:vAlign w:val="center"/>
          </w:tcPr>
          <w:p>
            <w:pPr>
              <w:autoSpaceDE w:val="0"/>
              <w:autoSpaceDN w:val="0"/>
              <w:adjustRightInd w:val="0"/>
              <w:jc w:val="center"/>
              <w:rPr>
                <w:color w:val="000000"/>
              </w:rPr>
            </w:pPr>
          </w:p>
        </w:tc>
        <w:tc>
          <w:tcPr>
            <w:tcW w:w="1317" w:type="dxa"/>
            <w:tcBorders>
              <w:left w:val="single" w:color="auto" w:sz="4" w:space="0"/>
              <w:right w:val="single" w:color="auto" w:sz="4" w:space="0"/>
            </w:tcBorders>
            <w:noWrap w:val="0"/>
            <w:vAlign w:val="center"/>
          </w:tcPr>
          <w:p>
            <w:pPr>
              <w:autoSpaceDE w:val="0"/>
              <w:autoSpaceDN w:val="0"/>
              <w:adjustRightIn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wBefore w:w="0" w:type="dxa"/>
          <w:wAfter w:w="0" w:type="dxa"/>
          <w:trHeight w:val="622" w:hRule="exact"/>
          <w:jc w:val="center"/>
        </w:trPr>
        <w:tc>
          <w:tcPr>
            <w:tcW w:w="602" w:type="dxa"/>
            <w:noWrap w:val="0"/>
            <w:vAlign w:val="center"/>
          </w:tcPr>
          <w:p>
            <w:pPr>
              <w:autoSpaceDE w:val="0"/>
              <w:autoSpaceDN w:val="0"/>
              <w:adjustRightInd w:val="0"/>
              <w:jc w:val="center"/>
              <w:rPr>
                <w:color w:val="000000"/>
              </w:rPr>
            </w:pPr>
          </w:p>
        </w:tc>
        <w:tc>
          <w:tcPr>
            <w:tcW w:w="1168" w:type="dxa"/>
            <w:noWrap w:val="0"/>
            <w:vAlign w:val="center"/>
          </w:tcPr>
          <w:p>
            <w:pPr>
              <w:autoSpaceDE w:val="0"/>
              <w:autoSpaceDN w:val="0"/>
              <w:adjustRightInd w:val="0"/>
              <w:jc w:val="center"/>
              <w:rPr>
                <w:color w:val="000000"/>
              </w:rPr>
            </w:pPr>
          </w:p>
        </w:tc>
        <w:tc>
          <w:tcPr>
            <w:tcW w:w="1345" w:type="dxa"/>
            <w:noWrap w:val="0"/>
            <w:vAlign w:val="center"/>
          </w:tcPr>
          <w:p>
            <w:pPr>
              <w:autoSpaceDE w:val="0"/>
              <w:autoSpaceDN w:val="0"/>
              <w:adjustRightInd w:val="0"/>
              <w:jc w:val="center"/>
              <w:rPr>
                <w:color w:val="000000"/>
              </w:rPr>
            </w:pPr>
          </w:p>
        </w:tc>
        <w:tc>
          <w:tcPr>
            <w:tcW w:w="1088" w:type="dxa"/>
            <w:noWrap w:val="0"/>
            <w:vAlign w:val="center"/>
          </w:tcPr>
          <w:p>
            <w:pPr>
              <w:autoSpaceDE w:val="0"/>
              <w:autoSpaceDN w:val="0"/>
              <w:adjustRightInd w:val="0"/>
              <w:jc w:val="center"/>
              <w:rPr>
                <w:color w:val="000000"/>
              </w:rPr>
            </w:pPr>
          </w:p>
        </w:tc>
        <w:tc>
          <w:tcPr>
            <w:tcW w:w="1084" w:type="dxa"/>
            <w:noWrap w:val="0"/>
            <w:vAlign w:val="center"/>
          </w:tcPr>
          <w:p>
            <w:pPr>
              <w:autoSpaceDE w:val="0"/>
              <w:autoSpaceDN w:val="0"/>
              <w:adjustRightInd w:val="0"/>
              <w:jc w:val="center"/>
              <w:rPr>
                <w:color w:val="000000"/>
              </w:rPr>
            </w:pPr>
          </w:p>
        </w:tc>
        <w:tc>
          <w:tcPr>
            <w:tcW w:w="1160" w:type="dxa"/>
            <w:noWrap w:val="0"/>
            <w:vAlign w:val="center"/>
          </w:tcPr>
          <w:p>
            <w:pPr>
              <w:autoSpaceDE w:val="0"/>
              <w:autoSpaceDN w:val="0"/>
              <w:adjustRightInd w:val="0"/>
              <w:jc w:val="center"/>
              <w:rPr>
                <w:color w:val="000000"/>
              </w:rPr>
            </w:pPr>
          </w:p>
        </w:tc>
        <w:tc>
          <w:tcPr>
            <w:tcW w:w="1902" w:type="dxa"/>
            <w:tcBorders>
              <w:right w:val="single" w:color="auto" w:sz="4" w:space="0"/>
            </w:tcBorders>
            <w:noWrap w:val="0"/>
            <w:vAlign w:val="center"/>
          </w:tcPr>
          <w:p>
            <w:pPr>
              <w:autoSpaceDE w:val="0"/>
              <w:autoSpaceDN w:val="0"/>
              <w:adjustRightInd w:val="0"/>
              <w:jc w:val="center"/>
              <w:rPr>
                <w:color w:val="000000"/>
              </w:rPr>
            </w:pPr>
          </w:p>
        </w:tc>
        <w:tc>
          <w:tcPr>
            <w:tcW w:w="1317" w:type="dxa"/>
            <w:tcBorders>
              <w:left w:val="single" w:color="auto" w:sz="4" w:space="0"/>
              <w:right w:val="single" w:color="auto" w:sz="4" w:space="0"/>
            </w:tcBorders>
            <w:noWrap w:val="0"/>
            <w:vAlign w:val="center"/>
          </w:tcPr>
          <w:p>
            <w:pPr>
              <w:autoSpaceDE w:val="0"/>
              <w:autoSpaceDN w:val="0"/>
              <w:adjustRightIn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wBefore w:w="0" w:type="dxa"/>
          <w:wAfter w:w="0" w:type="dxa"/>
          <w:trHeight w:val="622" w:hRule="exact"/>
          <w:jc w:val="center"/>
        </w:trPr>
        <w:tc>
          <w:tcPr>
            <w:tcW w:w="602" w:type="dxa"/>
            <w:noWrap w:val="0"/>
            <w:vAlign w:val="center"/>
          </w:tcPr>
          <w:p>
            <w:pPr>
              <w:autoSpaceDE w:val="0"/>
              <w:autoSpaceDN w:val="0"/>
              <w:adjustRightInd w:val="0"/>
              <w:jc w:val="center"/>
              <w:rPr>
                <w:color w:val="000000"/>
              </w:rPr>
            </w:pPr>
          </w:p>
        </w:tc>
        <w:tc>
          <w:tcPr>
            <w:tcW w:w="1168" w:type="dxa"/>
            <w:noWrap w:val="0"/>
            <w:vAlign w:val="center"/>
          </w:tcPr>
          <w:p>
            <w:pPr>
              <w:autoSpaceDE w:val="0"/>
              <w:autoSpaceDN w:val="0"/>
              <w:adjustRightInd w:val="0"/>
              <w:jc w:val="center"/>
              <w:rPr>
                <w:color w:val="000000"/>
              </w:rPr>
            </w:pPr>
          </w:p>
        </w:tc>
        <w:tc>
          <w:tcPr>
            <w:tcW w:w="1345" w:type="dxa"/>
            <w:noWrap w:val="0"/>
            <w:vAlign w:val="center"/>
          </w:tcPr>
          <w:p>
            <w:pPr>
              <w:autoSpaceDE w:val="0"/>
              <w:autoSpaceDN w:val="0"/>
              <w:adjustRightInd w:val="0"/>
              <w:jc w:val="center"/>
              <w:rPr>
                <w:color w:val="000000"/>
              </w:rPr>
            </w:pPr>
          </w:p>
        </w:tc>
        <w:tc>
          <w:tcPr>
            <w:tcW w:w="1088" w:type="dxa"/>
            <w:noWrap w:val="0"/>
            <w:vAlign w:val="center"/>
          </w:tcPr>
          <w:p>
            <w:pPr>
              <w:autoSpaceDE w:val="0"/>
              <w:autoSpaceDN w:val="0"/>
              <w:adjustRightInd w:val="0"/>
              <w:jc w:val="center"/>
              <w:rPr>
                <w:color w:val="000000"/>
              </w:rPr>
            </w:pPr>
          </w:p>
        </w:tc>
        <w:tc>
          <w:tcPr>
            <w:tcW w:w="1084" w:type="dxa"/>
            <w:noWrap w:val="0"/>
            <w:vAlign w:val="center"/>
          </w:tcPr>
          <w:p>
            <w:pPr>
              <w:autoSpaceDE w:val="0"/>
              <w:autoSpaceDN w:val="0"/>
              <w:adjustRightInd w:val="0"/>
              <w:jc w:val="center"/>
              <w:rPr>
                <w:color w:val="000000"/>
              </w:rPr>
            </w:pPr>
          </w:p>
        </w:tc>
        <w:tc>
          <w:tcPr>
            <w:tcW w:w="1160" w:type="dxa"/>
            <w:noWrap w:val="0"/>
            <w:vAlign w:val="center"/>
          </w:tcPr>
          <w:p>
            <w:pPr>
              <w:autoSpaceDE w:val="0"/>
              <w:autoSpaceDN w:val="0"/>
              <w:adjustRightInd w:val="0"/>
              <w:jc w:val="center"/>
              <w:rPr>
                <w:color w:val="000000"/>
              </w:rPr>
            </w:pPr>
          </w:p>
        </w:tc>
        <w:tc>
          <w:tcPr>
            <w:tcW w:w="1902" w:type="dxa"/>
            <w:tcBorders>
              <w:right w:val="single" w:color="auto" w:sz="4" w:space="0"/>
            </w:tcBorders>
            <w:noWrap w:val="0"/>
            <w:vAlign w:val="center"/>
          </w:tcPr>
          <w:p>
            <w:pPr>
              <w:autoSpaceDE w:val="0"/>
              <w:autoSpaceDN w:val="0"/>
              <w:adjustRightInd w:val="0"/>
              <w:jc w:val="center"/>
              <w:rPr>
                <w:color w:val="000000"/>
              </w:rPr>
            </w:pPr>
          </w:p>
        </w:tc>
        <w:tc>
          <w:tcPr>
            <w:tcW w:w="1317" w:type="dxa"/>
            <w:tcBorders>
              <w:left w:val="single" w:color="auto" w:sz="4" w:space="0"/>
              <w:right w:val="single" w:color="auto" w:sz="4" w:space="0"/>
            </w:tcBorders>
            <w:noWrap w:val="0"/>
            <w:vAlign w:val="center"/>
          </w:tcPr>
          <w:p>
            <w:pPr>
              <w:autoSpaceDE w:val="0"/>
              <w:autoSpaceDN w:val="0"/>
              <w:adjustRightIn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wBefore w:w="0" w:type="dxa"/>
          <w:wAfter w:w="0" w:type="dxa"/>
          <w:trHeight w:val="622" w:hRule="exact"/>
          <w:jc w:val="center"/>
        </w:trPr>
        <w:tc>
          <w:tcPr>
            <w:tcW w:w="602" w:type="dxa"/>
            <w:noWrap w:val="0"/>
            <w:vAlign w:val="center"/>
          </w:tcPr>
          <w:p>
            <w:pPr>
              <w:autoSpaceDE w:val="0"/>
              <w:autoSpaceDN w:val="0"/>
              <w:adjustRightInd w:val="0"/>
              <w:jc w:val="center"/>
              <w:rPr>
                <w:color w:val="000000"/>
              </w:rPr>
            </w:pPr>
          </w:p>
        </w:tc>
        <w:tc>
          <w:tcPr>
            <w:tcW w:w="1168" w:type="dxa"/>
            <w:noWrap w:val="0"/>
            <w:vAlign w:val="center"/>
          </w:tcPr>
          <w:p>
            <w:pPr>
              <w:autoSpaceDE w:val="0"/>
              <w:autoSpaceDN w:val="0"/>
              <w:adjustRightInd w:val="0"/>
              <w:jc w:val="center"/>
              <w:rPr>
                <w:color w:val="000000"/>
              </w:rPr>
            </w:pPr>
          </w:p>
        </w:tc>
        <w:tc>
          <w:tcPr>
            <w:tcW w:w="1345" w:type="dxa"/>
            <w:noWrap w:val="0"/>
            <w:vAlign w:val="center"/>
          </w:tcPr>
          <w:p>
            <w:pPr>
              <w:autoSpaceDE w:val="0"/>
              <w:autoSpaceDN w:val="0"/>
              <w:adjustRightInd w:val="0"/>
              <w:jc w:val="center"/>
              <w:rPr>
                <w:color w:val="000000"/>
              </w:rPr>
            </w:pPr>
          </w:p>
        </w:tc>
        <w:tc>
          <w:tcPr>
            <w:tcW w:w="1088" w:type="dxa"/>
            <w:noWrap w:val="0"/>
            <w:vAlign w:val="center"/>
          </w:tcPr>
          <w:p>
            <w:pPr>
              <w:autoSpaceDE w:val="0"/>
              <w:autoSpaceDN w:val="0"/>
              <w:adjustRightInd w:val="0"/>
              <w:jc w:val="center"/>
              <w:rPr>
                <w:color w:val="000000"/>
              </w:rPr>
            </w:pPr>
          </w:p>
        </w:tc>
        <w:tc>
          <w:tcPr>
            <w:tcW w:w="1084" w:type="dxa"/>
            <w:noWrap w:val="0"/>
            <w:vAlign w:val="center"/>
          </w:tcPr>
          <w:p>
            <w:pPr>
              <w:autoSpaceDE w:val="0"/>
              <w:autoSpaceDN w:val="0"/>
              <w:adjustRightInd w:val="0"/>
              <w:jc w:val="center"/>
              <w:rPr>
                <w:color w:val="000000"/>
              </w:rPr>
            </w:pPr>
          </w:p>
        </w:tc>
        <w:tc>
          <w:tcPr>
            <w:tcW w:w="1160" w:type="dxa"/>
            <w:noWrap w:val="0"/>
            <w:vAlign w:val="center"/>
          </w:tcPr>
          <w:p>
            <w:pPr>
              <w:autoSpaceDE w:val="0"/>
              <w:autoSpaceDN w:val="0"/>
              <w:adjustRightInd w:val="0"/>
              <w:jc w:val="center"/>
              <w:rPr>
                <w:color w:val="000000"/>
              </w:rPr>
            </w:pPr>
          </w:p>
        </w:tc>
        <w:tc>
          <w:tcPr>
            <w:tcW w:w="1902" w:type="dxa"/>
            <w:tcBorders>
              <w:right w:val="single" w:color="auto" w:sz="4" w:space="0"/>
            </w:tcBorders>
            <w:noWrap w:val="0"/>
            <w:vAlign w:val="center"/>
          </w:tcPr>
          <w:p>
            <w:pPr>
              <w:autoSpaceDE w:val="0"/>
              <w:autoSpaceDN w:val="0"/>
              <w:adjustRightInd w:val="0"/>
              <w:jc w:val="center"/>
              <w:rPr>
                <w:color w:val="000000"/>
              </w:rPr>
            </w:pPr>
          </w:p>
        </w:tc>
        <w:tc>
          <w:tcPr>
            <w:tcW w:w="1317" w:type="dxa"/>
            <w:tcBorders>
              <w:left w:val="single" w:color="auto" w:sz="4" w:space="0"/>
              <w:right w:val="single" w:color="auto" w:sz="4" w:space="0"/>
            </w:tcBorders>
            <w:noWrap w:val="0"/>
            <w:vAlign w:val="center"/>
          </w:tcPr>
          <w:p>
            <w:pPr>
              <w:autoSpaceDE w:val="0"/>
              <w:autoSpaceDN w:val="0"/>
              <w:adjustRightIn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wBefore w:w="0" w:type="dxa"/>
          <w:wAfter w:w="0" w:type="dxa"/>
          <w:trHeight w:val="622" w:hRule="exact"/>
          <w:jc w:val="center"/>
        </w:trPr>
        <w:tc>
          <w:tcPr>
            <w:tcW w:w="602" w:type="dxa"/>
            <w:noWrap w:val="0"/>
            <w:vAlign w:val="center"/>
          </w:tcPr>
          <w:p>
            <w:pPr>
              <w:autoSpaceDE w:val="0"/>
              <w:autoSpaceDN w:val="0"/>
              <w:adjustRightInd w:val="0"/>
              <w:jc w:val="center"/>
              <w:rPr>
                <w:color w:val="000000"/>
              </w:rPr>
            </w:pPr>
          </w:p>
        </w:tc>
        <w:tc>
          <w:tcPr>
            <w:tcW w:w="1168" w:type="dxa"/>
            <w:noWrap w:val="0"/>
            <w:vAlign w:val="center"/>
          </w:tcPr>
          <w:p>
            <w:pPr>
              <w:autoSpaceDE w:val="0"/>
              <w:autoSpaceDN w:val="0"/>
              <w:adjustRightInd w:val="0"/>
              <w:jc w:val="center"/>
              <w:rPr>
                <w:color w:val="000000"/>
              </w:rPr>
            </w:pPr>
          </w:p>
        </w:tc>
        <w:tc>
          <w:tcPr>
            <w:tcW w:w="1345" w:type="dxa"/>
            <w:noWrap w:val="0"/>
            <w:vAlign w:val="center"/>
          </w:tcPr>
          <w:p>
            <w:pPr>
              <w:autoSpaceDE w:val="0"/>
              <w:autoSpaceDN w:val="0"/>
              <w:adjustRightInd w:val="0"/>
              <w:jc w:val="center"/>
              <w:rPr>
                <w:color w:val="000000"/>
              </w:rPr>
            </w:pPr>
          </w:p>
        </w:tc>
        <w:tc>
          <w:tcPr>
            <w:tcW w:w="1088" w:type="dxa"/>
            <w:noWrap w:val="0"/>
            <w:vAlign w:val="center"/>
          </w:tcPr>
          <w:p>
            <w:pPr>
              <w:autoSpaceDE w:val="0"/>
              <w:autoSpaceDN w:val="0"/>
              <w:adjustRightInd w:val="0"/>
              <w:jc w:val="center"/>
              <w:rPr>
                <w:color w:val="000000"/>
              </w:rPr>
            </w:pPr>
          </w:p>
        </w:tc>
        <w:tc>
          <w:tcPr>
            <w:tcW w:w="1084" w:type="dxa"/>
            <w:noWrap w:val="0"/>
            <w:vAlign w:val="center"/>
          </w:tcPr>
          <w:p>
            <w:pPr>
              <w:autoSpaceDE w:val="0"/>
              <w:autoSpaceDN w:val="0"/>
              <w:adjustRightInd w:val="0"/>
              <w:jc w:val="center"/>
              <w:rPr>
                <w:color w:val="000000"/>
              </w:rPr>
            </w:pPr>
          </w:p>
        </w:tc>
        <w:tc>
          <w:tcPr>
            <w:tcW w:w="1160" w:type="dxa"/>
            <w:noWrap w:val="0"/>
            <w:vAlign w:val="center"/>
          </w:tcPr>
          <w:p>
            <w:pPr>
              <w:autoSpaceDE w:val="0"/>
              <w:autoSpaceDN w:val="0"/>
              <w:adjustRightInd w:val="0"/>
              <w:jc w:val="center"/>
              <w:rPr>
                <w:color w:val="000000"/>
              </w:rPr>
            </w:pPr>
          </w:p>
        </w:tc>
        <w:tc>
          <w:tcPr>
            <w:tcW w:w="1902" w:type="dxa"/>
            <w:tcBorders>
              <w:right w:val="single" w:color="auto" w:sz="4" w:space="0"/>
            </w:tcBorders>
            <w:noWrap w:val="0"/>
            <w:vAlign w:val="center"/>
          </w:tcPr>
          <w:p>
            <w:pPr>
              <w:autoSpaceDE w:val="0"/>
              <w:autoSpaceDN w:val="0"/>
              <w:adjustRightInd w:val="0"/>
              <w:jc w:val="center"/>
              <w:rPr>
                <w:color w:val="000000"/>
              </w:rPr>
            </w:pPr>
          </w:p>
        </w:tc>
        <w:tc>
          <w:tcPr>
            <w:tcW w:w="1317" w:type="dxa"/>
            <w:tcBorders>
              <w:left w:val="single" w:color="auto" w:sz="4" w:space="0"/>
              <w:right w:val="single" w:color="auto" w:sz="4" w:space="0"/>
            </w:tcBorders>
            <w:noWrap w:val="0"/>
            <w:vAlign w:val="center"/>
          </w:tcPr>
          <w:p>
            <w:pPr>
              <w:autoSpaceDE w:val="0"/>
              <w:autoSpaceDN w:val="0"/>
              <w:adjustRightIn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wBefore w:w="0" w:type="dxa"/>
          <w:wAfter w:w="0" w:type="dxa"/>
          <w:trHeight w:val="622" w:hRule="exact"/>
          <w:jc w:val="center"/>
        </w:trPr>
        <w:tc>
          <w:tcPr>
            <w:tcW w:w="602" w:type="dxa"/>
            <w:noWrap w:val="0"/>
            <w:vAlign w:val="center"/>
          </w:tcPr>
          <w:p>
            <w:pPr>
              <w:autoSpaceDE w:val="0"/>
              <w:autoSpaceDN w:val="0"/>
              <w:adjustRightInd w:val="0"/>
              <w:jc w:val="center"/>
              <w:rPr>
                <w:color w:val="000000"/>
              </w:rPr>
            </w:pPr>
          </w:p>
        </w:tc>
        <w:tc>
          <w:tcPr>
            <w:tcW w:w="1168" w:type="dxa"/>
            <w:noWrap w:val="0"/>
            <w:vAlign w:val="center"/>
          </w:tcPr>
          <w:p>
            <w:pPr>
              <w:autoSpaceDE w:val="0"/>
              <w:autoSpaceDN w:val="0"/>
              <w:adjustRightInd w:val="0"/>
              <w:jc w:val="center"/>
              <w:rPr>
                <w:color w:val="000000"/>
              </w:rPr>
            </w:pPr>
          </w:p>
        </w:tc>
        <w:tc>
          <w:tcPr>
            <w:tcW w:w="1345" w:type="dxa"/>
            <w:noWrap w:val="0"/>
            <w:vAlign w:val="center"/>
          </w:tcPr>
          <w:p>
            <w:pPr>
              <w:autoSpaceDE w:val="0"/>
              <w:autoSpaceDN w:val="0"/>
              <w:adjustRightInd w:val="0"/>
              <w:jc w:val="center"/>
              <w:rPr>
                <w:color w:val="000000"/>
              </w:rPr>
            </w:pPr>
          </w:p>
        </w:tc>
        <w:tc>
          <w:tcPr>
            <w:tcW w:w="1088" w:type="dxa"/>
            <w:noWrap w:val="0"/>
            <w:vAlign w:val="center"/>
          </w:tcPr>
          <w:p>
            <w:pPr>
              <w:autoSpaceDE w:val="0"/>
              <w:autoSpaceDN w:val="0"/>
              <w:adjustRightInd w:val="0"/>
              <w:jc w:val="center"/>
              <w:rPr>
                <w:color w:val="000000"/>
              </w:rPr>
            </w:pPr>
          </w:p>
        </w:tc>
        <w:tc>
          <w:tcPr>
            <w:tcW w:w="1084" w:type="dxa"/>
            <w:noWrap w:val="0"/>
            <w:vAlign w:val="center"/>
          </w:tcPr>
          <w:p>
            <w:pPr>
              <w:autoSpaceDE w:val="0"/>
              <w:autoSpaceDN w:val="0"/>
              <w:adjustRightInd w:val="0"/>
              <w:jc w:val="center"/>
              <w:rPr>
                <w:color w:val="000000"/>
              </w:rPr>
            </w:pPr>
          </w:p>
        </w:tc>
        <w:tc>
          <w:tcPr>
            <w:tcW w:w="1160" w:type="dxa"/>
            <w:noWrap w:val="0"/>
            <w:vAlign w:val="center"/>
          </w:tcPr>
          <w:p>
            <w:pPr>
              <w:autoSpaceDE w:val="0"/>
              <w:autoSpaceDN w:val="0"/>
              <w:adjustRightInd w:val="0"/>
              <w:jc w:val="center"/>
              <w:rPr>
                <w:color w:val="000000"/>
              </w:rPr>
            </w:pPr>
          </w:p>
        </w:tc>
        <w:tc>
          <w:tcPr>
            <w:tcW w:w="1902" w:type="dxa"/>
            <w:tcBorders>
              <w:right w:val="single" w:color="auto" w:sz="4" w:space="0"/>
            </w:tcBorders>
            <w:noWrap w:val="0"/>
            <w:vAlign w:val="center"/>
          </w:tcPr>
          <w:p>
            <w:pPr>
              <w:autoSpaceDE w:val="0"/>
              <w:autoSpaceDN w:val="0"/>
              <w:adjustRightInd w:val="0"/>
              <w:jc w:val="center"/>
              <w:rPr>
                <w:color w:val="000000"/>
              </w:rPr>
            </w:pPr>
          </w:p>
        </w:tc>
        <w:tc>
          <w:tcPr>
            <w:tcW w:w="1317" w:type="dxa"/>
            <w:tcBorders>
              <w:left w:val="single" w:color="auto" w:sz="4" w:space="0"/>
              <w:right w:val="single" w:color="auto" w:sz="4" w:space="0"/>
            </w:tcBorders>
            <w:noWrap w:val="0"/>
            <w:vAlign w:val="center"/>
          </w:tcPr>
          <w:p>
            <w:pPr>
              <w:autoSpaceDE w:val="0"/>
              <w:autoSpaceDN w:val="0"/>
              <w:adjustRightInd w:val="0"/>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wBefore w:w="0" w:type="dxa"/>
          <w:wAfter w:w="0" w:type="dxa"/>
          <w:trHeight w:val="622" w:hRule="exact"/>
          <w:jc w:val="center"/>
        </w:trPr>
        <w:tc>
          <w:tcPr>
            <w:tcW w:w="602" w:type="dxa"/>
            <w:noWrap w:val="0"/>
            <w:vAlign w:val="center"/>
          </w:tcPr>
          <w:p>
            <w:pPr>
              <w:autoSpaceDE w:val="0"/>
              <w:autoSpaceDN w:val="0"/>
              <w:adjustRightInd w:val="0"/>
              <w:jc w:val="center"/>
              <w:rPr>
                <w:color w:val="000000"/>
              </w:rPr>
            </w:pPr>
          </w:p>
        </w:tc>
        <w:tc>
          <w:tcPr>
            <w:tcW w:w="1168" w:type="dxa"/>
            <w:noWrap w:val="0"/>
            <w:vAlign w:val="center"/>
          </w:tcPr>
          <w:p>
            <w:pPr>
              <w:autoSpaceDE w:val="0"/>
              <w:autoSpaceDN w:val="0"/>
              <w:adjustRightInd w:val="0"/>
              <w:jc w:val="center"/>
              <w:rPr>
                <w:color w:val="000000"/>
              </w:rPr>
            </w:pPr>
          </w:p>
        </w:tc>
        <w:tc>
          <w:tcPr>
            <w:tcW w:w="1345" w:type="dxa"/>
            <w:noWrap w:val="0"/>
            <w:vAlign w:val="center"/>
          </w:tcPr>
          <w:p>
            <w:pPr>
              <w:autoSpaceDE w:val="0"/>
              <w:autoSpaceDN w:val="0"/>
              <w:adjustRightInd w:val="0"/>
              <w:jc w:val="center"/>
              <w:rPr>
                <w:color w:val="000000"/>
              </w:rPr>
            </w:pPr>
          </w:p>
        </w:tc>
        <w:tc>
          <w:tcPr>
            <w:tcW w:w="1088" w:type="dxa"/>
            <w:noWrap w:val="0"/>
            <w:vAlign w:val="center"/>
          </w:tcPr>
          <w:p>
            <w:pPr>
              <w:autoSpaceDE w:val="0"/>
              <w:autoSpaceDN w:val="0"/>
              <w:adjustRightInd w:val="0"/>
              <w:jc w:val="center"/>
              <w:rPr>
                <w:color w:val="000000"/>
              </w:rPr>
            </w:pPr>
          </w:p>
        </w:tc>
        <w:tc>
          <w:tcPr>
            <w:tcW w:w="1084" w:type="dxa"/>
            <w:noWrap w:val="0"/>
            <w:vAlign w:val="center"/>
          </w:tcPr>
          <w:p>
            <w:pPr>
              <w:autoSpaceDE w:val="0"/>
              <w:autoSpaceDN w:val="0"/>
              <w:adjustRightInd w:val="0"/>
              <w:jc w:val="center"/>
              <w:rPr>
                <w:color w:val="000000"/>
              </w:rPr>
            </w:pPr>
          </w:p>
        </w:tc>
        <w:tc>
          <w:tcPr>
            <w:tcW w:w="1160" w:type="dxa"/>
            <w:noWrap w:val="0"/>
            <w:vAlign w:val="center"/>
          </w:tcPr>
          <w:p>
            <w:pPr>
              <w:autoSpaceDE w:val="0"/>
              <w:autoSpaceDN w:val="0"/>
              <w:adjustRightInd w:val="0"/>
              <w:jc w:val="center"/>
              <w:rPr>
                <w:color w:val="000000"/>
              </w:rPr>
            </w:pPr>
          </w:p>
        </w:tc>
        <w:tc>
          <w:tcPr>
            <w:tcW w:w="1902" w:type="dxa"/>
            <w:tcBorders>
              <w:right w:val="single" w:color="auto" w:sz="4" w:space="0"/>
            </w:tcBorders>
            <w:noWrap w:val="0"/>
            <w:vAlign w:val="center"/>
          </w:tcPr>
          <w:p>
            <w:pPr>
              <w:autoSpaceDE w:val="0"/>
              <w:autoSpaceDN w:val="0"/>
              <w:adjustRightInd w:val="0"/>
              <w:jc w:val="center"/>
              <w:rPr>
                <w:color w:val="000000"/>
              </w:rPr>
            </w:pPr>
          </w:p>
        </w:tc>
        <w:tc>
          <w:tcPr>
            <w:tcW w:w="1317" w:type="dxa"/>
            <w:tcBorders>
              <w:left w:val="single" w:color="auto" w:sz="4" w:space="0"/>
              <w:right w:val="single" w:color="auto" w:sz="4" w:space="0"/>
            </w:tcBorders>
            <w:noWrap w:val="0"/>
            <w:vAlign w:val="center"/>
          </w:tcPr>
          <w:p>
            <w:pPr>
              <w:autoSpaceDE w:val="0"/>
              <w:autoSpaceDN w:val="0"/>
              <w:adjustRightInd w:val="0"/>
              <w:jc w:val="center"/>
              <w:rPr>
                <w:color w:val="000000"/>
              </w:rPr>
            </w:pPr>
          </w:p>
        </w:tc>
      </w:tr>
    </w:tbl>
    <w:p>
      <w:pPr>
        <w:rPr>
          <w:b/>
          <w:color w:val="000000"/>
          <w:sz w:val="22"/>
          <w:szCs w:val="22"/>
        </w:rPr>
      </w:pPr>
      <w:r>
        <w:rPr>
          <w:rFonts w:hint="eastAsia"/>
          <w:b/>
          <w:color w:val="000000"/>
          <w:sz w:val="22"/>
          <w:szCs w:val="22"/>
        </w:rPr>
        <w:t>注：1、按评标细则要求提供（加盖单位公章）须附在商务技术投标文件中</w:t>
      </w:r>
      <w:r>
        <w:rPr>
          <w:rFonts w:hint="eastAsia"/>
          <w:color w:val="000000"/>
          <w:sz w:val="22"/>
          <w:szCs w:val="22"/>
        </w:rPr>
        <w:t>。</w:t>
      </w:r>
    </w:p>
    <w:p>
      <w:pPr>
        <w:pStyle w:val="31"/>
        <w:spacing w:line="400" w:lineRule="atLeast"/>
        <w:rPr>
          <w:rFonts w:hAnsi="宋体"/>
          <w:b/>
          <w:color w:val="000000"/>
          <w:sz w:val="22"/>
          <w:szCs w:val="22"/>
        </w:rPr>
      </w:pPr>
    </w:p>
    <w:p>
      <w:pPr>
        <w:pStyle w:val="31"/>
        <w:spacing w:line="400" w:lineRule="atLeast"/>
        <w:rPr>
          <w:rFonts w:hAnsi="宋体"/>
          <w:b/>
          <w:color w:val="000000"/>
          <w:sz w:val="22"/>
          <w:szCs w:val="22"/>
        </w:rPr>
      </w:pPr>
    </w:p>
    <w:p>
      <w:pPr>
        <w:pStyle w:val="31"/>
        <w:spacing w:line="400" w:lineRule="atLeast"/>
        <w:rPr>
          <w:rFonts w:hAnsi="宋体"/>
          <w:b/>
          <w:color w:val="000000"/>
          <w:sz w:val="22"/>
          <w:szCs w:val="22"/>
        </w:rPr>
      </w:pPr>
    </w:p>
    <w:p>
      <w:pPr>
        <w:pStyle w:val="31"/>
        <w:spacing w:line="400" w:lineRule="exact"/>
        <w:rPr>
          <w:rFonts w:hAnsi="宋体"/>
          <w:b/>
          <w:color w:val="000000"/>
          <w:sz w:val="22"/>
        </w:rPr>
      </w:pPr>
      <w:r>
        <w:rPr>
          <w:rFonts w:hint="eastAsia" w:hAnsi="宋体"/>
          <w:b/>
          <w:color w:val="000000"/>
          <w:sz w:val="22"/>
        </w:rPr>
        <w:t>供应商名称（盖章）：</w:t>
      </w:r>
    </w:p>
    <w:p>
      <w:pPr>
        <w:pStyle w:val="31"/>
        <w:spacing w:line="400" w:lineRule="exact"/>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31"/>
        <w:spacing w:line="400" w:lineRule="exact"/>
        <w:rPr>
          <w:rFonts w:hAnsi="宋体"/>
          <w:b/>
          <w:color w:val="000000"/>
          <w:sz w:val="22"/>
        </w:rPr>
      </w:pPr>
      <w:r>
        <w:rPr>
          <w:rFonts w:hint="eastAsia" w:hAnsi="宋体"/>
          <w:b/>
          <w:color w:val="000000"/>
          <w:sz w:val="22"/>
        </w:rPr>
        <w:t>日    期：</w:t>
      </w:r>
    </w:p>
    <w:p>
      <w:pPr>
        <w:pStyle w:val="31"/>
        <w:spacing w:line="400" w:lineRule="exact"/>
        <w:rPr>
          <w:rFonts w:hAnsi="宋体"/>
          <w:b/>
          <w:color w:val="000000"/>
          <w:sz w:val="22"/>
        </w:rPr>
      </w:pPr>
    </w:p>
    <w:p>
      <w:pPr>
        <w:pStyle w:val="31"/>
        <w:spacing w:line="400" w:lineRule="exact"/>
        <w:rPr>
          <w:rFonts w:hAnsi="宋体"/>
          <w:b/>
          <w:color w:val="000000"/>
          <w:sz w:val="22"/>
        </w:rPr>
      </w:pPr>
    </w:p>
    <w:p>
      <w:pPr>
        <w:pStyle w:val="31"/>
        <w:spacing w:line="400" w:lineRule="exact"/>
        <w:rPr>
          <w:rFonts w:hAnsi="宋体"/>
          <w:b/>
          <w:color w:val="000000"/>
          <w:sz w:val="22"/>
        </w:rPr>
      </w:pPr>
    </w:p>
    <w:p>
      <w:pPr>
        <w:pStyle w:val="31"/>
        <w:spacing w:line="400" w:lineRule="exact"/>
        <w:rPr>
          <w:rFonts w:hAnsi="宋体"/>
          <w:b/>
          <w:color w:val="000000"/>
          <w:sz w:val="22"/>
        </w:rPr>
      </w:pPr>
    </w:p>
    <w:p>
      <w:pPr>
        <w:pStyle w:val="31"/>
        <w:spacing w:line="400" w:lineRule="exact"/>
        <w:rPr>
          <w:rFonts w:hAnsi="宋体"/>
          <w:b/>
          <w:color w:val="000000"/>
          <w:sz w:val="22"/>
        </w:rPr>
      </w:pPr>
    </w:p>
    <w:p>
      <w:pPr>
        <w:pStyle w:val="31"/>
        <w:spacing w:line="400" w:lineRule="exact"/>
        <w:rPr>
          <w:rFonts w:hAnsi="宋体"/>
          <w:b/>
          <w:color w:val="000000"/>
          <w:sz w:val="22"/>
        </w:rPr>
      </w:pPr>
    </w:p>
    <w:p>
      <w:pPr>
        <w:pStyle w:val="31"/>
        <w:spacing w:line="400" w:lineRule="exact"/>
        <w:rPr>
          <w:rFonts w:hAnsi="宋体"/>
          <w:b/>
          <w:color w:val="000000"/>
          <w:sz w:val="22"/>
        </w:rPr>
      </w:pPr>
    </w:p>
    <w:p>
      <w:pPr>
        <w:pStyle w:val="31"/>
        <w:spacing w:line="400" w:lineRule="exact"/>
        <w:rPr>
          <w:rFonts w:hAnsi="宋体"/>
          <w:b/>
          <w:color w:val="000000"/>
          <w:sz w:val="22"/>
        </w:rPr>
      </w:pPr>
    </w:p>
    <w:p>
      <w:pPr>
        <w:pStyle w:val="31"/>
        <w:spacing w:line="400" w:lineRule="exact"/>
        <w:rPr>
          <w:rFonts w:hAnsi="宋体"/>
          <w:b/>
          <w:color w:val="000000"/>
          <w:sz w:val="22"/>
        </w:rPr>
      </w:pPr>
    </w:p>
    <w:p>
      <w:pPr>
        <w:pStyle w:val="31"/>
        <w:spacing w:line="400" w:lineRule="exact"/>
        <w:rPr>
          <w:rFonts w:hAnsi="宋体"/>
          <w:b/>
          <w:color w:val="000000"/>
          <w:sz w:val="22"/>
        </w:rPr>
      </w:pPr>
    </w:p>
    <w:p>
      <w:pPr>
        <w:pStyle w:val="31"/>
        <w:spacing w:line="400" w:lineRule="exact"/>
        <w:rPr>
          <w:rFonts w:hAnsi="宋体"/>
          <w:b/>
          <w:color w:val="000000"/>
          <w:sz w:val="22"/>
        </w:rPr>
      </w:pPr>
    </w:p>
    <w:p>
      <w:pPr>
        <w:spacing w:line="460" w:lineRule="exact"/>
        <w:rPr>
          <w:color w:val="000000"/>
        </w:rPr>
      </w:pPr>
    </w:p>
    <w:p>
      <w:pPr>
        <w:rPr>
          <w:color w:val="000000"/>
        </w:rPr>
      </w:pPr>
    </w:p>
    <w:p>
      <w:pPr>
        <w:rPr>
          <w:b/>
          <w:color w:val="000000"/>
          <w:sz w:val="32"/>
          <w:lang w:val="zh-CN"/>
        </w:rPr>
      </w:pPr>
      <w:r>
        <w:rPr>
          <w:rFonts w:hint="eastAsia"/>
          <w:b/>
          <w:color w:val="000000"/>
          <w:sz w:val="32"/>
          <w:lang w:val="zh-CN"/>
        </w:rPr>
        <w:t>3.1</w:t>
      </w:r>
      <w:r>
        <w:rPr>
          <w:rFonts w:hint="eastAsia"/>
          <w:b/>
          <w:color w:val="000000"/>
          <w:sz w:val="32"/>
        </w:rPr>
        <w:t>0</w:t>
      </w:r>
      <w:r>
        <w:rPr>
          <w:rFonts w:hint="eastAsia"/>
          <w:b/>
          <w:color w:val="000000"/>
          <w:sz w:val="32"/>
          <w:lang w:val="zh-CN"/>
        </w:rPr>
        <w:t>针对本项目拟派人员名单</w:t>
      </w:r>
    </w:p>
    <w:p>
      <w:pPr>
        <w:pStyle w:val="55"/>
        <w:ind w:firstLine="723"/>
        <w:rPr>
          <w:rFonts w:ascii="宋体" w:hAnsi="宋体"/>
          <w:b w:val="0"/>
          <w:color w:val="000000"/>
          <w:sz w:val="36"/>
        </w:rPr>
      </w:pPr>
      <w:r>
        <w:rPr>
          <w:rFonts w:hint="eastAsia" w:ascii="宋体" w:hAnsi="宋体"/>
          <w:b w:val="0"/>
          <w:color w:val="000000"/>
          <w:sz w:val="36"/>
          <w:szCs w:val="36"/>
        </w:rPr>
        <w:t>针对本项目拟派人员名单</w:t>
      </w:r>
    </w:p>
    <w:tbl>
      <w:tblPr>
        <w:tblStyle w:val="59"/>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jc w:val="center"/>
              <w:rPr>
                <w:rFonts w:cs="Arial"/>
                <w:b/>
                <w:bCs/>
                <w:color w:val="000000"/>
                <w:sz w:val="22"/>
              </w:rPr>
            </w:pPr>
            <w:r>
              <w:rPr>
                <w:rFonts w:cs="Arial"/>
                <w:b/>
                <w:bCs/>
                <w:color w:val="000000"/>
                <w:sz w:val="22"/>
              </w:rPr>
              <w:t>姓名</w:t>
            </w:r>
          </w:p>
        </w:tc>
        <w:tc>
          <w:tcPr>
            <w:tcW w:w="2520" w:type="dxa"/>
            <w:noWrap w:val="0"/>
            <w:vAlign w:val="center"/>
          </w:tcPr>
          <w:p>
            <w:pPr>
              <w:jc w:val="center"/>
              <w:rPr>
                <w:rFonts w:cs="Arial"/>
                <w:b/>
                <w:bCs/>
                <w:color w:val="000000"/>
                <w:sz w:val="22"/>
              </w:rPr>
            </w:pPr>
            <w:r>
              <w:rPr>
                <w:rFonts w:cs="Arial"/>
                <w:b/>
                <w:bCs/>
                <w:color w:val="000000"/>
                <w:sz w:val="22"/>
              </w:rPr>
              <w:t>本项目主要工作</w:t>
            </w:r>
          </w:p>
        </w:tc>
        <w:tc>
          <w:tcPr>
            <w:tcW w:w="720" w:type="dxa"/>
            <w:noWrap w:val="0"/>
            <w:vAlign w:val="center"/>
          </w:tcPr>
          <w:p>
            <w:pPr>
              <w:jc w:val="center"/>
              <w:rPr>
                <w:rFonts w:cs="Arial"/>
                <w:b/>
                <w:bCs/>
                <w:color w:val="000000"/>
                <w:sz w:val="22"/>
              </w:rPr>
            </w:pPr>
            <w:r>
              <w:rPr>
                <w:rFonts w:cs="Arial"/>
                <w:b/>
                <w:bCs/>
                <w:color w:val="000000"/>
                <w:sz w:val="22"/>
              </w:rPr>
              <w:t>年龄</w:t>
            </w:r>
          </w:p>
        </w:tc>
        <w:tc>
          <w:tcPr>
            <w:tcW w:w="720" w:type="dxa"/>
            <w:noWrap w:val="0"/>
            <w:vAlign w:val="center"/>
          </w:tcPr>
          <w:p>
            <w:pPr>
              <w:jc w:val="center"/>
              <w:rPr>
                <w:rFonts w:cs="Arial"/>
                <w:b/>
                <w:bCs/>
                <w:color w:val="000000"/>
                <w:sz w:val="22"/>
              </w:rPr>
            </w:pPr>
            <w:r>
              <w:rPr>
                <w:rFonts w:cs="Arial"/>
                <w:b/>
                <w:bCs/>
                <w:color w:val="000000"/>
                <w:sz w:val="22"/>
              </w:rPr>
              <w:t>性别</w:t>
            </w:r>
          </w:p>
        </w:tc>
        <w:tc>
          <w:tcPr>
            <w:tcW w:w="720" w:type="dxa"/>
            <w:noWrap w:val="0"/>
            <w:vAlign w:val="center"/>
          </w:tcPr>
          <w:p>
            <w:pPr>
              <w:jc w:val="center"/>
              <w:rPr>
                <w:rFonts w:cs="Arial"/>
                <w:b/>
                <w:bCs/>
                <w:color w:val="000000"/>
                <w:sz w:val="22"/>
              </w:rPr>
            </w:pPr>
            <w:r>
              <w:rPr>
                <w:rFonts w:cs="Arial"/>
                <w:b/>
                <w:bCs/>
                <w:color w:val="000000"/>
                <w:sz w:val="22"/>
              </w:rPr>
              <w:t>专业</w:t>
            </w:r>
          </w:p>
        </w:tc>
        <w:tc>
          <w:tcPr>
            <w:tcW w:w="1080" w:type="dxa"/>
            <w:noWrap w:val="0"/>
            <w:vAlign w:val="center"/>
          </w:tcPr>
          <w:p>
            <w:pPr>
              <w:jc w:val="center"/>
              <w:rPr>
                <w:rFonts w:cs="Arial"/>
                <w:b/>
                <w:bCs/>
                <w:color w:val="000000"/>
                <w:sz w:val="22"/>
              </w:rPr>
            </w:pPr>
            <w:r>
              <w:rPr>
                <w:rFonts w:cs="Arial"/>
                <w:b/>
                <w:bCs/>
                <w:color w:val="000000"/>
                <w:sz w:val="22"/>
              </w:rPr>
              <w:t>专业</w:t>
            </w:r>
          </w:p>
          <w:p>
            <w:pPr>
              <w:jc w:val="center"/>
              <w:rPr>
                <w:rFonts w:cs="Arial"/>
                <w:b/>
                <w:bCs/>
                <w:color w:val="000000"/>
                <w:sz w:val="22"/>
              </w:rPr>
            </w:pPr>
            <w:r>
              <w:rPr>
                <w:rFonts w:cs="Arial"/>
                <w:b/>
                <w:bCs/>
                <w:color w:val="000000"/>
                <w:sz w:val="22"/>
              </w:rPr>
              <w:t>年限</w:t>
            </w:r>
          </w:p>
        </w:tc>
        <w:tc>
          <w:tcPr>
            <w:tcW w:w="1080" w:type="dxa"/>
            <w:noWrap w:val="0"/>
            <w:vAlign w:val="center"/>
          </w:tcPr>
          <w:p>
            <w:pPr>
              <w:jc w:val="center"/>
              <w:rPr>
                <w:rFonts w:cs="Arial"/>
                <w:b/>
                <w:bCs/>
                <w:color w:val="000000"/>
                <w:sz w:val="22"/>
              </w:rPr>
            </w:pPr>
            <w:r>
              <w:rPr>
                <w:rFonts w:cs="Arial"/>
                <w:b/>
                <w:bCs/>
                <w:color w:val="000000"/>
                <w:sz w:val="22"/>
              </w:rPr>
              <w:t>职务</w:t>
            </w:r>
          </w:p>
          <w:p>
            <w:pPr>
              <w:jc w:val="center"/>
              <w:rPr>
                <w:rFonts w:cs="Arial"/>
                <w:b/>
                <w:bCs/>
                <w:color w:val="000000"/>
                <w:sz w:val="22"/>
              </w:rPr>
            </w:pPr>
            <w:r>
              <w:rPr>
                <w:rFonts w:cs="Arial"/>
                <w:b/>
                <w:bCs/>
                <w:color w:val="000000"/>
                <w:sz w:val="22"/>
              </w:rPr>
              <w:t>和职称</w:t>
            </w:r>
          </w:p>
        </w:tc>
        <w:tc>
          <w:tcPr>
            <w:tcW w:w="1651" w:type="dxa"/>
            <w:noWrap w:val="0"/>
            <w:vAlign w:val="center"/>
          </w:tcPr>
          <w:p>
            <w:pPr>
              <w:jc w:val="center"/>
              <w:rPr>
                <w:rFonts w:cs="Arial"/>
                <w:b/>
                <w:bCs/>
                <w:color w:val="000000"/>
                <w:sz w:val="22"/>
              </w:rPr>
            </w:pPr>
            <w:r>
              <w:rPr>
                <w:rFonts w:cs="Arial"/>
                <w:b/>
                <w:bCs/>
                <w:color w:val="000000"/>
                <w:sz w:val="22"/>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jc w:val="center"/>
              <w:rPr>
                <w:rFonts w:cs="Arial"/>
                <w:color w:val="000000"/>
                <w:sz w:val="22"/>
              </w:rPr>
            </w:pPr>
          </w:p>
        </w:tc>
        <w:tc>
          <w:tcPr>
            <w:tcW w:w="2520" w:type="dxa"/>
            <w:noWrap w:val="0"/>
            <w:vAlign w:val="center"/>
          </w:tcPr>
          <w:p>
            <w:pPr>
              <w:jc w:val="center"/>
              <w:rPr>
                <w:rFonts w:cs="Arial"/>
                <w:color w:val="000000"/>
                <w:sz w:val="22"/>
              </w:rPr>
            </w:pPr>
            <w:r>
              <w:rPr>
                <w:rFonts w:hint="eastAsia" w:cs="Arial"/>
                <w:b/>
                <w:bCs/>
                <w:color w:val="000000"/>
                <w:sz w:val="22"/>
              </w:rPr>
              <w:t>项目负责人</w:t>
            </w:r>
          </w:p>
        </w:tc>
        <w:tc>
          <w:tcPr>
            <w:tcW w:w="720" w:type="dxa"/>
            <w:noWrap w:val="0"/>
            <w:vAlign w:val="center"/>
          </w:tcPr>
          <w:p>
            <w:pPr>
              <w:spacing w:line="360" w:lineRule="auto"/>
              <w:jc w:val="center"/>
              <w:rPr>
                <w:rFonts w:cs="Arial"/>
                <w:color w:val="000000"/>
                <w:sz w:val="22"/>
              </w:rPr>
            </w:pPr>
          </w:p>
        </w:tc>
        <w:tc>
          <w:tcPr>
            <w:tcW w:w="720" w:type="dxa"/>
            <w:noWrap w:val="0"/>
            <w:vAlign w:val="center"/>
          </w:tcPr>
          <w:p>
            <w:pPr>
              <w:spacing w:line="360" w:lineRule="auto"/>
              <w:jc w:val="center"/>
              <w:rPr>
                <w:rFonts w:cs="Arial"/>
                <w:color w:val="000000"/>
                <w:sz w:val="22"/>
              </w:rPr>
            </w:pPr>
          </w:p>
        </w:tc>
        <w:tc>
          <w:tcPr>
            <w:tcW w:w="720" w:type="dxa"/>
            <w:noWrap w:val="0"/>
            <w:vAlign w:val="center"/>
          </w:tcPr>
          <w:p>
            <w:pPr>
              <w:spacing w:line="360" w:lineRule="auto"/>
              <w:jc w:val="center"/>
              <w:rPr>
                <w:rFonts w:cs="Arial"/>
                <w:color w:val="000000"/>
                <w:sz w:val="22"/>
              </w:rPr>
            </w:pPr>
          </w:p>
        </w:tc>
        <w:tc>
          <w:tcPr>
            <w:tcW w:w="1080" w:type="dxa"/>
            <w:noWrap w:val="0"/>
            <w:vAlign w:val="center"/>
          </w:tcPr>
          <w:p>
            <w:pPr>
              <w:spacing w:line="360" w:lineRule="auto"/>
              <w:jc w:val="center"/>
              <w:rPr>
                <w:rFonts w:cs="Arial"/>
                <w:color w:val="000000"/>
                <w:sz w:val="22"/>
              </w:rPr>
            </w:pPr>
          </w:p>
        </w:tc>
        <w:tc>
          <w:tcPr>
            <w:tcW w:w="1080" w:type="dxa"/>
            <w:noWrap w:val="0"/>
            <w:vAlign w:val="center"/>
          </w:tcPr>
          <w:p>
            <w:pPr>
              <w:pStyle w:val="32"/>
              <w:spacing w:line="360" w:lineRule="auto"/>
              <w:ind w:left="6000"/>
              <w:jc w:val="center"/>
              <w:rPr>
                <w:rFonts w:cs="Arial"/>
                <w:sz w:val="22"/>
              </w:rPr>
            </w:pPr>
          </w:p>
        </w:tc>
        <w:tc>
          <w:tcPr>
            <w:tcW w:w="1651" w:type="dxa"/>
            <w:noWrap w:val="0"/>
            <w:vAlign w:val="center"/>
          </w:tcPr>
          <w:p>
            <w:pPr>
              <w:spacing w:line="360" w:lineRule="auto"/>
              <w:jc w:val="center"/>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noWrap w:val="0"/>
            <w:vAlign w:val="center"/>
          </w:tcPr>
          <w:p>
            <w:pPr>
              <w:spacing w:line="360" w:lineRule="auto"/>
              <w:rPr>
                <w:rFonts w:cs="Arial"/>
                <w:color w:val="000000"/>
                <w:sz w:val="22"/>
              </w:rPr>
            </w:pPr>
          </w:p>
        </w:tc>
        <w:tc>
          <w:tcPr>
            <w:tcW w:w="25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72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080" w:type="dxa"/>
            <w:noWrap w:val="0"/>
            <w:vAlign w:val="center"/>
          </w:tcPr>
          <w:p>
            <w:pPr>
              <w:spacing w:line="360" w:lineRule="auto"/>
              <w:rPr>
                <w:rFonts w:cs="Arial"/>
                <w:color w:val="000000"/>
                <w:sz w:val="22"/>
              </w:rPr>
            </w:pPr>
          </w:p>
        </w:tc>
        <w:tc>
          <w:tcPr>
            <w:tcW w:w="1651" w:type="dxa"/>
            <w:noWrap w:val="0"/>
            <w:vAlign w:val="center"/>
          </w:tcPr>
          <w:p>
            <w:pPr>
              <w:spacing w:line="360" w:lineRule="auto"/>
              <w:rPr>
                <w:rFonts w:cs="Arial"/>
                <w:color w:val="000000"/>
                <w:sz w:val="22"/>
              </w:rPr>
            </w:pPr>
          </w:p>
        </w:tc>
      </w:tr>
    </w:tbl>
    <w:p>
      <w:pPr>
        <w:adjustRightInd w:val="0"/>
        <w:snapToGrid w:val="0"/>
        <w:spacing w:line="460" w:lineRule="atLeast"/>
        <w:rPr>
          <w:color w:val="000000"/>
          <w:sz w:val="22"/>
          <w:szCs w:val="22"/>
        </w:rPr>
      </w:pPr>
      <w:r>
        <w:rPr>
          <w:color w:val="000000"/>
          <w:sz w:val="22"/>
          <w:szCs w:val="22"/>
        </w:rPr>
        <w:t>注：</w:t>
      </w:r>
      <w:r>
        <w:rPr>
          <w:rFonts w:hint="eastAsia"/>
          <w:color w:val="000000"/>
          <w:sz w:val="22"/>
          <w:szCs w:val="22"/>
        </w:rPr>
        <w:t xml:space="preserve"> </w:t>
      </w:r>
      <w:r>
        <w:rPr>
          <w:color w:val="000000"/>
          <w:sz w:val="22"/>
          <w:szCs w:val="22"/>
        </w:rPr>
        <w:t>1、本表人员有</w:t>
      </w:r>
      <w:r>
        <w:rPr>
          <w:rFonts w:hint="eastAsia"/>
          <w:color w:val="000000"/>
          <w:sz w:val="22"/>
          <w:szCs w:val="22"/>
        </w:rPr>
        <w:t>相关</w:t>
      </w:r>
      <w:r>
        <w:rPr>
          <w:color w:val="000000"/>
          <w:sz w:val="22"/>
          <w:szCs w:val="22"/>
        </w:rPr>
        <w:t>资格</w:t>
      </w:r>
      <w:r>
        <w:rPr>
          <w:rFonts w:hint="eastAsia"/>
          <w:color w:val="000000"/>
          <w:sz w:val="22"/>
          <w:szCs w:val="22"/>
        </w:rPr>
        <w:t>（职称）</w:t>
      </w:r>
      <w:r>
        <w:rPr>
          <w:color w:val="000000"/>
          <w:sz w:val="22"/>
          <w:szCs w:val="22"/>
        </w:rPr>
        <w:t>证书的应随表提交</w:t>
      </w:r>
      <w:r>
        <w:rPr>
          <w:rFonts w:hint="eastAsia"/>
          <w:color w:val="000000"/>
          <w:sz w:val="22"/>
          <w:szCs w:val="22"/>
        </w:rPr>
        <w:t>相关</w:t>
      </w:r>
      <w:r>
        <w:rPr>
          <w:color w:val="000000"/>
          <w:sz w:val="22"/>
          <w:szCs w:val="22"/>
        </w:rPr>
        <w:t>资格</w:t>
      </w:r>
      <w:r>
        <w:rPr>
          <w:rFonts w:hint="eastAsia"/>
          <w:color w:val="000000"/>
          <w:sz w:val="22"/>
          <w:szCs w:val="22"/>
        </w:rPr>
        <w:t>（职称）</w:t>
      </w:r>
      <w:r>
        <w:rPr>
          <w:color w:val="000000"/>
          <w:sz w:val="22"/>
          <w:szCs w:val="22"/>
        </w:rPr>
        <w:t>证书复印件加盖公章。</w:t>
      </w:r>
    </w:p>
    <w:p>
      <w:pPr>
        <w:adjustRightInd w:val="0"/>
        <w:snapToGrid w:val="0"/>
        <w:spacing w:line="460" w:lineRule="atLeast"/>
        <w:ind w:firstLine="550" w:firstLineChars="250"/>
        <w:rPr>
          <w:color w:val="000000"/>
          <w:sz w:val="22"/>
          <w:szCs w:val="22"/>
        </w:rPr>
      </w:pPr>
      <w:r>
        <w:rPr>
          <w:rFonts w:hint="eastAsia"/>
          <w:color w:val="000000"/>
          <w:sz w:val="22"/>
          <w:szCs w:val="22"/>
        </w:rPr>
        <w:t>2</w:t>
      </w:r>
      <w:r>
        <w:rPr>
          <w:color w:val="000000"/>
          <w:sz w:val="22"/>
          <w:szCs w:val="22"/>
        </w:rPr>
        <w:t>、列入本表人员如要更换，需经</w:t>
      </w:r>
      <w:r>
        <w:rPr>
          <w:rFonts w:hint="eastAsia"/>
          <w:color w:val="000000"/>
          <w:sz w:val="22"/>
          <w:szCs w:val="22"/>
        </w:rPr>
        <w:t>采购</w:t>
      </w:r>
      <w:r>
        <w:rPr>
          <w:color w:val="000000"/>
          <w:sz w:val="22"/>
          <w:szCs w:val="22"/>
        </w:rPr>
        <w:t>人同意</w:t>
      </w:r>
      <w:r>
        <w:rPr>
          <w:rFonts w:hint="eastAsia"/>
          <w:color w:val="000000"/>
          <w:sz w:val="22"/>
          <w:szCs w:val="22"/>
        </w:rPr>
        <w:t>，</w:t>
      </w:r>
      <w:r>
        <w:rPr>
          <w:color w:val="000000"/>
          <w:sz w:val="22"/>
          <w:szCs w:val="22"/>
        </w:rPr>
        <w:t>擅自更换或不到位属违约行为。</w:t>
      </w:r>
    </w:p>
    <w:p>
      <w:pPr>
        <w:adjustRightInd w:val="0"/>
        <w:snapToGrid w:val="0"/>
        <w:spacing w:line="460" w:lineRule="atLeast"/>
        <w:ind w:firstLine="550" w:firstLineChars="250"/>
        <w:rPr>
          <w:color w:val="000000"/>
          <w:sz w:val="22"/>
          <w:szCs w:val="22"/>
        </w:rPr>
      </w:pPr>
      <w:r>
        <w:rPr>
          <w:rFonts w:hint="eastAsia"/>
          <w:color w:val="000000"/>
          <w:sz w:val="22"/>
          <w:szCs w:val="22"/>
        </w:rPr>
        <w:t>3、表格可以延续</w:t>
      </w:r>
      <w:r>
        <w:rPr>
          <w:color w:val="000000"/>
          <w:sz w:val="22"/>
          <w:szCs w:val="22"/>
        </w:rPr>
        <w:t>。</w:t>
      </w:r>
    </w:p>
    <w:p>
      <w:pPr>
        <w:spacing w:line="460" w:lineRule="atLeast"/>
        <w:ind w:firstLine="480"/>
        <w:rPr>
          <w:color w:val="000000"/>
          <w:spacing w:val="20"/>
          <w:sz w:val="22"/>
          <w:szCs w:val="22"/>
        </w:rPr>
      </w:pPr>
    </w:p>
    <w:p>
      <w:pPr>
        <w:autoSpaceDE w:val="0"/>
        <w:autoSpaceDN w:val="0"/>
        <w:adjustRightInd w:val="0"/>
        <w:spacing w:line="460" w:lineRule="atLeast"/>
        <w:rPr>
          <w:rFonts w:cs="Arial"/>
          <w:color w:val="000000"/>
          <w:sz w:val="22"/>
          <w:lang w:val="zh-CN"/>
        </w:rPr>
      </w:pPr>
      <w:r>
        <w:rPr>
          <w:rFonts w:hint="eastAsia" w:cs="Arial"/>
          <w:color w:val="000000"/>
          <w:sz w:val="22"/>
          <w:lang w:val="zh-CN"/>
        </w:rPr>
        <w:t>投标供应商盖章：</w:t>
      </w:r>
    </w:p>
    <w:p>
      <w:pPr>
        <w:autoSpaceDE w:val="0"/>
        <w:autoSpaceDN w:val="0"/>
        <w:adjustRightInd w:val="0"/>
        <w:spacing w:line="460" w:lineRule="atLeast"/>
        <w:rPr>
          <w:rFonts w:cs="Arial"/>
          <w:color w:val="000000"/>
          <w:sz w:val="22"/>
          <w:lang w:val="zh-CN"/>
        </w:rPr>
      </w:pPr>
      <w:r>
        <w:rPr>
          <w:rFonts w:hint="eastAsia"/>
          <w:color w:val="000000"/>
          <w:sz w:val="22"/>
          <w:lang w:val="zh-CN"/>
        </w:rPr>
        <w:t>法定代表人（负责人）或授权代表（签字或盖章）</w:t>
      </w:r>
      <w:r>
        <w:rPr>
          <w:rFonts w:hint="eastAsia" w:cs="Arial"/>
          <w:color w:val="000000"/>
          <w:sz w:val="22"/>
          <w:lang w:val="zh-CN"/>
        </w:rPr>
        <w:t>：</w:t>
      </w:r>
      <w:r>
        <w:rPr>
          <w:rFonts w:cs="Arial"/>
          <w:color w:val="000000"/>
          <w:sz w:val="22"/>
          <w:lang w:val="zh-CN"/>
        </w:rPr>
        <w:t xml:space="preserve">            </w:t>
      </w:r>
    </w:p>
    <w:p>
      <w:pPr>
        <w:autoSpaceDE w:val="0"/>
        <w:autoSpaceDN w:val="0"/>
        <w:adjustRightInd w:val="0"/>
        <w:spacing w:line="460" w:lineRule="atLeast"/>
        <w:rPr>
          <w:rFonts w:cs="Arial"/>
          <w:color w:val="000000"/>
          <w:sz w:val="22"/>
          <w:lang w:val="zh-CN"/>
        </w:rPr>
      </w:pPr>
      <w:r>
        <w:rPr>
          <w:rFonts w:hint="eastAsia" w:cs="Arial"/>
          <w:color w:val="000000"/>
          <w:sz w:val="22"/>
          <w:lang w:val="zh-CN"/>
        </w:rPr>
        <w:t>日期：</w:t>
      </w:r>
    </w:p>
    <w:p>
      <w:pPr>
        <w:rPr>
          <w:color w:val="000000"/>
          <w:sz w:val="36"/>
          <w:szCs w:val="36"/>
        </w:rPr>
      </w:pPr>
    </w:p>
    <w:p>
      <w:pPr>
        <w:rPr>
          <w:color w:val="000000"/>
          <w:sz w:val="36"/>
          <w:szCs w:val="36"/>
        </w:rPr>
      </w:pPr>
    </w:p>
    <w:p>
      <w:pPr>
        <w:tabs>
          <w:tab w:val="left" w:pos="1575"/>
        </w:tabs>
        <w:adjustRightInd w:val="0"/>
        <w:snapToGrid w:val="0"/>
        <w:spacing w:line="360" w:lineRule="auto"/>
        <w:jc w:val="center"/>
        <w:rPr>
          <w:rFonts w:eastAsia="新宋体"/>
          <w:b/>
          <w:color w:val="000000"/>
          <w:sz w:val="36"/>
          <w:szCs w:val="36"/>
        </w:rPr>
      </w:pPr>
    </w:p>
    <w:p>
      <w:pPr>
        <w:rPr>
          <w:b/>
          <w:color w:val="000000"/>
          <w:sz w:val="32"/>
          <w:lang w:val="zh-CN"/>
        </w:rPr>
      </w:pPr>
      <w:r>
        <w:rPr>
          <w:rFonts w:hint="eastAsia"/>
          <w:b/>
          <w:color w:val="000000"/>
          <w:sz w:val="32"/>
          <w:lang w:val="zh-CN"/>
        </w:rPr>
        <w:t>3.1</w:t>
      </w:r>
      <w:r>
        <w:rPr>
          <w:rFonts w:hint="eastAsia"/>
          <w:b/>
          <w:color w:val="000000"/>
          <w:sz w:val="32"/>
        </w:rPr>
        <w:t>1</w:t>
      </w:r>
      <w:r>
        <w:rPr>
          <w:rFonts w:hint="eastAsia"/>
          <w:b/>
          <w:color w:val="000000"/>
          <w:sz w:val="32"/>
          <w:lang w:val="zh-CN"/>
        </w:rPr>
        <w:t>供应商认为有必要提供的其他材料或说明（如有）</w:t>
      </w:r>
    </w:p>
    <w:p>
      <w:pPr>
        <w:pStyle w:val="5"/>
        <w:rPr>
          <w:color w:val="000000"/>
        </w:rPr>
      </w:pPr>
    </w:p>
    <w:p>
      <w:pPr>
        <w:spacing w:line="360" w:lineRule="auto"/>
        <w:jc w:val="center"/>
        <w:rPr>
          <w:rFonts w:ascii="华文中宋" w:hAnsi="华文中宋" w:eastAsia="华文中宋"/>
          <w:b/>
          <w:color w:val="000000"/>
          <w:sz w:val="40"/>
        </w:rPr>
      </w:pPr>
      <w:r>
        <w:rPr>
          <w:rFonts w:hint="eastAsia" w:ascii="华文中宋" w:hAnsi="华文中宋" w:eastAsia="华文中宋"/>
          <w:b/>
          <w:color w:val="000000"/>
          <w:sz w:val="40"/>
        </w:rPr>
        <w:t>供应商认为有必要提供的其他材料或说明</w:t>
      </w:r>
    </w:p>
    <w:p>
      <w:pPr>
        <w:spacing w:line="360" w:lineRule="auto"/>
        <w:rPr>
          <w:rFonts w:ascii="仿宋" w:hAnsi="仿宋" w:eastAsia="仿宋" w:cs="Arial"/>
          <w:b/>
          <w:color w:val="000000"/>
          <w:szCs w:val="22"/>
          <w:u w:val="single"/>
        </w:rPr>
      </w:pPr>
      <w:r>
        <w:rPr>
          <w:rFonts w:hint="eastAsia" w:ascii="仿宋" w:hAnsi="仿宋" w:eastAsia="仿宋" w:cs="Arial"/>
          <w:b/>
          <w:color w:val="000000"/>
          <w:szCs w:val="22"/>
        </w:rPr>
        <w:t>项目</w:t>
      </w:r>
      <w:r>
        <w:rPr>
          <w:rFonts w:ascii="仿宋" w:hAnsi="仿宋" w:eastAsia="仿宋" w:cs="Arial"/>
          <w:b/>
          <w:color w:val="000000"/>
          <w:szCs w:val="22"/>
        </w:rPr>
        <w:t>名称：</w:t>
      </w:r>
      <w:r>
        <w:rPr>
          <w:rFonts w:hint="eastAsia" w:ascii="仿宋" w:hAnsi="仿宋" w:eastAsia="仿宋" w:cs="Arial"/>
          <w:b/>
          <w:color w:val="000000"/>
          <w:szCs w:val="22"/>
          <w:u w:val="single"/>
        </w:rPr>
        <w:t>平阳县中医院新院后勤外包服务项目</w:t>
      </w:r>
    </w:p>
    <w:p>
      <w:pPr>
        <w:spacing w:line="360" w:lineRule="auto"/>
        <w:rPr>
          <w:rFonts w:ascii="仿宋" w:hAnsi="仿宋" w:eastAsia="仿宋" w:cs="Arial"/>
          <w:b/>
          <w:color w:val="000000"/>
          <w:u w:val="single"/>
        </w:rPr>
      </w:pPr>
      <w:r>
        <w:rPr>
          <w:rFonts w:ascii="仿宋" w:hAnsi="仿宋" w:eastAsia="仿宋" w:cs="Arial"/>
          <w:b/>
          <w:color w:val="000000"/>
          <w:szCs w:val="22"/>
        </w:rPr>
        <w:t>项目编号：</w:t>
      </w:r>
      <w:r>
        <w:rPr>
          <w:rFonts w:hint="eastAsia" w:ascii="仿宋" w:hAnsi="仿宋" w:eastAsia="仿宋" w:cs="Arial"/>
          <w:b/>
          <w:color w:val="000000"/>
          <w:szCs w:val="22"/>
        </w:rPr>
        <w:t xml:space="preserve"> </w:t>
      </w:r>
      <w:r>
        <w:rPr>
          <w:rFonts w:hint="eastAsia" w:ascii="仿宋" w:hAnsi="仿宋" w:eastAsia="仿宋" w:cs="Arial"/>
          <w:b/>
          <w:color w:val="000000"/>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noWrap w:val="0"/>
            <w:vAlign w:val="top"/>
          </w:tcPr>
          <w:p>
            <w:pPr>
              <w:spacing w:line="360" w:lineRule="auto"/>
              <w:rPr>
                <w:rFonts w:ascii="Arial" w:hAnsi="新宋体" w:eastAsia="新宋体" w:cs="Arial"/>
                <w:color w:val="000000"/>
                <w:szCs w:val="21"/>
              </w:rPr>
            </w:pPr>
          </w:p>
        </w:tc>
      </w:tr>
    </w:tbl>
    <w:p>
      <w:pPr>
        <w:snapToGrid w:val="0"/>
        <w:spacing w:line="360" w:lineRule="auto"/>
        <w:rPr>
          <w:rFonts w:ascii="仿宋" w:hAnsi="仿宋" w:eastAsia="仿宋" w:cs="Arial"/>
          <w:color w:val="000000"/>
        </w:rPr>
      </w:pPr>
      <w:r>
        <w:rPr>
          <w:rFonts w:hint="eastAsia" w:ascii="仿宋" w:hAnsi="仿宋" w:eastAsia="仿宋" w:cs="Arial"/>
          <w:color w:val="000000"/>
        </w:rPr>
        <w:t>供应商名称（盖章）：</w:t>
      </w:r>
      <w:r>
        <w:rPr>
          <w:rFonts w:ascii="仿宋" w:hAnsi="仿宋" w:eastAsia="仿宋" w:cs="Arial"/>
          <w:color w:val="000000"/>
        </w:rPr>
        <w:t>____________________________________________</w:t>
      </w:r>
    </w:p>
    <w:p>
      <w:pPr>
        <w:snapToGrid w:val="0"/>
        <w:spacing w:line="360" w:lineRule="auto"/>
        <w:rPr>
          <w:rFonts w:ascii="仿宋" w:hAnsi="仿宋" w:eastAsia="仿宋" w:cs="Arial"/>
          <w:color w:val="000000"/>
          <w:u w:val="single"/>
        </w:rPr>
      </w:pPr>
      <w:r>
        <w:rPr>
          <w:rFonts w:hint="eastAsia" w:ascii="仿宋" w:hAnsi="仿宋" w:eastAsia="仿宋" w:cs="Arial"/>
          <w:color w:val="000000"/>
        </w:rPr>
        <w:t>法定代表人或其授权代表（签字或盖章）：</w:t>
      </w:r>
      <w:r>
        <w:rPr>
          <w:rFonts w:ascii="仿宋" w:hAnsi="仿宋" w:eastAsia="仿宋" w:cs="Arial"/>
          <w:color w:val="000000"/>
        </w:rPr>
        <w:t>____________________________</w:t>
      </w:r>
    </w:p>
    <w:p>
      <w:pPr>
        <w:spacing w:line="360" w:lineRule="auto"/>
        <w:rPr>
          <w:rFonts w:ascii="Arial" w:hAnsi="Arial" w:eastAsia="新宋体" w:cs="Arial"/>
          <w:color w:val="000000"/>
          <w:szCs w:val="21"/>
          <w:u w:val="single"/>
        </w:rPr>
      </w:pPr>
      <w:r>
        <w:rPr>
          <w:rFonts w:hint="eastAsia" w:ascii="仿宋" w:hAnsi="仿宋" w:eastAsia="仿宋" w:cs="Arial"/>
          <w:color w:val="000000"/>
        </w:rPr>
        <w:t>日期：</w:t>
      </w:r>
      <w:r>
        <w:rPr>
          <w:rFonts w:ascii="仿宋" w:hAnsi="仿宋" w:eastAsia="仿宋" w:cs="Arial"/>
          <w:color w:val="000000"/>
        </w:rPr>
        <w:t>________</w:t>
      </w:r>
      <w:r>
        <w:rPr>
          <w:rFonts w:hint="eastAsia" w:ascii="仿宋" w:hAnsi="仿宋" w:eastAsia="仿宋" w:cs="Arial"/>
          <w:color w:val="000000"/>
        </w:rPr>
        <w:t>年</w:t>
      </w:r>
      <w:r>
        <w:rPr>
          <w:rFonts w:ascii="仿宋" w:hAnsi="仿宋" w:eastAsia="仿宋" w:cs="Arial"/>
          <w:color w:val="000000"/>
        </w:rPr>
        <w:t>____</w:t>
      </w:r>
      <w:r>
        <w:rPr>
          <w:rFonts w:hint="eastAsia" w:ascii="仿宋" w:hAnsi="仿宋" w:eastAsia="仿宋" w:cs="Arial"/>
          <w:color w:val="000000"/>
        </w:rPr>
        <w:t>月</w:t>
      </w:r>
      <w:r>
        <w:rPr>
          <w:rFonts w:ascii="仿宋" w:hAnsi="仿宋" w:eastAsia="仿宋" w:cs="Arial"/>
          <w:color w:val="000000"/>
        </w:rPr>
        <w:t>____</w:t>
      </w:r>
      <w:r>
        <w:rPr>
          <w:rFonts w:hint="eastAsia" w:ascii="仿宋" w:hAnsi="仿宋" w:eastAsia="仿宋" w:cs="Arial"/>
          <w:color w:val="000000"/>
        </w:rPr>
        <w:t>日</w:t>
      </w:r>
    </w:p>
    <w:p>
      <w:pPr>
        <w:tabs>
          <w:tab w:val="left" w:pos="1575"/>
        </w:tabs>
        <w:adjustRightInd w:val="0"/>
        <w:snapToGrid w:val="0"/>
        <w:spacing w:line="360" w:lineRule="auto"/>
        <w:jc w:val="center"/>
        <w:rPr>
          <w:rFonts w:eastAsia="新宋体"/>
          <w:b/>
          <w:color w:val="000000"/>
          <w:sz w:val="36"/>
          <w:szCs w:val="36"/>
        </w:rPr>
      </w:pPr>
    </w:p>
    <w:p>
      <w:pPr>
        <w:tabs>
          <w:tab w:val="left" w:pos="1575"/>
        </w:tabs>
        <w:adjustRightInd w:val="0"/>
        <w:snapToGrid w:val="0"/>
        <w:spacing w:line="360" w:lineRule="auto"/>
        <w:jc w:val="center"/>
        <w:rPr>
          <w:rFonts w:eastAsia="新宋体"/>
          <w:b/>
          <w:color w:val="000000"/>
          <w:sz w:val="36"/>
          <w:szCs w:val="36"/>
        </w:rPr>
      </w:pPr>
      <w:r>
        <w:rPr>
          <w:rFonts w:hint="eastAsia" w:eastAsia="新宋体"/>
          <w:b/>
          <w:color w:val="000000"/>
          <w:sz w:val="36"/>
          <w:szCs w:val="36"/>
        </w:rPr>
        <w:t>质量服务承诺书</w:t>
      </w:r>
    </w:p>
    <w:p>
      <w:pPr>
        <w:spacing w:line="360" w:lineRule="auto"/>
        <w:rPr>
          <w:rFonts w:eastAsia="新宋体"/>
          <w:color w:val="000000"/>
        </w:rPr>
      </w:pPr>
      <w:r>
        <w:rPr>
          <w:rFonts w:hint="eastAsia" w:hAnsi="新宋体" w:eastAsia="新宋体"/>
          <w:color w:val="000000"/>
        </w:rPr>
        <w:t>致</w:t>
      </w:r>
      <w:r>
        <w:rPr>
          <w:rFonts w:hint="eastAsia" w:eastAsia="新宋体"/>
          <w:color w:val="000000"/>
          <w:u w:val="single"/>
        </w:rPr>
        <w:t xml:space="preserve">               </w:t>
      </w:r>
      <w:r>
        <w:rPr>
          <w:rFonts w:hint="eastAsia" w:hAnsi="新宋体" w:eastAsia="新宋体"/>
          <w:color w:val="000000"/>
        </w:rPr>
        <w:t>（采购人）</w:t>
      </w:r>
      <w:r>
        <w:rPr>
          <w:rFonts w:hint="eastAsia" w:eastAsia="新宋体"/>
          <w:color w:val="000000"/>
        </w:rPr>
        <w:t>:</w:t>
      </w:r>
    </w:p>
    <w:p>
      <w:pPr>
        <w:spacing w:line="360" w:lineRule="auto"/>
        <w:ind w:firstLine="480" w:firstLineChars="200"/>
        <w:rPr>
          <w:rFonts w:eastAsia="新宋体"/>
          <w:color w:val="000000"/>
        </w:rPr>
      </w:pPr>
      <w:r>
        <w:rPr>
          <w:rFonts w:hint="eastAsia" w:hAnsi="新宋体" w:eastAsia="新宋体"/>
          <w:color w:val="000000"/>
        </w:rPr>
        <w:t>本公司</w:t>
      </w:r>
      <w:r>
        <w:rPr>
          <w:rFonts w:hint="eastAsia" w:hAnsi="新宋体" w:eastAsia="新宋体"/>
          <w:color w:val="000000"/>
          <w:u w:val="single"/>
        </w:rPr>
        <w:t xml:space="preserve">    </w:t>
      </w:r>
      <w:r>
        <w:rPr>
          <w:rFonts w:hint="eastAsia" w:hAnsi="新宋体" w:eastAsia="新宋体"/>
          <w:color w:val="000000"/>
        </w:rPr>
        <w:t>（供应商）对</w:t>
      </w:r>
      <w:r>
        <w:rPr>
          <w:rFonts w:hint="eastAsia" w:hAnsi="新宋体" w:eastAsia="新宋体"/>
          <w:color w:val="000000"/>
          <w:u w:val="single"/>
        </w:rPr>
        <w:t xml:space="preserve">  </w:t>
      </w:r>
      <w:r>
        <w:rPr>
          <w:rFonts w:hint="eastAsia" w:ascii="仿宋" w:hAnsi="仿宋" w:eastAsia="仿宋" w:cs="Arial"/>
          <w:b/>
          <w:color w:val="000000"/>
          <w:u w:val="single"/>
        </w:rPr>
        <w:t>平阳县中医院新院后勤外包服务项目（项目编号：   ）</w:t>
      </w:r>
      <w:r>
        <w:rPr>
          <w:rFonts w:hint="eastAsia" w:hAnsi="新宋体" w:eastAsia="新宋体"/>
          <w:color w:val="000000"/>
        </w:rPr>
        <w:t>做出如下承诺。</w:t>
      </w:r>
    </w:p>
    <w:p>
      <w:pPr>
        <w:spacing w:line="360" w:lineRule="auto"/>
        <w:rPr>
          <w:rFonts w:eastAsia="新宋体"/>
          <w:color w:val="000000"/>
        </w:rPr>
      </w:pPr>
      <w:r>
        <w:rPr>
          <w:rFonts w:hint="eastAsia" w:hAnsi="新宋体" w:eastAsia="新宋体"/>
          <w:color w:val="000000"/>
        </w:rPr>
        <w:t xml:space="preserve">    如果我公司有幸成为</w:t>
      </w:r>
      <w:r>
        <w:rPr>
          <w:rFonts w:hint="eastAsia" w:ascii="仿宋" w:hAnsi="仿宋" w:eastAsia="仿宋" w:cs="Arial"/>
          <w:b/>
          <w:color w:val="000000"/>
          <w:u w:val="single"/>
        </w:rPr>
        <w:t>平阳县中医院新院后勤外包服务项目（项目编号：    ）</w:t>
      </w:r>
      <w:r>
        <w:rPr>
          <w:rFonts w:hint="eastAsia" w:hAnsi="新宋体" w:eastAsia="新宋体"/>
          <w:color w:val="000000"/>
        </w:rPr>
        <w:t>的中标人，将作出以下承诺：</w:t>
      </w:r>
    </w:p>
    <w:p>
      <w:pPr>
        <w:spacing w:line="360" w:lineRule="auto"/>
        <w:ind w:firstLine="480" w:firstLineChars="200"/>
        <w:rPr>
          <w:rFonts w:hAnsi="新宋体" w:eastAsia="新宋体"/>
          <w:color w:val="000000"/>
        </w:rPr>
      </w:pPr>
    </w:p>
    <w:p>
      <w:pPr>
        <w:spacing w:line="360" w:lineRule="auto"/>
        <w:ind w:firstLine="480" w:firstLineChars="200"/>
        <w:rPr>
          <w:rFonts w:eastAsia="新宋体"/>
          <w:color w:val="000000"/>
        </w:rPr>
      </w:pPr>
      <w:r>
        <w:rPr>
          <w:rFonts w:hint="eastAsia" w:hAnsi="新宋体" w:eastAsia="新宋体"/>
          <w:color w:val="000000"/>
        </w:rPr>
        <w:t>一、本公司所提供的产品及其配件都是质量合格产品；</w:t>
      </w:r>
    </w:p>
    <w:p>
      <w:pPr>
        <w:spacing w:line="360" w:lineRule="auto"/>
        <w:rPr>
          <w:rFonts w:eastAsia="新宋体"/>
          <w:color w:val="000000"/>
        </w:rPr>
      </w:pPr>
    </w:p>
    <w:p>
      <w:pPr>
        <w:spacing w:line="360" w:lineRule="auto"/>
        <w:ind w:firstLine="480" w:firstLineChars="200"/>
        <w:rPr>
          <w:rFonts w:eastAsia="新宋体"/>
          <w:color w:val="000000"/>
        </w:rPr>
      </w:pPr>
      <w:r>
        <w:rPr>
          <w:rFonts w:hint="eastAsia" w:hAnsi="新宋体" w:eastAsia="新宋体"/>
          <w:color w:val="000000"/>
        </w:rPr>
        <w:t>二、在招标文件要求的产品质保期内，对由质量问题的产品进行无条件技术服务直至满足使用方的项目使用需求；</w:t>
      </w:r>
    </w:p>
    <w:p>
      <w:pPr>
        <w:spacing w:line="360" w:lineRule="auto"/>
        <w:rPr>
          <w:rFonts w:eastAsia="新宋体"/>
          <w:color w:val="000000"/>
        </w:rPr>
      </w:pPr>
    </w:p>
    <w:p>
      <w:pPr>
        <w:spacing w:line="360" w:lineRule="auto"/>
        <w:ind w:firstLine="480" w:firstLineChars="200"/>
        <w:rPr>
          <w:rFonts w:hAnsi="新宋体" w:eastAsia="新宋体"/>
          <w:color w:val="000000"/>
        </w:rPr>
      </w:pPr>
      <w:r>
        <w:rPr>
          <w:rFonts w:hint="eastAsia" w:hAnsi="新宋体" w:eastAsia="新宋体"/>
          <w:color w:val="000000"/>
        </w:rPr>
        <w:t>本承诺书自开标日起至招标方与中标方合同结束之日均有效。</w:t>
      </w:r>
    </w:p>
    <w:p>
      <w:pPr>
        <w:spacing w:line="360" w:lineRule="auto"/>
        <w:ind w:firstLine="480" w:firstLineChars="200"/>
        <w:rPr>
          <w:rFonts w:hAnsi="新宋体" w:eastAsia="新宋体"/>
          <w:color w:val="000000"/>
        </w:rPr>
      </w:pPr>
    </w:p>
    <w:p>
      <w:pPr>
        <w:spacing w:line="360" w:lineRule="auto"/>
        <w:ind w:firstLine="480" w:firstLineChars="200"/>
        <w:rPr>
          <w:rFonts w:eastAsia="新宋体"/>
          <w:color w:val="000000"/>
        </w:rPr>
      </w:pPr>
    </w:p>
    <w:p>
      <w:pPr>
        <w:spacing w:line="360" w:lineRule="auto"/>
        <w:ind w:firstLine="480" w:firstLineChars="200"/>
        <w:rPr>
          <w:rFonts w:eastAsia="新宋体"/>
          <w:color w:val="000000"/>
        </w:rPr>
      </w:pPr>
    </w:p>
    <w:p>
      <w:pPr>
        <w:spacing w:line="360" w:lineRule="auto"/>
        <w:ind w:firstLine="480" w:firstLineChars="200"/>
        <w:rPr>
          <w:rFonts w:eastAsia="新宋体"/>
          <w:color w:val="000000"/>
        </w:rPr>
      </w:pPr>
    </w:p>
    <w:p>
      <w:pPr>
        <w:snapToGrid w:val="0"/>
        <w:spacing w:line="360" w:lineRule="auto"/>
        <w:ind w:right="480"/>
        <w:rPr>
          <w:rFonts w:eastAsia="新宋体"/>
          <w:color w:val="000000"/>
        </w:rPr>
      </w:pPr>
      <w:r>
        <w:rPr>
          <w:rFonts w:hint="eastAsia" w:hAnsi="新宋体" w:eastAsia="新宋体"/>
          <w:color w:val="000000"/>
        </w:rPr>
        <w:t>地址：</w:t>
      </w:r>
      <w:r>
        <w:rPr>
          <w:rFonts w:hint="eastAsia" w:hAnsi="新宋体" w:eastAsia="新宋体"/>
          <w:color w:val="000000"/>
          <w:u w:val="single"/>
        </w:rPr>
        <w:t>　　　　　　　　　　</w:t>
      </w:r>
      <w:r>
        <w:rPr>
          <w:rFonts w:hint="eastAsia" w:hAnsi="新宋体" w:eastAsia="新宋体"/>
          <w:color w:val="000000"/>
        </w:rPr>
        <w:t>　　　　　邮编：</w:t>
      </w:r>
      <w:r>
        <w:rPr>
          <w:rFonts w:hint="eastAsia" w:hAnsi="新宋体" w:eastAsia="新宋体"/>
          <w:color w:val="000000"/>
          <w:u w:val="single"/>
        </w:rPr>
        <w:t>　　　　　　　</w:t>
      </w:r>
    </w:p>
    <w:p>
      <w:pPr>
        <w:snapToGrid w:val="0"/>
        <w:spacing w:line="360" w:lineRule="auto"/>
        <w:ind w:right="480"/>
        <w:rPr>
          <w:rFonts w:eastAsia="新宋体"/>
          <w:color w:val="000000"/>
        </w:rPr>
      </w:pPr>
      <w:r>
        <w:rPr>
          <w:rFonts w:hint="eastAsia" w:hAnsi="新宋体" w:eastAsia="新宋体"/>
          <w:color w:val="000000"/>
        </w:rPr>
        <w:t>电话：</w:t>
      </w:r>
      <w:r>
        <w:rPr>
          <w:rFonts w:hint="eastAsia" w:hAnsi="新宋体" w:eastAsia="新宋体"/>
          <w:color w:val="000000"/>
          <w:u w:val="single"/>
        </w:rPr>
        <w:t>　　　　　　　　</w:t>
      </w:r>
      <w:r>
        <w:rPr>
          <w:rFonts w:hint="eastAsia" w:hAnsi="新宋体" w:eastAsia="新宋体"/>
          <w:color w:val="000000"/>
        </w:rPr>
        <w:t>　　　传真：</w:t>
      </w:r>
      <w:r>
        <w:rPr>
          <w:rFonts w:hint="eastAsia" w:hAnsi="新宋体" w:eastAsia="新宋体"/>
          <w:color w:val="000000"/>
          <w:u w:val="single"/>
        </w:rPr>
        <w:t>　　　　　　</w:t>
      </w:r>
      <w:r>
        <w:rPr>
          <w:rFonts w:hint="eastAsia" w:hAnsi="新宋体" w:eastAsia="新宋体"/>
          <w:color w:val="000000"/>
        </w:rPr>
        <w:t>　　</w:t>
      </w:r>
    </w:p>
    <w:p>
      <w:pPr>
        <w:snapToGrid w:val="0"/>
        <w:spacing w:line="360" w:lineRule="auto"/>
        <w:ind w:right="480"/>
        <w:rPr>
          <w:rFonts w:eastAsia="新宋体"/>
          <w:color w:val="000000"/>
        </w:rPr>
      </w:pPr>
      <w:r>
        <w:rPr>
          <w:rFonts w:hint="eastAsia" w:hAnsi="新宋体" w:eastAsia="新宋体"/>
          <w:color w:val="000000"/>
        </w:rPr>
        <w:t>供应商授权代表姓名职务：</w:t>
      </w:r>
      <w:r>
        <w:rPr>
          <w:rFonts w:hint="eastAsia" w:hAnsi="新宋体" w:eastAsia="新宋体"/>
          <w:color w:val="000000"/>
          <w:u w:val="single"/>
        </w:rPr>
        <w:t>　　　　　　</w:t>
      </w:r>
      <w:r>
        <w:rPr>
          <w:rFonts w:hint="eastAsia" w:hAnsi="新宋体" w:eastAsia="新宋体"/>
          <w:color w:val="000000"/>
        </w:rPr>
        <w:t>　　</w:t>
      </w:r>
    </w:p>
    <w:p>
      <w:pPr>
        <w:tabs>
          <w:tab w:val="left" w:pos="1260"/>
        </w:tabs>
        <w:spacing w:line="360" w:lineRule="auto"/>
        <w:ind w:right="480"/>
        <w:rPr>
          <w:rFonts w:eastAsia="新宋体"/>
          <w:color w:val="000000"/>
          <w:u w:val="single"/>
        </w:rPr>
      </w:pPr>
      <w:r>
        <w:rPr>
          <w:rFonts w:hint="eastAsia" w:hAnsi="新宋体" w:eastAsia="新宋体"/>
          <w:color w:val="000000"/>
        </w:rPr>
        <w:t>供应商名称（公章）：</w:t>
      </w:r>
      <w:r>
        <w:rPr>
          <w:rFonts w:hint="eastAsia" w:hAnsi="新宋体" w:eastAsia="新宋体"/>
          <w:color w:val="000000"/>
          <w:u w:val="single"/>
        </w:rPr>
        <w:t>　　　　　　</w:t>
      </w:r>
    </w:p>
    <w:p>
      <w:pPr>
        <w:tabs>
          <w:tab w:val="left" w:pos="1260"/>
        </w:tabs>
        <w:spacing w:line="360" w:lineRule="auto"/>
        <w:ind w:right="480"/>
        <w:rPr>
          <w:rFonts w:hAnsi="新宋体" w:eastAsia="新宋体"/>
          <w:color w:val="000000"/>
        </w:rPr>
      </w:pPr>
      <w:r>
        <w:rPr>
          <w:rFonts w:hint="eastAsia" w:hAnsi="新宋体" w:eastAsia="新宋体"/>
          <w:color w:val="000000"/>
        </w:rPr>
        <w:t>法定代表人（负责人）或授权代表（签字或盖章）：</w:t>
      </w:r>
    </w:p>
    <w:p>
      <w:pPr>
        <w:pStyle w:val="31"/>
        <w:adjustRightInd w:val="0"/>
        <w:snapToGrid w:val="0"/>
        <w:spacing w:line="400" w:lineRule="exact"/>
        <w:rPr>
          <w:rFonts w:hAnsi="宋体" w:eastAsia="新宋体"/>
          <w:color w:val="000000"/>
          <w:sz w:val="24"/>
        </w:rPr>
      </w:pPr>
    </w:p>
    <w:p>
      <w:pPr>
        <w:pStyle w:val="31"/>
        <w:adjustRightInd w:val="0"/>
        <w:snapToGrid w:val="0"/>
        <w:spacing w:line="400" w:lineRule="exact"/>
        <w:rPr>
          <w:rFonts w:hAnsi="宋体" w:eastAsia="新宋体"/>
          <w:color w:val="000000"/>
          <w:sz w:val="24"/>
        </w:rPr>
      </w:pPr>
    </w:p>
    <w:p>
      <w:pPr>
        <w:pStyle w:val="31"/>
        <w:adjustRightInd w:val="0"/>
        <w:snapToGrid w:val="0"/>
        <w:spacing w:line="400" w:lineRule="exact"/>
        <w:rPr>
          <w:rFonts w:hAnsi="宋体" w:eastAsia="新宋体"/>
          <w:color w:val="000000"/>
          <w:sz w:val="24"/>
        </w:rPr>
      </w:pPr>
    </w:p>
    <w:p>
      <w:pPr>
        <w:pStyle w:val="31"/>
        <w:adjustRightInd w:val="0"/>
        <w:snapToGrid w:val="0"/>
        <w:spacing w:line="400" w:lineRule="exact"/>
        <w:rPr>
          <w:rFonts w:hAnsi="宋体" w:eastAsia="新宋体"/>
          <w:color w:val="000000"/>
          <w:sz w:val="24"/>
        </w:rPr>
      </w:pPr>
    </w:p>
    <w:p>
      <w:pPr>
        <w:pStyle w:val="31"/>
        <w:adjustRightInd w:val="0"/>
        <w:snapToGrid w:val="0"/>
        <w:spacing w:line="400" w:lineRule="exact"/>
        <w:rPr>
          <w:rFonts w:hAnsi="宋体" w:eastAsia="新宋体"/>
          <w:color w:val="000000"/>
          <w:sz w:val="24"/>
        </w:rPr>
      </w:pPr>
    </w:p>
    <w:p>
      <w:pPr>
        <w:pStyle w:val="31"/>
        <w:adjustRightInd w:val="0"/>
        <w:snapToGrid w:val="0"/>
        <w:spacing w:line="400" w:lineRule="exact"/>
        <w:rPr>
          <w:rFonts w:hAnsi="宋体" w:eastAsia="新宋体"/>
          <w:color w:val="000000"/>
          <w:sz w:val="24"/>
        </w:rPr>
      </w:pPr>
    </w:p>
    <w:p>
      <w:pPr>
        <w:pStyle w:val="31"/>
        <w:adjustRightInd w:val="0"/>
        <w:snapToGrid w:val="0"/>
        <w:spacing w:line="400" w:lineRule="exact"/>
        <w:rPr>
          <w:rFonts w:hAnsi="宋体" w:eastAsia="新宋体"/>
          <w:color w:val="000000"/>
          <w:sz w:val="24"/>
        </w:rPr>
      </w:pPr>
    </w:p>
    <w:p>
      <w:pPr>
        <w:pStyle w:val="31"/>
        <w:adjustRightInd w:val="0"/>
        <w:snapToGrid w:val="0"/>
        <w:spacing w:line="400" w:lineRule="exact"/>
        <w:rPr>
          <w:rFonts w:hAnsi="宋体" w:eastAsia="新宋体"/>
          <w:color w:val="000000"/>
          <w:sz w:val="24"/>
        </w:rPr>
      </w:pPr>
    </w:p>
    <w:p>
      <w:pPr>
        <w:spacing w:line="360" w:lineRule="auto"/>
        <w:jc w:val="center"/>
        <w:rPr>
          <w:rFonts w:ascii="新宋体" w:hAnsi="新宋体" w:eastAsia="新宋体"/>
          <w:b/>
          <w:color w:val="000000"/>
          <w:sz w:val="28"/>
          <w:szCs w:val="28"/>
        </w:rPr>
      </w:pPr>
      <w:r>
        <w:rPr>
          <w:rFonts w:hint="eastAsia" w:ascii="新宋体" w:hAnsi="新宋体" w:eastAsia="新宋体"/>
          <w:b/>
          <w:color w:val="000000"/>
          <w:sz w:val="28"/>
          <w:szCs w:val="28"/>
        </w:rPr>
        <w:t>诚信投标承诺书</w:t>
      </w:r>
    </w:p>
    <w:p>
      <w:pPr>
        <w:spacing w:line="520" w:lineRule="exact"/>
        <w:ind w:right="-175" w:rightChars="-73"/>
        <w:rPr>
          <w:rFonts w:ascii="新宋体" w:hAnsi="新宋体" w:eastAsia="新宋体"/>
          <w:color w:val="000000"/>
          <w:sz w:val="22"/>
          <w:szCs w:val="22"/>
        </w:rPr>
      </w:pPr>
      <w:r>
        <w:rPr>
          <w:rFonts w:hint="eastAsia" w:ascii="新宋体" w:hAnsi="新宋体" w:eastAsia="新宋体"/>
          <w:color w:val="000000"/>
          <w:sz w:val="22"/>
          <w:szCs w:val="22"/>
        </w:rPr>
        <w:t>本企业郑重承诺：</w:t>
      </w:r>
    </w:p>
    <w:p>
      <w:pPr>
        <w:spacing w:line="500" w:lineRule="exact"/>
        <w:ind w:firstLine="440" w:firstLineChars="200"/>
        <w:rPr>
          <w:rFonts w:ascii="新宋体" w:hAnsi="新宋体" w:eastAsia="新宋体"/>
          <w:color w:val="000000"/>
          <w:sz w:val="22"/>
          <w:szCs w:val="22"/>
        </w:rPr>
      </w:pPr>
      <w:r>
        <w:rPr>
          <w:rFonts w:hint="eastAsia" w:ascii="新宋体" w:hAnsi="新宋体" w:eastAsia="新宋体"/>
          <w:color w:val="000000"/>
          <w:sz w:val="22"/>
          <w:szCs w:val="22"/>
        </w:rPr>
        <w:t>为了积极配合采购人组织的</w:t>
      </w:r>
      <w:r>
        <w:rPr>
          <w:rFonts w:hint="eastAsia" w:ascii="仿宋" w:hAnsi="仿宋" w:eastAsia="仿宋" w:cs="Arial"/>
          <w:b/>
          <w:color w:val="000000"/>
          <w:sz w:val="21"/>
          <w:szCs w:val="21"/>
          <w:u w:val="single"/>
        </w:rPr>
        <w:t>平阳县中医院新院后勤外包服务项目（项目编号：  ）</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招标工作，有效遏制不公平竞争和违规违纪问题的发生，确保招标工作的公平、公正、公开，我们保证认真贯彻</w:t>
      </w:r>
      <w:r>
        <w:rPr>
          <w:rFonts w:hint="eastAsia" w:ascii="新宋体" w:hAnsi="新宋体" w:eastAsia="新宋体" w:cs="Century Gothic"/>
          <w:color w:val="000000"/>
          <w:sz w:val="22"/>
          <w:szCs w:val="22"/>
        </w:rPr>
        <w:t>《中华人民共和国政府采购法》、《政府采购货物和服务招标投标管理办法》和《关于进一步规范政府采购活动的若干意见》等法律及有关法规</w:t>
      </w:r>
      <w:r>
        <w:rPr>
          <w:rFonts w:hint="eastAsia" w:ascii="新宋体" w:hAnsi="新宋体" w:eastAsia="新宋体"/>
          <w:color w:val="000000"/>
          <w:sz w:val="22"/>
          <w:szCs w:val="22"/>
        </w:rPr>
        <w:t>相关规定以及有关廉洁要求，特承诺如下事项：</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1、自觉遵守国家法律法规及有关廉政建设制度。</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2、主动了解采购人招投标纪律，积极配合采购人执行招投标廉政建设的有关规定。</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3、不使用不正当手段妨碍、排挤其它供应商或串通投标。</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4、按照本招标文件规定的方式进行投标，不隐瞒本单位投标资质的真实情况，投标资质符合规定。</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6、不向采购人及个人购置或提供通讯工具、交通工具和高档办公用品等。</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7、不向采购人涉及招标的人员的配偶、子女分包此次招标项目。</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8、不向采购人及个人支付好处费、介绍费。</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9、一旦发现相关人员在招标过程中的索要财物等不廉洁行为，坚决予以抵制，并及时向有关纪检监察部门举报。</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10、我们若违反上述承诺，愿接受取消供应商中标资格及其他任何形式的处理。</w:t>
      </w:r>
    </w:p>
    <w:p>
      <w:pPr>
        <w:snapToGrid w:val="0"/>
        <w:spacing w:line="500" w:lineRule="exact"/>
        <w:ind w:firstLine="385" w:firstLineChars="175"/>
        <w:rPr>
          <w:rFonts w:ascii="新宋体" w:hAnsi="新宋体" w:eastAsia="新宋体"/>
          <w:color w:val="000000"/>
          <w:sz w:val="22"/>
          <w:szCs w:val="22"/>
        </w:rPr>
      </w:pPr>
    </w:p>
    <w:p>
      <w:pPr>
        <w:spacing w:line="440" w:lineRule="exact"/>
        <w:rPr>
          <w:rFonts w:ascii="新宋体" w:hAnsi="新宋体" w:eastAsia="新宋体"/>
          <w:color w:val="000000"/>
          <w:sz w:val="22"/>
          <w:szCs w:val="22"/>
        </w:rPr>
      </w:pPr>
      <w:r>
        <w:rPr>
          <w:rFonts w:hint="eastAsia" w:ascii="新宋体" w:hAnsi="新宋体" w:eastAsia="新宋体"/>
          <w:color w:val="000000"/>
          <w:sz w:val="22"/>
          <w:szCs w:val="22"/>
        </w:rPr>
        <w:t>供应商全称(盖章)</w:t>
      </w:r>
      <w:r>
        <w:rPr>
          <w:rFonts w:hint="eastAsia" w:ascii="新宋体" w:hAnsi="新宋体" w:eastAsia="新宋体"/>
          <w:color w:val="000000"/>
          <w:sz w:val="22"/>
          <w:szCs w:val="22"/>
          <w:u w:val="single"/>
        </w:rPr>
        <w:t xml:space="preserve">                    </w:t>
      </w:r>
    </w:p>
    <w:p>
      <w:pPr>
        <w:spacing w:line="440" w:lineRule="exact"/>
        <w:rPr>
          <w:rFonts w:ascii="新宋体" w:hAnsi="新宋体" w:eastAsia="新宋体"/>
          <w:color w:val="000000"/>
          <w:sz w:val="22"/>
          <w:szCs w:val="22"/>
          <w:u w:val="single"/>
        </w:rPr>
      </w:pPr>
      <w:r>
        <w:rPr>
          <w:rFonts w:hint="eastAsia" w:ascii="新宋体" w:hAnsi="新宋体" w:eastAsia="新宋体"/>
          <w:color w:val="000000"/>
          <w:sz w:val="22"/>
          <w:szCs w:val="22"/>
        </w:rPr>
        <w:t>法定代表人（负责人）或授权代表（签字或签章）</w:t>
      </w:r>
      <w:r>
        <w:rPr>
          <w:rFonts w:hint="eastAsia" w:ascii="新宋体" w:hAnsi="新宋体" w:eastAsia="新宋体"/>
          <w:color w:val="000000"/>
          <w:sz w:val="22"/>
          <w:szCs w:val="22"/>
          <w:u w:val="single"/>
        </w:rPr>
        <w:t xml:space="preserve">          </w:t>
      </w:r>
    </w:p>
    <w:p>
      <w:pPr>
        <w:spacing w:line="440" w:lineRule="exact"/>
        <w:rPr>
          <w:rFonts w:ascii="新宋体" w:hAnsi="新宋体" w:eastAsia="新宋体"/>
          <w:bCs/>
          <w:color w:val="000000"/>
          <w:sz w:val="22"/>
        </w:rPr>
      </w:pPr>
      <w:r>
        <w:rPr>
          <w:rFonts w:hint="eastAsia" w:ascii="新宋体" w:hAnsi="新宋体" w:eastAsia="新宋体"/>
          <w:color w:val="000000"/>
          <w:sz w:val="22"/>
          <w:szCs w:val="22"/>
        </w:rPr>
        <w:t>日 期</w:t>
      </w:r>
      <w:r>
        <w:rPr>
          <w:rFonts w:hint="eastAsia" w:ascii="新宋体" w:hAnsi="新宋体" w:eastAsia="新宋体"/>
          <w:color w:val="000000"/>
          <w:sz w:val="22"/>
          <w:szCs w:val="22"/>
          <w:u w:val="single"/>
        </w:rPr>
        <w:t xml:space="preserve">                               </w:t>
      </w:r>
    </w:p>
    <w:p>
      <w:pPr>
        <w:autoSpaceDE w:val="0"/>
        <w:autoSpaceDN w:val="0"/>
        <w:adjustRightInd w:val="0"/>
        <w:snapToGrid w:val="0"/>
        <w:spacing w:line="400" w:lineRule="exact"/>
        <w:jc w:val="center"/>
        <w:textAlignment w:val="bottom"/>
        <w:rPr>
          <w:rFonts w:hint="eastAsia"/>
          <w:color w:val="000000"/>
          <w:sz w:val="36"/>
        </w:rPr>
      </w:pPr>
    </w:p>
    <w:p>
      <w:pPr>
        <w:autoSpaceDE w:val="0"/>
        <w:autoSpaceDN w:val="0"/>
        <w:adjustRightInd w:val="0"/>
        <w:snapToGrid w:val="0"/>
        <w:spacing w:line="400" w:lineRule="exact"/>
        <w:jc w:val="center"/>
        <w:textAlignment w:val="bottom"/>
        <w:rPr>
          <w:rFonts w:hint="eastAsia"/>
          <w:color w:val="000000"/>
          <w:sz w:val="36"/>
        </w:rPr>
      </w:pPr>
    </w:p>
    <w:p>
      <w:pPr>
        <w:autoSpaceDE w:val="0"/>
        <w:autoSpaceDN w:val="0"/>
        <w:adjustRightInd w:val="0"/>
        <w:snapToGrid w:val="0"/>
        <w:spacing w:line="400" w:lineRule="exact"/>
        <w:jc w:val="center"/>
        <w:textAlignment w:val="bottom"/>
        <w:rPr>
          <w:rFonts w:hint="eastAsia"/>
          <w:color w:val="000000"/>
          <w:sz w:val="36"/>
        </w:rPr>
      </w:pPr>
    </w:p>
    <w:p>
      <w:pPr>
        <w:autoSpaceDE w:val="0"/>
        <w:autoSpaceDN w:val="0"/>
        <w:adjustRightInd w:val="0"/>
        <w:snapToGrid w:val="0"/>
        <w:spacing w:line="400" w:lineRule="exact"/>
        <w:jc w:val="center"/>
        <w:textAlignment w:val="bottom"/>
        <w:rPr>
          <w:rFonts w:hint="eastAsia"/>
          <w:color w:val="000000"/>
          <w:sz w:val="36"/>
        </w:rPr>
      </w:pPr>
      <w:r>
        <w:rPr>
          <w:rFonts w:hint="eastAsia"/>
          <w:color w:val="000000"/>
          <w:sz w:val="36"/>
        </w:rPr>
        <w:t>第七部分   评标办法</w:t>
      </w:r>
    </w:p>
    <w:p>
      <w:pPr>
        <w:pStyle w:val="35"/>
        <w:adjustRightInd w:val="0"/>
        <w:snapToGrid w:val="0"/>
        <w:spacing w:line="400" w:lineRule="exact"/>
        <w:rPr>
          <w:rFonts w:hint="eastAsia" w:hAnsi="宋体"/>
          <w:color w:val="000000"/>
          <w:sz w:val="22"/>
          <w:szCs w:val="22"/>
        </w:rPr>
      </w:pPr>
      <w:r>
        <w:rPr>
          <w:rFonts w:hint="eastAsia" w:hAnsi="宋体"/>
          <w:color w:val="000000"/>
          <w:sz w:val="22"/>
          <w:szCs w:val="22"/>
        </w:rPr>
        <w:t>根据《中华人民共和国政府采购法》等有关政府采购法规，结合本次采购的实际，按照公平、公正、科学、择优的原则选择中标供应商，特制定本评标办法。</w:t>
      </w:r>
    </w:p>
    <w:p>
      <w:pPr>
        <w:pStyle w:val="35"/>
        <w:adjustRightInd w:val="0"/>
        <w:snapToGrid w:val="0"/>
        <w:spacing w:line="400" w:lineRule="exact"/>
        <w:rPr>
          <w:rFonts w:hint="eastAsia" w:hAnsi="宋体"/>
          <w:color w:val="000000"/>
          <w:sz w:val="22"/>
          <w:szCs w:val="22"/>
        </w:rPr>
      </w:pPr>
      <w:r>
        <w:rPr>
          <w:rFonts w:hint="eastAsia" w:hAnsi="宋体"/>
          <w:color w:val="000000"/>
          <w:sz w:val="22"/>
          <w:szCs w:val="22"/>
        </w:rPr>
        <w:t>一、总则</w:t>
      </w:r>
    </w:p>
    <w:p>
      <w:pPr>
        <w:pStyle w:val="35"/>
        <w:adjustRightInd w:val="0"/>
        <w:snapToGrid w:val="0"/>
        <w:spacing w:line="400" w:lineRule="exact"/>
        <w:rPr>
          <w:rFonts w:hint="eastAsia" w:hAnsi="宋体"/>
          <w:color w:val="000000"/>
          <w:sz w:val="22"/>
          <w:szCs w:val="22"/>
        </w:rPr>
      </w:pPr>
      <w:r>
        <w:rPr>
          <w:rFonts w:hint="eastAsia" w:hAnsi="宋体"/>
          <w:color w:val="000000"/>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bCs/>
          <w:color w:val="000000"/>
          <w:sz w:val="22"/>
          <w:szCs w:val="22"/>
        </w:rPr>
      </w:pPr>
      <w:r>
        <w:rPr>
          <w:rFonts w:hint="eastAsia"/>
          <w:bCs/>
          <w:color w:val="000000"/>
          <w:sz w:val="22"/>
          <w:szCs w:val="22"/>
        </w:rPr>
        <w:t>二．评标组织</w:t>
      </w:r>
    </w:p>
    <w:p>
      <w:pPr>
        <w:pStyle w:val="35"/>
        <w:adjustRightInd w:val="0"/>
        <w:snapToGrid w:val="0"/>
        <w:spacing w:line="420" w:lineRule="atLeast"/>
        <w:rPr>
          <w:rFonts w:hint="eastAsia" w:hAnsi="宋体"/>
          <w:color w:val="000000"/>
          <w:sz w:val="22"/>
          <w:szCs w:val="22"/>
        </w:rPr>
      </w:pPr>
      <w:r>
        <w:rPr>
          <w:rFonts w:hint="eastAsia" w:hAnsi="宋体"/>
          <w:color w:val="000000"/>
          <w:sz w:val="22"/>
          <w:szCs w:val="22"/>
        </w:rPr>
        <w:t>评标工作由采购机构依法组建的评标委员会负责，评标委员会由采购人</w:t>
      </w:r>
      <w:r>
        <w:rPr>
          <w:rFonts w:hAnsi="宋体"/>
          <w:color w:val="000000"/>
          <w:sz w:val="22"/>
          <w:szCs w:val="22"/>
        </w:rPr>
        <w:t>依法组建，成员人数应当为</w:t>
      </w:r>
      <w:r>
        <w:rPr>
          <w:rFonts w:hint="eastAsia" w:hAnsi="宋体"/>
          <w:color w:val="000000"/>
          <w:sz w:val="22"/>
          <w:szCs w:val="22"/>
        </w:rPr>
        <w:t>7</w:t>
      </w:r>
      <w:r>
        <w:rPr>
          <w:rFonts w:hAnsi="宋体"/>
          <w:color w:val="000000"/>
          <w:sz w:val="22"/>
          <w:szCs w:val="22"/>
        </w:rPr>
        <w:t>人及以上单数，其中评审专家不得少于成员总数的三分之二</w:t>
      </w:r>
      <w:r>
        <w:rPr>
          <w:rFonts w:hint="eastAsia" w:hAnsi="宋体"/>
          <w:color w:val="000000"/>
          <w:sz w:val="22"/>
          <w:szCs w:val="22"/>
        </w:rPr>
        <w:t>；评审专家确定方式：按相关规定从专家库中抽取。评标全过程由招标管理部门监督整个开标、评标和定标过程。</w:t>
      </w:r>
    </w:p>
    <w:p>
      <w:pPr>
        <w:pStyle w:val="399"/>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000000"/>
          <w:kern w:val="2"/>
          <w:sz w:val="22"/>
          <w:szCs w:val="22"/>
        </w:rPr>
      </w:pPr>
      <w:r>
        <w:rPr>
          <w:rFonts w:hint="eastAsia" w:ascii="宋体" w:hAnsi="宋体"/>
          <w:b w:val="0"/>
          <w:color w:val="000000"/>
          <w:kern w:val="2"/>
          <w:sz w:val="22"/>
          <w:szCs w:val="22"/>
        </w:rPr>
        <w:t>三、确定中标供应商办法</w:t>
      </w:r>
    </w:p>
    <w:p>
      <w:pPr>
        <w:pStyle w:val="47"/>
        <w:snapToGrid w:val="0"/>
        <w:spacing w:line="420" w:lineRule="atLeast"/>
        <w:ind w:firstLine="440"/>
        <w:rPr>
          <w:rFonts w:hint="eastAsia" w:ascii="宋体" w:hAnsi="宋体" w:eastAsia="宋体"/>
          <w:sz w:val="22"/>
          <w:szCs w:val="22"/>
        </w:rPr>
      </w:pPr>
      <w:r>
        <w:rPr>
          <w:rFonts w:hint="eastAsia" w:ascii="宋体" w:hAnsi="宋体" w:eastAsia="宋体"/>
          <w:bCs/>
          <w:sz w:val="22"/>
          <w:szCs w:val="22"/>
        </w:rPr>
        <w:t>评标委员会</w:t>
      </w:r>
      <w:r>
        <w:rPr>
          <w:rFonts w:hint="eastAsia" w:ascii="宋体" w:hAnsi="宋体" w:eastAsia="宋体"/>
          <w:sz w:val="22"/>
          <w:szCs w:val="22"/>
        </w:rPr>
        <w:t>以商务技术标和报价标合计分值由高到低的顺序</w:t>
      </w:r>
      <w:r>
        <w:rPr>
          <w:rFonts w:hint="eastAsia" w:ascii="宋体" w:hAnsi="宋体" w:eastAsia="宋体"/>
          <w:bCs/>
          <w:sz w:val="22"/>
          <w:szCs w:val="22"/>
        </w:rPr>
        <w:t>推荐</w:t>
      </w:r>
      <w:r>
        <w:rPr>
          <w:rFonts w:hint="eastAsia" w:ascii="宋体" w:hAnsi="宋体" w:eastAsia="宋体"/>
          <w:sz w:val="22"/>
          <w:szCs w:val="22"/>
        </w:rPr>
        <w:t>供应商名单，并提交书面评审报告。采购人授权由评标委员会根据评审报告直接确定综合得分第一名的供应商为中标供应商。如果第一名得分相同，以报价低的优先。</w:t>
      </w:r>
    </w:p>
    <w:p>
      <w:pPr>
        <w:adjustRightInd w:val="0"/>
        <w:snapToGrid w:val="0"/>
        <w:spacing w:line="420" w:lineRule="atLeast"/>
        <w:ind w:firstLine="420"/>
        <w:rPr>
          <w:rFonts w:hint="eastAsia"/>
          <w:color w:val="000000"/>
        </w:rPr>
      </w:pPr>
      <w:r>
        <w:rPr>
          <w:rFonts w:hint="eastAsia"/>
          <w:color w:val="000000"/>
          <w:sz w:val="22"/>
          <w:szCs w:val="22"/>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color w:val="000000"/>
          <w:sz w:val="22"/>
          <w:szCs w:val="22"/>
        </w:rPr>
      </w:pPr>
      <w:r>
        <w:rPr>
          <w:rFonts w:hint="eastAsia"/>
          <w:b/>
          <w:color w:val="000000"/>
          <w:sz w:val="22"/>
          <w:szCs w:val="22"/>
        </w:rPr>
        <w:t>其它参见本采购文件第三部分：“供应商须知” 中的相关内容。</w:t>
      </w:r>
    </w:p>
    <w:p>
      <w:pPr>
        <w:pStyle w:val="31"/>
        <w:adjustRightInd w:val="0"/>
        <w:snapToGrid w:val="0"/>
        <w:jc w:val="center"/>
        <w:rPr>
          <w:rFonts w:hint="eastAsia" w:hAnsi="宋体"/>
          <w:b/>
          <w:color w:val="000000"/>
          <w:sz w:val="36"/>
          <w:szCs w:val="36"/>
        </w:rPr>
      </w:pPr>
    </w:p>
    <w:p>
      <w:pPr>
        <w:pStyle w:val="31"/>
        <w:adjustRightInd w:val="0"/>
        <w:snapToGrid w:val="0"/>
        <w:jc w:val="center"/>
        <w:rPr>
          <w:rFonts w:hint="eastAsia" w:hAnsi="宋体"/>
          <w:b/>
          <w:color w:val="000000"/>
          <w:sz w:val="36"/>
          <w:szCs w:val="36"/>
        </w:rPr>
      </w:pPr>
      <w:r>
        <w:rPr>
          <w:rFonts w:hint="eastAsia" w:hAnsi="宋体"/>
          <w:b/>
          <w:color w:val="000000"/>
          <w:sz w:val="36"/>
          <w:szCs w:val="36"/>
        </w:rPr>
        <w:t>评标细则</w:t>
      </w:r>
    </w:p>
    <w:p>
      <w:pPr>
        <w:pStyle w:val="31"/>
        <w:tabs>
          <w:tab w:val="left" w:pos="5325"/>
        </w:tabs>
        <w:adjustRightInd w:val="0"/>
        <w:snapToGrid w:val="0"/>
        <w:spacing w:line="460" w:lineRule="exact"/>
        <w:rPr>
          <w:rFonts w:hint="eastAsia" w:hAnsi="宋体"/>
          <w:b/>
          <w:bCs/>
          <w:color w:val="000000"/>
          <w:sz w:val="22"/>
          <w:szCs w:val="22"/>
        </w:rPr>
      </w:pPr>
      <w:r>
        <w:rPr>
          <w:rFonts w:hint="eastAsia" w:hAnsi="宋体"/>
          <w:b/>
          <w:bCs/>
          <w:color w:val="000000"/>
          <w:sz w:val="22"/>
          <w:szCs w:val="22"/>
        </w:rPr>
        <w:t>一、</w:t>
      </w:r>
      <w:r>
        <w:rPr>
          <w:rFonts w:hint="eastAsia" w:hAnsi="宋体"/>
          <w:b/>
          <w:bCs/>
          <w:color w:val="000000"/>
          <w:sz w:val="22"/>
          <w:szCs w:val="22"/>
          <w:u w:val="single"/>
        </w:rPr>
        <w:t>报价评分</w:t>
      </w:r>
      <w:r>
        <w:rPr>
          <w:rFonts w:hint="eastAsia" w:hAnsi="宋体"/>
          <w:b/>
          <w:bCs/>
          <w:color w:val="000000"/>
          <w:sz w:val="22"/>
          <w:szCs w:val="22"/>
        </w:rPr>
        <w:t xml:space="preserve">  20分  </w:t>
      </w:r>
      <w:r>
        <w:rPr>
          <w:rFonts w:hAnsi="宋体"/>
          <w:b/>
          <w:bCs/>
          <w:color w:val="000000"/>
          <w:sz w:val="22"/>
          <w:szCs w:val="22"/>
        </w:rPr>
        <w:tab/>
      </w:r>
    </w:p>
    <w:p>
      <w:pPr>
        <w:pStyle w:val="24"/>
        <w:spacing w:after="0" w:line="460" w:lineRule="exact"/>
        <w:ind w:left="0" w:leftChars="0"/>
        <w:rPr>
          <w:rFonts w:hint="eastAsia" w:ascii="宋体" w:hAnsi="宋体"/>
          <w:color w:val="000000"/>
          <w:sz w:val="22"/>
          <w:szCs w:val="22"/>
        </w:rPr>
      </w:pPr>
      <w:r>
        <w:rPr>
          <w:rFonts w:hint="eastAsia" w:ascii="宋体" w:hAnsi="宋体"/>
          <w:color w:val="000000"/>
          <w:sz w:val="22"/>
          <w:szCs w:val="22"/>
        </w:rPr>
        <w:t>1、以有效投标供应商的有效投标价中的最低价为评标基准价，得满分20分。</w:t>
      </w:r>
      <w:r>
        <w:rPr>
          <w:rFonts w:hint="eastAsia" w:ascii="宋体" w:hAnsi="宋体"/>
          <w:bCs/>
          <w:color w:val="000000"/>
          <w:sz w:val="22"/>
          <w:szCs w:val="22"/>
        </w:rPr>
        <w:t>报价评分</w:t>
      </w:r>
      <w:r>
        <w:rPr>
          <w:rFonts w:hint="eastAsia" w:ascii="宋体" w:hAnsi="宋体"/>
          <w:color w:val="000000"/>
          <w:sz w:val="22"/>
          <w:szCs w:val="22"/>
        </w:rPr>
        <w:t>结算公式为:报价得分=(评标基准价／投标价)×20%×100；</w:t>
      </w:r>
    </w:p>
    <w:p>
      <w:pPr>
        <w:pStyle w:val="24"/>
        <w:spacing w:after="0" w:line="460" w:lineRule="exact"/>
        <w:ind w:left="0" w:leftChars="0"/>
        <w:rPr>
          <w:rFonts w:hint="eastAsia" w:ascii="宋体" w:hAnsi="宋体"/>
          <w:color w:val="000000"/>
          <w:sz w:val="22"/>
          <w:szCs w:val="22"/>
        </w:rPr>
      </w:pPr>
      <w:r>
        <w:rPr>
          <w:rFonts w:hint="eastAsia" w:ascii="宋体" w:hAnsi="宋体"/>
          <w:color w:val="000000"/>
          <w:sz w:val="22"/>
          <w:szCs w:val="22"/>
        </w:rPr>
        <w:t>2、如果某些（个）供应商投标报价超出该采购最高限价，该供应商投标按无效投标处理。</w:t>
      </w:r>
    </w:p>
    <w:p>
      <w:pPr>
        <w:pStyle w:val="53"/>
        <w:widowControl w:val="0"/>
        <w:adjustRightInd w:val="0"/>
        <w:snapToGrid w:val="0"/>
        <w:spacing w:before="0" w:beforeAutospacing="0" w:after="0" w:afterAutospacing="0" w:line="460" w:lineRule="exact"/>
        <w:rPr>
          <w:rFonts w:hint="eastAsia" w:hAnsi="宋体"/>
          <w:b/>
          <w:sz w:val="22"/>
          <w:szCs w:val="22"/>
        </w:rPr>
      </w:pPr>
      <w:r>
        <w:rPr>
          <w:rFonts w:hint="eastAsia" w:hAnsi="宋体"/>
          <w:b/>
          <w:sz w:val="22"/>
          <w:szCs w:val="22"/>
        </w:rPr>
        <w:t>二、</w:t>
      </w:r>
      <w:r>
        <w:rPr>
          <w:rFonts w:hint="eastAsia" w:hAnsi="宋体"/>
          <w:b/>
          <w:sz w:val="22"/>
          <w:szCs w:val="22"/>
          <w:u w:val="single"/>
        </w:rPr>
        <w:t>技术、服务、资信、业绩综合评分</w:t>
      </w:r>
      <w:r>
        <w:rPr>
          <w:rFonts w:hint="eastAsia" w:hAnsi="宋体"/>
          <w:b/>
          <w:sz w:val="22"/>
          <w:szCs w:val="22"/>
        </w:rPr>
        <w:t xml:space="preserve"> 80分</w:t>
      </w:r>
      <w:bookmarkStart w:id="22" w:name="_GoBack"/>
      <w:bookmarkEnd w:id="22"/>
    </w:p>
    <w:tbl>
      <w:tblPr>
        <w:tblStyle w:val="59"/>
        <w:tblW w:w="93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34"/>
        <w:gridCol w:w="6099"/>
        <w:gridCol w:w="567"/>
        <w:gridCol w:w="9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tcBorders>
              <w:top w:val="single" w:color="auto" w:sz="4" w:space="0"/>
              <w:lef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序号</w:t>
            </w:r>
          </w:p>
        </w:tc>
        <w:tc>
          <w:tcPr>
            <w:tcW w:w="1134" w:type="dxa"/>
            <w:tcBorders>
              <w:top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项目</w:t>
            </w:r>
          </w:p>
        </w:tc>
        <w:tc>
          <w:tcPr>
            <w:tcW w:w="6099" w:type="dxa"/>
            <w:tcBorders>
              <w:top w:val="single" w:color="auto" w:sz="4" w:space="0"/>
            </w:tcBorders>
            <w:shd w:val="clear" w:color="auto" w:fill="auto"/>
            <w:noWrap w:val="0"/>
            <w:vAlign w:val="center"/>
          </w:tcPr>
          <w:p>
            <w:pPr>
              <w:jc w:val="center"/>
              <w:rPr>
                <w:color w:val="000000"/>
                <w:sz w:val="22"/>
                <w:szCs w:val="22"/>
                <w:lang w:eastAsia="zh-Hans"/>
              </w:rPr>
            </w:pPr>
            <w:r>
              <w:rPr>
                <w:color w:val="000000"/>
                <w:sz w:val="22"/>
                <w:szCs w:val="22"/>
                <w:lang w:eastAsia="zh-Hans"/>
              </w:rPr>
              <w:t>评分方法</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color w:val="000000"/>
                <w:sz w:val="22"/>
                <w:szCs w:val="22"/>
              </w:rPr>
            </w:pPr>
            <w:r>
              <w:rPr>
                <w:rFonts w:hint="eastAsia"/>
                <w:color w:val="000000"/>
                <w:sz w:val="22"/>
                <w:szCs w:val="22"/>
              </w:rPr>
              <w:t>分值</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tcBorders>
              <w:left w:val="single" w:color="auto" w:sz="4" w:space="0"/>
              <w:bottom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1</w:t>
            </w:r>
          </w:p>
        </w:tc>
        <w:tc>
          <w:tcPr>
            <w:tcW w:w="1134" w:type="dxa"/>
            <w:tcBorders>
              <w:bottom w:val="single" w:color="auto" w:sz="4" w:space="0"/>
            </w:tcBorders>
            <w:shd w:val="clear" w:color="auto" w:fill="auto"/>
            <w:noWrap w:val="0"/>
            <w:vAlign w:val="center"/>
          </w:tcPr>
          <w:p>
            <w:pPr>
              <w:rPr>
                <w:color w:val="000000"/>
                <w:sz w:val="22"/>
                <w:szCs w:val="22"/>
              </w:rPr>
            </w:pPr>
            <w:r>
              <w:rPr>
                <w:color w:val="000000"/>
                <w:sz w:val="22"/>
                <w:szCs w:val="22"/>
              </w:rPr>
              <w:t>体系认证证书</w:t>
            </w:r>
          </w:p>
        </w:tc>
        <w:tc>
          <w:tcPr>
            <w:tcW w:w="6099" w:type="dxa"/>
            <w:tcBorders>
              <w:bottom w:val="single" w:color="auto" w:sz="4" w:space="0"/>
            </w:tcBorders>
            <w:shd w:val="clear" w:color="auto" w:fill="auto"/>
            <w:noWrap w:val="0"/>
            <w:vAlign w:val="center"/>
          </w:tcPr>
          <w:p>
            <w:pPr>
              <w:rPr>
                <w:color w:val="000000"/>
                <w:sz w:val="22"/>
                <w:szCs w:val="22"/>
              </w:rPr>
            </w:pPr>
            <w:r>
              <w:rPr>
                <w:color w:val="000000"/>
                <w:sz w:val="22"/>
                <w:szCs w:val="22"/>
              </w:rPr>
              <w:t>证书：</w:t>
            </w:r>
          </w:p>
          <w:p>
            <w:pPr>
              <w:rPr>
                <w:color w:val="000000"/>
                <w:sz w:val="22"/>
                <w:szCs w:val="22"/>
              </w:rPr>
            </w:pPr>
            <w:r>
              <w:rPr>
                <w:color w:val="000000"/>
                <w:sz w:val="22"/>
                <w:szCs w:val="22"/>
                <w:lang w:eastAsia="zh-Hans"/>
              </w:rPr>
              <w:t>投标人</w:t>
            </w:r>
            <w:r>
              <w:rPr>
                <w:color w:val="000000"/>
                <w:sz w:val="22"/>
                <w:szCs w:val="22"/>
              </w:rPr>
              <w:t>具有质量</w:t>
            </w:r>
            <w:r>
              <w:rPr>
                <w:color w:val="000000"/>
                <w:sz w:val="22"/>
                <w:szCs w:val="22"/>
                <w:lang w:eastAsia="zh-Hans"/>
              </w:rPr>
              <w:t>管理体系</w:t>
            </w:r>
            <w:r>
              <w:rPr>
                <w:color w:val="000000"/>
                <w:sz w:val="22"/>
                <w:szCs w:val="22"/>
              </w:rPr>
              <w:t>认证证书得1分，具有环境管理认证体系证书得1分，具有职业健康安全管理认证体系证书得1分。</w:t>
            </w:r>
          </w:p>
          <w:p>
            <w:pPr>
              <w:rPr>
                <w:color w:val="000000"/>
                <w:sz w:val="22"/>
                <w:szCs w:val="22"/>
              </w:rPr>
            </w:pPr>
            <w:r>
              <w:rPr>
                <w:rFonts w:hint="eastAsia"/>
                <w:color w:val="000000"/>
                <w:sz w:val="22"/>
                <w:szCs w:val="22"/>
              </w:rPr>
              <w:t>提供有效期内的认证证书复印件加盖供应商公章。</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3</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tcBorders>
              <w:top w:val="single" w:color="auto" w:sz="4" w:space="0"/>
              <w:lef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2</w:t>
            </w:r>
          </w:p>
        </w:tc>
        <w:tc>
          <w:tcPr>
            <w:tcW w:w="1134" w:type="dxa"/>
            <w:tcBorders>
              <w:top w:val="single" w:color="auto" w:sz="4" w:space="0"/>
            </w:tcBorders>
            <w:shd w:val="clear" w:color="auto" w:fill="auto"/>
            <w:noWrap w:val="0"/>
            <w:vAlign w:val="center"/>
          </w:tcPr>
          <w:p>
            <w:pPr>
              <w:rPr>
                <w:color w:val="000000"/>
                <w:sz w:val="22"/>
                <w:szCs w:val="22"/>
              </w:rPr>
            </w:pPr>
            <w:r>
              <w:rPr>
                <w:color w:val="000000"/>
                <w:sz w:val="22"/>
                <w:szCs w:val="22"/>
              </w:rPr>
              <w:t>业绩</w:t>
            </w:r>
          </w:p>
        </w:tc>
        <w:tc>
          <w:tcPr>
            <w:tcW w:w="6099" w:type="dxa"/>
            <w:tcBorders>
              <w:top w:val="single" w:color="auto" w:sz="4" w:space="0"/>
            </w:tcBorders>
            <w:shd w:val="clear" w:color="auto" w:fill="auto"/>
            <w:noWrap w:val="0"/>
            <w:vAlign w:val="top"/>
          </w:tcPr>
          <w:p>
            <w:pPr>
              <w:rPr>
                <w:color w:val="000000"/>
                <w:sz w:val="22"/>
                <w:szCs w:val="22"/>
                <w:lang w:eastAsia="zh-Hans"/>
              </w:rPr>
            </w:pPr>
            <w:r>
              <w:rPr>
                <w:color w:val="000000"/>
                <w:sz w:val="22"/>
                <w:szCs w:val="22"/>
                <w:lang w:eastAsia="zh-Hans"/>
              </w:rPr>
              <w:t>业绩：</w:t>
            </w:r>
            <w:r>
              <w:rPr>
                <w:rFonts w:hint="eastAsia"/>
                <w:color w:val="000000"/>
                <w:sz w:val="22"/>
                <w:szCs w:val="22"/>
                <w:lang w:eastAsia="zh-Hans"/>
              </w:rPr>
              <w:t>投标人提供2019年1月1日（合同签订时间为准）至今，后勤保障服务项目（服务内容必须包括保洁和运送）的业绩证明材料，每提供1个业绩得</w:t>
            </w:r>
            <w:r>
              <w:rPr>
                <w:rFonts w:hint="eastAsia"/>
                <w:color w:val="000000"/>
                <w:sz w:val="22"/>
                <w:szCs w:val="22"/>
              </w:rPr>
              <w:t>0.5</w:t>
            </w:r>
            <w:r>
              <w:rPr>
                <w:rFonts w:hint="eastAsia"/>
                <w:color w:val="000000"/>
                <w:sz w:val="22"/>
                <w:szCs w:val="22"/>
                <w:lang w:eastAsia="zh-Hans"/>
              </w:rPr>
              <w:t>分，最高得</w:t>
            </w:r>
            <w:r>
              <w:rPr>
                <w:rFonts w:hint="eastAsia"/>
                <w:color w:val="000000"/>
                <w:sz w:val="22"/>
                <w:szCs w:val="22"/>
              </w:rPr>
              <w:t>2</w:t>
            </w:r>
            <w:r>
              <w:rPr>
                <w:rFonts w:hint="eastAsia"/>
                <w:color w:val="000000"/>
                <w:sz w:val="22"/>
                <w:szCs w:val="22"/>
                <w:lang w:eastAsia="zh-Hans"/>
              </w:rPr>
              <w:t>分。提供合同复印件加盖供应商公章，若合同中不能体现服务内容、合同金额、合同期限的，须提供相关用户证明。</w:t>
            </w:r>
          </w:p>
        </w:tc>
        <w:tc>
          <w:tcPr>
            <w:tcW w:w="567" w:type="dxa"/>
            <w:tcBorders>
              <w:top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2</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restart"/>
            <w:tcBorders>
              <w:lef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3</w:t>
            </w:r>
          </w:p>
        </w:tc>
        <w:tc>
          <w:tcPr>
            <w:tcW w:w="1134" w:type="dxa"/>
            <w:vMerge w:val="restart"/>
            <w:shd w:val="clear" w:color="auto" w:fill="auto"/>
            <w:noWrap w:val="0"/>
            <w:vAlign w:val="center"/>
          </w:tcPr>
          <w:p>
            <w:pPr>
              <w:rPr>
                <w:color w:val="000000"/>
                <w:sz w:val="22"/>
                <w:szCs w:val="22"/>
              </w:rPr>
            </w:pPr>
            <w:r>
              <w:rPr>
                <w:color w:val="000000"/>
                <w:sz w:val="22"/>
                <w:szCs w:val="22"/>
              </w:rPr>
              <w:t>项目组织实施</w:t>
            </w:r>
            <w:r>
              <w:rPr>
                <w:color w:val="000000"/>
                <w:sz w:val="22"/>
                <w:szCs w:val="22"/>
                <w:lang w:eastAsia="zh-Hans"/>
              </w:rPr>
              <w:t>整体</w:t>
            </w:r>
            <w:r>
              <w:rPr>
                <w:color w:val="000000"/>
                <w:sz w:val="22"/>
                <w:szCs w:val="22"/>
              </w:rPr>
              <w:t>方案</w:t>
            </w:r>
          </w:p>
        </w:tc>
        <w:tc>
          <w:tcPr>
            <w:tcW w:w="6099" w:type="dxa"/>
            <w:shd w:val="clear" w:color="auto" w:fill="auto"/>
            <w:noWrap w:val="0"/>
            <w:vAlign w:val="top"/>
          </w:tcPr>
          <w:p>
            <w:pPr>
              <w:rPr>
                <w:color w:val="000000"/>
                <w:sz w:val="22"/>
                <w:szCs w:val="22"/>
              </w:rPr>
            </w:pPr>
            <w:r>
              <w:rPr>
                <w:color w:val="000000"/>
                <w:sz w:val="22"/>
                <w:szCs w:val="22"/>
              </w:rPr>
              <w:t>1、</w:t>
            </w:r>
            <w:r>
              <w:rPr>
                <w:color w:val="000000"/>
                <w:sz w:val="22"/>
                <w:szCs w:val="22"/>
                <w:lang w:eastAsia="zh-Hans"/>
              </w:rPr>
              <w:t>投标人针对本项目的整体</w:t>
            </w:r>
            <w:r>
              <w:rPr>
                <w:color w:val="000000"/>
                <w:sz w:val="22"/>
                <w:szCs w:val="22"/>
              </w:rPr>
              <w:t>服务方案</w:t>
            </w:r>
            <w:r>
              <w:rPr>
                <w:rFonts w:hint="eastAsia"/>
                <w:color w:val="000000"/>
                <w:sz w:val="22"/>
                <w:szCs w:val="22"/>
              </w:rPr>
              <w:t>，</w:t>
            </w:r>
            <w:r>
              <w:rPr>
                <w:color w:val="000000"/>
                <w:sz w:val="22"/>
                <w:szCs w:val="22"/>
                <w:lang w:eastAsia="zh-Hans"/>
              </w:rPr>
              <w:t>包括组织架构、机构设置、管理制度、质量考核办法、奖惩制度、信息反馈渠道等</w:t>
            </w:r>
            <w:r>
              <w:rPr>
                <w:rFonts w:hint="eastAsia"/>
                <w:color w:val="000000"/>
                <w:sz w:val="22"/>
                <w:szCs w:val="22"/>
              </w:rPr>
              <w:t>内容</w:t>
            </w:r>
            <w:r>
              <w:rPr>
                <w:color w:val="000000"/>
                <w:sz w:val="22"/>
                <w:szCs w:val="22"/>
              </w:rPr>
              <w:t>；</w:t>
            </w:r>
          </w:p>
          <w:p>
            <w:pPr>
              <w:rPr>
                <w:rFonts w:hint="eastAsia"/>
                <w:color w:val="000000"/>
                <w:sz w:val="22"/>
                <w:szCs w:val="22"/>
              </w:rPr>
            </w:pPr>
            <w:r>
              <w:rPr>
                <w:rFonts w:hint="eastAsia"/>
                <w:color w:val="000000"/>
                <w:sz w:val="22"/>
                <w:szCs w:val="22"/>
              </w:rPr>
              <w:t>内容表述完整的得3-4分；</w:t>
            </w:r>
          </w:p>
          <w:p>
            <w:pPr>
              <w:rPr>
                <w:rFonts w:hint="eastAsia"/>
                <w:color w:val="000000"/>
                <w:sz w:val="22"/>
                <w:szCs w:val="22"/>
              </w:rPr>
            </w:pPr>
            <w:r>
              <w:rPr>
                <w:rFonts w:hint="eastAsia"/>
                <w:color w:val="000000"/>
                <w:sz w:val="22"/>
                <w:szCs w:val="22"/>
              </w:rPr>
              <w:t>内容表述有所欠缺的得2-2.9分；</w:t>
            </w:r>
          </w:p>
          <w:p>
            <w:pPr>
              <w:rPr>
                <w:color w:val="000000"/>
                <w:sz w:val="22"/>
                <w:szCs w:val="22"/>
              </w:rPr>
            </w:pPr>
            <w:r>
              <w:rPr>
                <w:rFonts w:hint="eastAsia"/>
                <w:color w:val="000000"/>
                <w:sz w:val="22"/>
                <w:szCs w:val="22"/>
              </w:rPr>
              <w:t>内容表述不完整的得0-1.9分。</w:t>
            </w:r>
          </w:p>
        </w:tc>
        <w:tc>
          <w:tcPr>
            <w:tcW w:w="567" w:type="dxa"/>
            <w:tcBorders>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rFonts w:hint="eastAsia"/>
                <w:color w:val="000000"/>
                <w:sz w:val="22"/>
                <w:szCs w:val="22"/>
              </w:rPr>
            </w:pPr>
            <w:r>
              <w:rPr>
                <w:rFonts w:hint="eastAsia"/>
                <w:color w:val="000000"/>
                <w:sz w:val="22"/>
                <w:szCs w:val="22"/>
              </w:rPr>
              <w:t>2、投标人针对本项目</w:t>
            </w:r>
            <w:r>
              <w:rPr>
                <w:color w:val="000000"/>
                <w:sz w:val="22"/>
                <w:szCs w:val="22"/>
              </w:rPr>
              <w:t>各项工作程序、标准、频率</w:t>
            </w:r>
            <w:r>
              <w:rPr>
                <w:rFonts w:hint="eastAsia"/>
                <w:color w:val="000000"/>
                <w:sz w:val="22"/>
                <w:szCs w:val="22"/>
              </w:rPr>
              <w:t>等内容</w:t>
            </w:r>
          </w:p>
          <w:p>
            <w:pPr>
              <w:rPr>
                <w:rFonts w:hint="eastAsia"/>
                <w:color w:val="000000"/>
                <w:sz w:val="22"/>
                <w:szCs w:val="22"/>
              </w:rPr>
            </w:pPr>
            <w:r>
              <w:rPr>
                <w:rFonts w:hint="eastAsia"/>
                <w:color w:val="000000"/>
                <w:sz w:val="22"/>
                <w:szCs w:val="22"/>
              </w:rPr>
              <w:t>内容表述完整的得3-4分；</w:t>
            </w:r>
          </w:p>
          <w:p>
            <w:pPr>
              <w:rPr>
                <w:rFonts w:hint="eastAsia"/>
                <w:color w:val="000000"/>
                <w:sz w:val="22"/>
                <w:szCs w:val="22"/>
              </w:rPr>
            </w:pPr>
            <w:r>
              <w:rPr>
                <w:rFonts w:hint="eastAsia"/>
                <w:color w:val="000000"/>
                <w:sz w:val="22"/>
                <w:szCs w:val="22"/>
              </w:rPr>
              <w:t>内容表述有所欠缺的得2-2.9分；</w:t>
            </w:r>
          </w:p>
          <w:p>
            <w:pPr>
              <w:rPr>
                <w:rFonts w:hint="eastAsia"/>
                <w:color w:val="000000"/>
                <w:sz w:val="22"/>
                <w:szCs w:val="22"/>
              </w:rPr>
            </w:pPr>
            <w:r>
              <w:rPr>
                <w:rFonts w:hint="eastAsia"/>
                <w:color w:val="000000"/>
                <w:sz w:val="22"/>
                <w:szCs w:val="22"/>
              </w:rPr>
              <w:t>内容表述不完整的得0-1.9分。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rFonts w:hint="eastAsia"/>
                <w:color w:val="000000"/>
                <w:sz w:val="22"/>
                <w:szCs w:val="22"/>
              </w:rPr>
            </w:pPr>
            <w:r>
              <w:rPr>
                <w:rFonts w:hint="eastAsia"/>
                <w:color w:val="000000"/>
                <w:sz w:val="22"/>
                <w:szCs w:val="22"/>
              </w:rPr>
              <w:t>3、投标人针对本项目的</w:t>
            </w:r>
            <w:r>
              <w:rPr>
                <w:color w:val="000000"/>
                <w:sz w:val="22"/>
                <w:szCs w:val="22"/>
              </w:rPr>
              <w:t>各项措施，统筹协调能力，执行力，对各项服务承诺</w:t>
            </w:r>
            <w:r>
              <w:rPr>
                <w:rFonts w:hint="eastAsia"/>
                <w:color w:val="000000"/>
                <w:sz w:val="22"/>
                <w:szCs w:val="22"/>
              </w:rPr>
              <w:t>等</w:t>
            </w:r>
          </w:p>
          <w:p>
            <w:pPr>
              <w:rPr>
                <w:rFonts w:hint="eastAsia"/>
                <w:color w:val="000000"/>
                <w:sz w:val="22"/>
                <w:szCs w:val="22"/>
              </w:rPr>
            </w:pPr>
            <w:r>
              <w:rPr>
                <w:rFonts w:hint="eastAsia"/>
                <w:color w:val="000000"/>
                <w:sz w:val="22"/>
                <w:szCs w:val="22"/>
              </w:rPr>
              <w:t>内容表述完整的得3-4分；</w:t>
            </w:r>
          </w:p>
          <w:p>
            <w:pPr>
              <w:rPr>
                <w:rFonts w:hint="eastAsia"/>
                <w:color w:val="000000"/>
                <w:sz w:val="22"/>
                <w:szCs w:val="22"/>
              </w:rPr>
            </w:pPr>
            <w:r>
              <w:rPr>
                <w:rFonts w:hint="eastAsia"/>
                <w:color w:val="000000"/>
                <w:sz w:val="22"/>
                <w:szCs w:val="22"/>
              </w:rPr>
              <w:t>内容表述有所欠缺的得2-2.9分；</w:t>
            </w:r>
          </w:p>
          <w:p>
            <w:pPr>
              <w:rPr>
                <w:rFonts w:hint="eastAsia"/>
                <w:color w:val="000000"/>
                <w:sz w:val="22"/>
                <w:szCs w:val="22"/>
              </w:rPr>
            </w:pPr>
            <w:r>
              <w:rPr>
                <w:rFonts w:hint="eastAsia"/>
                <w:color w:val="000000"/>
                <w:sz w:val="22"/>
                <w:szCs w:val="22"/>
              </w:rPr>
              <w:t>内容表述不完整的得0-1.9分。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color w:val="000000"/>
                <w:sz w:val="22"/>
                <w:szCs w:val="22"/>
                <w:lang w:eastAsia="zh-Hans"/>
              </w:rPr>
            </w:pPr>
            <w:r>
              <w:rPr>
                <w:rFonts w:hint="eastAsia"/>
                <w:color w:val="000000"/>
                <w:sz w:val="22"/>
                <w:szCs w:val="22"/>
              </w:rPr>
              <w:t>4、</w:t>
            </w:r>
            <w:r>
              <w:rPr>
                <w:color w:val="000000"/>
                <w:sz w:val="22"/>
                <w:szCs w:val="22"/>
                <w:lang w:eastAsia="zh-Hans"/>
              </w:rPr>
              <w:t>投标人针对本项目的</w:t>
            </w:r>
            <w:r>
              <w:rPr>
                <w:color w:val="000000"/>
                <w:sz w:val="22"/>
                <w:szCs w:val="22"/>
              </w:rPr>
              <w:t>保洁服务方案，内容包括但不限于：服务的目标，具体方案及标准，服务的模式及流程，</w:t>
            </w:r>
            <w:r>
              <w:rPr>
                <w:color w:val="000000"/>
                <w:sz w:val="22"/>
                <w:szCs w:val="22"/>
                <w:lang w:eastAsia="zh-Hans"/>
              </w:rPr>
              <w:t>组织设置、岗位配置，服务创新等</w:t>
            </w:r>
          </w:p>
          <w:p>
            <w:pPr>
              <w:rPr>
                <w:rFonts w:hint="eastAsia"/>
                <w:color w:val="000000"/>
                <w:sz w:val="22"/>
                <w:szCs w:val="22"/>
              </w:rPr>
            </w:pPr>
            <w:r>
              <w:rPr>
                <w:rFonts w:hint="eastAsia"/>
                <w:color w:val="000000"/>
                <w:sz w:val="22"/>
                <w:szCs w:val="22"/>
              </w:rPr>
              <w:t>内容表述完整的得3-4分；</w:t>
            </w:r>
          </w:p>
          <w:p>
            <w:pPr>
              <w:rPr>
                <w:rFonts w:hint="eastAsia"/>
                <w:color w:val="000000"/>
                <w:sz w:val="22"/>
                <w:szCs w:val="22"/>
              </w:rPr>
            </w:pPr>
            <w:r>
              <w:rPr>
                <w:rFonts w:hint="eastAsia"/>
                <w:color w:val="000000"/>
                <w:sz w:val="22"/>
                <w:szCs w:val="22"/>
              </w:rPr>
              <w:t>内容表述有所欠缺的得2-2.9分；</w:t>
            </w:r>
          </w:p>
          <w:p>
            <w:pPr>
              <w:rPr>
                <w:color w:val="000000"/>
                <w:sz w:val="22"/>
                <w:szCs w:val="22"/>
              </w:rPr>
            </w:pPr>
            <w:r>
              <w:rPr>
                <w:rFonts w:hint="eastAsia"/>
                <w:color w:val="000000"/>
                <w:sz w:val="22"/>
                <w:szCs w:val="22"/>
              </w:rPr>
              <w:t>内容表述不完整的得0-1.9分。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color w:val="000000"/>
                <w:sz w:val="22"/>
                <w:szCs w:val="22"/>
                <w:lang w:eastAsia="zh-Hans"/>
              </w:rPr>
            </w:pPr>
            <w:r>
              <w:rPr>
                <w:rFonts w:hint="eastAsia"/>
                <w:color w:val="000000"/>
                <w:sz w:val="22"/>
                <w:szCs w:val="22"/>
              </w:rPr>
              <w:t>5、</w:t>
            </w:r>
            <w:r>
              <w:rPr>
                <w:color w:val="000000"/>
                <w:sz w:val="22"/>
                <w:szCs w:val="22"/>
              </w:rPr>
              <w:t>投标</w:t>
            </w:r>
            <w:r>
              <w:rPr>
                <w:color w:val="000000"/>
                <w:sz w:val="22"/>
                <w:szCs w:val="22"/>
                <w:lang w:eastAsia="zh-Hans"/>
              </w:rPr>
              <w:t>人针对本项目</w:t>
            </w:r>
            <w:r>
              <w:rPr>
                <w:color w:val="000000"/>
                <w:sz w:val="22"/>
                <w:szCs w:val="22"/>
              </w:rPr>
              <w:t>的运送工作方案，内容包括但不限于：服务的目标，具体方案及标准，服务的模式及流程，</w:t>
            </w:r>
            <w:r>
              <w:rPr>
                <w:color w:val="000000"/>
                <w:sz w:val="22"/>
                <w:szCs w:val="22"/>
                <w:lang w:eastAsia="zh-Hans"/>
              </w:rPr>
              <w:t>组织设置、岗位配置，服务创新等</w:t>
            </w:r>
          </w:p>
          <w:p>
            <w:pPr>
              <w:rPr>
                <w:rFonts w:hint="eastAsia"/>
                <w:color w:val="000000"/>
                <w:sz w:val="22"/>
                <w:szCs w:val="22"/>
              </w:rPr>
            </w:pPr>
            <w:r>
              <w:rPr>
                <w:rFonts w:hint="eastAsia"/>
                <w:color w:val="000000"/>
                <w:sz w:val="22"/>
                <w:szCs w:val="22"/>
              </w:rPr>
              <w:t>内容表述完整的得3-4分；</w:t>
            </w:r>
          </w:p>
          <w:p>
            <w:pPr>
              <w:rPr>
                <w:rFonts w:hint="eastAsia"/>
                <w:color w:val="000000"/>
                <w:sz w:val="22"/>
                <w:szCs w:val="22"/>
              </w:rPr>
            </w:pPr>
            <w:r>
              <w:rPr>
                <w:rFonts w:hint="eastAsia"/>
                <w:color w:val="000000"/>
                <w:sz w:val="22"/>
                <w:szCs w:val="22"/>
              </w:rPr>
              <w:t>内容表述有所欠缺的得2-2.9分；</w:t>
            </w:r>
          </w:p>
          <w:p>
            <w:pPr>
              <w:rPr>
                <w:rFonts w:hint="eastAsia"/>
                <w:color w:val="000000"/>
                <w:sz w:val="22"/>
                <w:szCs w:val="22"/>
              </w:rPr>
            </w:pPr>
            <w:r>
              <w:rPr>
                <w:rFonts w:hint="eastAsia"/>
                <w:color w:val="000000"/>
                <w:sz w:val="22"/>
                <w:szCs w:val="22"/>
              </w:rPr>
              <w:t>内容表述不完整的得0-1.9分。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color w:val="000000"/>
                <w:sz w:val="22"/>
                <w:szCs w:val="22"/>
                <w:lang w:eastAsia="zh-Hans"/>
              </w:rPr>
            </w:pPr>
            <w:r>
              <w:rPr>
                <w:rFonts w:hint="eastAsia"/>
                <w:color w:val="000000"/>
                <w:sz w:val="22"/>
                <w:szCs w:val="22"/>
              </w:rPr>
              <w:t>6、</w:t>
            </w:r>
            <w:r>
              <w:rPr>
                <w:color w:val="000000"/>
                <w:sz w:val="22"/>
                <w:szCs w:val="22"/>
              </w:rPr>
              <w:t>投标</w:t>
            </w:r>
            <w:r>
              <w:rPr>
                <w:color w:val="000000"/>
                <w:sz w:val="22"/>
                <w:szCs w:val="22"/>
                <w:lang w:eastAsia="zh-Hans"/>
              </w:rPr>
              <w:t>人针对本项目</w:t>
            </w:r>
            <w:r>
              <w:rPr>
                <w:color w:val="000000"/>
                <w:sz w:val="22"/>
                <w:szCs w:val="22"/>
              </w:rPr>
              <w:t>的</w:t>
            </w:r>
            <w:r>
              <w:rPr>
                <w:rFonts w:hint="eastAsia"/>
                <w:color w:val="000000"/>
                <w:sz w:val="22"/>
                <w:szCs w:val="22"/>
              </w:rPr>
              <w:t>导医</w:t>
            </w:r>
            <w:r>
              <w:rPr>
                <w:color w:val="000000"/>
                <w:sz w:val="22"/>
                <w:szCs w:val="22"/>
              </w:rPr>
              <w:t>工作方案，内容包括但不限于：服务的目标，具体方案及标准，服务的模式及流程，</w:t>
            </w:r>
            <w:r>
              <w:rPr>
                <w:color w:val="000000"/>
                <w:sz w:val="22"/>
                <w:szCs w:val="22"/>
                <w:lang w:eastAsia="zh-Hans"/>
              </w:rPr>
              <w:t>组织设置、岗位配置，服务创新等</w:t>
            </w:r>
          </w:p>
          <w:p>
            <w:pPr>
              <w:rPr>
                <w:rFonts w:hint="eastAsia"/>
                <w:color w:val="000000"/>
                <w:sz w:val="22"/>
                <w:szCs w:val="22"/>
              </w:rPr>
            </w:pPr>
            <w:r>
              <w:rPr>
                <w:rFonts w:hint="eastAsia"/>
                <w:color w:val="000000"/>
                <w:sz w:val="22"/>
                <w:szCs w:val="22"/>
              </w:rPr>
              <w:t>内容表述完整的得3-4分；</w:t>
            </w:r>
          </w:p>
          <w:p>
            <w:pPr>
              <w:rPr>
                <w:rFonts w:hint="eastAsia"/>
                <w:color w:val="000000"/>
                <w:sz w:val="22"/>
                <w:szCs w:val="22"/>
              </w:rPr>
            </w:pPr>
            <w:r>
              <w:rPr>
                <w:rFonts w:hint="eastAsia"/>
                <w:color w:val="000000"/>
                <w:sz w:val="22"/>
                <w:szCs w:val="22"/>
              </w:rPr>
              <w:t>内容表述有所欠缺的得2-2.9分；</w:t>
            </w:r>
          </w:p>
          <w:p>
            <w:pPr>
              <w:rPr>
                <w:rFonts w:hint="eastAsia"/>
                <w:color w:val="000000"/>
                <w:sz w:val="22"/>
                <w:szCs w:val="22"/>
              </w:rPr>
            </w:pPr>
            <w:r>
              <w:rPr>
                <w:rFonts w:hint="eastAsia"/>
                <w:color w:val="000000"/>
                <w:sz w:val="22"/>
                <w:szCs w:val="22"/>
              </w:rPr>
              <w:t>内容表述不完整的得0-1.9分。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color w:val="000000"/>
                <w:sz w:val="22"/>
                <w:szCs w:val="22"/>
                <w:lang w:eastAsia="zh-Hans"/>
              </w:rPr>
            </w:pPr>
            <w:r>
              <w:rPr>
                <w:rFonts w:hint="eastAsia"/>
                <w:color w:val="000000"/>
                <w:sz w:val="22"/>
                <w:szCs w:val="22"/>
              </w:rPr>
              <w:t>7、</w:t>
            </w:r>
            <w:r>
              <w:rPr>
                <w:color w:val="000000"/>
                <w:sz w:val="22"/>
                <w:szCs w:val="22"/>
              </w:rPr>
              <w:t>投标</w:t>
            </w:r>
            <w:r>
              <w:rPr>
                <w:color w:val="000000"/>
                <w:sz w:val="22"/>
                <w:szCs w:val="22"/>
                <w:lang w:eastAsia="zh-Hans"/>
              </w:rPr>
              <w:t>人针对本项目</w:t>
            </w:r>
            <w:r>
              <w:rPr>
                <w:color w:val="000000"/>
                <w:sz w:val="22"/>
                <w:szCs w:val="22"/>
              </w:rPr>
              <w:t>的</w:t>
            </w:r>
            <w:r>
              <w:rPr>
                <w:rFonts w:hint="eastAsia"/>
                <w:color w:val="000000"/>
                <w:sz w:val="22"/>
                <w:szCs w:val="22"/>
              </w:rPr>
              <w:t>工程</w:t>
            </w:r>
            <w:r>
              <w:rPr>
                <w:color w:val="000000"/>
                <w:sz w:val="22"/>
                <w:szCs w:val="22"/>
              </w:rPr>
              <w:t>工作方案，内容包括但不限于：服务的目标，具体方案及标准，服务的模式及流程，</w:t>
            </w:r>
            <w:r>
              <w:rPr>
                <w:color w:val="000000"/>
                <w:sz w:val="22"/>
                <w:szCs w:val="22"/>
                <w:lang w:eastAsia="zh-Hans"/>
              </w:rPr>
              <w:t>组织设置、岗位配置，服务创新等</w:t>
            </w:r>
          </w:p>
          <w:p>
            <w:pPr>
              <w:rPr>
                <w:rFonts w:hint="eastAsia"/>
                <w:color w:val="000000"/>
                <w:sz w:val="22"/>
                <w:szCs w:val="22"/>
              </w:rPr>
            </w:pPr>
            <w:r>
              <w:rPr>
                <w:rFonts w:hint="eastAsia"/>
                <w:color w:val="000000"/>
                <w:sz w:val="22"/>
                <w:szCs w:val="22"/>
              </w:rPr>
              <w:t>内容表述完整的得3-4分；</w:t>
            </w:r>
          </w:p>
          <w:p>
            <w:pPr>
              <w:rPr>
                <w:rFonts w:hint="eastAsia"/>
                <w:color w:val="000000"/>
                <w:sz w:val="22"/>
                <w:szCs w:val="22"/>
              </w:rPr>
            </w:pPr>
            <w:r>
              <w:rPr>
                <w:rFonts w:hint="eastAsia"/>
                <w:color w:val="000000"/>
                <w:sz w:val="22"/>
                <w:szCs w:val="22"/>
              </w:rPr>
              <w:t>内容表述有所欠缺的得2-2.9分；</w:t>
            </w:r>
          </w:p>
          <w:p>
            <w:pPr>
              <w:rPr>
                <w:rFonts w:hint="eastAsia"/>
                <w:color w:val="000000"/>
                <w:sz w:val="22"/>
                <w:szCs w:val="22"/>
              </w:rPr>
            </w:pPr>
            <w:r>
              <w:rPr>
                <w:rFonts w:hint="eastAsia"/>
                <w:color w:val="000000"/>
                <w:sz w:val="22"/>
                <w:szCs w:val="22"/>
              </w:rPr>
              <w:t>内容表述不完整的得0-1.9分。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restart"/>
            <w:tcBorders>
              <w:lef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1134" w:type="dxa"/>
            <w:vMerge w:val="restart"/>
            <w:shd w:val="clear" w:color="auto" w:fill="auto"/>
            <w:noWrap w:val="0"/>
            <w:vAlign w:val="center"/>
          </w:tcPr>
          <w:p>
            <w:pPr>
              <w:rPr>
                <w:color w:val="000000"/>
                <w:sz w:val="22"/>
                <w:szCs w:val="22"/>
              </w:rPr>
            </w:pPr>
            <w:r>
              <w:rPr>
                <w:color w:val="000000"/>
                <w:sz w:val="22"/>
                <w:szCs w:val="22"/>
                <w:lang w:eastAsia="zh-Hans"/>
              </w:rPr>
              <w:t>特殊服务</w:t>
            </w:r>
          </w:p>
        </w:tc>
        <w:tc>
          <w:tcPr>
            <w:tcW w:w="6099" w:type="dxa"/>
            <w:shd w:val="clear" w:color="auto" w:fill="auto"/>
            <w:noWrap w:val="0"/>
            <w:vAlign w:val="top"/>
          </w:tcPr>
          <w:p>
            <w:pPr>
              <w:rPr>
                <w:color w:val="000000"/>
                <w:sz w:val="22"/>
                <w:szCs w:val="22"/>
              </w:rPr>
            </w:pPr>
            <w:r>
              <w:rPr>
                <w:rFonts w:hint="eastAsia"/>
                <w:color w:val="000000"/>
                <w:sz w:val="22"/>
                <w:szCs w:val="22"/>
              </w:rPr>
              <w:t>1、</w:t>
            </w:r>
            <w:r>
              <w:rPr>
                <w:color w:val="000000"/>
                <w:sz w:val="22"/>
                <w:szCs w:val="22"/>
                <w:lang w:eastAsia="zh-Hans"/>
              </w:rPr>
              <w:t>投标人处理重大突发传染疫情等的</w:t>
            </w:r>
            <w:r>
              <w:rPr>
                <w:color w:val="000000"/>
                <w:sz w:val="22"/>
                <w:szCs w:val="22"/>
              </w:rPr>
              <w:t>疫情防控、防止交叉感染、消毒措施</w:t>
            </w:r>
            <w:r>
              <w:rPr>
                <w:color w:val="000000"/>
                <w:sz w:val="22"/>
                <w:szCs w:val="22"/>
                <w:lang w:eastAsia="zh-Hans"/>
              </w:rPr>
              <w:t>的预案</w:t>
            </w:r>
            <w:r>
              <w:rPr>
                <w:rFonts w:hint="eastAsia"/>
                <w:color w:val="000000"/>
                <w:sz w:val="22"/>
                <w:szCs w:val="22"/>
              </w:rPr>
              <w:t>，</w:t>
            </w:r>
            <w:r>
              <w:rPr>
                <w:color w:val="000000"/>
                <w:sz w:val="22"/>
                <w:szCs w:val="22"/>
              </w:rPr>
              <w:t>包括但不限于：防止感染基本措施、日常清理消毒措施等</w:t>
            </w:r>
          </w:p>
          <w:p>
            <w:pPr>
              <w:rPr>
                <w:rFonts w:hint="eastAsia"/>
                <w:color w:val="000000"/>
                <w:sz w:val="22"/>
                <w:szCs w:val="22"/>
              </w:rPr>
            </w:pPr>
            <w:r>
              <w:rPr>
                <w:rFonts w:hint="eastAsia"/>
                <w:color w:val="000000"/>
                <w:sz w:val="22"/>
                <w:szCs w:val="22"/>
              </w:rPr>
              <w:t>内容表述完整的得3-4分；</w:t>
            </w:r>
          </w:p>
          <w:p>
            <w:pPr>
              <w:rPr>
                <w:rFonts w:hint="eastAsia"/>
                <w:color w:val="000000"/>
                <w:sz w:val="22"/>
                <w:szCs w:val="22"/>
              </w:rPr>
            </w:pPr>
            <w:r>
              <w:rPr>
                <w:rFonts w:hint="eastAsia"/>
                <w:color w:val="000000"/>
                <w:sz w:val="22"/>
                <w:szCs w:val="22"/>
              </w:rPr>
              <w:t>内容表述有所欠缺的得2-2.9分；</w:t>
            </w:r>
          </w:p>
          <w:p>
            <w:pPr>
              <w:rPr>
                <w:color w:val="000000"/>
                <w:sz w:val="22"/>
                <w:szCs w:val="22"/>
              </w:rPr>
            </w:pPr>
            <w:r>
              <w:rPr>
                <w:rFonts w:hint="eastAsia"/>
                <w:color w:val="000000"/>
                <w:sz w:val="22"/>
                <w:szCs w:val="22"/>
              </w:rPr>
              <w:t>内容表述不完整的得0-1.9分。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color w:val="000000"/>
                <w:sz w:val="22"/>
                <w:szCs w:val="22"/>
                <w:lang w:eastAsia="zh-Hans"/>
              </w:rPr>
            </w:pPr>
            <w:r>
              <w:rPr>
                <w:rFonts w:hint="eastAsia"/>
                <w:color w:val="000000"/>
                <w:sz w:val="22"/>
                <w:szCs w:val="22"/>
              </w:rPr>
              <w:t>2、</w:t>
            </w:r>
            <w:r>
              <w:rPr>
                <w:color w:val="000000"/>
                <w:sz w:val="22"/>
                <w:szCs w:val="22"/>
                <w:lang w:eastAsia="zh-Hans"/>
              </w:rPr>
              <w:t>投标人</w:t>
            </w:r>
            <w:r>
              <w:rPr>
                <w:color w:val="000000"/>
                <w:sz w:val="22"/>
                <w:szCs w:val="22"/>
              </w:rPr>
              <w:t>针对</w:t>
            </w:r>
            <w:r>
              <w:rPr>
                <w:color w:val="000000"/>
                <w:sz w:val="22"/>
                <w:szCs w:val="22"/>
                <w:lang w:eastAsia="zh-Hans"/>
              </w:rPr>
              <w:t>公共安全类突发事件、自然灾害类突发事件等临时任务的应急措施、预案、反</w:t>
            </w:r>
            <w:r>
              <w:rPr>
                <w:rFonts w:hint="eastAsia"/>
                <w:color w:val="000000"/>
                <w:sz w:val="22"/>
                <w:szCs w:val="22"/>
              </w:rPr>
              <w:t>应</w:t>
            </w:r>
            <w:r>
              <w:rPr>
                <w:color w:val="000000"/>
                <w:sz w:val="22"/>
                <w:szCs w:val="22"/>
                <w:lang w:eastAsia="zh-Hans"/>
              </w:rPr>
              <w:t>进行评分</w:t>
            </w:r>
          </w:p>
          <w:p>
            <w:pPr>
              <w:rPr>
                <w:rFonts w:hint="eastAsia"/>
                <w:color w:val="000000"/>
                <w:sz w:val="22"/>
                <w:szCs w:val="22"/>
              </w:rPr>
            </w:pPr>
            <w:r>
              <w:rPr>
                <w:rFonts w:hint="eastAsia"/>
                <w:color w:val="000000"/>
                <w:sz w:val="22"/>
                <w:szCs w:val="22"/>
              </w:rPr>
              <w:t>内容表述完整的得3-4分；</w:t>
            </w:r>
          </w:p>
          <w:p>
            <w:pPr>
              <w:rPr>
                <w:rFonts w:hint="eastAsia"/>
                <w:color w:val="000000"/>
                <w:sz w:val="22"/>
                <w:szCs w:val="22"/>
              </w:rPr>
            </w:pPr>
            <w:r>
              <w:rPr>
                <w:rFonts w:hint="eastAsia"/>
                <w:color w:val="000000"/>
                <w:sz w:val="22"/>
                <w:szCs w:val="22"/>
              </w:rPr>
              <w:t>内容表述有所欠缺的得2-2.9分；</w:t>
            </w:r>
          </w:p>
          <w:p>
            <w:pPr>
              <w:rPr>
                <w:color w:val="000000"/>
                <w:sz w:val="22"/>
                <w:szCs w:val="22"/>
              </w:rPr>
            </w:pPr>
            <w:r>
              <w:rPr>
                <w:rFonts w:hint="eastAsia"/>
                <w:color w:val="000000"/>
                <w:sz w:val="22"/>
                <w:szCs w:val="22"/>
              </w:rPr>
              <w:t>内容表述不完整的得0-1.9分。</w:t>
            </w:r>
          </w:p>
        </w:tc>
        <w:tc>
          <w:tcPr>
            <w:tcW w:w="567" w:type="dxa"/>
            <w:tcBorders>
              <w:top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restart"/>
            <w:tcBorders>
              <w:lef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5</w:t>
            </w:r>
          </w:p>
        </w:tc>
        <w:tc>
          <w:tcPr>
            <w:tcW w:w="1134" w:type="dxa"/>
            <w:vMerge w:val="restart"/>
            <w:shd w:val="clear" w:color="auto" w:fill="auto"/>
            <w:noWrap w:val="0"/>
            <w:vAlign w:val="center"/>
          </w:tcPr>
          <w:p>
            <w:pPr>
              <w:rPr>
                <w:color w:val="000000"/>
                <w:sz w:val="22"/>
                <w:szCs w:val="22"/>
              </w:rPr>
            </w:pPr>
            <w:r>
              <w:rPr>
                <w:color w:val="000000"/>
                <w:sz w:val="22"/>
                <w:szCs w:val="22"/>
              </w:rPr>
              <w:t>管理机构和管理制度</w:t>
            </w:r>
          </w:p>
        </w:tc>
        <w:tc>
          <w:tcPr>
            <w:tcW w:w="6099" w:type="dxa"/>
            <w:shd w:val="clear" w:color="auto" w:fill="auto"/>
            <w:noWrap w:val="0"/>
            <w:vAlign w:val="top"/>
          </w:tcPr>
          <w:p>
            <w:pPr>
              <w:rPr>
                <w:color w:val="000000"/>
                <w:sz w:val="22"/>
                <w:szCs w:val="22"/>
              </w:rPr>
            </w:pPr>
            <w:r>
              <w:rPr>
                <w:rFonts w:hint="eastAsia"/>
                <w:color w:val="000000"/>
                <w:sz w:val="22"/>
                <w:szCs w:val="22"/>
              </w:rPr>
              <w:t>1、</w:t>
            </w:r>
            <w:r>
              <w:rPr>
                <w:color w:val="000000"/>
                <w:sz w:val="22"/>
                <w:szCs w:val="22"/>
              </w:rPr>
              <w:t>管理机构设置，管理构架和各部门职责：</w:t>
            </w:r>
          </w:p>
          <w:p>
            <w:pPr>
              <w:rPr>
                <w:rFonts w:hint="eastAsia"/>
                <w:color w:val="000000"/>
                <w:sz w:val="22"/>
                <w:szCs w:val="22"/>
              </w:rPr>
            </w:pPr>
            <w:r>
              <w:rPr>
                <w:rFonts w:hint="eastAsia"/>
                <w:color w:val="000000"/>
                <w:sz w:val="22"/>
                <w:szCs w:val="22"/>
              </w:rPr>
              <w:t>内容表述完整的得2-4分；</w:t>
            </w:r>
          </w:p>
          <w:p>
            <w:pPr>
              <w:rPr>
                <w:rFonts w:hint="eastAsia"/>
                <w:color w:val="000000"/>
                <w:sz w:val="22"/>
                <w:szCs w:val="22"/>
              </w:rPr>
            </w:pPr>
            <w:r>
              <w:rPr>
                <w:rFonts w:hint="eastAsia"/>
                <w:color w:val="000000"/>
                <w:sz w:val="22"/>
                <w:szCs w:val="22"/>
              </w:rPr>
              <w:t>内容表述有所欠缺的得1-1.9分；</w:t>
            </w:r>
          </w:p>
          <w:p>
            <w:pPr>
              <w:rPr>
                <w:color w:val="000000"/>
                <w:sz w:val="22"/>
                <w:szCs w:val="22"/>
              </w:rPr>
            </w:pPr>
            <w:r>
              <w:rPr>
                <w:rFonts w:hint="eastAsia"/>
                <w:color w:val="000000"/>
                <w:sz w:val="22"/>
                <w:szCs w:val="22"/>
              </w:rPr>
              <w:t>内容表述不完整的得0-0.9分。</w:t>
            </w:r>
          </w:p>
        </w:tc>
        <w:tc>
          <w:tcPr>
            <w:tcW w:w="567" w:type="dxa"/>
            <w:tcBorders>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color w:val="000000"/>
                <w:sz w:val="22"/>
                <w:szCs w:val="22"/>
              </w:rPr>
            </w:pPr>
            <w:r>
              <w:rPr>
                <w:rFonts w:hint="eastAsia"/>
                <w:color w:val="000000"/>
                <w:sz w:val="22"/>
                <w:szCs w:val="22"/>
              </w:rPr>
              <w:t>2、</w:t>
            </w:r>
            <w:r>
              <w:rPr>
                <w:color w:val="000000"/>
                <w:sz w:val="22"/>
                <w:szCs w:val="22"/>
                <w:lang w:eastAsia="zh-Hans"/>
              </w:rPr>
              <w:t>投标人对于</w:t>
            </w:r>
            <w:r>
              <w:rPr>
                <w:color w:val="000000"/>
                <w:sz w:val="22"/>
                <w:szCs w:val="22"/>
              </w:rPr>
              <w:t>特殊岗位</w:t>
            </w:r>
            <w:r>
              <w:rPr>
                <w:color w:val="000000"/>
                <w:sz w:val="22"/>
                <w:szCs w:val="22"/>
                <w:lang w:eastAsia="zh-Hans"/>
              </w:rPr>
              <w:t>的</w:t>
            </w:r>
            <w:r>
              <w:rPr>
                <w:color w:val="000000"/>
                <w:sz w:val="22"/>
                <w:szCs w:val="22"/>
              </w:rPr>
              <w:t>岗位配置；人员管理；服务标准设计；与采购人特殊岗位要求相符合等方面：</w:t>
            </w:r>
          </w:p>
          <w:p>
            <w:pPr>
              <w:rPr>
                <w:rFonts w:hint="eastAsia"/>
                <w:color w:val="000000"/>
                <w:sz w:val="22"/>
                <w:szCs w:val="22"/>
              </w:rPr>
            </w:pPr>
            <w:r>
              <w:rPr>
                <w:rFonts w:hint="eastAsia"/>
                <w:color w:val="000000"/>
                <w:sz w:val="22"/>
                <w:szCs w:val="22"/>
              </w:rPr>
              <w:t>内容表述完整的得2-4分；</w:t>
            </w:r>
          </w:p>
          <w:p>
            <w:pPr>
              <w:rPr>
                <w:rFonts w:hint="eastAsia"/>
                <w:color w:val="000000"/>
                <w:sz w:val="22"/>
                <w:szCs w:val="22"/>
              </w:rPr>
            </w:pPr>
            <w:r>
              <w:rPr>
                <w:rFonts w:hint="eastAsia"/>
                <w:color w:val="000000"/>
                <w:sz w:val="22"/>
                <w:szCs w:val="22"/>
              </w:rPr>
              <w:t>内容表述有所欠缺的得1-1.9分；</w:t>
            </w:r>
          </w:p>
          <w:p>
            <w:pPr>
              <w:rPr>
                <w:color w:val="000000"/>
                <w:sz w:val="22"/>
                <w:szCs w:val="22"/>
              </w:rPr>
            </w:pPr>
            <w:r>
              <w:rPr>
                <w:rFonts w:hint="eastAsia"/>
                <w:color w:val="000000"/>
                <w:sz w:val="22"/>
                <w:szCs w:val="22"/>
              </w:rPr>
              <w:t>内容表述不完整的得0-0.9分。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color w:val="000000"/>
                <w:sz w:val="22"/>
                <w:szCs w:val="22"/>
              </w:rPr>
            </w:pPr>
            <w:r>
              <w:rPr>
                <w:rFonts w:hint="eastAsia"/>
                <w:color w:val="000000"/>
                <w:sz w:val="22"/>
                <w:szCs w:val="22"/>
              </w:rPr>
              <w:t>3、</w:t>
            </w:r>
            <w:r>
              <w:rPr>
                <w:color w:val="000000"/>
                <w:sz w:val="22"/>
                <w:szCs w:val="22"/>
              </w:rPr>
              <w:t>内部管理、激励、监督、考核、奖惩等规章制度；安全保障及质量保障体系和措施</w:t>
            </w:r>
          </w:p>
          <w:p>
            <w:pPr>
              <w:rPr>
                <w:rFonts w:hint="eastAsia"/>
                <w:color w:val="000000"/>
                <w:sz w:val="22"/>
                <w:szCs w:val="22"/>
              </w:rPr>
            </w:pPr>
            <w:r>
              <w:rPr>
                <w:rFonts w:hint="eastAsia"/>
                <w:color w:val="000000"/>
                <w:sz w:val="22"/>
                <w:szCs w:val="22"/>
              </w:rPr>
              <w:t>内容表述完整的得2-4分；</w:t>
            </w:r>
          </w:p>
          <w:p>
            <w:pPr>
              <w:rPr>
                <w:rFonts w:hint="eastAsia"/>
                <w:color w:val="000000"/>
                <w:sz w:val="22"/>
                <w:szCs w:val="22"/>
              </w:rPr>
            </w:pPr>
            <w:r>
              <w:rPr>
                <w:rFonts w:hint="eastAsia"/>
                <w:color w:val="000000"/>
                <w:sz w:val="22"/>
                <w:szCs w:val="22"/>
              </w:rPr>
              <w:t>内容表述有所欠缺的得1-1.9分；</w:t>
            </w:r>
          </w:p>
          <w:p>
            <w:pPr>
              <w:rPr>
                <w:color w:val="000000"/>
                <w:sz w:val="22"/>
                <w:szCs w:val="22"/>
              </w:rPr>
            </w:pPr>
            <w:r>
              <w:rPr>
                <w:rFonts w:hint="eastAsia"/>
                <w:color w:val="000000"/>
                <w:sz w:val="22"/>
                <w:szCs w:val="22"/>
              </w:rPr>
              <w:t>内容表述不完整的得0-0.9分。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4</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restart"/>
            <w:tcBorders>
              <w:lef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6</w:t>
            </w:r>
          </w:p>
        </w:tc>
        <w:tc>
          <w:tcPr>
            <w:tcW w:w="1134" w:type="dxa"/>
            <w:vMerge w:val="restart"/>
            <w:shd w:val="clear" w:color="auto" w:fill="auto"/>
            <w:noWrap w:val="0"/>
            <w:vAlign w:val="center"/>
          </w:tcPr>
          <w:p>
            <w:pPr>
              <w:rPr>
                <w:color w:val="000000"/>
                <w:sz w:val="22"/>
                <w:szCs w:val="22"/>
              </w:rPr>
            </w:pPr>
            <w:r>
              <w:rPr>
                <w:color w:val="000000"/>
                <w:sz w:val="22"/>
                <w:szCs w:val="22"/>
                <w:lang w:eastAsia="zh-Hans"/>
              </w:rPr>
              <w:t>人员管理</w:t>
            </w:r>
          </w:p>
        </w:tc>
        <w:tc>
          <w:tcPr>
            <w:tcW w:w="6099" w:type="dxa"/>
            <w:shd w:val="clear" w:color="auto" w:fill="auto"/>
            <w:noWrap w:val="0"/>
            <w:vAlign w:val="top"/>
          </w:tcPr>
          <w:p>
            <w:pPr>
              <w:rPr>
                <w:color w:val="000000"/>
                <w:sz w:val="22"/>
                <w:szCs w:val="22"/>
              </w:rPr>
            </w:pPr>
            <w:r>
              <w:rPr>
                <w:rFonts w:hint="eastAsia"/>
                <w:color w:val="000000"/>
                <w:sz w:val="22"/>
                <w:szCs w:val="22"/>
              </w:rPr>
              <w:t>1、</w:t>
            </w:r>
            <w:r>
              <w:rPr>
                <w:color w:val="000000"/>
                <w:sz w:val="22"/>
                <w:szCs w:val="22"/>
              </w:rPr>
              <w:t>人员</w:t>
            </w:r>
            <w:r>
              <w:rPr>
                <w:rFonts w:hint="eastAsia"/>
                <w:color w:val="000000"/>
                <w:sz w:val="22"/>
                <w:szCs w:val="22"/>
              </w:rPr>
              <w:t>的</w:t>
            </w:r>
            <w:r>
              <w:rPr>
                <w:color w:val="000000"/>
                <w:sz w:val="22"/>
                <w:szCs w:val="22"/>
              </w:rPr>
              <w:t>基本福利、社会保险、职业安全等保障措施和方案：</w:t>
            </w:r>
          </w:p>
          <w:p>
            <w:pPr>
              <w:rPr>
                <w:rFonts w:hint="eastAsia"/>
                <w:color w:val="000000"/>
                <w:sz w:val="22"/>
                <w:szCs w:val="22"/>
              </w:rPr>
            </w:pPr>
            <w:r>
              <w:rPr>
                <w:rFonts w:hint="eastAsia"/>
                <w:color w:val="000000"/>
                <w:sz w:val="22"/>
                <w:szCs w:val="22"/>
              </w:rPr>
              <w:t>内容表述完整的得2-3分；</w:t>
            </w:r>
          </w:p>
          <w:p>
            <w:pPr>
              <w:rPr>
                <w:rFonts w:hint="eastAsia"/>
                <w:color w:val="000000"/>
                <w:sz w:val="22"/>
                <w:szCs w:val="22"/>
              </w:rPr>
            </w:pPr>
            <w:r>
              <w:rPr>
                <w:rFonts w:hint="eastAsia"/>
                <w:color w:val="000000"/>
                <w:sz w:val="22"/>
                <w:szCs w:val="22"/>
              </w:rPr>
              <w:t>内容表述有所欠缺的得1-1.9分；</w:t>
            </w:r>
          </w:p>
          <w:p>
            <w:pPr>
              <w:rPr>
                <w:color w:val="000000"/>
                <w:sz w:val="22"/>
                <w:szCs w:val="22"/>
              </w:rPr>
            </w:pPr>
            <w:r>
              <w:rPr>
                <w:rFonts w:hint="eastAsia"/>
                <w:color w:val="000000"/>
                <w:sz w:val="22"/>
                <w:szCs w:val="22"/>
              </w:rPr>
              <w:t>内容表述不完整的得0-0.9分。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color w:val="000000"/>
                <w:sz w:val="22"/>
                <w:szCs w:val="22"/>
              </w:rPr>
            </w:pPr>
            <w:r>
              <w:rPr>
                <w:color w:val="000000"/>
                <w:sz w:val="22"/>
                <w:szCs w:val="22"/>
              </w:rPr>
              <w:t>3</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color w:val="000000"/>
                <w:sz w:val="22"/>
                <w:szCs w:val="22"/>
              </w:rPr>
            </w:pPr>
            <w:r>
              <w:rPr>
                <w:rFonts w:hint="eastAsia"/>
                <w:color w:val="000000"/>
                <w:sz w:val="22"/>
                <w:szCs w:val="22"/>
              </w:rPr>
              <w:t>2、</w:t>
            </w:r>
            <w:r>
              <w:rPr>
                <w:color w:val="000000"/>
                <w:sz w:val="22"/>
                <w:szCs w:val="22"/>
              </w:rPr>
              <w:t>投标</w:t>
            </w:r>
            <w:r>
              <w:rPr>
                <w:color w:val="000000"/>
                <w:sz w:val="22"/>
                <w:szCs w:val="22"/>
                <w:lang w:eastAsia="zh-Hans"/>
              </w:rPr>
              <w:t>人</w:t>
            </w:r>
            <w:r>
              <w:rPr>
                <w:color w:val="000000"/>
                <w:sz w:val="22"/>
                <w:szCs w:val="22"/>
              </w:rPr>
              <w:t>的岗位培训计划、方案</w:t>
            </w:r>
            <w:r>
              <w:rPr>
                <w:rFonts w:hint="eastAsia"/>
                <w:color w:val="000000"/>
                <w:sz w:val="22"/>
                <w:szCs w:val="22"/>
              </w:rPr>
              <w:t>，</w:t>
            </w:r>
            <w:r>
              <w:rPr>
                <w:color w:val="000000"/>
                <w:sz w:val="22"/>
                <w:szCs w:val="22"/>
              </w:rPr>
              <w:t>包括针对技术/管理岗位的培训流程、针对普通一线员工的工作培训流程、入职培训、培训措施、人员职业发展等。</w:t>
            </w:r>
          </w:p>
          <w:p>
            <w:pPr>
              <w:rPr>
                <w:rFonts w:hint="eastAsia"/>
                <w:color w:val="000000"/>
                <w:sz w:val="22"/>
                <w:szCs w:val="22"/>
              </w:rPr>
            </w:pPr>
            <w:r>
              <w:rPr>
                <w:rFonts w:hint="eastAsia"/>
                <w:color w:val="000000"/>
                <w:sz w:val="22"/>
                <w:szCs w:val="22"/>
              </w:rPr>
              <w:t>内容表述完整的得4-5分；</w:t>
            </w:r>
          </w:p>
          <w:p>
            <w:pPr>
              <w:rPr>
                <w:rFonts w:hint="eastAsia"/>
                <w:color w:val="000000"/>
                <w:sz w:val="22"/>
                <w:szCs w:val="22"/>
              </w:rPr>
            </w:pPr>
            <w:r>
              <w:rPr>
                <w:rFonts w:hint="eastAsia"/>
                <w:color w:val="000000"/>
                <w:sz w:val="22"/>
                <w:szCs w:val="22"/>
              </w:rPr>
              <w:t>内容表述有所欠缺的得2-3.9分；</w:t>
            </w:r>
          </w:p>
          <w:p>
            <w:pPr>
              <w:rPr>
                <w:color w:val="000000"/>
                <w:sz w:val="22"/>
                <w:szCs w:val="22"/>
              </w:rPr>
            </w:pPr>
            <w:r>
              <w:rPr>
                <w:rFonts w:hint="eastAsia"/>
                <w:color w:val="000000"/>
                <w:sz w:val="22"/>
                <w:szCs w:val="22"/>
              </w:rPr>
              <w:t>内容表述不完整的得0-1.9分。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color w:val="000000"/>
                <w:sz w:val="22"/>
                <w:szCs w:val="22"/>
              </w:rPr>
            </w:pPr>
            <w:r>
              <w:rPr>
                <w:color w:val="000000"/>
                <w:sz w:val="22"/>
                <w:szCs w:val="22"/>
              </w:rPr>
              <w:t>5</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vMerge w:val="continue"/>
            <w:tcBorders>
              <w:left w:val="single" w:color="auto" w:sz="4" w:space="0"/>
            </w:tcBorders>
            <w:shd w:val="clear" w:color="auto" w:fill="auto"/>
            <w:noWrap w:val="0"/>
            <w:vAlign w:val="center"/>
          </w:tcPr>
          <w:p>
            <w:pPr>
              <w:jc w:val="center"/>
              <w:rPr>
                <w:rFonts w:hint="eastAsia"/>
                <w:color w:val="000000"/>
                <w:sz w:val="22"/>
                <w:szCs w:val="22"/>
              </w:rPr>
            </w:pPr>
          </w:p>
        </w:tc>
        <w:tc>
          <w:tcPr>
            <w:tcW w:w="1134" w:type="dxa"/>
            <w:vMerge w:val="continue"/>
            <w:shd w:val="clear" w:color="auto" w:fill="auto"/>
            <w:noWrap w:val="0"/>
            <w:vAlign w:val="center"/>
          </w:tcPr>
          <w:p>
            <w:pPr>
              <w:rPr>
                <w:color w:val="000000"/>
                <w:sz w:val="22"/>
                <w:szCs w:val="22"/>
              </w:rPr>
            </w:pPr>
          </w:p>
        </w:tc>
        <w:tc>
          <w:tcPr>
            <w:tcW w:w="6099" w:type="dxa"/>
            <w:shd w:val="clear" w:color="auto" w:fill="auto"/>
            <w:noWrap w:val="0"/>
            <w:vAlign w:val="top"/>
          </w:tcPr>
          <w:p>
            <w:pPr>
              <w:rPr>
                <w:color w:val="000000"/>
                <w:sz w:val="22"/>
                <w:szCs w:val="22"/>
                <w:lang w:eastAsia="zh-Hans"/>
              </w:rPr>
            </w:pPr>
            <w:r>
              <w:rPr>
                <w:rFonts w:hint="eastAsia"/>
                <w:color w:val="000000"/>
                <w:sz w:val="22"/>
                <w:szCs w:val="22"/>
              </w:rPr>
              <w:t>3、</w:t>
            </w:r>
            <w:r>
              <w:rPr>
                <w:color w:val="000000"/>
                <w:sz w:val="22"/>
                <w:szCs w:val="22"/>
                <w:lang w:eastAsia="zh-Hans"/>
              </w:rPr>
              <w:t>管理人员情况：</w:t>
            </w:r>
          </w:p>
          <w:p>
            <w:pPr>
              <w:rPr>
                <w:color w:val="000000"/>
                <w:sz w:val="22"/>
                <w:szCs w:val="22"/>
                <w:lang w:eastAsia="zh-Hans"/>
              </w:rPr>
            </w:pPr>
            <w:r>
              <w:rPr>
                <w:color w:val="000000"/>
                <w:sz w:val="22"/>
                <w:szCs w:val="22"/>
                <w:lang w:eastAsia="zh-Hans"/>
              </w:rPr>
              <w:t>项目管理人员</w:t>
            </w:r>
            <w:r>
              <w:rPr>
                <w:color w:val="000000"/>
                <w:sz w:val="22"/>
                <w:szCs w:val="22"/>
              </w:rPr>
              <w:t>必须为供应商单位在职员工，否则以下</w:t>
            </w:r>
            <w:r>
              <w:rPr>
                <w:color w:val="000000"/>
                <w:sz w:val="22"/>
                <w:szCs w:val="22"/>
                <w:lang w:eastAsia="zh-Hans"/>
              </w:rPr>
              <w:t>几项</w:t>
            </w:r>
            <w:r>
              <w:rPr>
                <w:color w:val="000000"/>
                <w:sz w:val="22"/>
                <w:szCs w:val="22"/>
              </w:rPr>
              <w:t>不得分。在职员工认定标准：提供社保部门出具的</w:t>
            </w:r>
            <w:r>
              <w:rPr>
                <w:rFonts w:hint="eastAsia"/>
                <w:color w:val="000000"/>
                <w:sz w:val="22"/>
                <w:szCs w:val="22"/>
              </w:rPr>
              <w:t>近三个月中任意一个月的</w:t>
            </w:r>
            <w:r>
              <w:rPr>
                <w:color w:val="000000"/>
                <w:sz w:val="22"/>
                <w:szCs w:val="22"/>
              </w:rPr>
              <w:t>供应商为</w:t>
            </w:r>
            <w:r>
              <w:rPr>
                <w:color w:val="000000"/>
                <w:sz w:val="22"/>
                <w:szCs w:val="22"/>
                <w:lang w:eastAsia="zh-Hans"/>
              </w:rPr>
              <w:t>项目管理人员</w:t>
            </w:r>
            <w:r>
              <w:rPr>
                <w:color w:val="000000"/>
                <w:sz w:val="22"/>
                <w:szCs w:val="22"/>
              </w:rPr>
              <w:t>缴纳社保证明复印件加盖供应商公章，</w:t>
            </w:r>
            <w:r>
              <w:rPr>
                <w:color w:val="000000"/>
                <w:sz w:val="22"/>
                <w:szCs w:val="22"/>
                <w:lang w:eastAsia="zh-Hans"/>
              </w:rPr>
              <w:t>提供劳动合同复印件并加盖供应商公章；</w:t>
            </w:r>
          </w:p>
          <w:p>
            <w:pPr>
              <w:rPr>
                <w:color w:val="000000"/>
                <w:sz w:val="22"/>
                <w:szCs w:val="22"/>
              </w:rPr>
            </w:pPr>
            <w:r>
              <w:rPr>
                <w:rFonts w:hint="eastAsia"/>
                <w:color w:val="000000"/>
                <w:sz w:val="22"/>
                <w:szCs w:val="22"/>
              </w:rPr>
              <w:t>3.1项目负责人</w:t>
            </w:r>
            <w:r>
              <w:rPr>
                <w:color w:val="000000"/>
                <w:sz w:val="22"/>
                <w:szCs w:val="22"/>
              </w:rPr>
              <w:t>需45周岁以下，大专及以上学历（提供身份证、学历证书），得1分。</w:t>
            </w:r>
          </w:p>
          <w:p>
            <w:pPr>
              <w:rPr>
                <w:color w:val="000000"/>
                <w:sz w:val="22"/>
                <w:szCs w:val="22"/>
              </w:rPr>
            </w:pPr>
            <w:r>
              <w:rPr>
                <w:rFonts w:hint="eastAsia"/>
                <w:color w:val="000000"/>
                <w:sz w:val="22"/>
                <w:szCs w:val="22"/>
              </w:rPr>
              <w:t>3.2</w:t>
            </w:r>
            <w:r>
              <w:rPr>
                <w:color w:val="000000"/>
                <w:sz w:val="22"/>
                <w:szCs w:val="22"/>
              </w:rPr>
              <w:t>项目</w:t>
            </w:r>
            <w:r>
              <w:rPr>
                <w:rFonts w:hint="eastAsia"/>
                <w:color w:val="000000"/>
                <w:sz w:val="22"/>
                <w:szCs w:val="22"/>
              </w:rPr>
              <w:t>负责人</w:t>
            </w:r>
            <w:r>
              <w:rPr>
                <w:color w:val="000000"/>
                <w:sz w:val="22"/>
                <w:szCs w:val="22"/>
              </w:rPr>
              <w:t>在医院项目担任</w:t>
            </w:r>
            <w:r>
              <w:rPr>
                <w:rFonts w:hint="eastAsia"/>
                <w:color w:val="000000"/>
                <w:sz w:val="22"/>
                <w:szCs w:val="22"/>
              </w:rPr>
              <w:t>项目负责人</w:t>
            </w:r>
            <w:r>
              <w:rPr>
                <w:color w:val="000000"/>
                <w:sz w:val="22"/>
                <w:szCs w:val="22"/>
              </w:rPr>
              <w:t>工作经验≥3年，得1分，需提供相关证明材料；</w:t>
            </w:r>
          </w:p>
          <w:p>
            <w:pPr>
              <w:rPr>
                <w:rFonts w:hint="eastAsia"/>
                <w:color w:val="000000"/>
                <w:sz w:val="22"/>
                <w:szCs w:val="22"/>
              </w:rPr>
            </w:pPr>
            <w:r>
              <w:rPr>
                <w:rFonts w:hint="eastAsia"/>
                <w:color w:val="000000"/>
                <w:sz w:val="22"/>
                <w:szCs w:val="22"/>
              </w:rPr>
              <w:t>3.3</w:t>
            </w:r>
            <w:r>
              <w:rPr>
                <w:color w:val="000000"/>
                <w:sz w:val="22"/>
                <w:szCs w:val="22"/>
              </w:rPr>
              <w:t>项目</w:t>
            </w:r>
            <w:r>
              <w:rPr>
                <w:rFonts w:hint="eastAsia"/>
                <w:color w:val="000000"/>
                <w:sz w:val="22"/>
                <w:szCs w:val="22"/>
              </w:rPr>
              <w:t>负责人同时</w:t>
            </w:r>
            <w:r>
              <w:rPr>
                <w:color w:val="000000"/>
                <w:sz w:val="22"/>
                <w:szCs w:val="22"/>
              </w:rPr>
              <w:t>有过参与医院疫情防控工作</w:t>
            </w:r>
            <w:r>
              <w:rPr>
                <w:rFonts w:hint="eastAsia"/>
                <w:color w:val="000000"/>
                <w:sz w:val="22"/>
                <w:szCs w:val="22"/>
              </w:rPr>
              <w:t>和</w:t>
            </w:r>
            <w:r>
              <w:rPr>
                <w:color w:val="000000"/>
                <w:sz w:val="22"/>
                <w:szCs w:val="22"/>
              </w:rPr>
              <w:t>医院评审工作的得1分（需提供医院出具的证明材料）</w:t>
            </w:r>
            <w:r>
              <w:rPr>
                <w:rFonts w:hint="eastAsia"/>
                <w:color w:val="000000"/>
                <w:sz w:val="22"/>
                <w:szCs w:val="22"/>
              </w:rPr>
              <w:t>；</w:t>
            </w:r>
          </w:p>
          <w:p>
            <w:pPr>
              <w:rPr>
                <w:rFonts w:hint="eastAsia"/>
                <w:color w:val="000000"/>
                <w:sz w:val="22"/>
                <w:szCs w:val="22"/>
              </w:rPr>
            </w:pPr>
            <w:r>
              <w:rPr>
                <w:rFonts w:hint="eastAsia"/>
                <w:color w:val="000000"/>
                <w:sz w:val="22"/>
                <w:szCs w:val="22"/>
              </w:rPr>
              <w:t>3.4主管具有专科及以上学历，45周岁以下，有二年以上在医院工作管理经验，得1分/人，最高3分；</w:t>
            </w:r>
            <w:r>
              <w:rPr>
                <w:color w:val="000000"/>
                <w:sz w:val="22"/>
                <w:szCs w:val="22"/>
              </w:rPr>
              <w:t>（提供身份证、学历证书</w:t>
            </w:r>
            <w:r>
              <w:rPr>
                <w:rFonts w:hint="eastAsia"/>
                <w:color w:val="000000"/>
                <w:sz w:val="22"/>
                <w:szCs w:val="22"/>
              </w:rPr>
              <w:t>，</w:t>
            </w:r>
            <w:r>
              <w:rPr>
                <w:color w:val="000000"/>
                <w:sz w:val="22"/>
                <w:szCs w:val="22"/>
              </w:rPr>
              <w:t>医院出具的工作证明材料）</w:t>
            </w:r>
          </w:p>
          <w:p>
            <w:pPr>
              <w:rPr>
                <w:rFonts w:hint="eastAsia"/>
                <w:b/>
                <w:bCs/>
                <w:color w:val="000000"/>
                <w:sz w:val="22"/>
                <w:szCs w:val="22"/>
                <w:lang w:eastAsia="zh-Hans"/>
              </w:rPr>
            </w:pPr>
            <w:r>
              <w:rPr>
                <w:rFonts w:hint="eastAsia"/>
                <w:color w:val="000000"/>
                <w:sz w:val="22"/>
                <w:szCs w:val="22"/>
              </w:rPr>
              <w:t>3.5提供工程维修人员中，具有高级电工证得1分。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7</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tcBorders>
              <w:lef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7</w:t>
            </w:r>
          </w:p>
        </w:tc>
        <w:tc>
          <w:tcPr>
            <w:tcW w:w="1134" w:type="dxa"/>
            <w:shd w:val="clear" w:color="auto" w:fill="auto"/>
            <w:noWrap w:val="0"/>
            <w:vAlign w:val="center"/>
          </w:tcPr>
          <w:p>
            <w:pPr>
              <w:rPr>
                <w:color w:val="000000"/>
                <w:sz w:val="22"/>
                <w:szCs w:val="22"/>
              </w:rPr>
            </w:pPr>
            <w:r>
              <w:rPr>
                <w:color w:val="000000"/>
                <w:sz w:val="22"/>
                <w:szCs w:val="22"/>
              </w:rPr>
              <w:t>信息化方案</w:t>
            </w:r>
          </w:p>
        </w:tc>
        <w:tc>
          <w:tcPr>
            <w:tcW w:w="6099" w:type="dxa"/>
            <w:shd w:val="clear" w:color="auto" w:fill="auto"/>
            <w:noWrap w:val="0"/>
            <w:vAlign w:val="top"/>
          </w:tcPr>
          <w:p>
            <w:pPr>
              <w:spacing w:line="320" w:lineRule="exact"/>
              <w:rPr>
                <w:color w:val="000000"/>
                <w:sz w:val="22"/>
                <w:szCs w:val="22"/>
                <w:lang w:eastAsia="zh-Hans"/>
              </w:rPr>
            </w:pPr>
            <w:r>
              <w:rPr>
                <w:color w:val="000000"/>
                <w:sz w:val="22"/>
                <w:szCs w:val="22"/>
                <w:lang w:eastAsia="zh-Hans"/>
              </w:rPr>
              <w:t>投标人提供的医院专业信息化管理软件的使用情况</w:t>
            </w:r>
            <w:r>
              <w:rPr>
                <w:rFonts w:hint="eastAsia"/>
                <w:color w:val="000000"/>
                <w:sz w:val="22"/>
                <w:szCs w:val="22"/>
              </w:rPr>
              <w:t>：</w:t>
            </w:r>
          </w:p>
          <w:p>
            <w:pPr>
              <w:widowControl w:val="0"/>
              <w:numPr>
                <w:ilvl w:val="0"/>
                <w:numId w:val="19"/>
              </w:numPr>
              <w:spacing w:line="320" w:lineRule="exact"/>
              <w:jc w:val="both"/>
              <w:rPr>
                <w:color w:val="000000"/>
                <w:sz w:val="22"/>
                <w:szCs w:val="22"/>
                <w:lang w:eastAsia="zh-Hans"/>
              </w:rPr>
            </w:pPr>
            <w:r>
              <w:rPr>
                <w:color w:val="000000"/>
                <w:sz w:val="22"/>
                <w:szCs w:val="22"/>
              </w:rPr>
              <w:t>供应商具有</w:t>
            </w:r>
            <w:r>
              <w:rPr>
                <w:color w:val="000000"/>
                <w:sz w:val="22"/>
                <w:szCs w:val="22"/>
                <w:lang w:eastAsia="zh-Hans"/>
              </w:rPr>
              <w:t>物业服务管理软件信息系统（自主研发或自购均可），信息化管理系统涵盖</w:t>
            </w:r>
            <w:r>
              <w:rPr>
                <w:rFonts w:hint="eastAsia"/>
                <w:color w:val="000000"/>
                <w:sz w:val="22"/>
                <w:szCs w:val="22"/>
              </w:rPr>
              <w:t>以下每项功能</w:t>
            </w:r>
            <w:r>
              <w:rPr>
                <w:color w:val="000000"/>
                <w:sz w:val="22"/>
                <w:szCs w:val="22"/>
                <w:lang w:eastAsia="zh-Hans"/>
              </w:rPr>
              <w:t>得</w:t>
            </w:r>
            <w:r>
              <w:rPr>
                <w:rFonts w:hint="eastAsia"/>
                <w:color w:val="000000"/>
                <w:sz w:val="22"/>
                <w:szCs w:val="22"/>
              </w:rPr>
              <w:t>1</w:t>
            </w:r>
            <w:r>
              <w:rPr>
                <w:color w:val="000000"/>
                <w:sz w:val="22"/>
                <w:szCs w:val="22"/>
                <w:lang w:eastAsia="zh-Hans"/>
              </w:rPr>
              <w:t>分，最高</w:t>
            </w:r>
            <w:r>
              <w:rPr>
                <w:rFonts w:hint="eastAsia"/>
                <w:color w:val="000000"/>
                <w:sz w:val="22"/>
                <w:szCs w:val="22"/>
              </w:rPr>
              <w:t>3</w:t>
            </w:r>
            <w:r>
              <w:rPr>
                <w:color w:val="000000"/>
                <w:sz w:val="22"/>
                <w:szCs w:val="22"/>
                <w:lang w:eastAsia="zh-Hans"/>
              </w:rPr>
              <w:t>分</w:t>
            </w:r>
            <w:r>
              <w:rPr>
                <w:rFonts w:hint="eastAsia"/>
                <w:color w:val="000000"/>
                <w:sz w:val="22"/>
                <w:szCs w:val="22"/>
                <w:lang w:eastAsia="zh-Hans"/>
              </w:rPr>
              <w:t>。分别为</w:t>
            </w:r>
            <w:r>
              <w:rPr>
                <w:color w:val="000000"/>
                <w:sz w:val="22"/>
                <w:szCs w:val="22"/>
                <w:lang w:eastAsia="zh-Hans"/>
              </w:rPr>
              <w:t>保洁信息化系统、中央运送服务服务管理系统</w:t>
            </w:r>
            <w:r>
              <w:rPr>
                <w:rFonts w:hint="eastAsia"/>
                <w:color w:val="000000"/>
                <w:sz w:val="22"/>
                <w:szCs w:val="22"/>
              </w:rPr>
              <w:t>、</w:t>
            </w:r>
            <w:r>
              <w:rPr>
                <w:color w:val="000000"/>
                <w:sz w:val="22"/>
                <w:szCs w:val="22"/>
                <w:lang w:eastAsia="zh-Hans"/>
              </w:rPr>
              <w:t>医疗废弃物管理信息系统</w:t>
            </w:r>
            <w:r>
              <w:rPr>
                <w:rFonts w:hint="eastAsia"/>
                <w:color w:val="000000"/>
                <w:sz w:val="22"/>
                <w:szCs w:val="22"/>
              </w:rPr>
              <w:t>。</w:t>
            </w:r>
            <w:r>
              <w:rPr>
                <w:color w:val="000000"/>
                <w:sz w:val="22"/>
                <w:szCs w:val="22"/>
                <w:lang w:eastAsia="zh-Hans"/>
              </w:rPr>
              <w:t>自主研发的需提供软件著作权证书复印件加盖供应商公章，自购的提供购买合同及发票复印件加盖供应商公章；</w:t>
            </w:r>
          </w:p>
          <w:p>
            <w:pPr>
              <w:spacing w:line="320" w:lineRule="exact"/>
              <w:rPr>
                <w:color w:val="000000"/>
                <w:sz w:val="22"/>
                <w:szCs w:val="22"/>
                <w:lang w:eastAsia="zh-Hans"/>
              </w:rPr>
            </w:pPr>
            <w:r>
              <w:rPr>
                <w:color w:val="000000"/>
                <w:sz w:val="22"/>
                <w:szCs w:val="22"/>
                <w:lang w:eastAsia="zh-Hans"/>
              </w:rPr>
              <w:t>2、</w:t>
            </w:r>
            <w:r>
              <w:rPr>
                <w:rFonts w:hint="eastAsia"/>
                <w:color w:val="000000"/>
                <w:sz w:val="22"/>
                <w:szCs w:val="22"/>
                <w:lang w:eastAsia="zh-Hans"/>
              </w:rPr>
              <w:t>物业服务管理软件系统能与医院HIS和LIS系统对接，并在正常运行</w:t>
            </w:r>
            <w:r>
              <w:rPr>
                <w:rFonts w:hint="eastAsia"/>
                <w:color w:val="000000"/>
                <w:sz w:val="22"/>
                <w:szCs w:val="22"/>
              </w:rPr>
              <w:t>，</w:t>
            </w:r>
            <w:r>
              <w:rPr>
                <w:rFonts w:hint="eastAsia"/>
                <w:color w:val="000000"/>
                <w:sz w:val="22"/>
                <w:szCs w:val="22"/>
                <w:lang w:eastAsia="zh-Hans"/>
              </w:rPr>
              <w:t>并在正常运行得</w:t>
            </w:r>
            <w:r>
              <w:rPr>
                <w:rFonts w:hint="eastAsia"/>
                <w:color w:val="000000"/>
                <w:sz w:val="22"/>
                <w:szCs w:val="22"/>
              </w:rPr>
              <w:t>1</w:t>
            </w:r>
            <w:r>
              <w:rPr>
                <w:rFonts w:hint="eastAsia"/>
                <w:color w:val="000000"/>
                <w:sz w:val="22"/>
                <w:szCs w:val="22"/>
                <w:lang w:eastAsia="zh-Hans"/>
              </w:rPr>
              <w:t>分</w:t>
            </w:r>
            <w:r>
              <w:rPr>
                <w:rFonts w:hint="eastAsia"/>
                <w:color w:val="000000"/>
                <w:sz w:val="22"/>
                <w:szCs w:val="22"/>
              </w:rPr>
              <w:t>，否则</w:t>
            </w:r>
            <w:r>
              <w:rPr>
                <w:rFonts w:hint="eastAsia"/>
                <w:color w:val="000000"/>
                <w:sz w:val="22"/>
                <w:szCs w:val="22"/>
                <w:lang w:eastAsia="zh-Hans"/>
              </w:rPr>
              <w:t>不得分，需提供相关用户证明加盖医院公章。</w:t>
            </w:r>
          </w:p>
          <w:p>
            <w:pPr>
              <w:rPr>
                <w:color w:val="000000"/>
                <w:sz w:val="22"/>
                <w:szCs w:val="22"/>
              </w:rPr>
            </w:pPr>
            <w:r>
              <w:rPr>
                <w:rFonts w:hint="eastAsia"/>
                <w:color w:val="000000"/>
                <w:sz w:val="22"/>
                <w:szCs w:val="22"/>
              </w:rPr>
              <w:t>3</w:t>
            </w:r>
            <w:r>
              <w:rPr>
                <w:color w:val="000000"/>
                <w:sz w:val="22"/>
                <w:szCs w:val="22"/>
                <w:lang w:eastAsia="zh-Hans"/>
              </w:rPr>
              <w:t>、物业服务管理软件对保洁</w:t>
            </w:r>
            <w:r>
              <w:rPr>
                <w:rFonts w:hint="eastAsia"/>
                <w:color w:val="000000"/>
                <w:sz w:val="22"/>
                <w:szCs w:val="22"/>
                <w:lang w:eastAsia="zh-Hans"/>
              </w:rPr>
              <w:t>、</w:t>
            </w:r>
            <w:r>
              <w:rPr>
                <w:color w:val="000000"/>
                <w:sz w:val="22"/>
                <w:szCs w:val="22"/>
                <w:lang w:eastAsia="zh-Hans"/>
              </w:rPr>
              <w:t>运送</w:t>
            </w:r>
            <w:r>
              <w:rPr>
                <w:rFonts w:hint="eastAsia"/>
                <w:color w:val="000000"/>
                <w:sz w:val="22"/>
                <w:szCs w:val="22"/>
                <w:lang w:eastAsia="zh-Hans"/>
              </w:rPr>
              <w:t>、</w:t>
            </w:r>
            <w:r>
              <w:rPr>
                <w:color w:val="000000"/>
                <w:sz w:val="22"/>
                <w:szCs w:val="22"/>
                <w:lang w:eastAsia="zh-Hans"/>
              </w:rPr>
              <w:t>医疗废物管理模块相应工作流程的追踪管理、工作量考核、数据统计和反映评价等功能情况</w:t>
            </w:r>
            <w:r>
              <w:rPr>
                <w:rFonts w:hint="eastAsia"/>
                <w:color w:val="000000"/>
                <w:sz w:val="22"/>
                <w:szCs w:val="22"/>
                <w:lang w:eastAsia="zh-Hans"/>
              </w:rPr>
              <w:t>。提供一个模块得</w:t>
            </w:r>
            <w:r>
              <w:rPr>
                <w:rFonts w:hint="eastAsia"/>
                <w:color w:val="000000"/>
                <w:sz w:val="22"/>
                <w:szCs w:val="22"/>
              </w:rPr>
              <w:t>0.5</w:t>
            </w:r>
            <w:r>
              <w:rPr>
                <w:rFonts w:hint="eastAsia"/>
                <w:color w:val="000000"/>
                <w:sz w:val="22"/>
                <w:szCs w:val="22"/>
                <w:lang w:eastAsia="zh-Hans"/>
              </w:rPr>
              <w:t>分，最高得</w:t>
            </w:r>
            <w:r>
              <w:rPr>
                <w:rFonts w:hint="eastAsia"/>
                <w:color w:val="000000"/>
                <w:sz w:val="22"/>
                <w:szCs w:val="22"/>
              </w:rPr>
              <w:t>1</w:t>
            </w:r>
            <w:r>
              <w:rPr>
                <w:rFonts w:hint="eastAsia"/>
                <w:color w:val="000000"/>
                <w:sz w:val="22"/>
                <w:szCs w:val="22"/>
                <w:lang w:eastAsia="zh-Hans"/>
              </w:rPr>
              <w:t>分。</w:t>
            </w:r>
            <w:r>
              <w:rPr>
                <w:color w:val="000000"/>
                <w:sz w:val="22"/>
                <w:szCs w:val="22"/>
                <w:lang w:eastAsia="zh-Hans"/>
              </w:rPr>
              <w:t>（需提供</w:t>
            </w:r>
            <w:r>
              <w:rPr>
                <w:rFonts w:hint="eastAsia"/>
                <w:color w:val="000000"/>
                <w:sz w:val="22"/>
                <w:szCs w:val="22"/>
              </w:rPr>
              <w:t>医院</w:t>
            </w:r>
            <w:r>
              <w:rPr>
                <w:color w:val="000000"/>
                <w:sz w:val="22"/>
                <w:szCs w:val="22"/>
                <w:lang w:eastAsia="zh-Hans"/>
              </w:rPr>
              <w:t>的运行数据和</w:t>
            </w:r>
            <w:r>
              <w:rPr>
                <w:rFonts w:hint="eastAsia"/>
                <w:color w:val="000000"/>
                <w:sz w:val="22"/>
                <w:szCs w:val="22"/>
                <w:lang w:eastAsia="zh-Hans"/>
              </w:rPr>
              <w:t>相关用户证明）</w:t>
            </w:r>
          </w:p>
        </w:tc>
        <w:tc>
          <w:tcPr>
            <w:tcW w:w="567" w:type="dxa"/>
            <w:tcBorders>
              <w:top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5</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tcBorders>
              <w:lef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8</w:t>
            </w:r>
          </w:p>
        </w:tc>
        <w:tc>
          <w:tcPr>
            <w:tcW w:w="1134" w:type="dxa"/>
            <w:shd w:val="clear" w:color="auto" w:fill="auto"/>
            <w:noWrap w:val="0"/>
            <w:vAlign w:val="center"/>
          </w:tcPr>
          <w:p>
            <w:pPr>
              <w:rPr>
                <w:rFonts w:hint="eastAsia"/>
                <w:color w:val="000000"/>
                <w:sz w:val="22"/>
                <w:szCs w:val="22"/>
              </w:rPr>
            </w:pPr>
            <w:r>
              <w:rPr>
                <w:rFonts w:hint="eastAsia"/>
                <w:color w:val="000000"/>
                <w:sz w:val="22"/>
                <w:szCs w:val="22"/>
              </w:rPr>
              <w:t>增值服务</w:t>
            </w:r>
          </w:p>
        </w:tc>
        <w:tc>
          <w:tcPr>
            <w:tcW w:w="6099" w:type="dxa"/>
            <w:shd w:val="clear" w:color="auto" w:fill="auto"/>
            <w:noWrap w:val="0"/>
            <w:vAlign w:val="top"/>
          </w:tcPr>
          <w:p>
            <w:pPr>
              <w:rPr>
                <w:rFonts w:hint="eastAsia"/>
                <w:color w:val="000000"/>
                <w:sz w:val="22"/>
                <w:szCs w:val="22"/>
              </w:rPr>
            </w:pPr>
            <w:r>
              <w:rPr>
                <w:rFonts w:hint="eastAsia"/>
                <w:color w:val="000000"/>
                <w:sz w:val="22"/>
                <w:szCs w:val="22"/>
              </w:rPr>
              <w:t>评委对供应商提供的增值服务进行评审，0-2分</w:t>
            </w:r>
          </w:p>
        </w:tc>
        <w:tc>
          <w:tcPr>
            <w:tcW w:w="567" w:type="dxa"/>
            <w:tcBorders>
              <w:bottom w:val="single" w:color="auto" w:sz="4" w:space="0"/>
              <w:right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2</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657" w:type="dxa"/>
            <w:tcBorders>
              <w:left w:val="single" w:color="auto" w:sz="4" w:space="0"/>
              <w:bottom w:val="single" w:color="auto" w:sz="4" w:space="0"/>
            </w:tcBorders>
            <w:shd w:val="clear" w:color="auto" w:fill="auto"/>
            <w:noWrap w:val="0"/>
            <w:vAlign w:val="center"/>
          </w:tcPr>
          <w:p>
            <w:pPr>
              <w:jc w:val="center"/>
              <w:rPr>
                <w:rFonts w:hint="eastAsia"/>
                <w:color w:val="000000"/>
                <w:sz w:val="22"/>
                <w:szCs w:val="22"/>
              </w:rPr>
            </w:pPr>
            <w:r>
              <w:rPr>
                <w:rFonts w:hint="eastAsia"/>
                <w:color w:val="000000"/>
                <w:sz w:val="22"/>
                <w:szCs w:val="22"/>
              </w:rPr>
              <w:t>9</w:t>
            </w:r>
          </w:p>
        </w:tc>
        <w:tc>
          <w:tcPr>
            <w:tcW w:w="1134" w:type="dxa"/>
            <w:tcBorders>
              <w:bottom w:val="single" w:color="auto" w:sz="4" w:space="0"/>
            </w:tcBorders>
            <w:shd w:val="clear" w:color="auto" w:fill="auto"/>
            <w:noWrap w:val="0"/>
            <w:vAlign w:val="center"/>
          </w:tcPr>
          <w:p>
            <w:pPr>
              <w:rPr>
                <w:color w:val="000000"/>
                <w:sz w:val="22"/>
                <w:szCs w:val="22"/>
              </w:rPr>
            </w:pPr>
            <w:r>
              <w:rPr>
                <w:color w:val="000000"/>
                <w:sz w:val="22"/>
                <w:szCs w:val="22"/>
              </w:rPr>
              <w:t>物资配置情况</w:t>
            </w:r>
          </w:p>
        </w:tc>
        <w:tc>
          <w:tcPr>
            <w:tcW w:w="6099" w:type="dxa"/>
            <w:tcBorders>
              <w:bottom w:val="single" w:color="auto" w:sz="4" w:space="0"/>
            </w:tcBorders>
            <w:shd w:val="clear" w:color="auto" w:fill="auto"/>
            <w:noWrap w:val="0"/>
            <w:vAlign w:val="top"/>
          </w:tcPr>
          <w:p>
            <w:pPr>
              <w:rPr>
                <w:rFonts w:hint="eastAsia"/>
                <w:color w:val="000000"/>
                <w:sz w:val="22"/>
                <w:szCs w:val="22"/>
              </w:rPr>
            </w:pPr>
            <w:r>
              <w:rPr>
                <w:color w:val="000000"/>
                <w:sz w:val="22"/>
                <w:szCs w:val="22"/>
              </w:rPr>
              <w:t>拟投入本项目的设备、耗材、维修工具等品牌，数量配置（需附设备、耗材、维修工具等实物图片、产品型号、生产厂家）：</w:t>
            </w:r>
          </w:p>
          <w:p>
            <w:pPr>
              <w:rPr>
                <w:rFonts w:hint="eastAsia"/>
                <w:color w:val="000000"/>
                <w:sz w:val="22"/>
                <w:szCs w:val="22"/>
              </w:rPr>
            </w:pPr>
            <w:r>
              <w:rPr>
                <w:rFonts w:hint="eastAsia"/>
                <w:color w:val="000000"/>
                <w:sz w:val="22"/>
                <w:szCs w:val="22"/>
              </w:rPr>
              <w:t>配置完整丰富的得4-5分；</w:t>
            </w:r>
          </w:p>
          <w:p>
            <w:pPr>
              <w:rPr>
                <w:rFonts w:hint="eastAsia"/>
                <w:color w:val="000000"/>
                <w:sz w:val="22"/>
                <w:szCs w:val="22"/>
              </w:rPr>
            </w:pPr>
            <w:r>
              <w:rPr>
                <w:rFonts w:hint="eastAsia"/>
                <w:color w:val="000000"/>
                <w:sz w:val="22"/>
                <w:szCs w:val="22"/>
              </w:rPr>
              <w:t>配置有所欠缺的得2-3.9分；</w:t>
            </w:r>
          </w:p>
          <w:p>
            <w:pPr>
              <w:rPr>
                <w:color w:val="000000"/>
                <w:sz w:val="22"/>
                <w:szCs w:val="22"/>
              </w:rPr>
            </w:pPr>
            <w:r>
              <w:rPr>
                <w:rFonts w:hint="eastAsia"/>
                <w:color w:val="000000"/>
                <w:sz w:val="22"/>
                <w:szCs w:val="22"/>
              </w:rPr>
              <w:t>配置不完整的得0-1.9分。</w:t>
            </w:r>
          </w:p>
        </w:tc>
        <w:tc>
          <w:tcPr>
            <w:tcW w:w="567" w:type="dxa"/>
            <w:tcBorders>
              <w:top w:val="single" w:color="auto" w:sz="4" w:space="0"/>
              <w:bottom w:val="single" w:color="auto" w:sz="4" w:space="0"/>
              <w:right w:val="single" w:color="auto" w:sz="4" w:space="0"/>
            </w:tcBorders>
            <w:shd w:val="clear" w:color="auto" w:fill="auto"/>
            <w:noWrap w:val="0"/>
            <w:vAlign w:val="center"/>
          </w:tcPr>
          <w:p>
            <w:pPr>
              <w:jc w:val="center"/>
              <w:rPr>
                <w:color w:val="000000"/>
                <w:sz w:val="22"/>
                <w:szCs w:val="22"/>
                <w:lang w:eastAsia="zh-Hans"/>
              </w:rPr>
            </w:pPr>
            <w:r>
              <w:rPr>
                <w:color w:val="000000"/>
                <w:sz w:val="22"/>
                <w:szCs w:val="22"/>
                <w:lang w:eastAsia="zh-Hans"/>
              </w:rPr>
              <w:t>5</w:t>
            </w:r>
          </w:p>
        </w:tc>
        <w:tc>
          <w:tcPr>
            <w:tcW w:w="913" w:type="dxa"/>
            <w:tcBorders>
              <w:top w:val="single" w:color="auto" w:sz="4" w:space="0"/>
              <w:bottom w:val="single" w:color="auto" w:sz="4" w:space="0"/>
              <w:right w:val="single" w:color="auto" w:sz="4" w:space="0"/>
            </w:tcBorders>
            <w:shd w:val="clear" w:color="auto" w:fill="auto"/>
            <w:noWrap w:val="0"/>
            <w:vAlign w:val="top"/>
          </w:tcPr>
          <w:p>
            <w:pPr>
              <w:rPr>
                <w:color w:val="000000"/>
                <w:sz w:val="22"/>
                <w:szCs w:val="22"/>
              </w:rPr>
            </w:pPr>
            <w:r>
              <w:rPr>
                <w:rFonts w:hint="eastAsia"/>
                <w:color w:val="000000"/>
                <w:sz w:val="22"/>
                <w:szCs w:val="22"/>
              </w:rPr>
              <w:t>主观分</w:t>
            </w:r>
          </w:p>
        </w:tc>
      </w:tr>
    </w:tbl>
    <w:p>
      <w:pPr>
        <w:pStyle w:val="53"/>
        <w:widowControl w:val="0"/>
        <w:adjustRightInd w:val="0"/>
        <w:snapToGrid w:val="0"/>
        <w:spacing w:before="0" w:beforeAutospacing="0" w:after="0" w:afterAutospacing="0" w:line="460" w:lineRule="exact"/>
        <w:rPr>
          <w:rFonts w:hAnsi="Courier New"/>
          <w:sz w:val="22"/>
        </w:rPr>
      </w:pPr>
      <w:r>
        <w:rPr>
          <w:rFonts w:hAnsi="Courier New"/>
          <w:sz w:val="22"/>
        </w:rPr>
        <w:t>三、说明</w:t>
      </w:r>
    </w:p>
    <w:p>
      <w:pPr>
        <w:snapToGrid w:val="0"/>
        <w:spacing w:before="100" w:after="50" w:line="360" w:lineRule="atLeast"/>
        <w:ind w:firstLine="440"/>
        <w:rPr>
          <w:color w:val="000000"/>
          <w:sz w:val="22"/>
        </w:rPr>
      </w:pPr>
      <w:r>
        <w:rPr>
          <w:color w:val="000000"/>
          <w:sz w:val="22"/>
        </w:rPr>
        <w:t>1、每个供应商最终得分=</w:t>
      </w:r>
      <w:r>
        <w:rPr>
          <w:rFonts w:hint="eastAsia"/>
          <w:color w:val="000000"/>
          <w:sz w:val="22"/>
        </w:rPr>
        <w:t>商务技术</w:t>
      </w:r>
      <w:r>
        <w:rPr>
          <w:color w:val="000000"/>
          <w:sz w:val="22"/>
        </w:rPr>
        <w:t>分值（所有评标委员会成员打分的算术平均值）＋报价部分分值。</w:t>
      </w:r>
    </w:p>
    <w:p>
      <w:pPr>
        <w:snapToGrid w:val="0"/>
        <w:spacing w:before="100" w:after="50" w:line="360" w:lineRule="atLeast"/>
        <w:ind w:firstLine="440"/>
        <w:rPr>
          <w:color w:val="000000"/>
          <w:sz w:val="22"/>
        </w:rPr>
      </w:pPr>
      <w:r>
        <w:rPr>
          <w:color w:val="000000"/>
          <w:sz w:val="22"/>
        </w:rPr>
        <w:t>2、评标委员会推荐得分最高的供应商为成交供应商（如果得分相同则按报价从低到高顺序依次推荐为成交供应商）；如果得分相同，以报价低的优先；报价也相同，以抽签决定，并编写采购报告。</w:t>
      </w:r>
    </w:p>
    <w:p>
      <w:pPr>
        <w:snapToGrid w:val="0"/>
        <w:spacing w:before="100" w:after="50" w:line="360" w:lineRule="atLeast"/>
        <w:ind w:firstLine="420"/>
        <w:rPr>
          <w:color w:val="000000"/>
          <w:sz w:val="22"/>
        </w:rPr>
      </w:pPr>
      <w:r>
        <w:rPr>
          <w:color w:val="000000"/>
          <w:sz w:val="22"/>
        </w:rPr>
        <w:t>3、所有分值计算保留小数点后二位，小数点后三位四舍五入。</w:t>
      </w:r>
    </w:p>
    <w:p>
      <w:pPr>
        <w:snapToGrid w:val="0"/>
        <w:spacing w:before="100" w:after="50" w:line="360" w:lineRule="atLeast"/>
        <w:ind w:firstLine="420"/>
        <w:rPr>
          <w:color w:val="000000"/>
          <w:sz w:val="22"/>
        </w:rPr>
      </w:pPr>
      <w:r>
        <w:rPr>
          <w:color w:val="000000"/>
          <w:sz w:val="22"/>
        </w:rPr>
        <w:t>4、评标过程中遇到特殊情况，由评标委员会遵循公开、公正原则，采取投票方式按照少数服从多数原则决定。</w:t>
      </w:r>
    </w:p>
    <w:p>
      <w:pPr>
        <w:snapToGrid w:val="0"/>
        <w:spacing w:before="100" w:after="50" w:line="360" w:lineRule="atLeast"/>
        <w:ind w:firstLine="420"/>
        <w:rPr>
          <w:rFonts w:hint="eastAsia"/>
          <w:b/>
          <w:bCs/>
          <w:color w:val="000000"/>
          <w:sz w:val="44"/>
          <w:szCs w:val="44"/>
        </w:rPr>
      </w:pPr>
      <w:r>
        <w:rPr>
          <w:color w:val="000000"/>
          <w:sz w:val="22"/>
        </w:rPr>
        <w:t>参见本采购文件第三部分：“供应商须知”中的相关内容，未尽事宜按有关法律规定处理。</w:t>
      </w:r>
    </w:p>
    <w:p>
      <w:pPr>
        <w:pageBreakBefore/>
        <w:jc w:val="center"/>
        <w:rPr>
          <w:rFonts w:ascii="仿宋" w:hAnsi="仿宋" w:eastAsia="仿宋" w:cs="仿宋"/>
          <w:b/>
          <w:bCs/>
          <w:color w:val="000000"/>
          <w:sz w:val="44"/>
          <w:szCs w:val="44"/>
        </w:rPr>
      </w:pPr>
      <w:r>
        <w:rPr>
          <w:rFonts w:hint="eastAsia" w:ascii="仿宋" w:hAnsi="仿宋" w:eastAsia="仿宋" w:cs="仿宋"/>
          <w:b/>
          <w:bCs/>
          <w:color w:val="000000"/>
          <w:sz w:val="44"/>
          <w:szCs w:val="44"/>
        </w:rPr>
        <w:t>质疑函范本</w:t>
      </w:r>
    </w:p>
    <w:p>
      <w:pPr>
        <w:adjustRightInd w:val="0"/>
        <w:snapToGrid w:val="0"/>
        <w:spacing w:before="240" w:beforeLines="100" w:line="360" w:lineRule="auto"/>
        <w:rPr>
          <w:rFonts w:ascii="黑体" w:hAnsi="黑体" w:eastAsia="黑体" w:cs="仿宋"/>
          <w:bCs/>
          <w:color w:val="000000"/>
          <w:sz w:val="32"/>
          <w:szCs w:val="32"/>
        </w:rPr>
      </w:pPr>
      <w:r>
        <w:rPr>
          <w:rFonts w:hint="eastAsia" w:ascii="黑体" w:hAnsi="黑体" w:eastAsia="黑体" w:cs="仿宋"/>
          <w:bCs/>
          <w:color w:val="000000"/>
          <w:sz w:val="32"/>
          <w:szCs w:val="32"/>
        </w:rPr>
        <w:t>一、质疑供应商基本信息</w:t>
      </w:r>
    </w:p>
    <w:p>
      <w:pPr>
        <w:adjustRightInd w:val="0"/>
        <w:snapToGrid w:val="0"/>
        <w:spacing w:line="360" w:lineRule="auto"/>
        <w:rPr>
          <w:rFonts w:ascii="仿宋" w:hAnsi="仿宋" w:eastAsia="仿宋" w:cs="仿宋"/>
          <w:color w:val="000000"/>
          <w:sz w:val="32"/>
          <w:szCs w:val="32"/>
          <w:u w:val="dotted"/>
        </w:rPr>
      </w:pPr>
      <w:r>
        <w:rPr>
          <w:rFonts w:hint="eastAsia" w:ascii="仿宋" w:hAnsi="仿宋" w:eastAsia="仿宋" w:cs="仿宋"/>
          <w:color w:val="000000"/>
          <w:sz w:val="32"/>
          <w:szCs w:val="32"/>
        </w:rPr>
        <w:t>质疑供应商：</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地址：</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rPr>
        <w:t>邮编：</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rPr>
        <w:t>联系电话：</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u w:val="dotted"/>
        </w:rPr>
      </w:pPr>
      <w:r>
        <w:rPr>
          <w:rFonts w:hint="eastAsia" w:ascii="仿宋" w:hAnsi="仿宋" w:eastAsia="仿宋" w:cs="仿宋"/>
          <w:color w:val="000000"/>
          <w:sz w:val="32"/>
          <w:szCs w:val="32"/>
        </w:rPr>
        <w:t>授权代表：</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联系电话：</w:t>
      </w:r>
      <w:r>
        <w:rPr>
          <w:rFonts w:hint="eastAsia" w:ascii="仿宋" w:hAnsi="仿宋" w:eastAsia="仿宋" w:cs="仿宋"/>
          <w:color w:val="000000"/>
          <w:sz w:val="32"/>
          <w:szCs w:val="32"/>
          <w:u w:val="dotted"/>
        </w:rPr>
        <w:t xml:space="preserve">                                           </w:t>
      </w:r>
      <w:r>
        <w:rPr>
          <w:rFonts w:ascii="仿宋" w:hAnsi="仿宋" w:eastAsia="仿宋" w:cs="仿宋"/>
          <w:color w:val="000000"/>
          <w:sz w:val="32"/>
          <w:szCs w:val="32"/>
        </w:rPr>
        <w:t xml:space="preserve"> </w:t>
      </w:r>
    </w:p>
    <w:p>
      <w:pPr>
        <w:adjustRightInd w:val="0"/>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地址：</w:t>
      </w:r>
      <w:r>
        <w:rPr>
          <w:rFonts w:ascii="仿宋" w:hAnsi="仿宋" w:eastAsia="仿宋" w:cs="仿宋"/>
          <w:color w:val="000000"/>
          <w:sz w:val="32"/>
          <w:szCs w:val="32"/>
        </w:rPr>
        <w:t xml:space="preserve"> </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rPr>
        <w:t>邮编：</w:t>
      </w:r>
      <w:r>
        <w:rPr>
          <w:rFonts w:hint="eastAsia" w:ascii="仿宋" w:hAnsi="仿宋" w:eastAsia="仿宋" w:cs="仿宋"/>
          <w:color w:val="000000"/>
          <w:sz w:val="32"/>
          <w:szCs w:val="32"/>
          <w:u w:val="dotted"/>
        </w:rPr>
        <w:t xml:space="preserve">                                                </w:t>
      </w:r>
    </w:p>
    <w:p>
      <w:pPr>
        <w:adjustRightInd w:val="0"/>
        <w:snapToGrid w:val="0"/>
        <w:spacing w:line="360" w:lineRule="auto"/>
        <w:rPr>
          <w:rFonts w:ascii="黑体" w:hAnsi="黑体" w:eastAsia="黑体" w:cs="仿宋"/>
          <w:bCs/>
          <w:color w:val="000000"/>
          <w:sz w:val="32"/>
          <w:szCs w:val="32"/>
        </w:rPr>
      </w:pPr>
      <w:r>
        <w:rPr>
          <w:rFonts w:hint="eastAsia" w:ascii="黑体" w:hAnsi="黑体" w:eastAsia="黑体" w:cs="仿宋"/>
          <w:bCs/>
          <w:color w:val="000000"/>
          <w:sz w:val="32"/>
          <w:szCs w:val="32"/>
        </w:rPr>
        <w:t>二、质疑项目基本情况</w:t>
      </w:r>
    </w:p>
    <w:p>
      <w:pPr>
        <w:adjustRightInd w:val="0"/>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质疑项目的名称：</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质疑项目的编号：</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rPr>
        <w:t>包号：</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u w:val="dotted"/>
        </w:rPr>
      </w:pPr>
      <w:r>
        <w:rPr>
          <w:rFonts w:hint="eastAsia" w:ascii="仿宋" w:hAnsi="仿宋" w:eastAsia="仿宋" w:cs="仿宋"/>
          <w:color w:val="000000"/>
          <w:sz w:val="32"/>
          <w:szCs w:val="32"/>
        </w:rPr>
        <w:t>采购人名称：</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采购文件获取日期：</w:t>
      </w:r>
      <w:r>
        <w:rPr>
          <w:rFonts w:hint="eastAsia" w:ascii="仿宋" w:hAnsi="仿宋" w:eastAsia="仿宋" w:cs="仿宋"/>
          <w:color w:val="000000"/>
          <w:sz w:val="32"/>
          <w:szCs w:val="32"/>
          <w:u w:val="dotted"/>
        </w:rPr>
        <w:t xml:space="preserve">                                           </w:t>
      </w:r>
    </w:p>
    <w:p>
      <w:pPr>
        <w:adjustRightInd w:val="0"/>
        <w:snapToGrid w:val="0"/>
        <w:spacing w:line="360" w:lineRule="auto"/>
        <w:rPr>
          <w:rFonts w:ascii="黑体" w:hAnsi="黑体" w:eastAsia="黑体" w:cs="仿宋"/>
          <w:bCs/>
          <w:color w:val="000000"/>
          <w:sz w:val="32"/>
          <w:szCs w:val="32"/>
        </w:rPr>
      </w:pPr>
      <w:r>
        <w:rPr>
          <w:rFonts w:hint="eastAsia" w:ascii="黑体" w:hAnsi="黑体" w:eastAsia="黑体" w:cs="仿宋"/>
          <w:bCs/>
          <w:color w:val="000000"/>
          <w:sz w:val="32"/>
          <w:szCs w:val="32"/>
        </w:rPr>
        <w:t>三、质疑事项具体内容</w:t>
      </w:r>
    </w:p>
    <w:p>
      <w:pPr>
        <w:adjustRightInd w:val="0"/>
        <w:snapToGrid w:val="0"/>
        <w:spacing w:line="360" w:lineRule="auto"/>
        <w:rPr>
          <w:rFonts w:ascii="仿宋" w:hAnsi="仿宋" w:eastAsia="仿宋" w:cs="仿宋"/>
          <w:color w:val="000000"/>
          <w:sz w:val="32"/>
          <w:szCs w:val="32"/>
          <w:u w:val="dotted"/>
        </w:rPr>
      </w:pPr>
      <w:r>
        <w:rPr>
          <w:rFonts w:hint="eastAsia" w:ascii="仿宋" w:hAnsi="仿宋" w:eastAsia="仿宋" w:cs="仿宋"/>
          <w:color w:val="000000"/>
          <w:sz w:val="32"/>
          <w:szCs w:val="32"/>
        </w:rPr>
        <w:t>质疑事项1：</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u w:val="dotted"/>
        </w:rPr>
      </w:pPr>
      <w:r>
        <w:rPr>
          <w:rFonts w:hint="eastAsia" w:ascii="仿宋" w:hAnsi="仿宋" w:eastAsia="仿宋" w:cs="仿宋"/>
          <w:color w:val="000000"/>
          <w:sz w:val="32"/>
          <w:szCs w:val="32"/>
        </w:rPr>
        <w:t>事实依据：</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u w:val="dotted"/>
        </w:rPr>
      </w:pPr>
      <w:r>
        <w:rPr>
          <w:rFonts w:hint="eastAsia" w:ascii="仿宋" w:hAnsi="仿宋" w:eastAsia="仿宋" w:cs="仿宋"/>
          <w:color w:val="000000"/>
          <w:sz w:val="32"/>
          <w:szCs w:val="32"/>
        </w:rPr>
        <w:t>法律依据：</w:t>
      </w: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u w:val="dotted"/>
        </w:rPr>
      </w:pPr>
      <w:r>
        <w:rPr>
          <w:rFonts w:hint="eastAsia" w:ascii="仿宋" w:hAnsi="仿宋" w:eastAsia="仿宋" w:cs="仿宋"/>
          <w:color w:val="000000"/>
          <w:sz w:val="32"/>
          <w:szCs w:val="32"/>
          <w:u w:val="dotted"/>
        </w:rPr>
        <w:t xml:space="preserve">                                                     </w:t>
      </w:r>
    </w:p>
    <w:p>
      <w:pPr>
        <w:adjustRightInd w:val="0"/>
        <w:snapToGrid w:val="0"/>
        <w:spacing w:line="360" w:lineRule="auto"/>
        <w:rPr>
          <w:rFonts w:ascii="仿宋" w:hAnsi="仿宋" w:eastAsia="仿宋" w:cs="仿宋"/>
          <w:color w:val="000000"/>
          <w:sz w:val="32"/>
          <w:szCs w:val="32"/>
          <w:u w:val="dotted"/>
        </w:rPr>
      </w:pPr>
      <w:r>
        <w:rPr>
          <w:rFonts w:hint="eastAsia" w:ascii="仿宋" w:hAnsi="仿宋" w:eastAsia="仿宋" w:cs="仿宋"/>
          <w:color w:val="000000"/>
          <w:sz w:val="32"/>
          <w:szCs w:val="32"/>
        </w:rPr>
        <w:t>质疑事项2</w:t>
      </w:r>
    </w:p>
    <w:p>
      <w:pPr>
        <w:adjustRightInd w:val="0"/>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w:t>
      </w:r>
    </w:p>
    <w:p>
      <w:pPr>
        <w:adjustRightInd w:val="0"/>
        <w:snapToGrid w:val="0"/>
        <w:spacing w:line="360" w:lineRule="auto"/>
        <w:rPr>
          <w:rFonts w:ascii="黑体" w:hAnsi="黑体" w:eastAsia="黑体" w:cs="仿宋"/>
          <w:bCs/>
          <w:color w:val="000000"/>
          <w:sz w:val="32"/>
          <w:szCs w:val="32"/>
        </w:rPr>
      </w:pPr>
      <w:r>
        <w:rPr>
          <w:rFonts w:hint="eastAsia" w:ascii="黑体" w:hAnsi="黑体" w:eastAsia="黑体" w:cs="仿宋"/>
          <w:bCs/>
          <w:color w:val="000000"/>
          <w:sz w:val="32"/>
          <w:szCs w:val="32"/>
        </w:rPr>
        <w:t>四、与质疑事项相关的质疑请求</w:t>
      </w:r>
    </w:p>
    <w:p>
      <w:pPr>
        <w:adjustRightInd w:val="0"/>
        <w:snapToGrid w:val="0"/>
        <w:spacing w:line="360" w:lineRule="auto"/>
        <w:rPr>
          <w:rFonts w:ascii="仿宋" w:hAnsi="仿宋" w:eastAsia="仿宋" w:cs="仿宋"/>
          <w:color w:val="000000"/>
          <w:sz w:val="32"/>
          <w:szCs w:val="32"/>
          <w:u w:val="dotted"/>
        </w:rPr>
      </w:pPr>
      <w:r>
        <w:rPr>
          <w:rFonts w:hint="eastAsia" w:ascii="仿宋" w:hAnsi="仿宋" w:eastAsia="仿宋" w:cs="仿宋"/>
          <w:color w:val="000000"/>
          <w:sz w:val="32"/>
          <w:szCs w:val="32"/>
        </w:rPr>
        <w:t>请求：</w:t>
      </w:r>
      <w:r>
        <w:rPr>
          <w:rFonts w:hint="eastAsia" w:ascii="仿宋" w:hAnsi="仿宋" w:eastAsia="仿宋" w:cs="仿宋"/>
          <w:color w:val="000000"/>
          <w:sz w:val="32"/>
          <w:szCs w:val="32"/>
          <w:u w:val="dotted"/>
        </w:rPr>
        <w:t xml:space="preserve">                                               </w:t>
      </w:r>
    </w:p>
    <w:p>
      <w:pPr>
        <w:rPr>
          <w:rFonts w:ascii="仿宋_GB2312" w:eastAsia="仿宋_GB2312"/>
          <w:color w:val="000000"/>
          <w:sz w:val="30"/>
          <w:szCs w:val="30"/>
        </w:rPr>
      </w:pPr>
      <w:r>
        <w:rPr>
          <w:rFonts w:hint="eastAsia" w:ascii="仿宋_GB2312" w:eastAsia="仿宋_GB2312"/>
          <w:color w:val="000000"/>
          <w:sz w:val="30"/>
          <w:szCs w:val="30"/>
        </w:rPr>
        <w:t xml:space="preserve">签字(签章)：                   公章：                      </w:t>
      </w:r>
    </w:p>
    <w:p>
      <w:pPr>
        <w:rPr>
          <w:rFonts w:ascii="仿宋_GB2312" w:eastAsia="仿宋_GB2312"/>
          <w:color w:val="000000"/>
          <w:sz w:val="30"/>
          <w:szCs w:val="30"/>
        </w:rPr>
      </w:pPr>
      <w:r>
        <w:rPr>
          <w:rFonts w:hint="eastAsia" w:ascii="仿宋_GB2312" w:eastAsia="仿宋_GB2312"/>
          <w:color w:val="000000"/>
          <w:sz w:val="30"/>
          <w:szCs w:val="30"/>
        </w:rPr>
        <w:t xml:space="preserve">日期：    </w:t>
      </w:r>
    </w:p>
    <w:p>
      <w:pPr>
        <w:adjustRightInd w:val="0"/>
        <w:snapToGrid w:val="0"/>
        <w:spacing w:line="360" w:lineRule="auto"/>
        <w:rPr>
          <w:rFonts w:ascii="仿宋" w:hAnsi="仿宋" w:eastAsia="仿宋" w:cs="仿宋"/>
          <w:color w:val="000000"/>
          <w:sz w:val="32"/>
          <w:szCs w:val="32"/>
        </w:rPr>
      </w:pPr>
    </w:p>
    <w:p>
      <w:pPr>
        <w:adjustRightInd w:val="0"/>
        <w:snapToGrid w:val="0"/>
        <w:spacing w:line="360" w:lineRule="auto"/>
        <w:rPr>
          <w:rFonts w:ascii="仿宋" w:hAnsi="仿宋" w:eastAsia="仿宋" w:cs="仿宋"/>
          <w:color w:val="000000"/>
          <w:sz w:val="32"/>
          <w:szCs w:val="32"/>
        </w:rPr>
      </w:pPr>
    </w:p>
    <w:p>
      <w:pPr>
        <w:jc w:val="center"/>
        <w:rPr>
          <w:rFonts w:ascii="仿宋" w:hAnsi="仿宋" w:eastAsia="仿宋" w:cs="仿宋"/>
          <w:b/>
          <w:bCs/>
          <w:color w:val="000000"/>
          <w:sz w:val="32"/>
          <w:szCs w:val="32"/>
        </w:rPr>
      </w:pPr>
    </w:p>
    <w:p>
      <w:pPr>
        <w:jc w:val="center"/>
        <w:rPr>
          <w:rFonts w:ascii="仿宋" w:hAnsi="仿宋" w:eastAsia="仿宋" w:cs="仿宋"/>
          <w:b/>
          <w:bCs/>
          <w:color w:val="000000"/>
          <w:sz w:val="32"/>
          <w:szCs w:val="32"/>
        </w:rPr>
      </w:pPr>
    </w:p>
    <w:p>
      <w:pPr>
        <w:jc w:val="center"/>
        <w:rPr>
          <w:rFonts w:ascii="仿宋" w:hAnsi="仿宋" w:eastAsia="仿宋" w:cs="仿宋"/>
          <w:b/>
          <w:bCs/>
          <w:color w:val="000000"/>
          <w:sz w:val="32"/>
          <w:szCs w:val="32"/>
        </w:rPr>
      </w:pPr>
    </w:p>
    <w:p>
      <w:pPr>
        <w:jc w:val="center"/>
        <w:rPr>
          <w:rFonts w:ascii="仿宋" w:hAnsi="仿宋" w:eastAsia="仿宋" w:cs="仿宋"/>
          <w:b/>
          <w:bCs/>
          <w:color w:val="000000"/>
          <w:sz w:val="32"/>
          <w:szCs w:val="32"/>
        </w:rPr>
      </w:pPr>
    </w:p>
    <w:p>
      <w:pPr>
        <w:jc w:val="center"/>
        <w:rPr>
          <w:rFonts w:ascii="仿宋" w:hAnsi="仿宋" w:eastAsia="仿宋" w:cs="仿宋"/>
          <w:b/>
          <w:bCs/>
          <w:color w:val="000000"/>
          <w:sz w:val="32"/>
          <w:szCs w:val="32"/>
        </w:rPr>
      </w:pPr>
    </w:p>
    <w:p>
      <w:pPr>
        <w:jc w:val="center"/>
        <w:rPr>
          <w:rFonts w:ascii="仿宋" w:hAnsi="仿宋" w:eastAsia="仿宋" w:cs="仿宋"/>
          <w:b/>
          <w:bCs/>
          <w:color w:val="000000"/>
          <w:sz w:val="32"/>
          <w:szCs w:val="32"/>
        </w:rPr>
      </w:pPr>
    </w:p>
    <w:p>
      <w:pPr>
        <w:jc w:val="center"/>
        <w:rPr>
          <w:rFonts w:ascii="仿宋" w:hAnsi="仿宋" w:eastAsia="仿宋" w:cs="仿宋"/>
          <w:b/>
          <w:bCs/>
          <w:color w:val="000000"/>
          <w:sz w:val="32"/>
          <w:szCs w:val="32"/>
        </w:rPr>
      </w:pPr>
    </w:p>
    <w:p>
      <w:pPr>
        <w:rPr>
          <w:rFonts w:ascii="黑体" w:hAnsi="黑体" w:eastAsia="黑体"/>
          <w:b/>
          <w:color w:val="000000"/>
          <w:sz w:val="32"/>
          <w:szCs w:val="32"/>
        </w:rPr>
      </w:pPr>
      <w:r>
        <w:rPr>
          <w:rFonts w:hint="eastAsia" w:ascii="黑体" w:hAnsi="黑体" w:eastAsia="黑体"/>
          <w:b/>
          <w:color w:val="000000"/>
          <w:sz w:val="32"/>
          <w:szCs w:val="32"/>
        </w:rPr>
        <w:t>质疑函制作说明：</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1.供应商提出质疑时，应提交质疑函和必要的证明材料。</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3.质疑供应商若对项目的某一分包进行质疑，质疑函中应列明具体分包号。</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4.质疑函的质疑事项应具体、明确，并有必要的事实依据和法律依据。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5.质疑函的质疑请求应与质疑事项相关。</w:t>
      </w:r>
    </w:p>
    <w:p>
      <w:pPr>
        <w:ind w:firstLine="640" w:firstLineChars="200"/>
        <w:rPr>
          <w:rFonts w:hint="eastAsia"/>
          <w:color w:val="000000"/>
        </w:rPr>
      </w:pPr>
      <w:r>
        <w:rPr>
          <w:rFonts w:hint="eastAsia" w:ascii="仿宋_GB2312" w:eastAsia="仿宋_GB2312"/>
          <w:color w:val="000000"/>
          <w:sz w:val="32"/>
          <w:szCs w:val="32"/>
        </w:rPr>
        <w:t>6.质疑供应商为自然人的，质疑函应由本人签字；质疑供应商为法人或者其他组织的，质疑函应由法定代表人、主要负责人，或者其授权代表签字或者盖章，并加盖公章。</w:t>
      </w:r>
    </w:p>
    <w:bookmarkEnd w:id="0"/>
    <w:p>
      <w:pPr>
        <w:pStyle w:val="31"/>
        <w:adjustRightInd w:val="0"/>
        <w:snapToGrid w:val="0"/>
        <w:spacing w:line="400" w:lineRule="exact"/>
        <w:jc w:val="center"/>
        <w:rPr>
          <w:rFonts w:hint="eastAsia"/>
          <w:color w:val="000000"/>
        </w:rPr>
      </w:pPr>
    </w:p>
    <w:p>
      <w:pPr>
        <w:pStyle w:val="31"/>
        <w:adjustRightInd w:val="0"/>
        <w:snapToGrid w:val="0"/>
        <w:spacing w:line="400" w:lineRule="exact"/>
        <w:jc w:val="center"/>
        <w:rPr>
          <w:rFonts w:hint="eastAsia"/>
          <w:color w:val="000000"/>
        </w:rPr>
      </w:pPr>
    </w:p>
    <w:p>
      <w:pPr>
        <w:pStyle w:val="31"/>
        <w:adjustRightInd w:val="0"/>
        <w:snapToGrid w:val="0"/>
        <w:spacing w:line="400" w:lineRule="exact"/>
        <w:jc w:val="center"/>
        <w:rPr>
          <w:rFonts w:hint="eastAsia"/>
          <w:color w:val="000000"/>
        </w:rPr>
      </w:pPr>
    </w:p>
    <w:p>
      <w:pPr>
        <w:pStyle w:val="31"/>
        <w:adjustRightInd w:val="0"/>
        <w:snapToGrid w:val="0"/>
        <w:spacing w:line="400" w:lineRule="exact"/>
        <w:jc w:val="center"/>
        <w:rPr>
          <w:rFonts w:hint="eastAsia"/>
          <w:color w:val="000000"/>
        </w:rPr>
      </w:pPr>
    </w:p>
    <w:p>
      <w:pPr>
        <w:pStyle w:val="31"/>
        <w:adjustRightInd w:val="0"/>
        <w:snapToGrid w:val="0"/>
        <w:spacing w:line="400" w:lineRule="exact"/>
        <w:jc w:val="center"/>
        <w:rPr>
          <w:rFonts w:hint="eastAsia"/>
          <w:color w:val="000000"/>
        </w:rPr>
      </w:pPr>
    </w:p>
    <w:p>
      <w:pPr>
        <w:pStyle w:val="31"/>
        <w:adjustRightInd w:val="0"/>
        <w:snapToGrid w:val="0"/>
        <w:spacing w:line="400" w:lineRule="exact"/>
        <w:jc w:val="center"/>
        <w:rPr>
          <w:rFonts w:hint="eastAsia"/>
          <w:color w:val="000000"/>
        </w:rPr>
      </w:pPr>
    </w:p>
    <w:p>
      <w:pPr>
        <w:pStyle w:val="508"/>
        <w:widowControl w:val="0"/>
        <w:snapToGrid w:val="0"/>
        <w:spacing w:line="480" w:lineRule="exact"/>
        <w:ind w:firstLine="2560" w:firstLineChars="800"/>
        <w:rPr>
          <w:rFonts w:ascii="方正小标宋简体" w:hAnsi="方正小标宋简体" w:eastAsia="方正小标宋简体" w:cs="方正小标宋简体"/>
          <w:color w:val="000000"/>
          <w:sz w:val="32"/>
          <w:szCs w:val="32"/>
        </w:rPr>
      </w:pPr>
      <w:r>
        <w:rPr>
          <w:rFonts w:ascii="方正小标宋简体" w:hAnsi="方正小标宋简体" w:eastAsia="方正小标宋简体" w:cs="方正小标宋简体"/>
          <w:color w:val="000000"/>
          <w:sz w:val="32"/>
          <w:szCs w:val="32"/>
        </w:rPr>
        <w:t>政府采购活动现场确认声明书</w:t>
      </w:r>
    </w:p>
    <w:p>
      <w:pPr>
        <w:pStyle w:val="508"/>
        <w:widowControl w:val="0"/>
        <w:snapToGrid w:val="0"/>
        <w:spacing w:line="480" w:lineRule="exact"/>
        <w:ind w:firstLine="440"/>
        <w:jc w:val="both"/>
        <w:rPr>
          <w:rFonts w:ascii="宋体" w:hAnsi="宋体"/>
          <w:color w:val="000000"/>
          <w:sz w:val="22"/>
          <w:szCs w:val="22"/>
          <w:u w:val="single"/>
        </w:rPr>
      </w:pPr>
      <w:r>
        <w:rPr>
          <w:rFonts w:hint="eastAsia" w:ascii="宋体" w:hAnsi="宋体"/>
          <w:color w:val="000000"/>
          <w:kern w:val="0"/>
          <w:sz w:val="22"/>
          <w:szCs w:val="22"/>
          <w:u w:val="single"/>
        </w:rPr>
        <w:t>平阳县公共资源交易中心</w:t>
      </w:r>
      <w:r>
        <w:rPr>
          <w:rFonts w:ascii="宋体" w:hAnsi="宋体"/>
          <w:color w:val="000000"/>
          <w:kern w:val="0"/>
          <w:sz w:val="22"/>
          <w:szCs w:val="22"/>
          <w:u w:val="single"/>
        </w:rPr>
        <w:t>：</w:t>
      </w:r>
    </w:p>
    <w:p>
      <w:pPr>
        <w:pStyle w:val="508"/>
        <w:widowControl w:val="0"/>
        <w:snapToGrid w:val="0"/>
        <w:spacing w:line="480" w:lineRule="exact"/>
        <w:ind w:firstLine="464" w:firstLineChars="200"/>
        <w:jc w:val="both"/>
        <w:rPr>
          <w:rFonts w:ascii="宋体" w:hAnsi="宋体"/>
          <w:color w:val="000000"/>
          <w:spacing w:val="6"/>
          <w:sz w:val="22"/>
          <w:szCs w:val="22"/>
        </w:rPr>
      </w:pPr>
      <w:r>
        <w:rPr>
          <w:rFonts w:ascii="宋体" w:hAnsi="宋体"/>
          <w:color w:val="000000"/>
          <w:spacing w:val="6"/>
          <w:sz w:val="22"/>
          <w:szCs w:val="22"/>
          <w:u w:val="single"/>
        </w:rPr>
        <w:t>本人经由                            （单位）负责人        （姓名）合法授权参加</w:t>
      </w:r>
      <w:r>
        <w:rPr>
          <w:rFonts w:hint="eastAsia" w:ascii="宋体" w:hAnsi="宋体"/>
          <w:color w:val="000000"/>
          <w:spacing w:val="6"/>
          <w:sz w:val="22"/>
          <w:szCs w:val="22"/>
          <w:u w:val="single"/>
        </w:rPr>
        <w:t xml:space="preserve">                    （项目编号：             ）</w:t>
      </w:r>
      <w:r>
        <w:rPr>
          <w:rFonts w:ascii="宋体" w:hAnsi="宋体"/>
          <w:color w:val="000000"/>
          <w:spacing w:val="6"/>
          <w:sz w:val="22"/>
          <w:szCs w:val="22"/>
        </w:rPr>
        <w:t xml:space="preserve">政府采购活动，经与本单位法人代表（负责人）联系确认，现就有关公平竞争事项郑重声明如下： </w:t>
      </w:r>
    </w:p>
    <w:p>
      <w:pPr>
        <w:pStyle w:val="389"/>
        <w:widowControl/>
        <w:numPr>
          <w:ilvl w:val="0"/>
          <w:numId w:val="20"/>
        </w:numPr>
        <w:snapToGrid w:val="0"/>
        <w:spacing w:line="480" w:lineRule="exact"/>
        <w:ind w:firstLine="415" w:firstLineChars="189"/>
        <w:rPr>
          <w:rFonts w:hAnsi="宋体"/>
          <w:sz w:val="22"/>
          <w:szCs w:val="22"/>
        </w:rPr>
      </w:pPr>
      <w:r>
        <w:rPr>
          <w:rFonts w:hAnsi="宋体"/>
          <w:sz w:val="22"/>
          <w:szCs w:val="22"/>
        </w:rPr>
        <w:t xml:space="preserve">本单位与采购人之间 </w:t>
      </w:r>
      <w:r>
        <w:rPr>
          <w:rFonts w:hAnsi="宋体" w:cs="宋体"/>
          <w:sz w:val="22"/>
          <w:szCs w:val="22"/>
        </w:rPr>
        <w:t>□</w:t>
      </w:r>
      <w:r>
        <w:rPr>
          <w:rFonts w:hAnsi="宋体"/>
          <w:sz w:val="22"/>
          <w:szCs w:val="22"/>
        </w:rPr>
        <w:t xml:space="preserve">不存在利害关系 </w:t>
      </w:r>
      <w:r>
        <w:rPr>
          <w:rFonts w:hAnsi="宋体" w:cs="宋体"/>
          <w:sz w:val="22"/>
          <w:szCs w:val="22"/>
        </w:rPr>
        <w:t>□</w:t>
      </w:r>
      <w:r>
        <w:rPr>
          <w:rFonts w:hAnsi="宋体"/>
          <w:sz w:val="22"/>
          <w:szCs w:val="22"/>
        </w:rPr>
        <w:t>存在下列利害关系：</w:t>
      </w:r>
    </w:p>
    <w:p>
      <w:pPr>
        <w:pStyle w:val="389"/>
        <w:widowControl/>
        <w:snapToGrid w:val="0"/>
        <w:spacing w:line="480" w:lineRule="exact"/>
        <w:ind w:firstLine="220"/>
        <w:rPr>
          <w:rFonts w:hAnsi="宋体"/>
          <w:sz w:val="22"/>
          <w:szCs w:val="22"/>
        </w:rPr>
      </w:pPr>
      <w:r>
        <w:rPr>
          <w:rFonts w:hAnsi="宋体"/>
          <w:sz w:val="22"/>
          <w:szCs w:val="22"/>
        </w:rPr>
        <w:t xml:space="preserve">  A.投资关系    B.行政隶属关系    C.业务指导关系</w:t>
      </w:r>
    </w:p>
    <w:p>
      <w:pPr>
        <w:pStyle w:val="389"/>
        <w:widowControl/>
        <w:snapToGrid w:val="0"/>
        <w:spacing w:line="480" w:lineRule="exact"/>
        <w:ind w:firstLine="220"/>
        <w:rPr>
          <w:rFonts w:hAnsi="宋体"/>
          <w:sz w:val="22"/>
          <w:szCs w:val="22"/>
        </w:rPr>
      </w:pPr>
      <w:r>
        <w:rPr>
          <w:rFonts w:hAnsi="宋体"/>
          <w:sz w:val="22"/>
          <w:szCs w:val="22"/>
        </w:rPr>
        <w:t xml:space="preserve">  D.其他可能影响采购公正的利害关系</w:t>
      </w:r>
      <w:r>
        <w:rPr>
          <w:rFonts w:hAnsi="宋体"/>
          <w:sz w:val="22"/>
          <w:szCs w:val="22"/>
          <w:u w:val="single"/>
        </w:rPr>
        <w:t xml:space="preserve">（如有，请如实说明）                 </w:t>
      </w:r>
      <w:r>
        <w:rPr>
          <w:rFonts w:hAnsi="宋体"/>
          <w:sz w:val="22"/>
          <w:szCs w:val="22"/>
        </w:rPr>
        <w:t>。</w:t>
      </w:r>
    </w:p>
    <w:p>
      <w:pPr>
        <w:pStyle w:val="389"/>
        <w:widowControl/>
        <w:snapToGrid w:val="0"/>
        <w:spacing w:line="480" w:lineRule="exact"/>
        <w:ind w:firstLine="232"/>
        <w:rPr>
          <w:rFonts w:hAnsi="宋体"/>
          <w:sz w:val="22"/>
          <w:szCs w:val="22"/>
        </w:rPr>
      </w:pPr>
      <w:r>
        <w:rPr>
          <w:rFonts w:hAnsi="宋体"/>
          <w:spacing w:val="6"/>
          <w:sz w:val="22"/>
          <w:szCs w:val="22"/>
        </w:rPr>
        <w:t xml:space="preserve">  二、</w:t>
      </w:r>
      <w:r>
        <w:rPr>
          <w:rFonts w:hAnsi="宋体"/>
          <w:sz w:val="22"/>
          <w:szCs w:val="22"/>
        </w:rPr>
        <w:t xml:space="preserve">现已清楚知道参加本项目采购活动的其他所有供应商名称，本单位 </w:t>
      </w:r>
      <w:r>
        <w:rPr>
          <w:rFonts w:hAnsi="宋体" w:cs="宋体"/>
          <w:sz w:val="22"/>
          <w:szCs w:val="22"/>
        </w:rPr>
        <w:t>□与其他所有供应商之间均</w:t>
      </w:r>
      <w:r>
        <w:rPr>
          <w:rFonts w:hAnsi="宋体"/>
          <w:sz w:val="22"/>
          <w:szCs w:val="22"/>
        </w:rPr>
        <w:t xml:space="preserve">不存在利害关系 </w:t>
      </w:r>
      <w:r>
        <w:rPr>
          <w:rFonts w:hAnsi="宋体" w:cs="宋体"/>
          <w:sz w:val="22"/>
          <w:szCs w:val="22"/>
        </w:rPr>
        <w:t>□与</w:t>
      </w:r>
      <w:r>
        <w:rPr>
          <w:rFonts w:hAnsi="宋体" w:cs="宋体"/>
          <w:sz w:val="22"/>
          <w:szCs w:val="22"/>
          <w:u w:val="single"/>
        </w:rPr>
        <w:t xml:space="preserve">           （供应商名称）</w:t>
      </w:r>
      <w:r>
        <w:rPr>
          <w:rFonts w:hAnsi="宋体" w:cs="宋体"/>
          <w:sz w:val="22"/>
          <w:szCs w:val="22"/>
        </w:rPr>
        <w:t>之间</w:t>
      </w:r>
      <w:r>
        <w:rPr>
          <w:rFonts w:hAnsi="宋体"/>
          <w:sz w:val="22"/>
          <w:szCs w:val="22"/>
        </w:rPr>
        <w:t>存在下列利害关系：</w:t>
      </w:r>
    </w:p>
    <w:p>
      <w:pPr>
        <w:pStyle w:val="508"/>
        <w:widowControl w:val="0"/>
        <w:snapToGrid w:val="0"/>
        <w:spacing w:line="480" w:lineRule="exact"/>
        <w:ind w:firstLine="440"/>
        <w:jc w:val="both"/>
        <w:rPr>
          <w:rFonts w:ascii="宋体" w:hAnsi="宋体"/>
          <w:color w:val="000000"/>
          <w:kern w:val="0"/>
          <w:sz w:val="22"/>
          <w:szCs w:val="22"/>
        </w:rPr>
      </w:pPr>
      <w:r>
        <w:rPr>
          <w:rFonts w:ascii="宋体" w:hAnsi="宋体"/>
          <w:color w:val="000000"/>
          <w:kern w:val="0"/>
          <w:sz w:val="22"/>
          <w:szCs w:val="22"/>
        </w:rPr>
        <w:t xml:space="preserve">  A.法定代表人或负责人或实际控制人是同一人</w:t>
      </w:r>
    </w:p>
    <w:p>
      <w:pPr>
        <w:pStyle w:val="508"/>
        <w:widowControl w:val="0"/>
        <w:snapToGrid w:val="0"/>
        <w:spacing w:line="480" w:lineRule="exact"/>
        <w:ind w:firstLine="440"/>
        <w:jc w:val="both"/>
        <w:rPr>
          <w:rFonts w:ascii="宋体" w:hAnsi="宋体"/>
          <w:color w:val="000000"/>
          <w:spacing w:val="6"/>
          <w:sz w:val="22"/>
          <w:szCs w:val="22"/>
        </w:rPr>
      </w:pPr>
      <w:r>
        <w:rPr>
          <w:rFonts w:ascii="宋体" w:hAnsi="宋体"/>
          <w:color w:val="000000"/>
          <w:kern w:val="0"/>
          <w:sz w:val="22"/>
          <w:szCs w:val="22"/>
        </w:rPr>
        <w:t xml:space="preserve">  B.法定代表人或负责人或实际控制人是夫妻关系</w:t>
      </w:r>
    </w:p>
    <w:p>
      <w:pPr>
        <w:pStyle w:val="508"/>
        <w:widowControl w:val="0"/>
        <w:snapToGrid w:val="0"/>
        <w:spacing w:line="480" w:lineRule="exact"/>
        <w:ind w:firstLine="440"/>
        <w:jc w:val="both"/>
        <w:rPr>
          <w:rFonts w:ascii="宋体" w:hAnsi="宋体"/>
          <w:color w:val="000000"/>
          <w:spacing w:val="6"/>
          <w:sz w:val="22"/>
          <w:szCs w:val="22"/>
        </w:rPr>
      </w:pPr>
      <w:r>
        <w:rPr>
          <w:rFonts w:ascii="宋体" w:hAnsi="宋体"/>
          <w:color w:val="000000"/>
          <w:kern w:val="0"/>
          <w:sz w:val="22"/>
          <w:szCs w:val="22"/>
        </w:rPr>
        <w:t xml:space="preserve">  C.法定代表人或负责人或实际控制人是直系血亲关系</w:t>
      </w:r>
    </w:p>
    <w:p>
      <w:pPr>
        <w:pStyle w:val="508"/>
        <w:widowControl w:val="0"/>
        <w:snapToGrid w:val="0"/>
        <w:spacing w:line="480" w:lineRule="exact"/>
        <w:ind w:firstLine="440"/>
        <w:jc w:val="both"/>
        <w:rPr>
          <w:rFonts w:ascii="宋体" w:hAnsi="宋体"/>
          <w:color w:val="000000"/>
          <w:spacing w:val="6"/>
          <w:sz w:val="22"/>
          <w:szCs w:val="22"/>
        </w:rPr>
      </w:pPr>
      <w:r>
        <w:rPr>
          <w:rFonts w:ascii="宋体" w:hAnsi="宋体"/>
          <w:color w:val="000000"/>
          <w:kern w:val="0"/>
          <w:sz w:val="22"/>
          <w:szCs w:val="22"/>
        </w:rPr>
        <w:t xml:space="preserve">  D.法定代表人或负责人或实际控制人存在三代以内旁系血亲关系</w:t>
      </w:r>
    </w:p>
    <w:p>
      <w:pPr>
        <w:pStyle w:val="508"/>
        <w:widowControl w:val="0"/>
        <w:snapToGrid w:val="0"/>
        <w:spacing w:line="480" w:lineRule="exact"/>
        <w:ind w:firstLine="440"/>
        <w:jc w:val="both"/>
        <w:rPr>
          <w:rFonts w:ascii="宋体" w:hAnsi="宋体"/>
          <w:color w:val="000000"/>
          <w:kern w:val="0"/>
          <w:sz w:val="22"/>
          <w:szCs w:val="22"/>
        </w:rPr>
      </w:pPr>
      <w:r>
        <w:rPr>
          <w:rFonts w:ascii="宋体" w:hAnsi="宋体"/>
          <w:color w:val="000000"/>
          <w:kern w:val="0"/>
          <w:sz w:val="22"/>
          <w:szCs w:val="22"/>
        </w:rPr>
        <w:t xml:space="preserve">  E.法定代表人或负责人或实际控制人存在近姻亲关系</w:t>
      </w:r>
    </w:p>
    <w:p>
      <w:pPr>
        <w:pStyle w:val="508"/>
        <w:widowControl w:val="0"/>
        <w:snapToGrid w:val="0"/>
        <w:spacing w:line="480" w:lineRule="exact"/>
        <w:ind w:firstLine="440"/>
        <w:jc w:val="both"/>
        <w:rPr>
          <w:rFonts w:ascii="宋体" w:hAnsi="宋体"/>
          <w:color w:val="000000"/>
          <w:kern w:val="0"/>
          <w:sz w:val="22"/>
          <w:szCs w:val="22"/>
        </w:rPr>
      </w:pPr>
      <w:r>
        <w:rPr>
          <w:rFonts w:ascii="宋体" w:hAnsi="宋体"/>
          <w:color w:val="000000"/>
          <w:kern w:val="0"/>
          <w:sz w:val="22"/>
          <w:szCs w:val="22"/>
        </w:rPr>
        <w:t xml:space="preserve">  F.法定代表人或负责人或实际控制人存在股份控制或实际控制关系</w:t>
      </w:r>
    </w:p>
    <w:p>
      <w:pPr>
        <w:pStyle w:val="508"/>
        <w:widowControl w:val="0"/>
        <w:snapToGrid w:val="0"/>
        <w:spacing w:line="480" w:lineRule="exact"/>
        <w:ind w:firstLine="440"/>
        <w:jc w:val="both"/>
        <w:outlineLvl w:val="0"/>
        <w:rPr>
          <w:rFonts w:ascii="宋体" w:hAnsi="宋体"/>
          <w:color w:val="000000"/>
          <w:kern w:val="0"/>
          <w:sz w:val="22"/>
          <w:szCs w:val="22"/>
        </w:rPr>
      </w:pPr>
      <w:r>
        <w:rPr>
          <w:rFonts w:ascii="宋体" w:hAnsi="宋体"/>
          <w:color w:val="000000"/>
          <w:kern w:val="0"/>
          <w:sz w:val="22"/>
          <w:szCs w:val="22"/>
        </w:rPr>
        <w:t xml:space="preserve">  G.存在共同直接或间接投资设立子公司、联营企业和合营企业情况</w:t>
      </w:r>
    </w:p>
    <w:p>
      <w:pPr>
        <w:pStyle w:val="508"/>
        <w:widowControl w:val="0"/>
        <w:snapToGrid w:val="0"/>
        <w:spacing w:line="480" w:lineRule="exact"/>
        <w:ind w:firstLine="440"/>
        <w:jc w:val="both"/>
        <w:rPr>
          <w:rFonts w:ascii="宋体" w:hAnsi="宋体"/>
          <w:color w:val="000000"/>
          <w:sz w:val="22"/>
          <w:szCs w:val="22"/>
        </w:rPr>
      </w:pPr>
      <w:r>
        <w:rPr>
          <w:rFonts w:ascii="宋体" w:hAnsi="宋体"/>
          <w:color w:val="000000"/>
          <w:kern w:val="0"/>
          <w:sz w:val="22"/>
          <w:szCs w:val="22"/>
        </w:rPr>
        <w:t xml:space="preserve">  H.存在分级代理或代销关系、同一生产制造商关系、</w:t>
      </w:r>
      <w:r>
        <w:rPr>
          <w:rFonts w:ascii="宋体" w:hAnsi="宋体"/>
          <w:color w:val="000000"/>
          <w:sz w:val="22"/>
          <w:szCs w:val="22"/>
        </w:rPr>
        <w:t>管理关系、重要业务（占主营业务收入50%以上）或重要财务往来关系（如融资）等其他实质性控制关系</w:t>
      </w:r>
    </w:p>
    <w:p>
      <w:pPr>
        <w:pStyle w:val="508"/>
        <w:widowControl w:val="0"/>
        <w:snapToGrid w:val="0"/>
        <w:spacing w:line="480" w:lineRule="exact"/>
        <w:ind w:firstLine="440"/>
        <w:jc w:val="both"/>
        <w:rPr>
          <w:rFonts w:ascii="宋体" w:hAnsi="宋体"/>
          <w:color w:val="000000"/>
          <w:spacing w:val="6"/>
          <w:sz w:val="22"/>
          <w:szCs w:val="22"/>
        </w:rPr>
      </w:pPr>
      <w:r>
        <w:rPr>
          <w:rFonts w:ascii="宋体" w:hAnsi="宋体"/>
          <w:color w:val="000000"/>
          <w:sz w:val="22"/>
          <w:szCs w:val="22"/>
        </w:rPr>
        <w:t xml:space="preserve">    I</w:t>
      </w:r>
      <w:r>
        <w:rPr>
          <w:rFonts w:ascii="宋体" w:hAnsi="宋体"/>
          <w:color w:val="000000"/>
          <w:kern w:val="0"/>
          <w:sz w:val="22"/>
          <w:szCs w:val="22"/>
        </w:rPr>
        <w:t>.</w:t>
      </w:r>
      <w:r>
        <w:rPr>
          <w:rFonts w:ascii="宋体" w:hAnsi="宋体"/>
          <w:color w:val="000000"/>
          <w:sz w:val="22"/>
          <w:szCs w:val="22"/>
        </w:rPr>
        <w:t>其他利害关系情况</w:t>
      </w:r>
      <w:r>
        <w:rPr>
          <w:rFonts w:ascii="宋体" w:hAnsi="宋体"/>
          <w:color w:val="000000"/>
          <w:kern w:val="0"/>
          <w:sz w:val="22"/>
          <w:szCs w:val="22"/>
        </w:rPr>
        <w:t>。</w:t>
      </w:r>
    </w:p>
    <w:p>
      <w:pPr>
        <w:pStyle w:val="389"/>
        <w:widowControl/>
        <w:numPr>
          <w:ilvl w:val="0"/>
          <w:numId w:val="21"/>
        </w:numPr>
        <w:snapToGrid w:val="0"/>
        <w:spacing w:line="480" w:lineRule="exact"/>
        <w:ind w:firstLine="415" w:firstLineChars="189"/>
        <w:rPr>
          <w:rFonts w:hAnsi="宋体"/>
          <w:sz w:val="22"/>
          <w:szCs w:val="22"/>
        </w:rPr>
      </w:pPr>
      <w:r>
        <w:rPr>
          <w:rFonts w:hAnsi="宋体"/>
          <w:sz w:val="22"/>
          <w:szCs w:val="22"/>
        </w:rPr>
        <w:t>现已清楚知道并严格遵守政府采购法律法规和现场纪律。</w:t>
      </w:r>
    </w:p>
    <w:p>
      <w:pPr>
        <w:pStyle w:val="389"/>
        <w:widowControl/>
        <w:numPr>
          <w:ilvl w:val="0"/>
          <w:numId w:val="21"/>
        </w:numPr>
        <w:snapToGrid w:val="0"/>
        <w:spacing w:line="480" w:lineRule="exact"/>
        <w:ind w:firstLine="415" w:firstLineChars="189"/>
        <w:rPr>
          <w:rFonts w:hAnsi="宋体"/>
          <w:sz w:val="22"/>
          <w:szCs w:val="22"/>
        </w:rPr>
      </w:pPr>
      <w:r>
        <w:rPr>
          <w:rFonts w:hAnsi="宋体"/>
          <w:sz w:val="22"/>
          <w:szCs w:val="22"/>
        </w:rPr>
        <w:t>我发现</w:t>
      </w:r>
      <w:r>
        <w:rPr>
          <w:rFonts w:hAnsi="宋体" w:cs="宋体"/>
          <w:sz w:val="22"/>
          <w:szCs w:val="22"/>
          <w:u w:val="single"/>
        </w:rPr>
        <w:t xml:space="preserve">           （供应商名称）</w:t>
      </w:r>
      <w:r>
        <w:rPr>
          <w:rFonts w:hAnsi="宋体"/>
          <w:sz w:val="22"/>
          <w:szCs w:val="22"/>
        </w:rPr>
        <w:t>供应商之间存在或可能存在上述第二条第</w:t>
      </w:r>
      <w:r>
        <w:rPr>
          <w:rFonts w:hAnsi="宋体" w:cs="宋体"/>
          <w:sz w:val="22"/>
          <w:szCs w:val="22"/>
          <w:u w:val="single"/>
        </w:rPr>
        <w:t xml:space="preserve">         </w:t>
      </w:r>
      <w:r>
        <w:rPr>
          <w:rFonts w:hAnsi="宋体"/>
          <w:sz w:val="22"/>
          <w:szCs w:val="22"/>
        </w:rPr>
        <w:t>项利害关系</w:t>
      </w:r>
    </w:p>
    <w:p>
      <w:pPr>
        <w:pStyle w:val="508"/>
        <w:widowControl w:val="0"/>
        <w:snapToGrid w:val="0"/>
        <w:spacing w:line="480" w:lineRule="exact"/>
        <w:ind w:firstLine="5280" w:firstLineChars="2400"/>
        <w:jc w:val="both"/>
        <w:rPr>
          <w:rFonts w:ascii="宋体" w:hAnsi="宋体"/>
          <w:color w:val="000000"/>
          <w:sz w:val="22"/>
          <w:szCs w:val="22"/>
        </w:rPr>
      </w:pPr>
    </w:p>
    <w:p>
      <w:pPr>
        <w:pStyle w:val="508"/>
        <w:widowControl w:val="0"/>
        <w:snapToGrid w:val="0"/>
        <w:spacing w:line="480" w:lineRule="exact"/>
        <w:ind w:firstLine="5280" w:firstLineChars="2400"/>
        <w:jc w:val="both"/>
        <w:rPr>
          <w:rFonts w:ascii="宋体" w:hAnsi="宋体"/>
          <w:color w:val="000000"/>
          <w:sz w:val="22"/>
          <w:szCs w:val="22"/>
        </w:rPr>
      </w:pPr>
      <w:r>
        <w:rPr>
          <w:rFonts w:ascii="宋体" w:hAnsi="宋体"/>
          <w:color w:val="000000"/>
          <w:sz w:val="22"/>
          <w:szCs w:val="22"/>
        </w:rPr>
        <w:t>（供应商代表签名）</w:t>
      </w:r>
    </w:p>
    <w:p>
      <w:pPr>
        <w:pStyle w:val="508"/>
        <w:widowControl w:val="0"/>
        <w:snapToGrid w:val="0"/>
        <w:spacing w:line="480" w:lineRule="exact"/>
        <w:ind w:firstLine="440" w:firstLineChars="200"/>
        <w:jc w:val="both"/>
        <w:rPr>
          <w:rFonts w:ascii="宋体" w:hAnsi="宋体"/>
          <w:color w:val="000000"/>
          <w:sz w:val="22"/>
          <w:szCs w:val="22"/>
        </w:rPr>
      </w:pPr>
      <w:r>
        <w:rPr>
          <w:rFonts w:ascii="宋体" w:hAnsi="宋体"/>
          <w:color w:val="000000"/>
          <w:sz w:val="22"/>
          <w:szCs w:val="22"/>
        </w:rPr>
        <w:t xml:space="preserve">                                              年  月   日</w:t>
      </w:r>
    </w:p>
    <w:p>
      <w:pPr>
        <w:snapToGrid w:val="0"/>
        <w:ind w:firstLine="442" w:firstLineChars="200"/>
        <w:rPr>
          <w:b/>
          <w:bCs/>
          <w:color w:val="000000"/>
          <w:sz w:val="22"/>
        </w:rPr>
      </w:pPr>
    </w:p>
    <w:p>
      <w:pPr>
        <w:pStyle w:val="31"/>
        <w:adjustRightInd w:val="0"/>
        <w:snapToGrid w:val="0"/>
        <w:spacing w:line="400" w:lineRule="exact"/>
        <w:jc w:val="center"/>
        <w:rPr>
          <w:rFonts w:hint="eastAsia"/>
          <w:color w:val="000000"/>
        </w:rPr>
      </w:pPr>
      <w:r>
        <w:rPr>
          <w:rFonts w:hint="eastAsia"/>
          <w:b/>
          <w:bCs/>
          <w:color w:val="000000"/>
          <w:sz w:val="22"/>
        </w:rPr>
        <w:t>注：投标文件解密结束后，各投标供应商签署《政府采购活动现场确认声明书》，并以扫描件方式发送至代理机构邮箱：</w:t>
      </w:r>
      <w:r>
        <w:rPr>
          <w:color w:val="000000"/>
        </w:rPr>
        <w:fldChar w:fldCharType="begin"/>
      </w:r>
      <w:r>
        <w:rPr>
          <w:rStyle w:val="66"/>
          <w:color w:val="000000"/>
        </w:rPr>
        <w:instrText xml:space="preserve"> HYPERLINK "mailto:340445119</w:instrText>
      </w:r>
      <w:r>
        <w:rPr>
          <w:rStyle w:val="66"/>
          <w:rFonts w:hint="eastAsia"/>
          <w:color w:val="000000"/>
          <w:sz w:val="22"/>
        </w:rPr>
        <w:instrText xml:space="preserve">@qq.com</w:instrText>
      </w:r>
      <w:r>
        <w:rPr>
          <w:rStyle w:val="66"/>
          <w:color w:val="000000"/>
        </w:rPr>
        <w:instrText xml:space="preserve">" </w:instrText>
      </w:r>
      <w:r>
        <w:rPr>
          <w:color w:val="000000"/>
        </w:rPr>
        <w:fldChar w:fldCharType="separate"/>
      </w:r>
      <w:r>
        <w:rPr>
          <w:rStyle w:val="66"/>
          <w:color w:val="000000"/>
        </w:rPr>
        <w:t>340445119</w:t>
      </w:r>
      <w:r>
        <w:rPr>
          <w:rStyle w:val="66"/>
          <w:rFonts w:hint="eastAsia"/>
          <w:color w:val="000000"/>
          <w:sz w:val="22"/>
        </w:rPr>
        <w:t>@qq.com</w:t>
      </w:r>
      <w:r>
        <w:rPr>
          <w:color w:val="000000"/>
        </w:rPr>
        <w:fldChar w:fldCharType="end"/>
      </w:r>
      <w:r>
        <w:rPr>
          <w:rFonts w:hint="eastAsia"/>
          <w:b/>
          <w:bCs/>
          <w:color w:val="000000"/>
          <w:sz w:val="22"/>
        </w:rPr>
        <w:t xml:space="preserve"> 。</w:t>
      </w:r>
    </w:p>
    <w:sectPr>
      <w:footerReference r:id="rId10" w:type="first"/>
      <w:headerReference r:id="rId7" w:type="default"/>
      <w:footerReference r:id="rId8" w:type="default"/>
      <w:footerReference r:id="rId9" w:type="even"/>
      <w:pgSz w:w="11906" w:h="16838"/>
      <w:pgMar w:top="1440" w:right="1361" w:bottom="1440" w:left="136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3"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auto"/>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F7FFAFFF" w:usb1="E9DFFFFF" w:usb2="0000003F" w:usb3="00000000" w:csb0="003F01FF" w:csb1="00000000"/>
  </w:font>
  <w:font w:name="MS Mincho">
    <w:altName w:val="Yu Gothic UI"/>
    <w:panose1 w:val="02020609040205080304"/>
    <w:charset w:val="80"/>
    <w:family w:val="modern"/>
    <w:pitch w:val="default"/>
    <w:sig w:usb0="E00002FF" w:usb1="6AC7FDFB" w:usb2="00000012" w:usb3="00000000" w:csb0="0002009F" w:csb1="00000000"/>
  </w:font>
  <w:font w:name="Century">
    <w:panose1 w:val="02040604050505020304"/>
    <w:charset w:val="00"/>
    <w:family w:val="roman"/>
    <w:pitch w:val="default"/>
    <w:sig w:usb0="00000287" w:usb1="00000000" w:usb2="00000000" w:usb3="00000000" w:csb0="2000009F" w:csb1="DFD70000"/>
  </w:font>
  <w:font w:name="High Tower Text">
    <w:panose1 w:val="02040502050506030303"/>
    <w:charset w:val="00"/>
    <w:family w:val="roman"/>
    <w:pitch w:val="default"/>
    <w:sig w:usb0="00000003" w:usb1="00000000" w:usb2="00000000" w:usb3="00000000" w:csb0="20000001" w:csb1="00000000"/>
  </w:font>
  <w:font w:name="MS PMincho">
    <w:altName w:val="Yu Gothic UI"/>
    <w:panose1 w:val="02020600040205080304"/>
    <w:charset w:val="80"/>
    <w:family w:val="roman"/>
    <w:pitch w:val="default"/>
    <w:sig w:usb0="E00002FF" w:usb1="6AC7FDFB" w:usb2="00000012" w:usb3="00000000" w:csb0="0002009F" w:csb1="00000000"/>
  </w:font>
  <w:font w:name="Times">
    <w:altName w:val="Times New Roman"/>
    <w:panose1 w:val="02020603050405020304"/>
    <w:charset w:val="00"/>
    <w:family w:val="roman"/>
    <w:pitch w:val="default"/>
    <w:sig w:usb0="E0002AFF" w:usb1="C0007841" w:usb2="00000009" w:usb3="00000000" w:csb0="000001FF"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3" w:usb1="00000000" w:usb2="00000000" w:usb3="00000000" w:csb0="00000001" w:csb1="00000000"/>
  </w:font>
  <w:font w:name="TT-JTCウインS4P">
    <w:altName w:val="Yu Gothic"/>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HPFutura Light">
    <w:altName w:val="Arial"/>
    <w:panose1 w:val="00000000000000000000"/>
    <w:charset w:val="00"/>
    <w:family w:val="moder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separate"/>
    </w:r>
    <w:r>
      <w:rPr>
        <w:rStyle w:val="63"/>
        <w:lang/>
      </w:rPr>
      <w:t>107</w:t>
    </w:r>
    <w:r>
      <w:fldChar w:fldCharType="end"/>
    </w:r>
  </w:p>
  <w:p>
    <w:pPr>
      <w:pStyle w:val="38"/>
      <w:jc w:val="right"/>
      <w:rPr>
        <w:rFonts w:hint="eastAsia"/>
      </w:rPr>
    </w:pPr>
    <w:r>
      <w:rPr>
        <w:lang/>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t2L9IO4BAADlAwAADgAAAGRycy9lMm9Eb2MueG1srVNLjhMx EN0jcQfLe9KdQGCmlc4sCAMLBCMNHKBiu7st+SeXk07OwjVYseE4cw3K7kyAYZMFXlhlV/lVvVfl 1c3BGrZXEbV3LZ/Pas6UE15q17f865fbF1ecYQInwXinWn5UyG/Wz5+txtCohR+8kSoyAnHYjKHl Q0qhqSoUg7KAMx+UI2fno4VEx9hXMsJI6NZUi7p+XY0+yhC9UIh0u5mc/IQYLwH0XaeF2nixs8ql CTUqA4ko4aAD8nWptuuUSJ+7DlVipuXENJWdkpC9zXu1XkHTRwiDFqcS4JISnnCyoB0lPUNtIAHb Rf0PlNUievRdmglvq4lIUYRYzOsn2twPEFThQlJjOIuO/w9WfNrfRaZlyxecObDU8Idv3x9+/GTz rM0YsKGQ+3AXTyckMxM9dNGyzujwgYaoUCcy7FCUPZ6VVYfEBF0ur1++qt8sOROPvmqCyFAhYnqv vGXZaLnRLpOGBvYfMVFaCn0MydfGsbHl18tFhgOawI46T6YNxAJdX96iN1reamPyC4z99q2JbA95 CsrK5Aj3r7CcZAM4THHFNc3HoEC+c5KlYyB9HH0LnkuwSnJmFP2ibBEgNAm0uSSSUhtHFWR9J0Wz tfXySN3Yhaj7gZQoLSgx1P1S72lS83j9eS5Iv3/n+hd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CH mHNT1QAAAAgBAAAPAAAAAAAAAAEAIAAAACIAAABkcnMvZG93bnJldi54bWxQSwECFAAUAAAACACH TuJAt2L9IO4BAADlAwAADgAAAAAAAAABACAAAAAkAQAAZHJzL2Uyb0RvYy54bWxQSwUGAAAAAAYA BgBZAQAAhAUAAAAA ">
              <v:fill on="f" focussize="0,0"/>
              <v:stroke color="#000000" joinstyle="round"/>
              <v:imagedata o:title=""/>
              <o:lock v:ext="edit" aspectratio="f"/>
            </v:line>
          </w:pict>
        </mc:Fallback>
      </mc:AlternateContent>
    </w:r>
    <w:r>
      <w:rPr>
        <w:rFonts w:hint="eastAsia"/>
        <w:shd w:val="pct10" w:color="auto" w:fill="FFFFFF"/>
      </w:rPr>
      <w:t>平阳县公共资源交易中心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separate"/>
    </w:r>
    <w:r>
      <w:rPr>
        <w:rStyle w:val="63"/>
        <w:lang/>
      </w:rPr>
      <w:t>120</w:t>
    </w:r>
    <w:r>
      <w:fldChar w:fldCharType="end"/>
    </w:r>
  </w:p>
  <w:p>
    <w:pPr>
      <w:pStyle w:val="38"/>
      <w:jc w:val="right"/>
      <w:rPr>
        <w:rFonts w:hint="eastAsia"/>
      </w:rPr>
    </w:pPr>
    <w:r>
      <w:rPr>
        <w:kern w:val="0"/>
        <w:szCs w:val="21"/>
        <w:shd w:val="pct10" w:color="auto" w:fill="FFFFFF"/>
      </w:rPr>
      <w:t>- -</w:t>
    </w:r>
    <w:r>
      <w:rPr>
        <w:lang/>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4"/>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0fyu+4BAADlAwAADgAAAGRycy9lMm9Eb2MueG1srVNLjhMx EN0jcQfLe9KdMAGmlc4sCAMLBCMNHKBiu7st+SeXk07OwjVYseE4cw3K7kyAYZMFvWiV6/Oq3nN5 dXOwhu1VRO1dy+ezmjPlhJfa9S3/+uX2xRvOMIGTYLxTLT8q5Dfr589WY2jUwg/eSBUZgThsxtDy IaXQVBWKQVnAmQ/KUbDz0UKiY+wrGWEkdGuqRV2/qkYfZYheKETybqYgPyHGSwB912mhNl7srHJp Qo3KQCJKOOiAfF2m7Tol0ueuQ5WYaTkxTeVPTcje5n+1XkHTRwiDFqcR4JIRnnCyoB01PUNtIAHb Rf0PlNUievRdmglvq4lIUYRYzOsn2twPEFThQlJjOIuO/w9WfNrfRaYlbQJnDixd+MO37w8/frKr rM0YsKGU+3AXTyckMxM9dNGyzujwIZdmD5Fhh6Ls8aysOiQmyLm8fnlVv15yJh5j1QSRC0PE9F55 y7LRcqNdJg0N7D9ioraU+piS3caxseXXy0WGA9rAjm6eTBuIBbq+1KI3Wt5qY3IFxn771kS2h7wF 5cvkCPevtNxkAzhMeSU07cegQL5zkqVjIH0cPQueR7BKcmYUvaJsESA0CbS5JJNaG0cTZH0nRbO1 9fJIt7ELUfcDKTEvU+YI3X6Z97Speb3+PBek369z/Qt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CH mHNT1QAAAAgBAAAPAAAAAAAAAAEAIAAAACIAAABkcnMvZG93bnJldi54bWxQSwECFAAUAAAACACH TuJA+0fyu+4BAADlAwAADgAAAAAAAAABACAAAAAkAQAAZHJzL2Uyb0RvYy54bWxQSwUGAAAAAAYA BgBZAQAAhAUAAAAA ">
              <v:fill on="f" focussize="0,0"/>
              <v:stroke color="#000000" joinstyle="round"/>
              <v:imagedata o:title=""/>
              <o:lock v:ext="edit" aspectratio="f"/>
            </v:line>
          </w:pict>
        </mc:Fallback>
      </mc:AlternateContent>
    </w:r>
    <w:r>
      <w:rPr>
        <w:rFonts w:hint="eastAsia"/>
        <w:shd w:val="pct10" w:color="auto" w:fill="FFFFFF"/>
      </w:rPr>
      <w:t>平阳县公共资源交易中心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3"/>
      </w:rPr>
    </w:pPr>
    <w:r>
      <w:fldChar w:fldCharType="begin"/>
    </w:r>
    <w:r>
      <w:rPr>
        <w:rStyle w:val="63"/>
      </w:rPr>
      <w:instrText xml:space="preserve">PAGE  </w:instrText>
    </w:r>
    <w:r>
      <w:fldChar w:fldCharType="end"/>
    </w:r>
  </w:p>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shd w:val="clear" w:color="auto" w:fill="FFFFFF"/>
      <w:jc w:val="both"/>
      <w:rPr>
        <w:rFonts w:hint="eastAsia"/>
      </w:rPr>
    </w:pPr>
    <w:r>
      <w:rPr>
        <w:rFonts w:hint="eastAsia"/>
        <w:shd w:val="pct10" w:color="auto" w:fill="FFFFFF"/>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bullet"/>
      <w:pStyle w:val="501"/>
      <w:lvlText w:val=""/>
      <w:lvlJc w:val="left"/>
      <w:pPr>
        <w:tabs>
          <w:tab w:val="left" w:pos="780"/>
        </w:tabs>
        <w:ind w:left="780" w:hanging="360"/>
      </w:pPr>
      <w:rPr>
        <w:rFonts w:hint="default" w:ascii="Wingdings" w:hAnsi="Wingdings"/>
      </w:rPr>
    </w:lvl>
  </w:abstractNum>
  <w:abstractNum w:abstractNumId="2">
    <w:nsid w:val="00000003"/>
    <w:multiLevelType w:val="multilevel"/>
    <w:tmpl w:val="00000003"/>
    <w:lvl w:ilvl="0" w:tentative="0">
      <w:start w:val="1"/>
      <w:numFmt w:val="decimal"/>
      <w:pStyle w:val="59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4"/>
    <w:multiLevelType w:val="multilevel"/>
    <w:tmpl w:val="00000004"/>
    <w:lvl w:ilvl="0" w:tentative="0">
      <w:start w:val="1"/>
      <w:numFmt w:val="bullet"/>
      <w:pStyle w:val="408"/>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4">
    <w:nsid w:val="00000005"/>
    <w:multiLevelType w:val="multilevel"/>
    <w:tmpl w:val="00000005"/>
    <w:lvl w:ilvl="0" w:tentative="0">
      <w:start w:val="1"/>
      <w:numFmt w:val="decimal"/>
      <w:pStyle w:val="438"/>
      <w:lvlText w:val="%1."/>
      <w:lvlJc w:val="left"/>
      <w:pPr>
        <w:tabs>
          <w:tab w:val="left" w:pos="567"/>
        </w:tabs>
        <w:ind w:left="567" w:hanging="567"/>
      </w:pPr>
      <w:rPr>
        <w:rFonts w:hint="default" w:ascii="Arial" w:hAnsi="Arial" w:eastAsia="宋体"/>
        <w:b/>
        <w:i w:val="0"/>
        <w:sz w:val="21"/>
      </w:rPr>
    </w:lvl>
    <w:lvl w:ilvl="1" w:tentative="0">
      <w:start w:val="1"/>
      <w:numFmt w:val="decimal"/>
      <w:pStyle w:val="760"/>
      <w:lvlText w:val="%1.%2"/>
      <w:lvlJc w:val="left"/>
      <w:pPr>
        <w:tabs>
          <w:tab w:val="left" w:pos="567"/>
        </w:tabs>
        <w:ind w:left="567" w:hanging="567"/>
      </w:pPr>
      <w:rPr>
        <w:rFonts w:hint="default" w:ascii="Arial" w:hAnsi="Arial" w:eastAsia="宋体"/>
        <w:b w:val="0"/>
        <w:i w:val="0"/>
        <w:sz w:val="21"/>
      </w:rPr>
    </w:lvl>
    <w:lvl w:ilvl="2" w:tentative="0">
      <w:start w:val="1"/>
      <w:numFmt w:val="decimal"/>
      <w:pStyle w:val="668"/>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5">
    <w:nsid w:val="00000007"/>
    <w:multiLevelType w:val="multilevel"/>
    <w:tmpl w:val="00000007"/>
    <w:lvl w:ilvl="0" w:tentative="0">
      <w:start w:val="1"/>
      <w:numFmt w:val="bullet"/>
      <w:pStyle w:val="48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0000000A"/>
    <w:multiLevelType w:val="multilevel"/>
    <w:tmpl w:val="0000000A"/>
    <w:lvl w:ilvl="0" w:tentative="0">
      <w:start w:val="1"/>
      <w:numFmt w:val="bullet"/>
      <w:pStyle w:val="250"/>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7">
    <w:nsid w:val="0000000B"/>
    <w:multiLevelType w:val="multilevel"/>
    <w:tmpl w:val="0000000B"/>
    <w:lvl w:ilvl="0" w:tentative="0">
      <w:start w:val="1"/>
      <w:numFmt w:val="bullet"/>
      <w:pStyle w:val="392"/>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8">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714"/>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9">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198"/>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00000014"/>
    <w:multiLevelType w:val="multilevel"/>
    <w:tmpl w:val="00000014"/>
    <w:lvl w:ilvl="0" w:tentative="0">
      <w:start w:val="1"/>
      <w:numFmt w:val="bullet"/>
      <w:pStyle w:val="476"/>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2">
    <w:nsid w:val="01246D32"/>
    <w:multiLevelType w:val="multilevel"/>
    <w:tmpl w:val="01246D32"/>
    <w:lvl w:ilvl="0" w:tentative="0">
      <w:start w:val="1"/>
      <w:numFmt w:val="decimal"/>
      <w:lvlText w:val="（%1）"/>
      <w:lvlJc w:val="left"/>
      <w:pPr>
        <w:tabs>
          <w:tab w:val="left" w:pos="1260"/>
        </w:tabs>
        <w:ind w:left="937" w:hanging="397"/>
      </w:pPr>
      <w:rPr>
        <w:rFonts w:hint="default" w:ascii="Arial" w:hAnsi="Arial"/>
      </w:rPr>
    </w:lvl>
    <w:lvl w:ilvl="1" w:tentative="0">
      <w:start w:val="1"/>
      <w:numFmt w:val="lowerLetter"/>
      <w:lvlText w:val="%2)"/>
      <w:lvlJc w:val="left"/>
      <w:pPr>
        <w:tabs>
          <w:tab w:val="left" w:pos="813"/>
        </w:tabs>
        <w:ind w:left="813" w:hanging="420"/>
      </w:pPr>
    </w:lvl>
    <w:lvl w:ilvl="2" w:tentative="0">
      <w:start w:val="1"/>
      <w:numFmt w:val="lowerRoman"/>
      <w:lvlText w:val="%3."/>
      <w:lvlJc w:val="right"/>
      <w:pPr>
        <w:tabs>
          <w:tab w:val="left" w:pos="1233"/>
        </w:tabs>
        <w:ind w:left="1233" w:hanging="420"/>
      </w:pPr>
    </w:lvl>
    <w:lvl w:ilvl="3" w:tentative="0">
      <w:start w:val="1"/>
      <w:numFmt w:val="decimal"/>
      <w:lvlText w:val="%4."/>
      <w:lvlJc w:val="left"/>
      <w:pPr>
        <w:tabs>
          <w:tab w:val="left" w:pos="1653"/>
        </w:tabs>
        <w:ind w:left="1653" w:hanging="420"/>
      </w:pPr>
    </w:lvl>
    <w:lvl w:ilvl="4" w:tentative="0">
      <w:start w:val="1"/>
      <w:numFmt w:val="lowerLetter"/>
      <w:lvlText w:val="%5)"/>
      <w:lvlJc w:val="left"/>
      <w:pPr>
        <w:tabs>
          <w:tab w:val="left" w:pos="2073"/>
        </w:tabs>
        <w:ind w:left="2073" w:hanging="420"/>
      </w:pPr>
    </w:lvl>
    <w:lvl w:ilvl="5" w:tentative="0">
      <w:start w:val="1"/>
      <w:numFmt w:val="lowerRoman"/>
      <w:lvlText w:val="%6."/>
      <w:lvlJc w:val="right"/>
      <w:pPr>
        <w:tabs>
          <w:tab w:val="left" w:pos="2493"/>
        </w:tabs>
        <w:ind w:left="2493" w:hanging="420"/>
      </w:pPr>
    </w:lvl>
    <w:lvl w:ilvl="6" w:tentative="0">
      <w:start w:val="1"/>
      <w:numFmt w:val="decimal"/>
      <w:lvlText w:val="%7."/>
      <w:lvlJc w:val="left"/>
      <w:pPr>
        <w:tabs>
          <w:tab w:val="left" w:pos="2913"/>
        </w:tabs>
        <w:ind w:left="2913" w:hanging="420"/>
      </w:pPr>
    </w:lvl>
    <w:lvl w:ilvl="7" w:tentative="0">
      <w:start w:val="1"/>
      <w:numFmt w:val="lowerLetter"/>
      <w:lvlText w:val="%8)"/>
      <w:lvlJc w:val="left"/>
      <w:pPr>
        <w:tabs>
          <w:tab w:val="left" w:pos="3333"/>
        </w:tabs>
        <w:ind w:left="3333" w:hanging="420"/>
      </w:pPr>
    </w:lvl>
    <w:lvl w:ilvl="8" w:tentative="0">
      <w:start w:val="1"/>
      <w:numFmt w:val="lowerRoman"/>
      <w:lvlText w:val="%9."/>
      <w:lvlJc w:val="right"/>
      <w:pPr>
        <w:tabs>
          <w:tab w:val="left" w:pos="3753"/>
        </w:tabs>
        <w:ind w:left="3753" w:hanging="420"/>
      </w:pPr>
    </w:lvl>
  </w:abstractNum>
  <w:abstractNum w:abstractNumId="13">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6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611"/>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62DEE653"/>
    <w:multiLevelType w:val="singleLevel"/>
    <w:tmpl w:val="62DEE653"/>
    <w:lvl w:ilvl="0" w:tentative="0">
      <w:start w:val="1"/>
      <w:numFmt w:val="decimal"/>
      <w:suff w:val="nothing"/>
      <w:lvlText w:val="%1、"/>
      <w:lvlJc w:val="left"/>
    </w:lvl>
  </w:abstractNum>
  <w:abstractNum w:abstractNumId="18">
    <w:nsid w:val="677B1447"/>
    <w:multiLevelType w:val="multilevel"/>
    <w:tmpl w:val="677B1447"/>
    <w:lvl w:ilvl="0" w:tentative="0">
      <w:start w:val="1"/>
      <w:numFmt w:val="decimal"/>
      <w:lvlText w:val="（%1）"/>
      <w:lvlJc w:val="left"/>
      <w:pPr>
        <w:tabs>
          <w:tab w:val="left" w:pos="1287"/>
        </w:tabs>
        <w:ind w:left="964" w:hanging="397"/>
      </w:pPr>
      <w:rPr>
        <w:rFonts w:hint="default" w:ascii="Arial" w:hAnsi="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A8B2BB1"/>
    <w:multiLevelType w:val="multilevel"/>
    <w:tmpl w:val="6A8B2BB1"/>
    <w:lvl w:ilvl="0" w:tentative="0">
      <w:start w:val="1"/>
      <w:numFmt w:val="bullet"/>
      <w:pStyle w:val="66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7CEF39C8"/>
    <w:multiLevelType w:val="multilevel"/>
    <w:tmpl w:val="7CEF39C8"/>
    <w:lvl w:ilvl="0" w:tentative="0">
      <w:start w:val="1"/>
      <w:numFmt w:val="decimal"/>
      <w:lvlText w:val="%1."/>
      <w:lvlJc w:val="left"/>
      <w:pPr>
        <w:tabs>
          <w:tab w:val="left" w:pos="567"/>
        </w:tabs>
        <w:ind w:left="567" w:hanging="567"/>
      </w:pPr>
      <w:rPr>
        <w:rFonts w:hint="default" w:ascii="Arial" w:hAnsi="Arial" w:eastAsia="宋体"/>
        <w:b/>
        <w:i w:val="0"/>
        <w:sz w:val="21"/>
      </w:rPr>
    </w:lvl>
    <w:lvl w:ilvl="1" w:tentative="0">
      <w:start w:val="1"/>
      <w:numFmt w:val="decimal"/>
      <w:lvlText w:val="%1.%2"/>
      <w:lvlJc w:val="left"/>
      <w:pPr>
        <w:tabs>
          <w:tab w:val="left" w:pos="567"/>
        </w:tabs>
        <w:ind w:left="567" w:hanging="567"/>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9"/>
  </w:num>
  <w:num w:numId="2">
    <w:abstractNumId w:val="13"/>
  </w:num>
  <w:num w:numId="3">
    <w:abstractNumId w:val="6"/>
  </w:num>
  <w:num w:numId="4">
    <w:abstractNumId w:val="7"/>
  </w:num>
  <w:num w:numId="5">
    <w:abstractNumId w:val="3"/>
  </w:num>
  <w:num w:numId="6">
    <w:abstractNumId w:val="4"/>
  </w:num>
  <w:num w:numId="7">
    <w:abstractNumId w:val="10"/>
  </w:num>
  <w:num w:numId="8">
    <w:abstractNumId w:val="5"/>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11"/>
  </w:num>
  <w:num w:numId="15">
    <w:abstractNumId w:val="20"/>
  </w:num>
  <w:num w:numId="16">
    <w:abstractNumId w:val="12"/>
  </w:num>
  <w:num w:numId="17">
    <w:abstractNumId w:val="18"/>
  </w:num>
  <w:num w:numId="18">
    <w:abstractNumId w:val="0"/>
  </w:num>
  <w:num w:numId="19">
    <w:abstractNumId w:val="17"/>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2VhNjY1MDFjYjI2ZjA0NGQyMDg1MGI1YmM2NjcifQ=="/>
  </w:docVars>
  <w:rsids>
    <w:rsidRoot w:val="00172A27"/>
    <w:rsid w:val="0000007B"/>
    <w:rsid w:val="000004ED"/>
    <w:rsid w:val="0000050A"/>
    <w:rsid w:val="000014F3"/>
    <w:rsid w:val="0000156B"/>
    <w:rsid w:val="000017CF"/>
    <w:rsid w:val="00001DDA"/>
    <w:rsid w:val="000026B5"/>
    <w:rsid w:val="000029F6"/>
    <w:rsid w:val="0000311E"/>
    <w:rsid w:val="000033C5"/>
    <w:rsid w:val="000034D4"/>
    <w:rsid w:val="000036A4"/>
    <w:rsid w:val="00003A96"/>
    <w:rsid w:val="00003D5B"/>
    <w:rsid w:val="0000416C"/>
    <w:rsid w:val="00004D25"/>
    <w:rsid w:val="00004D38"/>
    <w:rsid w:val="00005023"/>
    <w:rsid w:val="00005159"/>
    <w:rsid w:val="00005BD8"/>
    <w:rsid w:val="00006D65"/>
    <w:rsid w:val="00006EBF"/>
    <w:rsid w:val="00007470"/>
    <w:rsid w:val="00010A5F"/>
    <w:rsid w:val="00010D4B"/>
    <w:rsid w:val="000111C2"/>
    <w:rsid w:val="0001150A"/>
    <w:rsid w:val="000118BB"/>
    <w:rsid w:val="000133EC"/>
    <w:rsid w:val="000149B6"/>
    <w:rsid w:val="000154DC"/>
    <w:rsid w:val="00016B11"/>
    <w:rsid w:val="00020642"/>
    <w:rsid w:val="00020AC2"/>
    <w:rsid w:val="00021685"/>
    <w:rsid w:val="000218B9"/>
    <w:rsid w:val="00021A3D"/>
    <w:rsid w:val="00021F57"/>
    <w:rsid w:val="000226B5"/>
    <w:rsid w:val="00022DF7"/>
    <w:rsid w:val="0002376C"/>
    <w:rsid w:val="0002395C"/>
    <w:rsid w:val="00023DA5"/>
    <w:rsid w:val="000242E6"/>
    <w:rsid w:val="00025C59"/>
    <w:rsid w:val="00025E55"/>
    <w:rsid w:val="00026619"/>
    <w:rsid w:val="0002669A"/>
    <w:rsid w:val="00026CD3"/>
    <w:rsid w:val="00027025"/>
    <w:rsid w:val="00027440"/>
    <w:rsid w:val="00027CA5"/>
    <w:rsid w:val="000329F2"/>
    <w:rsid w:val="000332E2"/>
    <w:rsid w:val="0003371C"/>
    <w:rsid w:val="00033E3B"/>
    <w:rsid w:val="00033FD0"/>
    <w:rsid w:val="0003498F"/>
    <w:rsid w:val="00034EEB"/>
    <w:rsid w:val="000355AE"/>
    <w:rsid w:val="000357AF"/>
    <w:rsid w:val="00035814"/>
    <w:rsid w:val="00035E08"/>
    <w:rsid w:val="000360AF"/>
    <w:rsid w:val="00036277"/>
    <w:rsid w:val="000369C7"/>
    <w:rsid w:val="00040F15"/>
    <w:rsid w:val="00041F41"/>
    <w:rsid w:val="0004353D"/>
    <w:rsid w:val="000442C4"/>
    <w:rsid w:val="00044FB4"/>
    <w:rsid w:val="000457C2"/>
    <w:rsid w:val="00045BD0"/>
    <w:rsid w:val="00046FC2"/>
    <w:rsid w:val="000474AC"/>
    <w:rsid w:val="00047958"/>
    <w:rsid w:val="00050733"/>
    <w:rsid w:val="0005145F"/>
    <w:rsid w:val="00051CC7"/>
    <w:rsid w:val="00051D7F"/>
    <w:rsid w:val="000558A6"/>
    <w:rsid w:val="00056284"/>
    <w:rsid w:val="00056744"/>
    <w:rsid w:val="00056BD7"/>
    <w:rsid w:val="00056E70"/>
    <w:rsid w:val="000577CC"/>
    <w:rsid w:val="00057ABA"/>
    <w:rsid w:val="00057CB1"/>
    <w:rsid w:val="0006007B"/>
    <w:rsid w:val="00060B88"/>
    <w:rsid w:val="0006156F"/>
    <w:rsid w:val="00061AB8"/>
    <w:rsid w:val="0006258D"/>
    <w:rsid w:val="00063B32"/>
    <w:rsid w:val="00063BE1"/>
    <w:rsid w:val="0006481D"/>
    <w:rsid w:val="00064858"/>
    <w:rsid w:val="00064959"/>
    <w:rsid w:val="000651A3"/>
    <w:rsid w:val="0006558F"/>
    <w:rsid w:val="00065A3B"/>
    <w:rsid w:val="000666B4"/>
    <w:rsid w:val="00066B98"/>
    <w:rsid w:val="0006707E"/>
    <w:rsid w:val="00067659"/>
    <w:rsid w:val="00067745"/>
    <w:rsid w:val="000704A9"/>
    <w:rsid w:val="000705C3"/>
    <w:rsid w:val="000709E4"/>
    <w:rsid w:val="000712DC"/>
    <w:rsid w:val="00071DEC"/>
    <w:rsid w:val="00073444"/>
    <w:rsid w:val="000736A8"/>
    <w:rsid w:val="0007374E"/>
    <w:rsid w:val="00073B3E"/>
    <w:rsid w:val="00073D17"/>
    <w:rsid w:val="00073ED5"/>
    <w:rsid w:val="000743B6"/>
    <w:rsid w:val="00074ACB"/>
    <w:rsid w:val="00075269"/>
    <w:rsid w:val="000758BE"/>
    <w:rsid w:val="00075B30"/>
    <w:rsid w:val="000762F2"/>
    <w:rsid w:val="00076D1F"/>
    <w:rsid w:val="00077B94"/>
    <w:rsid w:val="000806C8"/>
    <w:rsid w:val="000810F1"/>
    <w:rsid w:val="00081589"/>
    <w:rsid w:val="00081B25"/>
    <w:rsid w:val="000820DB"/>
    <w:rsid w:val="00082920"/>
    <w:rsid w:val="00082F7F"/>
    <w:rsid w:val="00083C74"/>
    <w:rsid w:val="0008504F"/>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2AD3"/>
    <w:rsid w:val="000B30F1"/>
    <w:rsid w:val="000B7B86"/>
    <w:rsid w:val="000C045E"/>
    <w:rsid w:val="000C06D3"/>
    <w:rsid w:val="000C094E"/>
    <w:rsid w:val="000C112C"/>
    <w:rsid w:val="000C1299"/>
    <w:rsid w:val="000C26AF"/>
    <w:rsid w:val="000C3636"/>
    <w:rsid w:val="000C3AF4"/>
    <w:rsid w:val="000C45B0"/>
    <w:rsid w:val="000C46BB"/>
    <w:rsid w:val="000C4BB1"/>
    <w:rsid w:val="000C52A5"/>
    <w:rsid w:val="000C5D68"/>
    <w:rsid w:val="000C6502"/>
    <w:rsid w:val="000C7AEC"/>
    <w:rsid w:val="000D0687"/>
    <w:rsid w:val="000D1804"/>
    <w:rsid w:val="000D1968"/>
    <w:rsid w:val="000D1B65"/>
    <w:rsid w:val="000D1D2D"/>
    <w:rsid w:val="000D2748"/>
    <w:rsid w:val="000D2DBF"/>
    <w:rsid w:val="000D31FF"/>
    <w:rsid w:val="000D3DE1"/>
    <w:rsid w:val="000D674B"/>
    <w:rsid w:val="000D6EDD"/>
    <w:rsid w:val="000D6FB4"/>
    <w:rsid w:val="000D75EA"/>
    <w:rsid w:val="000D7651"/>
    <w:rsid w:val="000E0FA6"/>
    <w:rsid w:val="000E16A7"/>
    <w:rsid w:val="000E2A9B"/>
    <w:rsid w:val="000E3807"/>
    <w:rsid w:val="000E4384"/>
    <w:rsid w:val="000E52F1"/>
    <w:rsid w:val="000E53AA"/>
    <w:rsid w:val="000E5978"/>
    <w:rsid w:val="000E7200"/>
    <w:rsid w:val="000F0708"/>
    <w:rsid w:val="000F1E66"/>
    <w:rsid w:val="000F3176"/>
    <w:rsid w:val="000F3EBE"/>
    <w:rsid w:val="000F4038"/>
    <w:rsid w:val="000F5A10"/>
    <w:rsid w:val="000F5B45"/>
    <w:rsid w:val="000F6461"/>
    <w:rsid w:val="000F7415"/>
    <w:rsid w:val="000F78BE"/>
    <w:rsid w:val="000F7BBF"/>
    <w:rsid w:val="000F7C3F"/>
    <w:rsid w:val="000F7CC6"/>
    <w:rsid w:val="000F7E58"/>
    <w:rsid w:val="001014D4"/>
    <w:rsid w:val="00101A44"/>
    <w:rsid w:val="001023F3"/>
    <w:rsid w:val="00103ABA"/>
    <w:rsid w:val="001043FD"/>
    <w:rsid w:val="001051EB"/>
    <w:rsid w:val="00105427"/>
    <w:rsid w:val="001054D2"/>
    <w:rsid w:val="0010551A"/>
    <w:rsid w:val="00106EA5"/>
    <w:rsid w:val="0010737A"/>
    <w:rsid w:val="00110423"/>
    <w:rsid w:val="0011098F"/>
    <w:rsid w:val="00110F7D"/>
    <w:rsid w:val="001117E1"/>
    <w:rsid w:val="00111A6F"/>
    <w:rsid w:val="00112E63"/>
    <w:rsid w:val="00113394"/>
    <w:rsid w:val="00113BCA"/>
    <w:rsid w:val="00114196"/>
    <w:rsid w:val="001150FA"/>
    <w:rsid w:val="001166ED"/>
    <w:rsid w:val="001175AC"/>
    <w:rsid w:val="00117945"/>
    <w:rsid w:val="00117A94"/>
    <w:rsid w:val="00117CFD"/>
    <w:rsid w:val="00120110"/>
    <w:rsid w:val="0012026E"/>
    <w:rsid w:val="00120344"/>
    <w:rsid w:val="001211E6"/>
    <w:rsid w:val="00121709"/>
    <w:rsid w:val="00122EBB"/>
    <w:rsid w:val="00122EFF"/>
    <w:rsid w:val="001233F3"/>
    <w:rsid w:val="001236D9"/>
    <w:rsid w:val="001237CA"/>
    <w:rsid w:val="00123AB1"/>
    <w:rsid w:val="00125D25"/>
    <w:rsid w:val="001269FB"/>
    <w:rsid w:val="00126ADA"/>
    <w:rsid w:val="00127135"/>
    <w:rsid w:val="00127221"/>
    <w:rsid w:val="00130504"/>
    <w:rsid w:val="00130B40"/>
    <w:rsid w:val="001315E4"/>
    <w:rsid w:val="00131637"/>
    <w:rsid w:val="00131BD9"/>
    <w:rsid w:val="00134916"/>
    <w:rsid w:val="00135064"/>
    <w:rsid w:val="00135960"/>
    <w:rsid w:val="00136471"/>
    <w:rsid w:val="00136705"/>
    <w:rsid w:val="001405B0"/>
    <w:rsid w:val="001405B7"/>
    <w:rsid w:val="0014063C"/>
    <w:rsid w:val="00140F64"/>
    <w:rsid w:val="001432C5"/>
    <w:rsid w:val="00143A08"/>
    <w:rsid w:val="00144D76"/>
    <w:rsid w:val="00147437"/>
    <w:rsid w:val="001506A9"/>
    <w:rsid w:val="0015071E"/>
    <w:rsid w:val="001508F2"/>
    <w:rsid w:val="00151292"/>
    <w:rsid w:val="001517E1"/>
    <w:rsid w:val="001535CC"/>
    <w:rsid w:val="00153FC5"/>
    <w:rsid w:val="00154B12"/>
    <w:rsid w:val="00155423"/>
    <w:rsid w:val="001558AF"/>
    <w:rsid w:val="00155957"/>
    <w:rsid w:val="00156313"/>
    <w:rsid w:val="001564F2"/>
    <w:rsid w:val="001567C0"/>
    <w:rsid w:val="00156DC7"/>
    <w:rsid w:val="00157604"/>
    <w:rsid w:val="00157872"/>
    <w:rsid w:val="00160543"/>
    <w:rsid w:val="0016082A"/>
    <w:rsid w:val="00161451"/>
    <w:rsid w:val="00162D9C"/>
    <w:rsid w:val="00162E74"/>
    <w:rsid w:val="00164072"/>
    <w:rsid w:val="0016422C"/>
    <w:rsid w:val="00165902"/>
    <w:rsid w:val="00165FBB"/>
    <w:rsid w:val="00167A1A"/>
    <w:rsid w:val="0017051D"/>
    <w:rsid w:val="00170D92"/>
    <w:rsid w:val="0017135E"/>
    <w:rsid w:val="00172916"/>
    <w:rsid w:val="0017320B"/>
    <w:rsid w:val="0017358E"/>
    <w:rsid w:val="0017418E"/>
    <w:rsid w:val="0017445C"/>
    <w:rsid w:val="001755D3"/>
    <w:rsid w:val="00175F3E"/>
    <w:rsid w:val="00176767"/>
    <w:rsid w:val="00177193"/>
    <w:rsid w:val="00180AD0"/>
    <w:rsid w:val="00180BCA"/>
    <w:rsid w:val="001816A5"/>
    <w:rsid w:val="00181C6F"/>
    <w:rsid w:val="00182040"/>
    <w:rsid w:val="0018263A"/>
    <w:rsid w:val="00182FC8"/>
    <w:rsid w:val="0018455D"/>
    <w:rsid w:val="00186372"/>
    <w:rsid w:val="00186E97"/>
    <w:rsid w:val="00187D8C"/>
    <w:rsid w:val="00190621"/>
    <w:rsid w:val="00190D54"/>
    <w:rsid w:val="0019111C"/>
    <w:rsid w:val="00191E7F"/>
    <w:rsid w:val="00192E86"/>
    <w:rsid w:val="00192EB7"/>
    <w:rsid w:val="00193F47"/>
    <w:rsid w:val="001945D5"/>
    <w:rsid w:val="001948D7"/>
    <w:rsid w:val="00194FCB"/>
    <w:rsid w:val="00195065"/>
    <w:rsid w:val="00195D3D"/>
    <w:rsid w:val="00196373"/>
    <w:rsid w:val="0019678A"/>
    <w:rsid w:val="001A07AA"/>
    <w:rsid w:val="001A0F67"/>
    <w:rsid w:val="001A1174"/>
    <w:rsid w:val="001A29A1"/>
    <w:rsid w:val="001A3CD0"/>
    <w:rsid w:val="001A44D6"/>
    <w:rsid w:val="001A5A01"/>
    <w:rsid w:val="001A649F"/>
    <w:rsid w:val="001A6F76"/>
    <w:rsid w:val="001A7B86"/>
    <w:rsid w:val="001B1437"/>
    <w:rsid w:val="001B1A32"/>
    <w:rsid w:val="001B1B20"/>
    <w:rsid w:val="001B212E"/>
    <w:rsid w:val="001B2180"/>
    <w:rsid w:val="001B37FA"/>
    <w:rsid w:val="001B4F5A"/>
    <w:rsid w:val="001B61EF"/>
    <w:rsid w:val="001B6C30"/>
    <w:rsid w:val="001B7052"/>
    <w:rsid w:val="001C08AB"/>
    <w:rsid w:val="001C09BB"/>
    <w:rsid w:val="001C23D2"/>
    <w:rsid w:val="001C273E"/>
    <w:rsid w:val="001C3251"/>
    <w:rsid w:val="001C3AE0"/>
    <w:rsid w:val="001C4423"/>
    <w:rsid w:val="001C46F3"/>
    <w:rsid w:val="001C4CD4"/>
    <w:rsid w:val="001C6218"/>
    <w:rsid w:val="001C64F4"/>
    <w:rsid w:val="001C7834"/>
    <w:rsid w:val="001D0CCF"/>
    <w:rsid w:val="001D1E24"/>
    <w:rsid w:val="001D2544"/>
    <w:rsid w:val="001D2841"/>
    <w:rsid w:val="001D38EB"/>
    <w:rsid w:val="001D3A07"/>
    <w:rsid w:val="001D40A3"/>
    <w:rsid w:val="001D50B9"/>
    <w:rsid w:val="001D5708"/>
    <w:rsid w:val="001D5DB9"/>
    <w:rsid w:val="001D6B2F"/>
    <w:rsid w:val="001D735F"/>
    <w:rsid w:val="001D7DFD"/>
    <w:rsid w:val="001E051E"/>
    <w:rsid w:val="001E096E"/>
    <w:rsid w:val="001E3967"/>
    <w:rsid w:val="001E3A70"/>
    <w:rsid w:val="001E491B"/>
    <w:rsid w:val="001E4E13"/>
    <w:rsid w:val="001E564E"/>
    <w:rsid w:val="001E6979"/>
    <w:rsid w:val="001E77F0"/>
    <w:rsid w:val="001E78DA"/>
    <w:rsid w:val="001F0B08"/>
    <w:rsid w:val="001F114B"/>
    <w:rsid w:val="001F17AE"/>
    <w:rsid w:val="001F1A5C"/>
    <w:rsid w:val="001F33E3"/>
    <w:rsid w:val="001F47B5"/>
    <w:rsid w:val="001F4BE7"/>
    <w:rsid w:val="001F5221"/>
    <w:rsid w:val="001F542A"/>
    <w:rsid w:val="001F5653"/>
    <w:rsid w:val="001F59A2"/>
    <w:rsid w:val="001F5B9F"/>
    <w:rsid w:val="001F6A98"/>
    <w:rsid w:val="001F7CD9"/>
    <w:rsid w:val="001F7D0E"/>
    <w:rsid w:val="002008F3"/>
    <w:rsid w:val="002009AF"/>
    <w:rsid w:val="00201453"/>
    <w:rsid w:val="002014DB"/>
    <w:rsid w:val="002017D3"/>
    <w:rsid w:val="00201972"/>
    <w:rsid w:val="00202A5D"/>
    <w:rsid w:val="002034D5"/>
    <w:rsid w:val="002035CF"/>
    <w:rsid w:val="0020447F"/>
    <w:rsid w:val="00204480"/>
    <w:rsid w:val="002056B6"/>
    <w:rsid w:val="00205B9B"/>
    <w:rsid w:val="00206BF5"/>
    <w:rsid w:val="00206DA3"/>
    <w:rsid w:val="00207D6C"/>
    <w:rsid w:val="00210EB9"/>
    <w:rsid w:val="00211A9B"/>
    <w:rsid w:val="00212C62"/>
    <w:rsid w:val="00213FEF"/>
    <w:rsid w:val="00214018"/>
    <w:rsid w:val="00215F2E"/>
    <w:rsid w:val="002164D9"/>
    <w:rsid w:val="0021695E"/>
    <w:rsid w:val="00216FB4"/>
    <w:rsid w:val="00217A9A"/>
    <w:rsid w:val="00220626"/>
    <w:rsid w:val="002206AF"/>
    <w:rsid w:val="00220A3A"/>
    <w:rsid w:val="00220CF3"/>
    <w:rsid w:val="00221687"/>
    <w:rsid w:val="00221EAA"/>
    <w:rsid w:val="00222471"/>
    <w:rsid w:val="00222A0D"/>
    <w:rsid w:val="00224A0F"/>
    <w:rsid w:val="00226BCB"/>
    <w:rsid w:val="002271B2"/>
    <w:rsid w:val="002305D5"/>
    <w:rsid w:val="00230E2B"/>
    <w:rsid w:val="00230E73"/>
    <w:rsid w:val="002311F1"/>
    <w:rsid w:val="00231443"/>
    <w:rsid w:val="002316F2"/>
    <w:rsid w:val="002317B7"/>
    <w:rsid w:val="00231BF6"/>
    <w:rsid w:val="0023237D"/>
    <w:rsid w:val="002333C1"/>
    <w:rsid w:val="002333F3"/>
    <w:rsid w:val="002334A1"/>
    <w:rsid w:val="00233982"/>
    <w:rsid w:val="00234662"/>
    <w:rsid w:val="0023468D"/>
    <w:rsid w:val="00234D71"/>
    <w:rsid w:val="00235787"/>
    <w:rsid w:val="00235E0C"/>
    <w:rsid w:val="002367B0"/>
    <w:rsid w:val="00236ADA"/>
    <w:rsid w:val="0024112D"/>
    <w:rsid w:val="00241AB0"/>
    <w:rsid w:val="00241F02"/>
    <w:rsid w:val="00242842"/>
    <w:rsid w:val="002447E3"/>
    <w:rsid w:val="002464AE"/>
    <w:rsid w:val="00246B37"/>
    <w:rsid w:val="00246FC3"/>
    <w:rsid w:val="00247295"/>
    <w:rsid w:val="00247A17"/>
    <w:rsid w:val="00250564"/>
    <w:rsid w:val="002515A6"/>
    <w:rsid w:val="00251F35"/>
    <w:rsid w:val="00252531"/>
    <w:rsid w:val="00252722"/>
    <w:rsid w:val="0025387B"/>
    <w:rsid w:val="002548E3"/>
    <w:rsid w:val="00254AE9"/>
    <w:rsid w:val="00254BCD"/>
    <w:rsid w:val="002560D6"/>
    <w:rsid w:val="00257E16"/>
    <w:rsid w:val="0026174A"/>
    <w:rsid w:val="00261951"/>
    <w:rsid w:val="00262C15"/>
    <w:rsid w:val="00263D39"/>
    <w:rsid w:val="00264C3B"/>
    <w:rsid w:val="00265E3E"/>
    <w:rsid w:val="00266417"/>
    <w:rsid w:val="00267EA7"/>
    <w:rsid w:val="00273B67"/>
    <w:rsid w:val="00273D1A"/>
    <w:rsid w:val="00273F23"/>
    <w:rsid w:val="00275599"/>
    <w:rsid w:val="002758ED"/>
    <w:rsid w:val="00275CF9"/>
    <w:rsid w:val="00276027"/>
    <w:rsid w:val="002766E7"/>
    <w:rsid w:val="00276B25"/>
    <w:rsid w:val="0027768D"/>
    <w:rsid w:val="00277B15"/>
    <w:rsid w:val="00277B27"/>
    <w:rsid w:val="00280BA4"/>
    <w:rsid w:val="00280E31"/>
    <w:rsid w:val="00281A66"/>
    <w:rsid w:val="002829C1"/>
    <w:rsid w:val="0028354B"/>
    <w:rsid w:val="00283B0A"/>
    <w:rsid w:val="00284497"/>
    <w:rsid w:val="00285514"/>
    <w:rsid w:val="00285619"/>
    <w:rsid w:val="00286A1D"/>
    <w:rsid w:val="002870E5"/>
    <w:rsid w:val="0028777B"/>
    <w:rsid w:val="002879B9"/>
    <w:rsid w:val="00291E15"/>
    <w:rsid w:val="00291F05"/>
    <w:rsid w:val="00293CA1"/>
    <w:rsid w:val="00293F70"/>
    <w:rsid w:val="0029595C"/>
    <w:rsid w:val="00295A75"/>
    <w:rsid w:val="002961B5"/>
    <w:rsid w:val="00297C26"/>
    <w:rsid w:val="002A034C"/>
    <w:rsid w:val="002A30D1"/>
    <w:rsid w:val="002A3D44"/>
    <w:rsid w:val="002A43F6"/>
    <w:rsid w:val="002A4825"/>
    <w:rsid w:val="002A5847"/>
    <w:rsid w:val="002A5E46"/>
    <w:rsid w:val="002A604D"/>
    <w:rsid w:val="002A617F"/>
    <w:rsid w:val="002A6764"/>
    <w:rsid w:val="002A6835"/>
    <w:rsid w:val="002A69A1"/>
    <w:rsid w:val="002A6BA9"/>
    <w:rsid w:val="002A783B"/>
    <w:rsid w:val="002A7D1F"/>
    <w:rsid w:val="002A7F59"/>
    <w:rsid w:val="002B0302"/>
    <w:rsid w:val="002B0C9A"/>
    <w:rsid w:val="002B120E"/>
    <w:rsid w:val="002B3711"/>
    <w:rsid w:val="002B3B5B"/>
    <w:rsid w:val="002B4ED8"/>
    <w:rsid w:val="002B5225"/>
    <w:rsid w:val="002B56F3"/>
    <w:rsid w:val="002B587C"/>
    <w:rsid w:val="002B6E5F"/>
    <w:rsid w:val="002C0287"/>
    <w:rsid w:val="002C080C"/>
    <w:rsid w:val="002C1AC4"/>
    <w:rsid w:val="002C20FA"/>
    <w:rsid w:val="002C2498"/>
    <w:rsid w:val="002C290A"/>
    <w:rsid w:val="002C2EC9"/>
    <w:rsid w:val="002C2F88"/>
    <w:rsid w:val="002C2FDC"/>
    <w:rsid w:val="002C3642"/>
    <w:rsid w:val="002C3A38"/>
    <w:rsid w:val="002C400B"/>
    <w:rsid w:val="002C51E3"/>
    <w:rsid w:val="002C5673"/>
    <w:rsid w:val="002C5A6B"/>
    <w:rsid w:val="002C7383"/>
    <w:rsid w:val="002C749B"/>
    <w:rsid w:val="002C7AD2"/>
    <w:rsid w:val="002C7D14"/>
    <w:rsid w:val="002D0084"/>
    <w:rsid w:val="002D0543"/>
    <w:rsid w:val="002D0BD3"/>
    <w:rsid w:val="002D1D1F"/>
    <w:rsid w:val="002D28EA"/>
    <w:rsid w:val="002D3335"/>
    <w:rsid w:val="002D3B3D"/>
    <w:rsid w:val="002D3CD4"/>
    <w:rsid w:val="002D3E0E"/>
    <w:rsid w:val="002D4228"/>
    <w:rsid w:val="002D448C"/>
    <w:rsid w:val="002D5E7D"/>
    <w:rsid w:val="002D6253"/>
    <w:rsid w:val="002D6A39"/>
    <w:rsid w:val="002D6DA0"/>
    <w:rsid w:val="002D6DED"/>
    <w:rsid w:val="002D771C"/>
    <w:rsid w:val="002D7E9C"/>
    <w:rsid w:val="002E0853"/>
    <w:rsid w:val="002E0AA1"/>
    <w:rsid w:val="002E0C2A"/>
    <w:rsid w:val="002E0DC6"/>
    <w:rsid w:val="002E10B5"/>
    <w:rsid w:val="002E17A2"/>
    <w:rsid w:val="002E1803"/>
    <w:rsid w:val="002E2109"/>
    <w:rsid w:val="002E3C4E"/>
    <w:rsid w:val="002E4B96"/>
    <w:rsid w:val="002E5634"/>
    <w:rsid w:val="002E5750"/>
    <w:rsid w:val="002E5CB0"/>
    <w:rsid w:val="002E6B91"/>
    <w:rsid w:val="002E6BE9"/>
    <w:rsid w:val="002F05C7"/>
    <w:rsid w:val="002F05CD"/>
    <w:rsid w:val="002F45D5"/>
    <w:rsid w:val="002F545B"/>
    <w:rsid w:val="002F5B00"/>
    <w:rsid w:val="002F6975"/>
    <w:rsid w:val="002F69F8"/>
    <w:rsid w:val="00300499"/>
    <w:rsid w:val="00300661"/>
    <w:rsid w:val="0030089B"/>
    <w:rsid w:val="0030193D"/>
    <w:rsid w:val="00301C21"/>
    <w:rsid w:val="00301F8F"/>
    <w:rsid w:val="00302FF7"/>
    <w:rsid w:val="00303464"/>
    <w:rsid w:val="00303658"/>
    <w:rsid w:val="00304435"/>
    <w:rsid w:val="003046D2"/>
    <w:rsid w:val="00305277"/>
    <w:rsid w:val="0030549E"/>
    <w:rsid w:val="00305C54"/>
    <w:rsid w:val="00305E83"/>
    <w:rsid w:val="00306F6F"/>
    <w:rsid w:val="00307519"/>
    <w:rsid w:val="003076B8"/>
    <w:rsid w:val="0031023D"/>
    <w:rsid w:val="003104D3"/>
    <w:rsid w:val="00311103"/>
    <w:rsid w:val="00312701"/>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26D5"/>
    <w:rsid w:val="00323923"/>
    <w:rsid w:val="003241E6"/>
    <w:rsid w:val="00324686"/>
    <w:rsid w:val="0032576B"/>
    <w:rsid w:val="00325F68"/>
    <w:rsid w:val="003262C0"/>
    <w:rsid w:val="003263D9"/>
    <w:rsid w:val="003265BD"/>
    <w:rsid w:val="00327300"/>
    <w:rsid w:val="00327B17"/>
    <w:rsid w:val="003302E0"/>
    <w:rsid w:val="00330366"/>
    <w:rsid w:val="00331155"/>
    <w:rsid w:val="00331D75"/>
    <w:rsid w:val="003328C2"/>
    <w:rsid w:val="00332DD7"/>
    <w:rsid w:val="003341C6"/>
    <w:rsid w:val="00334272"/>
    <w:rsid w:val="0033456F"/>
    <w:rsid w:val="00335386"/>
    <w:rsid w:val="00336379"/>
    <w:rsid w:val="003405C4"/>
    <w:rsid w:val="003406F2"/>
    <w:rsid w:val="00340837"/>
    <w:rsid w:val="00340D76"/>
    <w:rsid w:val="00341685"/>
    <w:rsid w:val="0034225A"/>
    <w:rsid w:val="003426DB"/>
    <w:rsid w:val="00342CCA"/>
    <w:rsid w:val="00344C77"/>
    <w:rsid w:val="00345364"/>
    <w:rsid w:val="00345A24"/>
    <w:rsid w:val="003463D6"/>
    <w:rsid w:val="003467E5"/>
    <w:rsid w:val="00346C47"/>
    <w:rsid w:val="00346EA0"/>
    <w:rsid w:val="003478E0"/>
    <w:rsid w:val="00347E37"/>
    <w:rsid w:val="003511A2"/>
    <w:rsid w:val="00351B51"/>
    <w:rsid w:val="003522E3"/>
    <w:rsid w:val="003526D3"/>
    <w:rsid w:val="00352B6C"/>
    <w:rsid w:val="00353703"/>
    <w:rsid w:val="00354119"/>
    <w:rsid w:val="00356783"/>
    <w:rsid w:val="003568D0"/>
    <w:rsid w:val="003569C8"/>
    <w:rsid w:val="00357141"/>
    <w:rsid w:val="00357188"/>
    <w:rsid w:val="0036002C"/>
    <w:rsid w:val="00361B66"/>
    <w:rsid w:val="00363530"/>
    <w:rsid w:val="003636F7"/>
    <w:rsid w:val="00363929"/>
    <w:rsid w:val="00363C40"/>
    <w:rsid w:val="00364CE7"/>
    <w:rsid w:val="00364D7A"/>
    <w:rsid w:val="00365A84"/>
    <w:rsid w:val="003660A0"/>
    <w:rsid w:val="003661FF"/>
    <w:rsid w:val="00366230"/>
    <w:rsid w:val="003662D6"/>
    <w:rsid w:val="0036676A"/>
    <w:rsid w:val="003669E3"/>
    <w:rsid w:val="00367F0F"/>
    <w:rsid w:val="00370B5B"/>
    <w:rsid w:val="00370CCF"/>
    <w:rsid w:val="003720AF"/>
    <w:rsid w:val="00372346"/>
    <w:rsid w:val="00372376"/>
    <w:rsid w:val="0037357B"/>
    <w:rsid w:val="0037436D"/>
    <w:rsid w:val="00374B5B"/>
    <w:rsid w:val="00376E2B"/>
    <w:rsid w:val="00380350"/>
    <w:rsid w:val="00381AC4"/>
    <w:rsid w:val="00381BDE"/>
    <w:rsid w:val="003841FE"/>
    <w:rsid w:val="00390106"/>
    <w:rsid w:val="00390581"/>
    <w:rsid w:val="003905A3"/>
    <w:rsid w:val="00390E9D"/>
    <w:rsid w:val="00391544"/>
    <w:rsid w:val="0039198B"/>
    <w:rsid w:val="00391CB9"/>
    <w:rsid w:val="00391DDC"/>
    <w:rsid w:val="00392035"/>
    <w:rsid w:val="003941F8"/>
    <w:rsid w:val="003956CC"/>
    <w:rsid w:val="00395827"/>
    <w:rsid w:val="00396590"/>
    <w:rsid w:val="003968B8"/>
    <w:rsid w:val="00396999"/>
    <w:rsid w:val="00396BAF"/>
    <w:rsid w:val="00397128"/>
    <w:rsid w:val="003A13EC"/>
    <w:rsid w:val="003A17F3"/>
    <w:rsid w:val="003A1E97"/>
    <w:rsid w:val="003A2025"/>
    <w:rsid w:val="003A251D"/>
    <w:rsid w:val="003A287C"/>
    <w:rsid w:val="003A2F4A"/>
    <w:rsid w:val="003A3118"/>
    <w:rsid w:val="003A335B"/>
    <w:rsid w:val="003A3AE1"/>
    <w:rsid w:val="003A497B"/>
    <w:rsid w:val="003A4B8B"/>
    <w:rsid w:val="003A4CE6"/>
    <w:rsid w:val="003A52CB"/>
    <w:rsid w:val="003A649D"/>
    <w:rsid w:val="003A68F3"/>
    <w:rsid w:val="003A69B7"/>
    <w:rsid w:val="003A7450"/>
    <w:rsid w:val="003B1F8C"/>
    <w:rsid w:val="003B2028"/>
    <w:rsid w:val="003B210F"/>
    <w:rsid w:val="003B280F"/>
    <w:rsid w:val="003B283A"/>
    <w:rsid w:val="003B2D52"/>
    <w:rsid w:val="003B35EA"/>
    <w:rsid w:val="003B373E"/>
    <w:rsid w:val="003B394D"/>
    <w:rsid w:val="003B40C6"/>
    <w:rsid w:val="003B4675"/>
    <w:rsid w:val="003B47A4"/>
    <w:rsid w:val="003B4A22"/>
    <w:rsid w:val="003B4A37"/>
    <w:rsid w:val="003B6331"/>
    <w:rsid w:val="003B7429"/>
    <w:rsid w:val="003B77EC"/>
    <w:rsid w:val="003B78A0"/>
    <w:rsid w:val="003C000A"/>
    <w:rsid w:val="003C052B"/>
    <w:rsid w:val="003C09F7"/>
    <w:rsid w:val="003C142E"/>
    <w:rsid w:val="003C1C98"/>
    <w:rsid w:val="003C33A2"/>
    <w:rsid w:val="003C4243"/>
    <w:rsid w:val="003C46B1"/>
    <w:rsid w:val="003C5530"/>
    <w:rsid w:val="003C592F"/>
    <w:rsid w:val="003C5C79"/>
    <w:rsid w:val="003C7C25"/>
    <w:rsid w:val="003C7F21"/>
    <w:rsid w:val="003D09C7"/>
    <w:rsid w:val="003D1366"/>
    <w:rsid w:val="003D17A3"/>
    <w:rsid w:val="003D25F7"/>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20"/>
    <w:rsid w:val="003E0B58"/>
    <w:rsid w:val="003E15F6"/>
    <w:rsid w:val="003E1D89"/>
    <w:rsid w:val="003E233F"/>
    <w:rsid w:val="003E42C9"/>
    <w:rsid w:val="003E4C86"/>
    <w:rsid w:val="003E5CCB"/>
    <w:rsid w:val="003E6846"/>
    <w:rsid w:val="003E6BE6"/>
    <w:rsid w:val="003E73C7"/>
    <w:rsid w:val="003F18AB"/>
    <w:rsid w:val="003F3C9A"/>
    <w:rsid w:val="003F4C70"/>
    <w:rsid w:val="003F5278"/>
    <w:rsid w:val="003F5E8A"/>
    <w:rsid w:val="003F6254"/>
    <w:rsid w:val="003F66D1"/>
    <w:rsid w:val="003F6843"/>
    <w:rsid w:val="003F6AE0"/>
    <w:rsid w:val="003F704E"/>
    <w:rsid w:val="003F7155"/>
    <w:rsid w:val="003F75F2"/>
    <w:rsid w:val="004006FB"/>
    <w:rsid w:val="0040088E"/>
    <w:rsid w:val="00402730"/>
    <w:rsid w:val="00402AA5"/>
    <w:rsid w:val="00402B3F"/>
    <w:rsid w:val="004040DC"/>
    <w:rsid w:val="004051B2"/>
    <w:rsid w:val="004065EE"/>
    <w:rsid w:val="00407991"/>
    <w:rsid w:val="00410FEE"/>
    <w:rsid w:val="0041253A"/>
    <w:rsid w:val="00412C8C"/>
    <w:rsid w:val="00412CBE"/>
    <w:rsid w:val="00413769"/>
    <w:rsid w:val="004140F7"/>
    <w:rsid w:val="00415DDA"/>
    <w:rsid w:val="00415EC2"/>
    <w:rsid w:val="00416BBD"/>
    <w:rsid w:val="00417FEB"/>
    <w:rsid w:val="0042018B"/>
    <w:rsid w:val="004203EE"/>
    <w:rsid w:val="00421345"/>
    <w:rsid w:val="00421431"/>
    <w:rsid w:val="00421D90"/>
    <w:rsid w:val="004223C1"/>
    <w:rsid w:val="00424672"/>
    <w:rsid w:val="00425645"/>
    <w:rsid w:val="0042604E"/>
    <w:rsid w:val="004260AC"/>
    <w:rsid w:val="004260ED"/>
    <w:rsid w:val="0042666A"/>
    <w:rsid w:val="00426E4D"/>
    <w:rsid w:val="00427A51"/>
    <w:rsid w:val="004311A3"/>
    <w:rsid w:val="004315C2"/>
    <w:rsid w:val="00431807"/>
    <w:rsid w:val="0043270E"/>
    <w:rsid w:val="00433939"/>
    <w:rsid w:val="00433D5E"/>
    <w:rsid w:val="00435098"/>
    <w:rsid w:val="00435111"/>
    <w:rsid w:val="00435A24"/>
    <w:rsid w:val="00435AFA"/>
    <w:rsid w:val="00435B8E"/>
    <w:rsid w:val="00436335"/>
    <w:rsid w:val="00436FDC"/>
    <w:rsid w:val="004375D5"/>
    <w:rsid w:val="00440517"/>
    <w:rsid w:val="0044064A"/>
    <w:rsid w:val="00441572"/>
    <w:rsid w:val="00441655"/>
    <w:rsid w:val="0044263F"/>
    <w:rsid w:val="0044286D"/>
    <w:rsid w:val="004428C8"/>
    <w:rsid w:val="00442F1B"/>
    <w:rsid w:val="00443564"/>
    <w:rsid w:val="00443AA1"/>
    <w:rsid w:val="00444822"/>
    <w:rsid w:val="0044484F"/>
    <w:rsid w:val="00445765"/>
    <w:rsid w:val="004457AD"/>
    <w:rsid w:val="004467A5"/>
    <w:rsid w:val="00447DAB"/>
    <w:rsid w:val="00447F6E"/>
    <w:rsid w:val="004506CA"/>
    <w:rsid w:val="00450802"/>
    <w:rsid w:val="00450D1F"/>
    <w:rsid w:val="00452207"/>
    <w:rsid w:val="004531C0"/>
    <w:rsid w:val="00454318"/>
    <w:rsid w:val="00454581"/>
    <w:rsid w:val="00454B9F"/>
    <w:rsid w:val="00455657"/>
    <w:rsid w:val="004557E7"/>
    <w:rsid w:val="00455845"/>
    <w:rsid w:val="00456C47"/>
    <w:rsid w:val="0045734E"/>
    <w:rsid w:val="004602FD"/>
    <w:rsid w:val="00462799"/>
    <w:rsid w:val="00462C08"/>
    <w:rsid w:val="00463A36"/>
    <w:rsid w:val="00463DE3"/>
    <w:rsid w:val="004667A3"/>
    <w:rsid w:val="00466F42"/>
    <w:rsid w:val="00467C5E"/>
    <w:rsid w:val="00470A5A"/>
    <w:rsid w:val="00470D27"/>
    <w:rsid w:val="00470E7D"/>
    <w:rsid w:val="00472655"/>
    <w:rsid w:val="00473022"/>
    <w:rsid w:val="00473BBA"/>
    <w:rsid w:val="00473C45"/>
    <w:rsid w:val="00474055"/>
    <w:rsid w:val="004746C0"/>
    <w:rsid w:val="00475948"/>
    <w:rsid w:val="004760E1"/>
    <w:rsid w:val="004773D9"/>
    <w:rsid w:val="00480034"/>
    <w:rsid w:val="004806EC"/>
    <w:rsid w:val="0048143D"/>
    <w:rsid w:val="0048183E"/>
    <w:rsid w:val="0048185E"/>
    <w:rsid w:val="00482F03"/>
    <w:rsid w:val="0048470C"/>
    <w:rsid w:val="0048479E"/>
    <w:rsid w:val="004859A9"/>
    <w:rsid w:val="004859D1"/>
    <w:rsid w:val="0048631D"/>
    <w:rsid w:val="00486B05"/>
    <w:rsid w:val="00487ABB"/>
    <w:rsid w:val="00491AF4"/>
    <w:rsid w:val="004928D4"/>
    <w:rsid w:val="00492BA6"/>
    <w:rsid w:val="00492D97"/>
    <w:rsid w:val="004933A0"/>
    <w:rsid w:val="00493F0C"/>
    <w:rsid w:val="00494046"/>
    <w:rsid w:val="0049468D"/>
    <w:rsid w:val="00494861"/>
    <w:rsid w:val="00494EC5"/>
    <w:rsid w:val="004963E4"/>
    <w:rsid w:val="004972D2"/>
    <w:rsid w:val="00497609"/>
    <w:rsid w:val="00497A94"/>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BC3"/>
    <w:rsid w:val="004C2825"/>
    <w:rsid w:val="004C38BE"/>
    <w:rsid w:val="004C40CF"/>
    <w:rsid w:val="004C5563"/>
    <w:rsid w:val="004C77D1"/>
    <w:rsid w:val="004C7D28"/>
    <w:rsid w:val="004C7D67"/>
    <w:rsid w:val="004D076F"/>
    <w:rsid w:val="004D0B35"/>
    <w:rsid w:val="004D0CFF"/>
    <w:rsid w:val="004D1010"/>
    <w:rsid w:val="004D15B7"/>
    <w:rsid w:val="004D2A58"/>
    <w:rsid w:val="004D2CC3"/>
    <w:rsid w:val="004D2E41"/>
    <w:rsid w:val="004D30C5"/>
    <w:rsid w:val="004D3670"/>
    <w:rsid w:val="004D3E6C"/>
    <w:rsid w:val="004D4680"/>
    <w:rsid w:val="004D4FF8"/>
    <w:rsid w:val="004D56A1"/>
    <w:rsid w:val="004D5E52"/>
    <w:rsid w:val="004D5E99"/>
    <w:rsid w:val="004D6142"/>
    <w:rsid w:val="004D630D"/>
    <w:rsid w:val="004D63C4"/>
    <w:rsid w:val="004D6E59"/>
    <w:rsid w:val="004D736A"/>
    <w:rsid w:val="004D73A9"/>
    <w:rsid w:val="004D78F3"/>
    <w:rsid w:val="004E09FF"/>
    <w:rsid w:val="004E0AB0"/>
    <w:rsid w:val="004E1750"/>
    <w:rsid w:val="004E17A6"/>
    <w:rsid w:val="004E1942"/>
    <w:rsid w:val="004E2984"/>
    <w:rsid w:val="004E2BB8"/>
    <w:rsid w:val="004E2C00"/>
    <w:rsid w:val="004E3D07"/>
    <w:rsid w:val="004E4145"/>
    <w:rsid w:val="004E4422"/>
    <w:rsid w:val="004E4A29"/>
    <w:rsid w:val="004E5D5A"/>
    <w:rsid w:val="004E6BC7"/>
    <w:rsid w:val="004E6F4E"/>
    <w:rsid w:val="004E799C"/>
    <w:rsid w:val="004E7E17"/>
    <w:rsid w:val="004F0068"/>
    <w:rsid w:val="004F05EA"/>
    <w:rsid w:val="004F1CB9"/>
    <w:rsid w:val="004F1FA4"/>
    <w:rsid w:val="004F2273"/>
    <w:rsid w:val="004F246B"/>
    <w:rsid w:val="004F38F2"/>
    <w:rsid w:val="004F39B6"/>
    <w:rsid w:val="004F3BC0"/>
    <w:rsid w:val="004F6C30"/>
    <w:rsid w:val="004F6CA3"/>
    <w:rsid w:val="004F71A2"/>
    <w:rsid w:val="005000D2"/>
    <w:rsid w:val="00500EA1"/>
    <w:rsid w:val="005019BF"/>
    <w:rsid w:val="005023EA"/>
    <w:rsid w:val="005028BC"/>
    <w:rsid w:val="00502FA6"/>
    <w:rsid w:val="00503CDF"/>
    <w:rsid w:val="0050430E"/>
    <w:rsid w:val="005045A5"/>
    <w:rsid w:val="00504638"/>
    <w:rsid w:val="00504D86"/>
    <w:rsid w:val="00505013"/>
    <w:rsid w:val="005051F7"/>
    <w:rsid w:val="00505CCC"/>
    <w:rsid w:val="00506C84"/>
    <w:rsid w:val="005102F6"/>
    <w:rsid w:val="00510E87"/>
    <w:rsid w:val="00511803"/>
    <w:rsid w:val="0051235E"/>
    <w:rsid w:val="005126ED"/>
    <w:rsid w:val="0051335B"/>
    <w:rsid w:val="00513695"/>
    <w:rsid w:val="0051376F"/>
    <w:rsid w:val="00514D64"/>
    <w:rsid w:val="00515EBB"/>
    <w:rsid w:val="00517888"/>
    <w:rsid w:val="00520039"/>
    <w:rsid w:val="00520EC3"/>
    <w:rsid w:val="00522385"/>
    <w:rsid w:val="005223E6"/>
    <w:rsid w:val="00522E91"/>
    <w:rsid w:val="00524AC1"/>
    <w:rsid w:val="00526ED3"/>
    <w:rsid w:val="00527573"/>
    <w:rsid w:val="00527CA4"/>
    <w:rsid w:val="00527CBC"/>
    <w:rsid w:val="00527DEF"/>
    <w:rsid w:val="005301FE"/>
    <w:rsid w:val="005316D8"/>
    <w:rsid w:val="00536668"/>
    <w:rsid w:val="0053745B"/>
    <w:rsid w:val="00537B25"/>
    <w:rsid w:val="0054025C"/>
    <w:rsid w:val="005405E1"/>
    <w:rsid w:val="0054132E"/>
    <w:rsid w:val="0054173E"/>
    <w:rsid w:val="0054248E"/>
    <w:rsid w:val="0054332D"/>
    <w:rsid w:val="00545F81"/>
    <w:rsid w:val="00546504"/>
    <w:rsid w:val="00550494"/>
    <w:rsid w:val="005505B1"/>
    <w:rsid w:val="0055061F"/>
    <w:rsid w:val="00550B9F"/>
    <w:rsid w:val="0055223E"/>
    <w:rsid w:val="00552248"/>
    <w:rsid w:val="00552EF0"/>
    <w:rsid w:val="005532A3"/>
    <w:rsid w:val="00553C0E"/>
    <w:rsid w:val="00553ED1"/>
    <w:rsid w:val="005550CB"/>
    <w:rsid w:val="0055532B"/>
    <w:rsid w:val="00555436"/>
    <w:rsid w:val="00556384"/>
    <w:rsid w:val="00556B2C"/>
    <w:rsid w:val="0055710D"/>
    <w:rsid w:val="00560A0A"/>
    <w:rsid w:val="00560F0B"/>
    <w:rsid w:val="00562E9B"/>
    <w:rsid w:val="00562FDD"/>
    <w:rsid w:val="00563918"/>
    <w:rsid w:val="00563ED1"/>
    <w:rsid w:val="00564174"/>
    <w:rsid w:val="0056607C"/>
    <w:rsid w:val="0056650A"/>
    <w:rsid w:val="00566C53"/>
    <w:rsid w:val="00566CAA"/>
    <w:rsid w:val="00567DEA"/>
    <w:rsid w:val="00570078"/>
    <w:rsid w:val="0057082D"/>
    <w:rsid w:val="00571545"/>
    <w:rsid w:val="00571583"/>
    <w:rsid w:val="00571DEA"/>
    <w:rsid w:val="00572456"/>
    <w:rsid w:val="00572A72"/>
    <w:rsid w:val="00573D1E"/>
    <w:rsid w:val="00574223"/>
    <w:rsid w:val="005747F0"/>
    <w:rsid w:val="00574CF1"/>
    <w:rsid w:val="00576119"/>
    <w:rsid w:val="005763B0"/>
    <w:rsid w:val="00576A45"/>
    <w:rsid w:val="00576B9A"/>
    <w:rsid w:val="0057701F"/>
    <w:rsid w:val="005779D8"/>
    <w:rsid w:val="005803A4"/>
    <w:rsid w:val="00580528"/>
    <w:rsid w:val="00580809"/>
    <w:rsid w:val="00580968"/>
    <w:rsid w:val="00581A93"/>
    <w:rsid w:val="005823AB"/>
    <w:rsid w:val="0058272B"/>
    <w:rsid w:val="00584B3E"/>
    <w:rsid w:val="00585694"/>
    <w:rsid w:val="00585BAE"/>
    <w:rsid w:val="00586B35"/>
    <w:rsid w:val="00586D74"/>
    <w:rsid w:val="005876AE"/>
    <w:rsid w:val="00587980"/>
    <w:rsid w:val="005904EC"/>
    <w:rsid w:val="00591D7E"/>
    <w:rsid w:val="00591D81"/>
    <w:rsid w:val="005929E7"/>
    <w:rsid w:val="005944FD"/>
    <w:rsid w:val="00594E10"/>
    <w:rsid w:val="00595BF4"/>
    <w:rsid w:val="00595D87"/>
    <w:rsid w:val="00596894"/>
    <w:rsid w:val="005974C8"/>
    <w:rsid w:val="005A0544"/>
    <w:rsid w:val="005A0B4A"/>
    <w:rsid w:val="005A0E17"/>
    <w:rsid w:val="005A1289"/>
    <w:rsid w:val="005A23D5"/>
    <w:rsid w:val="005A3AF6"/>
    <w:rsid w:val="005A3EA2"/>
    <w:rsid w:val="005A47D3"/>
    <w:rsid w:val="005A59B3"/>
    <w:rsid w:val="005A60DD"/>
    <w:rsid w:val="005A65B0"/>
    <w:rsid w:val="005A765B"/>
    <w:rsid w:val="005B0472"/>
    <w:rsid w:val="005B0CCB"/>
    <w:rsid w:val="005B0EF1"/>
    <w:rsid w:val="005B19D2"/>
    <w:rsid w:val="005B23F3"/>
    <w:rsid w:val="005B261A"/>
    <w:rsid w:val="005B2C70"/>
    <w:rsid w:val="005B32A4"/>
    <w:rsid w:val="005B3D79"/>
    <w:rsid w:val="005B3FD3"/>
    <w:rsid w:val="005B4FC5"/>
    <w:rsid w:val="005B52BC"/>
    <w:rsid w:val="005B571D"/>
    <w:rsid w:val="005B58EE"/>
    <w:rsid w:val="005B6B2F"/>
    <w:rsid w:val="005B73B3"/>
    <w:rsid w:val="005B77C4"/>
    <w:rsid w:val="005C0A07"/>
    <w:rsid w:val="005C0D5D"/>
    <w:rsid w:val="005C18E5"/>
    <w:rsid w:val="005C3F34"/>
    <w:rsid w:val="005C4048"/>
    <w:rsid w:val="005C5348"/>
    <w:rsid w:val="005C5436"/>
    <w:rsid w:val="005C582B"/>
    <w:rsid w:val="005C5BC7"/>
    <w:rsid w:val="005C5E16"/>
    <w:rsid w:val="005C60AE"/>
    <w:rsid w:val="005C6F96"/>
    <w:rsid w:val="005C7C87"/>
    <w:rsid w:val="005C7D6A"/>
    <w:rsid w:val="005D0965"/>
    <w:rsid w:val="005D0D60"/>
    <w:rsid w:val="005D0F1C"/>
    <w:rsid w:val="005D21D3"/>
    <w:rsid w:val="005D2552"/>
    <w:rsid w:val="005D2C5C"/>
    <w:rsid w:val="005D3823"/>
    <w:rsid w:val="005D4187"/>
    <w:rsid w:val="005D4A65"/>
    <w:rsid w:val="005D5455"/>
    <w:rsid w:val="005D5546"/>
    <w:rsid w:val="005D565F"/>
    <w:rsid w:val="005D5927"/>
    <w:rsid w:val="005D5937"/>
    <w:rsid w:val="005D6772"/>
    <w:rsid w:val="005D6F4B"/>
    <w:rsid w:val="005D7D09"/>
    <w:rsid w:val="005E05C2"/>
    <w:rsid w:val="005E0830"/>
    <w:rsid w:val="005E0CED"/>
    <w:rsid w:val="005E0F98"/>
    <w:rsid w:val="005E1798"/>
    <w:rsid w:val="005E1C83"/>
    <w:rsid w:val="005E260C"/>
    <w:rsid w:val="005E290D"/>
    <w:rsid w:val="005E3437"/>
    <w:rsid w:val="005E389F"/>
    <w:rsid w:val="005E454F"/>
    <w:rsid w:val="005E489F"/>
    <w:rsid w:val="005E4CA5"/>
    <w:rsid w:val="005E52B8"/>
    <w:rsid w:val="005E53DA"/>
    <w:rsid w:val="005E56E7"/>
    <w:rsid w:val="005E7096"/>
    <w:rsid w:val="005E7647"/>
    <w:rsid w:val="005E7BA9"/>
    <w:rsid w:val="005F16DD"/>
    <w:rsid w:val="005F1ACD"/>
    <w:rsid w:val="005F2674"/>
    <w:rsid w:val="005F2F5F"/>
    <w:rsid w:val="005F38A6"/>
    <w:rsid w:val="005F4094"/>
    <w:rsid w:val="005F4835"/>
    <w:rsid w:val="005F4F02"/>
    <w:rsid w:val="005F5216"/>
    <w:rsid w:val="005F53CF"/>
    <w:rsid w:val="005F5A47"/>
    <w:rsid w:val="005F5B60"/>
    <w:rsid w:val="005F5EEA"/>
    <w:rsid w:val="005F68AD"/>
    <w:rsid w:val="005F725D"/>
    <w:rsid w:val="00602252"/>
    <w:rsid w:val="0060244F"/>
    <w:rsid w:val="00602468"/>
    <w:rsid w:val="006029B6"/>
    <w:rsid w:val="00602A02"/>
    <w:rsid w:val="00603107"/>
    <w:rsid w:val="00603412"/>
    <w:rsid w:val="006044D7"/>
    <w:rsid w:val="00606964"/>
    <w:rsid w:val="00607054"/>
    <w:rsid w:val="0060746D"/>
    <w:rsid w:val="00607AE9"/>
    <w:rsid w:val="006105E6"/>
    <w:rsid w:val="00611079"/>
    <w:rsid w:val="006128D0"/>
    <w:rsid w:val="006131D6"/>
    <w:rsid w:val="006132C3"/>
    <w:rsid w:val="006139E3"/>
    <w:rsid w:val="006146C7"/>
    <w:rsid w:val="006155DF"/>
    <w:rsid w:val="00616000"/>
    <w:rsid w:val="00620EED"/>
    <w:rsid w:val="00621228"/>
    <w:rsid w:val="0062216D"/>
    <w:rsid w:val="00623A29"/>
    <w:rsid w:val="00623E8F"/>
    <w:rsid w:val="00624B58"/>
    <w:rsid w:val="00625F16"/>
    <w:rsid w:val="006265D6"/>
    <w:rsid w:val="00627067"/>
    <w:rsid w:val="0062760C"/>
    <w:rsid w:val="006278FE"/>
    <w:rsid w:val="00627E48"/>
    <w:rsid w:val="00627F53"/>
    <w:rsid w:val="006302BD"/>
    <w:rsid w:val="00630988"/>
    <w:rsid w:val="00630BD9"/>
    <w:rsid w:val="0063243E"/>
    <w:rsid w:val="00632C8E"/>
    <w:rsid w:val="00633AA4"/>
    <w:rsid w:val="00633E2F"/>
    <w:rsid w:val="00634EAA"/>
    <w:rsid w:val="00636963"/>
    <w:rsid w:val="00636A8B"/>
    <w:rsid w:val="0063705E"/>
    <w:rsid w:val="0063757B"/>
    <w:rsid w:val="006375DF"/>
    <w:rsid w:val="00637923"/>
    <w:rsid w:val="00637D19"/>
    <w:rsid w:val="00637D7F"/>
    <w:rsid w:val="0064049E"/>
    <w:rsid w:val="006410D2"/>
    <w:rsid w:val="00641B9E"/>
    <w:rsid w:val="0064273C"/>
    <w:rsid w:val="00642C32"/>
    <w:rsid w:val="00644D8E"/>
    <w:rsid w:val="00645E5D"/>
    <w:rsid w:val="00647018"/>
    <w:rsid w:val="0065027F"/>
    <w:rsid w:val="006524B7"/>
    <w:rsid w:val="00652799"/>
    <w:rsid w:val="006527D6"/>
    <w:rsid w:val="00652A5B"/>
    <w:rsid w:val="006535C4"/>
    <w:rsid w:val="00653B4D"/>
    <w:rsid w:val="00655513"/>
    <w:rsid w:val="00655549"/>
    <w:rsid w:val="00655AFA"/>
    <w:rsid w:val="006561AC"/>
    <w:rsid w:val="0065655D"/>
    <w:rsid w:val="006568C7"/>
    <w:rsid w:val="00656E84"/>
    <w:rsid w:val="0065732A"/>
    <w:rsid w:val="006600AF"/>
    <w:rsid w:val="00660B06"/>
    <w:rsid w:val="00660C31"/>
    <w:rsid w:val="006622BB"/>
    <w:rsid w:val="00662789"/>
    <w:rsid w:val="00664702"/>
    <w:rsid w:val="00665013"/>
    <w:rsid w:val="0066505B"/>
    <w:rsid w:val="00666CDD"/>
    <w:rsid w:val="00667639"/>
    <w:rsid w:val="006677BF"/>
    <w:rsid w:val="0067063E"/>
    <w:rsid w:val="00670882"/>
    <w:rsid w:val="00670ADF"/>
    <w:rsid w:val="00670BA8"/>
    <w:rsid w:val="00670BDB"/>
    <w:rsid w:val="0067135E"/>
    <w:rsid w:val="0067143A"/>
    <w:rsid w:val="0067243A"/>
    <w:rsid w:val="00672501"/>
    <w:rsid w:val="00674126"/>
    <w:rsid w:val="006757DB"/>
    <w:rsid w:val="00675F04"/>
    <w:rsid w:val="00676FB6"/>
    <w:rsid w:val="00677F3C"/>
    <w:rsid w:val="006801FF"/>
    <w:rsid w:val="00680AF1"/>
    <w:rsid w:val="00680DBA"/>
    <w:rsid w:val="006817DF"/>
    <w:rsid w:val="00681D70"/>
    <w:rsid w:val="00681FC0"/>
    <w:rsid w:val="006823E2"/>
    <w:rsid w:val="00682704"/>
    <w:rsid w:val="00682B95"/>
    <w:rsid w:val="006837FE"/>
    <w:rsid w:val="00683D55"/>
    <w:rsid w:val="00684090"/>
    <w:rsid w:val="00684CE0"/>
    <w:rsid w:val="00685DD7"/>
    <w:rsid w:val="00685F90"/>
    <w:rsid w:val="00686700"/>
    <w:rsid w:val="00687A74"/>
    <w:rsid w:val="006901A1"/>
    <w:rsid w:val="0069039F"/>
    <w:rsid w:val="00691819"/>
    <w:rsid w:val="00692A38"/>
    <w:rsid w:val="006930D8"/>
    <w:rsid w:val="00693279"/>
    <w:rsid w:val="00694AEC"/>
    <w:rsid w:val="0069518F"/>
    <w:rsid w:val="00696284"/>
    <w:rsid w:val="0069637C"/>
    <w:rsid w:val="006968C3"/>
    <w:rsid w:val="0069792D"/>
    <w:rsid w:val="006A00CC"/>
    <w:rsid w:val="006A296F"/>
    <w:rsid w:val="006A33D5"/>
    <w:rsid w:val="006A3996"/>
    <w:rsid w:val="006A4349"/>
    <w:rsid w:val="006A4980"/>
    <w:rsid w:val="006A5A63"/>
    <w:rsid w:val="006A6705"/>
    <w:rsid w:val="006A6E54"/>
    <w:rsid w:val="006A7144"/>
    <w:rsid w:val="006B0D50"/>
    <w:rsid w:val="006B1860"/>
    <w:rsid w:val="006B1BB3"/>
    <w:rsid w:val="006B23E6"/>
    <w:rsid w:val="006B2E56"/>
    <w:rsid w:val="006B30C4"/>
    <w:rsid w:val="006B3A3A"/>
    <w:rsid w:val="006B4485"/>
    <w:rsid w:val="006B5253"/>
    <w:rsid w:val="006B5732"/>
    <w:rsid w:val="006B5E67"/>
    <w:rsid w:val="006B6352"/>
    <w:rsid w:val="006B64EA"/>
    <w:rsid w:val="006B6A86"/>
    <w:rsid w:val="006B6BD1"/>
    <w:rsid w:val="006B702C"/>
    <w:rsid w:val="006B778C"/>
    <w:rsid w:val="006B7C23"/>
    <w:rsid w:val="006C04FF"/>
    <w:rsid w:val="006C0BC6"/>
    <w:rsid w:val="006C12C9"/>
    <w:rsid w:val="006C1BFD"/>
    <w:rsid w:val="006C1FC7"/>
    <w:rsid w:val="006C20BF"/>
    <w:rsid w:val="006C2EDC"/>
    <w:rsid w:val="006C2F3E"/>
    <w:rsid w:val="006C3A84"/>
    <w:rsid w:val="006C4BE5"/>
    <w:rsid w:val="006C4C19"/>
    <w:rsid w:val="006C4D49"/>
    <w:rsid w:val="006C661A"/>
    <w:rsid w:val="006C75D4"/>
    <w:rsid w:val="006D0C6D"/>
    <w:rsid w:val="006D0F58"/>
    <w:rsid w:val="006D105B"/>
    <w:rsid w:val="006D26E2"/>
    <w:rsid w:val="006D2B3F"/>
    <w:rsid w:val="006D4787"/>
    <w:rsid w:val="006D4B1A"/>
    <w:rsid w:val="006D5D5C"/>
    <w:rsid w:val="006D69EA"/>
    <w:rsid w:val="006D6F5E"/>
    <w:rsid w:val="006D78F5"/>
    <w:rsid w:val="006D79C1"/>
    <w:rsid w:val="006D79F5"/>
    <w:rsid w:val="006D7B2D"/>
    <w:rsid w:val="006D7F4E"/>
    <w:rsid w:val="006E0F06"/>
    <w:rsid w:val="006E1BB2"/>
    <w:rsid w:val="006E1C95"/>
    <w:rsid w:val="006E1DD2"/>
    <w:rsid w:val="006E22E8"/>
    <w:rsid w:val="006E2BED"/>
    <w:rsid w:val="006E4D14"/>
    <w:rsid w:val="006E7429"/>
    <w:rsid w:val="006F05DE"/>
    <w:rsid w:val="006F0722"/>
    <w:rsid w:val="006F0A66"/>
    <w:rsid w:val="006F2077"/>
    <w:rsid w:val="006F222E"/>
    <w:rsid w:val="006F2497"/>
    <w:rsid w:val="006F2957"/>
    <w:rsid w:val="006F3435"/>
    <w:rsid w:val="006F354D"/>
    <w:rsid w:val="006F372E"/>
    <w:rsid w:val="006F3F63"/>
    <w:rsid w:val="006F4A23"/>
    <w:rsid w:val="006F4A4D"/>
    <w:rsid w:val="006F60D5"/>
    <w:rsid w:val="006F65DA"/>
    <w:rsid w:val="006F7BDC"/>
    <w:rsid w:val="00700198"/>
    <w:rsid w:val="00700A0C"/>
    <w:rsid w:val="00700F02"/>
    <w:rsid w:val="00701142"/>
    <w:rsid w:val="0070144A"/>
    <w:rsid w:val="00701C22"/>
    <w:rsid w:val="00701F56"/>
    <w:rsid w:val="00702E11"/>
    <w:rsid w:val="00705221"/>
    <w:rsid w:val="00705B5C"/>
    <w:rsid w:val="00705CDC"/>
    <w:rsid w:val="0070653F"/>
    <w:rsid w:val="00706673"/>
    <w:rsid w:val="00707493"/>
    <w:rsid w:val="00707A3C"/>
    <w:rsid w:val="00710E75"/>
    <w:rsid w:val="007113D7"/>
    <w:rsid w:val="007123BF"/>
    <w:rsid w:val="00712693"/>
    <w:rsid w:val="00712732"/>
    <w:rsid w:val="00713DB8"/>
    <w:rsid w:val="00716762"/>
    <w:rsid w:val="00717553"/>
    <w:rsid w:val="00717879"/>
    <w:rsid w:val="0072051F"/>
    <w:rsid w:val="0072056D"/>
    <w:rsid w:val="00720ACF"/>
    <w:rsid w:val="007216DA"/>
    <w:rsid w:val="00722003"/>
    <w:rsid w:val="007224D8"/>
    <w:rsid w:val="007224DB"/>
    <w:rsid w:val="00722757"/>
    <w:rsid w:val="007227E9"/>
    <w:rsid w:val="00722C08"/>
    <w:rsid w:val="00723113"/>
    <w:rsid w:val="00723296"/>
    <w:rsid w:val="00723B7A"/>
    <w:rsid w:val="00723F03"/>
    <w:rsid w:val="007249D8"/>
    <w:rsid w:val="00725DA5"/>
    <w:rsid w:val="0072657C"/>
    <w:rsid w:val="00726A7C"/>
    <w:rsid w:val="007272E9"/>
    <w:rsid w:val="007302F5"/>
    <w:rsid w:val="007306CE"/>
    <w:rsid w:val="00731103"/>
    <w:rsid w:val="00733A56"/>
    <w:rsid w:val="00733CA7"/>
    <w:rsid w:val="00734461"/>
    <w:rsid w:val="007353A4"/>
    <w:rsid w:val="00735B0D"/>
    <w:rsid w:val="00735D2F"/>
    <w:rsid w:val="00735D4C"/>
    <w:rsid w:val="00735DBE"/>
    <w:rsid w:val="007361A7"/>
    <w:rsid w:val="00736569"/>
    <w:rsid w:val="0073678D"/>
    <w:rsid w:val="00736E36"/>
    <w:rsid w:val="007402F8"/>
    <w:rsid w:val="00740C3F"/>
    <w:rsid w:val="00740CE0"/>
    <w:rsid w:val="00741F60"/>
    <w:rsid w:val="007424DB"/>
    <w:rsid w:val="007436C4"/>
    <w:rsid w:val="00744944"/>
    <w:rsid w:val="0074656E"/>
    <w:rsid w:val="00746939"/>
    <w:rsid w:val="00746F7B"/>
    <w:rsid w:val="0074704D"/>
    <w:rsid w:val="00750153"/>
    <w:rsid w:val="00750332"/>
    <w:rsid w:val="00750E4B"/>
    <w:rsid w:val="007522A6"/>
    <w:rsid w:val="00752C07"/>
    <w:rsid w:val="00753D33"/>
    <w:rsid w:val="007543FA"/>
    <w:rsid w:val="00754DE7"/>
    <w:rsid w:val="007551D4"/>
    <w:rsid w:val="007558C1"/>
    <w:rsid w:val="00760253"/>
    <w:rsid w:val="00760758"/>
    <w:rsid w:val="0076078B"/>
    <w:rsid w:val="00761D8C"/>
    <w:rsid w:val="007638F1"/>
    <w:rsid w:val="00763E20"/>
    <w:rsid w:val="007641F6"/>
    <w:rsid w:val="0076437F"/>
    <w:rsid w:val="00764B63"/>
    <w:rsid w:val="00765CB0"/>
    <w:rsid w:val="007679A6"/>
    <w:rsid w:val="00767D72"/>
    <w:rsid w:val="00770E79"/>
    <w:rsid w:val="00772312"/>
    <w:rsid w:val="007723B4"/>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9BE"/>
    <w:rsid w:val="007861BB"/>
    <w:rsid w:val="0078720D"/>
    <w:rsid w:val="007876AD"/>
    <w:rsid w:val="0078790F"/>
    <w:rsid w:val="007905A1"/>
    <w:rsid w:val="007907D2"/>
    <w:rsid w:val="00791141"/>
    <w:rsid w:val="007912BA"/>
    <w:rsid w:val="00792394"/>
    <w:rsid w:val="0079258A"/>
    <w:rsid w:val="0079272C"/>
    <w:rsid w:val="00793005"/>
    <w:rsid w:val="00793668"/>
    <w:rsid w:val="00793ADC"/>
    <w:rsid w:val="00794659"/>
    <w:rsid w:val="0079468A"/>
    <w:rsid w:val="0079778B"/>
    <w:rsid w:val="00797841"/>
    <w:rsid w:val="007A1F29"/>
    <w:rsid w:val="007A27EC"/>
    <w:rsid w:val="007A2BA1"/>
    <w:rsid w:val="007A3226"/>
    <w:rsid w:val="007A3437"/>
    <w:rsid w:val="007A34E3"/>
    <w:rsid w:val="007A3D26"/>
    <w:rsid w:val="007A3F7F"/>
    <w:rsid w:val="007A4CF4"/>
    <w:rsid w:val="007A5789"/>
    <w:rsid w:val="007A5E29"/>
    <w:rsid w:val="007A7134"/>
    <w:rsid w:val="007A7676"/>
    <w:rsid w:val="007A7AB9"/>
    <w:rsid w:val="007A7E32"/>
    <w:rsid w:val="007A7E6C"/>
    <w:rsid w:val="007A7EE4"/>
    <w:rsid w:val="007B023B"/>
    <w:rsid w:val="007B0E18"/>
    <w:rsid w:val="007B13A2"/>
    <w:rsid w:val="007B2BBE"/>
    <w:rsid w:val="007B3607"/>
    <w:rsid w:val="007B3944"/>
    <w:rsid w:val="007B3E95"/>
    <w:rsid w:val="007B4948"/>
    <w:rsid w:val="007B5688"/>
    <w:rsid w:val="007B5CDC"/>
    <w:rsid w:val="007B5DDE"/>
    <w:rsid w:val="007B660A"/>
    <w:rsid w:val="007B67DD"/>
    <w:rsid w:val="007B6954"/>
    <w:rsid w:val="007B76CC"/>
    <w:rsid w:val="007B7E19"/>
    <w:rsid w:val="007B7F31"/>
    <w:rsid w:val="007C11B8"/>
    <w:rsid w:val="007C13F0"/>
    <w:rsid w:val="007C1B95"/>
    <w:rsid w:val="007C1D03"/>
    <w:rsid w:val="007C1FE5"/>
    <w:rsid w:val="007C3088"/>
    <w:rsid w:val="007C3238"/>
    <w:rsid w:val="007C3F24"/>
    <w:rsid w:val="007C44D6"/>
    <w:rsid w:val="007C45DE"/>
    <w:rsid w:val="007C5BF3"/>
    <w:rsid w:val="007C6EDA"/>
    <w:rsid w:val="007C7CBD"/>
    <w:rsid w:val="007D048C"/>
    <w:rsid w:val="007D0C03"/>
    <w:rsid w:val="007D122E"/>
    <w:rsid w:val="007D184D"/>
    <w:rsid w:val="007D1EB8"/>
    <w:rsid w:val="007D21A6"/>
    <w:rsid w:val="007D2708"/>
    <w:rsid w:val="007D2B2A"/>
    <w:rsid w:val="007D2ECF"/>
    <w:rsid w:val="007D37B5"/>
    <w:rsid w:val="007D4281"/>
    <w:rsid w:val="007D4C0E"/>
    <w:rsid w:val="007D4EC1"/>
    <w:rsid w:val="007D5016"/>
    <w:rsid w:val="007D520C"/>
    <w:rsid w:val="007D5BD3"/>
    <w:rsid w:val="007D5E12"/>
    <w:rsid w:val="007D5E8B"/>
    <w:rsid w:val="007D624C"/>
    <w:rsid w:val="007D64F4"/>
    <w:rsid w:val="007D6B45"/>
    <w:rsid w:val="007D7F1C"/>
    <w:rsid w:val="007E0361"/>
    <w:rsid w:val="007E08FD"/>
    <w:rsid w:val="007E0C36"/>
    <w:rsid w:val="007E1227"/>
    <w:rsid w:val="007E1DA4"/>
    <w:rsid w:val="007E2D07"/>
    <w:rsid w:val="007E33E4"/>
    <w:rsid w:val="007E3F5C"/>
    <w:rsid w:val="007E45D9"/>
    <w:rsid w:val="007E4F82"/>
    <w:rsid w:val="007E58A7"/>
    <w:rsid w:val="007E5AA4"/>
    <w:rsid w:val="007E68B2"/>
    <w:rsid w:val="007E6FFC"/>
    <w:rsid w:val="007E7E71"/>
    <w:rsid w:val="007F00E3"/>
    <w:rsid w:val="007F327A"/>
    <w:rsid w:val="007F3511"/>
    <w:rsid w:val="007F357B"/>
    <w:rsid w:val="007F3AF8"/>
    <w:rsid w:val="007F40A8"/>
    <w:rsid w:val="007F4715"/>
    <w:rsid w:val="007F4863"/>
    <w:rsid w:val="007F4C99"/>
    <w:rsid w:val="007F53CB"/>
    <w:rsid w:val="007F5BA1"/>
    <w:rsid w:val="007F5CAF"/>
    <w:rsid w:val="007F7A96"/>
    <w:rsid w:val="0080244A"/>
    <w:rsid w:val="008033AA"/>
    <w:rsid w:val="00803772"/>
    <w:rsid w:val="00803A22"/>
    <w:rsid w:val="00803B75"/>
    <w:rsid w:val="0080577B"/>
    <w:rsid w:val="00805A2D"/>
    <w:rsid w:val="0080677D"/>
    <w:rsid w:val="008067B1"/>
    <w:rsid w:val="008071C2"/>
    <w:rsid w:val="008075F1"/>
    <w:rsid w:val="008103BD"/>
    <w:rsid w:val="008116DF"/>
    <w:rsid w:val="00812552"/>
    <w:rsid w:val="0081341E"/>
    <w:rsid w:val="00813911"/>
    <w:rsid w:val="00814240"/>
    <w:rsid w:val="00814665"/>
    <w:rsid w:val="0081546A"/>
    <w:rsid w:val="00816039"/>
    <w:rsid w:val="008161C0"/>
    <w:rsid w:val="00816796"/>
    <w:rsid w:val="00816B53"/>
    <w:rsid w:val="008175A1"/>
    <w:rsid w:val="00817736"/>
    <w:rsid w:val="00817B33"/>
    <w:rsid w:val="00820E05"/>
    <w:rsid w:val="008219B9"/>
    <w:rsid w:val="008219F6"/>
    <w:rsid w:val="00821A21"/>
    <w:rsid w:val="008224BD"/>
    <w:rsid w:val="008230B4"/>
    <w:rsid w:val="0082396A"/>
    <w:rsid w:val="0082397E"/>
    <w:rsid w:val="00823C27"/>
    <w:rsid w:val="0082460C"/>
    <w:rsid w:val="008263A9"/>
    <w:rsid w:val="00826C43"/>
    <w:rsid w:val="00826DCD"/>
    <w:rsid w:val="00826F1D"/>
    <w:rsid w:val="00827FB7"/>
    <w:rsid w:val="008303B2"/>
    <w:rsid w:val="00830C5C"/>
    <w:rsid w:val="008311A1"/>
    <w:rsid w:val="00832D94"/>
    <w:rsid w:val="00832F2E"/>
    <w:rsid w:val="00833074"/>
    <w:rsid w:val="00833B09"/>
    <w:rsid w:val="00834E32"/>
    <w:rsid w:val="00835436"/>
    <w:rsid w:val="00835E28"/>
    <w:rsid w:val="00835E5E"/>
    <w:rsid w:val="0083627D"/>
    <w:rsid w:val="0083705C"/>
    <w:rsid w:val="00837292"/>
    <w:rsid w:val="00840372"/>
    <w:rsid w:val="00840ECE"/>
    <w:rsid w:val="00841D2E"/>
    <w:rsid w:val="00842E45"/>
    <w:rsid w:val="00842FC6"/>
    <w:rsid w:val="00844529"/>
    <w:rsid w:val="00844668"/>
    <w:rsid w:val="008448D5"/>
    <w:rsid w:val="0084752D"/>
    <w:rsid w:val="00847C51"/>
    <w:rsid w:val="00850AC2"/>
    <w:rsid w:val="008520E3"/>
    <w:rsid w:val="00852586"/>
    <w:rsid w:val="008525CC"/>
    <w:rsid w:val="008526B5"/>
    <w:rsid w:val="00852AF5"/>
    <w:rsid w:val="00853CFD"/>
    <w:rsid w:val="00854D00"/>
    <w:rsid w:val="00857A90"/>
    <w:rsid w:val="0086018D"/>
    <w:rsid w:val="00863349"/>
    <w:rsid w:val="008635FC"/>
    <w:rsid w:val="00863886"/>
    <w:rsid w:val="008638E2"/>
    <w:rsid w:val="008647AC"/>
    <w:rsid w:val="00864C02"/>
    <w:rsid w:val="008655AC"/>
    <w:rsid w:val="008672D5"/>
    <w:rsid w:val="0086737B"/>
    <w:rsid w:val="008706E6"/>
    <w:rsid w:val="0087132C"/>
    <w:rsid w:val="00871BE4"/>
    <w:rsid w:val="00871E01"/>
    <w:rsid w:val="00872DD5"/>
    <w:rsid w:val="00874E19"/>
    <w:rsid w:val="00875134"/>
    <w:rsid w:val="00875A0E"/>
    <w:rsid w:val="00876477"/>
    <w:rsid w:val="0087648F"/>
    <w:rsid w:val="008774C8"/>
    <w:rsid w:val="008775BF"/>
    <w:rsid w:val="00877907"/>
    <w:rsid w:val="00880112"/>
    <w:rsid w:val="0088049E"/>
    <w:rsid w:val="00880E16"/>
    <w:rsid w:val="00880F05"/>
    <w:rsid w:val="008819BE"/>
    <w:rsid w:val="00883B09"/>
    <w:rsid w:val="00884324"/>
    <w:rsid w:val="00884746"/>
    <w:rsid w:val="00885215"/>
    <w:rsid w:val="00885566"/>
    <w:rsid w:val="00885F6E"/>
    <w:rsid w:val="00887797"/>
    <w:rsid w:val="00887C3F"/>
    <w:rsid w:val="00887E9D"/>
    <w:rsid w:val="008903A5"/>
    <w:rsid w:val="00890B20"/>
    <w:rsid w:val="00890D7A"/>
    <w:rsid w:val="0089157C"/>
    <w:rsid w:val="008918EF"/>
    <w:rsid w:val="00892D15"/>
    <w:rsid w:val="00894135"/>
    <w:rsid w:val="00894197"/>
    <w:rsid w:val="0089419B"/>
    <w:rsid w:val="0089440A"/>
    <w:rsid w:val="00894AF1"/>
    <w:rsid w:val="0089630E"/>
    <w:rsid w:val="0089692C"/>
    <w:rsid w:val="0089768A"/>
    <w:rsid w:val="00897707"/>
    <w:rsid w:val="00897784"/>
    <w:rsid w:val="00897AEF"/>
    <w:rsid w:val="008A0499"/>
    <w:rsid w:val="008A0741"/>
    <w:rsid w:val="008A0D37"/>
    <w:rsid w:val="008A0E29"/>
    <w:rsid w:val="008A16D2"/>
    <w:rsid w:val="008A262E"/>
    <w:rsid w:val="008A3D01"/>
    <w:rsid w:val="008A48C2"/>
    <w:rsid w:val="008A512E"/>
    <w:rsid w:val="008A5DF4"/>
    <w:rsid w:val="008A64DA"/>
    <w:rsid w:val="008A64EB"/>
    <w:rsid w:val="008A64EC"/>
    <w:rsid w:val="008A7244"/>
    <w:rsid w:val="008A7E92"/>
    <w:rsid w:val="008B0320"/>
    <w:rsid w:val="008B110D"/>
    <w:rsid w:val="008B157E"/>
    <w:rsid w:val="008B2056"/>
    <w:rsid w:val="008B2BA2"/>
    <w:rsid w:val="008B336F"/>
    <w:rsid w:val="008B3626"/>
    <w:rsid w:val="008B4173"/>
    <w:rsid w:val="008B44F0"/>
    <w:rsid w:val="008B4795"/>
    <w:rsid w:val="008B5018"/>
    <w:rsid w:val="008B50FA"/>
    <w:rsid w:val="008B6635"/>
    <w:rsid w:val="008C01E1"/>
    <w:rsid w:val="008C111E"/>
    <w:rsid w:val="008C3AFE"/>
    <w:rsid w:val="008C420B"/>
    <w:rsid w:val="008C449A"/>
    <w:rsid w:val="008C531E"/>
    <w:rsid w:val="008C7011"/>
    <w:rsid w:val="008C73C5"/>
    <w:rsid w:val="008C7725"/>
    <w:rsid w:val="008C7BA9"/>
    <w:rsid w:val="008D0A6D"/>
    <w:rsid w:val="008D0F50"/>
    <w:rsid w:val="008D1417"/>
    <w:rsid w:val="008D1717"/>
    <w:rsid w:val="008D190B"/>
    <w:rsid w:val="008D2377"/>
    <w:rsid w:val="008D3982"/>
    <w:rsid w:val="008D3CAA"/>
    <w:rsid w:val="008D48D8"/>
    <w:rsid w:val="008D4E38"/>
    <w:rsid w:val="008D4FDC"/>
    <w:rsid w:val="008D54AA"/>
    <w:rsid w:val="008D58EF"/>
    <w:rsid w:val="008D5D6C"/>
    <w:rsid w:val="008D64D2"/>
    <w:rsid w:val="008D67BC"/>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79C"/>
    <w:rsid w:val="008F24AC"/>
    <w:rsid w:val="008F2C2C"/>
    <w:rsid w:val="008F2D29"/>
    <w:rsid w:val="008F48E9"/>
    <w:rsid w:val="008F52D4"/>
    <w:rsid w:val="008F6453"/>
    <w:rsid w:val="008F65CD"/>
    <w:rsid w:val="008F7A3D"/>
    <w:rsid w:val="009005F4"/>
    <w:rsid w:val="0090146D"/>
    <w:rsid w:val="0090170F"/>
    <w:rsid w:val="009023C1"/>
    <w:rsid w:val="00902618"/>
    <w:rsid w:val="00904196"/>
    <w:rsid w:val="00904F05"/>
    <w:rsid w:val="00907BD0"/>
    <w:rsid w:val="0091096C"/>
    <w:rsid w:val="00911A0C"/>
    <w:rsid w:val="00911D35"/>
    <w:rsid w:val="00911EC8"/>
    <w:rsid w:val="00911EE7"/>
    <w:rsid w:val="00912A0C"/>
    <w:rsid w:val="00913CC7"/>
    <w:rsid w:val="009140C1"/>
    <w:rsid w:val="009141B7"/>
    <w:rsid w:val="00914875"/>
    <w:rsid w:val="0091524B"/>
    <w:rsid w:val="009157AE"/>
    <w:rsid w:val="00916F68"/>
    <w:rsid w:val="00916FCE"/>
    <w:rsid w:val="009172FA"/>
    <w:rsid w:val="0091785A"/>
    <w:rsid w:val="00917BC5"/>
    <w:rsid w:val="0092504A"/>
    <w:rsid w:val="00925256"/>
    <w:rsid w:val="00925AD2"/>
    <w:rsid w:val="00926334"/>
    <w:rsid w:val="00926C65"/>
    <w:rsid w:val="0093001D"/>
    <w:rsid w:val="00930634"/>
    <w:rsid w:val="00932D57"/>
    <w:rsid w:val="00933BB7"/>
    <w:rsid w:val="0093404F"/>
    <w:rsid w:val="00934687"/>
    <w:rsid w:val="00935DA2"/>
    <w:rsid w:val="00936CD4"/>
    <w:rsid w:val="00941573"/>
    <w:rsid w:val="00941F10"/>
    <w:rsid w:val="0094257B"/>
    <w:rsid w:val="00942A07"/>
    <w:rsid w:val="0094348F"/>
    <w:rsid w:val="00943CD6"/>
    <w:rsid w:val="00944D08"/>
    <w:rsid w:val="00946174"/>
    <w:rsid w:val="00946291"/>
    <w:rsid w:val="00947154"/>
    <w:rsid w:val="009474F2"/>
    <w:rsid w:val="0094753C"/>
    <w:rsid w:val="00947F6C"/>
    <w:rsid w:val="00951189"/>
    <w:rsid w:val="0095129E"/>
    <w:rsid w:val="00951E47"/>
    <w:rsid w:val="00951E91"/>
    <w:rsid w:val="009526A6"/>
    <w:rsid w:val="00952805"/>
    <w:rsid w:val="00953247"/>
    <w:rsid w:val="009533DC"/>
    <w:rsid w:val="00953CE2"/>
    <w:rsid w:val="009540E9"/>
    <w:rsid w:val="00954276"/>
    <w:rsid w:val="00954B26"/>
    <w:rsid w:val="00954DD0"/>
    <w:rsid w:val="00955F52"/>
    <w:rsid w:val="00956111"/>
    <w:rsid w:val="00956414"/>
    <w:rsid w:val="009565A3"/>
    <w:rsid w:val="009566BB"/>
    <w:rsid w:val="0095693B"/>
    <w:rsid w:val="00956BCA"/>
    <w:rsid w:val="00957648"/>
    <w:rsid w:val="00957D96"/>
    <w:rsid w:val="0096058E"/>
    <w:rsid w:val="009609B2"/>
    <w:rsid w:val="0096139D"/>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725"/>
    <w:rsid w:val="009751AD"/>
    <w:rsid w:val="009754BD"/>
    <w:rsid w:val="00975803"/>
    <w:rsid w:val="009761E4"/>
    <w:rsid w:val="00976504"/>
    <w:rsid w:val="0097680B"/>
    <w:rsid w:val="00980A54"/>
    <w:rsid w:val="00981EB5"/>
    <w:rsid w:val="00981F88"/>
    <w:rsid w:val="00983156"/>
    <w:rsid w:val="009838DB"/>
    <w:rsid w:val="00983979"/>
    <w:rsid w:val="00983AFE"/>
    <w:rsid w:val="009842C5"/>
    <w:rsid w:val="00985427"/>
    <w:rsid w:val="00986042"/>
    <w:rsid w:val="00986603"/>
    <w:rsid w:val="00986DA4"/>
    <w:rsid w:val="00987B86"/>
    <w:rsid w:val="00990255"/>
    <w:rsid w:val="00990534"/>
    <w:rsid w:val="0099078B"/>
    <w:rsid w:val="009911AD"/>
    <w:rsid w:val="00991886"/>
    <w:rsid w:val="0099191A"/>
    <w:rsid w:val="00991F2D"/>
    <w:rsid w:val="00993068"/>
    <w:rsid w:val="009931C9"/>
    <w:rsid w:val="00993227"/>
    <w:rsid w:val="00993430"/>
    <w:rsid w:val="009938B6"/>
    <w:rsid w:val="009947A4"/>
    <w:rsid w:val="009950D6"/>
    <w:rsid w:val="00995864"/>
    <w:rsid w:val="009958DE"/>
    <w:rsid w:val="00995E85"/>
    <w:rsid w:val="00996174"/>
    <w:rsid w:val="009968D0"/>
    <w:rsid w:val="0099697A"/>
    <w:rsid w:val="00997BCD"/>
    <w:rsid w:val="009A0B80"/>
    <w:rsid w:val="009A162A"/>
    <w:rsid w:val="009A193A"/>
    <w:rsid w:val="009A20E5"/>
    <w:rsid w:val="009A3617"/>
    <w:rsid w:val="009A516C"/>
    <w:rsid w:val="009A5798"/>
    <w:rsid w:val="009A588A"/>
    <w:rsid w:val="009A6E0E"/>
    <w:rsid w:val="009A6FAE"/>
    <w:rsid w:val="009A75DA"/>
    <w:rsid w:val="009A781C"/>
    <w:rsid w:val="009A7F5A"/>
    <w:rsid w:val="009B0365"/>
    <w:rsid w:val="009B056B"/>
    <w:rsid w:val="009B063D"/>
    <w:rsid w:val="009B1496"/>
    <w:rsid w:val="009B1B43"/>
    <w:rsid w:val="009B2D4C"/>
    <w:rsid w:val="009B38D9"/>
    <w:rsid w:val="009B3B2D"/>
    <w:rsid w:val="009B42DC"/>
    <w:rsid w:val="009B4479"/>
    <w:rsid w:val="009B4E3B"/>
    <w:rsid w:val="009B5F1B"/>
    <w:rsid w:val="009B5F8F"/>
    <w:rsid w:val="009B67BE"/>
    <w:rsid w:val="009B6C22"/>
    <w:rsid w:val="009B7172"/>
    <w:rsid w:val="009B72A1"/>
    <w:rsid w:val="009B7311"/>
    <w:rsid w:val="009B7FA9"/>
    <w:rsid w:val="009C1F60"/>
    <w:rsid w:val="009C21F7"/>
    <w:rsid w:val="009C22FA"/>
    <w:rsid w:val="009C2358"/>
    <w:rsid w:val="009C29BD"/>
    <w:rsid w:val="009C2CDF"/>
    <w:rsid w:val="009C2F1A"/>
    <w:rsid w:val="009C55D6"/>
    <w:rsid w:val="009C5FC6"/>
    <w:rsid w:val="009C629F"/>
    <w:rsid w:val="009C6856"/>
    <w:rsid w:val="009C6971"/>
    <w:rsid w:val="009C6C8E"/>
    <w:rsid w:val="009C6F0B"/>
    <w:rsid w:val="009C7308"/>
    <w:rsid w:val="009D0069"/>
    <w:rsid w:val="009D0E9B"/>
    <w:rsid w:val="009D15C2"/>
    <w:rsid w:val="009D249B"/>
    <w:rsid w:val="009D3BD0"/>
    <w:rsid w:val="009D3FC3"/>
    <w:rsid w:val="009D70E0"/>
    <w:rsid w:val="009D7324"/>
    <w:rsid w:val="009D797D"/>
    <w:rsid w:val="009D7D47"/>
    <w:rsid w:val="009D7D55"/>
    <w:rsid w:val="009D7EDA"/>
    <w:rsid w:val="009E0157"/>
    <w:rsid w:val="009E02F6"/>
    <w:rsid w:val="009E0F88"/>
    <w:rsid w:val="009E10C3"/>
    <w:rsid w:val="009E12DB"/>
    <w:rsid w:val="009E1D66"/>
    <w:rsid w:val="009E1DD6"/>
    <w:rsid w:val="009E2118"/>
    <w:rsid w:val="009E250B"/>
    <w:rsid w:val="009E2FAE"/>
    <w:rsid w:val="009E3485"/>
    <w:rsid w:val="009E3775"/>
    <w:rsid w:val="009E3ABB"/>
    <w:rsid w:val="009E555C"/>
    <w:rsid w:val="009E66A6"/>
    <w:rsid w:val="009E75DA"/>
    <w:rsid w:val="009F04BD"/>
    <w:rsid w:val="009F0828"/>
    <w:rsid w:val="009F0CC4"/>
    <w:rsid w:val="009F0DDD"/>
    <w:rsid w:val="009F0FB1"/>
    <w:rsid w:val="009F109B"/>
    <w:rsid w:val="009F1420"/>
    <w:rsid w:val="009F15B3"/>
    <w:rsid w:val="009F23BE"/>
    <w:rsid w:val="009F23C8"/>
    <w:rsid w:val="009F2515"/>
    <w:rsid w:val="009F2C56"/>
    <w:rsid w:val="009F2CAD"/>
    <w:rsid w:val="009F3A8F"/>
    <w:rsid w:val="009F4510"/>
    <w:rsid w:val="009F48B3"/>
    <w:rsid w:val="009F55BD"/>
    <w:rsid w:val="009F5884"/>
    <w:rsid w:val="009F6D33"/>
    <w:rsid w:val="009F789A"/>
    <w:rsid w:val="009F7D33"/>
    <w:rsid w:val="00A014F3"/>
    <w:rsid w:val="00A02420"/>
    <w:rsid w:val="00A02B1C"/>
    <w:rsid w:val="00A044CE"/>
    <w:rsid w:val="00A05B01"/>
    <w:rsid w:val="00A06214"/>
    <w:rsid w:val="00A066FC"/>
    <w:rsid w:val="00A0769D"/>
    <w:rsid w:val="00A07EA3"/>
    <w:rsid w:val="00A1045A"/>
    <w:rsid w:val="00A104E5"/>
    <w:rsid w:val="00A10BDF"/>
    <w:rsid w:val="00A10F3B"/>
    <w:rsid w:val="00A11359"/>
    <w:rsid w:val="00A11A25"/>
    <w:rsid w:val="00A12A3B"/>
    <w:rsid w:val="00A13284"/>
    <w:rsid w:val="00A132F7"/>
    <w:rsid w:val="00A14B91"/>
    <w:rsid w:val="00A157AB"/>
    <w:rsid w:val="00A159C9"/>
    <w:rsid w:val="00A15CAB"/>
    <w:rsid w:val="00A16B59"/>
    <w:rsid w:val="00A173EA"/>
    <w:rsid w:val="00A176F0"/>
    <w:rsid w:val="00A203B7"/>
    <w:rsid w:val="00A20423"/>
    <w:rsid w:val="00A20E88"/>
    <w:rsid w:val="00A20E9C"/>
    <w:rsid w:val="00A21024"/>
    <w:rsid w:val="00A218B3"/>
    <w:rsid w:val="00A21A6D"/>
    <w:rsid w:val="00A21E6A"/>
    <w:rsid w:val="00A224ED"/>
    <w:rsid w:val="00A23223"/>
    <w:rsid w:val="00A23642"/>
    <w:rsid w:val="00A23F64"/>
    <w:rsid w:val="00A24731"/>
    <w:rsid w:val="00A24A1B"/>
    <w:rsid w:val="00A25810"/>
    <w:rsid w:val="00A25C3A"/>
    <w:rsid w:val="00A2667D"/>
    <w:rsid w:val="00A26A51"/>
    <w:rsid w:val="00A26EC3"/>
    <w:rsid w:val="00A27691"/>
    <w:rsid w:val="00A308E1"/>
    <w:rsid w:val="00A3108C"/>
    <w:rsid w:val="00A3134E"/>
    <w:rsid w:val="00A31571"/>
    <w:rsid w:val="00A316DF"/>
    <w:rsid w:val="00A31E17"/>
    <w:rsid w:val="00A32142"/>
    <w:rsid w:val="00A32726"/>
    <w:rsid w:val="00A32C5B"/>
    <w:rsid w:val="00A33287"/>
    <w:rsid w:val="00A334EE"/>
    <w:rsid w:val="00A33750"/>
    <w:rsid w:val="00A33DAD"/>
    <w:rsid w:val="00A353D0"/>
    <w:rsid w:val="00A3576E"/>
    <w:rsid w:val="00A357CF"/>
    <w:rsid w:val="00A36211"/>
    <w:rsid w:val="00A373DC"/>
    <w:rsid w:val="00A3740E"/>
    <w:rsid w:val="00A378B4"/>
    <w:rsid w:val="00A400F8"/>
    <w:rsid w:val="00A402AF"/>
    <w:rsid w:val="00A405DD"/>
    <w:rsid w:val="00A40E02"/>
    <w:rsid w:val="00A413ED"/>
    <w:rsid w:val="00A41412"/>
    <w:rsid w:val="00A418A9"/>
    <w:rsid w:val="00A4251A"/>
    <w:rsid w:val="00A42BC0"/>
    <w:rsid w:val="00A42F41"/>
    <w:rsid w:val="00A4386F"/>
    <w:rsid w:val="00A468FB"/>
    <w:rsid w:val="00A477B7"/>
    <w:rsid w:val="00A502E0"/>
    <w:rsid w:val="00A50A2B"/>
    <w:rsid w:val="00A50A6C"/>
    <w:rsid w:val="00A51008"/>
    <w:rsid w:val="00A515E5"/>
    <w:rsid w:val="00A52442"/>
    <w:rsid w:val="00A5289D"/>
    <w:rsid w:val="00A52AD6"/>
    <w:rsid w:val="00A53884"/>
    <w:rsid w:val="00A53A7C"/>
    <w:rsid w:val="00A54B7D"/>
    <w:rsid w:val="00A571D6"/>
    <w:rsid w:val="00A61587"/>
    <w:rsid w:val="00A62082"/>
    <w:rsid w:val="00A62197"/>
    <w:rsid w:val="00A623FB"/>
    <w:rsid w:val="00A62A16"/>
    <w:rsid w:val="00A63DCE"/>
    <w:rsid w:val="00A63EC5"/>
    <w:rsid w:val="00A64312"/>
    <w:rsid w:val="00A64B3F"/>
    <w:rsid w:val="00A64D2B"/>
    <w:rsid w:val="00A65E6E"/>
    <w:rsid w:val="00A661C3"/>
    <w:rsid w:val="00A66476"/>
    <w:rsid w:val="00A66DAC"/>
    <w:rsid w:val="00A66EBC"/>
    <w:rsid w:val="00A678FE"/>
    <w:rsid w:val="00A67F43"/>
    <w:rsid w:val="00A70872"/>
    <w:rsid w:val="00A70FD6"/>
    <w:rsid w:val="00A70FFE"/>
    <w:rsid w:val="00A71153"/>
    <w:rsid w:val="00A72B06"/>
    <w:rsid w:val="00A72E0C"/>
    <w:rsid w:val="00A73F3F"/>
    <w:rsid w:val="00A742C4"/>
    <w:rsid w:val="00A753D4"/>
    <w:rsid w:val="00A754DF"/>
    <w:rsid w:val="00A77D68"/>
    <w:rsid w:val="00A77EA1"/>
    <w:rsid w:val="00A80348"/>
    <w:rsid w:val="00A80401"/>
    <w:rsid w:val="00A8057F"/>
    <w:rsid w:val="00A807B8"/>
    <w:rsid w:val="00A80F9A"/>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60"/>
    <w:rsid w:val="00A94113"/>
    <w:rsid w:val="00A9413B"/>
    <w:rsid w:val="00A95162"/>
    <w:rsid w:val="00A95A83"/>
    <w:rsid w:val="00A95D59"/>
    <w:rsid w:val="00A9647E"/>
    <w:rsid w:val="00A965A9"/>
    <w:rsid w:val="00A96801"/>
    <w:rsid w:val="00A97D62"/>
    <w:rsid w:val="00AA1BB8"/>
    <w:rsid w:val="00AA29A1"/>
    <w:rsid w:val="00AA3D2F"/>
    <w:rsid w:val="00AA3F58"/>
    <w:rsid w:val="00AA4B72"/>
    <w:rsid w:val="00AA5A9F"/>
    <w:rsid w:val="00AA5E04"/>
    <w:rsid w:val="00AA62F9"/>
    <w:rsid w:val="00AA6900"/>
    <w:rsid w:val="00AB100A"/>
    <w:rsid w:val="00AB134F"/>
    <w:rsid w:val="00AB18AE"/>
    <w:rsid w:val="00AB2832"/>
    <w:rsid w:val="00AB35C8"/>
    <w:rsid w:val="00AB5585"/>
    <w:rsid w:val="00AB56A9"/>
    <w:rsid w:val="00AB575D"/>
    <w:rsid w:val="00AB57B3"/>
    <w:rsid w:val="00AB5A31"/>
    <w:rsid w:val="00AB5C18"/>
    <w:rsid w:val="00AB5C70"/>
    <w:rsid w:val="00AB6EF9"/>
    <w:rsid w:val="00AC099A"/>
    <w:rsid w:val="00AC0C93"/>
    <w:rsid w:val="00AC115E"/>
    <w:rsid w:val="00AC19C4"/>
    <w:rsid w:val="00AC332F"/>
    <w:rsid w:val="00AC3840"/>
    <w:rsid w:val="00AC3DAE"/>
    <w:rsid w:val="00AC4167"/>
    <w:rsid w:val="00AC4889"/>
    <w:rsid w:val="00AC6768"/>
    <w:rsid w:val="00AC6BFA"/>
    <w:rsid w:val="00AC7465"/>
    <w:rsid w:val="00AC74F7"/>
    <w:rsid w:val="00AC7A8A"/>
    <w:rsid w:val="00AD1DC0"/>
    <w:rsid w:val="00AD24C7"/>
    <w:rsid w:val="00AD31B1"/>
    <w:rsid w:val="00AD3566"/>
    <w:rsid w:val="00AD37A7"/>
    <w:rsid w:val="00AD4DA6"/>
    <w:rsid w:val="00AD6C8F"/>
    <w:rsid w:val="00AD7B7B"/>
    <w:rsid w:val="00AE00C2"/>
    <w:rsid w:val="00AE0D7E"/>
    <w:rsid w:val="00AE0FB2"/>
    <w:rsid w:val="00AE202A"/>
    <w:rsid w:val="00AE205E"/>
    <w:rsid w:val="00AE211C"/>
    <w:rsid w:val="00AE3DCF"/>
    <w:rsid w:val="00AE6F00"/>
    <w:rsid w:val="00AE738A"/>
    <w:rsid w:val="00AF040D"/>
    <w:rsid w:val="00AF0B85"/>
    <w:rsid w:val="00AF12F9"/>
    <w:rsid w:val="00AF17E2"/>
    <w:rsid w:val="00AF24FC"/>
    <w:rsid w:val="00AF28C2"/>
    <w:rsid w:val="00AF6BF1"/>
    <w:rsid w:val="00B029A2"/>
    <w:rsid w:val="00B03FF9"/>
    <w:rsid w:val="00B04703"/>
    <w:rsid w:val="00B04D6A"/>
    <w:rsid w:val="00B0501D"/>
    <w:rsid w:val="00B05945"/>
    <w:rsid w:val="00B05B4E"/>
    <w:rsid w:val="00B06999"/>
    <w:rsid w:val="00B06C6F"/>
    <w:rsid w:val="00B07221"/>
    <w:rsid w:val="00B10060"/>
    <w:rsid w:val="00B11CAD"/>
    <w:rsid w:val="00B12FB8"/>
    <w:rsid w:val="00B13189"/>
    <w:rsid w:val="00B13446"/>
    <w:rsid w:val="00B142A2"/>
    <w:rsid w:val="00B14DD9"/>
    <w:rsid w:val="00B15834"/>
    <w:rsid w:val="00B15CAB"/>
    <w:rsid w:val="00B1652B"/>
    <w:rsid w:val="00B16FC5"/>
    <w:rsid w:val="00B175D0"/>
    <w:rsid w:val="00B17DC3"/>
    <w:rsid w:val="00B20B02"/>
    <w:rsid w:val="00B22812"/>
    <w:rsid w:val="00B22FC9"/>
    <w:rsid w:val="00B241D3"/>
    <w:rsid w:val="00B25BC7"/>
    <w:rsid w:val="00B25DE4"/>
    <w:rsid w:val="00B25DF8"/>
    <w:rsid w:val="00B25E4B"/>
    <w:rsid w:val="00B25FC1"/>
    <w:rsid w:val="00B263A4"/>
    <w:rsid w:val="00B2647B"/>
    <w:rsid w:val="00B274B8"/>
    <w:rsid w:val="00B27E73"/>
    <w:rsid w:val="00B304F8"/>
    <w:rsid w:val="00B30C09"/>
    <w:rsid w:val="00B339B2"/>
    <w:rsid w:val="00B33FA4"/>
    <w:rsid w:val="00B34A16"/>
    <w:rsid w:val="00B35F66"/>
    <w:rsid w:val="00B35FF8"/>
    <w:rsid w:val="00B36D31"/>
    <w:rsid w:val="00B374AB"/>
    <w:rsid w:val="00B376F4"/>
    <w:rsid w:val="00B4013F"/>
    <w:rsid w:val="00B4155B"/>
    <w:rsid w:val="00B426A5"/>
    <w:rsid w:val="00B45238"/>
    <w:rsid w:val="00B470E6"/>
    <w:rsid w:val="00B473BE"/>
    <w:rsid w:val="00B4775E"/>
    <w:rsid w:val="00B5012F"/>
    <w:rsid w:val="00B50469"/>
    <w:rsid w:val="00B50630"/>
    <w:rsid w:val="00B50D0F"/>
    <w:rsid w:val="00B50E08"/>
    <w:rsid w:val="00B5163C"/>
    <w:rsid w:val="00B51F13"/>
    <w:rsid w:val="00B521B2"/>
    <w:rsid w:val="00B52CFA"/>
    <w:rsid w:val="00B5351D"/>
    <w:rsid w:val="00B54711"/>
    <w:rsid w:val="00B554FD"/>
    <w:rsid w:val="00B559D5"/>
    <w:rsid w:val="00B56359"/>
    <w:rsid w:val="00B61898"/>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1BA"/>
    <w:rsid w:val="00B7553B"/>
    <w:rsid w:val="00B75544"/>
    <w:rsid w:val="00B770E1"/>
    <w:rsid w:val="00B8063C"/>
    <w:rsid w:val="00B80AC2"/>
    <w:rsid w:val="00B80BE2"/>
    <w:rsid w:val="00B826BD"/>
    <w:rsid w:val="00B82C6F"/>
    <w:rsid w:val="00B83282"/>
    <w:rsid w:val="00B8432F"/>
    <w:rsid w:val="00B843D0"/>
    <w:rsid w:val="00B84406"/>
    <w:rsid w:val="00B8512C"/>
    <w:rsid w:val="00B85938"/>
    <w:rsid w:val="00B85F34"/>
    <w:rsid w:val="00B867E4"/>
    <w:rsid w:val="00B86B70"/>
    <w:rsid w:val="00B8750F"/>
    <w:rsid w:val="00B90123"/>
    <w:rsid w:val="00B90410"/>
    <w:rsid w:val="00B904B0"/>
    <w:rsid w:val="00B9179B"/>
    <w:rsid w:val="00B91F03"/>
    <w:rsid w:val="00B929B2"/>
    <w:rsid w:val="00B92DD0"/>
    <w:rsid w:val="00B93251"/>
    <w:rsid w:val="00B9345D"/>
    <w:rsid w:val="00B93999"/>
    <w:rsid w:val="00B93C6B"/>
    <w:rsid w:val="00B9492F"/>
    <w:rsid w:val="00B94A7A"/>
    <w:rsid w:val="00B94F71"/>
    <w:rsid w:val="00B953B7"/>
    <w:rsid w:val="00B95F32"/>
    <w:rsid w:val="00B9617D"/>
    <w:rsid w:val="00B96616"/>
    <w:rsid w:val="00B96F60"/>
    <w:rsid w:val="00B96F6F"/>
    <w:rsid w:val="00BA0E0E"/>
    <w:rsid w:val="00BA1AAD"/>
    <w:rsid w:val="00BA1D2A"/>
    <w:rsid w:val="00BA210C"/>
    <w:rsid w:val="00BA266B"/>
    <w:rsid w:val="00BA27CD"/>
    <w:rsid w:val="00BA2860"/>
    <w:rsid w:val="00BA3280"/>
    <w:rsid w:val="00BA3680"/>
    <w:rsid w:val="00BA4831"/>
    <w:rsid w:val="00BA59FF"/>
    <w:rsid w:val="00BA5C42"/>
    <w:rsid w:val="00BA64F4"/>
    <w:rsid w:val="00BA67C2"/>
    <w:rsid w:val="00BA6840"/>
    <w:rsid w:val="00BA6B4D"/>
    <w:rsid w:val="00BA7552"/>
    <w:rsid w:val="00BA765F"/>
    <w:rsid w:val="00BB178F"/>
    <w:rsid w:val="00BB1825"/>
    <w:rsid w:val="00BB1F0A"/>
    <w:rsid w:val="00BB1F89"/>
    <w:rsid w:val="00BB26DB"/>
    <w:rsid w:val="00BB2DD3"/>
    <w:rsid w:val="00BB30E4"/>
    <w:rsid w:val="00BB3D10"/>
    <w:rsid w:val="00BB50C3"/>
    <w:rsid w:val="00BB5252"/>
    <w:rsid w:val="00BB55A7"/>
    <w:rsid w:val="00BB579F"/>
    <w:rsid w:val="00BB5CC2"/>
    <w:rsid w:val="00BB68CB"/>
    <w:rsid w:val="00BB6FC6"/>
    <w:rsid w:val="00BB7733"/>
    <w:rsid w:val="00BB7E85"/>
    <w:rsid w:val="00BC0244"/>
    <w:rsid w:val="00BC081F"/>
    <w:rsid w:val="00BC097B"/>
    <w:rsid w:val="00BC2341"/>
    <w:rsid w:val="00BC2857"/>
    <w:rsid w:val="00BC301D"/>
    <w:rsid w:val="00BC361C"/>
    <w:rsid w:val="00BC3CE0"/>
    <w:rsid w:val="00BC40CA"/>
    <w:rsid w:val="00BC4184"/>
    <w:rsid w:val="00BC48A5"/>
    <w:rsid w:val="00BC509C"/>
    <w:rsid w:val="00BC6AD3"/>
    <w:rsid w:val="00BC6F90"/>
    <w:rsid w:val="00BC7184"/>
    <w:rsid w:val="00BC72AF"/>
    <w:rsid w:val="00BC7F5C"/>
    <w:rsid w:val="00BD0007"/>
    <w:rsid w:val="00BD023C"/>
    <w:rsid w:val="00BD051A"/>
    <w:rsid w:val="00BD146E"/>
    <w:rsid w:val="00BD302A"/>
    <w:rsid w:val="00BD327F"/>
    <w:rsid w:val="00BD369F"/>
    <w:rsid w:val="00BD3C29"/>
    <w:rsid w:val="00BD4031"/>
    <w:rsid w:val="00BD4695"/>
    <w:rsid w:val="00BD5113"/>
    <w:rsid w:val="00BD51A3"/>
    <w:rsid w:val="00BD6742"/>
    <w:rsid w:val="00BD68D6"/>
    <w:rsid w:val="00BD777B"/>
    <w:rsid w:val="00BE0867"/>
    <w:rsid w:val="00BE145D"/>
    <w:rsid w:val="00BE3B8F"/>
    <w:rsid w:val="00BE3E2F"/>
    <w:rsid w:val="00BE49A5"/>
    <w:rsid w:val="00BE4BFA"/>
    <w:rsid w:val="00BE4D84"/>
    <w:rsid w:val="00BE4E33"/>
    <w:rsid w:val="00BE55FD"/>
    <w:rsid w:val="00BE6DD9"/>
    <w:rsid w:val="00BE6F2F"/>
    <w:rsid w:val="00BE7671"/>
    <w:rsid w:val="00BF03D1"/>
    <w:rsid w:val="00BF1417"/>
    <w:rsid w:val="00BF2ECF"/>
    <w:rsid w:val="00BF2EF4"/>
    <w:rsid w:val="00BF35AB"/>
    <w:rsid w:val="00BF398C"/>
    <w:rsid w:val="00BF3A26"/>
    <w:rsid w:val="00BF3F1D"/>
    <w:rsid w:val="00BF4777"/>
    <w:rsid w:val="00BF4ACD"/>
    <w:rsid w:val="00BF5054"/>
    <w:rsid w:val="00BF50D8"/>
    <w:rsid w:val="00C00EDA"/>
    <w:rsid w:val="00C0282B"/>
    <w:rsid w:val="00C029E5"/>
    <w:rsid w:val="00C02CCA"/>
    <w:rsid w:val="00C02E5E"/>
    <w:rsid w:val="00C02ED3"/>
    <w:rsid w:val="00C03157"/>
    <w:rsid w:val="00C04145"/>
    <w:rsid w:val="00C04D7C"/>
    <w:rsid w:val="00C05113"/>
    <w:rsid w:val="00C063EE"/>
    <w:rsid w:val="00C07511"/>
    <w:rsid w:val="00C07A39"/>
    <w:rsid w:val="00C107F1"/>
    <w:rsid w:val="00C10DC0"/>
    <w:rsid w:val="00C1107C"/>
    <w:rsid w:val="00C118E1"/>
    <w:rsid w:val="00C13231"/>
    <w:rsid w:val="00C13AC0"/>
    <w:rsid w:val="00C140B0"/>
    <w:rsid w:val="00C14241"/>
    <w:rsid w:val="00C14F1F"/>
    <w:rsid w:val="00C15680"/>
    <w:rsid w:val="00C16B5D"/>
    <w:rsid w:val="00C17052"/>
    <w:rsid w:val="00C1727E"/>
    <w:rsid w:val="00C20B18"/>
    <w:rsid w:val="00C21388"/>
    <w:rsid w:val="00C21DAD"/>
    <w:rsid w:val="00C22133"/>
    <w:rsid w:val="00C227E8"/>
    <w:rsid w:val="00C22983"/>
    <w:rsid w:val="00C22B57"/>
    <w:rsid w:val="00C23BF5"/>
    <w:rsid w:val="00C24261"/>
    <w:rsid w:val="00C2505A"/>
    <w:rsid w:val="00C2671F"/>
    <w:rsid w:val="00C268CE"/>
    <w:rsid w:val="00C27230"/>
    <w:rsid w:val="00C27AFF"/>
    <w:rsid w:val="00C3028D"/>
    <w:rsid w:val="00C31087"/>
    <w:rsid w:val="00C3231A"/>
    <w:rsid w:val="00C33428"/>
    <w:rsid w:val="00C33F0C"/>
    <w:rsid w:val="00C35C47"/>
    <w:rsid w:val="00C35E0B"/>
    <w:rsid w:val="00C366FA"/>
    <w:rsid w:val="00C37099"/>
    <w:rsid w:val="00C373AD"/>
    <w:rsid w:val="00C3743B"/>
    <w:rsid w:val="00C37A43"/>
    <w:rsid w:val="00C418BB"/>
    <w:rsid w:val="00C42668"/>
    <w:rsid w:val="00C4278D"/>
    <w:rsid w:val="00C43126"/>
    <w:rsid w:val="00C44810"/>
    <w:rsid w:val="00C45440"/>
    <w:rsid w:val="00C45E51"/>
    <w:rsid w:val="00C46504"/>
    <w:rsid w:val="00C4661D"/>
    <w:rsid w:val="00C47246"/>
    <w:rsid w:val="00C474F6"/>
    <w:rsid w:val="00C54406"/>
    <w:rsid w:val="00C5465A"/>
    <w:rsid w:val="00C551D8"/>
    <w:rsid w:val="00C55453"/>
    <w:rsid w:val="00C55665"/>
    <w:rsid w:val="00C556C1"/>
    <w:rsid w:val="00C56711"/>
    <w:rsid w:val="00C56FE2"/>
    <w:rsid w:val="00C57091"/>
    <w:rsid w:val="00C57DBB"/>
    <w:rsid w:val="00C608AC"/>
    <w:rsid w:val="00C608DD"/>
    <w:rsid w:val="00C610BD"/>
    <w:rsid w:val="00C612EE"/>
    <w:rsid w:val="00C619AE"/>
    <w:rsid w:val="00C61BA1"/>
    <w:rsid w:val="00C61CC6"/>
    <w:rsid w:val="00C61ED7"/>
    <w:rsid w:val="00C6252A"/>
    <w:rsid w:val="00C62B64"/>
    <w:rsid w:val="00C63431"/>
    <w:rsid w:val="00C64070"/>
    <w:rsid w:val="00C64C35"/>
    <w:rsid w:val="00C64CB1"/>
    <w:rsid w:val="00C652F4"/>
    <w:rsid w:val="00C667C3"/>
    <w:rsid w:val="00C67B0D"/>
    <w:rsid w:val="00C7009A"/>
    <w:rsid w:val="00C716A9"/>
    <w:rsid w:val="00C71D50"/>
    <w:rsid w:val="00C71E80"/>
    <w:rsid w:val="00C72711"/>
    <w:rsid w:val="00C72842"/>
    <w:rsid w:val="00C731E9"/>
    <w:rsid w:val="00C7359E"/>
    <w:rsid w:val="00C73722"/>
    <w:rsid w:val="00C747A8"/>
    <w:rsid w:val="00C77421"/>
    <w:rsid w:val="00C77760"/>
    <w:rsid w:val="00C80542"/>
    <w:rsid w:val="00C819BA"/>
    <w:rsid w:val="00C8237C"/>
    <w:rsid w:val="00C82664"/>
    <w:rsid w:val="00C832CC"/>
    <w:rsid w:val="00C83973"/>
    <w:rsid w:val="00C83A9F"/>
    <w:rsid w:val="00C845F3"/>
    <w:rsid w:val="00C851EA"/>
    <w:rsid w:val="00C8526F"/>
    <w:rsid w:val="00C85B3F"/>
    <w:rsid w:val="00C861B9"/>
    <w:rsid w:val="00C864D0"/>
    <w:rsid w:val="00C8762A"/>
    <w:rsid w:val="00C907FD"/>
    <w:rsid w:val="00C90EBC"/>
    <w:rsid w:val="00C90F75"/>
    <w:rsid w:val="00C9193C"/>
    <w:rsid w:val="00C91B1B"/>
    <w:rsid w:val="00C91B1E"/>
    <w:rsid w:val="00C91B56"/>
    <w:rsid w:val="00C91DC2"/>
    <w:rsid w:val="00C91DCB"/>
    <w:rsid w:val="00C93201"/>
    <w:rsid w:val="00C93786"/>
    <w:rsid w:val="00C9460F"/>
    <w:rsid w:val="00C94648"/>
    <w:rsid w:val="00C949E7"/>
    <w:rsid w:val="00C9540D"/>
    <w:rsid w:val="00C96445"/>
    <w:rsid w:val="00C966B0"/>
    <w:rsid w:val="00C9710F"/>
    <w:rsid w:val="00C97D59"/>
    <w:rsid w:val="00CA0333"/>
    <w:rsid w:val="00CA0CD9"/>
    <w:rsid w:val="00CA1530"/>
    <w:rsid w:val="00CA1763"/>
    <w:rsid w:val="00CA2F07"/>
    <w:rsid w:val="00CA3EA7"/>
    <w:rsid w:val="00CA44EE"/>
    <w:rsid w:val="00CA4DAB"/>
    <w:rsid w:val="00CA51A4"/>
    <w:rsid w:val="00CA55C5"/>
    <w:rsid w:val="00CA5B1A"/>
    <w:rsid w:val="00CA681E"/>
    <w:rsid w:val="00CA7E75"/>
    <w:rsid w:val="00CB0D88"/>
    <w:rsid w:val="00CB1040"/>
    <w:rsid w:val="00CB1679"/>
    <w:rsid w:val="00CB24E7"/>
    <w:rsid w:val="00CB2AED"/>
    <w:rsid w:val="00CB2F23"/>
    <w:rsid w:val="00CB3DDB"/>
    <w:rsid w:val="00CB4502"/>
    <w:rsid w:val="00CB477C"/>
    <w:rsid w:val="00CB4B8B"/>
    <w:rsid w:val="00CB5838"/>
    <w:rsid w:val="00CB58E2"/>
    <w:rsid w:val="00CB5E96"/>
    <w:rsid w:val="00CB630D"/>
    <w:rsid w:val="00CB6CEA"/>
    <w:rsid w:val="00CB7371"/>
    <w:rsid w:val="00CB73F9"/>
    <w:rsid w:val="00CB7527"/>
    <w:rsid w:val="00CC02F6"/>
    <w:rsid w:val="00CC0A92"/>
    <w:rsid w:val="00CC21AA"/>
    <w:rsid w:val="00CC237B"/>
    <w:rsid w:val="00CC2BDC"/>
    <w:rsid w:val="00CC2F9F"/>
    <w:rsid w:val="00CC3387"/>
    <w:rsid w:val="00CC4709"/>
    <w:rsid w:val="00CC5501"/>
    <w:rsid w:val="00CC569C"/>
    <w:rsid w:val="00CC663A"/>
    <w:rsid w:val="00CC6735"/>
    <w:rsid w:val="00CC7AC2"/>
    <w:rsid w:val="00CC7B77"/>
    <w:rsid w:val="00CC7C2C"/>
    <w:rsid w:val="00CD08C3"/>
    <w:rsid w:val="00CD0915"/>
    <w:rsid w:val="00CD10E4"/>
    <w:rsid w:val="00CD1A67"/>
    <w:rsid w:val="00CD1CDA"/>
    <w:rsid w:val="00CD20A6"/>
    <w:rsid w:val="00CD22A5"/>
    <w:rsid w:val="00CD2B21"/>
    <w:rsid w:val="00CD2C1D"/>
    <w:rsid w:val="00CD49F8"/>
    <w:rsid w:val="00CE0637"/>
    <w:rsid w:val="00CE0D1E"/>
    <w:rsid w:val="00CE1205"/>
    <w:rsid w:val="00CE133C"/>
    <w:rsid w:val="00CE1A47"/>
    <w:rsid w:val="00CE2BF0"/>
    <w:rsid w:val="00CE4D6C"/>
    <w:rsid w:val="00CE5868"/>
    <w:rsid w:val="00CE5D92"/>
    <w:rsid w:val="00CE6820"/>
    <w:rsid w:val="00CE704B"/>
    <w:rsid w:val="00CF032A"/>
    <w:rsid w:val="00CF07A6"/>
    <w:rsid w:val="00CF1E67"/>
    <w:rsid w:val="00CF25F8"/>
    <w:rsid w:val="00CF293D"/>
    <w:rsid w:val="00CF2C09"/>
    <w:rsid w:val="00CF3FDF"/>
    <w:rsid w:val="00CF51BA"/>
    <w:rsid w:val="00CF5933"/>
    <w:rsid w:val="00CF6813"/>
    <w:rsid w:val="00CF7AB6"/>
    <w:rsid w:val="00D00A76"/>
    <w:rsid w:val="00D00D0F"/>
    <w:rsid w:val="00D0110F"/>
    <w:rsid w:val="00D0201E"/>
    <w:rsid w:val="00D021FE"/>
    <w:rsid w:val="00D0241E"/>
    <w:rsid w:val="00D0339C"/>
    <w:rsid w:val="00D035E2"/>
    <w:rsid w:val="00D04043"/>
    <w:rsid w:val="00D05F7E"/>
    <w:rsid w:val="00D065A6"/>
    <w:rsid w:val="00D070CF"/>
    <w:rsid w:val="00D071E9"/>
    <w:rsid w:val="00D10D23"/>
    <w:rsid w:val="00D10F69"/>
    <w:rsid w:val="00D11077"/>
    <w:rsid w:val="00D117AD"/>
    <w:rsid w:val="00D13407"/>
    <w:rsid w:val="00D13540"/>
    <w:rsid w:val="00D14B2E"/>
    <w:rsid w:val="00D151F1"/>
    <w:rsid w:val="00D152CF"/>
    <w:rsid w:val="00D1538E"/>
    <w:rsid w:val="00D15D1D"/>
    <w:rsid w:val="00D21019"/>
    <w:rsid w:val="00D219A2"/>
    <w:rsid w:val="00D219CD"/>
    <w:rsid w:val="00D222AE"/>
    <w:rsid w:val="00D224DA"/>
    <w:rsid w:val="00D2264C"/>
    <w:rsid w:val="00D22760"/>
    <w:rsid w:val="00D234E8"/>
    <w:rsid w:val="00D241F3"/>
    <w:rsid w:val="00D24536"/>
    <w:rsid w:val="00D24DDD"/>
    <w:rsid w:val="00D24FFA"/>
    <w:rsid w:val="00D2799D"/>
    <w:rsid w:val="00D3133C"/>
    <w:rsid w:val="00D31A1F"/>
    <w:rsid w:val="00D322FC"/>
    <w:rsid w:val="00D329C8"/>
    <w:rsid w:val="00D32A37"/>
    <w:rsid w:val="00D3330A"/>
    <w:rsid w:val="00D3385F"/>
    <w:rsid w:val="00D33F8D"/>
    <w:rsid w:val="00D344F2"/>
    <w:rsid w:val="00D35C32"/>
    <w:rsid w:val="00D35F27"/>
    <w:rsid w:val="00D3653F"/>
    <w:rsid w:val="00D369C6"/>
    <w:rsid w:val="00D4164C"/>
    <w:rsid w:val="00D41ACE"/>
    <w:rsid w:val="00D42941"/>
    <w:rsid w:val="00D42BC0"/>
    <w:rsid w:val="00D43670"/>
    <w:rsid w:val="00D43954"/>
    <w:rsid w:val="00D43DA7"/>
    <w:rsid w:val="00D44586"/>
    <w:rsid w:val="00D45E15"/>
    <w:rsid w:val="00D463BC"/>
    <w:rsid w:val="00D4648A"/>
    <w:rsid w:val="00D46F67"/>
    <w:rsid w:val="00D4710F"/>
    <w:rsid w:val="00D476C6"/>
    <w:rsid w:val="00D47C08"/>
    <w:rsid w:val="00D50418"/>
    <w:rsid w:val="00D50826"/>
    <w:rsid w:val="00D51636"/>
    <w:rsid w:val="00D517A6"/>
    <w:rsid w:val="00D51C74"/>
    <w:rsid w:val="00D522A4"/>
    <w:rsid w:val="00D539ED"/>
    <w:rsid w:val="00D541CA"/>
    <w:rsid w:val="00D54AA8"/>
    <w:rsid w:val="00D54B7F"/>
    <w:rsid w:val="00D54C0A"/>
    <w:rsid w:val="00D54C52"/>
    <w:rsid w:val="00D557B2"/>
    <w:rsid w:val="00D5698E"/>
    <w:rsid w:val="00D56D0F"/>
    <w:rsid w:val="00D56E27"/>
    <w:rsid w:val="00D56FAF"/>
    <w:rsid w:val="00D57E31"/>
    <w:rsid w:val="00D57F44"/>
    <w:rsid w:val="00D60039"/>
    <w:rsid w:val="00D605F0"/>
    <w:rsid w:val="00D618B2"/>
    <w:rsid w:val="00D61CC6"/>
    <w:rsid w:val="00D62070"/>
    <w:rsid w:val="00D62570"/>
    <w:rsid w:val="00D62868"/>
    <w:rsid w:val="00D62EC5"/>
    <w:rsid w:val="00D63B92"/>
    <w:rsid w:val="00D649D1"/>
    <w:rsid w:val="00D65B7D"/>
    <w:rsid w:val="00D65F76"/>
    <w:rsid w:val="00D67EA3"/>
    <w:rsid w:val="00D70379"/>
    <w:rsid w:val="00D705A0"/>
    <w:rsid w:val="00D70A92"/>
    <w:rsid w:val="00D7117E"/>
    <w:rsid w:val="00D71373"/>
    <w:rsid w:val="00D71458"/>
    <w:rsid w:val="00D726D7"/>
    <w:rsid w:val="00D73194"/>
    <w:rsid w:val="00D73D07"/>
    <w:rsid w:val="00D7413D"/>
    <w:rsid w:val="00D74240"/>
    <w:rsid w:val="00D74397"/>
    <w:rsid w:val="00D74A30"/>
    <w:rsid w:val="00D750ED"/>
    <w:rsid w:val="00D7520E"/>
    <w:rsid w:val="00D761D8"/>
    <w:rsid w:val="00D76F85"/>
    <w:rsid w:val="00D7789B"/>
    <w:rsid w:val="00D77942"/>
    <w:rsid w:val="00D77F62"/>
    <w:rsid w:val="00D80425"/>
    <w:rsid w:val="00D8046D"/>
    <w:rsid w:val="00D81315"/>
    <w:rsid w:val="00D81B9A"/>
    <w:rsid w:val="00D82092"/>
    <w:rsid w:val="00D82515"/>
    <w:rsid w:val="00D82665"/>
    <w:rsid w:val="00D83439"/>
    <w:rsid w:val="00D8386C"/>
    <w:rsid w:val="00D84A38"/>
    <w:rsid w:val="00D84E1F"/>
    <w:rsid w:val="00D852AD"/>
    <w:rsid w:val="00D877FD"/>
    <w:rsid w:val="00D87C9C"/>
    <w:rsid w:val="00D91DFD"/>
    <w:rsid w:val="00D920E9"/>
    <w:rsid w:val="00D928A6"/>
    <w:rsid w:val="00D93673"/>
    <w:rsid w:val="00D9379D"/>
    <w:rsid w:val="00D938AA"/>
    <w:rsid w:val="00D94C1D"/>
    <w:rsid w:val="00D95658"/>
    <w:rsid w:val="00D95F51"/>
    <w:rsid w:val="00D964FB"/>
    <w:rsid w:val="00D96829"/>
    <w:rsid w:val="00D96A8B"/>
    <w:rsid w:val="00D96AA3"/>
    <w:rsid w:val="00D97389"/>
    <w:rsid w:val="00DA0201"/>
    <w:rsid w:val="00DA1F37"/>
    <w:rsid w:val="00DA200A"/>
    <w:rsid w:val="00DA2E3D"/>
    <w:rsid w:val="00DA32D8"/>
    <w:rsid w:val="00DA3A75"/>
    <w:rsid w:val="00DA3C4B"/>
    <w:rsid w:val="00DA47D4"/>
    <w:rsid w:val="00DA4C69"/>
    <w:rsid w:val="00DA4E92"/>
    <w:rsid w:val="00DA5004"/>
    <w:rsid w:val="00DA5AF3"/>
    <w:rsid w:val="00DA5E8E"/>
    <w:rsid w:val="00DA5F19"/>
    <w:rsid w:val="00DA61BD"/>
    <w:rsid w:val="00DA66DB"/>
    <w:rsid w:val="00DA6B28"/>
    <w:rsid w:val="00DA76B8"/>
    <w:rsid w:val="00DB1A85"/>
    <w:rsid w:val="00DB280E"/>
    <w:rsid w:val="00DB310F"/>
    <w:rsid w:val="00DB4A8E"/>
    <w:rsid w:val="00DB69DE"/>
    <w:rsid w:val="00DB6C20"/>
    <w:rsid w:val="00DC006E"/>
    <w:rsid w:val="00DC00DC"/>
    <w:rsid w:val="00DC0340"/>
    <w:rsid w:val="00DC0530"/>
    <w:rsid w:val="00DC0E8E"/>
    <w:rsid w:val="00DC140D"/>
    <w:rsid w:val="00DC1933"/>
    <w:rsid w:val="00DC1AED"/>
    <w:rsid w:val="00DC2173"/>
    <w:rsid w:val="00DC25A8"/>
    <w:rsid w:val="00DC2C7A"/>
    <w:rsid w:val="00DC2EA8"/>
    <w:rsid w:val="00DC4157"/>
    <w:rsid w:val="00DC477D"/>
    <w:rsid w:val="00DC5F64"/>
    <w:rsid w:val="00DC632D"/>
    <w:rsid w:val="00DC65FA"/>
    <w:rsid w:val="00DC738D"/>
    <w:rsid w:val="00DC7D2D"/>
    <w:rsid w:val="00DC7DF3"/>
    <w:rsid w:val="00DD08FF"/>
    <w:rsid w:val="00DD0C82"/>
    <w:rsid w:val="00DD1D33"/>
    <w:rsid w:val="00DD1DAB"/>
    <w:rsid w:val="00DD2443"/>
    <w:rsid w:val="00DD27AA"/>
    <w:rsid w:val="00DD2A0F"/>
    <w:rsid w:val="00DD35DE"/>
    <w:rsid w:val="00DD430B"/>
    <w:rsid w:val="00DD626D"/>
    <w:rsid w:val="00DD72AC"/>
    <w:rsid w:val="00DD73BB"/>
    <w:rsid w:val="00DE0627"/>
    <w:rsid w:val="00DE10A5"/>
    <w:rsid w:val="00DE1276"/>
    <w:rsid w:val="00DE1C45"/>
    <w:rsid w:val="00DE3BAB"/>
    <w:rsid w:val="00DE4729"/>
    <w:rsid w:val="00DE4758"/>
    <w:rsid w:val="00DE476D"/>
    <w:rsid w:val="00DE489B"/>
    <w:rsid w:val="00DE4B82"/>
    <w:rsid w:val="00DE4E99"/>
    <w:rsid w:val="00DE690A"/>
    <w:rsid w:val="00DE6DB2"/>
    <w:rsid w:val="00DE711E"/>
    <w:rsid w:val="00DE73A6"/>
    <w:rsid w:val="00DF12A0"/>
    <w:rsid w:val="00DF16C5"/>
    <w:rsid w:val="00DF1983"/>
    <w:rsid w:val="00DF2E9F"/>
    <w:rsid w:val="00DF3113"/>
    <w:rsid w:val="00DF3480"/>
    <w:rsid w:val="00DF3F45"/>
    <w:rsid w:val="00DF3FE4"/>
    <w:rsid w:val="00DF65E6"/>
    <w:rsid w:val="00DF669D"/>
    <w:rsid w:val="00DF729A"/>
    <w:rsid w:val="00DF77BD"/>
    <w:rsid w:val="00E0091F"/>
    <w:rsid w:val="00E014FB"/>
    <w:rsid w:val="00E02767"/>
    <w:rsid w:val="00E02B1A"/>
    <w:rsid w:val="00E036DE"/>
    <w:rsid w:val="00E03896"/>
    <w:rsid w:val="00E0457E"/>
    <w:rsid w:val="00E049E8"/>
    <w:rsid w:val="00E0514B"/>
    <w:rsid w:val="00E05EBF"/>
    <w:rsid w:val="00E06942"/>
    <w:rsid w:val="00E11224"/>
    <w:rsid w:val="00E1132D"/>
    <w:rsid w:val="00E118D1"/>
    <w:rsid w:val="00E1238D"/>
    <w:rsid w:val="00E124C1"/>
    <w:rsid w:val="00E13B1D"/>
    <w:rsid w:val="00E14370"/>
    <w:rsid w:val="00E14C2A"/>
    <w:rsid w:val="00E1569D"/>
    <w:rsid w:val="00E16067"/>
    <w:rsid w:val="00E16638"/>
    <w:rsid w:val="00E16CCC"/>
    <w:rsid w:val="00E171CF"/>
    <w:rsid w:val="00E17858"/>
    <w:rsid w:val="00E17A8C"/>
    <w:rsid w:val="00E20061"/>
    <w:rsid w:val="00E20B3D"/>
    <w:rsid w:val="00E20C69"/>
    <w:rsid w:val="00E210A4"/>
    <w:rsid w:val="00E22E0A"/>
    <w:rsid w:val="00E23361"/>
    <w:rsid w:val="00E23A7E"/>
    <w:rsid w:val="00E24348"/>
    <w:rsid w:val="00E25D73"/>
    <w:rsid w:val="00E266E0"/>
    <w:rsid w:val="00E27764"/>
    <w:rsid w:val="00E27DF2"/>
    <w:rsid w:val="00E309DC"/>
    <w:rsid w:val="00E309E2"/>
    <w:rsid w:val="00E30A85"/>
    <w:rsid w:val="00E30C72"/>
    <w:rsid w:val="00E313D3"/>
    <w:rsid w:val="00E316E9"/>
    <w:rsid w:val="00E31E18"/>
    <w:rsid w:val="00E321B4"/>
    <w:rsid w:val="00E32E3A"/>
    <w:rsid w:val="00E340C3"/>
    <w:rsid w:val="00E34478"/>
    <w:rsid w:val="00E34D29"/>
    <w:rsid w:val="00E40405"/>
    <w:rsid w:val="00E40A43"/>
    <w:rsid w:val="00E40CB0"/>
    <w:rsid w:val="00E41A78"/>
    <w:rsid w:val="00E420F4"/>
    <w:rsid w:val="00E42350"/>
    <w:rsid w:val="00E429F2"/>
    <w:rsid w:val="00E4329C"/>
    <w:rsid w:val="00E432DD"/>
    <w:rsid w:val="00E469FF"/>
    <w:rsid w:val="00E46B1B"/>
    <w:rsid w:val="00E46B1F"/>
    <w:rsid w:val="00E46CA6"/>
    <w:rsid w:val="00E47CB1"/>
    <w:rsid w:val="00E50F85"/>
    <w:rsid w:val="00E514DF"/>
    <w:rsid w:val="00E516E6"/>
    <w:rsid w:val="00E51B0B"/>
    <w:rsid w:val="00E51C0A"/>
    <w:rsid w:val="00E52184"/>
    <w:rsid w:val="00E53808"/>
    <w:rsid w:val="00E555AA"/>
    <w:rsid w:val="00E56046"/>
    <w:rsid w:val="00E561DC"/>
    <w:rsid w:val="00E56C03"/>
    <w:rsid w:val="00E57128"/>
    <w:rsid w:val="00E572F9"/>
    <w:rsid w:val="00E5780D"/>
    <w:rsid w:val="00E57E56"/>
    <w:rsid w:val="00E60E7D"/>
    <w:rsid w:val="00E61F93"/>
    <w:rsid w:val="00E6229E"/>
    <w:rsid w:val="00E63478"/>
    <w:rsid w:val="00E639FC"/>
    <w:rsid w:val="00E6519D"/>
    <w:rsid w:val="00E6604D"/>
    <w:rsid w:val="00E661B8"/>
    <w:rsid w:val="00E66315"/>
    <w:rsid w:val="00E6706B"/>
    <w:rsid w:val="00E67683"/>
    <w:rsid w:val="00E6775C"/>
    <w:rsid w:val="00E67A43"/>
    <w:rsid w:val="00E67E1A"/>
    <w:rsid w:val="00E7109D"/>
    <w:rsid w:val="00E71B9B"/>
    <w:rsid w:val="00E72309"/>
    <w:rsid w:val="00E7283F"/>
    <w:rsid w:val="00E72885"/>
    <w:rsid w:val="00E72A6C"/>
    <w:rsid w:val="00E7345B"/>
    <w:rsid w:val="00E74247"/>
    <w:rsid w:val="00E746D5"/>
    <w:rsid w:val="00E74938"/>
    <w:rsid w:val="00E760A5"/>
    <w:rsid w:val="00E764EF"/>
    <w:rsid w:val="00E76AA9"/>
    <w:rsid w:val="00E77098"/>
    <w:rsid w:val="00E77BBE"/>
    <w:rsid w:val="00E77F94"/>
    <w:rsid w:val="00E82914"/>
    <w:rsid w:val="00E82B01"/>
    <w:rsid w:val="00E8303E"/>
    <w:rsid w:val="00E840F0"/>
    <w:rsid w:val="00E84C13"/>
    <w:rsid w:val="00E85B04"/>
    <w:rsid w:val="00E8666A"/>
    <w:rsid w:val="00E8669B"/>
    <w:rsid w:val="00E86745"/>
    <w:rsid w:val="00E87FA1"/>
    <w:rsid w:val="00E90B04"/>
    <w:rsid w:val="00E919BE"/>
    <w:rsid w:val="00E923A3"/>
    <w:rsid w:val="00E92B2E"/>
    <w:rsid w:val="00E9306D"/>
    <w:rsid w:val="00E93250"/>
    <w:rsid w:val="00E93811"/>
    <w:rsid w:val="00E93AA4"/>
    <w:rsid w:val="00E94B49"/>
    <w:rsid w:val="00E95386"/>
    <w:rsid w:val="00E95B7E"/>
    <w:rsid w:val="00E95CCA"/>
    <w:rsid w:val="00E95D28"/>
    <w:rsid w:val="00E96248"/>
    <w:rsid w:val="00E96E42"/>
    <w:rsid w:val="00E96F50"/>
    <w:rsid w:val="00E974CE"/>
    <w:rsid w:val="00E97880"/>
    <w:rsid w:val="00EA0697"/>
    <w:rsid w:val="00EA0980"/>
    <w:rsid w:val="00EA10C1"/>
    <w:rsid w:val="00EA10D7"/>
    <w:rsid w:val="00EA2B07"/>
    <w:rsid w:val="00EA3A3E"/>
    <w:rsid w:val="00EA3DA6"/>
    <w:rsid w:val="00EA4C3B"/>
    <w:rsid w:val="00EA540A"/>
    <w:rsid w:val="00EA7465"/>
    <w:rsid w:val="00EA74DF"/>
    <w:rsid w:val="00EB0135"/>
    <w:rsid w:val="00EB01C9"/>
    <w:rsid w:val="00EB0292"/>
    <w:rsid w:val="00EB1666"/>
    <w:rsid w:val="00EB17E0"/>
    <w:rsid w:val="00EB22C5"/>
    <w:rsid w:val="00EB3A6D"/>
    <w:rsid w:val="00EB6EBF"/>
    <w:rsid w:val="00EB78C2"/>
    <w:rsid w:val="00EC04C1"/>
    <w:rsid w:val="00EC1FC5"/>
    <w:rsid w:val="00EC247B"/>
    <w:rsid w:val="00EC26FA"/>
    <w:rsid w:val="00EC3B7A"/>
    <w:rsid w:val="00EC3DF5"/>
    <w:rsid w:val="00EC4582"/>
    <w:rsid w:val="00EC4FEC"/>
    <w:rsid w:val="00EC5254"/>
    <w:rsid w:val="00EC56C1"/>
    <w:rsid w:val="00EC6B7C"/>
    <w:rsid w:val="00EC7400"/>
    <w:rsid w:val="00EC7431"/>
    <w:rsid w:val="00EC799C"/>
    <w:rsid w:val="00ED032C"/>
    <w:rsid w:val="00ED1083"/>
    <w:rsid w:val="00ED160D"/>
    <w:rsid w:val="00ED162F"/>
    <w:rsid w:val="00ED1728"/>
    <w:rsid w:val="00ED1884"/>
    <w:rsid w:val="00ED1A09"/>
    <w:rsid w:val="00ED1C5B"/>
    <w:rsid w:val="00ED2384"/>
    <w:rsid w:val="00ED2F5B"/>
    <w:rsid w:val="00ED2FC8"/>
    <w:rsid w:val="00ED311D"/>
    <w:rsid w:val="00ED384F"/>
    <w:rsid w:val="00ED39E2"/>
    <w:rsid w:val="00ED3FA1"/>
    <w:rsid w:val="00ED405A"/>
    <w:rsid w:val="00ED4936"/>
    <w:rsid w:val="00ED50EF"/>
    <w:rsid w:val="00ED5869"/>
    <w:rsid w:val="00ED69A2"/>
    <w:rsid w:val="00ED7C9E"/>
    <w:rsid w:val="00EE0520"/>
    <w:rsid w:val="00EE0BFA"/>
    <w:rsid w:val="00EE1222"/>
    <w:rsid w:val="00EE194B"/>
    <w:rsid w:val="00EE28BB"/>
    <w:rsid w:val="00EE2A20"/>
    <w:rsid w:val="00EE3D33"/>
    <w:rsid w:val="00EE40B8"/>
    <w:rsid w:val="00EE52C2"/>
    <w:rsid w:val="00EE6734"/>
    <w:rsid w:val="00EE695B"/>
    <w:rsid w:val="00EE6CDB"/>
    <w:rsid w:val="00EE6EB5"/>
    <w:rsid w:val="00EF043F"/>
    <w:rsid w:val="00EF26C4"/>
    <w:rsid w:val="00EF2901"/>
    <w:rsid w:val="00EF3163"/>
    <w:rsid w:val="00EF3847"/>
    <w:rsid w:val="00EF3F5B"/>
    <w:rsid w:val="00EF41F9"/>
    <w:rsid w:val="00EF5405"/>
    <w:rsid w:val="00EF5BEF"/>
    <w:rsid w:val="00EF5E8A"/>
    <w:rsid w:val="00EF606C"/>
    <w:rsid w:val="00EF6763"/>
    <w:rsid w:val="00EF768D"/>
    <w:rsid w:val="00F00787"/>
    <w:rsid w:val="00F00E8C"/>
    <w:rsid w:val="00F01185"/>
    <w:rsid w:val="00F01ABB"/>
    <w:rsid w:val="00F02EB9"/>
    <w:rsid w:val="00F03649"/>
    <w:rsid w:val="00F040B0"/>
    <w:rsid w:val="00F060E6"/>
    <w:rsid w:val="00F0725A"/>
    <w:rsid w:val="00F118D8"/>
    <w:rsid w:val="00F119AF"/>
    <w:rsid w:val="00F119DF"/>
    <w:rsid w:val="00F11CFE"/>
    <w:rsid w:val="00F11D8E"/>
    <w:rsid w:val="00F12879"/>
    <w:rsid w:val="00F158AF"/>
    <w:rsid w:val="00F15C04"/>
    <w:rsid w:val="00F171AD"/>
    <w:rsid w:val="00F172A7"/>
    <w:rsid w:val="00F177F3"/>
    <w:rsid w:val="00F20AD6"/>
    <w:rsid w:val="00F21700"/>
    <w:rsid w:val="00F21904"/>
    <w:rsid w:val="00F2362A"/>
    <w:rsid w:val="00F242FD"/>
    <w:rsid w:val="00F25C30"/>
    <w:rsid w:val="00F26B74"/>
    <w:rsid w:val="00F2715D"/>
    <w:rsid w:val="00F27288"/>
    <w:rsid w:val="00F27679"/>
    <w:rsid w:val="00F300D9"/>
    <w:rsid w:val="00F317CA"/>
    <w:rsid w:val="00F31F71"/>
    <w:rsid w:val="00F323BA"/>
    <w:rsid w:val="00F327C6"/>
    <w:rsid w:val="00F330F8"/>
    <w:rsid w:val="00F33D05"/>
    <w:rsid w:val="00F3470D"/>
    <w:rsid w:val="00F34F87"/>
    <w:rsid w:val="00F35118"/>
    <w:rsid w:val="00F35802"/>
    <w:rsid w:val="00F374FE"/>
    <w:rsid w:val="00F37E95"/>
    <w:rsid w:val="00F37F6C"/>
    <w:rsid w:val="00F40B89"/>
    <w:rsid w:val="00F41658"/>
    <w:rsid w:val="00F41D05"/>
    <w:rsid w:val="00F4229E"/>
    <w:rsid w:val="00F4261C"/>
    <w:rsid w:val="00F42BFC"/>
    <w:rsid w:val="00F437C7"/>
    <w:rsid w:val="00F44D95"/>
    <w:rsid w:val="00F44DB2"/>
    <w:rsid w:val="00F45265"/>
    <w:rsid w:val="00F45513"/>
    <w:rsid w:val="00F45781"/>
    <w:rsid w:val="00F463FA"/>
    <w:rsid w:val="00F4677C"/>
    <w:rsid w:val="00F4696C"/>
    <w:rsid w:val="00F500BD"/>
    <w:rsid w:val="00F5049A"/>
    <w:rsid w:val="00F52A50"/>
    <w:rsid w:val="00F52D3A"/>
    <w:rsid w:val="00F53A31"/>
    <w:rsid w:val="00F53A75"/>
    <w:rsid w:val="00F54656"/>
    <w:rsid w:val="00F55377"/>
    <w:rsid w:val="00F55525"/>
    <w:rsid w:val="00F563EC"/>
    <w:rsid w:val="00F568F6"/>
    <w:rsid w:val="00F56D48"/>
    <w:rsid w:val="00F57422"/>
    <w:rsid w:val="00F57478"/>
    <w:rsid w:val="00F575C3"/>
    <w:rsid w:val="00F57F98"/>
    <w:rsid w:val="00F61CE7"/>
    <w:rsid w:val="00F622EB"/>
    <w:rsid w:val="00F62F44"/>
    <w:rsid w:val="00F63AC8"/>
    <w:rsid w:val="00F65794"/>
    <w:rsid w:val="00F66336"/>
    <w:rsid w:val="00F66BFA"/>
    <w:rsid w:val="00F66D9E"/>
    <w:rsid w:val="00F671F0"/>
    <w:rsid w:val="00F71235"/>
    <w:rsid w:val="00F71992"/>
    <w:rsid w:val="00F727F7"/>
    <w:rsid w:val="00F73ADF"/>
    <w:rsid w:val="00F745AE"/>
    <w:rsid w:val="00F756B8"/>
    <w:rsid w:val="00F7576D"/>
    <w:rsid w:val="00F76EC5"/>
    <w:rsid w:val="00F77D28"/>
    <w:rsid w:val="00F81154"/>
    <w:rsid w:val="00F816A0"/>
    <w:rsid w:val="00F82052"/>
    <w:rsid w:val="00F82918"/>
    <w:rsid w:val="00F82ED4"/>
    <w:rsid w:val="00F84675"/>
    <w:rsid w:val="00F8509C"/>
    <w:rsid w:val="00F857FB"/>
    <w:rsid w:val="00F85A43"/>
    <w:rsid w:val="00F87136"/>
    <w:rsid w:val="00F8726C"/>
    <w:rsid w:val="00F90414"/>
    <w:rsid w:val="00F905CE"/>
    <w:rsid w:val="00F91223"/>
    <w:rsid w:val="00F93060"/>
    <w:rsid w:val="00F93A8C"/>
    <w:rsid w:val="00F94022"/>
    <w:rsid w:val="00F962B1"/>
    <w:rsid w:val="00F966FE"/>
    <w:rsid w:val="00FA221D"/>
    <w:rsid w:val="00FA2FB1"/>
    <w:rsid w:val="00FA34E2"/>
    <w:rsid w:val="00FA36AB"/>
    <w:rsid w:val="00FA4CD0"/>
    <w:rsid w:val="00FA5BB9"/>
    <w:rsid w:val="00FA6DDB"/>
    <w:rsid w:val="00FA7D28"/>
    <w:rsid w:val="00FB0B2F"/>
    <w:rsid w:val="00FB10EF"/>
    <w:rsid w:val="00FB19EB"/>
    <w:rsid w:val="00FB3098"/>
    <w:rsid w:val="00FB4EA2"/>
    <w:rsid w:val="00FB50D9"/>
    <w:rsid w:val="00FB51C1"/>
    <w:rsid w:val="00FB5A9B"/>
    <w:rsid w:val="00FB5B43"/>
    <w:rsid w:val="00FB5DD2"/>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4B95"/>
    <w:rsid w:val="00FC6417"/>
    <w:rsid w:val="00FC7325"/>
    <w:rsid w:val="00FD013F"/>
    <w:rsid w:val="00FD0266"/>
    <w:rsid w:val="00FD075D"/>
    <w:rsid w:val="00FD0FBE"/>
    <w:rsid w:val="00FD1936"/>
    <w:rsid w:val="00FD2206"/>
    <w:rsid w:val="00FD396A"/>
    <w:rsid w:val="00FD45C4"/>
    <w:rsid w:val="00FD5208"/>
    <w:rsid w:val="00FD5702"/>
    <w:rsid w:val="00FD59C8"/>
    <w:rsid w:val="00FD636C"/>
    <w:rsid w:val="00FD66AA"/>
    <w:rsid w:val="00FD67FE"/>
    <w:rsid w:val="00FD6B3A"/>
    <w:rsid w:val="00FD6C9E"/>
    <w:rsid w:val="00FD7022"/>
    <w:rsid w:val="00FD7879"/>
    <w:rsid w:val="00FE0A8D"/>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E7DB8"/>
    <w:rsid w:val="00FF0721"/>
    <w:rsid w:val="00FF0D3F"/>
    <w:rsid w:val="00FF0EE7"/>
    <w:rsid w:val="00FF12E3"/>
    <w:rsid w:val="00FF154A"/>
    <w:rsid w:val="00FF20CF"/>
    <w:rsid w:val="00FF2EE0"/>
    <w:rsid w:val="00FF3264"/>
    <w:rsid w:val="00FF510E"/>
    <w:rsid w:val="00FF5489"/>
    <w:rsid w:val="00FF612C"/>
    <w:rsid w:val="00FF6294"/>
    <w:rsid w:val="00FF62C5"/>
    <w:rsid w:val="00FF7815"/>
    <w:rsid w:val="00FF7D06"/>
    <w:rsid w:val="01401814"/>
    <w:rsid w:val="02BF26CE"/>
    <w:rsid w:val="02CA2014"/>
    <w:rsid w:val="040E5AF9"/>
    <w:rsid w:val="04903264"/>
    <w:rsid w:val="04C1489D"/>
    <w:rsid w:val="04F24259"/>
    <w:rsid w:val="052367F2"/>
    <w:rsid w:val="05247189"/>
    <w:rsid w:val="0552711D"/>
    <w:rsid w:val="0661225D"/>
    <w:rsid w:val="06F572D7"/>
    <w:rsid w:val="079F7DB2"/>
    <w:rsid w:val="07CB18B3"/>
    <w:rsid w:val="07E53B9A"/>
    <w:rsid w:val="08312B51"/>
    <w:rsid w:val="08E077C2"/>
    <w:rsid w:val="08E90A8D"/>
    <w:rsid w:val="09280ABC"/>
    <w:rsid w:val="09C2704F"/>
    <w:rsid w:val="09EA4E3A"/>
    <w:rsid w:val="0A283F9A"/>
    <w:rsid w:val="0A8F3019"/>
    <w:rsid w:val="0BBB18FD"/>
    <w:rsid w:val="0BFB4DE1"/>
    <w:rsid w:val="0C697D30"/>
    <w:rsid w:val="0CDD3F18"/>
    <w:rsid w:val="0E9D0BB1"/>
    <w:rsid w:val="0E9F024C"/>
    <w:rsid w:val="0FD625CF"/>
    <w:rsid w:val="105950EE"/>
    <w:rsid w:val="109033A7"/>
    <w:rsid w:val="10C95B0B"/>
    <w:rsid w:val="10FE5BBF"/>
    <w:rsid w:val="11A328F4"/>
    <w:rsid w:val="11F32025"/>
    <w:rsid w:val="120E431B"/>
    <w:rsid w:val="12DC2AE9"/>
    <w:rsid w:val="12F54FD8"/>
    <w:rsid w:val="141C6C9B"/>
    <w:rsid w:val="144F4B48"/>
    <w:rsid w:val="157B0524"/>
    <w:rsid w:val="15D33954"/>
    <w:rsid w:val="15EE3DAE"/>
    <w:rsid w:val="16565BFE"/>
    <w:rsid w:val="166E4B8A"/>
    <w:rsid w:val="16E31BF5"/>
    <w:rsid w:val="18B355AA"/>
    <w:rsid w:val="18BC1E58"/>
    <w:rsid w:val="193029E3"/>
    <w:rsid w:val="19324167"/>
    <w:rsid w:val="1A3974AE"/>
    <w:rsid w:val="1A4B55E6"/>
    <w:rsid w:val="1A6A0C9C"/>
    <w:rsid w:val="1A883817"/>
    <w:rsid w:val="1CDF71B2"/>
    <w:rsid w:val="1DC729B8"/>
    <w:rsid w:val="1E6F5576"/>
    <w:rsid w:val="1EB5774F"/>
    <w:rsid w:val="1FBB64FE"/>
    <w:rsid w:val="2041735A"/>
    <w:rsid w:val="20EA3083"/>
    <w:rsid w:val="20FA2D7D"/>
    <w:rsid w:val="217B25F6"/>
    <w:rsid w:val="21E56B4C"/>
    <w:rsid w:val="21E75DD3"/>
    <w:rsid w:val="22E66FD4"/>
    <w:rsid w:val="23B54FD5"/>
    <w:rsid w:val="23EF1737"/>
    <w:rsid w:val="24A2338E"/>
    <w:rsid w:val="24F7215B"/>
    <w:rsid w:val="25BB169B"/>
    <w:rsid w:val="269551A0"/>
    <w:rsid w:val="27A42CBD"/>
    <w:rsid w:val="28CA0744"/>
    <w:rsid w:val="28FD6D09"/>
    <w:rsid w:val="296C10E8"/>
    <w:rsid w:val="29A86573"/>
    <w:rsid w:val="29DB01C2"/>
    <w:rsid w:val="2EEF4ED8"/>
    <w:rsid w:val="2F0E015E"/>
    <w:rsid w:val="2FA23514"/>
    <w:rsid w:val="2FD618AA"/>
    <w:rsid w:val="2FEE5E8F"/>
    <w:rsid w:val="30121048"/>
    <w:rsid w:val="30D55D81"/>
    <w:rsid w:val="312D1A79"/>
    <w:rsid w:val="317D3783"/>
    <w:rsid w:val="31C0347B"/>
    <w:rsid w:val="34111F47"/>
    <w:rsid w:val="343A1E0D"/>
    <w:rsid w:val="3507575F"/>
    <w:rsid w:val="35593867"/>
    <w:rsid w:val="35FF581D"/>
    <w:rsid w:val="36604066"/>
    <w:rsid w:val="36B8788F"/>
    <w:rsid w:val="36EA5EE9"/>
    <w:rsid w:val="370B20B7"/>
    <w:rsid w:val="37FE3DBE"/>
    <w:rsid w:val="38A22B74"/>
    <w:rsid w:val="38DF039E"/>
    <w:rsid w:val="39011AA7"/>
    <w:rsid w:val="392C6155"/>
    <w:rsid w:val="39DC0E57"/>
    <w:rsid w:val="3AEA46E4"/>
    <w:rsid w:val="3B371D16"/>
    <w:rsid w:val="3B6E0F05"/>
    <w:rsid w:val="3C015692"/>
    <w:rsid w:val="3CB01E05"/>
    <w:rsid w:val="3DFF74FE"/>
    <w:rsid w:val="3EE55590"/>
    <w:rsid w:val="3EFE3C54"/>
    <w:rsid w:val="3F490B55"/>
    <w:rsid w:val="40BE2FCE"/>
    <w:rsid w:val="40CC2424"/>
    <w:rsid w:val="41685188"/>
    <w:rsid w:val="41837935"/>
    <w:rsid w:val="41B359D0"/>
    <w:rsid w:val="41F00D80"/>
    <w:rsid w:val="451F752C"/>
    <w:rsid w:val="46E12883"/>
    <w:rsid w:val="475810E3"/>
    <w:rsid w:val="48BA4EE1"/>
    <w:rsid w:val="48BB1CC6"/>
    <w:rsid w:val="48C8782B"/>
    <w:rsid w:val="4A2A5135"/>
    <w:rsid w:val="4B965E6E"/>
    <w:rsid w:val="4C347692"/>
    <w:rsid w:val="4D42627A"/>
    <w:rsid w:val="4DD91993"/>
    <w:rsid w:val="4EA64824"/>
    <w:rsid w:val="4F8D4569"/>
    <w:rsid w:val="50752885"/>
    <w:rsid w:val="50DF65FD"/>
    <w:rsid w:val="511C5EFB"/>
    <w:rsid w:val="51B43660"/>
    <w:rsid w:val="53233084"/>
    <w:rsid w:val="53296BFE"/>
    <w:rsid w:val="53906C8C"/>
    <w:rsid w:val="540322D5"/>
    <w:rsid w:val="545F7F08"/>
    <w:rsid w:val="546469A3"/>
    <w:rsid w:val="547C7579"/>
    <w:rsid w:val="552E0026"/>
    <w:rsid w:val="55AB0A3D"/>
    <w:rsid w:val="56093759"/>
    <w:rsid w:val="567B088A"/>
    <w:rsid w:val="56C26873"/>
    <w:rsid w:val="575D1A32"/>
    <w:rsid w:val="579635E6"/>
    <w:rsid w:val="58662A27"/>
    <w:rsid w:val="592D4BC4"/>
    <w:rsid w:val="594133C7"/>
    <w:rsid w:val="595354BE"/>
    <w:rsid w:val="598850BB"/>
    <w:rsid w:val="59AA6DED"/>
    <w:rsid w:val="59E47041"/>
    <w:rsid w:val="5A1623E0"/>
    <w:rsid w:val="5A9D147B"/>
    <w:rsid w:val="5B55524B"/>
    <w:rsid w:val="5C3431E4"/>
    <w:rsid w:val="5C4A64F3"/>
    <w:rsid w:val="5C6130E6"/>
    <w:rsid w:val="5CA86B3A"/>
    <w:rsid w:val="5D3830B2"/>
    <w:rsid w:val="5D6313F0"/>
    <w:rsid w:val="5EBB328D"/>
    <w:rsid w:val="5F083FC2"/>
    <w:rsid w:val="5FA65B0E"/>
    <w:rsid w:val="60C42297"/>
    <w:rsid w:val="6188493A"/>
    <w:rsid w:val="61C575E4"/>
    <w:rsid w:val="61E26019"/>
    <w:rsid w:val="62354F9F"/>
    <w:rsid w:val="63765C24"/>
    <w:rsid w:val="645E12AB"/>
    <w:rsid w:val="64CC61F6"/>
    <w:rsid w:val="667B444F"/>
    <w:rsid w:val="668301E1"/>
    <w:rsid w:val="67482DF0"/>
    <w:rsid w:val="67526C18"/>
    <w:rsid w:val="67E80D71"/>
    <w:rsid w:val="68690BD3"/>
    <w:rsid w:val="689B26D5"/>
    <w:rsid w:val="68A6262E"/>
    <w:rsid w:val="68B92EDF"/>
    <w:rsid w:val="68EA31C9"/>
    <w:rsid w:val="690C06D7"/>
    <w:rsid w:val="69403126"/>
    <w:rsid w:val="6A60003D"/>
    <w:rsid w:val="6AD50FA4"/>
    <w:rsid w:val="6B103973"/>
    <w:rsid w:val="6B34732D"/>
    <w:rsid w:val="6C4A2D87"/>
    <w:rsid w:val="6CD03C6E"/>
    <w:rsid w:val="6E2B23E0"/>
    <w:rsid w:val="6F027EAE"/>
    <w:rsid w:val="6F8D0707"/>
    <w:rsid w:val="70D649D7"/>
    <w:rsid w:val="73B0794C"/>
    <w:rsid w:val="760C255E"/>
    <w:rsid w:val="76F3118B"/>
    <w:rsid w:val="770F3ADD"/>
    <w:rsid w:val="77862FF5"/>
    <w:rsid w:val="78E3132B"/>
    <w:rsid w:val="78EB2412"/>
    <w:rsid w:val="78FE39B9"/>
    <w:rsid w:val="79511746"/>
    <w:rsid w:val="79CF75A3"/>
    <w:rsid w:val="7A0A7341"/>
    <w:rsid w:val="7A6814A1"/>
    <w:rsid w:val="7ADF7E57"/>
    <w:rsid w:val="7B9E1D01"/>
    <w:rsid w:val="7C3456BF"/>
    <w:rsid w:val="7C9B351C"/>
    <w:rsid w:val="7CF06EAD"/>
    <w:rsid w:val="7E416208"/>
    <w:rsid w:val="7E693051"/>
    <w:rsid w:val="7E9A49AC"/>
    <w:rsid w:val="7F7C2835"/>
    <w:rsid w:val="F7E921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rPr>
      <w:rFonts w:ascii="宋体" w:hAnsi="宋体" w:cs="宋体"/>
      <w:sz w:val="24"/>
      <w:szCs w:val="24"/>
      <w:lang w:val="en-US" w:eastAsia="zh-CN" w:bidi="ar-SA"/>
    </w:rPr>
  </w:style>
  <w:style w:type="paragraph" w:styleId="3">
    <w:name w:val="heading 1"/>
    <w:basedOn w:val="1"/>
    <w:next w:val="1"/>
    <w:link w:val="69"/>
    <w:qFormat/>
    <w:uiPriority w:val="0"/>
    <w:pPr>
      <w:keepNext/>
      <w:jc w:val="center"/>
      <w:outlineLvl w:val="0"/>
    </w:pPr>
    <w:rPr>
      <w:rFonts w:ascii="Times New Roman" w:hAnsi="Times New Roman" w:cs="Times New Roman"/>
      <w:kern w:val="2"/>
      <w:sz w:val="28"/>
    </w:rPr>
  </w:style>
  <w:style w:type="paragraph" w:styleId="2">
    <w:name w:val="heading 2"/>
    <w:basedOn w:val="1"/>
    <w:next w:val="1"/>
    <w:link w:val="68"/>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4">
    <w:name w:val="heading 3"/>
    <w:basedOn w:val="1"/>
    <w:next w:val="1"/>
    <w:link w:val="70"/>
    <w:qFormat/>
    <w:uiPriority w:val="0"/>
    <w:pPr>
      <w:keepNext/>
      <w:keepLines/>
      <w:spacing w:before="260" w:after="260" w:line="416" w:lineRule="auto"/>
      <w:outlineLvl w:val="2"/>
    </w:pPr>
    <w:rPr>
      <w:rFonts w:ascii="Calibri" w:hAnsi="Calibri" w:cs="Times New Roman"/>
      <w:b/>
      <w:bCs/>
      <w:kern w:val="2"/>
      <w:sz w:val="32"/>
      <w:szCs w:val="32"/>
    </w:rPr>
  </w:style>
  <w:style w:type="paragraph" w:styleId="5">
    <w:name w:val="heading 4"/>
    <w:basedOn w:val="1"/>
    <w:next w:val="1"/>
    <w:link w:val="71"/>
    <w:qFormat/>
    <w:uiPriority w:val="9"/>
    <w:pPr>
      <w:keepNext/>
      <w:keepLines/>
      <w:spacing w:before="280" w:after="290" w:line="376" w:lineRule="auto"/>
      <w:outlineLvl w:val="3"/>
    </w:pPr>
    <w:rPr>
      <w:rFonts w:ascii="Cambria" w:hAnsi="Cambria" w:cs="Times New Roman"/>
      <w:b/>
      <w:bCs/>
      <w:kern w:val="2"/>
      <w:sz w:val="28"/>
      <w:szCs w:val="28"/>
    </w:rPr>
  </w:style>
  <w:style w:type="paragraph" w:styleId="6">
    <w:name w:val="heading 5"/>
    <w:basedOn w:val="1"/>
    <w:next w:val="1"/>
    <w:link w:val="72"/>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8"/>
    <w:link w:val="73"/>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9">
    <w:name w:val="heading 7"/>
    <w:basedOn w:val="1"/>
    <w:next w:val="8"/>
    <w:link w:val="75"/>
    <w:qFormat/>
    <w:uiPriority w:val="9"/>
    <w:pPr>
      <w:keepNext/>
      <w:keepLines/>
      <w:numPr>
        <w:ilvl w:val="6"/>
        <w:numId w:val="1"/>
      </w:numPr>
      <w:spacing w:before="240" w:after="64" w:line="320" w:lineRule="auto"/>
      <w:outlineLvl w:val="6"/>
    </w:pPr>
    <w:rPr>
      <w:rFonts w:cs="Times New Roman"/>
      <w:b/>
      <w:bCs/>
      <w:spacing w:val="6"/>
    </w:rPr>
  </w:style>
  <w:style w:type="paragraph" w:styleId="10">
    <w:name w:val="heading 8"/>
    <w:basedOn w:val="1"/>
    <w:next w:val="8"/>
    <w:link w:val="76"/>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1">
    <w:name w:val="heading 9"/>
    <w:basedOn w:val="1"/>
    <w:next w:val="8"/>
    <w:link w:val="77"/>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1">
    <w:name w:val="Default Paragraph Font"/>
    <w:uiPriority w:val="0"/>
  </w:style>
  <w:style w:type="table" w:default="1" w:styleId="59">
    <w:name w:val="Normal Table"/>
    <w:uiPriority w:val="0"/>
    <w:tblPr>
      <w:tblStyle w:val="59"/>
      <w:tblCellMar>
        <w:top w:w="0" w:type="dxa"/>
        <w:left w:w="108" w:type="dxa"/>
        <w:bottom w:w="0" w:type="dxa"/>
        <w:right w:w="108" w:type="dxa"/>
      </w:tblCellMar>
    </w:tblPr>
  </w:style>
  <w:style w:type="paragraph" w:styleId="8">
    <w:name w:val="Normal Indent"/>
    <w:basedOn w:val="1"/>
    <w:link w:val="74"/>
    <w:qFormat/>
    <w:uiPriority w:val="99"/>
    <w:pPr>
      <w:ind w:firstLine="420" w:firstLineChars="200"/>
    </w:pPr>
    <w:rPr>
      <w:rFonts w:ascii="Times New Roman" w:hAnsi="Times New Roman" w:cs="Times New Roman"/>
      <w:kern w:val="2"/>
      <w:sz w:val="21"/>
    </w:rPr>
  </w:style>
  <w:style w:type="paragraph" w:styleId="12">
    <w:name w:val="toc 7"/>
    <w:basedOn w:val="1"/>
    <w:next w:val="1"/>
    <w:qFormat/>
    <w:uiPriority w:val="39"/>
    <w:pPr>
      <w:widowControl w:val="0"/>
      <w:ind w:left="1050"/>
    </w:pPr>
    <w:rPr>
      <w:rFonts w:ascii="Calibri" w:hAnsi="Calibri" w:cs="Calibri"/>
      <w:kern w:val="2"/>
      <w:sz w:val="20"/>
      <w:szCs w:val="20"/>
    </w:rPr>
  </w:style>
  <w:style w:type="paragraph" w:styleId="13">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4">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5">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6">
    <w:name w:val="caption"/>
    <w:basedOn w:val="1"/>
    <w:next w:val="1"/>
    <w:link w:val="78"/>
    <w:qFormat/>
    <w:uiPriority w:val="0"/>
    <w:pPr>
      <w:widowControl w:val="0"/>
      <w:jc w:val="both"/>
    </w:pPr>
    <w:rPr>
      <w:rFonts w:ascii="Arial" w:hAnsi="Arial" w:eastAsia="黑体" w:cs="Times New Roman"/>
      <w:kern w:val="2"/>
    </w:rPr>
  </w:style>
  <w:style w:type="paragraph" w:styleId="17">
    <w:name w:val="List Bullet"/>
    <w:basedOn w:val="1"/>
    <w:qFormat/>
    <w:uiPriority w:val="0"/>
    <w:pPr>
      <w:widowControl w:val="0"/>
      <w:spacing w:line="360" w:lineRule="auto"/>
      <w:jc w:val="both"/>
    </w:pPr>
    <w:rPr>
      <w:rFonts w:hAnsi="Times New Roman" w:cs="Times New Roman"/>
      <w:kern w:val="2"/>
      <w:sz w:val="20"/>
      <w:szCs w:val="20"/>
    </w:rPr>
  </w:style>
  <w:style w:type="paragraph" w:styleId="18">
    <w:name w:val="Document Map"/>
    <w:basedOn w:val="1"/>
    <w:link w:val="79"/>
    <w:qFormat/>
    <w:uiPriority w:val="99"/>
    <w:rPr>
      <w:rFonts w:hAnsi="Calibri" w:cs="Times New Roman"/>
      <w:kern w:val="2"/>
      <w:sz w:val="18"/>
      <w:szCs w:val="18"/>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80"/>
    <w:qFormat/>
    <w:uiPriority w:val="99"/>
    <w:pPr>
      <w:jc w:val="left"/>
    </w:pPr>
    <w:rPr>
      <w:rFonts w:ascii="Calibri" w:hAnsi="Calibri" w:cs="Times New Roman"/>
      <w:kern w:val="2"/>
      <w:sz w:val="21"/>
      <w:szCs w:val="22"/>
    </w:rPr>
  </w:style>
  <w:style w:type="paragraph" w:styleId="21">
    <w:name w:val="Body Text 3"/>
    <w:basedOn w:val="1"/>
    <w:link w:val="81"/>
    <w:qFormat/>
    <w:uiPriority w:val="0"/>
    <w:pPr>
      <w:spacing w:line="400" w:lineRule="atLeast"/>
    </w:pPr>
    <w:rPr>
      <w:rFonts w:ascii="楷体_GB2312" w:eastAsia="楷体_GB2312" w:cs="Times New Roman"/>
      <w:i/>
      <w:iCs/>
      <w:szCs w:val="20"/>
    </w:rPr>
  </w:style>
  <w:style w:type="paragraph" w:styleId="22">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3">
    <w:name w:val="Body Text"/>
    <w:basedOn w:val="1"/>
    <w:next w:val="1"/>
    <w:link w:val="82"/>
    <w:qFormat/>
    <w:uiPriority w:val="99"/>
    <w:rPr>
      <w:rFonts w:ascii="Arial" w:hAnsi="Arial" w:cs="Times New Roman"/>
      <w:bCs/>
      <w:kern w:val="2"/>
    </w:rPr>
  </w:style>
  <w:style w:type="paragraph" w:styleId="24">
    <w:name w:val="Body Text Indent"/>
    <w:basedOn w:val="1"/>
    <w:link w:val="83"/>
    <w:qFormat/>
    <w:uiPriority w:val="0"/>
    <w:pPr>
      <w:spacing w:after="120"/>
      <w:ind w:left="420" w:leftChars="200"/>
    </w:pPr>
    <w:rPr>
      <w:rFonts w:ascii="Times New Roman" w:hAnsi="Times New Roman" w:cs="Times New Roman"/>
      <w:kern w:val="2"/>
      <w:sz w:val="21"/>
    </w:rPr>
  </w:style>
  <w:style w:type="paragraph" w:styleId="25">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spacing w:before="156" w:beforeLines="50" w:after="156" w:afterLines="50"/>
      <w:ind w:left="426" w:right="-11" w:hanging="426" w:hangingChars="203"/>
    </w:pPr>
    <w:rPr>
      <w:rFonts w:eastAsia="楷体_GB2312"/>
    </w:rPr>
  </w:style>
  <w:style w:type="paragraph" w:styleId="28">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9">
    <w:name w:val="toc 5"/>
    <w:basedOn w:val="1"/>
    <w:next w:val="1"/>
    <w:qFormat/>
    <w:uiPriority w:val="39"/>
    <w:pPr>
      <w:widowControl w:val="0"/>
      <w:ind w:left="630"/>
    </w:pPr>
    <w:rPr>
      <w:rFonts w:ascii="Calibri" w:hAnsi="Calibri" w:cs="Calibri"/>
      <w:kern w:val="2"/>
      <w:sz w:val="20"/>
      <w:szCs w:val="20"/>
    </w:rPr>
  </w:style>
  <w:style w:type="paragraph" w:styleId="30">
    <w:name w:val="toc 3"/>
    <w:basedOn w:val="1"/>
    <w:next w:val="1"/>
    <w:qFormat/>
    <w:uiPriority w:val="39"/>
    <w:pPr>
      <w:ind w:left="840" w:leftChars="400"/>
    </w:pPr>
    <w:rPr>
      <w:szCs w:val="20"/>
    </w:rPr>
  </w:style>
  <w:style w:type="paragraph" w:styleId="31">
    <w:name w:val="Plain Text"/>
    <w:basedOn w:val="1"/>
    <w:next w:val="32"/>
    <w:link w:val="84"/>
    <w:qFormat/>
    <w:uiPriority w:val="0"/>
    <w:rPr>
      <w:rFonts w:hAnsi="Courier New" w:cs="Times New Roman"/>
      <w:kern w:val="2"/>
      <w:sz w:val="21"/>
      <w:szCs w:val="20"/>
    </w:rPr>
  </w:style>
  <w:style w:type="paragraph" w:styleId="32">
    <w:name w:val="Date"/>
    <w:basedOn w:val="1"/>
    <w:next w:val="1"/>
    <w:link w:val="85"/>
    <w:qFormat/>
    <w:uiPriority w:val="0"/>
    <w:pPr>
      <w:ind w:left="100" w:leftChars="2500"/>
    </w:pPr>
    <w:rPr>
      <w:rFonts w:cs="Times New Roman"/>
      <w:color w:val="000000"/>
    </w:rPr>
  </w:style>
  <w:style w:type="paragraph" w:styleId="33">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4">
    <w:name w:val="toc 8"/>
    <w:basedOn w:val="1"/>
    <w:next w:val="1"/>
    <w:qFormat/>
    <w:uiPriority w:val="39"/>
    <w:pPr>
      <w:widowControl w:val="0"/>
      <w:ind w:left="1260"/>
    </w:pPr>
    <w:rPr>
      <w:rFonts w:ascii="Calibri" w:hAnsi="Calibri" w:cs="Calibri"/>
      <w:kern w:val="2"/>
      <w:sz w:val="20"/>
      <w:szCs w:val="20"/>
    </w:rPr>
  </w:style>
  <w:style w:type="paragraph" w:styleId="35">
    <w:name w:val="Body Text Indent 2"/>
    <w:basedOn w:val="1"/>
    <w:link w:val="86"/>
    <w:qFormat/>
    <w:uiPriority w:val="0"/>
    <w:pPr>
      <w:widowControl/>
      <w:spacing w:line="480" w:lineRule="atLeast"/>
      <w:ind w:firstLine="480"/>
    </w:pPr>
    <w:rPr>
      <w:rFonts w:hAnsi="Times New Roman" w:cs="Times New Roman"/>
      <w:szCs w:val="20"/>
    </w:rPr>
  </w:style>
  <w:style w:type="paragraph" w:styleId="36">
    <w:name w:val="endnote text"/>
    <w:basedOn w:val="1"/>
    <w:link w:val="87"/>
    <w:qFormat/>
    <w:uiPriority w:val="0"/>
    <w:pPr>
      <w:widowControl w:val="0"/>
      <w:snapToGrid w:val="0"/>
      <w:spacing w:line="360" w:lineRule="auto"/>
    </w:pPr>
    <w:rPr>
      <w:rFonts w:ascii="Times New Roman" w:hAnsi="Times New Roman" w:cs="Times New Roman"/>
      <w:kern w:val="2"/>
      <w:sz w:val="21"/>
      <w:szCs w:val="21"/>
    </w:rPr>
  </w:style>
  <w:style w:type="paragraph" w:styleId="37">
    <w:name w:val="Balloon Text"/>
    <w:basedOn w:val="1"/>
    <w:link w:val="88"/>
    <w:qFormat/>
    <w:uiPriority w:val="99"/>
    <w:rPr>
      <w:rFonts w:cs="Times New Roman"/>
      <w:sz w:val="18"/>
      <w:szCs w:val="18"/>
    </w:rPr>
  </w:style>
  <w:style w:type="paragraph" w:styleId="38">
    <w:name w:val="footer"/>
    <w:basedOn w:val="1"/>
    <w:link w:val="89"/>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39">
    <w:name w:val="header"/>
    <w:basedOn w:val="1"/>
    <w:link w:val="90"/>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0">
    <w:name w:val="toc 1"/>
    <w:basedOn w:val="1"/>
    <w:next w:val="1"/>
    <w:qFormat/>
    <w:uiPriority w:val="39"/>
    <w:rPr>
      <w:szCs w:val="20"/>
    </w:rPr>
  </w:style>
  <w:style w:type="paragraph" w:styleId="41">
    <w:name w:val="toc 4"/>
    <w:basedOn w:val="1"/>
    <w:next w:val="1"/>
    <w:qFormat/>
    <w:uiPriority w:val="39"/>
    <w:pPr>
      <w:widowControl w:val="0"/>
      <w:ind w:left="420"/>
    </w:pPr>
    <w:rPr>
      <w:rFonts w:ascii="Calibri" w:hAnsi="Calibri" w:cs="Calibri"/>
      <w:kern w:val="2"/>
      <w:sz w:val="20"/>
      <w:szCs w:val="20"/>
    </w:rPr>
  </w:style>
  <w:style w:type="paragraph" w:styleId="42">
    <w:name w:val="Subtitle"/>
    <w:basedOn w:val="1"/>
    <w:next w:val="1"/>
    <w:link w:val="91"/>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3">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4">
    <w:name w:val="footnote text"/>
    <w:basedOn w:val="1"/>
    <w:link w:val="92"/>
    <w:qFormat/>
    <w:uiPriority w:val="0"/>
    <w:pPr>
      <w:widowControl w:val="0"/>
      <w:snapToGrid w:val="0"/>
      <w:spacing w:line="360" w:lineRule="auto"/>
    </w:pPr>
    <w:rPr>
      <w:rFonts w:ascii="Times New Roman" w:hAnsi="Times New Roman" w:cs="Times New Roman"/>
      <w:kern w:val="2"/>
      <w:sz w:val="18"/>
      <w:szCs w:val="18"/>
    </w:rPr>
  </w:style>
  <w:style w:type="paragraph" w:styleId="45">
    <w:name w:val="toc 6"/>
    <w:basedOn w:val="1"/>
    <w:next w:val="1"/>
    <w:qFormat/>
    <w:uiPriority w:val="39"/>
    <w:pPr>
      <w:widowControl w:val="0"/>
      <w:ind w:left="840"/>
    </w:pPr>
    <w:rPr>
      <w:rFonts w:ascii="Calibri" w:hAnsi="Calibri" w:cs="Calibri"/>
      <w:kern w:val="2"/>
      <w:sz w:val="20"/>
      <w:szCs w:val="20"/>
    </w:rPr>
  </w:style>
  <w:style w:type="paragraph" w:styleId="46">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47">
    <w:name w:val="Body Text Indent 3"/>
    <w:basedOn w:val="1"/>
    <w:link w:val="93"/>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48">
    <w:name w:val="toc 2"/>
    <w:basedOn w:val="1"/>
    <w:next w:val="1"/>
    <w:qFormat/>
    <w:uiPriority w:val="39"/>
    <w:pPr>
      <w:ind w:left="420" w:leftChars="200"/>
    </w:pPr>
    <w:rPr>
      <w:szCs w:val="20"/>
    </w:rPr>
  </w:style>
  <w:style w:type="paragraph" w:styleId="49">
    <w:name w:val="toc 9"/>
    <w:basedOn w:val="1"/>
    <w:next w:val="1"/>
    <w:qFormat/>
    <w:uiPriority w:val="39"/>
    <w:pPr>
      <w:widowControl w:val="0"/>
      <w:ind w:left="1470"/>
    </w:pPr>
    <w:rPr>
      <w:rFonts w:ascii="Calibri" w:hAnsi="Calibri" w:cs="Calibri"/>
      <w:kern w:val="2"/>
      <w:sz w:val="20"/>
      <w:szCs w:val="20"/>
    </w:rPr>
  </w:style>
  <w:style w:type="paragraph" w:styleId="50">
    <w:name w:val="Body Text 2"/>
    <w:basedOn w:val="1"/>
    <w:link w:val="94"/>
    <w:qFormat/>
    <w:uiPriority w:val="0"/>
    <w:pPr>
      <w:framePr w:hSpace="180" w:wrap="notBeside" w:vAnchor="text" w:hAnchor="page" w:x="1917" w:y="230"/>
    </w:pPr>
    <w:rPr>
      <w:rFonts w:cs="Times New Roman"/>
      <w:szCs w:val="20"/>
    </w:rPr>
  </w:style>
  <w:style w:type="paragraph" w:styleId="51">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2">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3">
    <w:name w:val="Normal (Web)"/>
    <w:basedOn w:val="1"/>
    <w:link w:val="96"/>
    <w:qFormat/>
    <w:uiPriority w:val="99"/>
    <w:pPr>
      <w:widowControl/>
      <w:spacing w:before="100" w:beforeAutospacing="1" w:after="100" w:afterAutospacing="1"/>
      <w:jc w:val="left"/>
    </w:pPr>
    <w:rPr>
      <w:rFonts w:ascii="Arial" w:hAnsi="Arial" w:cs="Arial"/>
      <w:color w:val="000000"/>
      <w:kern w:val="0"/>
      <w:sz w:val="18"/>
      <w:szCs w:val="18"/>
    </w:rPr>
  </w:style>
  <w:style w:type="paragraph" w:styleId="54">
    <w:name w:val="index 1"/>
    <w:basedOn w:val="1"/>
    <w:next w:val="1"/>
    <w:qFormat/>
    <w:uiPriority w:val="0"/>
    <w:pPr>
      <w:widowControl w:val="0"/>
      <w:jc w:val="both"/>
    </w:pPr>
    <w:rPr>
      <w:rFonts w:ascii="Times New Roman" w:hAnsi="Times New Roman" w:cs="Times New Roman"/>
      <w:kern w:val="2"/>
      <w:sz w:val="21"/>
      <w:szCs w:val="20"/>
    </w:rPr>
  </w:style>
  <w:style w:type="paragraph" w:styleId="55">
    <w:name w:val="Title"/>
    <w:basedOn w:val="1"/>
    <w:next w:val="1"/>
    <w:link w:val="97"/>
    <w:qFormat/>
    <w:uiPriority w:val="0"/>
    <w:pPr>
      <w:spacing w:before="240" w:after="60" w:line="460" w:lineRule="exact"/>
      <w:jc w:val="center"/>
      <w:outlineLvl w:val="0"/>
    </w:pPr>
    <w:rPr>
      <w:rFonts w:ascii="Arial" w:hAnsi="Arial" w:cs="Times New Roman"/>
      <w:b/>
      <w:spacing w:val="14"/>
      <w:kern w:val="24"/>
      <w:sz w:val="32"/>
      <w:szCs w:val="20"/>
    </w:rPr>
  </w:style>
  <w:style w:type="paragraph" w:styleId="56">
    <w:name w:val="annotation subject"/>
    <w:basedOn w:val="20"/>
    <w:next w:val="20"/>
    <w:link w:val="98"/>
    <w:qFormat/>
    <w:uiPriority w:val="99"/>
    <w:rPr>
      <w:b/>
      <w:bCs/>
    </w:rPr>
  </w:style>
  <w:style w:type="paragraph" w:styleId="57">
    <w:name w:val="Body Text First Indent"/>
    <w:basedOn w:val="23"/>
    <w:link w:val="99"/>
    <w:qFormat/>
    <w:uiPriority w:val="0"/>
    <w:pPr>
      <w:spacing w:after="120"/>
      <w:ind w:firstLine="420" w:firstLineChars="100"/>
    </w:pPr>
    <w:rPr>
      <w:rFonts w:ascii="Calibri" w:hAnsi="Calibri"/>
      <w:sz w:val="21"/>
      <w:szCs w:val="22"/>
    </w:rPr>
  </w:style>
  <w:style w:type="paragraph" w:styleId="58">
    <w:name w:val="Body Text First Indent 2"/>
    <w:basedOn w:val="24"/>
    <w:link w:val="100"/>
    <w:qFormat/>
    <w:uiPriority w:val="0"/>
    <w:pPr>
      <w:widowControl w:val="0"/>
      <w:ind w:firstLine="420" w:firstLineChars="200"/>
      <w:jc w:val="both"/>
    </w:pPr>
    <w:rPr>
      <w:rFonts w:ascii="仿宋_GB2312" w:hAnsi="宋体" w:eastAsia="仿宋_GB2312"/>
      <w:b/>
      <w:bCs/>
      <w:color w:val="000000"/>
      <w:szCs w:val="21"/>
    </w:rPr>
  </w:style>
  <w:style w:type="table" w:styleId="60">
    <w:name w:val="Table Grid"/>
    <w:basedOn w:val="59"/>
    <w:qFormat/>
    <w:uiPriority w:val="0"/>
    <w:pPr>
      <w:widowControl w:val="0"/>
      <w:jc w:val="both"/>
    </w:pPr>
    <w:tblPr>
      <w:tblStyle w:val="5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bCs/>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rFonts w:ascii="Times New Roman" w:hAnsi="Times New Roman" w:eastAsia="宋体" w:cs="Times New Roman"/>
      <w:i/>
      <w:iCs/>
    </w:rPr>
  </w:style>
  <w:style w:type="character" w:styleId="66">
    <w:name w:val="Hyperlink"/>
    <w:qFormat/>
    <w:uiPriority w:val="0"/>
    <w:rPr>
      <w:color w:val="0000FF"/>
      <w:u w:val="single"/>
    </w:rPr>
  </w:style>
  <w:style w:type="character" w:styleId="67">
    <w:name w:val="annotation reference"/>
    <w:qFormat/>
    <w:uiPriority w:val="0"/>
    <w:rPr>
      <w:sz w:val="21"/>
      <w:szCs w:val="21"/>
    </w:rPr>
  </w:style>
  <w:style w:type="character" w:customStyle="1" w:styleId="68">
    <w:name w:val="标题 2 Char"/>
    <w:link w:val="2"/>
    <w:qFormat/>
    <w:uiPriority w:val="0"/>
    <w:rPr>
      <w:rFonts w:ascii="Arial" w:hAnsi="Arial" w:eastAsia="黑体"/>
      <w:b/>
      <w:bCs/>
      <w:kern w:val="2"/>
      <w:sz w:val="32"/>
      <w:szCs w:val="32"/>
      <w:lang w:val="en-US" w:eastAsia="zh-CN" w:bidi="ar-SA"/>
    </w:rPr>
  </w:style>
  <w:style w:type="character" w:customStyle="1" w:styleId="69">
    <w:name w:val="标题 1 Char"/>
    <w:link w:val="3"/>
    <w:qFormat/>
    <w:uiPriority w:val="0"/>
    <w:rPr>
      <w:rFonts w:eastAsia="宋体"/>
      <w:kern w:val="2"/>
      <w:sz w:val="28"/>
      <w:szCs w:val="24"/>
      <w:lang w:val="en-US" w:eastAsia="zh-CN" w:bidi="ar-SA"/>
    </w:rPr>
  </w:style>
  <w:style w:type="character" w:customStyle="1" w:styleId="70">
    <w:name w:val="标题 3 Char"/>
    <w:link w:val="4"/>
    <w:qFormat/>
    <w:uiPriority w:val="0"/>
    <w:rPr>
      <w:rFonts w:ascii="Calibri" w:hAnsi="Calibri" w:eastAsia="宋体"/>
      <w:b/>
      <w:bCs/>
      <w:kern w:val="2"/>
      <w:sz w:val="32"/>
      <w:szCs w:val="32"/>
      <w:lang w:val="en-US" w:eastAsia="zh-CN" w:bidi="ar-SA"/>
    </w:rPr>
  </w:style>
  <w:style w:type="character" w:customStyle="1" w:styleId="71">
    <w:name w:val="标题 4 Char"/>
    <w:link w:val="5"/>
    <w:qFormat/>
    <w:uiPriority w:val="9"/>
    <w:rPr>
      <w:rFonts w:ascii="Cambria" w:hAnsi="Cambria" w:eastAsia="宋体"/>
      <w:b/>
      <w:bCs/>
      <w:kern w:val="2"/>
      <w:sz w:val="28"/>
      <w:szCs w:val="28"/>
      <w:lang w:val="en-US" w:eastAsia="zh-CN" w:bidi="ar-SA"/>
    </w:rPr>
  </w:style>
  <w:style w:type="character" w:customStyle="1" w:styleId="72">
    <w:name w:val="标题 5 Char"/>
    <w:link w:val="6"/>
    <w:qFormat/>
    <w:uiPriority w:val="9"/>
    <w:rPr>
      <w:rFonts w:ascii="宋体" w:hAnsi="宋体" w:cs="宋体"/>
      <w:b/>
      <w:bCs/>
      <w:sz w:val="28"/>
      <w:szCs w:val="28"/>
    </w:rPr>
  </w:style>
  <w:style w:type="character" w:customStyle="1" w:styleId="73">
    <w:name w:val="标题 6 Char"/>
    <w:link w:val="7"/>
    <w:qFormat/>
    <w:uiPriority w:val="9"/>
    <w:rPr>
      <w:rFonts w:ascii="Arial" w:hAnsi="Arial" w:eastAsia="黑体"/>
      <w:b/>
      <w:bCs/>
      <w:spacing w:val="6"/>
      <w:sz w:val="24"/>
      <w:szCs w:val="24"/>
    </w:rPr>
  </w:style>
  <w:style w:type="character" w:customStyle="1" w:styleId="74">
    <w:name w:val="正文缩进 Char"/>
    <w:link w:val="8"/>
    <w:qFormat/>
    <w:uiPriority w:val="0"/>
    <w:rPr>
      <w:rFonts w:eastAsia="宋体"/>
      <w:kern w:val="2"/>
      <w:sz w:val="21"/>
      <w:szCs w:val="24"/>
      <w:lang w:val="en-US" w:eastAsia="zh-CN" w:bidi="ar-SA"/>
    </w:rPr>
  </w:style>
  <w:style w:type="character" w:customStyle="1" w:styleId="75">
    <w:name w:val="标题 7 Char"/>
    <w:link w:val="9"/>
    <w:qFormat/>
    <w:uiPriority w:val="9"/>
    <w:rPr>
      <w:rFonts w:ascii="宋体" w:hAnsi="宋体"/>
      <w:b/>
      <w:bCs/>
      <w:spacing w:val="6"/>
      <w:sz w:val="24"/>
      <w:szCs w:val="24"/>
    </w:rPr>
  </w:style>
  <w:style w:type="character" w:customStyle="1" w:styleId="76">
    <w:name w:val="标题 8 Char"/>
    <w:link w:val="10"/>
    <w:qFormat/>
    <w:uiPriority w:val="9"/>
    <w:rPr>
      <w:rFonts w:ascii="Arial" w:hAnsi="Arial" w:eastAsia="黑体"/>
      <w:spacing w:val="6"/>
      <w:sz w:val="24"/>
      <w:szCs w:val="24"/>
    </w:rPr>
  </w:style>
  <w:style w:type="character" w:customStyle="1" w:styleId="77">
    <w:name w:val="标题 9 Char"/>
    <w:link w:val="11"/>
    <w:qFormat/>
    <w:uiPriority w:val="9"/>
    <w:rPr>
      <w:rFonts w:ascii="Arial" w:hAnsi="Arial" w:eastAsia="黑体"/>
      <w:spacing w:val="6"/>
      <w:sz w:val="24"/>
      <w:szCs w:val="24"/>
    </w:rPr>
  </w:style>
  <w:style w:type="character" w:customStyle="1" w:styleId="78">
    <w:name w:val="题注 Char"/>
    <w:link w:val="16"/>
    <w:qFormat/>
    <w:uiPriority w:val="0"/>
    <w:rPr>
      <w:rFonts w:ascii="Arial" w:hAnsi="Arial" w:eastAsia="黑体" w:cs="Arial"/>
      <w:kern w:val="2"/>
      <w:sz w:val="24"/>
      <w:szCs w:val="24"/>
    </w:rPr>
  </w:style>
  <w:style w:type="character" w:customStyle="1" w:styleId="79">
    <w:name w:val="文档结构图 Char"/>
    <w:link w:val="18"/>
    <w:qFormat/>
    <w:uiPriority w:val="99"/>
    <w:rPr>
      <w:rFonts w:ascii="宋体" w:hAnsi="Calibri" w:eastAsia="宋体"/>
      <w:kern w:val="2"/>
      <w:sz w:val="18"/>
      <w:szCs w:val="18"/>
      <w:lang w:val="en-US" w:eastAsia="zh-CN" w:bidi="ar-SA"/>
    </w:rPr>
  </w:style>
  <w:style w:type="character" w:customStyle="1" w:styleId="80">
    <w:name w:val="批注文字 Char"/>
    <w:link w:val="20"/>
    <w:qFormat/>
    <w:uiPriority w:val="99"/>
    <w:rPr>
      <w:rFonts w:ascii="Calibri" w:hAnsi="Calibri" w:eastAsia="宋体"/>
      <w:kern w:val="2"/>
      <w:sz w:val="21"/>
      <w:szCs w:val="22"/>
      <w:lang w:val="en-US" w:eastAsia="zh-CN" w:bidi="ar-SA"/>
    </w:rPr>
  </w:style>
  <w:style w:type="character" w:customStyle="1" w:styleId="81">
    <w:name w:val="正文文本 3 Char"/>
    <w:link w:val="21"/>
    <w:qFormat/>
    <w:uiPriority w:val="0"/>
    <w:rPr>
      <w:rFonts w:ascii="楷体_GB2312" w:hAnsi="宋体" w:eastAsia="楷体_GB2312" w:cs="宋体"/>
      <w:i/>
      <w:iCs/>
      <w:sz w:val="24"/>
    </w:rPr>
  </w:style>
  <w:style w:type="character" w:customStyle="1" w:styleId="82">
    <w:name w:val="正文文本 Char"/>
    <w:link w:val="23"/>
    <w:qFormat/>
    <w:uiPriority w:val="99"/>
    <w:rPr>
      <w:rFonts w:ascii="Arial" w:hAnsi="Arial" w:eastAsia="宋体"/>
      <w:bCs/>
      <w:kern w:val="2"/>
      <w:sz w:val="24"/>
      <w:szCs w:val="24"/>
      <w:lang w:val="en-US" w:eastAsia="zh-CN" w:bidi="ar-SA"/>
    </w:rPr>
  </w:style>
  <w:style w:type="character" w:customStyle="1" w:styleId="83">
    <w:name w:val="正文文本缩进 Char"/>
    <w:link w:val="24"/>
    <w:qFormat/>
    <w:uiPriority w:val="0"/>
    <w:rPr>
      <w:kern w:val="2"/>
      <w:sz w:val="21"/>
      <w:szCs w:val="24"/>
    </w:rPr>
  </w:style>
  <w:style w:type="character" w:customStyle="1" w:styleId="84">
    <w:name w:val="纯文本 Char"/>
    <w:link w:val="31"/>
    <w:qFormat/>
    <w:uiPriority w:val="0"/>
    <w:rPr>
      <w:rFonts w:ascii="宋体" w:hAnsi="Courier New" w:eastAsia="宋体"/>
      <w:kern w:val="2"/>
      <w:sz w:val="21"/>
      <w:lang w:val="en-US" w:eastAsia="zh-CN" w:bidi="ar-SA"/>
    </w:rPr>
  </w:style>
  <w:style w:type="character" w:customStyle="1" w:styleId="85">
    <w:name w:val="日期 Char"/>
    <w:link w:val="32"/>
    <w:qFormat/>
    <w:uiPriority w:val="0"/>
    <w:rPr>
      <w:rFonts w:ascii="宋体" w:hAnsi="宋体" w:cs="宋体"/>
      <w:color w:val="000000"/>
      <w:sz w:val="24"/>
      <w:szCs w:val="24"/>
    </w:rPr>
  </w:style>
  <w:style w:type="character" w:customStyle="1" w:styleId="86">
    <w:name w:val="正文文本缩进 2 Char"/>
    <w:link w:val="35"/>
    <w:qFormat/>
    <w:uiPriority w:val="0"/>
    <w:rPr>
      <w:rFonts w:ascii="宋体" w:eastAsia="宋体"/>
      <w:sz w:val="24"/>
      <w:lang w:val="en-US" w:eastAsia="zh-CN" w:bidi="ar-SA"/>
    </w:rPr>
  </w:style>
  <w:style w:type="character" w:customStyle="1" w:styleId="87">
    <w:name w:val="尾注文本 Char"/>
    <w:link w:val="36"/>
    <w:qFormat/>
    <w:uiPriority w:val="0"/>
    <w:rPr>
      <w:kern w:val="2"/>
      <w:sz w:val="21"/>
      <w:szCs w:val="21"/>
    </w:rPr>
  </w:style>
  <w:style w:type="character" w:customStyle="1" w:styleId="88">
    <w:name w:val="批注框文本 Char"/>
    <w:link w:val="37"/>
    <w:qFormat/>
    <w:uiPriority w:val="99"/>
    <w:rPr>
      <w:rFonts w:ascii="宋体" w:hAnsi="宋体" w:cs="宋体"/>
      <w:sz w:val="18"/>
      <w:szCs w:val="18"/>
    </w:rPr>
  </w:style>
  <w:style w:type="character" w:customStyle="1" w:styleId="89">
    <w:name w:val="页脚 Char"/>
    <w:link w:val="38"/>
    <w:qFormat/>
    <w:uiPriority w:val="99"/>
    <w:rPr>
      <w:rFonts w:eastAsia="宋体"/>
      <w:kern w:val="2"/>
      <w:sz w:val="18"/>
      <w:szCs w:val="18"/>
      <w:lang w:val="en-US" w:eastAsia="zh-CN" w:bidi="ar-SA"/>
    </w:rPr>
  </w:style>
  <w:style w:type="character" w:customStyle="1" w:styleId="90">
    <w:name w:val="页眉 Char"/>
    <w:link w:val="39"/>
    <w:qFormat/>
    <w:uiPriority w:val="0"/>
    <w:rPr>
      <w:rFonts w:eastAsia="宋体"/>
      <w:kern w:val="2"/>
      <w:sz w:val="18"/>
      <w:szCs w:val="18"/>
      <w:lang w:val="en-US" w:eastAsia="zh-CN" w:bidi="ar-SA"/>
    </w:rPr>
  </w:style>
  <w:style w:type="character" w:customStyle="1" w:styleId="91">
    <w:name w:val="副标题 Char"/>
    <w:link w:val="42"/>
    <w:qFormat/>
    <w:uiPriority w:val="0"/>
    <w:rPr>
      <w:rFonts w:ascii="Cambria" w:hAnsi="Cambria"/>
      <w:b/>
      <w:bCs/>
      <w:kern w:val="28"/>
      <w:sz w:val="32"/>
      <w:szCs w:val="32"/>
    </w:rPr>
  </w:style>
  <w:style w:type="character" w:customStyle="1" w:styleId="92">
    <w:name w:val="脚注文本 Char"/>
    <w:link w:val="44"/>
    <w:qFormat/>
    <w:uiPriority w:val="0"/>
    <w:rPr>
      <w:kern w:val="2"/>
      <w:sz w:val="18"/>
      <w:szCs w:val="18"/>
    </w:rPr>
  </w:style>
  <w:style w:type="character" w:customStyle="1" w:styleId="93">
    <w:name w:val="正文文本缩进 3 Char"/>
    <w:link w:val="47"/>
    <w:qFormat/>
    <w:uiPriority w:val="0"/>
    <w:rPr>
      <w:rFonts w:eastAsia="黑体"/>
      <w:color w:val="000000"/>
      <w:kern w:val="2"/>
      <w:sz w:val="24"/>
      <w:szCs w:val="24"/>
      <w:lang w:val="en-US" w:eastAsia="zh-CN" w:bidi="ar-SA"/>
    </w:rPr>
  </w:style>
  <w:style w:type="character" w:customStyle="1" w:styleId="94">
    <w:name w:val="正文文本 2 Char"/>
    <w:link w:val="50"/>
    <w:qFormat/>
    <w:uiPriority w:val="0"/>
    <w:rPr>
      <w:rFonts w:ascii="宋体" w:hAnsi="宋体" w:cs="宋体"/>
      <w:sz w:val="24"/>
    </w:rPr>
  </w:style>
  <w:style w:type="character" w:customStyle="1" w:styleId="95">
    <w:name w:val="HTML 预设格式 Char"/>
    <w:link w:val="52"/>
    <w:qFormat/>
    <w:uiPriority w:val="0"/>
    <w:rPr>
      <w:rFonts w:ascii="Arial" w:hAnsi="Arial" w:cs="Arial"/>
      <w:kern w:val="2"/>
      <w:sz w:val="24"/>
      <w:szCs w:val="24"/>
    </w:rPr>
  </w:style>
  <w:style w:type="character" w:customStyle="1" w:styleId="96">
    <w:name w:val="普通(网站) Char"/>
    <w:link w:val="53"/>
    <w:uiPriority w:val="0"/>
    <w:rPr>
      <w:rFonts w:ascii="Arial" w:hAnsi="Arial" w:cs="Arial"/>
      <w:color w:val="000000"/>
      <w:sz w:val="18"/>
      <w:szCs w:val="18"/>
    </w:rPr>
  </w:style>
  <w:style w:type="character" w:customStyle="1" w:styleId="97">
    <w:name w:val="标题 Char"/>
    <w:link w:val="55"/>
    <w:qFormat/>
    <w:uiPriority w:val="0"/>
    <w:rPr>
      <w:rFonts w:ascii="Arial" w:hAnsi="Arial" w:cs="宋体"/>
      <w:b/>
      <w:spacing w:val="14"/>
      <w:kern w:val="24"/>
      <w:sz w:val="32"/>
    </w:rPr>
  </w:style>
  <w:style w:type="character" w:customStyle="1" w:styleId="98">
    <w:name w:val="批注主题 Char"/>
    <w:link w:val="56"/>
    <w:qFormat/>
    <w:uiPriority w:val="99"/>
    <w:rPr>
      <w:rFonts w:ascii="Calibri" w:hAnsi="Calibri" w:eastAsia="宋体"/>
      <w:b/>
      <w:bCs/>
      <w:kern w:val="2"/>
      <w:sz w:val="21"/>
      <w:szCs w:val="22"/>
      <w:lang w:val="en-US" w:eastAsia="zh-CN" w:bidi="ar-SA"/>
    </w:rPr>
  </w:style>
  <w:style w:type="character" w:customStyle="1" w:styleId="99">
    <w:name w:val="正文首行缩进 Char"/>
    <w:link w:val="57"/>
    <w:qFormat/>
    <w:uiPriority w:val="0"/>
    <w:rPr>
      <w:rFonts w:ascii="Calibri" w:hAnsi="Calibri" w:eastAsia="宋体"/>
      <w:bCs/>
      <w:kern w:val="2"/>
      <w:sz w:val="21"/>
      <w:szCs w:val="22"/>
      <w:lang w:val="en-US" w:eastAsia="zh-CN" w:bidi="ar-SA"/>
    </w:rPr>
  </w:style>
  <w:style w:type="character" w:customStyle="1" w:styleId="100">
    <w:name w:val="正文首行缩进 2 Char1"/>
    <w:link w:val="58"/>
    <w:qFormat/>
    <w:uiPriority w:val="0"/>
    <w:rPr>
      <w:rFonts w:ascii="仿宋_GB2312" w:hAnsi="宋体" w:eastAsia="仿宋_GB2312" w:cs="宋体"/>
      <w:b/>
      <w:bCs/>
      <w:color w:val="000000"/>
      <w:kern w:val="2"/>
      <w:sz w:val="21"/>
      <w:szCs w:val="21"/>
    </w:rPr>
  </w:style>
  <w:style w:type="character" w:customStyle="1" w:styleId="101">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02">
    <w:name w:val="正文2 Char"/>
    <w:link w:val="103"/>
    <w:qFormat/>
    <w:uiPriority w:val="0"/>
    <w:rPr>
      <w:rFonts w:ascii="宋体" w:hAnsi="宋体" w:cs="宋体"/>
      <w:sz w:val="24"/>
    </w:rPr>
  </w:style>
  <w:style w:type="paragraph" w:customStyle="1" w:styleId="103">
    <w:name w:val="正文2"/>
    <w:basedOn w:val="1"/>
    <w:link w:val="102"/>
    <w:qFormat/>
    <w:uiPriority w:val="0"/>
    <w:pPr>
      <w:spacing w:before="156" w:line="360" w:lineRule="auto"/>
      <w:ind w:firstLine="510" w:firstLineChars="200"/>
    </w:pPr>
    <w:rPr>
      <w:rFonts w:cs="Times New Roman"/>
      <w:szCs w:val="20"/>
    </w:rPr>
  </w:style>
  <w:style w:type="character" w:styleId="104">
    <w:name w:val=""/>
    <w:qFormat/>
    <w:uiPriority w:val="0"/>
    <w:rPr>
      <w:b/>
      <w:i/>
      <w:sz w:val="21"/>
    </w:rPr>
  </w:style>
  <w:style w:type="character" w:customStyle="1" w:styleId="105">
    <w:name w:val="small"/>
    <w:uiPriority w:val="0"/>
    <w:rPr>
      <w:sz w:val="20"/>
    </w:rPr>
  </w:style>
  <w:style w:type="character" w:customStyle="1" w:styleId="106">
    <w:name w:val="正文无缩进 Char"/>
    <w:link w:val="107"/>
    <w:qFormat/>
    <w:uiPriority w:val="0"/>
    <w:rPr>
      <w:rFonts w:ascii="宋体"/>
      <w:color w:val="000000"/>
    </w:rPr>
  </w:style>
  <w:style w:type="paragraph" w:customStyle="1" w:styleId="107">
    <w:name w:val="正文无缩进"/>
    <w:basedOn w:val="1"/>
    <w:link w:val="106"/>
    <w:qFormat/>
    <w:uiPriority w:val="0"/>
    <w:pPr>
      <w:widowControl w:val="0"/>
      <w:spacing w:line="360" w:lineRule="auto"/>
      <w:jc w:val="both"/>
    </w:pPr>
    <w:rPr>
      <w:rFonts w:hAnsi="Times New Roman" w:cs="Times New Roman"/>
      <w:color w:val="000000"/>
      <w:sz w:val="20"/>
      <w:szCs w:val="20"/>
    </w:rPr>
  </w:style>
  <w:style w:type="character" w:customStyle="1" w:styleId="108">
    <w:name w:val="标题 Char1"/>
    <w:qFormat/>
    <w:uiPriority w:val="10"/>
    <w:rPr>
      <w:rFonts w:ascii="Cambria" w:hAnsi="Cambria" w:eastAsia="宋体" w:cs="Times New Roman"/>
      <w:b/>
      <w:bCs/>
      <w:sz w:val="32"/>
      <w:szCs w:val="32"/>
    </w:rPr>
  </w:style>
  <w:style w:type="character" w:customStyle="1" w:styleId="109">
    <w:name w:val="样式 正文缩进 + 首行缩进:  2 字符 Char"/>
    <w:link w:val="110"/>
    <w:uiPriority w:val="0"/>
    <w:rPr>
      <w:rFonts w:ascii="宋体" w:hAnsi="宋体"/>
      <w:color w:val="000000"/>
    </w:rPr>
  </w:style>
  <w:style w:type="paragraph" w:customStyle="1" w:styleId="110">
    <w:name w:val="样式 正文缩进 + 首行缩进:  2 字符"/>
    <w:basedOn w:val="8"/>
    <w:link w:val="109"/>
    <w:qFormat/>
    <w:uiPriority w:val="0"/>
    <w:pPr>
      <w:widowControl w:val="0"/>
      <w:spacing w:line="360" w:lineRule="auto"/>
      <w:ind w:firstLine="480"/>
      <w:jc w:val="both"/>
    </w:pPr>
    <w:rPr>
      <w:rFonts w:ascii="宋体" w:hAnsi="宋体"/>
      <w:color w:val="000000"/>
      <w:kern w:val="0"/>
      <w:sz w:val="20"/>
      <w:szCs w:val="20"/>
    </w:rPr>
  </w:style>
  <w:style w:type="character" w:customStyle="1" w:styleId="111">
    <w:name w:val="bookmark-item"/>
    <w:uiPriority w:val="0"/>
  </w:style>
  <w:style w:type="character" w:customStyle="1" w:styleId="112">
    <w:name w:val="12blk1"/>
    <w:uiPriority w:val="0"/>
    <w:rPr>
      <w:rFonts w:hint="default" w:ascii="_x000B__x000C_" w:hAnsi="_x000B__x000C_"/>
      <w:color w:val="000000"/>
      <w:sz w:val="24"/>
      <w:szCs w:val="24"/>
      <w:u w:val="none"/>
    </w:rPr>
  </w:style>
  <w:style w:type="character" w:customStyle="1" w:styleId="113">
    <w:name w:val="ca-3"/>
    <w:uiPriority w:val="0"/>
    <w:rPr>
      <w:rFonts w:ascii="Times New Roman" w:hAnsi="Times New Roman" w:eastAsia="宋体" w:cs="Times New Roman"/>
    </w:rPr>
  </w:style>
  <w:style w:type="character" w:customStyle="1" w:styleId="114">
    <w:name w:val="para"/>
    <w:uiPriority w:val="0"/>
    <w:rPr>
      <w:sz w:val="20"/>
    </w:rPr>
  </w:style>
  <w:style w:type="character" w:customStyle="1" w:styleId="115">
    <w:name w:val="Normal Indent Char"/>
    <w:qFormat/>
    <w:uiPriority w:val="0"/>
    <w:rPr>
      <w:rFonts w:ascii="宋体" w:hAnsi="Times New Roman" w:eastAsia="宋体" w:cs="Times New Roman"/>
      <w:snapToGrid/>
      <w:color w:val="000000"/>
      <w:kern w:val="28"/>
      <w:sz w:val="28"/>
    </w:rPr>
  </w:style>
  <w:style w:type="character" w:customStyle="1" w:styleId="116">
    <w:name w:val="SANGFOR_6_正文 Char"/>
    <w:link w:val="117"/>
    <w:qFormat/>
    <w:uiPriority w:val="0"/>
    <w:rPr>
      <w:szCs w:val="21"/>
    </w:rPr>
  </w:style>
  <w:style w:type="paragraph" w:customStyle="1" w:styleId="117">
    <w:name w:val="SANGFOR_6_正文"/>
    <w:basedOn w:val="1"/>
    <w:link w:val="116"/>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118">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119">
    <w:name w:val="062"/>
    <w:qFormat/>
    <w:uiPriority w:val="0"/>
    <w:rPr>
      <w:rFonts w:hint="eastAsia" w:ascii="宋体" w:hAnsi="宋体" w:eastAsia="宋体" w:cs="Times New Roman"/>
      <w:b/>
      <w:bCs/>
      <w:sz w:val="32"/>
    </w:rPr>
  </w:style>
  <w:style w:type="character" w:customStyle="1" w:styleId="120">
    <w:name w:val="Table Heading Char"/>
    <w:link w:val="121"/>
    <w:locked/>
    <w:uiPriority w:val="0"/>
    <w:rPr>
      <w:rFonts w:ascii="Arial" w:hAnsi="Arial" w:eastAsia="微软雅黑" w:cs="Arial Narrow"/>
      <w:bCs/>
      <w:sz w:val="18"/>
      <w:lang w:val="en-US" w:eastAsia="zh-CN" w:bidi="ar-SA"/>
    </w:rPr>
  </w:style>
  <w:style w:type="paragraph" w:customStyle="1" w:styleId="121">
    <w:name w:val="Table Heading"/>
    <w:link w:val="120"/>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22">
    <w:name w:val="批注文字字符1"/>
    <w:semiHidden/>
    <w:qFormat/>
    <w:uiPriority w:val="99"/>
    <w:rPr>
      <w:rFonts w:ascii="仿宋_GB2312" w:hAnsi="宋体" w:eastAsia="仿宋_GB2312" w:cs="宋体"/>
      <w:b/>
      <w:bCs/>
      <w:color w:val="000000"/>
      <w:kern w:val="0"/>
      <w:sz w:val="21"/>
      <w:szCs w:val="21"/>
    </w:rPr>
  </w:style>
  <w:style w:type="character" w:styleId="123">
    <w:name w:val=""/>
    <w:qFormat/>
    <w:uiPriority w:val="0"/>
    <w:rPr>
      <w:b/>
      <w:color w:val="auto"/>
      <w:sz w:val="21"/>
    </w:rPr>
  </w:style>
  <w:style w:type="character" w:customStyle="1" w:styleId="124">
    <w:name w:val="4号正文 Char"/>
    <w:link w:val="125"/>
    <w:uiPriority w:val="0"/>
    <w:rPr>
      <w:rFonts w:ascii="Arial" w:hAnsi="Arial"/>
      <w:spacing w:val="6"/>
      <w:sz w:val="24"/>
      <w:szCs w:val="28"/>
    </w:rPr>
  </w:style>
  <w:style w:type="paragraph" w:customStyle="1" w:styleId="125">
    <w:name w:val="4号正文"/>
    <w:basedOn w:val="8"/>
    <w:link w:val="124"/>
    <w:qFormat/>
    <w:uiPriority w:val="0"/>
    <w:pPr>
      <w:spacing w:before="30" w:line="360" w:lineRule="auto"/>
      <w:ind w:firstLine="200"/>
      <w:jc w:val="both"/>
    </w:pPr>
    <w:rPr>
      <w:rFonts w:ascii="Arial" w:hAnsi="Arial"/>
      <w:spacing w:val="6"/>
      <w:kern w:val="0"/>
      <w:sz w:val="24"/>
      <w:szCs w:val="28"/>
    </w:rPr>
  </w:style>
  <w:style w:type="character" w:customStyle="1" w:styleId="126">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27">
    <w:name w:val="Date Char"/>
    <w:qFormat/>
    <w:uiPriority w:val="0"/>
    <w:rPr>
      <w:rFonts w:ascii="宋体" w:hAnsi="Times New Roman" w:eastAsia="宋体" w:cs="Times New Roman"/>
      <w:sz w:val="21"/>
      <w:lang w:val="zh-CN"/>
    </w:rPr>
  </w:style>
  <w:style w:type="character" w:customStyle="1" w:styleId="128">
    <w:name w:val="江西-正文 Char"/>
    <w:link w:val="129"/>
    <w:locked/>
    <w:uiPriority w:val="0"/>
    <w:rPr>
      <w:rFonts w:ascii="Calibri" w:hAnsi="Calibri" w:eastAsia="华文中宋"/>
      <w:sz w:val="24"/>
    </w:rPr>
  </w:style>
  <w:style w:type="paragraph" w:customStyle="1" w:styleId="129">
    <w:name w:val="江西-正文"/>
    <w:basedOn w:val="1"/>
    <w:link w:val="128"/>
    <w:qFormat/>
    <w:uiPriority w:val="0"/>
    <w:pPr>
      <w:widowControl w:val="0"/>
      <w:ind w:firstLine="200" w:firstLineChars="200"/>
      <w:jc w:val="both"/>
    </w:pPr>
    <w:rPr>
      <w:rFonts w:ascii="Calibri" w:hAnsi="Calibri" w:eastAsia="华文中宋" w:cs="Times New Roman"/>
      <w:szCs w:val="20"/>
    </w:rPr>
  </w:style>
  <w:style w:type="character" w:styleId="130">
    <w:name w:val=""/>
    <w:qFormat/>
    <w:uiPriority w:val="0"/>
    <w:rPr>
      <w:color w:val="auto"/>
      <w:sz w:val="21"/>
    </w:rPr>
  </w:style>
  <w:style w:type="character" w:customStyle="1" w:styleId="131">
    <w:name w:val="段 Char"/>
    <w:link w:val="132"/>
    <w:uiPriority w:val="0"/>
    <w:rPr>
      <w:rFonts w:ascii="Arial" w:hAnsi="Arial"/>
      <w:kern w:val="2"/>
      <w:sz w:val="21"/>
      <w:lang w:val="en-US" w:eastAsia="zh-CN" w:bidi="ar-SA"/>
    </w:rPr>
  </w:style>
  <w:style w:type="paragraph" w:customStyle="1" w:styleId="132">
    <w:name w:val="段"/>
    <w:link w:val="131"/>
    <w:qFormat/>
    <w:uiPriority w:val="0"/>
    <w:pPr>
      <w:autoSpaceDE w:val="0"/>
      <w:autoSpaceDN w:val="0"/>
      <w:ind w:firstLine="200" w:firstLineChars="200"/>
      <w:jc w:val="both"/>
    </w:pPr>
    <w:rPr>
      <w:rFonts w:ascii="Arial" w:hAnsi="Arial"/>
      <w:kern w:val="2"/>
      <w:sz w:val="21"/>
      <w:lang w:val="en-US" w:eastAsia="zh-CN" w:bidi="ar-SA"/>
    </w:rPr>
  </w:style>
  <w:style w:type="character" w:customStyle="1" w:styleId="133">
    <w:name w:val="样式 标题 1 + Arial Char"/>
    <w:link w:val="134"/>
    <w:qFormat/>
    <w:uiPriority w:val="0"/>
    <w:rPr>
      <w:rFonts w:ascii="Arial" w:hAnsi="Arial"/>
      <w:b/>
      <w:bCs/>
      <w:sz w:val="32"/>
      <w:szCs w:val="44"/>
    </w:rPr>
  </w:style>
  <w:style w:type="paragraph" w:customStyle="1" w:styleId="134">
    <w:name w:val="样式 标题 1 + Arial"/>
    <w:basedOn w:val="3"/>
    <w:link w:val="133"/>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135">
    <w:name w:val="批注引用1"/>
    <w:qFormat/>
    <w:uiPriority w:val="0"/>
    <w:rPr>
      <w:rFonts w:ascii="Times New Roman" w:hAnsi="Times New Roman" w:eastAsia="宋体" w:cs="Times New Roman"/>
      <w:sz w:val="21"/>
      <w:szCs w:val="21"/>
    </w:rPr>
  </w:style>
  <w:style w:type="character" w:customStyle="1" w:styleId="136">
    <w:name w:val="正文标准 Char"/>
    <w:link w:val="137"/>
    <w:qFormat/>
    <w:uiPriority w:val="0"/>
    <w:rPr>
      <w:rFonts w:ascii="宋体" w:hAnsi="宋体"/>
      <w:sz w:val="28"/>
      <w:szCs w:val="22"/>
    </w:rPr>
  </w:style>
  <w:style w:type="paragraph" w:customStyle="1" w:styleId="137">
    <w:name w:val="正文标准"/>
    <w:basedOn w:val="1"/>
    <w:link w:val="136"/>
    <w:qFormat/>
    <w:uiPriority w:val="0"/>
    <w:pPr>
      <w:widowControl w:val="0"/>
      <w:spacing w:line="360" w:lineRule="auto"/>
      <w:ind w:firstLine="200" w:firstLineChars="200"/>
      <w:jc w:val="both"/>
    </w:pPr>
    <w:rPr>
      <w:rFonts w:cs="Times New Roman"/>
      <w:sz w:val="28"/>
      <w:szCs w:val="22"/>
    </w:rPr>
  </w:style>
  <w:style w:type="character" w:customStyle="1" w:styleId="138">
    <w:name w:val="标题字符1"/>
    <w:qFormat/>
    <w:uiPriority w:val="10"/>
    <w:rPr>
      <w:rFonts w:ascii="等线 Light" w:hAnsi="等线 Light" w:eastAsia="宋体" w:cs="Times New Roman"/>
      <w:b/>
      <w:bCs/>
      <w:color w:val="000000"/>
      <w:kern w:val="0"/>
      <w:sz w:val="32"/>
      <w:szCs w:val="32"/>
    </w:rPr>
  </w:style>
  <w:style w:type="character" w:customStyle="1" w:styleId="139">
    <w:name w:val="宏文本 Char"/>
    <w:link w:val="140"/>
    <w:qFormat/>
    <w:uiPriority w:val="0"/>
    <w:rPr>
      <w:rFonts w:ascii="Courier New" w:hAnsi="Courier New" w:eastAsia="Times New Roman" w:cs="Courier New"/>
      <w:lang w:val="en-US" w:eastAsia="zh-CN" w:bidi="ar-SA"/>
    </w:rPr>
  </w:style>
  <w:style w:type="paragraph" w:customStyle="1" w:styleId="140">
    <w:name w:val="宏文本1"/>
    <w:link w:val="13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41">
    <w:name w:val="ZX-正文 Char"/>
    <w:link w:val="142"/>
    <w:uiPriority w:val="0"/>
    <w:rPr>
      <w:rFonts w:ascii="Trebuchet MS" w:hAnsi="FuturaA Bk BT"/>
      <w:sz w:val="24"/>
      <w:lang w:val="en-US" w:eastAsia="zh-CN" w:bidi="ar-SA"/>
    </w:rPr>
  </w:style>
  <w:style w:type="paragraph" w:customStyle="1" w:styleId="142">
    <w:name w:val="ZX-正文"/>
    <w:link w:val="141"/>
    <w:qFormat/>
    <w:uiPriority w:val="0"/>
    <w:pPr>
      <w:spacing w:beforeLines="50"/>
      <w:ind w:firstLine="480" w:firstLineChars="200"/>
    </w:pPr>
    <w:rPr>
      <w:rFonts w:ascii="Trebuchet MS" w:hAnsi="FuturaA Bk BT"/>
      <w:sz w:val="24"/>
      <w:lang w:val="en-US" w:eastAsia="zh-CN" w:bidi="ar-SA"/>
    </w:rPr>
  </w:style>
  <w:style w:type="character" w:customStyle="1" w:styleId="143">
    <w:name w:val="表格用 Char Char"/>
    <w:link w:val="144"/>
    <w:qFormat/>
    <w:uiPriority w:val="0"/>
    <w:rPr>
      <w:rFonts w:ascii="宋体"/>
      <w:sz w:val="22"/>
    </w:rPr>
  </w:style>
  <w:style w:type="paragraph" w:customStyle="1" w:styleId="144">
    <w:name w:val="表格用"/>
    <w:basedOn w:val="1"/>
    <w:link w:val="143"/>
    <w:uiPriority w:val="0"/>
    <w:rPr>
      <w:rFonts w:hAnsi="Times New Roman" w:cs="Times New Roman"/>
      <w:sz w:val="22"/>
      <w:szCs w:val="20"/>
    </w:rPr>
  </w:style>
  <w:style w:type="character" w:customStyle="1" w:styleId="145">
    <w:name w:val="纯文本 字符1"/>
    <w:uiPriority w:val="0"/>
    <w:rPr>
      <w:rFonts w:ascii="宋体" w:hAnsi="Courier New" w:eastAsia="宋体"/>
      <w:kern w:val="2"/>
      <w:sz w:val="21"/>
      <w:lang w:val="en-US" w:eastAsia="zh-CN" w:bidi="ar-SA"/>
    </w:rPr>
  </w:style>
  <w:style w:type="character" w:customStyle="1" w:styleId="146">
    <w:name w:val="style11"/>
    <w:qFormat/>
    <w:uiPriority w:val="0"/>
    <w:rPr>
      <w:rFonts w:ascii="Times New Roman" w:hAnsi="Times New Roman" w:eastAsia="宋体" w:cs="Times New Roman"/>
      <w:b/>
      <w:bCs/>
      <w:color w:val="FF0000"/>
    </w:rPr>
  </w:style>
  <w:style w:type="character" w:customStyle="1" w:styleId="147">
    <w:name w:val="表格 Char Char"/>
    <w:qFormat/>
    <w:uiPriority w:val="0"/>
    <w:rPr>
      <w:rFonts w:hint="eastAsia" w:ascii="宋体" w:hAnsi="宋体" w:eastAsia="宋体" w:cs="Times New Roman"/>
      <w:lang w:bidi="ar-SA"/>
    </w:rPr>
  </w:style>
  <w:style w:type="character" w:customStyle="1" w:styleId="148">
    <w:name w:val="正文首行缩进 2 Char"/>
    <w:link w:val="149"/>
    <w:qFormat/>
    <w:uiPriority w:val="0"/>
    <w:rPr>
      <w:rFonts w:ascii="宋体" w:hAnsi="宋体" w:cs="宋体"/>
      <w:kern w:val="2"/>
      <w:sz w:val="24"/>
      <w:szCs w:val="24"/>
    </w:rPr>
  </w:style>
  <w:style w:type="paragraph" w:customStyle="1" w:styleId="149">
    <w:name w:val="正文首行缩进 21"/>
    <w:basedOn w:val="150"/>
    <w:link w:val="148"/>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150">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151">
    <w:name w:val="h Char"/>
    <w:aliases w:val="Header/Footer Char Char"/>
    <w:uiPriority w:val="0"/>
    <w:rPr>
      <w:rFonts w:eastAsia="楷体_GB2312"/>
      <w:sz w:val="21"/>
      <w:lang w:val="en-US" w:eastAsia="zh-CN" w:bidi="ar-SA"/>
    </w:rPr>
  </w:style>
  <w:style w:type="character" w:customStyle="1" w:styleId="152">
    <w:name w:val="列出段落 Char"/>
    <w:link w:val="153"/>
    <w:qFormat/>
    <w:uiPriority w:val="0"/>
    <w:rPr>
      <w:rFonts w:ascii="Calibri" w:hAnsi="Calibri"/>
      <w:kern w:val="2"/>
      <w:sz w:val="21"/>
      <w:szCs w:val="22"/>
    </w:rPr>
  </w:style>
  <w:style w:type="paragraph" w:styleId="153">
    <w:name w:val="List Paragraph"/>
    <w:basedOn w:val="1"/>
    <w:link w:val="152"/>
    <w:qFormat/>
    <w:uiPriority w:val="0"/>
    <w:pPr>
      <w:ind w:firstLine="420" w:firstLineChars="200"/>
    </w:pPr>
    <w:rPr>
      <w:rFonts w:ascii="Calibri" w:hAnsi="Calibri" w:cs="Times New Roman"/>
      <w:kern w:val="2"/>
      <w:sz w:val="21"/>
      <w:szCs w:val="22"/>
    </w:rPr>
  </w:style>
  <w:style w:type="character" w:customStyle="1" w:styleId="154">
    <w:name w:val="Char Char12"/>
    <w:qFormat/>
    <w:uiPriority w:val="0"/>
    <w:rPr>
      <w:rFonts w:hint="eastAsia" w:ascii="宋体" w:hAnsi="宋体" w:eastAsia="宋体" w:cs="Times New Roman"/>
      <w:sz w:val="24"/>
      <w:szCs w:val="24"/>
    </w:rPr>
  </w:style>
  <w:style w:type="character" w:customStyle="1" w:styleId="155">
    <w:name w:val="info"/>
    <w:qFormat/>
    <w:uiPriority w:val="0"/>
    <w:rPr>
      <w:rFonts w:ascii="Times New Roman" w:hAnsi="Times New Roman" w:eastAsia="宋体" w:cs="Times New Roman"/>
    </w:rPr>
  </w:style>
  <w:style w:type="character" w:customStyle="1" w:styleId="156">
    <w:name w:val="++标题2 Char"/>
    <w:qFormat/>
    <w:uiPriority w:val="0"/>
    <w:rPr>
      <w:rFonts w:ascii="Times New Roman" w:hAnsi="Times New Roman" w:eastAsia="宋体" w:cs="Arial"/>
      <w:b/>
      <w:bCs/>
      <w:sz w:val="28"/>
      <w:szCs w:val="28"/>
      <w:lang w:val="en-US" w:eastAsia="zh-CN" w:bidi="ar-SA"/>
    </w:rPr>
  </w:style>
  <w:style w:type="character" w:customStyle="1" w:styleId="157">
    <w:name w:val="Title Char"/>
    <w:uiPriority w:val="0"/>
    <w:rPr>
      <w:b/>
      <w:sz w:val="20"/>
    </w:rPr>
  </w:style>
  <w:style w:type="character" w:customStyle="1" w:styleId="158">
    <w:name w:val="htd0"/>
    <w:uiPriority w:val="0"/>
  </w:style>
  <w:style w:type="character" w:customStyle="1" w:styleId="159">
    <w:name w:val="项目排列 Char"/>
    <w:link w:val="160"/>
    <w:qFormat/>
    <w:uiPriority w:val="0"/>
  </w:style>
  <w:style w:type="paragraph" w:customStyle="1" w:styleId="160">
    <w:name w:val="项目排列"/>
    <w:basedOn w:val="1"/>
    <w:link w:val="159"/>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161">
    <w:name w:val="自定义正文 Char"/>
    <w:link w:val="162"/>
    <w:qFormat/>
    <w:uiPriority w:val="0"/>
    <w:rPr>
      <w:rFonts w:ascii="仿宋_GB2312" w:eastAsia="仿宋_GB2312"/>
      <w:sz w:val="28"/>
    </w:rPr>
  </w:style>
  <w:style w:type="paragraph" w:customStyle="1" w:styleId="162">
    <w:name w:val="自定义正文"/>
    <w:basedOn w:val="1"/>
    <w:link w:val="161"/>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163">
    <w:name w:val="4级标题 Char"/>
    <w:link w:val="164"/>
    <w:uiPriority w:val="0"/>
    <w:rPr>
      <w:rFonts w:ascii="Calibri Light" w:hAnsi="Calibri Light"/>
      <w:b/>
      <w:bCs/>
      <w:sz w:val="28"/>
      <w:szCs w:val="30"/>
    </w:rPr>
  </w:style>
  <w:style w:type="paragraph" w:customStyle="1" w:styleId="164">
    <w:name w:val="4级标题"/>
    <w:basedOn w:val="2"/>
    <w:link w:val="163"/>
    <w:qFormat/>
    <w:uiPriority w:val="0"/>
    <w:pPr>
      <w:widowControl w:val="0"/>
      <w:numPr>
        <w:ilvl w:val="1"/>
        <w:numId w:val="2"/>
      </w:numPr>
      <w:spacing w:beforeLines="50" w:line="360" w:lineRule="auto"/>
      <w:jc w:val="both"/>
    </w:pPr>
    <w:rPr>
      <w:rFonts w:ascii="Calibri Light" w:hAnsi="Calibri Light" w:eastAsia="宋体"/>
      <w:kern w:val="0"/>
      <w:sz w:val="28"/>
      <w:szCs w:val="30"/>
    </w:rPr>
  </w:style>
  <w:style w:type="character" w:customStyle="1" w:styleId="165">
    <w:name w:val="BZ_正文 Char"/>
    <w:uiPriority w:val="0"/>
    <w:rPr>
      <w:sz w:val="20"/>
    </w:rPr>
  </w:style>
  <w:style w:type="character" w:customStyle="1" w:styleId="166">
    <w:name w:val="param-name"/>
    <w:qFormat/>
    <w:uiPriority w:val="0"/>
    <w:rPr>
      <w:rFonts w:ascii="Times New Roman" w:hAnsi="Times New Roman" w:eastAsia="宋体" w:cs="Times New Roman"/>
    </w:rPr>
  </w:style>
  <w:style w:type="character" w:customStyle="1" w:styleId="167">
    <w:name w:val="正文文本缩进 2 Char1"/>
    <w:qFormat/>
    <w:uiPriority w:val="0"/>
    <w:rPr>
      <w:rFonts w:hint="eastAsia" w:ascii="宋体" w:hAnsi="宋体" w:eastAsia="宋体" w:cs="宋体"/>
      <w:kern w:val="2"/>
      <w:sz w:val="24"/>
      <w:szCs w:val="24"/>
    </w:rPr>
  </w:style>
  <w:style w:type="character" w:customStyle="1" w:styleId="168">
    <w:name w:val="正文文本 3 Char1"/>
    <w:qFormat/>
    <w:uiPriority w:val="0"/>
    <w:rPr>
      <w:rFonts w:hint="eastAsia" w:ascii="宋体" w:hAnsi="宋体" w:eastAsia="宋体" w:cs="宋体"/>
      <w:kern w:val="2"/>
      <w:sz w:val="16"/>
      <w:szCs w:val="16"/>
    </w:rPr>
  </w:style>
  <w:style w:type="character" w:customStyle="1" w:styleId="169">
    <w:name w:val="标题 3 Char1"/>
    <w:qFormat/>
    <w:uiPriority w:val="0"/>
    <w:rPr>
      <w:rFonts w:hint="eastAsia" w:ascii="宋体" w:hAnsi="宋体" w:eastAsia="宋体" w:cs="Times New Roman"/>
      <w:b/>
      <w:sz w:val="24"/>
      <w:u w:val="single"/>
      <w:lang w:val="en-US" w:eastAsia="zh-CN" w:bidi="ar-SA"/>
    </w:rPr>
  </w:style>
  <w:style w:type="character" w:customStyle="1" w:styleId="170">
    <w:name w:val="标题 5 Char1"/>
    <w:qFormat/>
    <w:uiPriority w:val="0"/>
    <w:rPr>
      <w:rFonts w:ascii="宋体" w:hAnsi="宋体" w:eastAsia="宋体" w:cs="宋体"/>
      <w:b/>
      <w:bCs/>
      <w:kern w:val="2"/>
      <w:sz w:val="28"/>
      <w:szCs w:val="28"/>
    </w:rPr>
  </w:style>
  <w:style w:type="character" w:customStyle="1" w:styleId="171">
    <w:name w:val="Char Char1"/>
    <w:qFormat/>
    <w:uiPriority w:val="0"/>
    <w:rPr>
      <w:rFonts w:ascii="宋体" w:hAnsi="Courier New" w:eastAsia="仿宋_GB2312" w:cs="宋体"/>
      <w:b/>
      <w:bCs/>
      <w:color w:val="000000"/>
      <w:sz w:val="21"/>
      <w:lang w:val="en-US" w:eastAsia="zh-CN" w:bidi="ar-SA"/>
    </w:rPr>
  </w:style>
  <w:style w:type="character" w:styleId="172">
    <w:name w:val=""/>
    <w:qFormat/>
    <w:uiPriority w:val="0"/>
    <w:rPr>
      <w:i/>
      <w:color w:val="auto"/>
      <w:sz w:val="21"/>
    </w:rPr>
  </w:style>
  <w:style w:type="character" w:customStyle="1" w:styleId="173">
    <w:name w:val="列表框1 Char Char"/>
    <w:link w:val="174"/>
    <w:qFormat/>
    <w:uiPriority w:val="0"/>
    <w:rPr>
      <w:rFonts w:ascii="宋体" w:hAnsi="宋体"/>
      <w:spacing w:val="4"/>
      <w:sz w:val="28"/>
      <w:szCs w:val="28"/>
    </w:rPr>
  </w:style>
  <w:style w:type="paragraph" w:customStyle="1" w:styleId="174">
    <w:name w:val="列表框1"/>
    <w:basedOn w:val="175"/>
    <w:next w:val="175"/>
    <w:link w:val="173"/>
    <w:qFormat/>
    <w:uiPriority w:val="0"/>
    <w:pPr>
      <w:tabs>
        <w:tab w:val="left" w:pos="420"/>
      </w:tabs>
      <w:snapToGrid w:val="0"/>
      <w:ind w:left="0" w:leftChars="0" w:firstLine="0" w:firstLineChars="0"/>
    </w:pPr>
  </w:style>
  <w:style w:type="paragraph" w:customStyle="1" w:styleId="175">
    <w:name w:val="应答文本"/>
    <w:basedOn w:val="1"/>
    <w:link w:val="176"/>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176">
    <w:name w:val="应答文本 Char Char"/>
    <w:link w:val="175"/>
    <w:qFormat/>
    <w:uiPriority w:val="0"/>
    <w:rPr>
      <w:rFonts w:ascii="宋体" w:hAnsi="宋体"/>
      <w:spacing w:val="4"/>
      <w:sz w:val="28"/>
      <w:szCs w:val="28"/>
    </w:rPr>
  </w:style>
  <w:style w:type="character" w:customStyle="1" w:styleId="177">
    <w:name w:val="正文1 Char Char"/>
    <w:link w:val="178"/>
    <w:qFormat/>
    <w:uiPriority w:val="0"/>
    <w:rPr>
      <w:rFonts w:ascii="Calibri" w:hAnsi="Calibri"/>
      <w:sz w:val="21"/>
      <w:szCs w:val="22"/>
    </w:rPr>
  </w:style>
  <w:style w:type="paragraph" w:customStyle="1" w:styleId="178">
    <w:name w:val="正文1 Char"/>
    <w:basedOn w:val="1"/>
    <w:link w:val="177"/>
    <w:qFormat/>
    <w:uiPriority w:val="0"/>
    <w:pPr>
      <w:widowControl w:val="0"/>
      <w:spacing w:line="360" w:lineRule="auto"/>
      <w:ind w:firstLine="480"/>
      <w:jc w:val="both"/>
    </w:pPr>
    <w:rPr>
      <w:rFonts w:ascii="Calibri" w:hAnsi="Calibri" w:cs="Times New Roman"/>
      <w:sz w:val="21"/>
      <w:szCs w:val="22"/>
    </w:rPr>
  </w:style>
  <w:style w:type="character" w:customStyle="1" w:styleId="179">
    <w:name w:val="++标题3 Char"/>
    <w:qFormat/>
    <w:uiPriority w:val="0"/>
    <w:rPr>
      <w:rFonts w:ascii="宋体" w:hAnsi="宋体" w:eastAsia="宋体" w:cs="Arial"/>
      <w:bCs/>
      <w:color w:val="000000"/>
      <w:sz w:val="24"/>
      <w:szCs w:val="24"/>
      <w:lang w:val="en-US" w:eastAsia="zh-CN" w:bidi="ar-SA"/>
    </w:rPr>
  </w:style>
  <w:style w:type="character" w:customStyle="1" w:styleId="180">
    <w:name w:val="纯文本 Char2"/>
    <w:qFormat/>
    <w:uiPriority w:val="0"/>
    <w:rPr>
      <w:rFonts w:hAnsi="Courier New" w:cs="Times New Roman"/>
      <w:kern w:val="2"/>
      <w:sz w:val="21"/>
    </w:rPr>
  </w:style>
  <w:style w:type="character" w:customStyle="1" w:styleId="181">
    <w:name w:val="汇视源正文 Char"/>
    <w:link w:val="182"/>
    <w:qFormat/>
    <w:uiPriority w:val="0"/>
    <w:rPr>
      <w:rFonts w:cs="宋体"/>
      <w:lang w:val="en-US" w:eastAsia="zh-CN" w:bidi="ar-SA"/>
    </w:rPr>
  </w:style>
  <w:style w:type="paragraph" w:customStyle="1" w:styleId="182">
    <w:name w:val="汇视源正文"/>
    <w:link w:val="181"/>
    <w:qFormat/>
    <w:uiPriority w:val="0"/>
    <w:pPr>
      <w:widowControl w:val="0"/>
      <w:spacing w:beforeLines="50" w:line="360" w:lineRule="auto"/>
      <w:ind w:firstLine="480" w:firstLineChars="200"/>
      <w:jc w:val="both"/>
    </w:pPr>
    <w:rPr>
      <w:rFonts w:cs="宋体"/>
      <w:lang w:val="en-US" w:eastAsia="zh-CN" w:bidi="ar-SA"/>
    </w:rPr>
  </w:style>
  <w:style w:type="character" w:customStyle="1" w:styleId="183">
    <w:name w:val="Char Char13"/>
    <w:qFormat/>
    <w:uiPriority w:val="0"/>
    <w:rPr>
      <w:rFonts w:ascii="Times New Roman" w:hAnsi="Times New Roman" w:eastAsia="宋体" w:cs="Times New Roman"/>
      <w:kern w:val="2"/>
      <w:sz w:val="18"/>
      <w:szCs w:val="18"/>
      <w:lang w:val="en-US" w:eastAsia="zh-CN" w:bidi="ar-SA"/>
    </w:rPr>
  </w:style>
  <w:style w:type="character" w:customStyle="1" w:styleId="184">
    <w:name w:val="正文段 Char"/>
    <w:link w:val="185"/>
    <w:qFormat/>
    <w:uiPriority w:val="0"/>
  </w:style>
  <w:style w:type="paragraph" w:customStyle="1" w:styleId="185">
    <w:name w:val="正文段"/>
    <w:basedOn w:val="1"/>
    <w:link w:val="184"/>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86">
    <w:name w:val="图注 Char Char"/>
    <w:link w:val="187"/>
    <w:qFormat/>
    <w:uiPriority w:val="0"/>
    <w:rPr>
      <w:rFonts w:ascii="宋体" w:hAnsi="宋体" w:cs="Arial"/>
    </w:rPr>
  </w:style>
  <w:style w:type="paragraph" w:customStyle="1" w:styleId="187">
    <w:name w:val="图注"/>
    <w:basedOn w:val="16"/>
    <w:link w:val="186"/>
    <w:qFormat/>
    <w:uiPriority w:val="0"/>
    <w:pPr>
      <w:widowControl/>
      <w:snapToGrid w:val="0"/>
      <w:spacing w:afterLines="20"/>
      <w:ind w:firstLine="360" w:firstLineChars="200"/>
      <w:jc w:val="center"/>
    </w:pPr>
    <w:rPr>
      <w:rFonts w:ascii="宋体" w:hAnsi="宋体" w:eastAsia="宋体"/>
      <w:kern w:val="0"/>
      <w:sz w:val="20"/>
      <w:szCs w:val="20"/>
    </w:rPr>
  </w:style>
  <w:style w:type="character" w:styleId="188">
    <w:name w:val=""/>
    <w:qFormat/>
    <w:uiPriority w:val="0"/>
    <w:rPr>
      <w:i/>
      <w:color w:val="auto"/>
      <w:sz w:val="21"/>
    </w:rPr>
  </w:style>
  <w:style w:type="character" w:customStyle="1" w:styleId="189">
    <w:name w:val="Texte Char Char"/>
    <w:qFormat/>
    <w:uiPriority w:val="0"/>
    <w:rPr>
      <w:rFonts w:ascii="宋体" w:hAnsi="Courier New" w:eastAsia="仿宋_GB2312" w:cs="宋体"/>
      <w:b/>
      <w:bCs/>
      <w:color w:val="000000"/>
      <w:sz w:val="21"/>
      <w:lang w:val="en-US" w:eastAsia="zh-CN" w:bidi="ar-SA"/>
    </w:rPr>
  </w:style>
  <w:style w:type="character" w:customStyle="1" w:styleId="190">
    <w:name w:val="font81"/>
    <w:qFormat/>
    <w:uiPriority w:val="0"/>
    <w:rPr>
      <w:rFonts w:hint="eastAsia" w:ascii="宋体" w:hAnsi="宋体" w:eastAsia="宋体" w:cs="宋体"/>
      <w:color w:val="000000"/>
      <w:sz w:val="20"/>
      <w:szCs w:val="20"/>
      <w:u w:val="none"/>
      <w:vertAlign w:val="superscript"/>
    </w:rPr>
  </w:style>
  <w:style w:type="character" w:customStyle="1" w:styleId="191">
    <w:name w:val="15"/>
    <w:qFormat/>
    <w:uiPriority w:val="0"/>
    <w:rPr>
      <w:rFonts w:hint="default" w:ascii="TimesNewRomanPSMT" w:hAnsi="TimesNewRomanPSMT" w:eastAsia="宋体" w:cs="Times New Roman"/>
      <w:color w:val="000000"/>
      <w:sz w:val="24"/>
      <w:szCs w:val="24"/>
    </w:rPr>
  </w:style>
  <w:style w:type="character" w:customStyle="1" w:styleId="192">
    <w:name w:val="Char Char10"/>
    <w:qFormat/>
    <w:uiPriority w:val="0"/>
    <w:rPr>
      <w:rFonts w:ascii="Times New Roman" w:hAnsi="Times New Roman" w:eastAsia="宋体" w:cs="Times New Roman"/>
      <w:b/>
      <w:kern w:val="2"/>
      <w:sz w:val="28"/>
      <w:szCs w:val="28"/>
    </w:rPr>
  </w:style>
  <w:style w:type="character" w:customStyle="1" w:styleId="193">
    <w:name w:val="txt"/>
    <w:qFormat/>
    <w:uiPriority w:val="0"/>
    <w:rPr>
      <w:rFonts w:ascii="Times New Roman" w:hAnsi="Times New Roman" w:eastAsia="宋体" w:cs="Times New Roman"/>
    </w:rPr>
  </w:style>
  <w:style w:type="character" w:customStyle="1" w:styleId="194">
    <w:name w:val="font11"/>
    <w:qFormat/>
    <w:uiPriority w:val="0"/>
    <w:rPr>
      <w:rFonts w:hint="default" w:ascii="Arial" w:hAnsi="Arial" w:eastAsia="宋体" w:cs="Arial"/>
      <w:color w:val="000000"/>
      <w:sz w:val="22"/>
      <w:szCs w:val="22"/>
      <w:u w:val="none"/>
    </w:rPr>
  </w:style>
  <w:style w:type="character" w:customStyle="1" w:styleId="195">
    <w:name w:val="常规标题 Char"/>
    <w:link w:val="196"/>
    <w:uiPriority w:val="0"/>
    <w:rPr>
      <w:rFonts w:ascii="黑体" w:hAnsi="黑体" w:eastAsia="黑体" w:cs="黑体"/>
      <w:sz w:val="44"/>
      <w:szCs w:val="44"/>
    </w:rPr>
  </w:style>
  <w:style w:type="paragraph" w:customStyle="1" w:styleId="196">
    <w:name w:val="常规标题"/>
    <w:basedOn w:val="1"/>
    <w:next w:val="1"/>
    <w:link w:val="195"/>
    <w:qFormat/>
    <w:uiPriority w:val="0"/>
    <w:pPr>
      <w:widowControl w:val="0"/>
      <w:spacing w:line="480" w:lineRule="auto"/>
      <w:jc w:val="center"/>
    </w:pPr>
    <w:rPr>
      <w:rFonts w:ascii="黑体" w:hAnsi="黑体" w:eastAsia="黑体" w:cs="Times New Roman"/>
      <w:sz w:val="44"/>
      <w:szCs w:val="44"/>
    </w:rPr>
  </w:style>
  <w:style w:type="character" w:customStyle="1" w:styleId="197">
    <w:name w:val="二级标题 字符"/>
    <w:link w:val="198"/>
    <w:uiPriority w:val="0"/>
    <w:rPr>
      <w:b/>
      <w:kern w:val="2"/>
      <w:sz w:val="32"/>
      <w:szCs w:val="32"/>
    </w:rPr>
  </w:style>
  <w:style w:type="paragraph" w:customStyle="1" w:styleId="198">
    <w:name w:val="二级标题"/>
    <w:basedOn w:val="2"/>
    <w:link w:val="197"/>
    <w:qFormat/>
    <w:uiPriority w:val="0"/>
    <w:pPr>
      <w:widowControl w:val="0"/>
      <w:numPr>
        <w:ilvl w:val="1"/>
        <w:numId w:val="1"/>
      </w:numPr>
      <w:spacing w:before="0" w:after="0" w:line="360" w:lineRule="auto"/>
      <w:jc w:val="both"/>
    </w:pPr>
    <w:rPr>
      <w:rFonts w:ascii="Times New Roman" w:hAnsi="Times New Roman" w:eastAsia="宋体"/>
      <w:bCs w:val="0"/>
    </w:rPr>
  </w:style>
  <w:style w:type="character" w:customStyle="1" w:styleId="199">
    <w:name w:val="16"/>
    <w:qFormat/>
    <w:uiPriority w:val="0"/>
    <w:rPr>
      <w:rFonts w:hint="eastAsia" w:ascii="仿宋" w:hAnsi="仿宋" w:eastAsia="仿宋" w:cs="Times New Roman"/>
      <w:color w:val="000000"/>
      <w:sz w:val="24"/>
      <w:szCs w:val="24"/>
    </w:rPr>
  </w:style>
  <w:style w:type="character" w:customStyle="1" w:styleId="200">
    <w:name w:val="标题 4 Char1"/>
    <w:qFormat/>
    <w:uiPriority w:val="0"/>
    <w:rPr>
      <w:rFonts w:ascii="Cambria" w:hAnsi="Cambria" w:eastAsia="宋体" w:cs="Times New Roman"/>
      <w:b/>
      <w:bCs/>
      <w:kern w:val="2"/>
      <w:sz w:val="28"/>
      <w:szCs w:val="28"/>
    </w:rPr>
  </w:style>
  <w:style w:type="character" w:customStyle="1" w:styleId="201">
    <w:name w:val="表格文字图表文字 Char Char"/>
    <w:link w:val="202"/>
    <w:qFormat/>
    <w:uiPriority w:val="0"/>
  </w:style>
  <w:style w:type="paragraph" w:customStyle="1" w:styleId="202">
    <w:name w:val="表格文字图表文字"/>
    <w:basedOn w:val="1"/>
    <w:link w:val="201"/>
    <w:qFormat/>
    <w:uiPriority w:val="0"/>
    <w:pPr>
      <w:widowControl w:val="0"/>
      <w:snapToGrid w:val="0"/>
      <w:jc w:val="center"/>
    </w:pPr>
    <w:rPr>
      <w:rFonts w:ascii="Times New Roman" w:hAnsi="Times New Roman" w:cs="Times New Roman"/>
      <w:sz w:val="20"/>
      <w:szCs w:val="20"/>
    </w:rPr>
  </w:style>
  <w:style w:type="character" w:customStyle="1" w:styleId="203">
    <w:name w:val="正文（缩进2汉字） Char"/>
    <w:link w:val="204"/>
    <w:qFormat/>
    <w:uiPriority w:val="0"/>
    <w:rPr>
      <w:rFonts w:ascii="宋体"/>
    </w:rPr>
  </w:style>
  <w:style w:type="paragraph" w:customStyle="1" w:styleId="204">
    <w:name w:val="正文（缩进2汉字）"/>
    <w:basedOn w:val="1"/>
    <w:link w:val="203"/>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205">
    <w:name w:val="Char Char2"/>
    <w:qFormat/>
    <w:uiPriority w:val="0"/>
    <w:rPr>
      <w:rFonts w:ascii="Arial" w:hAnsi="Arial" w:eastAsia="黑体" w:cs="Times New Roman"/>
      <w:b/>
      <w:bCs/>
      <w:color w:val="000000"/>
      <w:sz w:val="32"/>
      <w:szCs w:val="32"/>
      <w:lang w:val="en-US" w:eastAsia="zh-CN" w:bidi="ar-SA"/>
    </w:rPr>
  </w:style>
  <w:style w:type="character" w:customStyle="1" w:styleId="206">
    <w:name w:val="宇视2 Char"/>
    <w:link w:val="207"/>
    <w:uiPriority w:val="0"/>
    <w:rPr>
      <w:rFonts w:ascii="Calibri Light" w:hAnsi="Calibri Light" w:eastAsia="等线"/>
      <w:b/>
      <w:bCs/>
      <w:kern w:val="2"/>
      <w:sz w:val="28"/>
      <w:szCs w:val="30"/>
    </w:rPr>
  </w:style>
  <w:style w:type="paragraph" w:customStyle="1" w:styleId="207">
    <w:name w:val="宇视2"/>
    <w:basedOn w:val="2"/>
    <w:link w:val="206"/>
    <w:qFormat/>
    <w:uiPriority w:val="0"/>
    <w:pPr>
      <w:widowControl w:val="0"/>
      <w:tabs>
        <w:tab w:val="left" w:pos="360"/>
        <w:tab w:val="left" w:pos="567"/>
      </w:tabs>
      <w:spacing w:beforeLines="50" w:line="360" w:lineRule="auto"/>
      <w:ind w:left="567"/>
      <w:jc w:val="both"/>
    </w:pPr>
    <w:rPr>
      <w:rFonts w:ascii="Calibri Light" w:hAnsi="Calibri Light" w:eastAsia="等线"/>
      <w:sz w:val="28"/>
      <w:szCs w:val="30"/>
    </w:rPr>
  </w:style>
  <w:style w:type="character" w:customStyle="1" w:styleId="208">
    <w:name w:val="文档正文 Char"/>
    <w:link w:val="209"/>
    <w:qFormat/>
    <w:uiPriority w:val="0"/>
    <w:rPr>
      <w:rFonts w:ascii="宋体" w:hAnsi="宋体" w:cs="宋体"/>
      <w:sz w:val="24"/>
    </w:rPr>
  </w:style>
  <w:style w:type="paragraph" w:customStyle="1" w:styleId="209">
    <w:name w:val="文档正文"/>
    <w:basedOn w:val="1"/>
    <w:link w:val="208"/>
    <w:qFormat/>
    <w:uiPriority w:val="0"/>
    <w:pPr>
      <w:adjustRightInd w:val="0"/>
      <w:spacing w:line="480" w:lineRule="atLeast"/>
      <w:ind w:firstLine="567"/>
      <w:textAlignment w:val="baseline"/>
    </w:pPr>
    <w:rPr>
      <w:rFonts w:cs="Times New Roman"/>
      <w:szCs w:val="20"/>
    </w:rPr>
  </w:style>
  <w:style w:type="character" w:customStyle="1" w:styleId="210">
    <w:name w:val="标题 8 Char1"/>
    <w:qFormat/>
    <w:uiPriority w:val="0"/>
    <w:rPr>
      <w:rFonts w:ascii="Arial" w:hAnsi="Arial" w:eastAsia="黑体" w:cs="Times New Roman"/>
      <w:kern w:val="0"/>
      <w:sz w:val="24"/>
      <w:szCs w:val="20"/>
    </w:rPr>
  </w:style>
  <w:style w:type="character" w:customStyle="1" w:styleId="211">
    <w:name w:val="正文缩进 Char1"/>
    <w:qFormat/>
    <w:uiPriority w:val="0"/>
    <w:rPr>
      <w:rFonts w:ascii="Times New Roman" w:hAnsi="Times New Roman" w:eastAsia="宋体" w:cs="Times New Roman"/>
      <w:szCs w:val="24"/>
    </w:rPr>
  </w:style>
  <w:style w:type="character" w:customStyle="1" w:styleId="212">
    <w:name w:val="sub_title s0"/>
    <w:uiPriority w:val="0"/>
  </w:style>
  <w:style w:type="character" w:customStyle="1" w:styleId="213">
    <w:name w:val="style21"/>
    <w:qFormat/>
    <w:uiPriority w:val="0"/>
    <w:rPr>
      <w:rFonts w:ascii="Times New Roman" w:hAnsi="Times New Roman" w:eastAsia="宋体" w:cs="Times New Roman"/>
      <w:sz w:val="15"/>
      <w:szCs w:val="15"/>
    </w:rPr>
  </w:style>
  <w:style w:type="character" w:customStyle="1" w:styleId="214">
    <w:name w:val=" Char Char6"/>
    <w:uiPriority w:val="0"/>
    <w:rPr>
      <w:rFonts w:eastAsia="宋体"/>
      <w:kern w:val="2"/>
      <w:sz w:val="18"/>
      <w:szCs w:val="18"/>
      <w:lang w:val="en-US" w:eastAsia="zh-CN" w:bidi="ar-SA"/>
    </w:rPr>
  </w:style>
  <w:style w:type="character" w:customStyle="1" w:styleId="215">
    <w:name w:val="ft"/>
    <w:uiPriority w:val="0"/>
    <w:rPr>
      <w:sz w:val="20"/>
    </w:rPr>
  </w:style>
  <w:style w:type="character" w:customStyle="1" w:styleId="216">
    <w:name w:val="金保标题2 Char"/>
    <w:link w:val="217"/>
    <w:uiPriority w:val="0"/>
    <w:rPr>
      <w:rFonts w:eastAsia="黑体"/>
      <w:b/>
      <w:bCs/>
      <w:kern w:val="2"/>
      <w:sz w:val="28"/>
      <w:szCs w:val="28"/>
      <w:lang w:val="en-US" w:eastAsia="zh-CN" w:bidi="ar-SA"/>
    </w:rPr>
  </w:style>
  <w:style w:type="paragraph" w:customStyle="1" w:styleId="217">
    <w:name w:val="金保标题2"/>
    <w:basedOn w:val="2"/>
    <w:next w:val="1"/>
    <w:link w:val="216"/>
    <w:uiPriority w:val="0"/>
    <w:pPr>
      <w:tabs>
        <w:tab w:val="left" w:pos="576"/>
      </w:tabs>
      <w:spacing w:line="360" w:lineRule="auto"/>
      <w:ind w:left="576" w:hanging="576"/>
    </w:pPr>
    <w:rPr>
      <w:rFonts w:ascii="Times New Roman" w:hAnsi="Times New Roman"/>
      <w:sz w:val="28"/>
      <w:szCs w:val="28"/>
    </w:rPr>
  </w:style>
  <w:style w:type="character" w:customStyle="1" w:styleId="218">
    <w:name w:val="!! 正文 Char"/>
    <w:uiPriority w:val="0"/>
    <w:rPr>
      <w:sz w:val="20"/>
    </w:rPr>
  </w:style>
  <w:style w:type="character" w:customStyle="1" w:styleId="219">
    <w:name w:val="标书正文 Char"/>
    <w:link w:val="220"/>
    <w:qFormat/>
    <w:uiPriority w:val="0"/>
    <w:rPr>
      <w:spacing w:val="1"/>
      <w:sz w:val="21"/>
      <w:szCs w:val="21"/>
    </w:rPr>
  </w:style>
  <w:style w:type="paragraph" w:customStyle="1" w:styleId="220">
    <w:name w:val="标书正文"/>
    <w:basedOn w:val="1"/>
    <w:link w:val="219"/>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221">
    <w:name w:val="font61"/>
    <w:qFormat/>
    <w:uiPriority w:val="0"/>
    <w:rPr>
      <w:rFonts w:hint="eastAsia" w:ascii="宋体" w:hAnsi="宋体" w:eastAsia="宋体" w:cs="宋体"/>
      <w:color w:val="000000"/>
      <w:sz w:val="18"/>
      <w:szCs w:val="18"/>
      <w:u w:val="none"/>
    </w:rPr>
  </w:style>
  <w:style w:type="character" w:customStyle="1" w:styleId="222">
    <w:name w:val="正文缩进2字符 Char Char"/>
    <w:link w:val="223"/>
    <w:qFormat/>
    <w:uiPriority w:val="0"/>
    <w:rPr>
      <w:rFonts w:cs="宋体"/>
    </w:rPr>
  </w:style>
  <w:style w:type="paragraph" w:customStyle="1" w:styleId="223">
    <w:name w:val="正文缩进2字符"/>
    <w:basedOn w:val="1"/>
    <w:link w:val="222"/>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224">
    <w:name w:val="正文（首行缩进 2 字符） Char Char"/>
    <w:link w:val="225"/>
    <w:qFormat/>
    <w:uiPriority w:val="0"/>
    <w:rPr>
      <w:szCs w:val="28"/>
    </w:rPr>
  </w:style>
  <w:style w:type="paragraph" w:customStyle="1" w:styleId="225">
    <w:name w:val="正文（首行缩进 2 字符）"/>
    <w:basedOn w:val="226"/>
    <w:link w:val="224"/>
    <w:qFormat/>
    <w:uiPriority w:val="0"/>
    <w:pPr>
      <w:snapToGrid w:val="0"/>
      <w:spacing w:line="300" w:lineRule="auto"/>
      <w:ind w:firstLine="480"/>
      <w:jc w:val="center"/>
    </w:pPr>
    <w:rPr>
      <w:rFonts w:ascii="Times New Roman" w:hAnsi="Times New Roman"/>
      <w:szCs w:val="28"/>
    </w:rPr>
  </w:style>
  <w:style w:type="paragraph" w:customStyle="1" w:styleId="226">
    <w:name w:val="样式 首行缩进:  2 字符"/>
    <w:basedOn w:val="1"/>
    <w:link w:val="227"/>
    <w:qFormat/>
    <w:uiPriority w:val="0"/>
    <w:pPr>
      <w:widowControl w:val="0"/>
      <w:spacing w:line="400" w:lineRule="exact"/>
      <w:ind w:firstLine="200" w:firstLineChars="200"/>
      <w:jc w:val="both"/>
    </w:pPr>
    <w:rPr>
      <w:rFonts w:cs="Times New Roman"/>
      <w:sz w:val="20"/>
      <w:szCs w:val="20"/>
    </w:rPr>
  </w:style>
  <w:style w:type="character" w:customStyle="1" w:styleId="227">
    <w:name w:val="样式 首行缩进:  2 字符 Char1"/>
    <w:link w:val="226"/>
    <w:qFormat/>
    <w:uiPriority w:val="0"/>
    <w:rPr>
      <w:rFonts w:ascii="宋体" w:hAnsi="宋体" w:cs="宋体"/>
    </w:rPr>
  </w:style>
  <w:style w:type="character" w:customStyle="1" w:styleId="228">
    <w:name w:val="font21"/>
    <w:qFormat/>
    <w:uiPriority w:val="0"/>
    <w:rPr>
      <w:rFonts w:hint="eastAsia" w:ascii="宋体" w:hAnsi="宋体" w:eastAsia="宋体" w:cs="宋体"/>
      <w:b/>
      <w:color w:val="000000"/>
      <w:sz w:val="22"/>
      <w:szCs w:val="22"/>
      <w:u w:val="none"/>
    </w:rPr>
  </w:style>
  <w:style w:type="character" w:customStyle="1" w:styleId="229">
    <w:name w:val="bulletintext1"/>
    <w:qFormat/>
    <w:uiPriority w:val="0"/>
    <w:rPr>
      <w:rFonts w:hint="eastAsia" w:ascii="宋体" w:hAnsi="宋体" w:eastAsia="宋体" w:cs="Times New Roman"/>
      <w:sz w:val="18"/>
      <w:szCs w:val="18"/>
    </w:rPr>
  </w:style>
  <w:style w:type="character" w:customStyle="1" w:styleId="230">
    <w:name w:val="页眉 Char1"/>
    <w:qFormat/>
    <w:uiPriority w:val="99"/>
    <w:rPr>
      <w:rFonts w:hint="eastAsia" w:ascii="宋体" w:hAnsi="宋体" w:eastAsia="宋体" w:cs="宋体"/>
      <w:kern w:val="2"/>
      <w:sz w:val="18"/>
      <w:szCs w:val="18"/>
    </w:rPr>
  </w:style>
  <w:style w:type="character" w:customStyle="1" w:styleId="231">
    <w:name w:val="Plain Text Char"/>
    <w:qFormat/>
    <w:uiPriority w:val="0"/>
    <w:rPr>
      <w:rFonts w:ascii="宋体" w:hAnsi="Courier New" w:eastAsia="宋体" w:cs="Times New Roman"/>
      <w:snapToGrid/>
      <w:sz w:val="21"/>
    </w:rPr>
  </w:style>
  <w:style w:type="character" w:customStyle="1" w:styleId="232">
    <w:name w:val="l2 Char"/>
    <w:aliases w:val="heading 2+ Indent: Left 0.25 in Char,h2 Char,Heading 2 Char Char,节名 Char,heading 2 + Indent: Left 0.25 in Char,Title2 Char,Underrubrik1 Char,prop2 Char,Chapter Title Char,sect 1.2 Char,DO NOT USE_h2 Char,chn Char,2nd level Char,Titre2 Char"/>
    <w:uiPriority w:val="0"/>
    <w:rPr>
      <w:rFonts w:ascii="Arial" w:hAnsi="Arial" w:eastAsia="楷体_GB2312" w:cs="Arial"/>
      <w:b/>
      <w:sz w:val="24"/>
      <w:lang w:val="en-US" w:eastAsia="zh-CN" w:bidi="ar-SA"/>
    </w:rPr>
  </w:style>
  <w:style w:type="character" w:customStyle="1" w:styleId="233">
    <w:name w:val="HTML 预设格式 Char1"/>
    <w:qFormat/>
    <w:uiPriority w:val="0"/>
    <w:rPr>
      <w:rFonts w:ascii="Times New Roman" w:hAnsi="Courier New" w:eastAsia="宋体" w:cs="Times New Roman"/>
      <w:kern w:val="0"/>
      <w:sz w:val="20"/>
      <w:szCs w:val="20"/>
    </w:rPr>
  </w:style>
  <w:style w:type="character" w:customStyle="1" w:styleId="234">
    <w:name w:val="apple-converted-space"/>
    <w:qFormat/>
    <w:uiPriority w:val="0"/>
  </w:style>
  <w:style w:type="character" w:customStyle="1" w:styleId="235">
    <w:name w:val="font1"/>
    <w:qFormat/>
    <w:uiPriority w:val="0"/>
    <w:rPr>
      <w:rFonts w:ascii="Times New Roman" w:hAnsi="Times New Roman" w:eastAsia="宋体" w:cs="Times New Roman"/>
      <w:color w:val="999999"/>
      <w:sz w:val="18"/>
      <w:szCs w:val="18"/>
      <w:u w:val="none"/>
    </w:rPr>
  </w:style>
  <w:style w:type="character" w:customStyle="1" w:styleId="236">
    <w:name w:val="标题 1 Char1"/>
    <w:qFormat/>
    <w:uiPriority w:val="0"/>
    <w:rPr>
      <w:rFonts w:hint="eastAsia" w:ascii="宋体" w:hAnsi="宋体" w:eastAsia="宋体" w:cs="Times New Roman"/>
      <w:b/>
      <w:kern w:val="44"/>
      <w:sz w:val="32"/>
      <w:lang w:val="en-US" w:eastAsia="zh-CN" w:bidi="ar-SA"/>
    </w:rPr>
  </w:style>
  <w:style w:type="character" w:customStyle="1" w:styleId="237">
    <w:name w:val="style='height:"/>
    <w:uiPriority w:val="0"/>
    <w:rPr>
      <w:rFonts w:hint="default" w:ascii="Verdana" w:hAnsi="Verdana"/>
      <w:sz w:val="18"/>
      <w:szCs w:val="18"/>
    </w:rPr>
  </w:style>
  <w:style w:type="character" w:customStyle="1" w:styleId="238">
    <w:name w:val="标题 2 Char Char Char"/>
    <w:qFormat/>
    <w:uiPriority w:val="0"/>
    <w:rPr>
      <w:rFonts w:ascii="Arial" w:hAnsi="Arial" w:eastAsia="黑体" w:cs="宋体"/>
      <w:color w:val="000000"/>
      <w:spacing w:val="20"/>
      <w:sz w:val="32"/>
      <w:szCs w:val="32"/>
      <w:lang w:val="en-US" w:eastAsia="zh-CN" w:bidi="ar-SA"/>
    </w:rPr>
  </w:style>
  <w:style w:type="character" w:customStyle="1" w:styleId="239">
    <w:name w:val="表格用 Char"/>
    <w:qFormat/>
    <w:uiPriority w:val="0"/>
    <w:rPr>
      <w:rFonts w:hint="default" w:ascii="Arial" w:hAnsi="Arial" w:eastAsia="宋体" w:cs="Arial"/>
      <w:color w:val="000000"/>
      <w:kern w:val="2"/>
      <w:sz w:val="24"/>
    </w:rPr>
  </w:style>
  <w:style w:type="character" w:customStyle="1" w:styleId="240">
    <w:name w:val="Char Char11"/>
    <w:qFormat/>
    <w:uiPriority w:val="0"/>
    <w:rPr>
      <w:rFonts w:ascii="Times New Roman" w:hAnsi="Times New Roman" w:eastAsia="宋体" w:cs="Times New Roman"/>
      <w:b/>
      <w:kern w:val="44"/>
      <w:sz w:val="44"/>
    </w:rPr>
  </w:style>
  <w:style w:type="character" w:customStyle="1" w:styleId="241">
    <w:name w:val="标题 2 Char1"/>
    <w:qFormat/>
    <w:uiPriority w:val="0"/>
    <w:rPr>
      <w:rFonts w:ascii="Cambria" w:hAnsi="Cambria" w:eastAsia="宋体" w:cs="Times New Roman"/>
      <w:b/>
      <w:bCs/>
      <w:kern w:val="2"/>
      <w:sz w:val="32"/>
      <w:szCs w:val="32"/>
    </w:rPr>
  </w:style>
  <w:style w:type="character" w:customStyle="1" w:styleId="242">
    <w:name w:val="H 4 Char"/>
    <w:link w:val="243"/>
    <w:qFormat/>
    <w:uiPriority w:val="0"/>
    <w:rPr>
      <w:rFonts w:ascii="Calibri" w:hAnsi="Calibri"/>
      <w:sz w:val="21"/>
      <w:szCs w:val="21"/>
    </w:rPr>
  </w:style>
  <w:style w:type="paragraph" w:customStyle="1" w:styleId="243">
    <w:name w:val="H 4"/>
    <w:basedOn w:val="5"/>
    <w:link w:val="242"/>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244">
    <w:name w:val="case31"/>
    <w:qFormat/>
    <w:uiPriority w:val="0"/>
    <w:rPr>
      <w:rFonts w:ascii="Times New Roman" w:hAnsi="Times New Roman" w:eastAsia="宋体" w:cs="Times New Roman"/>
      <w:spacing w:val="390"/>
      <w:sz w:val="21"/>
      <w:szCs w:val="21"/>
    </w:rPr>
  </w:style>
  <w:style w:type="character" w:customStyle="1" w:styleId="245">
    <w:name w:val="tpc_content1"/>
    <w:qFormat/>
    <w:uiPriority w:val="0"/>
    <w:rPr>
      <w:rFonts w:ascii="Times New Roman" w:hAnsi="Times New Roman" w:eastAsia="宋体" w:cs="Times New Roman"/>
      <w:sz w:val="20"/>
      <w:szCs w:val="20"/>
    </w:rPr>
  </w:style>
  <w:style w:type="character" w:customStyle="1" w:styleId="246">
    <w:name w:val="插图 Char Char"/>
    <w:link w:val="247"/>
    <w:qFormat/>
    <w:uiPriority w:val="0"/>
    <w:rPr>
      <w:rFonts w:ascii="宋体" w:hAnsi="宋体" w:eastAsia="Times New Roman" w:cs="宋体"/>
      <w:lang w:val="en-US" w:eastAsia="zh-CN" w:bidi="ar-SA"/>
    </w:rPr>
  </w:style>
  <w:style w:type="paragraph" w:customStyle="1" w:styleId="247">
    <w:name w:val="插图"/>
    <w:link w:val="246"/>
    <w:qFormat/>
    <w:uiPriority w:val="0"/>
    <w:pPr>
      <w:jc w:val="center"/>
    </w:pPr>
    <w:rPr>
      <w:rFonts w:ascii="宋体" w:hAnsi="宋体" w:eastAsia="Times New Roman" w:cs="宋体"/>
      <w:lang w:val="en-US" w:eastAsia="zh-CN" w:bidi="ar-SA"/>
    </w:rPr>
  </w:style>
  <w:style w:type="character" w:customStyle="1" w:styleId="248">
    <w:name w:val="正文文本缩进 3 Char1"/>
    <w:qFormat/>
    <w:uiPriority w:val="0"/>
    <w:rPr>
      <w:rFonts w:hint="eastAsia" w:ascii="宋体" w:hAnsi="宋体" w:eastAsia="宋体" w:cs="宋体"/>
      <w:kern w:val="2"/>
      <w:sz w:val="16"/>
      <w:szCs w:val="16"/>
    </w:rPr>
  </w:style>
  <w:style w:type="character" w:customStyle="1" w:styleId="249">
    <w:name w:val="项目符0 Char"/>
    <w:link w:val="250"/>
    <w:qFormat/>
    <w:uiPriority w:val="0"/>
    <w:rPr>
      <w:rFonts w:ascii="Arial" w:hAnsi="Arial"/>
      <w:sz w:val="21"/>
      <w:szCs w:val="21"/>
    </w:rPr>
  </w:style>
  <w:style w:type="paragraph" w:customStyle="1" w:styleId="250">
    <w:name w:val="项目符0"/>
    <w:basedOn w:val="1"/>
    <w:link w:val="249"/>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51">
    <w:name w:val="正文01 Char"/>
    <w:link w:val="252"/>
    <w:qFormat/>
    <w:uiPriority w:val="0"/>
    <w:rPr>
      <w:rFonts w:ascii="Arial" w:hAnsi="Arial"/>
      <w:color w:val="000000"/>
    </w:rPr>
  </w:style>
  <w:style w:type="paragraph" w:customStyle="1" w:styleId="252">
    <w:name w:val="正文01"/>
    <w:basedOn w:val="1"/>
    <w:link w:val="251"/>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253">
    <w:name w:val="font51"/>
    <w:qFormat/>
    <w:uiPriority w:val="0"/>
    <w:rPr>
      <w:rFonts w:hint="default" w:ascii="Arial" w:hAnsi="Arial" w:eastAsia="宋体" w:cs="Arial"/>
      <w:color w:val="000000"/>
      <w:sz w:val="16"/>
      <w:szCs w:val="16"/>
      <w:u w:val="none"/>
    </w:rPr>
  </w:style>
  <w:style w:type="character" w:customStyle="1" w:styleId="254">
    <w:name w:val="Title Char2"/>
    <w:uiPriority w:val="0"/>
    <w:rPr>
      <w:b/>
      <w:sz w:val="20"/>
    </w:rPr>
  </w:style>
  <w:style w:type="character" w:customStyle="1" w:styleId="255">
    <w:name w:val="正文缩进 字符"/>
    <w:aliases w:val="表正文 字符,正文非缩进 字符,正文不缩进 字符,特点 字符,段1 字符,标题4 字符,特点标题 字符,ALT+Z 字符,四号 字符,缩进 字符,正文（段落文字） 字符,正文编号 字符,Justified 字符,plain paragraph 字符,pp 字符,Block text 字符,t 字符,BODY TEXT 字符,text 字符,sp 字符,sbs 字符,block text 字符,bt4 字符,body text4 字符,bt5 字符,body text5 字符,T1 字符"/>
    <w:uiPriority w:val="0"/>
    <w:rPr>
      <w:kern w:val="2"/>
      <w:sz w:val="21"/>
      <w:szCs w:val="24"/>
    </w:rPr>
  </w:style>
  <w:style w:type="character" w:customStyle="1" w:styleId="256">
    <w:name w:val="v151"/>
    <w:uiPriority w:val="0"/>
    <w:rPr>
      <w:sz w:val="20"/>
    </w:rPr>
  </w:style>
  <w:style w:type="character" w:customStyle="1" w:styleId="257">
    <w:name w:val="正文首行缩进 Char1"/>
    <w:qFormat/>
    <w:uiPriority w:val="99"/>
    <w:rPr>
      <w:rFonts w:ascii="宋体" w:hAnsi="宋体" w:eastAsia="宋体" w:cs="Times New Roman"/>
      <w:sz w:val="24"/>
      <w:szCs w:val="24"/>
    </w:rPr>
  </w:style>
  <w:style w:type="character" w:customStyle="1" w:styleId="258">
    <w:name w:val="图片0 Char Char"/>
    <w:link w:val="259"/>
    <w:qFormat/>
    <w:uiPriority w:val="0"/>
    <w:rPr>
      <w:rFonts w:ascii="宋体" w:hAnsi="宋体"/>
    </w:rPr>
  </w:style>
  <w:style w:type="paragraph" w:customStyle="1" w:styleId="259">
    <w:name w:val="图片0"/>
    <w:basedOn w:val="1"/>
    <w:link w:val="258"/>
    <w:qFormat/>
    <w:uiPriority w:val="0"/>
    <w:pPr>
      <w:spacing w:line="276" w:lineRule="auto"/>
      <w:ind w:left="-324" w:leftChars="-135" w:firstLine="163" w:firstLineChars="68"/>
    </w:pPr>
    <w:rPr>
      <w:rFonts w:cs="Times New Roman"/>
      <w:sz w:val="20"/>
      <w:szCs w:val="20"/>
    </w:rPr>
  </w:style>
  <w:style w:type="character" w:customStyle="1" w:styleId="260">
    <w:name w:val="正文文本 2 Char1"/>
    <w:qFormat/>
    <w:uiPriority w:val="0"/>
    <w:rPr>
      <w:rFonts w:hint="eastAsia" w:ascii="宋体" w:hAnsi="宋体" w:eastAsia="宋体" w:cs="宋体"/>
      <w:kern w:val="2"/>
      <w:sz w:val="24"/>
      <w:szCs w:val="24"/>
    </w:rPr>
  </w:style>
  <w:style w:type="character" w:customStyle="1" w:styleId="261">
    <w:name w:val="标题 9 Char1"/>
    <w:uiPriority w:val="0"/>
    <w:rPr>
      <w:rFonts w:ascii="Arial" w:hAnsi="Arial" w:eastAsia="黑体" w:cs="Times New Roman"/>
      <w:kern w:val="0"/>
      <w:sz w:val="24"/>
      <w:szCs w:val="20"/>
    </w:rPr>
  </w:style>
  <w:style w:type="character" w:customStyle="1" w:styleId="262">
    <w:name w:val="font41"/>
    <w:qFormat/>
    <w:uiPriority w:val="0"/>
    <w:rPr>
      <w:rFonts w:hint="default" w:ascii="Symbol" w:hAnsi="Symbol" w:cs="Symbol"/>
      <w:color w:val="000000"/>
      <w:sz w:val="16"/>
      <w:szCs w:val="16"/>
      <w:u w:val="none"/>
    </w:rPr>
  </w:style>
  <w:style w:type="character" w:customStyle="1" w:styleId="263">
    <w:name w:val="Comment Text Char"/>
    <w:qFormat/>
    <w:uiPriority w:val="0"/>
    <w:rPr>
      <w:rFonts w:ascii="Times New Roman" w:hAnsi="Times New Roman" w:eastAsia="宋体" w:cs="Times New Roman"/>
      <w:kern w:val="0"/>
      <w:sz w:val="24"/>
      <w:szCs w:val="24"/>
      <w:lang w:val="zh-CN" w:eastAsia="zh-CN"/>
    </w:rPr>
  </w:style>
  <w:style w:type="character" w:customStyle="1" w:styleId="264">
    <w:name w:val="1ji Char"/>
    <w:link w:val="265"/>
    <w:qFormat/>
    <w:uiPriority w:val="0"/>
    <w:rPr>
      <w:rFonts w:ascii="宋体" w:hAnsi="宋体"/>
      <w:b/>
      <w:bCs/>
      <w:kern w:val="44"/>
      <w:sz w:val="36"/>
      <w:szCs w:val="44"/>
    </w:rPr>
  </w:style>
  <w:style w:type="paragraph" w:customStyle="1" w:styleId="265">
    <w:name w:val="1ji"/>
    <w:basedOn w:val="3"/>
    <w:link w:val="264"/>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66">
    <w:name w:val="Char Char9"/>
    <w:qFormat/>
    <w:uiPriority w:val="0"/>
    <w:rPr>
      <w:rFonts w:ascii="Times New Roman" w:hAnsi="Times New Roman" w:eastAsia="宋体" w:cs="Times New Roman"/>
      <w:b/>
      <w:kern w:val="2"/>
      <w:sz w:val="24"/>
      <w:szCs w:val="24"/>
    </w:rPr>
  </w:style>
  <w:style w:type="character" w:customStyle="1" w:styleId="267">
    <w:name w:val="标题1 Char"/>
    <w:link w:val="268"/>
    <w:uiPriority w:val="0"/>
    <w:rPr>
      <w:rFonts w:ascii="Arial" w:hAnsi="Arial"/>
      <w:b/>
      <w:bCs/>
      <w:kern w:val="44"/>
      <w:sz w:val="32"/>
      <w:szCs w:val="24"/>
    </w:rPr>
  </w:style>
  <w:style w:type="paragraph" w:customStyle="1" w:styleId="268">
    <w:name w:val="标题1"/>
    <w:basedOn w:val="3"/>
    <w:link w:val="267"/>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69">
    <w:name w:val="宇视1 Char"/>
    <w:link w:val="270"/>
    <w:uiPriority w:val="0"/>
    <w:rPr>
      <w:rFonts w:ascii="Arial" w:hAnsi="Arial"/>
      <w:b/>
      <w:bCs/>
      <w:kern w:val="44"/>
      <w:sz w:val="32"/>
      <w:szCs w:val="24"/>
    </w:rPr>
  </w:style>
  <w:style w:type="paragraph" w:customStyle="1" w:styleId="270">
    <w:name w:val="宇视1"/>
    <w:basedOn w:val="268"/>
    <w:link w:val="269"/>
    <w:qFormat/>
    <w:uiPriority w:val="0"/>
    <w:pPr>
      <w:spacing w:before="624" w:after="0"/>
    </w:pPr>
  </w:style>
  <w:style w:type="character" w:customStyle="1" w:styleId="271">
    <w:name w:val="正文文本字符"/>
    <w:qFormat/>
    <w:uiPriority w:val="0"/>
    <w:rPr>
      <w:rFonts w:ascii="Times New Roman" w:hAnsi="Times New Roman" w:eastAsia="宋体" w:cs="Times New Roman"/>
      <w:kern w:val="2"/>
      <w:sz w:val="21"/>
      <w:szCs w:val="24"/>
    </w:rPr>
  </w:style>
  <w:style w:type="character" w:customStyle="1" w:styleId="272">
    <w:name w:val="标题 7 Char1"/>
    <w:qFormat/>
    <w:uiPriority w:val="0"/>
    <w:rPr>
      <w:rFonts w:ascii="宋体" w:hAnsi="宋体" w:eastAsia="宋体" w:cs="宋体"/>
      <w:b/>
      <w:bCs/>
      <w:kern w:val="2"/>
      <w:sz w:val="24"/>
      <w:szCs w:val="24"/>
    </w:rPr>
  </w:style>
  <w:style w:type="character" w:customStyle="1" w:styleId="273">
    <w:name w:val="标准文本 Char Char"/>
    <w:qFormat/>
    <w:uiPriority w:val="0"/>
    <w:rPr>
      <w:rFonts w:ascii="Times New Roman" w:hAnsi="Times New Roman" w:eastAsia="宋体" w:cs="Times New Roman"/>
      <w:sz w:val="24"/>
    </w:rPr>
  </w:style>
  <w:style w:type="character" w:customStyle="1" w:styleId="274">
    <w:name w:val="heading 4 + Indent: Left 0.5 in Char Char"/>
    <w:uiPriority w:val="0"/>
    <w:rPr>
      <w:rFonts w:ascii="Arial" w:hAnsi="Arial" w:eastAsia="黑体"/>
      <w:b/>
      <w:bCs/>
      <w:kern w:val="2"/>
      <w:sz w:val="28"/>
      <w:szCs w:val="28"/>
      <w:lang w:val="en-US" w:eastAsia="zh-CN" w:bidi="ar-SA"/>
    </w:rPr>
  </w:style>
  <w:style w:type="character" w:customStyle="1" w:styleId="275">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276">
    <w:name w:val="图片 Char Char"/>
    <w:link w:val="277"/>
    <w:qFormat/>
    <w:uiPriority w:val="0"/>
    <w:rPr>
      <w:rFonts w:ascii="宋体" w:hAnsi="宋体" w:cs="宋体"/>
      <w:sz w:val="24"/>
    </w:rPr>
  </w:style>
  <w:style w:type="paragraph" w:customStyle="1" w:styleId="277">
    <w:name w:val="图片"/>
    <w:basedOn w:val="1"/>
    <w:link w:val="276"/>
    <w:qFormat/>
    <w:uiPriority w:val="0"/>
    <w:pPr>
      <w:spacing w:line="360" w:lineRule="auto"/>
      <w:jc w:val="center"/>
    </w:pPr>
    <w:rPr>
      <w:rFonts w:cs="Times New Roman"/>
      <w:szCs w:val="20"/>
    </w:rPr>
  </w:style>
  <w:style w:type="character" w:customStyle="1" w:styleId="278">
    <w:name w:val="节 Char"/>
    <w:qFormat/>
    <w:uiPriority w:val="0"/>
    <w:rPr>
      <w:rFonts w:ascii="Arial" w:hAnsi="Arial" w:eastAsia="黑体" w:cs="Times New Roman"/>
      <w:b/>
      <w:bCs/>
      <w:kern w:val="2"/>
      <w:sz w:val="32"/>
      <w:szCs w:val="32"/>
      <w:lang w:val="en-US" w:eastAsia="zh-CN" w:bidi="ar-SA"/>
    </w:rPr>
  </w:style>
  <w:style w:type="character" w:customStyle="1" w:styleId="279">
    <w:name w:val="批注框文本 Char1"/>
    <w:qFormat/>
    <w:uiPriority w:val="99"/>
    <w:rPr>
      <w:rFonts w:hint="eastAsia" w:ascii="宋体" w:hAnsi="宋体" w:eastAsia="宋体" w:cs="宋体"/>
      <w:kern w:val="2"/>
      <w:sz w:val="18"/>
      <w:szCs w:val="18"/>
    </w:rPr>
  </w:style>
  <w:style w:type="character" w:customStyle="1" w:styleId="280">
    <w:name w:val="标题 Char2"/>
    <w:qFormat/>
    <w:uiPriority w:val="10"/>
    <w:rPr>
      <w:rFonts w:ascii="Arial" w:hAnsi="Arial" w:cs="宋体"/>
      <w:b/>
      <w:spacing w:val="14"/>
      <w:kern w:val="24"/>
      <w:sz w:val="32"/>
    </w:rPr>
  </w:style>
  <w:style w:type="character" w:customStyle="1" w:styleId="281">
    <w:name w:val="无间隔 Char"/>
    <w:link w:val="282"/>
    <w:qFormat/>
    <w:uiPriority w:val="0"/>
    <w:rPr>
      <w:rFonts w:ascii="Calibri" w:hAnsi="Calibri"/>
      <w:kern w:val="2"/>
      <w:sz w:val="21"/>
      <w:szCs w:val="22"/>
      <w:lang w:val="en-US" w:eastAsia="zh-CN" w:bidi="ar-SA"/>
    </w:rPr>
  </w:style>
  <w:style w:type="paragraph" w:styleId="282">
    <w:name w:val="No Spacing"/>
    <w:link w:val="281"/>
    <w:qFormat/>
    <w:uiPriority w:val="0"/>
    <w:pPr>
      <w:widowControl w:val="0"/>
      <w:jc w:val="both"/>
    </w:pPr>
    <w:rPr>
      <w:rFonts w:ascii="Calibri" w:hAnsi="Calibri"/>
      <w:kern w:val="2"/>
      <w:sz w:val="21"/>
      <w:szCs w:val="22"/>
      <w:lang w:val="en-US" w:eastAsia="zh-CN" w:bidi="ar-SA"/>
    </w:rPr>
  </w:style>
  <w:style w:type="character" w:customStyle="1" w:styleId="283">
    <w:name w:val="Char Char7"/>
    <w:qFormat/>
    <w:uiPriority w:val="0"/>
    <w:rPr>
      <w:rFonts w:ascii="Times New Roman" w:hAnsi="Times New Roman" w:eastAsia="仿宋_GB2312" w:cs="Times New Roman"/>
      <w:kern w:val="2"/>
      <w:sz w:val="24"/>
      <w:szCs w:val="24"/>
      <w:lang w:val="en-US" w:eastAsia="zh-CN" w:bidi="ar-SA"/>
    </w:rPr>
  </w:style>
  <w:style w:type="character" w:customStyle="1" w:styleId="284">
    <w:name w:val="标书正文格式 Char"/>
    <w:link w:val="285"/>
    <w:qFormat/>
    <w:locked/>
    <w:uiPriority w:val="0"/>
    <w:rPr>
      <w:rFonts w:ascii="华文中宋" w:hAnsi="华文中宋" w:eastAsia="华文中宋"/>
      <w:sz w:val="18"/>
      <w:szCs w:val="18"/>
      <w:lang w:val="en-US" w:eastAsia="zh-CN" w:bidi="ar-SA"/>
    </w:rPr>
  </w:style>
  <w:style w:type="paragraph" w:customStyle="1" w:styleId="285">
    <w:name w:val="标书正文格式"/>
    <w:link w:val="284"/>
    <w:qFormat/>
    <w:uiPriority w:val="0"/>
    <w:pPr>
      <w:spacing w:line="360" w:lineRule="auto"/>
      <w:ind w:firstLine="360" w:firstLineChars="200"/>
      <w:jc w:val="center"/>
    </w:pPr>
    <w:rPr>
      <w:rFonts w:ascii="华文中宋" w:hAnsi="华文中宋" w:eastAsia="华文中宋"/>
      <w:sz w:val="18"/>
      <w:szCs w:val="18"/>
      <w:lang w:val="en-US" w:eastAsia="zh-CN" w:bidi="ar-SA"/>
    </w:rPr>
  </w:style>
  <w:style w:type="character" w:customStyle="1" w:styleId="286">
    <w:name w:val="特点 Char"/>
    <w:aliases w:val="ALT+Z Char,表正文 Char,正文非缩进 Char1,四号 Char,段1 Char,Normal Indent Char2 Char,Normal Indent Char1 Char1 Char,Normal Indent Char Char Char Char,表正文 Char Char Char Char,正文非缩进 Char Char Char Char,特点 Char Char Char Char,ALT+Z Char Char Char Char,标题4 Char"/>
    <w:uiPriority w:val="0"/>
    <w:rPr>
      <w:sz w:val="20"/>
    </w:rPr>
  </w:style>
  <w:style w:type="character" w:customStyle="1" w:styleId="287">
    <w:name w:val="日期 Char1"/>
    <w:qFormat/>
    <w:uiPriority w:val="99"/>
    <w:rPr>
      <w:rFonts w:hint="eastAsia" w:ascii="宋体" w:hAnsi="宋体" w:eastAsia="宋体" w:cs="宋体"/>
      <w:kern w:val="2"/>
      <w:sz w:val="24"/>
      <w:szCs w:val="24"/>
    </w:rPr>
  </w:style>
  <w:style w:type="character" w:customStyle="1" w:styleId="288">
    <w:name w:val="GW-正文 Char"/>
    <w:link w:val="289"/>
    <w:qFormat/>
    <w:uiPriority w:val="0"/>
    <w:rPr>
      <w:rFonts w:eastAsia="仿宋_GB2312"/>
    </w:rPr>
  </w:style>
  <w:style w:type="paragraph" w:customStyle="1" w:styleId="289">
    <w:name w:val="GW-正文"/>
    <w:basedOn w:val="1"/>
    <w:link w:val="288"/>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90">
    <w:name w:val="1.1.1类表 Char Char"/>
    <w:link w:val="291"/>
    <w:qFormat/>
    <w:uiPriority w:val="0"/>
    <w:rPr>
      <w:rFonts w:ascii="宋体" w:hAnsi="宋体"/>
      <w:b/>
      <w:bCs/>
      <w:sz w:val="28"/>
      <w:szCs w:val="28"/>
    </w:rPr>
  </w:style>
  <w:style w:type="paragraph" w:customStyle="1" w:styleId="291">
    <w:name w:val="1.1.1类表"/>
    <w:basedOn w:val="1"/>
    <w:link w:val="290"/>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292">
    <w:name w:val="font31"/>
    <w:qFormat/>
    <w:uiPriority w:val="0"/>
    <w:rPr>
      <w:rFonts w:hint="eastAsia" w:ascii="微软雅黑" w:hAnsi="微软雅黑" w:eastAsia="微软雅黑" w:cs="Times New Roman"/>
      <w:color w:val="000000"/>
      <w:sz w:val="21"/>
      <w:szCs w:val="21"/>
      <w:u w:val="none"/>
    </w:rPr>
  </w:style>
  <w:style w:type="character" w:customStyle="1" w:styleId="293">
    <w:name w:val="bigtitle1"/>
    <w:qFormat/>
    <w:uiPriority w:val="0"/>
    <w:rPr>
      <w:rFonts w:ascii="Times New Roman" w:hAnsi="Times New Roman" w:eastAsia="宋体" w:cs="Times New Roman"/>
      <w:sz w:val="28"/>
      <w:szCs w:val="28"/>
    </w:rPr>
  </w:style>
  <w:style w:type="character" w:customStyle="1" w:styleId="294">
    <w:name w:val="明显强调1"/>
    <w:qFormat/>
    <w:uiPriority w:val="0"/>
    <w:rPr>
      <w:rFonts w:ascii="Times New Roman" w:hAnsi="Times New Roman" w:eastAsia="宋体" w:cs="Times New Roman"/>
      <w:b/>
      <w:bCs/>
      <w:i/>
      <w:iCs/>
      <w:color w:val="4F81BD"/>
    </w:rPr>
  </w:style>
  <w:style w:type="character" w:customStyle="1" w:styleId="295">
    <w:name w:val="未处理的提及1"/>
    <w:unhideWhenUsed/>
    <w:uiPriority w:val="99"/>
    <w:rPr>
      <w:color w:val="808080"/>
      <w:shd w:val="clear" w:color="auto" w:fill="E6E6E6"/>
    </w:rPr>
  </w:style>
  <w:style w:type="character" w:customStyle="1" w:styleId="296">
    <w:name w:val="Table Text Char1"/>
    <w:link w:val="297"/>
    <w:qFormat/>
    <w:uiPriority w:val="0"/>
    <w:rPr>
      <w:rFonts w:ascii="Arial" w:hAnsi="Arial" w:cs="Arial"/>
      <w:kern w:val="2"/>
      <w:sz w:val="18"/>
      <w:szCs w:val="18"/>
      <w:lang w:val="en-US" w:eastAsia="zh-CN" w:bidi="ar-SA"/>
    </w:rPr>
  </w:style>
  <w:style w:type="paragraph" w:customStyle="1" w:styleId="297">
    <w:name w:val="Table Text"/>
    <w:link w:val="296"/>
    <w:qFormat/>
    <w:uiPriority w:val="0"/>
    <w:pPr>
      <w:snapToGrid w:val="0"/>
      <w:spacing w:before="80" w:after="80"/>
    </w:pPr>
    <w:rPr>
      <w:rFonts w:ascii="Arial" w:hAnsi="Arial" w:cs="Arial"/>
      <w:kern w:val="2"/>
      <w:sz w:val="18"/>
      <w:szCs w:val="18"/>
      <w:lang w:val="en-US" w:eastAsia="zh-CN" w:bidi="ar-SA"/>
    </w:rPr>
  </w:style>
  <w:style w:type="character" w:customStyle="1" w:styleId="298">
    <w:name w:val="标题3 Char"/>
    <w:link w:val="299"/>
    <w:qFormat/>
    <w:uiPriority w:val="0"/>
    <w:rPr>
      <w:rFonts w:ascii="Calibri" w:hAnsi="Calibri"/>
      <w:sz w:val="21"/>
      <w:szCs w:val="21"/>
    </w:rPr>
  </w:style>
  <w:style w:type="paragraph" w:customStyle="1" w:styleId="299">
    <w:name w:val="标题3"/>
    <w:basedOn w:val="4"/>
    <w:link w:val="298"/>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300">
    <w:name w:val="纯文本 Char1"/>
    <w:aliases w:val="普通文字 Char Char1,纯文本 Char Char Char2,普通文字 Char2,Texte Char1,纯文本 Char Char1,普通文字1 Char,普通文字2 Char,普通文字3 Char,普通文字4 Char,普通文字5 Char,普通文字6 Char,普通文字11 Char,普通文字21 Char,普通文字31 Char,普通文字41 Char,普通文字7 Char,正 文 1 Char1,普通文字 Char Char Char Char2,小 Char"/>
    <w:qFormat/>
    <w:uiPriority w:val="0"/>
    <w:rPr>
      <w:rFonts w:ascii="宋体" w:hAnsi="Courier New" w:eastAsia="宋体"/>
      <w:kern w:val="2"/>
      <w:sz w:val="21"/>
      <w:lang w:val="en-US" w:eastAsia="zh-CN" w:bidi="ar-SA"/>
    </w:rPr>
  </w:style>
  <w:style w:type="character" w:customStyle="1" w:styleId="301">
    <w:name w:val="zw1 Char"/>
    <w:link w:val="302"/>
    <w:uiPriority w:val="0"/>
    <w:rPr>
      <w:rFonts w:eastAsia="宋体"/>
      <w:kern w:val="2"/>
      <w:sz w:val="28"/>
      <w:lang w:val="en-US" w:eastAsia="zh-CN" w:bidi="ar-SA"/>
    </w:rPr>
  </w:style>
  <w:style w:type="paragraph" w:customStyle="1" w:styleId="302">
    <w:name w:val="zw1"/>
    <w:basedOn w:val="1"/>
    <w:link w:val="301"/>
    <w:uiPriority w:val="0"/>
    <w:pPr>
      <w:spacing w:line="360" w:lineRule="auto"/>
      <w:ind w:firstLine="560" w:firstLineChars="200"/>
    </w:pPr>
    <w:rPr>
      <w:rFonts w:ascii="Times New Roman" w:hAnsi="Times New Roman" w:cs="Times New Roman"/>
      <w:kern w:val="2"/>
      <w:sz w:val="28"/>
      <w:szCs w:val="20"/>
    </w:rPr>
  </w:style>
  <w:style w:type="character" w:customStyle="1" w:styleId="303">
    <w:name w:val="列出段落 字符"/>
    <w:uiPriority w:val="34"/>
    <w:rPr>
      <w:rFonts w:ascii="Times New Roman" w:hAnsi="Times New Roman" w:eastAsia="宋体" w:cs="Times New Roman"/>
      <w:sz w:val="24"/>
      <w:szCs w:val="24"/>
    </w:rPr>
  </w:style>
  <w:style w:type="character" w:customStyle="1" w:styleId="304">
    <w:name w:val="unnamed11"/>
    <w:uiPriority w:val="0"/>
    <w:rPr>
      <w:sz w:val="20"/>
    </w:rPr>
  </w:style>
  <w:style w:type="character" w:customStyle="1" w:styleId="305">
    <w:name w:val="页码1"/>
    <w:qFormat/>
    <w:uiPriority w:val="0"/>
    <w:rPr>
      <w:rFonts w:ascii="Times New Roman" w:hAnsi="Times New Roman" w:eastAsia="宋体" w:cs="Times New Roman"/>
    </w:rPr>
  </w:style>
  <w:style w:type="character" w:customStyle="1" w:styleId="306">
    <w:name w:val="副标题字符1"/>
    <w:qFormat/>
    <w:uiPriority w:val="11"/>
    <w:rPr>
      <w:rFonts w:ascii="等线 Light" w:hAnsi="等线 Light" w:eastAsia="宋体" w:cs="Times New Roman"/>
      <w:b/>
      <w:bCs/>
      <w:color w:val="000000"/>
      <w:kern w:val="28"/>
      <w:sz w:val="32"/>
      <w:szCs w:val="32"/>
    </w:rPr>
  </w:style>
  <w:style w:type="character" w:customStyle="1" w:styleId="307">
    <w:name w:val="￥正文 Char"/>
    <w:link w:val="308"/>
    <w:qFormat/>
    <w:uiPriority w:val="0"/>
    <w:rPr>
      <w:rFonts w:ascii="Calibri" w:hAnsi="Calibri"/>
    </w:rPr>
  </w:style>
  <w:style w:type="paragraph" w:customStyle="1" w:styleId="308">
    <w:name w:val="￥正文"/>
    <w:basedOn w:val="1"/>
    <w:link w:val="307"/>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309">
    <w:name w:val="正文文本 Char1"/>
    <w:qFormat/>
    <w:uiPriority w:val="99"/>
    <w:rPr>
      <w:rFonts w:ascii="宋体" w:hAnsi="宋体" w:eastAsia="宋体" w:cs="宋体"/>
      <w:szCs w:val="24"/>
    </w:rPr>
  </w:style>
  <w:style w:type="character" w:customStyle="1" w:styleId="310">
    <w:name w:val="unnamed51"/>
    <w:qFormat/>
    <w:uiPriority w:val="0"/>
    <w:rPr>
      <w:sz w:val="22"/>
      <w:szCs w:val="22"/>
    </w:rPr>
  </w:style>
  <w:style w:type="character" w:customStyle="1" w:styleId="311">
    <w:name w:val="Char Char8"/>
    <w:qFormat/>
    <w:uiPriority w:val="0"/>
    <w:rPr>
      <w:rFonts w:ascii="宋体" w:hAnsi="Times New Roman" w:eastAsia="宋体" w:cs="Times New Roman"/>
      <w:kern w:val="2"/>
      <w:sz w:val="28"/>
      <w:lang w:val="en-US" w:eastAsia="zh-CN" w:bidi="ar-SA"/>
    </w:rPr>
  </w:style>
  <w:style w:type="character" w:customStyle="1" w:styleId="312">
    <w:name w:val="Default 1"/>
    <w:uiPriority w:val="0"/>
    <w:rPr>
      <w:sz w:val="20"/>
    </w:rPr>
  </w:style>
  <w:style w:type="character" w:customStyle="1" w:styleId="313">
    <w:name w:val="18h1"/>
    <w:qFormat/>
    <w:uiPriority w:val="0"/>
    <w:rPr>
      <w:rFonts w:ascii="Times New Roman" w:hAnsi="Times New Roman" w:eastAsia="宋体" w:cs="Times New Roman"/>
      <w:color w:val="3B3B3B"/>
    </w:rPr>
  </w:style>
  <w:style w:type="character" w:customStyle="1" w:styleId="314">
    <w:name w:val="apple-style-span"/>
    <w:qFormat/>
    <w:uiPriority w:val="0"/>
    <w:rPr>
      <w:rFonts w:ascii="Times New Roman" w:hAnsi="Times New Roman" w:eastAsia="宋体" w:cs="Times New Roman"/>
    </w:rPr>
  </w:style>
  <w:style w:type="character" w:customStyle="1" w:styleId="315">
    <w:name w:val="正文（宋体，小四，1.5倍行距） Char"/>
    <w:link w:val="316"/>
    <w:uiPriority w:val="0"/>
    <w:rPr>
      <w:rFonts w:ascii="宋体" w:hAnsi="宋体"/>
    </w:rPr>
  </w:style>
  <w:style w:type="paragraph" w:customStyle="1" w:styleId="316">
    <w:name w:val="正文（宋体，小四，1.5倍行距）"/>
    <w:basedOn w:val="1"/>
    <w:link w:val="315"/>
    <w:qFormat/>
    <w:uiPriority w:val="0"/>
    <w:pPr>
      <w:widowControl w:val="0"/>
      <w:spacing w:line="360" w:lineRule="auto"/>
      <w:ind w:firstLine="480" w:firstLineChars="200"/>
      <w:jc w:val="both"/>
    </w:pPr>
    <w:rPr>
      <w:rFonts w:cs="Times New Roman"/>
      <w:sz w:val="20"/>
      <w:szCs w:val="20"/>
    </w:rPr>
  </w:style>
  <w:style w:type="character" w:customStyle="1" w:styleId="317">
    <w:name w:val="列出段落 Char1"/>
    <w:aliases w:val="编号 Char,符号列表 Char"/>
    <w:qFormat/>
    <w:uiPriority w:val="0"/>
    <w:rPr>
      <w:kern w:val="2"/>
      <w:sz w:val="21"/>
      <w:szCs w:val="24"/>
    </w:rPr>
  </w:style>
  <w:style w:type="character" w:customStyle="1" w:styleId="318">
    <w:name w:val="+正文 Char4"/>
    <w:link w:val="319"/>
    <w:qFormat/>
    <w:uiPriority w:val="0"/>
    <w:rPr>
      <w:szCs w:val="28"/>
    </w:rPr>
  </w:style>
  <w:style w:type="paragraph" w:customStyle="1" w:styleId="319">
    <w:name w:val="+正文"/>
    <w:basedOn w:val="1"/>
    <w:link w:val="318"/>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20">
    <w:name w:val="样式2 Char"/>
    <w:link w:val="321"/>
    <w:qFormat/>
    <w:uiPriority w:val="0"/>
    <w:rPr>
      <w:rFonts w:ascii="Arial" w:hAnsi="Arial" w:eastAsia="黑体" w:cs="Arial"/>
      <w:kern w:val="44"/>
      <w:sz w:val="30"/>
    </w:rPr>
  </w:style>
  <w:style w:type="paragraph" w:customStyle="1" w:styleId="321">
    <w:name w:val="样式2"/>
    <w:basedOn w:val="3"/>
    <w:link w:val="320"/>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322">
    <w:name w:val="ant-form-item-children4"/>
    <w:uiPriority w:val="0"/>
  </w:style>
  <w:style w:type="character" w:customStyle="1" w:styleId="323">
    <w:name w:val="XHH正文1 Char Char"/>
    <w:link w:val="324"/>
    <w:locked/>
    <w:uiPriority w:val="0"/>
    <w:rPr>
      <w:sz w:val="24"/>
      <w:szCs w:val="24"/>
    </w:rPr>
  </w:style>
  <w:style w:type="paragraph" w:customStyle="1" w:styleId="324">
    <w:name w:val="XHH正文1"/>
    <w:basedOn w:val="1"/>
    <w:link w:val="323"/>
    <w:qFormat/>
    <w:uiPriority w:val="0"/>
    <w:pPr>
      <w:widowControl w:val="0"/>
      <w:spacing w:line="360" w:lineRule="auto"/>
      <w:ind w:firstLine="480" w:firstLineChars="200"/>
      <w:jc w:val="both"/>
    </w:pPr>
    <w:rPr>
      <w:rFonts w:ascii="Times New Roman" w:hAnsi="Times New Roman" w:cs="Times New Roman"/>
    </w:rPr>
  </w:style>
  <w:style w:type="character" w:customStyle="1" w:styleId="325">
    <w:name w:val="content"/>
    <w:uiPriority w:val="0"/>
  </w:style>
  <w:style w:type="character" w:customStyle="1" w:styleId="326">
    <w:name w:val="批注主题 Char1"/>
    <w:qFormat/>
    <w:uiPriority w:val="0"/>
    <w:rPr>
      <w:rFonts w:ascii="Times New Roman" w:hAnsi="Times New Roman" w:eastAsia="宋体" w:cs="Times New Roman"/>
      <w:b/>
      <w:bCs/>
      <w:szCs w:val="24"/>
    </w:rPr>
  </w:style>
  <w:style w:type="character" w:customStyle="1" w:styleId="327">
    <w:name w:val="style51"/>
    <w:qFormat/>
    <w:uiPriority w:val="0"/>
    <w:rPr>
      <w:rFonts w:ascii="Times New Roman" w:hAnsi="Times New Roman" w:eastAsia="宋体" w:cs="Times New Roman"/>
      <w:sz w:val="21"/>
      <w:szCs w:val="21"/>
    </w:rPr>
  </w:style>
  <w:style w:type="character" w:customStyle="1" w:styleId="328">
    <w:name w:val="方案正文 字符"/>
    <w:link w:val="329"/>
    <w:uiPriority w:val="0"/>
    <w:rPr>
      <w:rFonts w:ascii="宋体" w:hAnsi="宋体" w:eastAsia="仿宋" w:cs="仿宋_GB2312"/>
      <w:sz w:val="24"/>
      <w:szCs w:val="24"/>
    </w:rPr>
  </w:style>
  <w:style w:type="paragraph" w:customStyle="1" w:styleId="329">
    <w:name w:val="方案正文"/>
    <w:basedOn w:val="8"/>
    <w:link w:val="328"/>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330">
    <w:name w:val="themebody1"/>
    <w:uiPriority w:val="0"/>
    <w:rPr>
      <w:color w:val="FFFFFF"/>
      <w:sz w:val="20"/>
    </w:rPr>
  </w:style>
  <w:style w:type="character" w:customStyle="1" w:styleId="331">
    <w:name w:val="正文格式 Char Char"/>
    <w:link w:val="332"/>
    <w:uiPriority w:val="0"/>
    <w:rPr>
      <w:rFonts w:ascii="宋体" w:hAnsi="宋体" w:cs="宋体"/>
      <w:sz w:val="24"/>
    </w:rPr>
  </w:style>
  <w:style w:type="paragraph" w:customStyle="1" w:styleId="332">
    <w:name w:val="正文格式"/>
    <w:basedOn w:val="1"/>
    <w:link w:val="331"/>
    <w:uiPriority w:val="0"/>
    <w:pPr>
      <w:adjustRightInd w:val="0"/>
      <w:snapToGrid w:val="0"/>
      <w:spacing w:line="360" w:lineRule="atLeast"/>
      <w:ind w:firstLine="482"/>
      <w:jc w:val="both"/>
      <w:textAlignment w:val="baseline"/>
    </w:pPr>
    <w:rPr>
      <w:rFonts w:cs="Times New Roman"/>
      <w:szCs w:val="20"/>
    </w:rPr>
  </w:style>
  <w:style w:type="character" w:customStyle="1" w:styleId="333">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334">
    <w:name w:val="页脚 Char1"/>
    <w:qFormat/>
    <w:uiPriority w:val="99"/>
    <w:rPr>
      <w:rFonts w:ascii="宋体" w:hAnsi="宋体" w:eastAsia="宋体" w:cs="宋体"/>
      <w:sz w:val="18"/>
      <w:szCs w:val="18"/>
    </w:rPr>
  </w:style>
  <w:style w:type="character" w:customStyle="1" w:styleId="335">
    <w:name w:val="文字 Char"/>
    <w:link w:val="336"/>
    <w:qFormat/>
    <w:uiPriority w:val="0"/>
    <w:rPr>
      <w:rFonts w:ascii="宋体" w:hAnsi="宋体"/>
      <w:sz w:val="28"/>
    </w:rPr>
  </w:style>
  <w:style w:type="paragraph" w:customStyle="1" w:styleId="336">
    <w:name w:val="文字"/>
    <w:basedOn w:val="1"/>
    <w:link w:val="335"/>
    <w:qFormat/>
    <w:uiPriority w:val="0"/>
    <w:pPr>
      <w:widowControl w:val="0"/>
      <w:tabs>
        <w:tab w:val="left" w:pos="8520"/>
      </w:tabs>
      <w:spacing w:line="312" w:lineRule="auto"/>
      <w:ind w:right="-210" w:firstLine="556"/>
      <w:jc w:val="both"/>
    </w:pPr>
    <w:rPr>
      <w:rFonts w:cs="Times New Roman"/>
      <w:sz w:val="28"/>
      <w:szCs w:val="20"/>
    </w:rPr>
  </w:style>
  <w:style w:type="character" w:customStyle="1" w:styleId="337">
    <w:name w:val="表格 Char"/>
    <w:link w:val="338"/>
    <w:qFormat/>
    <w:uiPriority w:val="0"/>
    <w:rPr>
      <w:rFonts w:ascii="宋体" w:hAnsi="等线" w:cs="宋体"/>
      <w:color w:val="000000"/>
      <w:sz w:val="21"/>
      <w:szCs w:val="21"/>
    </w:rPr>
  </w:style>
  <w:style w:type="paragraph" w:customStyle="1" w:styleId="338">
    <w:name w:val="表格"/>
    <w:basedOn w:val="1"/>
    <w:link w:val="337"/>
    <w:qFormat/>
    <w:uiPriority w:val="0"/>
    <w:pPr>
      <w:jc w:val="center"/>
    </w:pPr>
    <w:rPr>
      <w:rFonts w:hAnsi="等线" w:cs="Times New Roman"/>
      <w:color w:val="000000"/>
      <w:sz w:val="21"/>
      <w:szCs w:val="21"/>
    </w:rPr>
  </w:style>
  <w:style w:type="character" w:customStyle="1" w:styleId="339">
    <w:name w:val="方案正文 Char"/>
    <w:qFormat/>
    <w:uiPriority w:val="0"/>
    <w:rPr>
      <w:rFonts w:ascii="宋体" w:hAnsi="宋体" w:eastAsia="宋体" w:cs="Times New Roman"/>
      <w:color w:val="000000"/>
    </w:rPr>
  </w:style>
  <w:style w:type="character" w:customStyle="1" w:styleId="340">
    <w:name w:val="10"/>
    <w:qFormat/>
    <w:uiPriority w:val="0"/>
    <w:rPr>
      <w:rFonts w:hint="default" w:ascii="Calibri" w:hAnsi="Calibri" w:eastAsia="宋体" w:cs="Calibri"/>
    </w:rPr>
  </w:style>
  <w:style w:type="character" w:customStyle="1" w:styleId="341">
    <w:name w:val="批注文字 Char1"/>
    <w:qFormat/>
    <w:uiPriority w:val="0"/>
    <w:rPr>
      <w:rFonts w:ascii="Times New Roman" w:hAnsi="Times New Roman" w:eastAsia="宋体" w:cs="Times New Roman"/>
      <w:kern w:val="2"/>
      <w:sz w:val="21"/>
      <w:szCs w:val="24"/>
    </w:rPr>
  </w:style>
  <w:style w:type="character" w:customStyle="1" w:styleId="342">
    <w:name w:val="正文，段落，小四，22磅行距 Char"/>
    <w:link w:val="343"/>
    <w:qFormat/>
    <w:uiPriority w:val="0"/>
    <w:rPr>
      <w:rFonts w:ascii="Calibri" w:hAnsi="Calibri"/>
      <w:sz w:val="24"/>
      <w:szCs w:val="24"/>
    </w:rPr>
  </w:style>
  <w:style w:type="paragraph" w:customStyle="1" w:styleId="343">
    <w:name w:val="正文，段落，小四，22磅行距"/>
    <w:basedOn w:val="1"/>
    <w:link w:val="342"/>
    <w:qFormat/>
    <w:uiPriority w:val="0"/>
    <w:pPr>
      <w:widowControl w:val="0"/>
      <w:spacing w:line="440" w:lineRule="exact"/>
      <w:ind w:firstLine="420"/>
      <w:jc w:val="both"/>
    </w:pPr>
    <w:rPr>
      <w:rFonts w:ascii="Calibri" w:hAnsi="Calibri" w:cs="Times New Roman"/>
    </w:rPr>
  </w:style>
  <w:style w:type="character" w:customStyle="1" w:styleId="344">
    <w:name w:val="font71"/>
    <w:qFormat/>
    <w:uiPriority w:val="0"/>
    <w:rPr>
      <w:rFonts w:hint="eastAsia" w:ascii="宋体" w:hAnsi="宋体" w:eastAsia="宋体" w:cs="宋体"/>
      <w:color w:val="000000"/>
      <w:sz w:val="20"/>
      <w:szCs w:val="20"/>
      <w:u w:val="none"/>
    </w:rPr>
  </w:style>
  <w:style w:type="character" w:customStyle="1" w:styleId="345">
    <w:name w:val="样式1 Char"/>
    <w:link w:val="346"/>
    <w:uiPriority w:val="0"/>
    <w:rPr>
      <w:rFonts w:ascii="宋体" w:hAnsi="宋体" w:cs="宋体"/>
      <w:b/>
      <w:sz w:val="24"/>
    </w:rPr>
  </w:style>
  <w:style w:type="paragraph" w:customStyle="1" w:styleId="346">
    <w:name w:val="样式1"/>
    <w:basedOn w:val="1"/>
    <w:link w:val="345"/>
    <w:qFormat/>
    <w:uiPriority w:val="0"/>
    <w:pPr>
      <w:spacing w:before="120" w:after="120" w:line="300" w:lineRule="auto"/>
    </w:pPr>
    <w:rPr>
      <w:rFonts w:cs="Times New Roman"/>
      <w:b/>
      <w:szCs w:val="20"/>
    </w:rPr>
  </w:style>
  <w:style w:type="character" w:customStyle="1" w:styleId="347">
    <w:name w:val="biaoti-red"/>
    <w:uiPriority w:val="0"/>
    <w:rPr>
      <w:sz w:val="20"/>
    </w:rPr>
  </w:style>
  <w:style w:type="character" w:customStyle="1" w:styleId="348">
    <w:name w:val="普通文字 Char Char"/>
    <w:aliases w:val="纯文本 Char Char Char,普通文字 Char1,Texte Char,纯文本 Char Char Char1,正 文 1 Char,普通文字 Char Char Char Char1,纯文本 Char Char Char Char,正文非缩进 Char Char Char,正文非缩进 Char Char1,普通文字 Char Char2,纯文本 Char Char Char3,普通文字 Char3,Texte Char2,普通文字1 Char1"/>
    <w:qFormat/>
    <w:uiPriority w:val="0"/>
    <w:rPr>
      <w:rFonts w:ascii="宋体" w:hAnsi="Courier New" w:eastAsia="宋体"/>
      <w:kern w:val="2"/>
      <w:sz w:val="21"/>
      <w:lang w:val="en-US" w:eastAsia="zh-CN" w:bidi="ar-SA"/>
    </w:rPr>
  </w:style>
  <w:style w:type="character" w:customStyle="1" w:styleId="349">
    <w:name w:val=" Char Char1"/>
    <w:uiPriority w:val="0"/>
    <w:rPr>
      <w:rFonts w:ascii="宋体" w:hAnsi="Courier New" w:eastAsia="宋体"/>
      <w:kern w:val="2"/>
      <w:sz w:val="21"/>
      <w:lang w:val="en-US" w:eastAsia="zh-CN" w:bidi="ar-SA"/>
    </w:rPr>
  </w:style>
  <w:style w:type="character" w:customStyle="1" w:styleId="350">
    <w:name w:val="font01"/>
    <w:qFormat/>
    <w:uiPriority w:val="0"/>
    <w:rPr>
      <w:rFonts w:hint="eastAsia" w:ascii="宋体" w:hAnsi="宋体" w:eastAsia="宋体" w:cs="宋体"/>
      <w:color w:val="000000"/>
      <w:sz w:val="21"/>
      <w:szCs w:val="21"/>
      <w:u w:val="none"/>
    </w:rPr>
  </w:style>
  <w:style w:type="character" w:customStyle="1" w:styleId="351">
    <w:name w:val="正文-2字符首行缩进 Char"/>
    <w:link w:val="352"/>
    <w:qFormat/>
    <w:uiPriority w:val="0"/>
    <w:rPr>
      <w:rFonts w:ascii="仿宋_GB2312" w:eastAsia="仿宋"/>
      <w:sz w:val="24"/>
    </w:rPr>
  </w:style>
  <w:style w:type="paragraph" w:customStyle="1" w:styleId="352">
    <w:name w:val="正文-2字符首行缩进"/>
    <w:basedOn w:val="1"/>
    <w:link w:val="351"/>
    <w:qFormat/>
    <w:uiPriority w:val="0"/>
    <w:pPr>
      <w:widowControl w:val="0"/>
      <w:spacing w:line="360" w:lineRule="auto"/>
      <w:jc w:val="both"/>
    </w:pPr>
    <w:rPr>
      <w:rFonts w:ascii="仿宋_GB2312" w:hAnsi="Times New Roman" w:eastAsia="仿宋" w:cs="Times New Roman"/>
      <w:szCs w:val="20"/>
    </w:rPr>
  </w:style>
  <w:style w:type="character" w:customStyle="1" w:styleId="353">
    <w:name w:val="Header Char"/>
    <w:uiPriority w:val="0"/>
    <w:rPr>
      <w:rFonts w:ascii="Times New Roman" w:hAnsi="Times New Roman" w:eastAsia="宋体" w:cs="Times New Roman"/>
      <w:sz w:val="18"/>
      <w:szCs w:val="18"/>
    </w:rPr>
  </w:style>
  <w:style w:type="character" w:customStyle="1" w:styleId="354">
    <w:name w:val="*正文 Char"/>
    <w:link w:val="355"/>
    <w:uiPriority w:val="0"/>
    <w:rPr>
      <w:rFonts w:ascii="宋体" w:hAnsi="宋体"/>
      <w:sz w:val="22"/>
      <w:szCs w:val="24"/>
    </w:rPr>
  </w:style>
  <w:style w:type="paragraph" w:customStyle="1" w:styleId="355">
    <w:name w:val="*正文"/>
    <w:basedOn w:val="1"/>
    <w:link w:val="354"/>
    <w:qFormat/>
    <w:uiPriority w:val="0"/>
    <w:pPr>
      <w:widowControl w:val="0"/>
      <w:spacing w:line="360" w:lineRule="auto"/>
      <w:ind w:firstLine="200" w:firstLineChars="200"/>
      <w:jc w:val="both"/>
    </w:pPr>
    <w:rPr>
      <w:rFonts w:cs="Times New Roman"/>
      <w:sz w:val="22"/>
    </w:rPr>
  </w:style>
  <w:style w:type="character" w:customStyle="1" w:styleId="356">
    <w:name w:val="ant-form-item-children1"/>
    <w:uiPriority w:val="0"/>
  </w:style>
  <w:style w:type="character" w:customStyle="1" w:styleId="357">
    <w:name w:val="Char Char14"/>
    <w:qFormat/>
    <w:uiPriority w:val="0"/>
    <w:rPr>
      <w:rFonts w:hint="eastAsia" w:ascii="宋体" w:hAnsi="宋体" w:eastAsia="宋体" w:cs="Times New Roman"/>
      <w:sz w:val="18"/>
      <w:szCs w:val="18"/>
    </w:rPr>
  </w:style>
  <w:style w:type="character" w:customStyle="1" w:styleId="358">
    <w:name w:val="wj1"/>
    <w:uiPriority w:val="0"/>
    <w:rPr>
      <w:color w:val="000000"/>
      <w:sz w:val="18"/>
      <w:szCs w:val="18"/>
      <w:u w:val="none"/>
    </w:rPr>
  </w:style>
  <w:style w:type="character" w:customStyle="1" w:styleId="359">
    <w:name w:val="font101"/>
    <w:qFormat/>
    <w:uiPriority w:val="0"/>
    <w:rPr>
      <w:rFonts w:ascii="Wingdings 2" w:hAnsi="Wingdings 2" w:eastAsia="Wingdings 2" w:cs="Wingdings 2"/>
      <w:color w:val="000000"/>
      <w:sz w:val="20"/>
      <w:szCs w:val="20"/>
      <w:u w:val="none"/>
    </w:rPr>
  </w:style>
  <w:style w:type="character" w:customStyle="1" w:styleId="360">
    <w:name w:val="ca-11"/>
    <w:qFormat/>
    <w:uiPriority w:val="0"/>
    <w:rPr>
      <w:rFonts w:hint="eastAsia" w:ascii="宋体" w:hAnsi="宋体" w:eastAsia="宋体" w:cs="Times New Roman"/>
      <w:sz w:val="18"/>
      <w:szCs w:val="18"/>
    </w:rPr>
  </w:style>
  <w:style w:type="character" w:customStyle="1" w:styleId="361">
    <w:name w:val="正文（绿盟科技） Char Char"/>
    <w:link w:val="362"/>
    <w:qFormat/>
    <w:uiPriority w:val="0"/>
    <w:rPr>
      <w:rFonts w:ascii="Arial" w:hAnsi="Arial"/>
      <w:sz w:val="21"/>
      <w:szCs w:val="21"/>
      <w:lang w:val="en-US" w:eastAsia="zh-CN" w:bidi="ar-SA"/>
    </w:rPr>
  </w:style>
  <w:style w:type="paragraph" w:customStyle="1" w:styleId="362">
    <w:name w:val="正文（绿盟科技）"/>
    <w:link w:val="361"/>
    <w:qFormat/>
    <w:uiPriority w:val="0"/>
    <w:pPr>
      <w:spacing w:line="300" w:lineRule="auto"/>
    </w:pPr>
    <w:rPr>
      <w:rFonts w:ascii="Arial" w:hAnsi="Arial"/>
      <w:sz w:val="21"/>
      <w:szCs w:val="21"/>
      <w:lang w:val="en-US" w:eastAsia="zh-CN" w:bidi="ar-SA"/>
    </w:rPr>
  </w:style>
  <w:style w:type="character" w:customStyle="1" w:styleId="363">
    <w:name w:val="标题 6 Char1"/>
    <w:qFormat/>
    <w:uiPriority w:val="0"/>
    <w:rPr>
      <w:rFonts w:ascii="Cambria" w:hAnsi="Cambria" w:eastAsia="宋体" w:cs="Times New Roman"/>
      <w:b/>
      <w:bCs/>
      <w:kern w:val="2"/>
      <w:sz w:val="24"/>
      <w:szCs w:val="24"/>
    </w:rPr>
  </w:style>
  <w:style w:type="character" w:customStyle="1" w:styleId="364">
    <w:name w:val="纯文本 字符"/>
    <w:qFormat/>
    <w:uiPriority w:val="0"/>
    <w:rPr>
      <w:rFonts w:ascii="宋体" w:hAnsi="Courier New" w:eastAsia="仿宋_GB2312" w:cs="Times New Roman"/>
      <w:b/>
      <w:color w:val="000000"/>
      <w:sz w:val="21"/>
      <w:lang w:val="en-US" w:eastAsia="zh-CN" w:bidi="ar-SA"/>
    </w:rPr>
  </w:style>
  <w:style w:type="character" w:customStyle="1" w:styleId="365">
    <w:name w:val="标准文本 Char"/>
    <w:link w:val="366"/>
    <w:qFormat/>
    <w:uiPriority w:val="0"/>
  </w:style>
  <w:style w:type="paragraph" w:customStyle="1" w:styleId="366">
    <w:name w:val="标准文本"/>
    <w:basedOn w:val="1"/>
    <w:link w:val="365"/>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367">
    <w:name w:val="表格文字（两侧对齐） Char Char"/>
    <w:link w:val="368"/>
    <w:qFormat/>
    <w:uiPriority w:val="0"/>
  </w:style>
  <w:style w:type="paragraph" w:customStyle="1" w:styleId="368">
    <w:name w:val="表格文字（两侧对齐）"/>
    <w:basedOn w:val="1"/>
    <w:link w:val="367"/>
    <w:qFormat/>
    <w:uiPriority w:val="0"/>
    <w:pPr>
      <w:widowControl w:val="0"/>
      <w:snapToGrid w:val="0"/>
    </w:pPr>
    <w:rPr>
      <w:rFonts w:ascii="Times New Roman" w:hAnsi="Times New Roman" w:cs="Times New Roman"/>
      <w:sz w:val="20"/>
      <w:szCs w:val="20"/>
    </w:rPr>
  </w:style>
  <w:style w:type="paragraph" w:customStyle="1" w:styleId="369">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370">
    <w:name w:val="表内文字"/>
    <w:basedOn w:val="1"/>
    <w:qFormat/>
    <w:uiPriority w:val="0"/>
    <w:pPr>
      <w:spacing w:line="500" w:lineRule="atLeast"/>
      <w:jc w:val="center"/>
    </w:pPr>
    <w:rPr>
      <w:rFonts w:ascii="Arial" w:hAnsi="Arial" w:eastAsia="楷体_GB2312" w:cs="Arial"/>
      <w:sz w:val="28"/>
    </w:rPr>
  </w:style>
  <w:style w:type="paragraph" w:customStyle="1" w:styleId="371">
    <w:name w:val="样式 标题 1 + 黑体 (符号) 宋体 三号 段前: 7.8 磅 段后: 7.8 磅 行距: 1.5 倍行距"/>
    <w:basedOn w:val="3"/>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372">
    <w:name w:val="Body Text 2"/>
    <w:basedOn w:val="1"/>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373">
    <w:name w:val="Char Char Char Char Char Char1"/>
    <w:basedOn w:val="1"/>
    <w:qFormat/>
    <w:uiPriority w:val="0"/>
    <w:pPr>
      <w:widowControl w:val="0"/>
      <w:jc w:val="both"/>
    </w:pPr>
    <w:rPr>
      <w:rFonts w:ascii="Tahoma" w:hAnsi="Tahoma" w:cs="Times New Roman"/>
      <w:kern w:val="2"/>
      <w:sz w:val="21"/>
      <w:szCs w:val="20"/>
    </w:rPr>
  </w:style>
  <w:style w:type="paragraph" w:customStyle="1" w:styleId="37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375">
    <w:name w:val="px12l140"/>
    <w:basedOn w:val="1"/>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376">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377">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78">
    <w:name w:val="List Paragraph"/>
    <w:basedOn w:val="1"/>
    <w:uiPriority w:val="0"/>
    <w:pPr>
      <w:ind w:firstLine="420" w:firstLineChars="200"/>
    </w:pPr>
    <w:rPr>
      <w:rFonts w:cs="Arial"/>
    </w:rPr>
  </w:style>
  <w:style w:type="paragraph" w:customStyle="1" w:styleId="37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380">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381">
    <w:name w:val="Char Char9 Char Char"/>
    <w:basedOn w:val="8"/>
    <w:qFormat/>
    <w:uiPriority w:val="0"/>
    <w:pPr>
      <w:spacing w:line="360" w:lineRule="auto"/>
      <w:ind w:firstLine="480"/>
    </w:pPr>
    <w:rPr>
      <w:b/>
      <w:bCs/>
      <w:sz w:val="24"/>
      <w:szCs w:val="20"/>
    </w:rPr>
  </w:style>
  <w:style w:type="paragraph" w:customStyle="1" w:styleId="382">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383">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384">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385">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6">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387">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8">
    <w:name w:val="pa-2"/>
    <w:basedOn w:val="1"/>
    <w:qFormat/>
    <w:uiPriority w:val="0"/>
    <w:pPr>
      <w:spacing w:line="240" w:lineRule="atLeast"/>
      <w:ind w:firstLine="440"/>
      <w:jc w:val="both"/>
    </w:pPr>
    <w:rPr>
      <w:rFonts w:hAnsi="Times New Roman" w:cs="Times New Roman"/>
    </w:rPr>
  </w:style>
  <w:style w:type="paragraph" w:customStyle="1" w:styleId="389">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390">
    <w:name w:val="条文レベル2"/>
    <w:basedOn w:val="391"/>
    <w:qFormat/>
    <w:uiPriority w:val="0"/>
    <w:pPr>
      <w:tabs>
        <w:tab w:val="left" w:pos="2187"/>
      </w:tabs>
      <w:outlineLvl w:val="5"/>
    </w:pPr>
    <w:rPr>
      <w:rFonts w:ascii="Times New Roman" w:hAnsi="Times New Roman" w:eastAsia="宋体"/>
    </w:rPr>
  </w:style>
  <w:style w:type="paragraph" w:customStyle="1" w:styleId="391">
    <w:name w:val="条文レベル1"/>
    <w:next w:val="1"/>
    <w:qFormat/>
    <w:uiPriority w:val="0"/>
    <w:pPr>
      <w:tabs>
        <w:tab w:val="left" w:pos="2187"/>
      </w:tabs>
      <w:spacing w:before="60" w:line="280" w:lineRule="exact"/>
      <w:ind w:left="2187" w:right="1276" w:hanging="567"/>
      <w:outlineLvl w:val="4"/>
    </w:pPr>
    <w:rPr>
      <w:rFonts w:ascii="MS Mincho" w:hAnsi="Century" w:eastAsia="MS Mincho"/>
      <w:lang w:val="en-US" w:eastAsia="ja-JP" w:bidi="ar-SA"/>
    </w:rPr>
  </w:style>
  <w:style w:type="paragraph" w:customStyle="1" w:styleId="392">
    <w:name w:val="项目符1"/>
    <w:basedOn w:val="1"/>
    <w:qFormat/>
    <w:uiPriority w:val="0"/>
    <w:pPr>
      <w:widowControl w:val="0"/>
      <w:numPr>
        <w:ilvl w:val="0"/>
        <w:numId w:val="4"/>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393">
    <w:name w:val="Body Text(ch)"/>
    <w:basedOn w:val="1"/>
    <w:next w:val="23"/>
    <w:qFormat/>
    <w:uiPriority w:val="0"/>
    <w:pPr>
      <w:spacing w:line="500" w:lineRule="exact"/>
      <w:jc w:val="center"/>
    </w:pPr>
  </w:style>
  <w:style w:type="paragraph" w:customStyle="1" w:styleId="394">
    <w:name w:val="Char Char Char Char Char Char Char Char"/>
    <w:basedOn w:val="395"/>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395">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396">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97">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398">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39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00">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401">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402">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403">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404">
    <w:name w:val="_Style 561"/>
    <w:basedOn w:val="18"/>
    <w:qFormat/>
    <w:uiPriority w:val="0"/>
    <w:pPr>
      <w:widowControl w:val="0"/>
      <w:shd w:val="clear" w:color="auto" w:fill="000080"/>
      <w:jc w:val="both"/>
    </w:pPr>
    <w:rPr>
      <w:rFonts w:ascii="Times New Roman" w:hAnsi="Times New Roman"/>
      <w:sz w:val="21"/>
      <w:szCs w:val="24"/>
    </w:rPr>
  </w:style>
  <w:style w:type="paragraph" w:customStyle="1" w:styleId="405">
    <w:name w:val="正文－恩普"/>
    <w:basedOn w:val="8"/>
    <w:qFormat/>
    <w:uiPriority w:val="0"/>
    <w:pPr>
      <w:framePr w:wrap="around" w:vAnchor="text" w:hAnchor="text" w:y="1"/>
      <w:spacing w:line="360" w:lineRule="auto"/>
      <w:ind w:firstLine="200"/>
    </w:pPr>
    <w:rPr>
      <w:sz w:val="24"/>
    </w:rPr>
  </w:style>
  <w:style w:type="paragraph" w:customStyle="1" w:styleId="406">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407">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408">
    <w:name w:val="ul"/>
    <w:basedOn w:val="1"/>
    <w:qFormat/>
    <w:uiPriority w:val="0"/>
    <w:pPr>
      <w:numPr>
        <w:ilvl w:val="0"/>
        <w:numId w:val="5"/>
      </w:numPr>
      <w:spacing w:line="360" w:lineRule="auto"/>
      <w:ind w:left="0"/>
      <w:jc w:val="both"/>
    </w:pPr>
    <w:rPr>
      <w:rFonts w:ascii="Times New Roman" w:hAnsi="Times New Roman" w:cs="Times New Roman"/>
    </w:rPr>
  </w:style>
  <w:style w:type="paragraph" w:customStyle="1" w:styleId="409">
    <w:name w:val="文章总标题"/>
    <w:basedOn w:val="1"/>
    <w:next w:val="410"/>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410">
    <w:name w:val="文章附标题"/>
    <w:basedOn w:val="1"/>
    <w:next w:val="3"/>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411">
    <w:name w:val="列出段落1"/>
    <w:basedOn w:val="1"/>
    <w:qFormat/>
    <w:uiPriority w:val="99"/>
    <w:pPr>
      <w:ind w:firstLine="420" w:firstLineChars="200"/>
    </w:pPr>
  </w:style>
  <w:style w:type="paragraph" w:customStyle="1" w:styleId="412">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413">
    <w:name w:val="Char Char2 Char Char Char Char"/>
    <w:basedOn w:val="18"/>
    <w:qFormat/>
    <w:uiPriority w:val="0"/>
    <w:pPr>
      <w:widowControl w:val="0"/>
      <w:shd w:val="clear" w:color="auto" w:fill="000080"/>
      <w:jc w:val="both"/>
    </w:pPr>
    <w:rPr>
      <w:rFonts w:ascii="Tahoma" w:hAnsi="Tahoma"/>
      <w:sz w:val="24"/>
      <w:szCs w:val="24"/>
    </w:rPr>
  </w:style>
  <w:style w:type="paragraph" w:customStyle="1" w:styleId="414">
    <w:name w:val="正文文本 22"/>
    <w:basedOn w:val="1"/>
    <w:qFormat/>
    <w:uiPriority w:val="0"/>
    <w:pPr>
      <w:spacing w:after="120" w:line="360" w:lineRule="auto"/>
      <w:ind w:firstLine="510"/>
    </w:pPr>
    <w:rPr>
      <w:rFonts w:ascii="Times New Roman" w:hAnsi="Times New Roman" w:cs="Times New Roman"/>
    </w:rPr>
  </w:style>
  <w:style w:type="paragraph" w:customStyle="1" w:styleId="415">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16">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17">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418">
    <w:name w:val=" Char"/>
    <w:basedOn w:val="1"/>
    <w:uiPriority w:val="0"/>
    <w:rPr>
      <w:rFonts w:ascii="仿宋_GB2312" w:eastAsia="仿宋_GB2312"/>
      <w:b/>
      <w:sz w:val="32"/>
      <w:szCs w:val="32"/>
    </w:rPr>
  </w:style>
  <w:style w:type="paragraph" w:customStyle="1" w:styleId="41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420">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421">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22">
    <w:name w:val="No Spacing1"/>
    <w:qFormat/>
    <w:uiPriority w:val="0"/>
    <w:pPr>
      <w:widowControl w:val="0"/>
      <w:jc w:val="both"/>
    </w:pPr>
    <w:rPr>
      <w:kern w:val="2"/>
      <w:sz w:val="24"/>
      <w:szCs w:val="24"/>
      <w:lang w:val="en-US" w:eastAsia="zh-CN" w:bidi="ar-SA"/>
    </w:rPr>
  </w:style>
  <w:style w:type="paragraph" w:customStyle="1" w:styleId="423">
    <w:name w:val="xl207"/>
    <w:basedOn w:val="1"/>
    <w:qFormat/>
    <w:uiPriority w:val="0"/>
    <w:pPr>
      <w:spacing w:before="100" w:beforeAutospacing="1" w:after="100" w:afterAutospacing="1"/>
      <w:jc w:val="center"/>
    </w:pPr>
    <w:rPr>
      <w:rFonts w:hAnsi="Times New Roman" w:cs="Times New Roman"/>
    </w:rPr>
  </w:style>
  <w:style w:type="paragraph" w:customStyle="1" w:styleId="424">
    <w:name w:val="font13"/>
    <w:basedOn w:val="1"/>
    <w:qFormat/>
    <w:uiPriority w:val="0"/>
    <w:pPr>
      <w:spacing w:before="100" w:beforeAutospacing="1" w:after="100" w:afterAutospacing="1"/>
    </w:pPr>
    <w:rPr>
      <w:rFonts w:hAnsi="Times New Roman" w:cs="Times New Roman"/>
      <w:b/>
      <w:bCs/>
      <w:color w:val="000000"/>
    </w:rPr>
  </w:style>
  <w:style w:type="paragraph" w:customStyle="1" w:styleId="425">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426">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27">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28">
    <w:name w:val="无间隔1"/>
    <w:qFormat/>
    <w:uiPriority w:val="0"/>
    <w:pPr>
      <w:widowControl w:val="0"/>
      <w:spacing w:line="300" w:lineRule="auto"/>
    </w:pPr>
    <w:rPr>
      <w:rFonts w:ascii="楷体_GB2312" w:hAnsi="宋体" w:eastAsia="楷体_GB2312"/>
      <w:bCs/>
      <w:kern w:val="2"/>
      <w:sz w:val="24"/>
      <w:szCs w:val="24"/>
      <w:u w:val="single"/>
      <w:lang w:val="en-US" w:eastAsia="zh-CN" w:bidi="ar-SA"/>
    </w:rPr>
  </w:style>
  <w:style w:type="paragraph" w:customStyle="1" w:styleId="429">
    <w:name w:val="页脚右端（绿盟科技）"/>
    <w:basedOn w:val="38"/>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30">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431">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32">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33">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434">
    <w:name w:val="宇视4"/>
    <w:basedOn w:val="5"/>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435">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36">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437">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38">
    <w:name w:val="GP标题1"/>
    <w:basedOn w:val="1"/>
    <w:next w:val="439"/>
    <w:qFormat/>
    <w:uiPriority w:val="0"/>
    <w:pPr>
      <w:widowControl w:val="0"/>
      <w:numPr>
        <w:ilvl w:val="0"/>
        <w:numId w:val="6"/>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439">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440">
    <w:name w:val="正文 New New New New New New New New New New New New New New New New New New New New New New New New New"/>
    <w:qFormat/>
    <w:uiPriority w:val="0"/>
    <w:pPr>
      <w:widowControl w:val="0"/>
      <w:spacing w:line="440" w:lineRule="exact"/>
      <w:jc w:val="both"/>
    </w:pPr>
    <w:rPr>
      <w:kern w:val="2"/>
      <w:sz w:val="28"/>
      <w:szCs w:val="24"/>
      <w:lang w:val="en-US" w:eastAsia="zh-CN" w:bidi="ar-SA"/>
    </w:rPr>
  </w:style>
  <w:style w:type="paragraph" w:customStyle="1" w:styleId="441">
    <w:name w:val="_Style 32"/>
    <w:basedOn w:val="1"/>
    <w:uiPriority w:val="0"/>
    <w:rPr>
      <w:szCs w:val="20"/>
    </w:rPr>
  </w:style>
  <w:style w:type="paragraph" w:customStyle="1" w:styleId="442">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43">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444">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445">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446">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447">
    <w:name w:val="样式 标题 2 + Times New Roman 四号 非加粗 段前: 5 磅 段后: 0 磅 行距: 固定值 20..."/>
    <w:basedOn w:val="2"/>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448">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449">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450">
    <w:name w:val="タイトル-L3-項"/>
    <w:basedOn w:val="1"/>
    <w:next w:val="23"/>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45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452">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453">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45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55">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456">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457">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458">
    <w:name w:val="reader-word-layer reader-word-s1-8"/>
    <w:basedOn w:val="1"/>
    <w:qFormat/>
    <w:uiPriority w:val="0"/>
    <w:pPr>
      <w:spacing w:before="100" w:beforeAutospacing="1" w:after="100" w:afterAutospacing="1"/>
    </w:pPr>
    <w:rPr>
      <w:rFonts w:hAnsi="Times New Roman" w:cs="Times New Roman"/>
    </w:rPr>
  </w:style>
  <w:style w:type="paragraph" w:customStyle="1" w:styleId="459">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460">
    <w:name w:val="三级条标题"/>
    <w:basedOn w:val="461"/>
    <w:next w:val="132"/>
    <w:uiPriority w:val="0"/>
    <w:pPr>
      <w:ind w:left="720"/>
      <w:outlineLvl w:val="4"/>
    </w:pPr>
  </w:style>
  <w:style w:type="paragraph" w:customStyle="1" w:styleId="461">
    <w:name w:val="二级条标题"/>
    <w:basedOn w:val="462"/>
    <w:next w:val="132"/>
    <w:qFormat/>
    <w:uiPriority w:val="0"/>
    <w:pPr>
      <w:ind w:left="540"/>
      <w:outlineLvl w:val="3"/>
    </w:pPr>
  </w:style>
  <w:style w:type="paragraph" w:customStyle="1" w:styleId="462">
    <w:name w:val="一级条标题"/>
    <w:basedOn w:val="3"/>
    <w:next w:val="132"/>
    <w:uiPriority w:val="0"/>
    <w:pPr>
      <w:keepNext w:val="0"/>
      <w:widowControl/>
      <w:jc w:val="both"/>
      <w:outlineLvl w:val="2"/>
    </w:pPr>
    <w:rPr>
      <w:rFonts w:ascii="黑体" w:eastAsia="黑体"/>
      <w:kern w:val="0"/>
      <w:sz w:val="21"/>
      <w:szCs w:val="20"/>
    </w:rPr>
  </w:style>
  <w:style w:type="paragraph" w:customStyle="1" w:styleId="463">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464">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465">
    <w:name w:val="样式 左侧:  1 厘米"/>
    <w:basedOn w:val="1"/>
    <w:uiPriority w:val="0"/>
    <w:pPr>
      <w:spacing w:line="360" w:lineRule="auto"/>
      <w:ind w:left="567"/>
    </w:pPr>
    <w:rPr>
      <w:rFonts w:cs="宋体"/>
      <w:color w:val="000000"/>
      <w:sz w:val="24"/>
    </w:rPr>
  </w:style>
  <w:style w:type="paragraph" w:customStyle="1" w:styleId="466">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46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468">
    <w:name w:val="表格标题"/>
    <w:basedOn w:val="1"/>
    <w:next w:val="1"/>
    <w:uiPriority w:val="0"/>
    <w:pPr>
      <w:jc w:val="center"/>
    </w:pPr>
    <w:rPr>
      <w:rFonts w:cs="宋体"/>
      <w:b/>
      <w:bCs/>
      <w:szCs w:val="20"/>
    </w:rPr>
  </w:style>
  <w:style w:type="paragraph" w:customStyle="1" w:styleId="469">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470">
    <w:name w:val="paragraph"/>
    <w:basedOn w:val="1"/>
    <w:qFormat/>
    <w:uiPriority w:val="0"/>
    <w:pPr>
      <w:spacing w:before="60" w:after="60"/>
    </w:pPr>
    <w:rPr>
      <w:rFonts w:ascii="Times New Roman" w:hAnsi="Times New Roman" w:cs="Times New Roman"/>
      <w:szCs w:val="20"/>
      <w:lang w:eastAsia="en-US"/>
    </w:rPr>
  </w:style>
  <w:style w:type="paragraph" w:customStyle="1" w:styleId="47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472">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73">
    <w:name w:val="Char1 Char Char"/>
    <w:basedOn w:val="1"/>
    <w:qFormat/>
    <w:uiPriority w:val="0"/>
    <w:pPr>
      <w:widowControl w:val="0"/>
      <w:jc w:val="both"/>
    </w:pPr>
    <w:rPr>
      <w:rFonts w:ascii="Tahoma" w:hAnsi="Tahoma" w:cs="Times New Roman"/>
      <w:kern w:val="2"/>
      <w:sz w:val="21"/>
      <w:szCs w:val="20"/>
    </w:rPr>
  </w:style>
  <w:style w:type="paragraph" w:customStyle="1" w:styleId="474">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475">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76">
    <w:name w:val="样式 标题 1 + 黑色 行距: 1.5 倍行距"/>
    <w:basedOn w:val="3"/>
    <w:uiPriority w:val="0"/>
    <w:pPr>
      <w:keepNext w:val="0"/>
      <w:numPr>
        <w:ilvl w:val="0"/>
        <w:numId w:val="7"/>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477">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478">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79">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480">
    <w:name w:val="_Style 3"/>
    <w:qFormat/>
    <w:uiPriority w:val="34"/>
    <w:pPr>
      <w:widowControl w:val="0"/>
      <w:jc w:val="both"/>
    </w:pPr>
    <w:rPr>
      <w:kern w:val="2"/>
      <w:sz w:val="21"/>
      <w:szCs w:val="24"/>
      <w:lang w:val="en-US" w:eastAsia="zh-CN" w:bidi="ar-SA"/>
    </w:rPr>
  </w:style>
  <w:style w:type="paragraph" w:customStyle="1" w:styleId="481">
    <w:name w:val="默认段落字体 Para Char Char Char Char Char Char Char"/>
    <w:basedOn w:val="1"/>
    <w:qFormat/>
    <w:uiPriority w:val="0"/>
    <w:rPr>
      <w:rFonts w:ascii="Tahoma" w:hAnsi="Tahoma"/>
      <w:sz w:val="24"/>
      <w:szCs w:val="20"/>
    </w:rPr>
  </w:style>
  <w:style w:type="paragraph" w:customStyle="1" w:styleId="482">
    <w:name w:val="Table Paragraph"/>
    <w:basedOn w:val="1"/>
    <w:qFormat/>
    <w:uiPriority w:val="1"/>
    <w:pPr>
      <w:widowControl w:val="0"/>
    </w:pPr>
    <w:rPr>
      <w:rFonts w:ascii="Calibri" w:hAnsi="Calibri" w:eastAsia="宋体" w:cs="Times New Roman"/>
      <w:sz w:val="22"/>
      <w:szCs w:val="22"/>
      <w:lang w:eastAsia="en-US"/>
    </w:rPr>
  </w:style>
  <w:style w:type="paragraph" w:customStyle="1" w:styleId="483">
    <w:name w:val="样式 首行缩进:  0 字符"/>
    <w:basedOn w:val="1"/>
    <w:uiPriority w:val="0"/>
    <w:pPr>
      <w:widowControl w:val="0"/>
      <w:spacing w:line="360" w:lineRule="auto"/>
      <w:ind w:firstLine="200" w:firstLineChars="200"/>
      <w:jc w:val="both"/>
    </w:pPr>
    <w:rPr>
      <w:rFonts w:ascii="Arial" w:hAnsi="Arial"/>
      <w:kern w:val="2"/>
      <w:szCs w:val="20"/>
    </w:rPr>
  </w:style>
  <w:style w:type="paragraph" w:customStyle="1" w:styleId="484">
    <w:name w:val="Style Heading 1H1Heading 0R1H11h1Level 1 Topic HeadingSectio..."/>
    <w:basedOn w:val="3"/>
    <w:next w:val="485"/>
    <w:qFormat/>
    <w:uiPriority w:val="0"/>
    <w:pPr>
      <w:keepLines/>
      <w:pageBreakBefore/>
      <w:numPr>
        <w:ilvl w:val="0"/>
        <w:numId w:val="8"/>
      </w:numPr>
      <w:tabs>
        <w:tab w:val="left" w:pos="432"/>
      </w:tabs>
      <w:spacing w:before="120" w:after="120" w:line="360" w:lineRule="auto"/>
      <w:jc w:val="left"/>
    </w:pPr>
    <w:rPr>
      <w:rFonts w:ascii="宋体" w:hAnsi="宋体"/>
      <w:b/>
      <w:sz w:val="32"/>
      <w:szCs w:val="32"/>
    </w:rPr>
  </w:style>
  <w:style w:type="paragraph" w:customStyle="1" w:styleId="485">
    <w:name w:val="样式 正文缩进特点表正文正文非缩进正文（首行缩进两字） + Tahoma 两端对齐"/>
    <w:basedOn w:val="8"/>
    <w:qFormat/>
    <w:uiPriority w:val="0"/>
    <w:pPr>
      <w:widowControl w:val="0"/>
      <w:spacing w:line="360" w:lineRule="auto"/>
      <w:ind w:firstLine="510" w:firstLineChars="0"/>
      <w:jc w:val="both"/>
    </w:pPr>
    <w:rPr>
      <w:rFonts w:ascii="Tahoma" w:hAnsi="Tahoma"/>
      <w:b/>
      <w:bCs/>
      <w:sz w:val="24"/>
    </w:rPr>
  </w:style>
  <w:style w:type="paragraph" w:customStyle="1" w:styleId="486">
    <w:name w:val="批注主题1"/>
    <w:basedOn w:val="20"/>
    <w:next w:val="20"/>
    <w:qFormat/>
    <w:uiPriority w:val="0"/>
    <w:pPr>
      <w:spacing w:line="360" w:lineRule="auto"/>
      <w:ind w:firstLine="200" w:firstLineChars="200"/>
    </w:pPr>
    <w:rPr>
      <w:b/>
      <w:bCs/>
      <w:szCs w:val="21"/>
    </w:rPr>
  </w:style>
  <w:style w:type="paragraph" w:customStyle="1" w:styleId="487">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488">
    <w:name w:val="加粗（居中）"/>
    <w:qFormat/>
    <w:uiPriority w:val="0"/>
    <w:rPr>
      <w:b/>
      <w:bCs/>
      <w:spacing w:val="1"/>
      <w:sz w:val="32"/>
      <w:szCs w:val="24"/>
      <w:lang w:val="en-US" w:eastAsia="zh-CN" w:bidi="ar-SA"/>
    </w:rPr>
  </w:style>
  <w:style w:type="paragraph" w:customStyle="1" w:styleId="489">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49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91">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492">
    <w:name w:val="Char Char Char"/>
    <w:basedOn w:val="1"/>
    <w:uiPriority w:val="0"/>
    <w:rPr>
      <w:rFonts w:ascii="宋体" w:hAnsi="宋体" w:cs="宋体"/>
      <w:b/>
      <w:bCs/>
      <w:color w:val="000000"/>
      <w:sz w:val="22"/>
      <w:szCs w:val="22"/>
    </w:rPr>
  </w:style>
  <w:style w:type="paragraph" w:customStyle="1" w:styleId="493">
    <w:name w:val="索引标题1"/>
    <w:basedOn w:val="1"/>
    <w:next w:val="494"/>
    <w:qFormat/>
    <w:uiPriority w:val="0"/>
    <w:pPr>
      <w:widowControl w:val="0"/>
      <w:snapToGrid w:val="0"/>
      <w:spacing w:line="360" w:lineRule="auto"/>
      <w:jc w:val="center"/>
    </w:pPr>
    <w:rPr>
      <w:rFonts w:ascii="Arial" w:hAnsi="Arial" w:cs="Arial"/>
      <w:b/>
      <w:bCs/>
      <w:kern w:val="2"/>
      <w:sz w:val="32"/>
      <w:szCs w:val="32"/>
    </w:rPr>
  </w:style>
  <w:style w:type="paragraph" w:customStyle="1" w:styleId="494">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95">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496">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497">
    <w:name w:val="样式 标题 3 + 行距: 1.5 倍行距"/>
    <w:basedOn w:val="4"/>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498">
    <w:name w:val="font16"/>
    <w:basedOn w:val="1"/>
    <w:qFormat/>
    <w:uiPriority w:val="0"/>
    <w:pPr>
      <w:spacing w:before="100" w:beforeAutospacing="1" w:after="100" w:afterAutospacing="1"/>
    </w:pPr>
    <w:rPr>
      <w:rFonts w:hAnsi="Times New Roman" w:cs="Times New Roman"/>
      <w:sz w:val="22"/>
      <w:szCs w:val="21"/>
    </w:rPr>
  </w:style>
  <w:style w:type="paragraph" w:customStyle="1" w:styleId="499">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500">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01">
    <w:name w:val="标书标题2"/>
    <w:basedOn w:val="2"/>
    <w:uiPriority w:val="0"/>
    <w:pPr>
      <w:keepLines w:val="0"/>
      <w:numPr>
        <w:ilvl w:val="0"/>
        <w:numId w:val="9"/>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502">
    <w:name w:val="正文 New"/>
    <w:qFormat/>
    <w:uiPriority w:val="0"/>
    <w:pPr>
      <w:widowControl w:val="0"/>
      <w:jc w:val="both"/>
    </w:pPr>
    <w:rPr>
      <w:kern w:val="2"/>
      <w:sz w:val="21"/>
      <w:lang w:val="en-US" w:eastAsia="zh-CN" w:bidi="ar-SA"/>
    </w:rPr>
  </w:style>
  <w:style w:type="paragraph" w:customStyle="1" w:styleId="503">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504">
    <w:name w:val="font8"/>
    <w:basedOn w:val="1"/>
    <w:qFormat/>
    <w:uiPriority w:val="0"/>
    <w:pPr>
      <w:spacing w:before="100" w:beforeAutospacing="1" w:after="100" w:afterAutospacing="1"/>
    </w:pPr>
    <w:rPr>
      <w:rFonts w:ascii="Arial" w:hAnsi="Arial" w:cs="Arial"/>
      <w:sz w:val="20"/>
      <w:szCs w:val="20"/>
    </w:rPr>
  </w:style>
  <w:style w:type="paragraph" w:customStyle="1" w:styleId="505">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506">
    <w:name w:val="++标题3"/>
    <w:basedOn w:val="4"/>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507">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508">
    <w:name w:val="纯文本1"/>
    <w:basedOn w:val="1"/>
    <w:qFormat/>
    <w:uiPriority w:val="0"/>
    <w:rPr>
      <w:rFonts w:ascii="Calibri" w:hAnsi="Courier New" w:cs="Courier New"/>
      <w:kern w:val="2"/>
      <w:sz w:val="21"/>
      <w:szCs w:val="21"/>
    </w:rPr>
  </w:style>
  <w:style w:type="paragraph" w:customStyle="1" w:styleId="509">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510">
    <w:name w:val="WPS Plain"/>
    <w:qFormat/>
    <w:uiPriority w:val="0"/>
    <w:rPr>
      <w:rFonts w:ascii="Calibri" w:hAnsi="Calibri"/>
      <w:kern w:val="2"/>
      <w:sz w:val="21"/>
      <w:szCs w:val="22"/>
      <w:lang w:val="en-US" w:eastAsia="zh-CN" w:bidi="ar-SA"/>
    </w:rPr>
  </w:style>
  <w:style w:type="paragraph" w:customStyle="1" w:styleId="511">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512">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513">
    <w:name w:val=" Char Char Char Char"/>
    <w:basedOn w:val="1"/>
    <w:uiPriority w:val="0"/>
    <w:rPr>
      <w:rFonts w:ascii="Tahoma" w:hAnsi="Tahoma"/>
      <w:sz w:val="24"/>
      <w:szCs w:val="20"/>
    </w:rPr>
  </w:style>
  <w:style w:type="paragraph" w:customStyle="1" w:styleId="514">
    <w:name w:val="indent 5"/>
    <w:basedOn w:val="515"/>
    <w:next w:val="515"/>
    <w:qFormat/>
    <w:uiPriority w:val="0"/>
    <w:pPr>
      <w:spacing w:before="60" w:after="60"/>
    </w:pPr>
    <w:rPr>
      <w:color w:val="auto"/>
    </w:rPr>
  </w:style>
  <w:style w:type="paragraph" w:customStyle="1" w:styleId="515">
    <w:name w:val="Default"/>
    <w:qFormat/>
    <w:uiPriority w:val="0"/>
    <w:pPr>
      <w:widowControl w:val="0"/>
      <w:autoSpaceDE w:val="0"/>
      <w:autoSpaceDN w:val="0"/>
      <w:adjustRightInd w:val="0"/>
    </w:pPr>
    <w:rPr>
      <w:color w:val="000000"/>
      <w:sz w:val="24"/>
      <w:szCs w:val="24"/>
      <w:lang w:val="en-US" w:eastAsia="zh-CN" w:bidi="ar-SA"/>
    </w:rPr>
  </w:style>
  <w:style w:type="paragraph" w:customStyle="1" w:styleId="516">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517">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1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19">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520">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521">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522">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523">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524">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5">
    <w:name w:val="样式 标题 3h3H3sect1.2.3HeadCHeading 3 - oldMapH31Level 3 To..."/>
    <w:basedOn w:val="4"/>
    <w:next w:val="485"/>
    <w:qFormat/>
    <w:uiPriority w:val="0"/>
    <w:pPr>
      <w:tabs>
        <w:tab w:val="left" w:pos="432"/>
        <w:tab w:val="left" w:pos="851"/>
      </w:tabs>
      <w:spacing w:before="120" w:after="120" w:line="360" w:lineRule="auto"/>
    </w:pPr>
    <w:rPr>
      <w:rFonts w:ascii="Tahoma" w:hAnsi="Tahoma"/>
      <w:kern w:val="0"/>
      <w:sz w:val="24"/>
      <w:szCs w:val="24"/>
    </w:rPr>
  </w:style>
  <w:style w:type="paragraph" w:customStyle="1" w:styleId="526">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527">
    <w:name w:val="前言、引言标题"/>
    <w:next w:val="1"/>
    <w:uiPriority w:val="0"/>
    <w:pPr>
      <w:shd w:val="clear" w:color="FFFFFF" w:fill="FFFFFF"/>
      <w:spacing w:before="640" w:after="560"/>
      <w:ind w:left="360" w:hanging="360"/>
      <w:jc w:val="center"/>
      <w:outlineLvl w:val="0"/>
    </w:pPr>
    <w:rPr>
      <w:rFonts w:ascii="黑体" w:eastAsia="黑体"/>
      <w:sz w:val="32"/>
      <w:lang w:val="en-US" w:eastAsia="zh-CN" w:bidi="ar-SA"/>
    </w:rPr>
  </w:style>
  <w:style w:type="paragraph" w:customStyle="1" w:styleId="528">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529">
    <w:name w:val="金保首页2"/>
    <w:basedOn w:val="1"/>
    <w:next w:val="1"/>
    <w:uiPriority w:val="0"/>
    <w:pPr>
      <w:jc w:val="center"/>
    </w:pPr>
    <w:rPr>
      <w:rFonts w:ascii="Tahoma" w:hAnsi="Tahoma" w:eastAsia="黑体"/>
      <w:b/>
      <w:bCs/>
      <w:sz w:val="72"/>
      <w:szCs w:val="72"/>
    </w:rPr>
  </w:style>
  <w:style w:type="paragraph" w:customStyle="1" w:styleId="530">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531">
    <w:name w:val="_Style 4"/>
    <w:qFormat/>
    <w:uiPriority w:val="0"/>
    <w:pPr>
      <w:widowControl w:val="0"/>
      <w:jc w:val="both"/>
    </w:pPr>
    <w:rPr>
      <w:rFonts w:ascii="Calibri" w:hAnsi="Calibri"/>
      <w:kern w:val="2"/>
      <w:sz w:val="21"/>
      <w:szCs w:val="24"/>
      <w:lang w:val="en-US" w:eastAsia="zh-CN" w:bidi="ar-SA"/>
    </w:rPr>
  </w:style>
  <w:style w:type="paragraph" w:customStyle="1" w:styleId="532">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33">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34">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535">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536">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537">
    <w:name w:val="操作ステップ"/>
    <w:basedOn w:val="1"/>
    <w:next w:val="538"/>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538">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5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40">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541">
    <w:name w:val="Char1"/>
    <w:basedOn w:val="1"/>
    <w:qFormat/>
    <w:uiPriority w:val="0"/>
    <w:pPr>
      <w:widowControl w:val="0"/>
      <w:jc w:val="both"/>
    </w:pPr>
    <w:rPr>
      <w:rFonts w:ascii="Tahoma" w:hAnsi="Tahoma" w:cs="Times New Roman"/>
      <w:kern w:val="2"/>
      <w:szCs w:val="20"/>
    </w:rPr>
  </w:style>
  <w:style w:type="paragraph" w:customStyle="1" w:styleId="542">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543">
    <w:name w:val="4"/>
    <w:basedOn w:val="1"/>
    <w:next w:val="35"/>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44">
    <w:name w:val="默认段落字体 Para Char Char Char Char Char Char Char Char Char1 Char"/>
    <w:basedOn w:val="1"/>
    <w:uiPriority w:val="0"/>
    <w:rPr>
      <w:rFonts w:ascii="Tahoma" w:hAnsi="Tahoma"/>
      <w:sz w:val="24"/>
      <w:szCs w:val="20"/>
    </w:rPr>
  </w:style>
  <w:style w:type="paragraph" w:customStyle="1" w:styleId="54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46">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547">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48">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549">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550">
    <w:name w:val="图表"/>
    <w:basedOn w:val="1"/>
    <w:qFormat/>
    <w:uiPriority w:val="0"/>
    <w:pPr>
      <w:widowControl w:val="0"/>
      <w:jc w:val="center"/>
    </w:pPr>
    <w:rPr>
      <w:rFonts w:ascii="Calibri" w:hAnsi="Calibri" w:cs="Times New Roman"/>
      <w:bCs/>
      <w:smallCaps/>
      <w:kern w:val="2"/>
      <w:sz w:val="21"/>
      <w:szCs w:val="36"/>
    </w:rPr>
  </w:style>
  <w:style w:type="paragraph" w:customStyle="1" w:styleId="551">
    <w:name w:val="此正文"/>
    <w:basedOn w:val="1"/>
    <w:qFormat/>
    <w:uiPriority w:val="0"/>
    <w:pPr>
      <w:spacing w:line="360" w:lineRule="auto"/>
      <w:ind w:firstLine="200" w:firstLineChars="200"/>
    </w:pPr>
    <w:rPr>
      <w:sz w:val="24"/>
    </w:rPr>
  </w:style>
  <w:style w:type="paragraph" w:customStyle="1" w:styleId="55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55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54">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55">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556">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57">
    <w:name w:val=" Char Char Char Char Char Char Char Char Char Char Char Char1 Char Char"/>
    <w:basedOn w:val="1"/>
    <w:uiPriority w:val="0"/>
    <w:rPr>
      <w:rFonts w:ascii="Tahoma" w:hAnsi="Tahoma"/>
      <w:sz w:val="24"/>
      <w:szCs w:val="20"/>
    </w:rPr>
  </w:style>
  <w:style w:type="paragraph" w:customStyle="1" w:styleId="558">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559">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560">
    <w:name w:val="样式 标题 3 + (西文) Arial (中文) 楷体_GB2312 加粗 非倾斜 段前: 0 磅 段后: 0.2 ..."/>
    <w:basedOn w:val="4"/>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561">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56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563">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564">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565">
    <w:name w:val=" Char Char Char Char Char Char Char Char Char Char Char Char Char"/>
    <w:basedOn w:val="1"/>
    <w:uiPriority w:val="0"/>
    <w:rPr>
      <w:rFonts w:ascii="Tahoma" w:hAnsi="Tahoma"/>
      <w:sz w:val="24"/>
      <w:szCs w:val="20"/>
    </w:rPr>
  </w:style>
  <w:style w:type="paragraph" w:customStyle="1" w:styleId="566">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567">
    <w:name w:val="标题2def"/>
    <w:basedOn w:val="55"/>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568">
    <w:name w:val="Char Char Char11"/>
    <w:basedOn w:val="1"/>
    <w:qFormat/>
    <w:uiPriority w:val="0"/>
    <w:pPr>
      <w:widowControl w:val="0"/>
      <w:jc w:val="both"/>
    </w:pPr>
    <w:rPr>
      <w:rFonts w:ascii="Times New Roman" w:hAnsi="Times New Roman" w:cs="Times New Roman"/>
      <w:kern w:val="2"/>
      <w:sz w:val="21"/>
    </w:rPr>
  </w:style>
  <w:style w:type="paragraph" w:customStyle="1" w:styleId="569">
    <w:name w:val="样式 列表编号 + 段后: 0.5 行"/>
    <w:basedOn w:val="15"/>
    <w:qFormat/>
    <w:uiPriority w:val="0"/>
    <w:pPr>
      <w:tabs>
        <w:tab w:val="clear" w:pos="720"/>
      </w:tabs>
      <w:spacing w:afterLines="0"/>
      <w:ind w:left="425" w:hanging="425"/>
    </w:pPr>
    <w:rPr>
      <w:rFonts w:cs="宋体"/>
      <w:sz w:val="24"/>
    </w:rPr>
  </w:style>
  <w:style w:type="paragraph" w:customStyle="1" w:styleId="570">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71">
    <w:name w:val="默认段落字体 Para Char Char Char Char"/>
    <w:basedOn w:val="1"/>
    <w:qFormat/>
    <w:uiPriority w:val="0"/>
  </w:style>
  <w:style w:type="paragraph" w:customStyle="1" w:styleId="572">
    <w:name w:val="样式 宋体 行距: 多倍行距 1.25 字行1"/>
    <w:basedOn w:val="1"/>
    <w:uiPriority w:val="0"/>
    <w:pPr>
      <w:spacing w:line="300" w:lineRule="auto"/>
    </w:pPr>
    <w:rPr>
      <w:rFonts w:ascii="宋体" w:hAnsi="宋体" w:cs="宋体"/>
      <w:szCs w:val="20"/>
    </w:rPr>
  </w:style>
  <w:style w:type="paragraph" w:customStyle="1" w:styleId="573">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574">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575">
    <w:name w:val="正文 New New New New"/>
    <w:qFormat/>
    <w:uiPriority w:val="0"/>
    <w:pPr>
      <w:widowControl w:val="0"/>
      <w:jc w:val="both"/>
    </w:pPr>
    <w:rPr>
      <w:rFonts w:ascii="Calibri" w:hAnsi="Calibri"/>
      <w:kern w:val="2"/>
      <w:sz w:val="21"/>
      <w:szCs w:val="24"/>
      <w:lang w:val="en-US" w:eastAsia="zh-CN" w:bidi="ar-SA"/>
    </w:rPr>
  </w:style>
  <w:style w:type="paragraph" w:customStyle="1" w:styleId="576">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577">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78">
    <w:name w:val="2"/>
    <w:basedOn w:val="1"/>
    <w:uiPriority w:val="0"/>
    <w:pPr>
      <w:widowControl/>
      <w:spacing w:before="100" w:beforeAutospacing="1" w:after="100" w:afterAutospacing="1"/>
      <w:jc w:val="left"/>
    </w:pPr>
    <w:rPr>
      <w:rFonts w:ascii="宋体" w:hAnsi="宋体" w:cs="宋体"/>
      <w:kern w:val="0"/>
      <w:sz w:val="24"/>
    </w:rPr>
  </w:style>
  <w:style w:type="paragraph" w:customStyle="1" w:styleId="579">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580">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81">
    <w:name w:val="+标题2"/>
    <w:basedOn w:val="2"/>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82">
    <w:name w:val="正表格内容"/>
    <w:basedOn w:val="1"/>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583">
    <w:name w:val="附录项目"/>
    <w:basedOn w:val="6"/>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584">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85">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586">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587">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588">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589">
    <w:name w:val="样式 目录 3 + 左侧:  2 字符1"/>
    <w:basedOn w:val="30"/>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590">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591">
    <w:name w:val="表格标题(居中)"/>
    <w:basedOn w:val="1"/>
    <w:uiPriority w:val="0"/>
    <w:pPr>
      <w:snapToGrid w:val="0"/>
      <w:jc w:val="center"/>
    </w:pPr>
    <w:rPr>
      <w:rFonts w:eastAsia="黑体"/>
    </w:rPr>
  </w:style>
  <w:style w:type="paragraph" w:customStyle="1" w:styleId="592">
    <w:name w:val="目录标题1"/>
    <w:basedOn w:val="3"/>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593">
    <w:name w:val="标题3def"/>
    <w:basedOn w:val="4"/>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94">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595">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96">
    <w:name w:val="列表框2"/>
    <w:basedOn w:val="174"/>
    <w:qFormat/>
    <w:uiPriority w:val="0"/>
    <w:pPr>
      <w:numPr>
        <w:ilvl w:val="0"/>
        <w:numId w:val="10"/>
      </w:numPr>
      <w:tabs>
        <w:tab w:val="left" w:pos="360"/>
        <w:tab w:val="left" w:pos="567"/>
      </w:tabs>
      <w:ind w:left="0" w:leftChars="700" w:firstLine="0"/>
    </w:pPr>
    <w:rPr>
      <w:rFonts w:ascii="Times New Roman" w:hAnsi="Times New Roman"/>
    </w:rPr>
  </w:style>
  <w:style w:type="paragraph" w:customStyle="1" w:styleId="597">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598">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599">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00">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601">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02">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03">
    <w:name w:val="节标题"/>
    <w:basedOn w:val="1"/>
    <w:next w:val="604"/>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604">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605">
    <w:name w:val="表格文字（4号居中）"/>
    <w:basedOn w:val="505"/>
    <w:qFormat/>
    <w:uiPriority w:val="0"/>
    <w:pPr>
      <w:spacing w:beforeLines="50" w:line="240" w:lineRule="auto"/>
    </w:pPr>
    <w:rPr>
      <w:rFonts w:ascii="Times New Roman" w:hAnsi="Times New Roman"/>
      <w:sz w:val="24"/>
    </w:rPr>
  </w:style>
  <w:style w:type="paragraph" w:customStyle="1" w:styleId="606">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607">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08">
    <w:name w:val="样式 标题 2 + (西文) 宋体 非加粗 居中"/>
    <w:basedOn w:val="2"/>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609">
    <w:name w:val="Char4"/>
    <w:basedOn w:val="1"/>
    <w:qFormat/>
    <w:uiPriority w:val="0"/>
    <w:pPr>
      <w:spacing w:after="160" w:line="240" w:lineRule="exact"/>
    </w:pPr>
    <w:rPr>
      <w:rFonts w:ascii="Verdana" w:hAnsi="Verdana" w:cs="Times New Roman"/>
      <w:szCs w:val="20"/>
      <w:lang w:eastAsia="en-US"/>
    </w:rPr>
  </w:style>
  <w:style w:type="paragraph" w:customStyle="1" w:styleId="610">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611">
    <w:name w:val="附录章标题"/>
    <w:next w:val="1"/>
    <w:qFormat/>
    <w:uiPriority w:val="0"/>
    <w:pPr>
      <w:numPr>
        <w:ilvl w:val="1"/>
        <w:numId w:val="11"/>
      </w:numPr>
      <w:wordWrap w:val="0"/>
      <w:overflowPunct w:val="0"/>
      <w:autoSpaceDE w:val="0"/>
      <w:spacing w:beforeLines="50" w:afterLines="50"/>
      <w:jc w:val="both"/>
      <w:textAlignment w:val="baseline"/>
      <w:outlineLvl w:val="1"/>
    </w:pPr>
    <w:rPr>
      <w:rFonts w:ascii="黑体" w:eastAsia="黑体"/>
      <w:kern w:val="21"/>
      <w:sz w:val="21"/>
      <w:lang w:val="en-US" w:eastAsia="zh-CN" w:bidi="ar-SA"/>
    </w:rPr>
  </w:style>
  <w:style w:type="paragraph" w:customStyle="1" w:styleId="612">
    <w:name w:val="Char Char Char1 Char"/>
    <w:basedOn w:val="1"/>
    <w:qFormat/>
    <w:uiPriority w:val="0"/>
    <w:pPr>
      <w:spacing w:after="160" w:line="240" w:lineRule="exact"/>
    </w:pPr>
    <w:rPr>
      <w:rFonts w:ascii="Verdana" w:hAnsi="Verdana" w:cs="Times New Roman"/>
      <w:szCs w:val="20"/>
      <w:lang w:eastAsia="en-US"/>
    </w:rPr>
  </w:style>
  <w:style w:type="paragraph" w:customStyle="1" w:styleId="613">
    <w:name w:val="表格文字"/>
    <w:basedOn w:val="368"/>
    <w:qFormat/>
    <w:uiPriority w:val="0"/>
  </w:style>
  <w:style w:type="paragraph" w:customStyle="1" w:styleId="614">
    <w:name w:val="样式 标题 3 + (西文) 黑体 (中文) 黑体 (符号) 宋体 小四 段前: 5 磅 段后: 5 磅 行距: 1..."/>
    <w:basedOn w:val="4"/>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61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616">
    <w:name w:val="页脚页码（绿盟科技）"/>
    <w:basedOn w:val="38"/>
    <w:qFormat/>
    <w:uiPriority w:val="0"/>
    <w:pPr>
      <w:widowControl w:val="0"/>
      <w:autoSpaceDE w:val="0"/>
      <w:autoSpaceDN w:val="0"/>
      <w:adjustRightInd w:val="0"/>
      <w:jc w:val="center"/>
    </w:pPr>
    <w:rPr>
      <w:rFonts w:cs="宋体"/>
      <w:b/>
      <w:bCs/>
      <w:szCs w:val="20"/>
    </w:rPr>
  </w:style>
  <w:style w:type="paragraph" w:customStyle="1" w:styleId="617">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618">
    <w:name w:val="xl136"/>
    <w:basedOn w:val="1"/>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619">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620">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21">
    <w:name w:val="Char Char Char Char"/>
    <w:basedOn w:val="1"/>
    <w:qFormat/>
    <w:uiPriority w:val="0"/>
    <w:pPr>
      <w:widowControl w:val="0"/>
      <w:jc w:val="both"/>
    </w:pPr>
    <w:rPr>
      <w:rFonts w:ascii="Tahoma" w:hAnsi="Tahoma" w:cs="Times New Roman"/>
      <w:kern w:val="2"/>
      <w:sz w:val="21"/>
      <w:szCs w:val="20"/>
    </w:rPr>
  </w:style>
  <w:style w:type="paragraph" w:customStyle="1" w:styleId="622">
    <w:name w:val="修订1"/>
    <w:qFormat/>
    <w:uiPriority w:val="0"/>
    <w:rPr>
      <w:kern w:val="2"/>
      <w:sz w:val="21"/>
      <w:szCs w:val="24"/>
      <w:lang w:val="en-US" w:eastAsia="zh-CN" w:bidi="ar-SA"/>
    </w:rPr>
  </w:style>
  <w:style w:type="paragraph" w:customStyle="1" w:styleId="623">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624">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625">
    <w:name w:val="++标题2"/>
    <w:basedOn w:val="2"/>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626">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27">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628">
    <w:name w:val="_Style 2"/>
    <w:basedOn w:val="1"/>
    <w:uiPriority w:val="0"/>
    <w:pPr>
      <w:widowControl w:val="0"/>
      <w:ind w:firstLine="420" w:firstLineChars="200"/>
      <w:jc w:val="both"/>
    </w:pPr>
    <w:rPr>
      <w:rFonts w:ascii="Calibri" w:hAnsi="Calibri" w:cs="Times New Roman"/>
      <w:kern w:val="2"/>
      <w:sz w:val="21"/>
    </w:rPr>
  </w:style>
  <w:style w:type="paragraph" w:customStyle="1" w:styleId="629">
    <w:name w:val="段落正文"/>
    <w:basedOn w:val="23"/>
    <w:qFormat/>
    <w:uiPriority w:val="0"/>
    <w:pPr>
      <w:suppressAutoHyphens/>
      <w:spacing w:line="360" w:lineRule="auto"/>
      <w:jc w:val="center"/>
    </w:pPr>
    <w:rPr>
      <w:rFonts w:ascii="Calibri" w:hAnsi="Calibri"/>
      <w:b/>
      <w:bCs w:val="0"/>
      <w:sz w:val="32"/>
      <w:szCs w:val="32"/>
    </w:rPr>
  </w:style>
  <w:style w:type="paragraph" w:customStyle="1" w:styleId="630">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31">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632">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633">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63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635">
    <w:name w:val="タイトル-L2-節"/>
    <w:basedOn w:val="1"/>
    <w:next w:val="23"/>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636">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637">
    <w:name w:val="样式 加粗 居中2"/>
    <w:basedOn w:val="1"/>
    <w:next w:val="638"/>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38">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39">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640">
    <w:name w:val="Char11"/>
    <w:basedOn w:val="1"/>
    <w:qFormat/>
    <w:uiPriority w:val="0"/>
    <w:pPr>
      <w:widowControl w:val="0"/>
      <w:jc w:val="both"/>
    </w:pPr>
    <w:rPr>
      <w:rFonts w:ascii="Times New Roman" w:hAnsi="Times New Roman" w:cs="Times New Roman"/>
      <w:b/>
      <w:kern w:val="2"/>
      <w:sz w:val="32"/>
      <w:szCs w:val="32"/>
    </w:rPr>
  </w:style>
  <w:style w:type="paragraph" w:customStyle="1" w:styleId="641">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642">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643">
    <w:name w:val="2-2ji"/>
    <w:basedOn w:val="2"/>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644">
    <w:name w:val="Char Char Char Char1"/>
    <w:basedOn w:val="1"/>
    <w:qFormat/>
    <w:uiPriority w:val="0"/>
    <w:pPr>
      <w:widowControl w:val="0"/>
      <w:jc w:val="both"/>
    </w:pPr>
    <w:rPr>
      <w:rFonts w:ascii="Tahoma" w:hAnsi="Tahoma" w:cs="Times New Roman"/>
      <w:kern w:val="2"/>
      <w:szCs w:val="20"/>
    </w:rPr>
  </w:style>
  <w:style w:type="paragraph" w:customStyle="1" w:styleId="645">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646">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64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48">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64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650">
    <w:name w:val="msonormal"/>
    <w:basedOn w:val="1"/>
    <w:qFormat/>
    <w:uiPriority w:val="0"/>
    <w:pPr>
      <w:spacing w:before="100" w:beforeAutospacing="1" w:after="100" w:afterAutospacing="1"/>
    </w:pPr>
    <w:rPr>
      <w:rFonts w:hAnsi="Times New Roman" w:cs="Times New Roman"/>
    </w:rPr>
  </w:style>
  <w:style w:type="paragraph" w:customStyle="1" w:styleId="65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652">
    <w:name w:val="页脚左端（绿盟科技）"/>
    <w:basedOn w:val="429"/>
    <w:qFormat/>
    <w:uiPriority w:val="0"/>
    <w:pPr>
      <w:tabs>
        <w:tab w:val="clear" w:pos="4153"/>
        <w:tab w:val="clear" w:pos="8306"/>
      </w:tabs>
    </w:pPr>
  </w:style>
  <w:style w:type="paragraph" w:customStyle="1" w:styleId="653">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654">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55">
    <w:name w:val="XHH标题1"/>
    <w:next w:val="1"/>
    <w:qFormat/>
    <w:uiPriority w:val="0"/>
    <w:pPr>
      <w:pageBreakBefore/>
      <w:widowControl w:val="0"/>
      <w:spacing w:before="120" w:after="120" w:line="360" w:lineRule="auto"/>
      <w:ind w:left="425" w:hanging="425"/>
      <w:jc w:val="center"/>
      <w:outlineLvl w:val="0"/>
    </w:pPr>
    <w:rPr>
      <w:rFonts w:ascii="黑体" w:hAnsi="宋体" w:eastAsia="黑体"/>
      <w:b/>
      <w:kern w:val="2"/>
      <w:sz w:val="32"/>
      <w:szCs w:val="24"/>
      <w:lang w:val="en-US" w:eastAsia="zh-CN" w:bidi="ar-SA"/>
    </w:rPr>
  </w:style>
  <w:style w:type="paragraph" w:customStyle="1" w:styleId="656">
    <w:name w:val=" Char1 Char Char Char Char Char Char"/>
    <w:basedOn w:val="1"/>
    <w:uiPriority w:val="0"/>
    <w:rPr>
      <w:rFonts w:ascii="Tahoma" w:hAnsi="Tahoma"/>
      <w:sz w:val="24"/>
      <w:szCs w:val="20"/>
    </w:rPr>
  </w:style>
  <w:style w:type="paragraph" w:customStyle="1" w:styleId="657">
    <w:name w:val="font12"/>
    <w:basedOn w:val="1"/>
    <w:qFormat/>
    <w:uiPriority w:val="0"/>
    <w:pPr>
      <w:spacing w:before="100" w:beforeAutospacing="1" w:after="100" w:afterAutospacing="1"/>
    </w:pPr>
    <w:rPr>
      <w:rFonts w:hAnsi="Times New Roman" w:cs="Times New Roman"/>
      <w:sz w:val="18"/>
      <w:szCs w:val="18"/>
    </w:rPr>
  </w:style>
  <w:style w:type="paragraph" w:customStyle="1" w:styleId="658">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659">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660">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61">
    <w:name w:val="有符号正文"/>
    <w:basedOn w:val="1"/>
    <w:uiPriority w:val="0"/>
    <w:pPr>
      <w:widowControl w:val="0"/>
      <w:numPr>
        <w:ilvl w:val="0"/>
        <w:numId w:val="12"/>
      </w:numPr>
      <w:spacing w:line="400" w:lineRule="exact"/>
      <w:ind w:left="426" w:firstLine="0"/>
      <w:jc w:val="both"/>
    </w:pPr>
    <w:rPr>
      <w:rFonts w:ascii="Arial" w:hAnsi="Arial" w:eastAsia="微软雅黑" w:cs="Times New Roman"/>
      <w:kern w:val="2"/>
      <w:sz w:val="21"/>
    </w:rPr>
  </w:style>
  <w:style w:type="paragraph" w:customStyle="1" w:styleId="662">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663">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66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65">
    <w:name w:val="TOC 标题1"/>
    <w:basedOn w:val="3"/>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666">
    <w:name w:val="四级条标题"/>
    <w:basedOn w:val="460"/>
    <w:next w:val="132"/>
    <w:uiPriority w:val="0"/>
    <w:pPr>
      <w:tabs>
        <w:tab w:val="left" w:pos="360"/>
      </w:tabs>
      <w:ind w:left="0"/>
      <w:outlineLvl w:val="5"/>
    </w:pPr>
  </w:style>
  <w:style w:type="paragraph" w:customStyle="1" w:styleId="667">
    <w:name w:val="itemstepintable"/>
    <w:basedOn w:val="1"/>
    <w:qFormat/>
    <w:uiPriority w:val="0"/>
    <w:pPr>
      <w:spacing w:before="100" w:beforeAutospacing="1" w:after="100" w:afterAutospacing="1"/>
    </w:pPr>
    <w:rPr>
      <w:rFonts w:hAnsi="Times New Roman" w:cs="Times New Roman"/>
    </w:rPr>
  </w:style>
  <w:style w:type="paragraph" w:customStyle="1" w:styleId="668">
    <w:name w:val="GP标题3"/>
    <w:basedOn w:val="1"/>
    <w:next w:val="439"/>
    <w:qFormat/>
    <w:uiPriority w:val="0"/>
    <w:pPr>
      <w:widowControl w:val="0"/>
      <w:numPr>
        <w:ilvl w:val="2"/>
        <w:numId w:val="6"/>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669">
    <w:name w:val="font14"/>
    <w:basedOn w:val="1"/>
    <w:qFormat/>
    <w:uiPriority w:val="0"/>
    <w:pPr>
      <w:spacing w:before="100" w:beforeAutospacing="1" w:after="100" w:afterAutospacing="1"/>
    </w:pPr>
    <w:rPr>
      <w:rFonts w:hAnsi="Times New Roman" w:cs="Times New Roman"/>
      <w:sz w:val="20"/>
      <w:szCs w:val="20"/>
    </w:rPr>
  </w:style>
  <w:style w:type="paragraph" w:customStyle="1" w:styleId="670">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671">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672">
    <w:name w:val=" Char Char Char"/>
    <w:basedOn w:val="1"/>
    <w:uiPriority w:val="0"/>
    <w:pPr>
      <w:keepNext/>
      <w:keepLines/>
      <w:pageBreakBefore/>
      <w:tabs>
        <w:tab w:val="left" w:pos="432"/>
      </w:tabs>
      <w:adjustRightInd w:val="0"/>
      <w:ind w:left="432" w:hanging="432"/>
      <w:textAlignment w:val="baseline"/>
    </w:pPr>
    <w:rPr>
      <w:kern w:val="0"/>
      <w:sz w:val="22"/>
    </w:rPr>
  </w:style>
  <w:style w:type="paragraph" w:customStyle="1" w:styleId="673">
    <w:name w:val="pic"/>
    <w:basedOn w:val="1"/>
    <w:next w:val="1"/>
    <w:uiPriority w:val="0"/>
    <w:pPr>
      <w:spacing w:line="360" w:lineRule="auto"/>
      <w:jc w:val="center"/>
    </w:pPr>
    <w:rPr>
      <w:rFonts w:ascii="仿宋_GB2312" w:hAnsi="Calibri" w:cs="宋体"/>
      <w:szCs w:val="20"/>
    </w:rPr>
  </w:style>
  <w:style w:type="paragraph" w:customStyle="1" w:styleId="67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675">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676">
    <w:name w:val="样式 列出段落 + 首行缩进:  2 字符"/>
    <w:basedOn w:val="1"/>
    <w:uiPriority w:val="0"/>
    <w:pPr>
      <w:widowControl w:val="0"/>
      <w:spacing w:line="300" w:lineRule="auto"/>
      <w:ind w:firstLine="200" w:firstLineChars="200"/>
      <w:jc w:val="both"/>
    </w:pPr>
    <w:rPr>
      <w:rFonts w:ascii="Times New Roman" w:hAnsi="Times New Roman"/>
      <w:kern w:val="2"/>
      <w:szCs w:val="20"/>
    </w:rPr>
  </w:style>
  <w:style w:type="paragraph" w:customStyle="1" w:styleId="677">
    <w:name w:val="样式 目录 3 + 左侧:  2 字符"/>
    <w:basedOn w:val="30"/>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678">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79">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680">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681">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682">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83">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84">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685">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6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7">
    <w:name w:val="样式 加粗 居中11"/>
    <w:basedOn w:val="1"/>
    <w:next w:val="688"/>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88">
    <w:name w:val="样式 加粗 居中1"/>
    <w:next w:val="488"/>
    <w:qFormat/>
    <w:uiPriority w:val="0"/>
    <w:pPr>
      <w:jc w:val="center"/>
    </w:pPr>
    <w:rPr>
      <w:rFonts w:cs="宋体"/>
      <w:b/>
      <w:bCs/>
      <w:spacing w:val="1"/>
      <w:sz w:val="32"/>
      <w:lang w:val="en-US" w:eastAsia="zh-CN" w:bidi="ar-SA"/>
    </w:rPr>
  </w:style>
  <w:style w:type="paragraph" w:customStyle="1" w:styleId="689">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690">
    <w:name w:val="Tabelle Wartung"/>
    <w:qFormat/>
    <w:uiPriority w:val="0"/>
    <w:pPr>
      <w:tabs>
        <w:tab w:val="left" w:pos="4536"/>
      </w:tabs>
      <w:spacing w:before="120"/>
      <w:ind w:left="4536" w:hanging="3969"/>
    </w:pPr>
    <w:rPr>
      <w:rFonts w:ascii="Helvetica" w:hAnsi="Helvetica"/>
      <w:sz w:val="22"/>
      <w:lang w:val="de-DE" w:eastAsia="zh-CN" w:bidi="ar-SA"/>
    </w:rPr>
  </w:style>
  <w:style w:type="paragraph" w:customStyle="1" w:styleId="69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92">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693">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94">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695">
    <w:name w:val=" Char Char8"/>
    <w:basedOn w:val="1"/>
    <w:uiPriority w:val="0"/>
    <w:rPr>
      <w:rFonts w:ascii="Tahoma" w:hAnsi="Tahoma"/>
      <w:sz w:val="24"/>
      <w:szCs w:val="20"/>
    </w:rPr>
  </w:style>
  <w:style w:type="paragraph" w:customStyle="1" w:styleId="696">
    <w:name w:val="xl55"/>
    <w:basedOn w:val="1"/>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97">
    <w:name w:val="样式 Arial 小四 首行缩进:  0.85 厘米"/>
    <w:basedOn w:val="1"/>
    <w:uiPriority w:val="0"/>
    <w:pPr>
      <w:spacing w:line="400" w:lineRule="exact"/>
      <w:ind w:firstLine="440" w:firstLineChars="200"/>
    </w:pPr>
    <w:rPr>
      <w:rFonts w:ascii="宋体" w:hAnsi="宋体" w:cs="仿宋_GB2312"/>
      <w:sz w:val="22"/>
      <w:szCs w:val="22"/>
      <w:lang w:val="zh-CN"/>
    </w:rPr>
  </w:style>
  <w:style w:type="paragraph" w:customStyle="1" w:styleId="698">
    <w:name w:val="样式 宋体 行距: 多倍行距 1.25 字行"/>
    <w:basedOn w:val="1"/>
    <w:uiPriority w:val="0"/>
    <w:pPr>
      <w:spacing w:line="300" w:lineRule="auto"/>
    </w:pPr>
    <w:rPr>
      <w:rFonts w:ascii="宋体" w:hAnsi="宋体" w:cs="宋体"/>
      <w:szCs w:val="20"/>
    </w:rPr>
  </w:style>
  <w:style w:type="paragraph" w:customStyle="1" w:styleId="699">
    <w:name w:val="样式 标题 1 + 段前: 16 磅 段后: 16 磅"/>
    <w:basedOn w:val="3"/>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700">
    <w:name w:val="Char Char3"/>
    <w:basedOn w:val="1"/>
    <w:qFormat/>
    <w:uiPriority w:val="0"/>
    <w:pPr>
      <w:widowControl w:val="0"/>
      <w:jc w:val="both"/>
    </w:pPr>
    <w:rPr>
      <w:rFonts w:ascii="Times New Roman" w:hAnsi="Times New Roman" w:cs="Times New Roman"/>
      <w:kern w:val="2"/>
      <w:sz w:val="21"/>
    </w:rPr>
  </w:style>
  <w:style w:type="paragraph" w:customStyle="1" w:styleId="701">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2">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703">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704">
    <w:name w:val="正文【标】"/>
    <w:basedOn w:val="1"/>
    <w:next w:val="1"/>
    <w:qFormat/>
    <w:uiPriority w:val="0"/>
    <w:pPr>
      <w:ind w:firstLine="480" w:firstLineChars="200"/>
    </w:pPr>
    <w:rPr>
      <w:szCs w:val="21"/>
    </w:rPr>
  </w:style>
  <w:style w:type="paragraph" w:customStyle="1" w:styleId="705">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706">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707">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708">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709">
    <w:name w:val="p0"/>
    <w:basedOn w:val="1"/>
    <w:qFormat/>
    <w:uiPriority w:val="0"/>
    <w:pPr>
      <w:jc w:val="both"/>
    </w:pPr>
    <w:rPr>
      <w:rFonts w:ascii="Times New Roman" w:hAnsi="Times New Roman" w:cs="Times New Roman"/>
      <w:b/>
      <w:bCs/>
      <w:color w:val="000000"/>
      <w:sz w:val="21"/>
      <w:szCs w:val="21"/>
    </w:rPr>
  </w:style>
  <w:style w:type="paragraph" w:customStyle="1" w:styleId="710">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711">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712">
    <w:name w:val="Normal Paragraph"/>
    <w:qFormat/>
    <w:uiPriority w:val="0"/>
    <w:pPr>
      <w:overflowPunct w:val="0"/>
      <w:autoSpaceDE w:val="0"/>
      <w:autoSpaceDN w:val="0"/>
      <w:adjustRightInd w:val="0"/>
      <w:spacing w:before="120"/>
      <w:ind w:left="1800"/>
      <w:textAlignment w:val="baseline"/>
    </w:pPr>
    <w:rPr>
      <w:rFonts w:ascii="宋体"/>
      <w:color w:val="000000"/>
      <w:lang w:val="en-US" w:eastAsia="zh-CN" w:bidi="ar-SA"/>
    </w:rPr>
  </w:style>
  <w:style w:type="paragraph" w:customStyle="1" w:styleId="713">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714">
    <w:name w:val="タイトル-L1‐章"/>
    <w:basedOn w:val="1"/>
    <w:next w:val="635"/>
    <w:qFormat/>
    <w:uiPriority w:val="0"/>
    <w:pPr>
      <w:keepNext/>
      <w:pageBreakBefore/>
      <w:numPr>
        <w:ilvl w:val="1"/>
        <w:numId w:val="13"/>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71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716">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17">
    <w:name w:val="Char3"/>
    <w:basedOn w:val="1"/>
    <w:qFormat/>
    <w:uiPriority w:val="0"/>
    <w:pPr>
      <w:widowControl w:val="0"/>
      <w:jc w:val="both"/>
    </w:pPr>
    <w:rPr>
      <w:rFonts w:ascii="Times New Roman" w:hAnsi="Times New Roman" w:cs="Times New Roman"/>
      <w:kern w:val="2"/>
      <w:sz w:val="21"/>
    </w:rPr>
  </w:style>
  <w:style w:type="paragraph" w:customStyle="1" w:styleId="718">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719">
    <w:name w:val="样式 正文首行缩进 + 首行缩进:  2 字符5"/>
    <w:basedOn w:val="57"/>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720">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72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722">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23">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724">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725">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26">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727">
    <w:name w:val="111"/>
    <w:basedOn w:val="728"/>
    <w:qFormat/>
    <w:uiPriority w:val="0"/>
    <w:pPr>
      <w:spacing w:after="0" w:line="440" w:lineRule="exact"/>
      <w:ind w:firstLine="480"/>
    </w:pPr>
  </w:style>
  <w:style w:type="paragraph" w:customStyle="1" w:styleId="728">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72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30">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731">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732">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33">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734">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35">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36">
    <w:name w:val="Char Char3 Char Char"/>
    <w:basedOn w:val="1"/>
    <w:qFormat/>
    <w:uiPriority w:val="0"/>
    <w:pPr>
      <w:widowControl w:val="0"/>
      <w:jc w:val="both"/>
    </w:pPr>
    <w:rPr>
      <w:rFonts w:ascii="Times New Roman" w:hAnsi="Times New Roman" w:cs="Times New Roman"/>
      <w:kern w:val="2"/>
      <w:sz w:val="21"/>
    </w:rPr>
  </w:style>
  <w:style w:type="paragraph" w:customStyle="1" w:styleId="737">
    <w:name w:val="正常"/>
    <w:qFormat/>
    <w:uiPriority w:val="0"/>
    <w:pPr>
      <w:widowControl w:val="0"/>
      <w:jc w:val="both"/>
    </w:pPr>
    <w:rPr>
      <w:kern w:val="2"/>
      <w:sz w:val="21"/>
      <w:szCs w:val="24"/>
      <w:lang w:val="en-US" w:eastAsia="zh-CN" w:bidi="ar-SA"/>
    </w:rPr>
  </w:style>
  <w:style w:type="paragraph" w:customStyle="1" w:styleId="738">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39">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740">
    <w:name w:val="小点说明"/>
    <w:basedOn w:val="1"/>
    <w:qFormat/>
    <w:uiPriority w:val="0"/>
    <w:pPr>
      <w:adjustRightInd w:val="0"/>
      <w:snapToGrid w:val="0"/>
    </w:pPr>
    <w:rPr>
      <w:rFonts w:ascii="仿宋_GB2312" w:eastAsia="仿宋_GB2312"/>
      <w:color w:val="000000"/>
      <w:szCs w:val="18"/>
    </w:rPr>
  </w:style>
  <w:style w:type="paragraph" w:customStyle="1" w:styleId="741">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742">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743">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744">
    <w:name w:val="Char1 Char Char Char Char Char Char"/>
    <w:basedOn w:val="1"/>
    <w:qFormat/>
    <w:uiPriority w:val="0"/>
    <w:pPr>
      <w:widowControl w:val="0"/>
      <w:jc w:val="both"/>
    </w:pPr>
    <w:rPr>
      <w:rFonts w:ascii="Tahoma" w:hAnsi="Tahoma" w:cs="Times New Roman"/>
      <w:kern w:val="2"/>
      <w:szCs w:val="20"/>
    </w:rPr>
  </w:style>
  <w:style w:type="paragraph" w:customStyle="1" w:styleId="745">
    <w:name w:val="++标题1"/>
    <w:basedOn w:val="3"/>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746">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747">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748">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49">
    <w:name w:val="表格(五号)"/>
    <w:basedOn w:val="1"/>
    <w:uiPriority w:val="0"/>
    <w:pPr>
      <w:adjustRightInd w:val="0"/>
      <w:snapToGrid w:val="0"/>
      <w:spacing w:before="60" w:after="60"/>
      <w:ind w:left="11"/>
      <w:jc w:val="center"/>
    </w:pPr>
    <w:rPr>
      <w:kern w:val="0"/>
      <w:szCs w:val="20"/>
      <w:lang/>
    </w:rPr>
  </w:style>
  <w:style w:type="paragraph" w:customStyle="1" w:styleId="750">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751">
    <w:name w:val="样式 标题 3 + (中文) 黑体 小四 非加粗 段前: 7.8 磅 段后: 0 磅 行距: 固定值 20 磅"/>
    <w:basedOn w:val="4"/>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752">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753">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754">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755">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756">
    <w:name w:val="2ji"/>
    <w:basedOn w:val="2"/>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757">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758">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759">
    <w:name w:val="首行缩进"/>
    <w:basedOn w:val="1"/>
    <w:qFormat/>
    <w:uiPriority w:val="0"/>
    <w:pPr>
      <w:widowControl w:val="0"/>
      <w:tabs>
        <w:tab w:val="left" w:pos="822"/>
        <w:tab w:val="left" w:pos="2940"/>
      </w:tabs>
      <w:snapToGrid w:val="0"/>
      <w:spacing w:before="40" w:after="40" w:line="300" w:lineRule="atLeast"/>
      <w:jc w:val="both"/>
    </w:pPr>
    <w:rPr>
      <w:rFonts w:ascii="Arial" w:hAnsi="Arial" w:eastAsia="宋体" w:cs="Times New Roman"/>
      <w:kern w:val="2"/>
      <w:sz w:val="21"/>
    </w:rPr>
  </w:style>
  <w:style w:type="paragraph" w:customStyle="1" w:styleId="760">
    <w:name w:val="GP标题2"/>
    <w:basedOn w:val="1"/>
    <w:next w:val="439"/>
    <w:qFormat/>
    <w:uiPriority w:val="0"/>
    <w:pPr>
      <w:widowControl w:val="0"/>
      <w:numPr>
        <w:ilvl w:val="1"/>
        <w:numId w:val="6"/>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761">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62">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763">
    <w:name w:val="reader-word-layer"/>
    <w:basedOn w:val="1"/>
    <w:qFormat/>
    <w:uiPriority w:val="0"/>
    <w:pPr>
      <w:spacing w:before="100" w:beforeAutospacing="1" w:after="100" w:afterAutospacing="1"/>
    </w:pPr>
    <w:rPr>
      <w:rFonts w:hAnsi="Times New Roman" w:cs="Times New Roman"/>
    </w:rPr>
  </w:style>
  <w:style w:type="paragraph" w:customStyle="1" w:styleId="764">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765">
    <w:name w:val="Body"/>
    <w:qFormat/>
    <w:uiPriority w:val="0"/>
    <w:pPr>
      <w:spacing w:after="60"/>
      <w:ind w:left="567" w:right="2835"/>
    </w:pPr>
    <w:rPr>
      <w:rFonts w:ascii="Helvetica" w:hAnsi="Helvetica"/>
      <w:kern w:val="2"/>
      <w:sz w:val="21"/>
      <w:szCs w:val="24"/>
      <w:lang w:val="en-US" w:eastAsia="de-CH" w:bidi="ar-SA"/>
    </w:rPr>
  </w:style>
  <w:style w:type="paragraph" w:customStyle="1" w:styleId="766">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767">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68">
    <w:name w:val="Bullet"/>
    <w:basedOn w:val="765"/>
    <w:qFormat/>
    <w:uiPriority w:val="0"/>
    <w:pPr>
      <w:tabs>
        <w:tab w:val="left" w:pos="900"/>
      </w:tabs>
    </w:pPr>
    <w:rPr>
      <w:rFonts w:ascii="Times New Roman" w:hAnsi="Times New Roman"/>
    </w:rPr>
  </w:style>
  <w:style w:type="paragraph" w:customStyle="1" w:styleId="769">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770">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7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7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773">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774">
    <w:name w:val="模板普通正文"/>
    <w:basedOn w:val="24"/>
    <w:qFormat/>
    <w:uiPriority w:val="0"/>
    <w:pPr>
      <w:widowControl w:val="0"/>
      <w:spacing w:beforeLines="50" w:after="10" w:line="360" w:lineRule="auto"/>
      <w:ind w:left="0" w:leftChars="0" w:firstLine="175" w:firstLineChars="175"/>
    </w:pPr>
    <w:rPr>
      <w:sz w:val="24"/>
      <w:lang w:val="en-US" w:eastAsia="zh-CN"/>
    </w:rPr>
  </w:style>
  <w:style w:type="paragraph" w:customStyle="1" w:styleId="775">
    <w:name w:val="标题6"/>
    <w:basedOn w:val="1"/>
    <w:next w:val="3"/>
    <w:uiPriority w:val="0"/>
    <w:pPr>
      <w:widowControl/>
      <w:snapToGrid w:val="0"/>
      <w:spacing w:before="50" w:beforeLines="50" w:after="50" w:afterLines="50" w:line="520" w:lineRule="atLeast"/>
      <w:ind w:firstLine="200" w:firstLineChars="200"/>
    </w:pPr>
    <w:rPr>
      <w:rFonts w:cs="Arial"/>
      <w:b/>
      <w:sz w:val="24"/>
    </w:rPr>
  </w:style>
  <w:style w:type="paragraph" w:customStyle="1" w:styleId="776">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77">
    <w:name w:val=" Char Char Char Char Char Char Char Char Char Char Char1 Char"/>
    <w:basedOn w:val="1"/>
    <w:uiPriority w:val="0"/>
  </w:style>
  <w:style w:type="paragraph" w:customStyle="1" w:styleId="778">
    <w:name w:val="图格式"/>
    <w:basedOn w:val="1"/>
    <w:qFormat/>
    <w:uiPriority w:val="0"/>
    <w:pPr>
      <w:widowControl w:val="0"/>
      <w:jc w:val="center"/>
    </w:pPr>
    <w:rPr>
      <w:rFonts w:ascii="Arial" w:hAnsi="Arial" w:eastAsia="微软雅黑" w:cs="Times New Roman"/>
      <w:kern w:val="2"/>
      <w:sz w:val="21"/>
    </w:rPr>
  </w:style>
  <w:style w:type="paragraph" w:customStyle="1" w:styleId="779">
    <w:name w:val="XHH标题3"/>
    <w:basedOn w:val="780"/>
    <w:next w:val="324"/>
    <w:qFormat/>
    <w:uiPriority w:val="0"/>
    <w:pPr>
      <w:ind w:left="1418"/>
      <w:outlineLvl w:val="2"/>
    </w:pPr>
    <w:rPr>
      <w:sz w:val="28"/>
    </w:rPr>
  </w:style>
  <w:style w:type="paragraph" w:customStyle="1" w:styleId="780">
    <w:name w:val="XHH标题2"/>
    <w:next w:val="324"/>
    <w:qFormat/>
    <w:uiPriority w:val="0"/>
    <w:pPr>
      <w:widowControl w:val="0"/>
      <w:spacing w:before="120" w:after="120" w:line="360" w:lineRule="auto"/>
      <w:ind w:left="992" w:hanging="567"/>
      <w:outlineLvl w:val="1"/>
    </w:pPr>
    <w:rPr>
      <w:rFonts w:ascii="黑体" w:hAnsi="宋体" w:eastAsia="黑体"/>
      <w:b/>
      <w:color w:val="000000"/>
      <w:kern w:val="2"/>
      <w:sz w:val="30"/>
      <w:szCs w:val="30"/>
      <w:lang w:val="en-US" w:eastAsia="zh-CN" w:bidi="ar-SA"/>
    </w:rPr>
  </w:style>
  <w:style w:type="paragraph" w:customStyle="1" w:styleId="781">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782">
    <w:name w:val="标题 2h2sect"/>
    <w:next w:val="1"/>
    <w:qFormat/>
    <w:uiPriority w:val="0"/>
    <w:pPr>
      <w:tabs>
        <w:tab w:val="left" w:pos="425"/>
      </w:tabs>
      <w:spacing w:before="120" w:after="120" w:line="360" w:lineRule="auto"/>
      <w:ind w:left="425" w:hanging="425"/>
    </w:pPr>
    <w:rPr>
      <w:rFonts w:hAnsi="宋体" w:cs="宋体"/>
      <w:b/>
      <w:bCs/>
      <w:color w:val="000000"/>
      <w:kern w:val="2"/>
      <w:sz w:val="30"/>
      <w:szCs w:val="30"/>
      <w:lang w:val="en-US" w:eastAsia="zh-CN" w:bidi="ar-SA"/>
    </w:rPr>
  </w:style>
  <w:style w:type="paragraph" w:customStyle="1" w:styleId="783">
    <w:name w:val="金保标题1"/>
    <w:basedOn w:val="3"/>
    <w:next w:val="1"/>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84">
    <w:name w:val="Char Char"/>
    <w:basedOn w:val="1"/>
    <w:qFormat/>
    <w:uiPriority w:val="0"/>
    <w:rPr>
      <w:rFonts w:ascii="仿宋_GB2312" w:eastAsia="仿宋_GB2312"/>
      <w:b/>
      <w:sz w:val="32"/>
      <w:szCs w:val="32"/>
    </w:rPr>
  </w:style>
  <w:style w:type="paragraph" w:customStyle="1" w:styleId="785">
    <w:name w:val="正文文字"/>
    <w:basedOn w:val="23"/>
    <w:qFormat/>
    <w:uiPriority w:val="0"/>
    <w:pPr>
      <w:widowControl w:val="0"/>
      <w:spacing w:after="120"/>
      <w:ind w:firstLine="480"/>
      <w:jc w:val="both"/>
    </w:pPr>
    <w:rPr>
      <w:rFonts w:ascii="Times New Roman" w:hAnsi="Times New Roman"/>
      <w:bCs w:val="0"/>
      <w:sz w:val="21"/>
    </w:rPr>
  </w:style>
  <w:style w:type="paragraph" w:customStyle="1" w:styleId="786">
    <w:name w:val="正文 New New"/>
    <w:qFormat/>
    <w:uiPriority w:val="0"/>
    <w:pPr>
      <w:widowControl w:val="0"/>
      <w:jc w:val="both"/>
    </w:pPr>
    <w:rPr>
      <w:kern w:val="2"/>
      <w:sz w:val="21"/>
      <w:lang w:val="en-US" w:eastAsia="zh-CN" w:bidi="ar-SA"/>
    </w:rPr>
  </w:style>
  <w:style w:type="paragraph" w:customStyle="1" w:styleId="787">
    <w:name w:val="条文レベル3-個条書き"/>
    <w:basedOn w:val="390"/>
    <w:qFormat/>
    <w:uiPriority w:val="0"/>
    <w:pPr>
      <w:tabs>
        <w:tab w:val="left" w:pos="5954"/>
      </w:tabs>
      <w:outlineLvl w:val="6"/>
    </w:pPr>
  </w:style>
  <w:style w:type="paragraph" w:customStyle="1" w:styleId="788">
    <w:name w:val="正文文本缩进_0"/>
    <w:basedOn w:val="789"/>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789">
    <w:name w:val="正文_0"/>
    <w:qFormat/>
    <w:uiPriority w:val="0"/>
    <w:pPr>
      <w:widowControl w:val="0"/>
      <w:jc w:val="both"/>
    </w:pPr>
    <w:rPr>
      <w:rFonts w:ascii="Calibri" w:hAnsi="Calibri"/>
      <w:kern w:val="2"/>
      <w:sz w:val="21"/>
      <w:szCs w:val="22"/>
      <w:lang w:val="en-US" w:eastAsia="zh-CN" w:bidi="ar-SA"/>
    </w:rPr>
  </w:style>
  <w:style w:type="paragraph" w:customStyle="1" w:styleId="790">
    <w:name w:val=" Char Char Char Char Char Char Char Char Char Char"/>
    <w:basedOn w:val="18"/>
    <w:uiPriority w:val="0"/>
    <w:pPr>
      <w:shd w:val="clear" w:color="auto" w:fill="000080"/>
    </w:pPr>
    <w:rPr>
      <w:rFonts w:ascii="Tahoma" w:hAnsi="Tahoma"/>
      <w:sz w:val="24"/>
      <w:szCs w:val="24"/>
    </w:rPr>
  </w:style>
  <w:style w:type="paragraph" w:customStyle="1" w:styleId="791">
    <w:name w:val="1"/>
    <w:basedOn w:val="1"/>
    <w:next w:val="31"/>
    <w:qFormat/>
    <w:uiPriority w:val="99"/>
    <w:pPr>
      <w:widowControl w:val="0"/>
      <w:jc w:val="both"/>
    </w:pPr>
    <w:rPr>
      <w:rFonts w:ascii="Calibri" w:hAnsi="Courier New" w:cs="Times New Roman"/>
      <w:kern w:val="2"/>
      <w:sz w:val="21"/>
      <w:szCs w:val="20"/>
    </w:rPr>
  </w:style>
  <w:style w:type="paragraph" w:customStyle="1" w:styleId="792">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lang w:val="en-US" w:eastAsia="en-US" w:bidi="ar-SA"/>
    </w:rPr>
  </w:style>
  <w:style w:type="paragraph" w:customStyle="1" w:styleId="793">
    <w:name w:val="a0"/>
    <w:basedOn w:val="1"/>
    <w:uiPriority w:val="0"/>
    <w:pPr>
      <w:widowControl/>
      <w:spacing w:before="100" w:beforeAutospacing="1" w:after="100" w:afterAutospacing="1"/>
      <w:jc w:val="left"/>
    </w:pPr>
    <w:rPr>
      <w:rFonts w:ascii="宋体" w:hAnsi="宋体" w:cs="宋体"/>
      <w:kern w:val="0"/>
      <w:sz w:val="24"/>
    </w:rPr>
  </w:style>
  <w:style w:type="paragraph" w:customStyle="1" w:styleId="794">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95">
    <w:name w:val="font17"/>
    <w:basedOn w:val="1"/>
    <w:qFormat/>
    <w:uiPriority w:val="0"/>
    <w:pPr>
      <w:spacing w:before="100" w:beforeAutospacing="1" w:after="100" w:afterAutospacing="1"/>
    </w:pPr>
    <w:rPr>
      <w:rFonts w:hAnsi="Times New Roman" w:cs="Times New Roman"/>
      <w:sz w:val="19"/>
      <w:szCs w:val="19"/>
    </w:rPr>
  </w:style>
  <w:style w:type="paragraph" w:customStyle="1" w:styleId="79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797">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798">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799">
    <w:name w:val="Char2"/>
    <w:basedOn w:val="1"/>
    <w:qFormat/>
    <w:uiPriority w:val="0"/>
    <w:pPr>
      <w:widowControl w:val="0"/>
      <w:jc w:val="both"/>
    </w:pPr>
    <w:rPr>
      <w:rFonts w:ascii="Times New Roman" w:hAnsi="Times New Roman" w:cs="Times New Roman"/>
      <w:b/>
      <w:kern w:val="2"/>
      <w:sz w:val="32"/>
      <w:szCs w:val="32"/>
    </w:rPr>
  </w:style>
  <w:style w:type="paragraph" w:customStyle="1" w:styleId="800">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01">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802">
    <w:name w:val="XHH标题4"/>
    <w:next w:val="324"/>
    <w:qFormat/>
    <w:uiPriority w:val="0"/>
    <w:pPr>
      <w:widowControl w:val="0"/>
      <w:spacing w:before="120" w:after="120" w:line="360" w:lineRule="auto"/>
      <w:ind w:left="1984" w:hanging="708"/>
      <w:outlineLvl w:val="3"/>
    </w:pPr>
    <w:rPr>
      <w:rFonts w:ascii="黑体" w:hAnsi="宋体" w:eastAsia="黑体"/>
      <w:b/>
      <w:kern w:val="2"/>
      <w:sz w:val="24"/>
      <w:szCs w:val="28"/>
      <w:lang w:val="en-US" w:eastAsia="zh-CN" w:bidi="ar-SA"/>
    </w:rPr>
  </w:style>
  <w:style w:type="paragraph" w:customStyle="1" w:styleId="80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80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805">
    <w:name w:val="正文首行缩进1"/>
    <w:basedOn w:val="23"/>
    <w:qFormat/>
    <w:uiPriority w:val="0"/>
    <w:pPr>
      <w:spacing w:after="120" w:line="360" w:lineRule="auto"/>
      <w:ind w:firstLine="420" w:firstLineChars="100"/>
    </w:pPr>
    <w:rPr>
      <w:rFonts w:ascii="宋体" w:hAnsi="宋体" w:cs="宋体"/>
      <w:bCs w:val="0"/>
      <w:sz w:val="22"/>
    </w:rPr>
  </w:style>
  <w:style w:type="paragraph" w:customStyle="1" w:styleId="806">
    <w:name w:val=" Char1 Char Char Char"/>
    <w:basedOn w:val="1"/>
    <w:uiPriority w:val="0"/>
    <w:rPr>
      <w:rFonts w:ascii="Tahoma" w:hAnsi="Tahoma"/>
      <w:sz w:val="24"/>
      <w:szCs w:val="20"/>
    </w:rPr>
  </w:style>
  <w:style w:type="paragraph" w:customStyle="1" w:styleId="807">
    <w:name w:val="五级条标题"/>
    <w:basedOn w:val="666"/>
    <w:next w:val="132"/>
    <w:uiPriority w:val="0"/>
    <w:pPr>
      <w:tabs>
        <w:tab w:val="left" w:pos="0"/>
        <w:tab w:val="clear" w:pos="360"/>
      </w:tabs>
      <w:outlineLvl w:val="6"/>
    </w:pPr>
  </w:style>
  <w:style w:type="paragraph" w:customStyle="1" w:styleId="808">
    <w:name w:val=" Char Char7 Char"/>
    <w:basedOn w:val="1"/>
    <w:uiPriority w:val="0"/>
    <w:pPr>
      <w:tabs>
        <w:tab w:val="left" w:pos="425"/>
      </w:tabs>
      <w:ind w:left="420" w:leftChars="200" w:firstLine="270" w:firstLineChars="150"/>
    </w:pPr>
    <w:rPr>
      <w:rFonts w:ascii="宋体" w:hAnsi="宋体" w:cs="Arial"/>
      <w:color w:val="5E5E5E"/>
      <w:kern w:val="0"/>
      <w:szCs w:val="21"/>
    </w:rPr>
  </w:style>
  <w:style w:type="paragraph" w:customStyle="1" w:styleId="809">
    <w:name w:val=" Char Char Char Char Char Char Char"/>
    <w:basedOn w:val="1"/>
    <w:uiPriority w:val="0"/>
    <w:rPr>
      <w:rFonts w:ascii="仿宋_GB2312" w:eastAsia="仿宋_GB2312"/>
      <w:b/>
      <w:sz w:val="32"/>
      <w:szCs w:val="32"/>
    </w:rPr>
  </w:style>
  <w:style w:type="paragraph" w:customStyle="1" w:styleId="810">
    <w:name w:val="章正文"/>
    <w:basedOn w:val="1"/>
    <w:qFormat/>
    <w:uiPriority w:val="0"/>
    <w:pPr>
      <w:spacing w:before="156" w:beforeLines="50" w:after="120" w:line="300" w:lineRule="auto"/>
      <w:ind w:firstLine="480"/>
    </w:pPr>
    <w:rPr>
      <w:rFonts w:ascii="Helvetica" w:hAnsi="Helvetica"/>
      <w:kern w:val="0"/>
    </w:rPr>
  </w:style>
  <w:style w:type="paragraph" w:customStyle="1" w:styleId="811">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812">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813">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814">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815">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816">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817">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818">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819">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820">
    <w:name w:val="XHH标题5"/>
    <w:basedOn w:val="1"/>
    <w:next w:val="324"/>
    <w:qFormat/>
    <w:uiPriority w:val="0"/>
    <w:pPr>
      <w:widowControl w:val="0"/>
      <w:spacing w:before="120" w:after="120" w:line="360" w:lineRule="auto"/>
      <w:ind w:left="2551" w:hanging="850"/>
      <w:outlineLvl w:val="4"/>
    </w:pPr>
    <w:rPr>
      <w:rFonts w:hAnsi="黑体"/>
      <w:b/>
      <w:kern w:val="2"/>
      <w:szCs w:val="28"/>
    </w:rPr>
  </w:style>
  <w:style w:type="paragraph" w:customStyle="1" w:styleId="821">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822">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823">
    <w:name w:val="样式 正文首行缩进 + 首行缩进:  1 字符"/>
    <w:basedOn w:val="1"/>
    <w:next w:val="682"/>
    <w:uiPriority w:val="0"/>
    <w:pPr>
      <w:spacing w:line="360" w:lineRule="auto"/>
      <w:ind w:firstLine="200" w:firstLineChars="200"/>
    </w:pPr>
    <w:rPr>
      <w:rFonts w:cs="宋体"/>
      <w:sz w:val="24"/>
      <w:szCs w:val="20"/>
    </w:rPr>
  </w:style>
  <w:style w:type="paragraph" w:customStyle="1" w:styleId="824">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825">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826">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827">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828">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829">
    <w:name w:val="5"/>
    <w:basedOn w:val="1"/>
    <w:next w:val="31"/>
    <w:qFormat/>
    <w:uiPriority w:val="0"/>
    <w:pPr>
      <w:widowControl w:val="0"/>
      <w:snapToGrid w:val="0"/>
      <w:jc w:val="both"/>
    </w:pPr>
    <w:rPr>
      <w:rFonts w:hAnsi="Courier New" w:cs="Times New Roman"/>
      <w:kern w:val="2"/>
      <w:sz w:val="21"/>
      <w:szCs w:val="20"/>
    </w:rPr>
  </w:style>
  <w:style w:type="paragraph" w:customStyle="1" w:styleId="83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831">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table" w:customStyle="1" w:styleId="832">
    <w:name w:val="网格型1"/>
    <w:basedOn w:val="59"/>
    <w:qFormat/>
    <w:uiPriority w:val="99"/>
    <w:rPr>
      <w:rFonts w:ascii="Calibri" w:hAnsi="Calibri" w:cs="Calibri"/>
    </w:rPr>
    <w:tblPr>
      <w:tblStyle w:val="5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33">
    <w:name w:val="Table Normal"/>
    <w:uiPriority w:val="0"/>
    <w:rPr>
      <w:lang w:val="en-US" w:eastAsia="zh-CN" w:bidi="ar-SA"/>
    </w:rPr>
    <w:tblPr>
      <w:tblStyle w:val="59"/>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121</Pages>
  <Words>13087</Words>
  <Characters>74598</Characters>
  <Lines>621</Lines>
  <Paragraphs>175</Paragraphs>
  <TotalTime>0</TotalTime>
  <ScaleCrop>false</ScaleCrop>
  <LinksUpToDate>false</LinksUpToDate>
  <CharactersWithSpaces>87510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2022-12-12T07:40:00Z</dcterms:created>
  <dc:creator>Administrator</dc:creator>
  <cp:lastModifiedBy>WPS_1701756769</cp:lastModifiedBy>
  <cp:lastPrinted>2019-05-04T07:48:00Z</cp:lastPrinted>
  <dcterms:modified xsi:type="dcterms:W3CDTF">2024-02-22T03:22:07Z</dcterms:modified>
  <cp:revision>26</cp:revision>
  <dc:title>平阳县政府采购中心招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6E161F61E35A45E9A3A0F8AC5D9AFFD8_13</vt:lpwstr>
  </property>
</Properties>
</file>