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F81BD">
      <w:pPr>
        <w:adjustRightInd/>
        <w:spacing w:line="360" w:lineRule="auto"/>
        <w:jc w:val="right"/>
      </w:pPr>
    </w:p>
    <w:p w14:paraId="4AD785B1">
      <w:pPr>
        <w:adjustRightInd/>
        <w:spacing w:line="360" w:lineRule="auto"/>
        <w:jc w:val="left"/>
        <w:rPr>
          <w:rFonts w:ascii="宋体" w:hAnsi="宋体" w:cs="宋体"/>
          <w:b/>
          <w:sz w:val="44"/>
          <w:szCs w:val="44"/>
        </w:rPr>
      </w:pPr>
    </w:p>
    <w:p w14:paraId="57E2CC86">
      <w:pPr>
        <w:pStyle w:val="80"/>
        <w:rPr>
          <w:rFonts w:ascii="宋体" w:hAnsi="宋体" w:cs="宋体"/>
          <w:b/>
          <w:sz w:val="44"/>
          <w:szCs w:val="44"/>
        </w:rPr>
      </w:pPr>
    </w:p>
    <w:p w14:paraId="39557CC6">
      <w:pPr>
        <w:adjustRightInd/>
        <w:spacing w:line="360" w:lineRule="auto"/>
        <w:jc w:val="center"/>
        <w:rPr>
          <w:rFonts w:ascii="宋体" w:hAnsi="宋体" w:cs="宋体"/>
          <w:sz w:val="48"/>
          <w:szCs w:val="48"/>
        </w:rPr>
      </w:pPr>
      <w:r>
        <w:rPr>
          <w:rFonts w:hint="eastAsia" w:ascii="宋体" w:hAnsi="宋体" w:cs="宋体"/>
          <w:sz w:val="48"/>
          <w:szCs w:val="48"/>
          <w:lang w:eastAsia="zh-CN"/>
        </w:rPr>
        <w:t>2025年民生实事自建项目场地器材采购</w:t>
      </w:r>
      <w:r>
        <w:rPr>
          <w:rFonts w:hint="eastAsia" w:ascii="宋体" w:hAnsi="宋体" w:cs="宋体"/>
          <w:sz w:val="48"/>
          <w:szCs w:val="48"/>
        </w:rPr>
        <w:t xml:space="preserve">招标文件 </w:t>
      </w:r>
    </w:p>
    <w:p w14:paraId="22A8481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C4F511">
      <w:pPr>
        <w:snapToGrid w:val="0"/>
        <w:spacing w:line="360" w:lineRule="auto"/>
        <w:jc w:val="center"/>
        <w:rPr>
          <w:rFonts w:hint="eastAsia" w:ascii="宋体" w:hAnsi="宋体" w:cs="宋体"/>
          <w:sz w:val="30"/>
          <w:szCs w:val="30"/>
        </w:rPr>
      </w:pPr>
      <w:r>
        <w:rPr>
          <w:rFonts w:hint="eastAsia" w:ascii="宋体" w:hAnsi="宋体" w:cs="宋体"/>
          <w:sz w:val="30"/>
          <w:szCs w:val="30"/>
        </w:rPr>
        <w:t>编号:330303254200010000012</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"/procurement-plan/plan/detail?id=1101000000210412&amp;_app_=zcy.purchase-plan" \t "https://www.zcygov.cn/delegation-order/_procurement_/order/_blank" </w:instrText>
      </w:r>
      <w:r>
        <w:rPr>
          <w:rFonts w:hint="eastAsia" w:ascii="宋体" w:hAnsi="宋体" w:cs="宋体"/>
          <w:sz w:val="30"/>
          <w:szCs w:val="30"/>
        </w:rPr>
        <w:fldChar w:fldCharType="separate"/>
      </w:r>
      <w:r>
        <w:rPr>
          <w:rFonts w:hint="eastAsia" w:ascii="宋体" w:hAnsi="宋体" w:cs="宋体"/>
          <w:sz w:val="30"/>
          <w:szCs w:val="30"/>
        </w:rPr>
        <w:fldChar w:fldCharType="end"/>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"/plan/list/view?id=1000000000014459875" \t "https://www.zcygov.cn/delegation-order/_procurement_/order/orderInfo/check/_blank" </w:instrText>
      </w:r>
      <w:r>
        <w:rPr>
          <w:rFonts w:hint="eastAsia" w:ascii="宋体" w:hAnsi="宋体" w:cs="宋体"/>
          <w:sz w:val="30"/>
          <w:szCs w:val="30"/>
        </w:rPr>
        <w:fldChar w:fldCharType="separate"/>
      </w:r>
      <w:r>
        <w:rPr>
          <w:rFonts w:hint="eastAsia" w:ascii="宋体" w:hAnsi="宋体" w:cs="宋体"/>
          <w:sz w:val="30"/>
          <w:szCs w:val="30"/>
        </w:rPr>
        <w:fldChar w:fldCharType="end"/>
      </w:r>
    </w:p>
    <w:p w14:paraId="4035ECD5">
      <w:pPr>
        <w:adjustRightInd/>
        <w:spacing w:line="360" w:lineRule="auto"/>
        <w:rPr>
          <w:rFonts w:ascii="宋体" w:hAnsi="宋体" w:cs="宋体"/>
          <w:sz w:val="28"/>
          <w:szCs w:val="20"/>
        </w:rPr>
      </w:pPr>
    </w:p>
    <w:p w14:paraId="4E69F270">
      <w:pPr>
        <w:adjustRightInd/>
        <w:spacing w:line="360" w:lineRule="auto"/>
        <w:rPr>
          <w:rFonts w:ascii="宋体" w:hAnsi="宋体" w:cs="宋体"/>
          <w:sz w:val="28"/>
          <w:szCs w:val="20"/>
        </w:rPr>
      </w:pPr>
    </w:p>
    <w:p w14:paraId="580E8749">
      <w:pPr>
        <w:adjustRightInd/>
        <w:spacing w:line="360" w:lineRule="auto"/>
        <w:rPr>
          <w:rFonts w:ascii="宋体" w:hAnsi="宋体" w:cs="宋体"/>
          <w:sz w:val="28"/>
          <w:szCs w:val="20"/>
        </w:rPr>
      </w:pPr>
    </w:p>
    <w:p w14:paraId="26D3476E">
      <w:pPr>
        <w:adjustRightInd/>
        <w:spacing w:line="360" w:lineRule="auto"/>
        <w:rPr>
          <w:rFonts w:ascii="宋体" w:hAnsi="宋体" w:cs="宋体"/>
          <w:sz w:val="28"/>
          <w:szCs w:val="20"/>
        </w:rPr>
      </w:pPr>
    </w:p>
    <w:p w14:paraId="251BF372">
      <w:pPr>
        <w:spacing w:line="360" w:lineRule="auto"/>
        <w:jc w:val="center"/>
        <w:rPr>
          <w:rFonts w:ascii="宋体" w:hAnsi="宋体" w:cs="宋体"/>
          <w:sz w:val="24"/>
        </w:rPr>
      </w:pPr>
      <w:r>
        <w:rPr>
          <w:rFonts w:hint="eastAsia" w:ascii="宋体" w:hAnsi="宋体" w:cs="宋体"/>
          <w:b/>
          <w:sz w:val="44"/>
          <w:szCs w:val="44"/>
        </w:rPr>
        <w:t xml:space="preserve"> </w:t>
      </w:r>
    </w:p>
    <w:p w14:paraId="1C09920A">
      <w:pPr>
        <w:spacing w:line="360" w:lineRule="auto"/>
        <w:rPr>
          <w:rFonts w:ascii="宋体" w:hAnsi="宋体" w:cs="宋体"/>
          <w:sz w:val="32"/>
          <w:szCs w:val="32"/>
        </w:rPr>
      </w:pPr>
    </w:p>
    <w:p w14:paraId="65794415">
      <w:pPr>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温州市龙湾区体育事业发展中心</w:t>
      </w:r>
    </w:p>
    <w:p w14:paraId="0D5F3D08">
      <w:pPr>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000000" w:themeColor="text1"/>
          <w:sz w:val="32"/>
          <w:szCs w:val="32"/>
          <w:lang w:eastAsia="zh-CN"/>
          <w14:textFill>
            <w14:solidFill>
              <w14:schemeClr w14:val="tx1"/>
            </w14:solidFill>
          </w14:textFill>
        </w:rPr>
        <w:t>温州国利项目管理咨询有限公司</w:t>
      </w:r>
    </w:p>
    <w:p w14:paraId="7E4BBC73">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月</w:t>
      </w:r>
    </w:p>
    <w:p w14:paraId="0F2A26E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37CB578">
      <w:pPr>
        <w:pStyle w:val="636"/>
      </w:pPr>
    </w:p>
    <w:p w14:paraId="57F07EB1">
      <w:pPr>
        <w:spacing w:line="360" w:lineRule="auto"/>
        <w:jc w:val="center"/>
        <w:rPr>
          <w:rFonts w:ascii="宋体" w:hAnsi="宋体" w:cs="宋体"/>
          <w:b/>
          <w:sz w:val="48"/>
          <w:szCs w:val="48"/>
        </w:rPr>
      </w:pPr>
      <w:r>
        <w:rPr>
          <w:rFonts w:hint="eastAsia" w:ascii="宋体" w:hAnsi="宋体" w:cs="宋体"/>
          <w:b/>
          <w:sz w:val="48"/>
          <w:szCs w:val="48"/>
        </w:rPr>
        <w:t>目  录</w:t>
      </w:r>
    </w:p>
    <w:p w14:paraId="298A2CC9">
      <w:pPr>
        <w:spacing w:line="360" w:lineRule="auto"/>
        <w:rPr>
          <w:rFonts w:ascii="宋体" w:hAnsi="宋体" w:cs="宋体"/>
          <w:sz w:val="32"/>
          <w:szCs w:val="32"/>
        </w:rPr>
      </w:pPr>
    </w:p>
    <w:p w14:paraId="797126A0">
      <w:pPr>
        <w:spacing w:line="360" w:lineRule="auto"/>
        <w:rPr>
          <w:rFonts w:ascii="宋体" w:hAnsi="宋体" w:cs="宋体"/>
          <w:sz w:val="32"/>
          <w:szCs w:val="32"/>
        </w:rPr>
      </w:pPr>
    </w:p>
    <w:p w14:paraId="0D17434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7EDBF69">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63C076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627FF1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153ABB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6C71B2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A334989">
      <w:pPr>
        <w:spacing w:line="360" w:lineRule="auto"/>
        <w:ind w:firstLine="549" w:firstLineChars="229"/>
        <w:rPr>
          <w:rFonts w:ascii="宋体" w:hAnsi="宋体" w:cs="宋体"/>
          <w:sz w:val="24"/>
        </w:rPr>
      </w:pPr>
      <w:bookmarkStart w:id="1" w:name="_Hlt91233176"/>
      <w:bookmarkEnd w:id="1"/>
      <w:bookmarkStart w:id="2" w:name="_Toc91899869"/>
    </w:p>
    <w:p w14:paraId="2136BE12">
      <w:pPr>
        <w:spacing w:line="360" w:lineRule="auto"/>
        <w:ind w:firstLine="549" w:firstLineChars="229"/>
        <w:rPr>
          <w:rFonts w:ascii="宋体" w:hAnsi="宋体" w:cs="宋体"/>
          <w:sz w:val="24"/>
        </w:rPr>
      </w:pPr>
    </w:p>
    <w:p w14:paraId="67F9ECA4">
      <w:pPr>
        <w:spacing w:line="360" w:lineRule="auto"/>
        <w:ind w:firstLine="549" w:firstLineChars="229"/>
        <w:rPr>
          <w:rFonts w:ascii="宋体" w:hAnsi="宋体" w:cs="宋体"/>
          <w:sz w:val="24"/>
        </w:rPr>
      </w:pPr>
    </w:p>
    <w:p w14:paraId="7B0ECE1C">
      <w:pPr>
        <w:spacing w:line="360" w:lineRule="auto"/>
        <w:ind w:firstLine="549" w:firstLineChars="229"/>
        <w:rPr>
          <w:rFonts w:ascii="宋体" w:hAnsi="宋体" w:cs="宋体"/>
          <w:sz w:val="24"/>
        </w:rPr>
      </w:pPr>
    </w:p>
    <w:p w14:paraId="413D5104">
      <w:pPr>
        <w:spacing w:line="360" w:lineRule="auto"/>
        <w:ind w:firstLine="549" w:firstLineChars="229"/>
        <w:rPr>
          <w:rFonts w:ascii="宋体" w:hAnsi="宋体" w:cs="宋体"/>
          <w:sz w:val="24"/>
        </w:rPr>
      </w:pPr>
    </w:p>
    <w:p w14:paraId="438EF34E">
      <w:pPr>
        <w:spacing w:line="360" w:lineRule="auto"/>
        <w:ind w:firstLine="549" w:firstLineChars="229"/>
        <w:rPr>
          <w:rFonts w:ascii="宋体" w:hAnsi="宋体" w:cs="宋体"/>
          <w:sz w:val="24"/>
        </w:rPr>
      </w:pPr>
    </w:p>
    <w:p w14:paraId="4D47DDF3">
      <w:pPr>
        <w:spacing w:line="360" w:lineRule="auto"/>
        <w:ind w:firstLine="549" w:firstLineChars="229"/>
        <w:rPr>
          <w:rFonts w:ascii="宋体" w:hAnsi="宋体" w:cs="宋体"/>
          <w:sz w:val="24"/>
        </w:rPr>
      </w:pPr>
    </w:p>
    <w:p w14:paraId="7FC9B59B">
      <w:pPr>
        <w:spacing w:line="360" w:lineRule="auto"/>
        <w:ind w:firstLine="549" w:firstLineChars="229"/>
        <w:rPr>
          <w:rFonts w:ascii="宋体" w:hAnsi="宋体" w:cs="宋体"/>
          <w:sz w:val="24"/>
        </w:rPr>
      </w:pPr>
    </w:p>
    <w:p w14:paraId="0FDA12B6">
      <w:pPr>
        <w:spacing w:line="360" w:lineRule="auto"/>
        <w:ind w:firstLine="549" w:firstLineChars="229"/>
        <w:rPr>
          <w:rFonts w:ascii="宋体" w:hAnsi="宋体" w:cs="宋体"/>
          <w:sz w:val="24"/>
        </w:rPr>
      </w:pPr>
    </w:p>
    <w:p w14:paraId="6E48F225">
      <w:pPr>
        <w:spacing w:line="360" w:lineRule="auto"/>
        <w:ind w:firstLine="549" w:firstLineChars="229"/>
        <w:rPr>
          <w:rFonts w:ascii="宋体" w:hAnsi="宋体" w:cs="宋体"/>
          <w:sz w:val="24"/>
        </w:rPr>
      </w:pPr>
    </w:p>
    <w:p w14:paraId="10843A9F">
      <w:pPr>
        <w:spacing w:line="360" w:lineRule="auto"/>
        <w:ind w:firstLine="549" w:firstLineChars="229"/>
        <w:rPr>
          <w:rFonts w:ascii="宋体" w:hAnsi="宋体" w:cs="宋体"/>
          <w:sz w:val="24"/>
        </w:rPr>
      </w:pPr>
    </w:p>
    <w:p w14:paraId="475AC789">
      <w:pPr>
        <w:spacing w:line="360" w:lineRule="auto"/>
        <w:ind w:firstLine="549" w:firstLineChars="229"/>
        <w:rPr>
          <w:rFonts w:ascii="宋体" w:hAnsi="宋体" w:cs="宋体"/>
          <w:sz w:val="24"/>
        </w:rPr>
      </w:pPr>
    </w:p>
    <w:p w14:paraId="53943AF5">
      <w:pPr>
        <w:spacing w:line="360" w:lineRule="auto"/>
        <w:ind w:firstLine="549" w:firstLineChars="229"/>
        <w:rPr>
          <w:rFonts w:ascii="宋体" w:hAnsi="宋体" w:cs="宋体"/>
          <w:sz w:val="24"/>
        </w:rPr>
      </w:pPr>
    </w:p>
    <w:p w14:paraId="12DF7DA1">
      <w:pPr>
        <w:spacing w:line="360" w:lineRule="auto"/>
        <w:rPr>
          <w:rFonts w:ascii="宋体" w:hAnsi="宋体" w:cs="宋体"/>
          <w:sz w:val="24"/>
        </w:rPr>
      </w:pPr>
    </w:p>
    <w:p w14:paraId="04CBEB6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22ED17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1F3F2F8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0000FF"/>
          <w:sz w:val="24"/>
          <w:u w:val="single"/>
          <w:lang w:eastAsia="zh-CN"/>
        </w:rPr>
        <w:t>2025年民生实事自建项目场地器材采购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3"/>
          <w:rFonts w:hint="eastAsia" w:ascii="宋体" w:hAnsi="宋体" w:eastAsia="宋体" w:cs="宋体"/>
          <w:snapToGrid/>
          <w:kern w:val="2"/>
          <w:sz w:val="24"/>
          <w:szCs w:val="24"/>
        </w:rPr>
        <w:t>https://www.zcygov.cn/）获取（下载）招标文件，并于</w:t>
      </w:r>
      <w:r>
        <w:rPr>
          <w:rStyle w:val="73"/>
          <w:rFonts w:hint="eastAsia" w:ascii="宋体" w:hAnsi="宋体" w:cs="宋体"/>
          <w:snapToGrid/>
          <w:kern w:val="2"/>
          <w:sz w:val="24"/>
          <w:szCs w:val="24"/>
          <w:lang w:eastAsia="zh-CN"/>
        </w:rPr>
        <w:t xml:space="preserve"> 2025年8月8日  09点30分00秒 </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BAE6C1E">
      <w:pPr>
        <w:spacing w:line="360" w:lineRule="auto"/>
        <w:rPr>
          <w:rFonts w:ascii="宋体" w:hAnsi="宋体" w:cs="宋体"/>
          <w:b/>
          <w:sz w:val="24"/>
        </w:rPr>
      </w:pPr>
      <w:r>
        <w:rPr>
          <w:rFonts w:hint="eastAsia" w:ascii="宋体" w:hAnsi="宋体" w:cs="宋体"/>
          <w:b/>
          <w:sz w:val="24"/>
        </w:rPr>
        <w:t xml:space="preserve">一、项目基本情况                                            </w:t>
      </w:r>
    </w:p>
    <w:p w14:paraId="68929B45">
      <w:pPr>
        <w:spacing w:line="360" w:lineRule="auto"/>
        <w:rPr>
          <w:rFonts w:hint="eastAsia" w:ascii="宋体" w:hAnsi="宋体" w:cs="宋体"/>
          <w:b/>
          <w:color w:val="auto"/>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color w:val="auto"/>
          <w:sz w:val="24"/>
        </w:rPr>
        <w:t>编号：330303254200010000012</w:t>
      </w:r>
      <w:r>
        <w:rPr>
          <w:rFonts w:hint="eastAsia" w:ascii="宋体" w:hAnsi="宋体" w:cs="宋体"/>
          <w:b/>
          <w:color w:val="auto"/>
          <w:sz w:val="24"/>
        </w:rPr>
        <w:fldChar w:fldCharType="begin"/>
      </w:r>
      <w:r>
        <w:rPr>
          <w:rFonts w:hint="eastAsia" w:ascii="宋体" w:hAnsi="宋体" w:cs="宋体"/>
          <w:b/>
          <w:color w:val="auto"/>
          <w:sz w:val="24"/>
        </w:rPr>
        <w:instrText xml:space="preserve"> HYPERLINK "https://pay.zcygov.cn/purchaseplan_front/" \l "/procurement-plan/plan/detail?id=1101000000210412&amp;_app_=zcy.purchase-plan" \t "https://www.zcygov.cn/delegation-order/_procurement_/order/_blank" </w:instrText>
      </w:r>
      <w:r>
        <w:rPr>
          <w:rFonts w:hint="eastAsia" w:ascii="宋体" w:hAnsi="宋体" w:cs="宋体"/>
          <w:b/>
          <w:color w:val="auto"/>
          <w:sz w:val="24"/>
        </w:rPr>
        <w:fldChar w:fldCharType="separate"/>
      </w:r>
      <w:r>
        <w:rPr>
          <w:rFonts w:hint="eastAsia" w:ascii="宋体" w:hAnsi="宋体" w:cs="宋体"/>
          <w:b/>
          <w:color w:val="auto"/>
          <w:sz w:val="24"/>
        </w:rPr>
        <w:fldChar w:fldCharType="end"/>
      </w:r>
    </w:p>
    <w:p w14:paraId="203F627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2025年民生实事自建项目场地器材采购</w:t>
      </w:r>
    </w:p>
    <w:p w14:paraId="2CF0F6C6">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w:t>
      </w:r>
      <w:r>
        <w:rPr>
          <w:rFonts w:hint="eastAsia" w:ascii="宋体" w:hAnsi="宋体" w:cs="宋体"/>
          <w:color w:val="auto"/>
          <w:sz w:val="24"/>
          <w:lang w:eastAsia="zh-CN"/>
        </w:rPr>
        <w:t>元）：849,200.00</w:t>
      </w:r>
    </w:p>
    <w:p w14:paraId="4FBD39E7">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最高限价（元）：849,200.00</w:t>
      </w:r>
      <w:bookmarkStart w:id="426" w:name="_GoBack"/>
      <w:bookmarkEnd w:id="426"/>
    </w:p>
    <w:p w14:paraId="53321C55">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2025年民生实事自建项目场地器材采购</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E6D1CB2">
      <w:pPr>
        <w:pStyle w:val="130"/>
        <w:ind w:firstLine="482"/>
        <w:outlineLvl w:val="2"/>
        <w:rPr>
          <w:rFonts w:hint="default"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详</w:t>
      </w:r>
      <w:r>
        <w:rPr>
          <w:rFonts w:hint="eastAsia" w:ascii="宋体" w:hAnsi="宋体" w:cs="宋体"/>
          <w:lang w:val="en-US" w:eastAsia="zh-CN"/>
        </w:rPr>
        <w:t>见采购需求；</w:t>
      </w:r>
    </w:p>
    <w:p w14:paraId="74B93BDF">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ascii="宋体" w:hAnsi="宋体" w:cs="宋体"/>
          <w:snapToGrid w:val="0"/>
          <w:kern w:val="28"/>
          <w:sz w:val="24"/>
          <w:szCs w:val="20"/>
        </w:rPr>
        <w:t>（注：不得限制大中型企业与小微企业组成联合体参与投标）</w:t>
      </w:r>
      <w:r>
        <w:rPr>
          <w:rFonts w:hint="eastAsia" w:hAnsi="宋体" w:cs="宋体"/>
          <w:color w:val="auto"/>
          <w:kern w:val="0"/>
          <w:sz w:val="24"/>
        </w:rPr>
        <w:t>。</w:t>
      </w:r>
    </w:p>
    <w:p w14:paraId="5ED7E82B">
      <w:pPr>
        <w:spacing w:line="360" w:lineRule="auto"/>
        <w:rPr>
          <w:rFonts w:ascii="宋体" w:hAnsi="宋体" w:cs="宋体"/>
          <w:b/>
          <w:sz w:val="24"/>
        </w:rPr>
      </w:pPr>
      <w:r>
        <w:rPr>
          <w:rFonts w:hint="eastAsia" w:ascii="宋体" w:hAnsi="宋体" w:cs="宋体"/>
          <w:b/>
          <w:sz w:val="24"/>
        </w:rPr>
        <w:t>二、申请人的资格要求：</w:t>
      </w:r>
    </w:p>
    <w:p w14:paraId="6579AA1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2ABE33E">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02FCEC7">
      <w:pPr>
        <w:spacing w:line="360" w:lineRule="auto"/>
        <w:ind w:firstLine="480" w:firstLineChars="200"/>
        <w:jc w:val="left"/>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041B85D">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47451311"/>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MS Gothic" w:hAnsi="MS Gothic" w:eastAsia="宋体" w:cs="宋体"/>
              <w:snapToGrid w:val="0"/>
              <w:kern w:val="28"/>
              <w:sz w:val="24"/>
              <w:szCs w:val="20"/>
              <w:lang w:val="en-US" w:eastAsia="zh-CN" w:bidi="ar-SA"/>
            </w:rPr>
            <w:t>☐</w:t>
          </w:r>
        </w:sdtContent>
      </w:sdt>
      <w:r>
        <w:rPr>
          <w:rFonts w:hint="eastAsia" w:ascii="宋体" w:hAnsi="宋体" w:cs="宋体"/>
          <w:snapToGrid w:val="0"/>
          <w:kern w:val="28"/>
          <w:sz w:val="24"/>
          <w:szCs w:val="20"/>
        </w:rPr>
        <w:t>无</w:t>
      </w:r>
    </w:p>
    <w:p w14:paraId="1B82F83B">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024704304"/>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rPr>
        <w:t>专门面向中小企业</w:t>
      </w:r>
    </w:p>
    <w:p w14:paraId="0C1F1C64">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333685401"/>
          <w14:checkbox>
            <w14:checked w14:val="1"/>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Wingdings" w:hAnsi="Wingdings" w:eastAsia="宋体" w:cs="宋体"/>
              <w:snapToGrid w:val="0"/>
              <w:kern w:val="28"/>
              <w:sz w:val="24"/>
              <w:szCs w:val="20"/>
              <w:lang w:val="en-US" w:eastAsia="zh-CN" w:bidi="ar-SA"/>
            </w:rPr>
            <w:t>þ</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全部由符合政策要求的中小企业承接，提供中小企业声明函；</w:t>
      </w:r>
    </w:p>
    <w:p w14:paraId="6865AF32">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2141025358"/>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MS Gothic" w:hAnsi="MS Gothic" w:eastAsia="宋体" w:cs="宋体"/>
              <w:snapToGrid w:val="0"/>
              <w:kern w:val="28"/>
              <w:sz w:val="24"/>
              <w:szCs w:val="20"/>
              <w:lang w:val="en-US" w:eastAsia="zh-CN" w:bidi="ar-SA"/>
            </w:rPr>
            <w:t>☐</w:t>
          </w:r>
        </w:sdtContent>
      </w:sdt>
      <w:r>
        <w:rPr>
          <w:rFonts w:hint="eastAsia" w:ascii="宋体" w:hAnsi="宋体" w:cs="宋体"/>
          <w:snapToGrid w:val="0"/>
          <w:kern w:val="28"/>
          <w:sz w:val="24"/>
          <w:szCs w:val="20"/>
          <w:lang w:val="en-US" w:eastAsia="zh-CN"/>
        </w:rPr>
        <w:t>货物</w:t>
      </w:r>
      <w:r>
        <w:rPr>
          <w:rFonts w:hint="eastAsia" w:ascii="宋体" w:hAnsi="宋体" w:cs="宋体"/>
          <w:snapToGrid w:val="0"/>
          <w:kern w:val="28"/>
          <w:sz w:val="24"/>
          <w:szCs w:val="20"/>
        </w:rPr>
        <w:t>全部由符合政策要求的小微企业承接，提供中小企业声明函；</w:t>
      </w:r>
    </w:p>
    <w:p w14:paraId="635141F7">
      <w:pPr>
        <w:spacing w:line="360" w:lineRule="auto"/>
        <w:jc w:val="left"/>
        <w:rPr>
          <w:rFonts w:hint="eastAsia" w:ascii="宋体" w:hAnsi="宋体" w:cs="宋体"/>
          <w:snapToGrid w:val="0"/>
          <w:kern w:val="28"/>
          <w:sz w:val="24"/>
          <w:szCs w:val="20"/>
        </w:rPr>
      </w:pPr>
      <w:sdt>
        <w:sdtPr>
          <w:rPr>
            <w:rFonts w:hint="eastAsia" w:ascii="宋体" w:hAnsi="宋体" w:cs="宋体"/>
            <w:snapToGrid w:val="0"/>
            <w:kern w:val="28"/>
            <w:sz w:val="24"/>
            <w:szCs w:val="20"/>
          </w:rPr>
          <w:id w:val="-198560779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w:t>
      </w:r>
      <w:r>
        <w:rPr>
          <w:rFonts w:hint="eastAsia" w:ascii="宋体" w:hAnsi="宋体" w:cs="宋体"/>
          <w:snapToGrid w:val="0"/>
          <w:kern w:val="28"/>
          <w:sz w:val="24"/>
          <w:szCs w:val="20"/>
          <w:lang w:val="en-US" w:eastAsia="zh-CN"/>
        </w:rPr>
        <w:t>30</w:t>
      </w:r>
      <w:r>
        <w:rPr>
          <w:rFonts w:hint="eastAsia" w:ascii="宋体" w:hAnsi="宋体" w:cs="宋体"/>
          <w:snapToGrid w:val="0"/>
          <w:kern w:val="28"/>
          <w:sz w:val="24"/>
          <w:szCs w:val="20"/>
        </w:rPr>
        <w:t>%，其中小微企业合同金额应当达到</w:t>
      </w:r>
      <w:r>
        <w:rPr>
          <w:rFonts w:hint="eastAsia" w:ascii="宋体" w:hAnsi="宋体" w:cs="宋体"/>
          <w:snapToGrid w:val="0"/>
          <w:kern w:val="28"/>
          <w:sz w:val="24"/>
          <w:szCs w:val="20"/>
          <w:lang w:val="en-US" w:eastAsia="zh-CN"/>
        </w:rPr>
        <w:t>4</w:t>
      </w:r>
      <w:r>
        <w:rPr>
          <w:rFonts w:hint="eastAsia" w:ascii="宋体" w:hAnsi="宋体" w:cs="宋体"/>
          <w:snapToGrid w:val="0"/>
          <w:kern w:val="28"/>
          <w:sz w:val="24"/>
          <w:szCs w:val="20"/>
        </w:rPr>
        <w:t xml:space="preserve"> %;如果供应商本身提供所有标的均由中小企业制造、承建或承接，并相应达到了前述比例要求，视同符合了资格条件，无需再与其他中小企业组成联合体参加政府采购活动，无需提供联合协议；</w:t>
      </w:r>
    </w:p>
    <w:p w14:paraId="712017C2">
      <w:pPr>
        <w:spacing w:line="360" w:lineRule="auto"/>
        <w:jc w:val="left"/>
        <w:rPr>
          <w:rFonts w:hint="eastAsia" w:ascii="宋体" w:hAnsi="宋体" w:cs="宋体"/>
          <w:snapToGrid w:val="0"/>
          <w:color w:val="auto"/>
          <w:kern w:val="28"/>
          <w:sz w:val="24"/>
          <w:szCs w:val="20"/>
        </w:rPr>
      </w:pPr>
      <w:sdt>
        <w:sdtPr>
          <w:rPr>
            <w:rFonts w:hint="eastAsia" w:ascii="宋体" w:hAnsi="宋体" w:cs="宋体"/>
            <w:snapToGrid w:val="0"/>
            <w:kern w:val="28"/>
            <w:sz w:val="24"/>
            <w:szCs w:val="20"/>
          </w:rPr>
          <w:id w:val="3463064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w:t>
      </w:r>
      <w:r>
        <w:rPr>
          <w:rFonts w:hint="eastAsia" w:ascii="宋体" w:hAnsi="宋体" w:cs="宋体"/>
          <w:snapToGrid w:val="0"/>
          <w:color w:val="auto"/>
          <w:kern w:val="28"/>
          <w:sz w:val="24"/>
          <w:szCs w:val="20"/>
        </w:rPr>
        <w:t>件，无需再向中小企业分包，无需提供分包意向协议；</w:t>
      </w:r>
    </w:p>
    <w:p w14:paraId="61244EC4">
      <w:pPr>
        <w:spacing w:line="360" w:lineRule="auto"/>
        <w:jc w:val="left"/>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4.本项目的特定资格要求：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71F08AA1">
      <w:pPr>
        <w:snapToGrid w:val="0"/>
        <w:spacing w:line="360" w:lineRule="auto"/>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F77903">
      <w:pPr>
        <w:spacing w:line="360" w:lineRule="auto"/>
        <w:rPr>
          <w:rFonts w:ascii="宋体" w:hAnsi="宋体" w:cs="宋体"/>
          <w:b/>
          <w:sz w:val="24"/>
        </w:rPr>
      </w:pPr>
      <w:r>
        <w:rPr>
          <w:rFonts w:hint="eastAsia" w:ascii="宋体" w:hAnsi="宋体" w:cs="宋体"/>
          <w:b/>
          <w:sz w:val="24"/>
        </w:rPr>
        <w:t xml:space="preserve">三、获取招标文件 </w:t>
      </w:r>
    </w:p>
    <w:p w14:paraId="434434C5">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ascii="宋体" w:hAnsi="宋体" w:cs="宋体"/>
          <w:color w:val="auto"/>
          <w:sz w:val="24"/>
          <w:u w:val="single"/>
          <w:lang w:eastAsia="zh-CN"/>
        </w:rPr>
        <w:t xml:space="preserve">  2025年8月8日 </w:t>
      </w:r>
      <w:r>
        <w:rPr>
          <w:rFonts w:hint="eastAsia" w:ascii="宋体" w:hAnsi="宋体" w:cs="宋体"/>
          <w:color w:val="auto"/>
          <w:sz w:val="24"/>
        </w:rPr>
        <w:t>，每天</w:t>
      </w:r>
      <w:r>
        <w:rPr>
          <w:rFonts w:hint="eastAsia" w:ascii="宋体" w:hAnsi="宋体" w:cs="宋体"/>
          <w:sz w:val="24"/>
        </w:rPr>
        <w:t>上午00:00至12:00 ，下午12:00至23:59（北京时间，线上获取法定节假日均可，线下获取文件法定节假日除外）</w:t>
      </w:r>
    </w:p>
    <w:p w14:paraId="3FAE026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D1CCB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BA4408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B224D70">
      <w:pPr>
        <w:spacing w:line="360" w:lineRule="auto"/>
        <w:rPr>
          <w:rFonts w:ascii="宋体" w:hAnsi="宋体" w:cs="宋体"/>
          <w:b/>
          <w:sz w:val="24"/>
        </w:rPr>
      </w:pPr>
      <w:r>
        <w:rPr>
          <w:rFonts w:hint="eastAsia" w:ascii="宋体" w:hAnsi="宋体" w:cs="宋体"/>
          <w:b/>
          <w:sz w:val="24"/>
        </w:rPr>
        <w:t>四、提交投标文件截止时间、开标时间和地点</w:t>
      </w:r>
    </w:p>
    <w:p w14:paraId="45BBAB73">
      <w:pPr>
        <w:spacing w:line="360" w:lineRule="auto"/>
        <w:ind w:firstLine="482" w:firstLineChars="200"/>
        <w:rPr>
          <w:rFonts w:ascii="宋体" w:hAnsi="宋体" w:cs="宋体"/>
          <w:color w:val="auto"/>
          <w:sz w:val="24"/>
        </w:rPr>
      </w:pPr>
      <w:r>
        <w:rPr>
          <w:rFonts w:hint="eastAsia" w:ascii="宋体" w:hAnsi="宋体" w:cs="宋体"/>
          <w:b/>
          <w:sz w:val="24"/>
        </w:rPr>
        <w:t>提交投标文件截止时间</w:t>
      </w:r>
      <w:r>
        <w:rPr>
          <w:rFonts w:hint="eastAsia" w:ascii="宋体" w:hAnsi="宋体" w:cs="宋体"/>
          <w:b/>
          <w:color w:val="auto"/>
          <w:sz w:val="24"/>
        </w:rPr>
        <w:t>：</w:t>
      </w:r>
      <w:r>
        <w:rPr>
          <w:rFonts w:hint="eastAsia" w:ascii="宋体" w:hAnsi="宋体" w:cs="宋体"/>
          <w:color w:val="auto"/>
          <w:sz w:val="24"/>
          <w:u w:val="single"/>
          <w:lang w:eastAsia="zh-CN"/>
        </w:rPr>
        <w:t xml:space="preserve"> 2025年8月8日  09点30分00秒 </w:t>
      </w:r>
      <w:r>
        <w:rPr>
          <w:rFonts w:hint="eastAsia" w:ascii="宋体" w:hAnsi="宋体" w:cs="宋体"/>
          <w:color w:val="auto"/>
          <w:sz w:val="24"/>
        </w:rPr>
        <w:t>（北京时间）</w:t>
      </w:r>
    </w:p>
    <w:p w14:paraId="5AE58A9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1CF2F8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 xml:space="preserve"> 2025年8月8日  09点30分00秒 </w:t>
      </w:r>
      <w:r>
        <w:rPr>
          <w:rFonts w:hint="eastAsia" w:ascii="宋体" w:hAnsi="宋体" w:cs="宋体"/>
          <w:bCs/>
          <w:color w:val="auto"/>
          <w:sz w:val="24"/>
          <w:u w:val="single"/>
        </w:rPr>
        <w:t xml:space="preserve"> </w:t>
      </w:r>
    </w:p>
    <w:p w14:paraId="55C7DD8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607C445">
      <w:pPr>
        <w:spacing w:line="360" w:lineRule="auto"/>
        <w:rPr>
          <w:rFonts w:ascii="宋体" w:hAnsi="宋体" w:cs="宋体"/>
          <w:sz w:val="24"/>
        </w:rPr>
      </w:pPr>
      <w:r>
        <w:rPr>
          <w:rFonts w:hint="eastAsia" w:ascii="宋体" w:hAnsi="宋体" w:cs="宋体"/>
          <w:b/>
          <w:sz w:val="24"/>
        </w:rPr>
        <w:t xml:space="preserve">五、公告期限 </w:t>
      </w:r>
    </w:p>
    <w:p w14:paraId="7586A063">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92F32CD">
      <w:pPr>
        <w:spacing w:line="360" w:lineRule="auto"/>
        <w:rPr>
          <w:rFonts w:ascii="宋体" w:hAnsi="宋体" w:cs="宋体"/>
          <w:b/>
          <w:sz w:val="24"/>
        </w:rPr>
      </w:pPr>
      <w:r>
        <w:rPr>
          <w:rFonts w:hint="eastAsia" w:ascii="宋体" w:hAnsi="宋体" w:cs="宋体"/>
          <w:b/>
          <w:sz w:val="24"/>
        </w:rPr>
        <w:t>六、其他补充事宜</w:t>
      </w:r>
    </w:p>
    <w:p w14:paraId="0312BEA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w:t>
      </w:r>
      <w:r>
        <w:rPr>
          <w:rFonts w:hint="eastAsia" w:ascii="宋体" w:hAnsi="宋体" w:cs="宋体"/>
          <w:sz w:val="24"/>
          <w:lang w:eastAsia="zh-CN"/>
        </w:rPr>
        <w:t>和</w:t>
      </w:r>
      <w:r>
        <w:rPr>
          <w:rFonts w:ascii="宋体" w:hAnsi="宋体" w:cs="宋体"/>
          <w:sz w:val="24"/>
        </w:rPr>
        <w:t>2022年2月1日开始实施，此前有关规定与上述文件内容不一致的，按上述文件要求执行</w:t>
      </w:r>
      <w:r>
        <w:rPr>
          <w:rFonts w:hint="eastAsia" w:ascii="宋体" w:hAnsi="宋体" w:cs="宋体"/>
          <w:sz w:val="24"/>
        </w:rPr>
        <w:t>。</w:t>
      </w:r>
    </w:p>
    <w:p w14:paraId="495EAE5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A24E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cs="宋体"/>
          <w:sz w:val="24"/>
          <w:lang w:eastAsia="zh-CN"/>
        </w:rPr>
        <w:t>采购代理机构</w:t>
      </w:r>
      <w:r>
        <w:rPr>
          <w:rFonts w:hint="eastAsia" w:ascii="宋体" w:hAnsi="宋体" w:cs="宋体"/>
          <w:sz w:val="24"/>
        </w:rPr>
        <w:t>提出质疑。质疑供应商对采购人、</w:t>
      </w:r>
      <w:r>
        <w:rPr>
          <w:rFonts w:hint="eastAsia" w:ascii="宋体" w:hAnsi="宋体" w:cs="宋体"/>
          <w:sz w:val="24"/>
          <w:lang w:eastAsia="zh-CN"/>
        </w:rPr>
        <w:t>采购代理机构</w:t>
      </w:r>
      <w:r>
        <w:rPr>
          <w:rFonts w:hint="eastAsia" w:ascii="宋体" w:hAnsi="宋体" w:cs="宋体"/>
          <w:sz w:val="24"/>
        </w:rPr>
        <w:t>的答复不满意或者采购人、</w:t>
      </w:r>
      <w:r>
        <w:rPr>
          <w:rFonts w:hint="eastAsia" w:ascii="宋体" w:hAnsi="宋体" w:cs="宋体"/>
          <w:sz w:val="24"/>
          <w:lang w:eastAsia="zh-CN"/>
        </w:rPr>
        <w:t>采购代理机构</w:t>
      </w:r>
      <w:r>
        <w:rPr>
          <w:rFonts w:hint="eastAsia" w:ascii="宋体" w:hAnsi="宋体" w:cs="宋体"/>
          <w:sz w:val="24"/>
        </w:rPr>
        <w:t>未在规定的时间内作出答复的，可以在答复期满后十五个工作日内向同级政府采购监督管理部门投诉。质疑函范本、投诉书范本请到浙江政府采购网下载专区下载。</w:t>
      </w:r>
    </w:p>
    <w:p w14:paraId="2935FF3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w:t>
      </w:r>
      <w:r>
        <w:rPr>
          <w:rFonts w:hint="eastAsia" w:ascii="宋体" w:hAnsi="宋体" w:cs="宋体"/>
          <w:sz w:val="24"/>
          <w:lang w:eastAsia="zh-CN"/>
        </w:rPr>
        <w:t>采购代理机构</w:t>
      </w:r>
      <w:r>
        <w:rPr>
          <w:rFonts w:hint="eastAsia" w:ascii="宋体" w:hAnsi="宋体" w:cs="宋体"/>
          <w:sz w:val="24"/>
        </w:rPr>
        <w:t>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8778DF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BE1FD3A">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1.采购人信息</w:t>
      </w:r>
    </w:p>
    <w:p w14:paraId="187AE151">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温州市龙湾区体育事业发展中心</w:t>
      </w:r>
    </w:p>
    <w:p w14:paraId="0EEA280F">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地 </w:t>
      </w:r>
      <w:r>
        <w:rPr>
          <w:rFonts w:hint="eastAsia" w:ascii="宋体" w:hAnsi="宋体" w:eastAsia="宋体" w:cs="宋体"/>
          <w:color w:val="auto"/>
          <w:sz w:val="24"/>
          <w:lang w:eastAsia="zh-CN"/>
        </w:rPr>
        <w:t xml:space="preserve"> 址： 龙湾区瑶溪街道网球中心</w:t>
      </w:r>
    </w:p>
    <w:p w14:paraId="315BEE3F">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lang w:eastAsia="zh-CN"/>
        </w:rPr>
        <w:t>项目联系人（询问</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王</w:t>
      </w:r>
      <w:r>
        <w:rPr>
          <w:rFonts w:hint="eastAsia" w:ascii="宋体" w:hAnsi="宋体" w:eastAsia="宋体" w:cs="宋体"/>
          <w:color w:val="auto"/>
          <w:sz w:val="24"/>
          <w:lang w:eastAsia="zh-CN"/>
        </w:rPr>
        <w:t>先生 　　　　　　　　　　　</w:t>
      </w:r>
    </w:p>
    <w:p w14:paraId="0546A082">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项目联系方式（询问）：</w:t>
      </w:r>
      <w:r>
        <w:rPr>
          <w:rFonts w:hint="eastAsia" w:ascii="宋体" w:hAnsi="宋体" w:eastAsia="宋体" w:cs="宋体"/>
          <w:color w:val="auto"/>
          <w:sz w:val="24"/>
          <w:lang w:val="en-US" w:eastAsia="zh-CN"/>
        </w:rPr>
        <w:t>0577-86625008</w:t>
      </w:r>
      <w:r>
        <w:rPr>
          <w:rFonts w:hint="eastAsia" w:ascii="宋体" w:hAnsi="宋体" w:eastAsia="宋体" w:cs="宋体"/>
          <w:color w:val="auto"/>
          <w:sz w:val="24"/>
          <w:lang w:eastAsia="zh-CN"/>
        </w:rPr>
        <w:t xml:space="preserve"> 　</w:t>
      </w:r>
    </w:p>
    <w:p w14:paraId="0C833CC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质疑联系人：</w:t>
      </w:r>
      <w:r>
        <w:rPr>
          <w:rFonts w:hint="eastAsia" w:ascii="宋体" w:hAnsi="宋体" w:eastAsia="宋体" w:cs="宋体"/>
          <w:color w:val="auto"/>
          <w:sz w:val="24"/>
          <w:lang w:val="en-US" w:eastAsia="zh-CN"/>
        </w:rPr>
        <w:t>王</w:t>
      </w:r>
      <w:r>
        <w:rPr>
          <w:rFonts w:hint="eastAsia" w:ascii="宋体" w:hAnsi="宋体" w:eastAsia="宋体" w:cs="宋体"/>
          <w:color w:val="auto"/>
          <w:sz w:val="24"/>
          <w:lang w:eastAsia="zh-CN"/>
        </w:rPr>
        <w:t xml:space="preserve">先生 　　　   </w:t>
      </w:r>
    </w:p>
    <w:p w14:paraId="0A5FCA35">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质疑联系方式：</w:t>
      </w:r>
      <w:r>
        <w:rPr>
          <w:rFonts w:hint="eastAsia" w:ascii="宋体" w:hAnsi="宋体" w:eastAsia="宋体" w:cs="宋体"/>
          <w:color w:val="auto"/>
          <w:sz w:val="24"/>
          <w:lang w:val="en-US" w:eastAsia="zh-CN"/>
        </w:rPr>
        <w:t>0577-86625008</w:t>
      </w:r>
      <w:r>
        <w:rPr>
          <w:rFonts w:hint="eastAsia" w:ascii="宋体" w:hAnsi="宋体" w:eastAsia="宋体" w:cs="宋体"/>
          <w:color w:val="auto"/>
          <w:sz w:val="24"/>
          <w:lang w:eastAsia="zh-CN"/>
        </w:rPr>
        <w:t xml:space="preserve"> 　</w:t>
      </w:r>
    </w:p>
    <w:p w14:paraId="249B559C">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 xml:space="preserve"> </w:t>
      </w:r>
      <w:bookmarkStart w:id="11" w:name="_Toc35393638"/>
      <w:bookmarkStart w:id="12" w:name="_Toc35393807"/>
      <w:bookmarkStart w:id="13" w:name="_Toc28359097"/>
      <w:bookmarkStart w:id="14" w:name="_Toc28359020"/>
      <w:r>
        <w:rPr>
          <w:rFonts w:hint="eastAsia" w:ascii="宋体" w:hAnsi="宋体" w:eastAsia="宋体" w:cs="宋体"/>
          <w:b/>
          <w:bCs/>
          <w:sz w:val="24"/>
          <w:lang w:eastAsia="zh-CN"/>
        </w:rPr>
        <w:t>2.</w:t>
      </w:r>
      <w:r>
        <w:rPr>
          <w:rFonts w:hint="eastAsia" w:ascii="宋体" w:hAnsi="宋体" w:cs="宋体"/>
          <w:b/>
          <w:bCs/>
          <w:sz w:val="24"/>
          <w:lang w:eastAsia="zh-CN"/>
        </w:rPr>
        <w:t>采购代理</w:t>
      </w:r>
      <w:r>
        <w:rPr>
          <w:rFonts w:hint="eastAsia" w:ascii="宋体" w:hAnsi="宋体" w:eastAsia="宋体" w:cs="宋体"/>
          <w:b/>
          <w:bCs/>
          <w:sz w:val="24"/>
          <w:lang w:eastAsia="zh-CN"/>
        </w:rPr>
        <w:t>机构信息</w:t>
      </w:r>
      <w:bookmarkEnd w:id="11"/>
      <w:bookmarkEnd w:id="12"/>
      <w:bookmarkEnd w:id="13"/>
      <w:bookmarkEnd w:id="14"/>
      <w:r>
        <w:rPr>
          <w:rFonts w:hint="eastAsia" w:ascii="宋体" w:hAnsi="宋体" w:eastAsia="宋体" w:cs="宋体"/>
          <w:b/>
          <w:bCs/>
          <w:sz w:val="24"/>
          <w:lang w:eastAsia="zh-CN"/>
        </w:rPr>
        <w:t>：</w:t>
      </w:r>
    </w:p>
    <w:p w14:paraId="613FC848">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z w:val="24"/>
          <w:lang w:eastAsia="zh-CN"/>
        </w:rPr>
        <w:t>温州国利项目管理咨询有限公司</w:t>
      </w:r>
      <w:r>
        <w:rPr>
          <w:rFonts w:hint="eastAsia" w:ascii="宋体" w:hAnsi="宋体" w:eastAsia="宋体" w:cs="宋体"/>
          <w:sz w:val="24"/>
        </w:rPr>
        <w:t xml:space="preserve">      </w:t>
      </w:r>
    </w:p>
    <w:p w14:paraId="2EDDB2E6">
      <w:pPr>
        <w:spacing w:line="360" w:lineRule="auto"/>
        <w:rPr>
          <w:rFonts w:hint="eastAsia" w:ascii="宋体" w:hAnsi="宋体" w:eastAsia="宋体" w:cs="宋体"/>
          <w:sz w:val="24"/>
        </w:rPr>
      </w:pP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7C9A1FA6">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rPr>
        <w:t>项目联系人（询问）：</w:t>
      </w:r>
      <w:r>
        <w:rPr>
          <w:rFonts w:hint="eastAsia" w:ascii="宋体" w:hAnsi="宋体" w:cs="宋体"/>
          <w:sz w:val="24"/>
          <w:lang w:val="en-US" w:eastAsia="zh-CN"/>
        </w:rPr>
        <w:t>钱先生</w:t>
      </w:r>
    </w:p>
    <w:p w14:paraId="6C3CC282">
      <w:pPr>
        <w:spacing w:line="360" w:lineRule="auto"/>
        <w:ind w:firstLine="480" w:firstLineChars="200"/>
        <w:rPr>
          <w:rFonts w:hint="default" w:eastAsia="宋体" w:asciiTheme="minorEastAsia" w:hAnsiTheme="minorEastAsia"/>
          <w:sz w:val="24"/>
          <w:lang w:val="en-US" w:eastAsia="zh-CN"/>
        </w:rPr>
      </w:pPr>
      <w:r>
        <w:rPr>
          <w:rFonts w:hint="eastAsia" w:ascii="宋体" w:hAnsi="宋体" w:eastAsia="宋体" w:cs="宋体"/>
          <w:sz w:val="24"/>
        </w:rPr>
        <w:t>项目联系方式（询问）：</w:t>
      </w:r>
      <w:r>
        <w:rPr>
          <w:rFonts w:hint="eastAsia" w:ascii="宋体" w:hAnsi="宋体" w:cs="宋体"/>
          <w:sz w:val="24"/>
          <w:lang w:val="en-US" w:eastAsia="zh-CN"/>
        </w:rPr>
        <w:t>18868256882</w:t>
      </w:r>
    </w:p>
    <w:p w14:paraId="4564CAB3">
      <w:pPr>
        <w:spacing w:line="360" w:lineRule="auto"/>
        <w:ind w:firstLine="480" w:firstLineChars="200"/>
        <w:rPr>
          <w:rFonts w:ascii="宋体" w:hAnsi="宋体" w:cs="宋体"/>
          <w:sz w:val="24"/>
        </w:rPr>
      </w:pPr>
      <w:r>
        <w:rPr>
          <w:rFonts w:hint="eastAsia" w:asciiTheme="minorEastAsia" w:hAnsiTheme="minorEastAsia" w:eastAsiaTheme="minorEastAsia"/>
          <w:sz w:val="24"/>
        </w:rPr>
        <w:t xml:space="preserve">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5FB9126A">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 xml:space="preserve"> 13858125976</w:t>
      </w:r>
    </w:p>
    <w:p w14:paraId="299A0784">
      <w:pPr>
        <w:spacing w:line="360" w:lineRule="auto"/>
        <w:rPr>
          <w:rFonts w:ascii="宋体" w:hAnsi="宋体" w:cs="宋体"/>
          <w:sz w:val="24"/>
        </w:rPr>
      </w:pPr>
      <w:r>
        <w:rPr>
          <w:rFonts w:hint="eastAsia" w:ascii="宋体" w:hAnsi="宋体" w:cs="宋体"/>
          <w:sz w:val="24"/>
        </w:rPr>
        <w:t xml:space="preserve">    3.同级政府采购监督管理部门            </w:t>
      </w:r>
    </w:p>
    <w:p w14:paraId="09B539CB">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仿宋_GB2312"/>
          <w:sz w:val="24"/>
          <w:lang w:val="en-US" w:eastAsia="zh-CN"/>
        </w:rPr>
        <w:t>温</w:t>
      </w:r>
      <w:r>
        <w:rPr>
          <w:rFonts w:hint="eastAsia" w:ascii="宋体" w:hAnsi="宋体" w:eastAsia="宋体" w:cs="仿宋_GB2312"/>
          <w:sz w:val="24"/>
        </w:rPr>
        <w:t>州市龙湾区财政局（浙江省政府采购行政裁决服务中心（温州））</w:t>
      </w:r>
    </w:p>
    <w:p w14:paraId="66F37672">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仿宋_GB2312"/>
          <w:sz w:val="24"/>
        </w:rPr>
        <w:t>温州市鹿城区滨江街道瓯江路展银大厦1606室</w:t>
      </w:r>
    </w:p>
    <w:p w14:paraId="7FA427E5">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w:t>
      </w:r>
      <w:r>
        <w:rPr>
          <w:rFonts w:hint="eastAsia" w:ascii="宋体" w:hAnsi="宋体" w:eastAsia="宋体" w:cs="仿宋_GB2312"/>
          <w:sz w:val="24"/>
        </w:rPr>
        <w:t>李老师、王老师</w:t>
      </w:r>
    </w:p>
    <w:p w14:paraId="5D2B0FE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w:t>
      </w:r>
      <w:r>
        <w:rPr>
          <w:rFonts w:hint="eastAsia" w:ascii="宋体" w:hAnsi="宋体" w:eastAsia="宋体" w:cs="仿宋_GB2312"/>
          <w:sz w:val="24"/>
        </w:rPr>
        <w:t>0577-85501561，0577-85501562</w:t>
      </w:r>
    </w:p>
    <w:p w14:paraId="2E48E150">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383F94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434A9B3E">
      <w:pPr>
        <w:widowControl/>
        <w:adjustRightInd/>
        <w:jc w:val="left"/>
        <w:rPr>
          <w:rFonts w:ascii="宋体" w:hAnsi="宋体" w:cs="宋体"/>
          <w:b/>
          <w:sz w:val="36"/>
          <w:szCs w:val="20"/>
        </w:rPr>
      </w:pPr>
      <w:r>
        <w:rPr>
          <w:rFonts w:ascii="宋体" w:hAnsi="宋体" w:cs="宋体"/>
          <w:b/>
          <w:sz w:val="36"/>
          <w:szCs w:val="20"/>
        </w:rPr>
        <w:br w:type="page"/>
      </w:r>
    </w:p>
    <w:p w14:paraId="4B45D06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0B8A0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0"/>
        <w:gridCol w:w="2082"/>
        <w:gridCol w:w="6886"/>
      </w:tblGrid>
      <w:tr w14:paraId="4D265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jc w:val="center"/>
        </w:trPr>
        <w:tc>
          <w:tcPr>
            <w:tcW w:w="710" w:type="dxa"/>
            <w:tcBorders>
              <w:top w:val="single" w:color="auto" w:sz="4" w:space="0"/>
              <w:left w:val="single" w:color="auto" w:sz="4" w:space="0"/>
              <w:bottom w:val="single" w:color="auto" w:sz="4" w:space="0"/>
              <w:right w:val="single" w:color="auto" w:sz="4" w:space="0"/>
            </w:tcBorders>
          </w:tcPr>
          <w:p w14:paraId="7062DEC3">
            <w:pPr>
              <w:snapToGrid w:val="0"/>
              <w:spacing w:line="360" w:lineRule="auto"/>
              <w:jc w:val="center"/>
              <w:rPr>
                <w:rFonts w:ascii="宋体" w:hAnsi="宋体" w:cs="宋体"/>
                <w:b/>
                <w:sz w:val="24"/>
              </w:rPr>
            </w:pPr>
            <w:r>
              <w:rPr>
                <w:rFonts w:hint="eastAsia" w:ascii="宋体" w:hAnsi="宋体" w:cs="宋体"/>
                <w:b/>
                <w:sz w:val="24"/>
              </w:rPr>
              <w:t>序号</w:t>
            </w:r>
          </w:p>
        </w:tc>
        <w:tc>
          <w:tcPr>
            <w:tcW w:w="2082" w:type="dxa"/>
            <w:tcBorders>
              <w:top w:val="single" w:color="000000" w:sz="8" w:space="0"/>
              <w:left w:val="single" w:color="auto" w:sz="4" w:space="0"/>
              <w:bottom w:val="single" w:color="000000" w:sz="8" w:space="0"/>
              <w:right w:val="single" w:color="000000" w:sz="8" w:space="0"/>
            </w:tcBorders>
            <w:vAlign w:val="center"/>
          </w:tcPr>
          <w:p w14:paraId="193AE1BC">
            <w:pPr>
              <w:snapToGrid w:val="0"/>
              <w:spacing w:line="360" w:lineRule="auto"/>
              <w:jc w:val="center"/>
              <w:rPr>
                <w:rFonts w:ascii="宋体" w:hAnsi="宋体" w:cs="宋体"/>
                <w:b/>
                <w:sz w:val="24"/>
              </w:rPr>
            </w:pPr>
            <w:r>
              <w:rPr>
                <w:rFonts w:hint="eastAsia" w:ascii="宋体" w:hAnsi="宋体" w:cs="宋体"/>
                <w:b/>
                <w:sz w:val="24"/>
              </w:rPr>
              <w:t>事项</w:t>
            </w:r>
          </w:p>
        </w:tc>
        <w:tc>
          <w:tcPr>
            <w:tcW w:w="6886" w:type="dxa"/>
            <w:tcBorders>
              <w:top w:val="single" w:color="000000" w:sz="8" w:space="0"/>
              <w:left w:val="single" w:color="000000" w:sz="2" w:space="0"/>
              <w:bottom w:val="single" w:color="000000" w:sz="8" w:space="0"/>
              <w:right w:val="single" w:color="000000" w:sz="8" w:space="0"/>
            </w:tcBorders>
            <w:vAlign w:val="center"/>
          </w:tcPr>
          <w:p w14:paraId="76F666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C3D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AD4A36D">
            <w:pPr>
              <w:numPr>
                <w:ilvl w:val="0"/>
                <w:numId w:val="1"/>
              </w:numPr>
              <w:snapToGrid w:val="0"/>
              <w:spacing w:line="360" w:lineRule="auto"/>
              <w:ind w:left="425" w:leftChars="0" w:hanging="425" w:firstLineChars="0"/>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03ABEFA">
            <w:pPr>
              <w:snapToGrid w:val="0"/>
              <w:spacing w:line="360" w:lineRule="auto"/>
              <w:jc w:val="center"/>
              <w:rPr>
                <w:rFonts w:ascii="宋体" w:hAnsi="宋体" w:cs="宋体"/>
                <w:b/>
                <w:sz w:val="24"/>
              </w:rPr>
            </w:pPr>
            <w:r>
              <w:rPr>
                <w:rFonts w:hint="eastAsia" w:ascii="宋体" w:hAnsi="宋体" w:cs="宋体"/>
                <w:b/>
                <w:sz w:val="24"/>
              </w:rPr>
              <w:t>项目属性</w:t>
            </w:r>
          </w:p>
        </w:tc>
        <w:tc>
          <w:tcPr>
            <w:tcW w:w="6886" w:type="dxa"/>
            <w:tcBorders>
              <w:top w:val="single" w:color="000000" w:sz="8" w:space="0"/>
              <w:left w:val="single" w:color="000000" w:sz="2" w:space="0"/>
              <w:bottom w:val="single" w:color="000000" w:sz="8" w:space="0"/>
              <w:right w:val="single" w:color="000000" w:sz="8" w:space="0"/>
            </w:tcBorders>
            <w:vAlign w:val="center"/>
          </w:tcPr>
          <w:p w14:paraId="51F63634">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eastAsia="zh-CN"/>
              </w:rPr>
              <w:t>货物</w:t>
            </w:r>
            <w:r>
              <w:rPr>
                <w:rFonts w:hint="eastAsia" w:ascii="宋体" w:hAnsi="宋体" w:cs="宋体"/>
                <w:color w:val="auto"/>
                <w:sz w:val="24"/>
              </w:rPr>
              <w:t>类。</w:t>
            </w:r>
            <w:r>
              <w:rPr>
                <w:rFonts w:hint="eastAsia" w:ascii="宋体" w:hAnsi="宋体" w:cs="宋体"/>
                <w:b/>
                <w:bCs/>
                <w:color w:val="auto"/>
                <w:sz w:val="24"/>
                <w:lang w:eastAsia="zh-CN"/>
              </w:rPr>
              <w:t>核心产品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u w:val="single"/>
                <w:lang w:val="en-US" w:eastAsia="zh-CN"/>
              </w:rPr>
              <w:t xml:space="preserve">  </w:t>
            </w:r>
            <w:r>
              <w:rPr>
                <w:rFonts w:hint="eastAsia" w:ascii="宋体" w:hAnsi="宋体" w:eastAsia="宋体" w:cs="宋体"/>
                <w:color w:val="auto"/>
                <w:sz w:val="24"/>
                <w:u w:val="single"/>
                <w:lang w:val="en-US" w:eastAsia="zh-CN"/>
              </w:rPr>
              <w:t xml:space="preserve">塑胶  </w:t>
            </w:r>
          </w:p>
        </w:tc>
      </w:tr>
      <w:tr w14:paraId="7FB7B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4131A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5D8838C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86" w:type="dxa"/>
            <w:tcBorders>
              <w:top w:val="single" w:color="000000" w:sz="8" w:space="0"/>
              <w:left w:val="single" w:color="000000" w:sz="2" w:space="0"/>
              <w:bottom w:val="single" w:color="000000" w:sz="8" w:space="0"/>
              <w:right w:val="single" w:color="000000" w:sz="8" w:space="0"/>
            </w:tcBorders>
            <w:vAlign w:val="center"/>
          </w:tcPr>
          <w:p w14:paraId="0E2E31A1">
            <w:pPr>
              <w:snapToGrid w:val="0"/>
              <w:spacing w:line="360" w:lineRule="auto"/>
              <w:jc w:val="left"/>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eastAsia="宋体" w:cs="宋体"/>
                <w:color w:val="auto"/>
                <w:kern w:val="0"/>
                <w:sz w:val="24"/>
                <w:u w:val="single"/>
                <w:lang w:val="en-US" w:eastAsia="zh-CN"/>
              </w:rPr>
              <w:t>2025年民生实事自建项目场地器材（具</w:t>
            </w:r>
            <w:r>
              <w:rPr>
                <w:rFonts w:hint="eastAsia" w:ascii="宋体" w:hAnsi="宋体" w:cs="宋体"/>
                <w:color w:val="auto"/>
                <w:kern w:val="0"/>
                <w:sz w:val="24"/>
                <w:u w:val="single"/>
                <w:lang w:val="en-US" w:eastAsia="zh-CN"/>
              </w:rPr>
              <w:t xml:space="preserve">体详见采购清单）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79DA199C">
            <w:pPr>
              <w:bidi w:val="0"/>
              <w:spacing w:line="360" w:lineRule="auto"/>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kern w:val="0"/>
                <w:sz w:val="24"/>
                <w:lang w:val="en-US" w:eastAsia="zh-CN"/>
              </w:rPr>
              <w:t>（2）</w:t>
            </w:r>
            <w:r>
              <w:rPr>
                <w:rFonts w:hint="eastAsia" w:ascii="宋体" w:hAnsi="宋体" w:cs="宋体"/>
                <w:color w:val="auto"/>
                <w:kern w:val="0"/>
                <w:sz w:val="24"/>
                <w:lang w:val="en-US"/>
              </w:rPr>
              <w:t>中小企业的划分标准依据《关于印发中小企业划型标准规定的通知》（工信部联企业〔2011〕300号）文件执行</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工业</w:t>
            </w:r>
            <w:r>
              <w:rPr>
                <w:rFonts w:hint="eastAsia" w:ascii="宋体" w:hAnsi="宋体" w:cs="宋体"/>
                <w:color w:val="auto"/>
                <w:kern w:val="0"/>
                <w:sz w:val="24"/>
                <w:lang w:val="en-US" w:eastAsia="zh-CN"/>
              </w:rPr>
              <w:t>：</w:t>
            </w:r>
            <w:r>
              <w:rPr>
                <w:rFonts w:hint="eastAsia" w:ascii="宋体" w:hAnsi="宋体" w:cs="宋体"/>
                <w:color w:val="auto"/>
                <w:kern w:val="0"/>
                <w:sz w:val="24"/>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lang w:val="en-US" w:eastAsia="zh-CN"/>
              </w:rPr>
              <w:t>）</w:t>
            </w:r>
          </w:p>
        </w:tc>
      </w:tr>
      <w:tr w14:paraId="79A4F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3BD2EDE">
            <w:pPr>
              <w:numPr>
                <w:ilvl w:val="0"/>
                <w:numId w:val="1"/>
              </w:numPr>
              <w:snapToGrid w:val="0"/>
              <w:spacing w:line="360" w:lineRule="auto"/>
              <w:ind w:left="425" w:leftChars="0" w:hanging="425" w:firstLineChars="0"/>
              <w:jc w:val="center"/>
              <w:rPr>
                <w:rFonts w:hint="eastAsia"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15465AC2">
            <w:pPr>
              <w:bidi w:val="0"/>
              <w:spacing w:line="360" w:lineRule="auto"/>
              <w:jc w:val="left"/>
              <w:rPr>
                <w:rFonts w:hint="eastAsia" w:ascii="宋体" w:hAnsi="宋体" w:eastAsia="宋体" w:cs="宋体"/>
                <w:color w:val="auto"/>
                <w:kern w:val="0"/>
                <w:sz w:val="24"/>
                <w:lang w:val="en-US"/>
              </w:rPr>
            </w:pPr>
            <w:r>
              <w:rPr>
                <w:rFonts w:hint="eastAsia" w:ascii="宋体" w:hAnsi="宋体" w:eastAsia="宋体" w:cs="宋体"/>
                <w:color w:val="auto"/>
                <w:kern w:val="0"/>
                <w:sz w:val="24"/>
                <w:lang w:val="en-US"/>
              </w:rPr>
              <w:t>采购人</w:t>
            </w:r>
          </w:p>
        </w:tc>
        <w:tc>
          <w:tcPr>
            <w:tcW w:w="6886" w:type="dxa"/>
            <w:tcBorders>
              <w:top w:val="single" w:color="000000" w:sz="8" w:space="0"/>
              <w:left w:val="single" w:color="000000" w:sz="2" w:space="0"/>
              <w:bottom w:val="single" w:color="000000" w:sz="8" w:space="0"/>
              <w:right w:val="single" w:color="000000" w:sz="8" w:space="0"/>
            </w:tcBorders>
            <w:vAlign w:val="center"/>
          </w:tcPr>
          <w:p w14:paraId="0C36AEF0">
            <w:pPr>
              <w:bidi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名称：</w:t>
            </w:r>
            <w:r>
              <w:rPr>
                <w:rFonts w:hint="eastAsia" w:ascii="宋体" w:hAnsi="宋体" w:cs="宋体"/>
                <w:color w:val="auto"/>
                <w:kern w:val="0"/>
                <w:sz w:val="24"/>
                <w:lang w:val="en-US" w:eastAsia="zh-CN"/>
              </w:rPr>
              <w:t>温州市龙湾区体育事业发展中心</w:t>
            </w:r>
          </w:p>
          <w:p w14:paraId="7D0A606A">
            <w:r>
              <w:rPr>
                <w:rFonts w:hint="eastAsia" w:ascii="宋体" w:hAnsi="宋体" w:eastAsia="宋体" w:cs="宋体"/>
                <w:color w:val="auto"/>
                <w:kern w:val="0"/>
                <w:sz w:val="24"/>
                <w:lang w:val="en-US"/>
              </w:rPr>
              <w:t>联 系 人：</w:t>
            </w:r>
            <w:r>
              <w:rPr>
                <w:rFonts w:hint="eastAsia" w:ascii="宋体" w:hAnsi="宋体" w:eastAsia="宋体" w:cs="宋体"/>
                <w:color w:val="auto"/>
                <w:sz w:val="24"/>
                <w:lang w:val="en-US" w:eastAsia="zh-CN"/>
              </w:rPr>
              <w:t>王</w:t>
            </w:r>
            <w:r>
              <w:rPr>
                <w:rFonts w:hint="eastAsia" w:ascii="宋体" w:hAnsi="宋体" w:eastAsia="宋体" w:cs="宋体"/>
                <w:color w:val="auto"/>
                <w:sz w:val="24"/>
                <w:lang w:eastAsia="zh-CN"/>
              </w:rPr>
              <w:t>先生</w:t>
            </w:r>
          </w:p>
          <w:p w14:paraId="741CC1C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rPr>
              <w:t xml:space="preserve">联系方式： </w:t>
            </w:r>
            <w:r>
              <w:rPr>
                <w:rFonts w:hint="eastAsia" w:ascii="宋体" w:hAnsi="宋体" w:eastAsia="宋体" w:cs="宋体"/>
                <w:color w:val="auto"/>
                <w:sz w:val="24"/>
                <w:lang w:val="en-US" w:eastAsia="zh-CN"/>
              </w:rPr>
              <w:t>0577-86625008</w:t>
            </w:r>
            <w:r>
              <w:rPr>
                <w:rFonts w:hint="eastAsia" w:ascii="宋体" w:hAnsi="宋体" w:eastAsia="宋体" w:cs="宋体"/>
                <w:color w:val="auto"/>
                <w:sz w:val="24"/>
                <w:lang w:eastAsia="zh-CN"/>
              </w:rPr>
              <w:t xml:space="preserve"> 　</w:t>
            </w:r>
          </w:p>
        </w:tc>
      </w:tr>
      <w:tr w14:paraId="2C1EB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jc w:val="center"/>
        </w:trPr>
        <w:tc>
          <w:tcPr>
            <w:tcW w:w="710" w:type="dxa"/>
            <w:tcBorders>
              <w:top w:val="single" w:color="auto" w:sz="4" w:space="0"/>
              <w:left w:val="single" w:color="auto" w:sz="4" w:space="0"/>
              <w:bottom w:val="single" w:color="auto" w:sz="4" w:space="0"/>
              <w:right w:val="single" w:color="auto" w:sz="4" w:space="0"/>
            </w:tcBorders>
          </w:tcPr>
          <w:p w14:paraId="02F93DFB">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308FD0D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1C971E6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AD9ECE3">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FAD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9EF6">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62792D5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86" w:type="dxa"/>
            <w:tcBorders>
              <w:top w:val="single" w:color="000000" w:sz="8" w:space="0"/>
              <w:left w:val="single" w:color="000000" w:sz="2" w:space="0"/>
              <w:bottom w:val="single" w:color="000000" w:sz="8" w:space="0"/>
              <w:right w:val="single" w:color="000000" w:sz="8" w:space="0"/>
            </w:tcBorders>
            <w:vAlign w:val="center"/>
          </w:tcPr>
          <w:p w14:paraId="122A5A97">
            <w:pPr>
              <w:spacing w:line="360" w:lineRule="auto"/>
              <w:rPr>
                <w:rFonts w:hint="eastAsia" w:ascii="宋体" w:hAnsi="宋体" w:eastAsia="宋体" w:cs="宋体"/>
                <w:color w:val="auto"/>
                <w:sz w:val="24"/>
                <w:lang w:eastAsia="zh-CN"/>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9B9DA9F">
            <w:pPr>
              <w:spacing w:line="360" w:lineRule="auto"/>
              <w:rPr>
                <w:rFonts w:ascii="宋体" w:hAnsi="宋体" w:cs="宋体"/>
                <w:color w:val="auto"/>
                <w:sz w:val="24"/>
              </w:rPr>
            </w:pP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0200CDF">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5EA9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jc w:val="center"/>
        </w:trPr>
        <w:tc>
          <w:tcPr>
            <w:tcW w:w="710" w:type="dxa"/>
            <w:tcBorders>
              <w:top w:val="single" w:color="auto" w:sz="4" w:space="0"/>
              <w:left w:val="single" w:color="auto" w:sz="4" w:space="0"/>
              <w:bottom w:val="single" w:color="auto" w:sz="4" w:space="0"/>
              <w:right w:val="single" w:color="auto" w:sz="4" w:space="0"/>
            </w:tcBorders>
          </w:tcPr>
          <w:p w14:paraId="6FBF8218">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F00891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86" w:type="dxa"/>
            <w:tcBorders>
              <w:top w:val="single" w:color="000000" w:sz="8" w:space="0"/>
              <w:left w:val="single" w:color="000000" w:sz="2" w:space="0"/>
              <w:bottom w:val="single" w:color="000000" w:sz="8" w:space="0"/>
              <w:right w:val="single" w:color="000000" w:sz="8" w:space="0"/>
            </w:tcBorders>
            <w:vAlign w:val="center"/>
          </w:tcPr>
          <w:p w14:paraId="6FE6190E">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218E0E34">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410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tcPr>
          <w:p w14:paraId="2E972ED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2B4C6634">
            <w:pPr>
              <w:snapToGrid w:val="0"/>
              <w:spacing w:line="360" w:lineRule="auto"/>
              <w:jc w:val="center"/>
              <w:rPr>
                <w:rFonts w:ascii="宋体" w:hAnsi="宋体" w:cs="宋体"/>
                <w:b/>
                <w:sz w:val="24"/>
              </w:rPr>
            </w:pPr>
            <w:r>
              <w:rPr>
                <w:rFonts w:hint="eastAsia" w:ascii="宋体" w:hAnsi="宋体" w:cs="宋体"/>
                <w:b/>
                <w:sz w:val="24"/>
              </w:rPr>
              <w:t>样品提供</w:t>
            </w:r>
          </w:p>
        </w:tc>
        <w:tc>
          <w:tcPr>
            <w:tcW w:w="6886" w:type="dxa"/>
            <w:tcBorders>
              <w:top w:val="single" w:color="000000" w:sz="8" w:space="0"/>
              <w:left w:val="single" w:color="000000" w:sz="2" w:space="0"/>
              <w:bottom w:val="single" w:color="000000" w:sz="8" w:space="0"/>
              <w:right w:val="single" w:color="000000" w:sz="8" w:space="0"/>
            </w:tcBorders>
            <w:vAlign w:val="center"/>
          </w:tcPr>
          <w:p w14:paraId="74259F57">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D0D5C21">
            <w:pPr>
              <w:spacing w:line="360" w:lineRule="auto"/>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485201C3">
            <w:pPr>
              <w:rPr>
                <w:rFonts w:ascii="宋体" w:hAnsi="宋体" w:cs="宋体"/>
                <w:kern w:val="0"/>
                <w:sz w:val="24"/>
                <w:highlight w:val="yellow"/>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eastAsia="宋体" w:cs="宋体"/>
                <w:color w:val="FF0000"/>
                <w:sz w:val="24"/>
                <w:u w:val="single"/>
                <w:lang w:val="en-US" w:eastAsia="zh-CN"/>
              </w:rPr>
              <w:t xml:space="preserve"> </w:t>
            </w:r>
            <w:r>
              <w:rPr>
                <w:rFonts w:hint="eastAsia" w:ascii="宋体" w:hAnsi="宋体" w:eastAsia="宋体" w:cs="宋体"/>
                <w:color w:val="auto"/>
                <w:sz w:val="24"/>
                <w:highlight w:val="none"/>
                <w:u w:val="single"/>
                <w:lang w:val="en-US" w:eastAsia="zh-CN"/>
              </w:rPr>
              <w:t>塑胶（</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cm*</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cm）小样一块、室外乒乓球台桌面（30cm*30cm）小样一块，篮板（30*30cm)小样一块；</w:t>
            </w:r>
            <w:r>
              <w:rPr>
                <w:rFonts w:hint="eastAsia" w:ascii="宋体" w:hAnsi="宋体" w:cs="宋体"/>
                <w:color w:val="auto"/>
                <w:sz w:val="24"/>
                <w:highlight w:val="none"/>
                <w:u w:val="single"/>
                <w:lang w:val="en-US" w:eastAsia="zh-CN"/>
              </w:rPr>
              <w:t>羽毛球柱1副 。</w:t>
            </w:r>
          </w:p>
          <w:p w14:paraId="64EB89E6">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eastAsia="宋体" w:cs="宋体"/>
                <w:sz w:val="24"/>
                <w:u w:val="single"/>
                <w:lang w:val="en-US" w:eastAsia="zh-CN"/>
              </w:rPr>
              <w:t xml:space="preserve"> 详见《第三部分 采购需求》；</w:t>
            </w:r>
          </w:p>
          <w:p w14:paraId="57DC90CB">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5223D6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700428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b/>
                <w:bCs/>
                <w:sz w:val="24"/>
                <w:u w:val="single"/>
                <w:lang w:val="en-US" w:eastAsia="zh-CN"/>
              </w:rPr>
              <w:t>投标响应截止时间前</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u w:val="single"/>
                <w:lang w:eastAsia="zh-CN"/>
              </w:rPr>
              <w:t>温州市龙湾区南洋大道2999号万洋科技众创城B2幢1402室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钱丰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18868256882</w:t>
            </w:r>
            <w:r>
              <w:rPr>
                <w:rFonts w:hint="eastAsia" w:ascii="宋体" w:hAnsi="宋体" w:cs="宋体"/>
                <w:sz w:val="24"/>
              </w:rPr>
              <w:t>。请投标人在上述时间内提供样品并按规定位置安装完毕。超过截止时间的，采购人或</w:t>
            </w:r>
            <w:r>
              <w:rPr>
                <w:rFonts w:hint="eastAsia" w:ascii="宋体" w:hAnsi="宋体" w:cs="宋体"/>
                <w:sz w:val="24"/>
                <w:lang w:eastAsia="zh-CN"/>
              </w:rPr>
              <w:t>采购代理机构</w:t>
            </w:r>
            <w:r>
              <w:rPr>
                <w:rFonts w:hint="eastAsia" w:ascii="宋体" w:hAnsi="宋体" w:cs="宋体"/>
                <w:sz w:val="24"/>
              </w:rPr>
              <w:t>将不予接收，并将清场并封闭样品现场。</w:t>
            </w:r>
          </w:p>
          <w:p w14:paraId="178F3944">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eastAsia="宋体" w:cs="宋体"/>
                <w:sz w:val="24"/>
              </w:rPr>
              <w:t>(6)采购活动结束后，对于未中标人提供的样品，采购人、</w:t>
            </w:r>
            <w:r>
              <w:rPr>
                <w:rFonts w:hint="eastAsia" w:ascii="宋体" w:hAnsi="宋体" w:eastAsia="宋体" w:cs="宋体"/>
                <w:sz w:val="24"/>
                <w:lang w:eastAsia="zh-CN"/>
              </w:rPr>
              <w:t>采购代理机构</w:t>
            </w:r>
            <w:r>
              <w:rPr>
                <w:rFonts w:hint="eastAsia" w:ascii="宋体" w:hAnsi="宋体" w:eastAsia="宋体" w:cs="宋体"/>
                <w:sz w:val="24"/>
              </w:rPr>
              <w:t>将通知未中标人在规定的时间内取回，逾期未取回的，采购人、</w:t>
            </w:r>
            <w:r>
              <w:rPr>
                <w:rFonts w:hint="eastAsia" w:ascii="宋体" w:hAnsi="宋体" w:eastAsia="宋体" w:cs="宋体"/>
                <w:sz w:val="24"/>
                <w:lang w:eastAsia="zh-CN"/>
              </w:rPr>
              <w:t>采购代理机构</w:t>
            </w:r>
            <w:r>
              <w:rPr>
                <w:rFonts w:hint="eastAsia" w:ascii="宋体" w:hAnsi="宋体" w:eastAsia="宋体" w:cs="宋体"/>
                <w:sz w:val="24"/>
              </w:rPr>
              <w:t>不负保管义务；对于中标人提供的样品，采购人将进行保管、封存，并作为履约验收的参考。</w:t>
            </w:r>
          </w:p>
          <w:p w14:paraId="54CC105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7549B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3" w:hRule="atLeast"/>
          <w:jc w:val="center"/>
        </w:trPr>
        <w:tc>
          <w:tcPr>
            <w:tcW w:w="710" w:type="dxa"/>
            <w:tcBorders>
              <w:top w:val="single" w:color="auto" w:sz="4" w:space="0"/>
              <w:left w:val="single" w:color="auto" w:sz="4" w:space="0"/>
              <w:bottom w:val="single" w:color="auto" w:sz="4" w:space="0"/>
              <w:right w:val="single" w:color="auto" w:sz="4" w:space="0"/>
            </w:tcBorders>
          </w:tcPr>
          <w:p w14:paraId="6C370FEB">
            <w:pPr>
              <w:snapToGrid w:val="0"/>
              <w:spacing w:line="360" w:lineRule="auto"/>
              <w:jc w:val="center"/>
              <w:rPr>
                <w:rFonts w:ascii="宋体" w:hAnsi="宋体" w:cs="宋体"/>
                <w:sz w:val="24"/>
              </w:rPr>
            </w:pPr>
          </w:p>
          <w:p w14:paraId="3D5FF1EC">
            <w:pPr>
              <w:snapToGrid w:val="0"/>
              <w:spacing w:line="360" w:lineRule="auto"/>
              <w:jc w:val="center"/>
              <w:rPr>
                <w:rFonts w:ascii="宋体" w:hAnsi="宋体" w:cs="宋体"/>
                <w:sz w:val="24"/>
              </w:rPr>
            </w:pPr>
          </w:p>
          <w:p w14:paraId="0C898EF1">
            <w:pPr>
              <w:snapToGrid w:val="0"/>
              <w:spacing w:line="360" w:lineRule="auto"/>
              <w:jc w:val="center"/>
              <w:rPr>
                <w:rFonts w:ascii="宋体" w:hAnsi="宋体" w:cs="宋体"/>
                <w:sz w:val="24"/>
              </w:rPr>
            </w:pPr>
          </w:p>
          <w:p w14:paraId="683B0C4B">
            <w:pPr>
              <w:snapToGrid w:val="0"/>
              <w:spacing w:line="360" w:lineRule="auto"/>
              <w:jc w:val="center"/>
              <w:rPr>
                <w:rFonts w:ascii="宋体" w:hAnsi="宋体" w:cs="宋体"/>
                <w:sz w:val="24"/>
              </w:rPr>
            </w:pPr>
          </w:p>
          <w:p w14:paraId="0CB93524">
            <w:pPr>
              <w:snapToGrid w:val="0"/>
              <w:spacing w:line="360" w:lineRule="auto"/>
              <w:jc w:val="center"/>
              <w:rPr>
                <w:rFonts w:ascii="宋体" w:hAnsi="宋体" w:cs="宋体"/>
                <w:sz w:val="24"/>
              </w:rPr>
            </w:pPr>
          </w:p>
          <w:p w14:paraId="65EC7174">
            <w:pPr>
              <w:snapToGrid w:val="0"/>
              <w:spacing w:line="360" w:lineRule="auto"/>
              <w:jc w:val="center"/>
              <w:rPr>
                <w:rFonts w:ascii="宋体" w:hAnsi="宋体" w:cs="宋体"/>
                <w:sz w:val="24"/>
              </w:rPr>
            </w:pPr>
          </w:p>
          <w:p w14:paraId="6BEA4BAF">
            <w:pPr>
              <w:numPr>
                <w:ilvl w:val="0"/>
                <w:numId w:val="1"/>
              </w:numPr>
              <w:snapToGrid w:val="0"/>
              <w:spacing w:line="360" w:lineRule="auto"/>
              <w:ind w:left="425" w:leftChars="0" w:hanging="425" w:firstLineChars="0"/>
              <w:jc w:val="center"/>
              <w:rPr>
                <w:rFonts w:ascii="宋体" w:hAnsi="宋体" w:cs="宋体"/>
                <w:sz w:val="24"/>
              </w:rPr>
            </w:pPr>
          </w:p>
          <w:p w14:paraId="5E611564">
            <w:pPr>
              <w:snapToGrid w:val="0"/>
              <w:spacing w:line="360" w:lineRule="auto"/>
              <w:jc w:val="center"/>
              <w:rPr>
                <w:rFonts w:ascii="宋体" w:hAnsi="宋体" w:cs="宋体"/>
                <w:sz w:val="24"/>
              </w:rPr>
            </w:pPr>
          </w:p>
          <w:p w14:paraId="303BF5E1">
            <w:pPr>
              <w:snapToGrid w:val="0"/>
              <w:spacing w:line="360" w:lineRule="auto"/>
              <w:jc w:val="center"/>
              <w:rPr>
                <w:rFonts w:ascii="宋体" w:hAnsi="宋体" w:cs="宋体"/>
                <w:sz w:val="24"/>
              </w:rPr>
            </w:pPr>
          </w:p>
        </w:tc>
        <w:tc>
          <w:tcPr>
            <w:tcW w:w="2082" w:type="dxa"/>
            <w:tcBorders>
              <w:top w:val="single" w:color="000000" w:sz="8" w:space="0"/>
              <w:left w:val="single" w:color="auto" w:sz="4" w:space="0"/>
              <w:bottom w:val="single" w:color="000000" w:sz="8" w:space="0"/>
              <w:right w:val="single" w:color="000000" w:sz="8" w:space="0"/>
            </w:tcBorders>
            <w:vAlign w:val="center"/>
          </w:tcPr>
          <w:p w14:paraId="46D6C5C4">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86" w:type="dxa"/>
            <w:tcBorders>
              <w:top w:val="single" w:color="000000" w:sz="8" w:space="0"/>
              <w:left w:val="single" w:color="000000" w:sz="2" w:space="0"/>
              <w:bottom w:val="single" w:color="000000" w:sz="8" w:space="0"/>
              <w:right w:val="single" w:color="000000" w:sz="8" w:space="0"/>
            </w:tcBorders>
            <w:vAlign w:val="center"/>
          </w:tcPr>
          <w:p w14:paraId="724F539D">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0595712">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08258116">
            <w:pPr>
              <w:snapToGrid w:val="0"/>
              <w:spacing w:line="360" w:lineRule="auto"/>
              <w:rPr>
                <w:rFonts w:hint="eastAsia" w:ascii="宋体" w:hAnsi="宋体" w:cs="宋体"/>
                <w:kern w:val="0"/>
                <w:sz w:val="24"/>
              </w:rPr>
            </w:pPr>
            <w:r>
              <w:rPr>
                <w:rFonts w:hint="eastAsia" w:ascii="宋体" w:hAnsi="宋体" w:cs="宋体"/>
                <w:kern w:val="0"/>
                <w:sz w:val="24"/>
              </w:rPr>
              <w:t>演示产品为</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cs="宋体"/>
                <w:kern w:val="0"/>
                <w:sz w:val="24"/>
              </w:rPr>
              <w:t>。</w:t>
            </w:r>
          </w:p>
          <w:p w14:paraId="74AF7E6A">
            <w:pPr>
              <w:snapToGrid w:val="0"/>
              <w:spacing w:line="360" w:lineRule="auto"/>
              <w:rPr>
                <w:rFonts w:hint="default" w:ascii="宋体" w:hAnsi="宋体" w:eastAsia="宋体" w:cs="宋体"/>
                <w:b/>
                <w:bCs/>
                <w:kern w:val="0"/>
                <w:sz w:val="24"/>
                <w:u w:val="single"/>
                <w:lang w:val="en-US" w:eastAsia="zh-CN"/>
              </w:rPr>
            </w:pPr>
            <w:r>
              <w:rPr>
                <w:rFonts w:hint="eastAsia" w:ascii="宋体" w:hAnsi="宋体" w:cs="宋体"/>
                <w:b/>
                <w:bCs/>
                <w:kern w:val="0"/>
                <w:sz w:val="24"/>
                <w:u w:val="single"/>
                <w:lang w:val="en-US" w:eastAsia="zh-CN"/>
              </w:rPr>
              <w:t>演示方式：现场演</w:t>
            </w:r>
            <w:r>
              <w:rPr>
                <w:rFonts w:hint="eastAsia" w:ascii="宋体" w:hAnsi="宋体" w:eastAsia="宋体" w:cs="宋体"/>
                <w:b/>
                <w:bCs/>
                <w:kern w:val="0"/>
                <w:sz w:val="24"/>
                <w:u w:val="single"/>
                <w:lang w:val="en-US" w:eastAsia="zh-CN"/>
              </w:rPr>
              <w:t>示或以U盘或光盘存储形式递交演示；</w:t>
            </w:r>
          </w:p>
          <w:p w14:paraId="6F7FD426">
            <w:pPr>
              <w:snapToGrid w:val="0"/>
              <w:spacing w:line="360" w:lineRule="auto"/>
              <w:rPr>
                <w:rFonts w:ascii="宋体" w:hAnsi="宋体" w:cs="宋体"/>
                <w:b/>
                <w:bCs/>
                <w:kern w:val="0"/>
                <w:sz w:val="24"/>
              </w:rPr>
            </w:pPr>
            <w:r>
              <w:rPr>
                <w:rFonts w:hint="eastAsia" w:ascii="宋体" w:hAnsi="宋体" w:cs="宋体"/>
                <w:b/>
                <w:bCs/>
                <w:kern w:val="0"/>
                <w:sz w:val="24"/>
                <w:lang w:val="en-US" w:eastAsia="zh-CN"/>
              </w:rPr>
              <w:t>现场</w:t>
            </w:r>
            <w:r>
              <w:rPr>
                <w:rFonts w:hint="eastAsia" w:ascii="宋体" w:hAnsi="宋体" w:cs="宋体"/>
                <w:b/>
                <w:bCs/>
                <w:kern w:val="0"/>
                <w:sz w:val="24"/>
              </w:rPr>
              <w:t>产品演示注意事项：</w:t>
            </w:r>
          </w:p>
          <w:p w14:paraId="063D7C9B">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3154FB40">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分钟，演示参与人员不超过3人。</w:t>
            </w:r>
          </w:p>
          <w:p w14:paraId="2156B21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20251495">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2CF72F58">
            <w:pPr>
              <w:rPr>
                <w:rFonts w:ascii="宋体" w:hAnsi="宋体" w:cs="宋体"/>
                <w:b/>
                <w:bCs/>
                <w:kern w:val="0"/>
                <w:sz w:val="24"/>
                <w:highlight w:val="yellow"/>
              </w:rPr>
            </w:pPr>
            <w:r>
              <w:rPr>
                <w:rFonts w:hint="eastAsia" w:ascii="宋体" w:hAnsi="宋体" w:cs="宋体"/>
                <w:kern w:val="0"/>
                <w:sz w:val="24"/>
                <w:lang w:eastAsia="zh-CN"/>
              </w:rPr>
              <w:t>（</w:t>
            </w:r>
            <w:r>
              <w:rPr>
                <w:rFonts w:hint="eastAsia" w:ascii="宋体" w:hAnsi="宋体" w:cs="宋体"/>
                <w:kern w:val="0"/>
                <w:sz w:val="24"/>
              </w:rPr>
              <w:t>5</w:t>
            </w:r>
            <w:r>
              <w:rPr>
                <w:rFonts w:hint="eastAsia" w:ascii="宋体" w:hAnsi="宋体" w:cs="宋体"/>
                <w:kern w:val="0"/>
                <w:sz w:val="24"/>
                <w:lang w:eastAsia="zh-CN"/>
              </w:rPr>
              <w:t>）</w:t>
            </w:r>
            <w:r>
              <w:rPr>
                <w:rFonts w:hint="eastAsia" w:ascii="宋体" w:hAnsi="宋体" w:cs="宋体"/>
                <w:b/>
                <w:kern w:val="0"/>
                <w:sz w:val="24"/>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u w:val="single"/>
                <w:lang w:eastAsia="zh-CN"/>
              </w:rPr>
              <w:t>温州市龙湾区南洋大道2999号万洋科技众创城B2幢1402室</w:t>
            </w:r>
            <w:r>
              <w:rPr>
                <w:rFonts w:hint="eastAsia" w:ascii="宋体" w:hAnsi="宋体" w:cs="宋体"/>
                <w:b/>
                <w:bCs w:val="0"/>
                <w:color w:val="auto"/>
                <w:kern w:val="0"/>
                <w:sz w:val="24"/>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u w:val="single"/>
                <w:lang w:val="en-US" w:eastAsia="zh-CN"/>
              </w:rPr>
              <w:t>钱先生</w:t>
            </w:r>
            <w:r>
              <w:rPr>
                <w:rFonts w:hint="eastAsia" w:ascii="宋体" w:hAnsi="宋体" w:cs="宋体"/>
                <w:sz w:val="24"/>
                <w:u w:val="single"/>
                <w:lang w:eastAsia="zh-CN"/>
              </w:rPr>
              <w:t>，</w:t>
            </w:r>
            <w:r>
              <w:rPr>
                <w:rFonts w:hint="eastAsia" w:ascii="宋体" w:hAnsi="宋体" w:cs="宋体"/>
                <w:kern w:val="28"/>
                <w:sz w:val="24"/>
              </w:rPr>
              <w:t>联系电话：</w:t>
            </w:r>
            <w:r>
              <w:rPr>
                <w:rFonts w:hint="eastAsia" w:ascii="宋体" w:hAnsi="宋体" w:cs="宋体"/>
                <w:sz w:val="24"/>
                <w:u w:val="single"/>
                <w:lang w:eastAsia="zh-CN"/>
              </w:rPr>
              <w:t xml:space="preserve"> </w:t>
            </w:r>
            <w:r>
              <w:rPr>
                <w:rFonts w:hint="eastAsia" w:ascii="宋体" w:hAnsi="宋体" w:cs="宋体"/>
                <w:sz w:val="24"/>
                <w:u w:val="single"/>
                <w:lang w:val="en-US" w:eastAsia="zh-CN"/>
              </w:rPr>
              <w:t>18868256882</w:t>
            </w:r>
            <w:r>
              <w:rPr>
                <w:rFonts w:hint="eastAsia" w:ascii="宋体" w:hAnsi="宋体" w:cs="宋体"/>
                <w:sz w:val="24"/>
                <w:u w:val="single"/>
                <w:lang w:eastAsia="zh-CN"/>
              </w:rPr>
              <w:t xml:space="preserve">  。</w:t>
            </w:r>
            <w:r>
              <w:rPr>
                <w:rFonts w:hint="eastAsia" w:ascii="宋体" w:hAnsi="宋体" w:cs="宋体"/>
                <w:sz w:val="24"/>
                <w:highlight w:val="none"/>
              </w:rPr>
              <w:t>请</w:t>
            </w:r>
            <w:r>
              <w:rPr>
                <w:rFonts w:hint="eastAsia" w:ascii="宋体" w:hAnsi="宋体" w:cs="宋体"/>
                <w:sz w:val="24"/>
              </w:rPr>
              <w:t>投标人在上述时间内提供演示设备，按规定位置安装完毕</w:t>
            </w:r>
            <w:r>
              <w:rPr>
                <w:rFonts w:hint="eastAsia" w:ascii="宋体" w:hAnsi="宋体" w:cs="宋体"/>
                <w:b/>
                <w:bCs/>
                <w:kern w:val="0"/>
                <w:sz w:val="24"/>
              </w:rPr>
              <w:t>并自行调制至可演示状态</w:t>
            </w:r>
            <w:r>
              <w:rPr>
                <w:rFonts w:hint="eastAsia" w:ascii="宋体" w:hAnsi="宋体" w:cs="宋体"/>
                <w:sz w:val="24"/>
              </w:rPr>
              <w:t>。超过截止时间的，采购人将不予接收。</w:t>
            </w:r>
            <w:r>
              <w:rPr>
                <w:rFonts w:hint="eastAsia" w:ascii="宋体" w:hAnsi="宋体" w:cs="宋体"/>
                <w:b/>
                <w:bCs/>
                <w:kern w:val="0"/>
                <w:sz w:val="24"/>
              </w:rPr>
              <w:t>现场讲解演示所用设备（包含电脑、插线板、无线网络接入等）由投标人自备，演示所需环境由投标人自行搭建，采购人只提供电源接口。</w:t>
            </w:r>
          </w:p>
          <w:p w14:paraId="0833E639">
            <w:pPr>
              <w:snapToGrid w:val="0"/>
              <w:spacing w:line="360" w:lineRule="auto"/>
              <w:rPr>
                <w:rFonts w:ascii="宋体" w:hAnsi="宋体" w:cs="宋体"/>
                <w:b/>
                <w:sz w:val="24"/>
              </w:rPr>
            </w:pPr>
            <w:r>
              <w:rPr>
                <w:rFonts w:hint="eastAsia" w:ascii="宋体" w:hAnsi="宋体" w:cs="宋体"/>
                <w:b/>
                <w:kern w:val="0"/>
                <w:sz w:val="24"/>
              </w:rPr>
              <w:t>现场讲解演示人员进场时提供讲解人员名单（加盖公章或授权代表签名）及身份证明，否则不得讲解演示。</w:t>
            </w:r>
          </w:p>
          <w:p w14:paraId="0D7658E6">
            <w:pPr>
              <w:spacing w:line="360" w:lineRule="auto"/>
              <w:rPr>
                <w:rFonts w:ascii="宋体" w:hAnsi="宋体" w:cs="宋体"/>
                <w:sz w:val="24"/>
              </w:rPr>
            </w:pPr>
            <w:r>
              <w:rPr>
                <w:rFonts w:hint="eastAsia" w:ascii="宋体" w:hAnsi="宋体" w:cs="宋体"/>
                <w:sz w:val="24"/>
              </w:rPr>
              <w:t>演示产品评审完成后当天自行领回，逾期采购人将不予保管。</w:t>
            </w:r>
          </w:p>
          <w:p w14:paraId="2C494B8D">
            <w:pPr>
              <w:snapToGrid w:val="0"/>
              <w:spacing w:line="360" w:lineRule="auto"/>
              <w:rPr>
                <w:rFonts w:hint="eastAsia" w:ascii="宋体" w:hAnsi="宋体" w:cs="宋体"/>
                <w:sz w:val="24"/>
              </w:rPr>
            </w:pPr>
            <w:r>
              <w:rPr>
                <w:rFonts w:hint="eastAsia" w:ascii="宋体" w:hAnsi="宋体" w:cs="宋体"/>
                <w:kern w:val="0"/>
                <w:sz w:val="24"/>
              </w:rPr>
              <w:t>注：因投标人自身原因导致</w:t>
            </w:r>
            <w:r>
              <w:rPr>
                <w:rFonts w:hint="eastAsia" w:ascii="宋体" w:hAnsi="宋体" w:cs="宋体"/>
                <w:sz w:val="24"/>
              </w:rPr>
              <w:t>无法演示或者演示效果不理想的，责任自负。</w:t>
            </w:r>
          </w:p>
          <w:p w14:paraId="7B114C5F">
            <w:pPr>
              <w:snapToGrid w:val="0"/>
              <w:spacing w:line="360" w:lineRule="auto"/>
              <w:rPr>
                <w:rFonts w:hint="eastAsia" w:ascii="宋体" w:hAnsi="宋体" w:eastAsia="宋体" w:cs="宋体"/>
                <w:b/>
                <w:bCs/>
                <w:kern w:val="0"/>
                <w:sz w:val="24"/>
                <w:u w:val="single"/>
                <w:lang w:val="en-US" w:eastAsia="zh-CN"/>
              </w:rPr>
            </w:pPr>
            <w:r>
              <w:rPr>
                <w:rFonts w:hint="eastAsia" w:ascii="宋体" w:hAnsi="宋体" w:eastAsia="宋体" w:cs="宋体"/>
                <w:b/>
                <w:bCs/>
                <w:kern w:val="0"/>
                <w:sz w:val="24"/>
                <w:u w:val="single"/>
                <w:lang w:val="en-US" w:eastAsia="zh-CN"/>
              </w:rPr>
              <w:t>U盘或光盘存储形式递交演示注意事项：</w:t>
            </w:r>
          </w:p>
          <w:p w14:paraId="62782909">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1）本项目</w:t>
            </w:r>
            <w:r>
              <w:rPr>
                <w:rFonts w:hint="eastAsia" w:ascii="宋体" w:hAnsi="宋体" w:cs="宋体"/>
                <w:kern w:val="0"/>
                <w:sz w:val="24"/>
                <w:lang w:val="en-US" w:eastAsia="zh-CN"/>
              </w:rPr>
              <w:t>需</w:t>
            </w:r>
            <w:r>
              <w:rPr>
                <w:rFonts w:hint="eastAsia" w:ascii="宋体" w:hAnsi="宋体" w:cs="宋体"/>
                <w:kern w:val="0"/>
                <w:sz w:val="24"/>
              </w:rPr>
              <w:t xml:space="preserve">进行产品演示，具体要求见招标文件“评标办法”中评标标准相关内容。 </w:t>
            </w:r>
          </w:p>
          <w:p w14:paraId="0D663F97">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2）演示顺序按投标文件解密先后次序进行，开标当天按演示顺序进行产品演示，演示内容须根据评标标准顺序逐一演示，总时间不超过2</w:t>
            </w:r>
            <w:r>
              <w:rPr>
                <w:rFonts w:hint="eastAsia" w:ascii="宋体" w:hAnsi="宋体" w:cs="宋体"/>
                <w:kern w:val="0"/>
                <w:sz w:val="24"/>
                <w:lang w:val="en-US" w:eastAsia="zh-CN"/>
              </w:rPr>
              <w:t>0</w:t>
            </w:r>
            <w:r>
              <w:rPr>
                <w:rFonts w:hint="eastAsia" w:ascii="宋体" w:hAnsi="宋体" w:cs="宋体"/>
                <w:kern w:val="0"/>
                <w:sz w:val="24"/>
              </w:rPr>
              <w:t>分钟。</w:t>
            </w:r>
          </w:p>
          <w:p w14:paraId="2B01804E">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投标人未提供产品演示的或提供演示的产品不全的，所有演示分得0分。</w:t>
            </w:r>
          </w:p>
          <w:p w14:paraId="7F68AA78">
            <w:pPr>
              <w:snapToGrid w:val="0"/>
              <w:spacing w:line="360" w:lineRule="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4</w:t>
            </w:r>
            <w:r>
              <w:rPr>
                <w:rFonts w:hint="eastAsia" w:ascii="宋体" w:hAnsi="宋体" w:cs="宋体"/>
                <w:kern w:val="0"/>
                <w:sz w:val="24"/>
                <w:lang w:eastAsia="zh-CN"/>
              </w:rPr>
              <w:t>）</w:t>
            </w:r>
            <w:r>
              <w:rPr>
                <w:rFonts w:hint="eastAsia" w:ascii="宋体" w:hAnsi="宋体" w:cs="宋体"/>
                <w:kern w:val="0"/>
                <w:sz w:val="24"/>
              </w:rPr>
              <w:t>演示前专家将核对所演示产品与投标文件所投产品品牌型号是否一致，不一致的所有演示分得0分。</w:t>
            </w:r>
          </w:p>
          <w:p w14:paraId="72D76107">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04205298">
            <w:pPr>
              <w:snapToGrid w:val="0"/>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（6）演示视频文件应为常用格式的视频文件，评标现场电脑操作系统为 windows7，视频文件应 能由系统自带 windows media player 播放器播放。 </w:t>
            </w:r>
          </w:p>
          <w:p w14:paraId="19741D76">
            <w:pPr>
              <w:snapToGrid w:val="0"/>
              <w:spacing w:line="360" w:lineRule="auto"/>
              <w:rPr>
                <w:rFonts w:hint="eastAsia" w:ascii="宋体" w:hAnsi="宋体" w:cs="宋体"/>
                <w:kern w:val="0"/>
                <w:sz w:val="24"/>
                <w:u w:val="single"/>
              </w:rPr>
            </w:pPr>
            <w:r>
              <w:rPr>
                <w:rFonts w:hint="eastAsia" w:ascii="宋体" w:hAnsi="宋体" w:eastAsia="宋体" w:cs="宋体"/>
                <w:kern w:val="0"/>
                <w:sz w:val="24"/>
                <w:lang w:val="en-US" w:eastAsia="zh-CN"/>
              </w:rPr>
              <w:t>（7）演示视频文件应由投标人拟派技术人员负责演示与讲解工作</w:t>
            </w:r>
            <w:r>
              <w:rPr>
                <w:rFonts w:hint="eastAsia" w:ascii="宋体" w:hAnsi="宋体" w:eastAsia="宋体" w:cs="宋体"/>
                <w:kern w:val="0"/>
                <w:sz w:val="24"/>
                <w:u w:val="none"/>
                <w:lang w:val="en-US" w:eastAsia="zh-CN"/>
              </w:rPr>
              <w:t>，</w:t>
            </w:r>
            <w:r>
              <w:rPr>
                <w:rFonts w:hint="eastAsia" w:ascii="宋体" w:hAnsi="宋体" w:eastAsia="宋体" w:cs="宋体"/>
                <w:kern w:val="0"/>
                <w:sz w:val="24"/>
                <w:u w:val="single"/>
                <w:lang w:val="en-US" w:eastAsia="zh-CN"/>
              </w:rPr>
              <w:t>首先说明所演示产品与投标文件所投产品品牌型号是否一致，</w:t>
            </w:r>
            <w:r>
              <w:rPr>
                <w:rFonts w:hint="eastAsia" w:ascii="宋体" w:hAnsi="宋体" w:cs="宋体"/>
                <w:kern w:val="0"/>
                <w:sz w:val="24"/>
                <w:u w:val="single"/>
              </w:rPr>
              <w:t>不一致的所有演示分得0分。</w:t>
            </w:r>
          </w:p>
          <w:p w14:paraId="6161D2D0">
            <w:pPr>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视频文件应由不少于 2 个镜头组成同一画面（可理解为“画中画”或“左右/上下分屏”）: </w:t>
            </w:r>
          </w:p>
          <w:p w14:paraId="56975680">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①</w:t>
            </w:r>
            <w:r>
              <w:rPr>
                <w:rFonts w:hint="eastAsia" w:ascii="宋体" w:hAnsi="宋体" w:eastAsia="宋体" w:cs="宋体"/>
                <w:sz w:val="22"/>
                <w:szCs w:val="22"/>
                <w:u w:val="single"/>
                <w:lang w:val="en-US" w:eastAsia="zh-CN"/>
              </w:rPr>
              <w:t xml:space="preserve">镜头 1：清晰呈现演示内容，以及系统桌面右下角时间； </w:t>
            </w:r>
          </w:p>
          <w:p w14:paraId="775DA5FA">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②</w:t>
            </w:r>
            <w:r>
              <w:rPr>
                <w:rFonts w:hint="eastAsia" w:ascii="宋体" w:hAnsi="宋体" w:eastAsia="宋体" w:cs="宋体"/>
                <w:sz w:val="22"/>
                <w:szCs w:val="22"/>
                <w:u w:val="single"/>
                <w:lang w:val="en-US" w:eastAsia="zh-CN"/>
              </w:rPr>
              <w:t xml:space="preserve">镜头 2：技术人员操作、演示、讲解的过程； </w:t>
            </w:r>
          </w:p>
          <w:p w14:paraId="5A5583DC">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③</w:t>
            </w:r>
            <w:r>
              <w:rPr>
                <w:rFonts w:hint="eastAsia" w:ascii="宋体" w:hAnsi="宋体" w:eastAsia="宋体" w:cs="宋体"/>
                <w:sz w:val="22"/>
                <w:szCs w:val="22"/>
                <w:u w:val="single"/>
                <w:lang w:val="en-US" w:eastAsia="zh-CN"/>
              </w:rPr>
              <w:t xml:space="preserve">多个镜头使用同一个音轨，且时间轴应同步； </w:t>
            </w:r>
          </w:p>
          <w:p w14:paraId="058A302E">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u w:val="single"/>
              </w:rPr>
            </w:pPr>
            <w:r>
              <w:rPr>
                <w:rFonts w:hint="default" w:ascii="Calibri" w:hAnsi="Calibri" w:eastAsia="宋体" w:cs="Calibri"/>
                <w:sz w:val="22"/>
                <w:szCs w:val="22"/>
                <w:u w:val="single"/>
                <w:lang w:val="en-US" w:eastAsia="zh-CN"/>
              </w:rPr>
              <w:t>④</w:t>
            </w:r>
            <w:r>
              <w:rPr>
                <w:rFonts w:hint="eastAsia" w:ascii="宋体" w:hAnsi="宋体" w:eastAsia="宋体" w:cs="宋体"/>
                <w:sz w:val="22"/>
                <w:szCs w:val="22"/>
                <w:u w:val="single"/>
                <w:lang w:val="en-US" w:eastAsia="zh-CN"/>
              </w:rPr>
              <w:t xml:space="preserve">单个镜头的演示视频应一镜到底，即：除字幕标注外，不得对演示过程视频进行任何形式的剪辑。 </w:t>
            </w:r>
          </w:p>
          <w:p w14:paraId="1371218F">
            <w:pPr>
              <w:spacing w:line="360" w:lineRule="auto"/>
              <w:rPr>
                <w:rFonts w:hint="eastAsia" w:ascii="宋体" w:hAnsi="宋体" w:cs="宋体"/>
                <w:sz w:val="24"/>
                <w:lang w:val="zh-CN"/>
              </w:rPr>
            </w:pPr>
            <w:r>
              <w:rPr>
                <w:rFonts w:hint="eastAsia" w:ascii="宋体" w:hAnsi="宋体" w:eastAsia="宋体" w:cs="宋体"/>
                <w:sz w:val="22"/>
                <w:szCs w:val="22"/>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7B208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jc w:val="center"/>
        </w:trPr>
        <w:tc>
          <w:tcPr>
            <w:tcW w:w="710" w:type="dxa"/>
            <w:vMerge w:val="restart"/>
            <w:tcBorders>
              <w:top w:val="single" w:color="auto" w:sz="4" w:space="0"/>
              <w:left w:val="single" w:color="auto" w:sz="4" w:space="0"/>
              <w:right w:val="single" w:color="auto" w:sz="4" w:space="0"/>
            </w:tcBorders>
          </w:tcPr>
          <w:p w14:paraId="40DF5F9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auto" w:sz="4" w:space="0"/>
              <w:right w:val="single" w:color="000000" w:sz="8" w:space="0"/>
            </w:tcBorders>
            <w:vAlign w:val="center"/>
          </w:tcPr>
          <w:p w14:paraId="76AAE66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86" w:type="dxa"/>
            <w:tcBorders>
              <w:top w:val="single" w:color="000000" w:sz="8" w:space="0"/>
              <w:left w:val="single" w:color="000000" w:sz="2" w:space="0"/>
              <w:bottom w:val="single" w:color="auto" w:sz="4" w:space="0"/>
              <w:right w:val="single" w:color="000000" w:sz="8" w:space="0"/>
            </w:tcBorders>
            <w:vAlign w:val="center"/>
          </w:tcPr>
          <w:p w14:paraId="607789F2">
            <w:pPr>
              <w:spacing w:line="360" w:lineRule="auto"/>
              <w:rPr>
                <w:rFonts w:ascii="宋体" w:hAnsi="宋体" w:cs="宋体"/>
                <w:sz w:val="24"/>
              </w:rPr>
            </w:pPr>
            <w:r>
              <w:rPr>
                <w:rFonts w:hint="eastAsia" w:ascii="宋体" w:hAnsi="宋体" w:cs="宋体"/>
                <w:sz w:val="24"/>
              </w:rPr>
              <w:t>（1）资格证明文件：见招标文件第二部分11.1。</w:t>
            </w:r>
          </w:p>
          <w:p w14:paraId="52290D2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E872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jc w:val="center"/>
        </w:trPr>
        <w:tc>
          <w:tcPr>
            <w:tcW w:w="710" w:type="dxa"/>
            <w:vMerge w:val="continue"/>
            <w:tcBorders>
              <w:left w:val="single" w:color="auto" w:sz="4" w:space="0"/>
              <w:bottom w:val="single" w:color="auto" w:sz="4" w:space="0"/>
              <w:right w:val="single" w:color="auto" w:sz="4" w:space="0"/>
            </w:tcBorders>
          </w:tcPr>
          <w:p w14:paraId="223F467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continue"/>
            <w:tcBorders>
              <w:left w:val="single" w:color="auto" w:sz="4" w:space="0"/>
              <w:bottom w:val="single" w:color="000000" w:sz="8" w:space="0"/>
              <w:right w:val="single" w:color="000000" w:sz="8" w:space="0"/>
            </w:tcBorders>
            <w:vAlign w:val="center"/>
          </w:tcPr>
          <w:p w14:paraId="64DDE394">
            <w:pPr>
              <w:snapToGrid w:val="0"/>
              <w:spacing w:line="360" w:lineRule="auto"/>
              <w:jc w:val="center"/>
              <w:rPr>
                <w:rFonts w:ascii="宋体" w:hAnsi="宋体" w:cs="宋体"/>
                <w:b/>
                <w:sz w:val="24"/>
              </w:rPr>
            </w:pPr>
          </w:p>
        </w:tc>
        <w:tc>
          <w:tcPr>
            <w:tcW w:w="6886" w:type="dxa"/>
            <w:tcBorders>
              <w:top w:val="single" w:color="auto" w:sz="4" w:space="0"/>
              <w:left w:val="single" w:color="000000" w:sz="2" w:space="0"/>
              <w:bottom w:val="single" w:color="000000" w:sz="8" w:space="0"/>
              <w:right w:val="single" w:color="000000" w:sz="8" w:space="0"/>
            </w:tcBorders>
            <w:vAlign w:val="center"/>
          </w:tcPr>
          <w:p w14:paraId="0DD2D2B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DF9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tcPr>
          <w:p w14:paraId="0A56220C">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F5BE043">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86" w:type="dxa"/>
            <w:tcBorders>
              <w:top w:val="single" w:color="000000" w:sz="8" w:space="0"/>
              <w:left w:val="single" w:color="000000" w:sz="2" w:space="0"/>
              <w:bottom w:val="single" w:color="000000" w:sz="8" w:space="0"/>
              <w:right w:val="single" w:color="000000" w:sz="8" w:space="0"/>
            </w:tcBorders>
            <w:vAlign w:val="center"/>
          </w:tcPr>
          <w:p w14:paraId="41357048">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w:t>
            </w:r>
            <w:r>
              <w:rPr>
                <w:rFonts w:hint="eastAsia" w:ascii="宋体" w:hAnsi="宋体" w:cs="宋体"/>
                <w:kern w:val="0"/>
                <w:sz w:val="24"/>
                <w:lang w:eastAsia="zh-CN"/>
              </w:rPr>
              <w:t>采购代理机构</w:t>
            </w:r>
            <w:r>
              <w:rPr>
                <w:rFonts w:hint="eastAsia" w:ascii="宋体" w:hAnsi="宋体" w:cs="宋体"/>
                <w:kern w:val="0"/>
                <w:sz w:val="24"/>
              </w:rPr>
              <w:t>将依据国家确定的认证机构出具的、处于有效期之内的节能产品、环境标志产品认证证书，对获得证书的产品实施政府优先采购或强制采购。</w:t>
            </w:r>
          </w:p>
        </w:tc>
      </w:tr>
      <w:tr w14:paraId="69D53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jc w:val="center"/>
        </w:trPr>
        <w:tc>
          <w:tcPr>
            <w:tcW w:w="710" w:type="dxa"/>
            <w:tcBorders>
              <w:top w:val="single" w:color="auto" w:sz="4" w:space="0"/>
              <w:left w:val="single" w:color="000000" w:sz="8" w:space="0"/>
              <w:bottom w:val="single" w:color="auto" w:sz="4" w:space="0"/>
              <w:right w:val="single" w:color="000000" w:sz="2" w:space="0"/>
            </w:tcBorders>
          </w:tcPr>
          <w:p w14:paraId="075BC544">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703DD028">
            <w:pPr>
              <w:snapToGrid w:val="0"/>
              <w:spacing w:line="360" w:lineRule="auto"/>
              <w:jc w:val="center"/>
              <w:rPr>
                <w:rFonts w:ascii="宋体" w:hAnsi="宋体" w:cs="宋体"/>
                <w:b/>
                <w:sz w:val="24"/>
              </w:rPr>
            </w:pPr>
            <w:r>
              <w:rPr>
                <w:rFonts w:hint="eastAsia" w:ascii="宋体" w:hAnsi="宋体" w:cs="宋体"/>
                <w:b/>
                <w:sz w:val="24"/>
              </w:rPr>
              <w:t>报价要求</w:t>
            </w:r>
          </w:p>
        </w:tc>
        <w:tc>
          <w:tcPr>
            <w:tcW w:w="6886" w:type="dxa"/>
            <w:tcBorders>
              <w:top w:val="single" w:color="000000" w:sz="8" w:space="0"/>
              <w:left w:val="single" w:color="000000" w:sz="2" w:space="0"/>
              <w:bottom w:val="single" w:color="000000" w:sz="8" w:space="0"/>
              <w:right w:val="single" w:color="000000" w:sz="8" w:space="0"/>
            </w:tcBorders>
            <w:vAlign w:val="center"/>
          </w:tcPr>
          <w:p w14:paraId="15A1126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58E1F7B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55B691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8F5AC57">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0CE37C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622552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BFD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6" w:hRule="atLeast"/>
          <w:jc w:val="center"/>
        </w:trPr>
        <w:tc>
          <w:tcPr>
            <w:tcW w:w="710" w:type="dxa"/>
            <w:tcBorders>
              <w:top w:val="single" w:color="auto" w:sz="4" w:space="0"/>
              <w:left w:val="single" w:color="000000" w:sz="8" w:space="0"/>
              <w:right w:val="single" w:color="000000" w:sz="2" w:space="0"/>
            </w:tcBorders>
            <w:vAlign w:val="center"/>
          </w:tcPr>
          <w:p w14:paraId="297F9863">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right w:val="single" w:color="000000" w:sz="8" w:space="0"/>
            </w:tcBorders>
            <w:vAlign w:val="center"/>
          </w:tcPr>
          <w:p w14:paraId="74FE21C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86" w:type="dxa"/>
            <w:tcBorders>
              <w:top w:val="single" w:color="000000" w:sz="8" w:space="0"/>
              <w:left w:val="single" w:color="000000" w:sz="2" w:space="0"/>
              <w:right w:val="single" w:color="000000" w:sz="8" w:space="0"/>
            </w:tcBorders>
            <w:vAlign w:val="center"/>
          </w:tcPr>
          <w:p w14:paraId="22244392">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F1F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3" w:hRule="atLeast"/>
          <w:jc w:val="center"/>
        </w:trPr>
        <w:tc>
          <w:tcPr>
            <w:tcW w:w="710" w:type="dxa"/>
            <w:tcBorders>
              <w:top w:val="single" w:color="auto" w:sz="4" w:space="0"/>
              <w:left w:val="single" w:color="000000" w:sz="8" w:space="0"/>
              <w:bottom w:val="single" w:color="auto" w:sz="4" w:space="0"/>
              <w:right w:val="single" w:color="000000" w:sz="2" w:space="0"/>
            </w:tcBorders>
            <w:vAlign w:val="center"/>
          </w:tcPr>
          <w:p w14:paraId="564EF9DF">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tcBorders>
              <w:top w:val="single" w:color="000000" w:sz="8" w:space="0"/>
              <w:left w:val="single" w:color="000000" w:sz="2" w:space="0"/>
              <w:bottom w:val="single" w:color="000000" w:sz="8" w:space="0"/>
              <w:right w:val="single" w:color="000000" w:sz="8" w:space="0"/>
            </w:tcBorders>
            <w:vAlign w:val="center"/>
          </w:tcPr>
          <w:p w14:paraId="51BDA43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886" w:type="dxa"/>
            <w:tcBorders>
              <w:top w:val="single" w:color="000000" w:sz="8" w:space="0"/>
              <w:left w:val="single" w:color="000000" w:sz="2" w:space="0"/>
              <w:bottom w:val="single" w:color="000000" w:sz="8" w:space="0"/>
              <w:right w:val="single" w:color="000000" w:sz="8" w:space="0"/>
            </w:tcBorders>
            <w:vAlign w:val="center"/>
          </w:tcPr>
          <w:p w14:paraId="0411AA23">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29AE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710" w:type="dxa"/>
            <w:vMerge w:val="restart"/>
            <w:tcBorders>
              <w:top w:val="single" w:color="auto" w:sz="4" w:space="0"/>
              <w:left w:val="single" w:color="000000" w:sz="8" w:space="0"/>
              <w:right w:val="single" w:color="000000" w:sz="2" w:space="0"/>
            </w:tcBorders>
            <w:vAlign w:val="center"/>
          </w:tcPr>
          <w:p w14:paraId="0FF5A311">
            <w:pPr>
              <w:numPr>
                <w:ilvl w:val="0"/>
                <w:numId w:val="1"/>
              </w:numPr>
              <w:snapToGrid w:val="0"/>
              <w:spacing w:line="360" w:lineRule="auto"/>
              <w:ind w:left="425" w:leftChars="0" w:hanging="425" w:firstLineChars="0"/>
              <w:jc w:val="center"/>
              <w:rPr>
                <w:rFonts w:ascii="宋体" w:hAnsi="宋体" w:eastAsia="宋体" w:cs="宋体"/>
                <w:sz w:val="24"/>
              </w:rPr>
            </w:pPr>
          </w:p>
        </w:tc>
        <w:tc>
          <w:tcPr>
            <w:tcW w:w="2082" w:type="dxa"/>
            <w:vMerge w:val="restart"/>
            <w:tcBorders>
              <w:top w:val="single" w:color="000000" w:sz="8" w:space="0"/>
              <w:left w:val="single" w:color="000000" w:sz="2" w:space="0"/>
              <w:right w:val="single" w:color="000000" w:sz="8" w:space="0"/>
            </w:tcBorders>
            <w:vAlign w:val="center"/>
          </w:tcPr>
          <w:p w14:paraId="33431D3C">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86" w:type="dxa"/>
            <w:tcBorders>
              <w:top w:val="single" w:color="000000" w:sz="8" w:space="0"/>
              <w:left w:val="single" w:color="000000" w:sz="2" w:space="0"/>
              <w:bottom w:val="single" w:color="000000" w:sz="8" w:space="0"/>
              <w:right w:val="single" w:color="000000" w:sz="8" w:space="0"/>
            </w:tcBorders>
            <w:vAlign w:val="center"/>
          </w:tcPr>
          <w:p w14:paraId="38C0E35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B33D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7" w:hRule="atLeast"/>
          <w:jc w:val="center"/>
        </w:trPr>
        <w:tc>
          <w:tcPr>
            <w:tcW w:w="710" w:type="dxa"/>
            <w:vMerge w:val="continue"/>
            <w:tcBorders>
              <w:left w:val="single" w:color="000000" w:sz="8" w:space="0"/>
              <w:bottom w:val="single" w:color="auto" w:sz="4" w:space="0"/>
              <w:right w:val="single" w:color="000000" w:sz="2" w:space="0"/>
            </w:tcBorders>
          </w:tcPr>
          <w:p w14:paraId="21188186">
            <w:pPr>
              <w:snapToGrid w:val="0"/>
              <w:spacing w:line="360" w:lineRule="auto"/>
              <w:jc w:val="center"/>
              <w:rPr>
                <w:rFonts w:ascii="宋体" w:hAnsi="宋体" w:cs="宋体"/>
                <w:sz w:val="24"/>
              </w:rPr>
            </w:pPr>
          </w:p>
        </w:tc>
        <w:tc>
          <w:tcPr>
            <w:tcW w:w="2082" w:type="dxa"/>
            <w:vMerge w:val="continue"/>
            <w:tcBorders>
              <w:left w:val="single" w:color="000000" w:sz="2" w:space="0"/>
              <w:bottom w:val="single" w:color="auto" w:sz="4" w:space="0"/>
              <w:right w:val="single" w:color="000000" w:sz="8" w:space="0"/>
            </w:tcBorders>
            <w:vAlign w:val="center"/>
          </w:tcPr>
          <w:p w14:paraId="36A3926E">
            <w:pPr>
              <w:snapToGrid w:val="0"/>
              <w:spacing w:line="360" w:lineRule="auto"/>
              <w:jc w:val="center"/>
              <w:rPr>
                <w:rFonts w:ascii="宋体" w:hAnsi="宋体" w:cs="宋体"/>
                <w:b/>
                <w:sz w:val="24"/>
              </w:rPr>
            </w:pPr>
          </w:p>
        </w:tc>
        <w:tc>
          <w:tcPr>
            <w:tcW w:w="6886" w:type="dxa"/>
            <w:tcBorders>
              <w:top w:val="single" w:color="000000" w:sz="8" w:space="0"/>
              <w:left w:val="single" w:color="000000" w:sz="2" w:space="0"/>
              <w:bottom w:val="single" w:color="auto" w:sz="4" w:space="0"/>
              <w:right w:val="single" w:color="000000" w:sz="8" w:space="0"/>
            </w:tcBorders>
            <w:vAlign w:val="center"/>
          </w:tcPr>
          <w:p w14:paraId="508043A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D983049">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6967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68ED6C7">
            <w:pPr>
              <w:numPr>
                <w:ilvl w:val="0"/>
                <w:numId w:val="1"/>
              </w:numPr>
              <w:snapToGrid w:val="0"/>
              <w:spacing w:line="360" w:lineRule="auto"/>
              <w:ind w:left="425" w:leftChars="0" w:hanging="425" w:firstLineChars="0"/>
              <w:jc w:val="center"/>
              <w:rPr>
                <w:rFonts w:hint="default" w:ascii="宋体" w:hAnsi="宋体" w:eastAsia="宋体" w:cs="宋体"/>
                <w:sz w:val="24"/>
                <w:lang w:val="en-US" w:eastAsia="zh-CN"/>
              </w:rPr>
            </w:pPr>
          </w:p>
        </w:tc>
        <w:tc>
          <w:tcPr>
            <w:tcW w:w="2082" w:type="dxa"/>
            <w:tcBorders>
              <w:top w:val="single" w:color="auto" w:sz="4" w:space="0"/>
              <w:left w:val="single" w:color="auto" w:sz="4" w:space="0"/>
              <w:bottom w:val="single" w:color="auto" w:sz="4" w:space="0"/>
              <w:right w:val="single" w:color="auto" w:sz="4" w:space="0"/>
            </w:tcBorders>
            <w:vAlign w:val="center"/>
          </w:tcPr>
          <w:p w14:paraId="5AE057F1">
            <w:pPr>
              <w:snapToGrid w:val="0"/>
              <w:spacing w:line="360" w:lineRule="auto"/>
              <w:jc w:val="center"/>
              <w:rPr>
                <w:rFonts w:ascii="宋体" w:hAnsi="宋体" w:cs="宋体"/>
                <w:b/>
                <w:sz w:val="24"/>
              </w:rPr>
            </w:pPr>
            <w:r>
              <w:rPr>
                <w:rFonts w:hint="eastAsia" w:ascii="宋体" w:hAnsi="宋体" w:cs="仿宋_GB2312"/>
                <w:b/>
                <w:color w:val="000000" w:themeColor="text1"/>
                <w:sz w:val="24"/>
                <w14:textFill>
                  <w14:solidFill>
                    <w14:schemeClr w14:val="tx1"/>
                  </w14:solidFill>
                </w14:textFill>
              </w:rPr>
              <w:t>代理服务费</w:t>
            </w:r>
          </w:p>
        </w:tc>
        <w:tc>
          <w:tcPr>
            <w:tcW w:w="6886" w:type="dxa"/>
            <w:tcBorders>
              <w:top w:val="single" w:color="auto" w:sz="4" w:space="0"/>
              <w:left w:val="single" w:color="auto" w:sz="4" w:space="0"/>
              <w:bottom w:val="single" w:color="auto" w:sz="4" w:space="0"/>
              <w:right w:val="single" w:color="auto" w:sz="4" w:space="0"/>
            </w:tcBorders>
            <w:vAlign w:val="center"/>
          </w:tcPr>
          <w:p w14:paraId="13A43537">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w:t>
            </w:r>
            <w:r>
              <w:rPr>
                <w:rFonts w:hint="eastAsia" w:ascii="宋体" w:hAnsi="宋体" w:cs="Times New Roman"/>
                <w:sz w:val="24"/>
                <w:highlight w:val="none"/>
                <w:lang w:val="en-US" w:eastAsia="zh-CN"/>
              </w:rPr>
              <w:t>8000元</w:t>
            </w:r>
            <w:r>
              <w:rPr>
                <w:rFonts w:hint="eastAsia" w:ascii="宋体" w:hAnsi="宋体" w:eastAsia="宋体" w:cs="Times New Roman"/>
                <w:sz w:val="24"/>
                <w:highlight w:val="none"/>
              </w:rPr>
              <w:t>招标代理服务费.</w:t>
            </w:r>
          </w:p>
          <w:p w14:paraId="6F737CF3">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71AD9213">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户名：温州国利项目管理咨询有限公司</w:t>
            </w:r>
          </w:p>
          <w:p w14:paraId="0EDED1C2">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5C415481">
            <w:pPr>
              <w:spacing w:line="360" w:lineRule="auto"/>
              <w:ind w:firstLine="480" w:firstLineChars="200"/>
              <w:rPr>
                <w:rFonts w:hint="eastAsia" w:cs="Arial" w:asciiTheme="minorEastAsia" w:hAnsiTheme="minorEastAsia" w:eastAsiaTheme="minorEastAsia"/>
                <w:kern w:val="0"/>
                <w:sz w:val="24"/>
              </w:rPr>
            </w:pPr>
            <w:r>
              <w:rPr>
                <w:rFonts w:hint="eastAsia" w:ascii="宋体" w:hAnsi="宋体" w:eastAsia="宋体" w:cs="Times New Roman"/>
                <w:sz w:val="24"/>
                <w:highlight w:val="none"/>
              </w:rPr>
              <w:t>开户行：交通银行温州永嘉支行</w:t>
            </w:r>
          </w:p>
        </w:tc>
      </w:tr>
    </w:tbl>
    <w:p w14:paraId="7F44B71F">
      <w:pPr>
        <w:snapToGrid w:val="0"/>
        <w:spacing w:line="360" w:lineRule="auto"/>
        <w:jc w:val="center"/>
        <w:rPr>
          <w:rFonts w:ascii="宋体" w:hAnsi="宋体" w:cs="宋体"/>
          <w:b/>
          <w:sz w:val="32"/>
          <w:szCs w:val="20"/>
        </w:rPr>
      </w:pPr>
    </w:p>
    <w:bookmarkEnd w:id="10"/>
    <w:p w14:paraId="3AE18E74">
      <w:pPr>
        <w:adjustRightInd/>
        <w:spacing w:line="360" w:lineRule="auto"/>
        <w:ind w:firstLine="3845" w:firstLineChars="1197"/>
        <w:outlineLvl w:val="0"/>
        <w:rPr>
          <w:rFonts w:hint="eastAsia" w:ascii="宋体" w:hAnsi="宋体" w:cs="宋体"/>
          <w:b/>
          <w:sz w:val="32"/>
          <w:szCs w:val="20"/>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linePitch="312" w:charSpace="0"/>
        </w:sectPr>
      </w:pPr>
      <w:bookmarkStart w:id="15" w:name="_Toc164416483"/>
      <w:bookmarkStart w:id="16" w:name="第三部分"/>
    </w:p>
    <w:p w14:paraId="4DCA4CA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13A2A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CDAB35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E9FA29C">
      <w:pPr>
        <w:adjustRightInd/>
        <w:spacing w:line="360" w:lineRule="auto"/>
        <w:outlineLvl w:val="0"/>
        <w:rPr>
          <w:rFonts w:ascii="宋体" w:hAnsi="宋体" w:cs="宋体"/>
          <w:b/>
          <w:sz w:val="24"/>
        </w:rPr>
      </w:pPr>
      <w:r>
        <w:rPr>
          <w:rFonts w:hint="eastAsia" w:ascii="宋体" w:hAnsi="宋体" w:cs="宋体"/>
          <w:b/>
          <w:sz w:val="24"/>
        </w:rPr>
        <w:t xml:space="preserve">   2.定义</w:t>
      </w:r>
    </w:p>
    <w:p w14:paraId="59BBBEC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3BA81E9">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6B02F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EE4CE2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329871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21EE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B7A285D">
      <w:pPr>
        <w:spacing w:line="360" w:lineRule="auto"/>
        <w:ind w:firstLine="480" w:firstLineChars="200"/>
        <w:rPr>
          <w:rFonts w:ascii="宋体" w:hAnsi="宋体" w:cs="宋体"/>
          <w:sz w:val="24"/>
        </w:rPr>
      </w:pPr>
      <w:r>
        <w:rPr>
          <w:rFonts w:hint="eastAsia" w:ascii="宋体" w:hAnsi="宋体" w:cs="宋体"/>
          <w:sz w:val="24"/>
        </w:rPr>
        <w:t>2.7 “▲”</w:t>
      </w:r>
      <w:r>
        <w:rPr>
          <w:rFonts w:hint="eastAsia" w:ascii="宋体" w:hAnsi="宋体" w:cs="宋体"/>
          <w:sz w:val="24"/>
          <w:lang w:eastAsia="zh-CN"/>
        </w:rPr>
        <w:t>加下划线</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EF37C8A">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B94BC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EAEF5B4">
      <w:pPr>
        <w:spacing w:line="360" w:lineRule="auto"/>
        <w:ind w:firstLine="240" w:firstLineChars="100"/>
        <w:rPr>
          <w:rFonts w:ascii="宋体" w:hAnsi="宋体" w:cs="宋体"/>
          <w:sz w:val="24"/>
        </w:rPr>
      </w:pPr>
      <w:r>
        <w:rPr>
          <w:rFonts w:hint="eastAsia" w:ascii="宋体" w:hAnsi="宋体" w:cs="宋体"/>
          <w:sz w:val="24"/>
        </w:rPr>
        <w:t>3.2 支持绿色发展</w:t>
      </w:r>
    </w:p>
    <w:p w14:paraId="15F84BF2">
      <w:pPr>
        <w:spacing w:line="360" w:lineRule="auto"/>
        <w:ind w:firstLine="480" w:firstLineChars="200"/>
        <w:rPr>
          <w:rFonts w:ascii="宋体" w:hAnsi="宋体" w:cs="宋体"/>
          <w:b/>
          <w:sz w:val="24"/>
          <w:u w:val="single"/>
        </w:rPr>
      </w:pPr>
      <w:r>
        <w:rPr>
          <w:rFonts w:hint="eastAsia" w:ascii="宋体" w:hAnsi="宋体" w:cs="宋体"/>
          <w:sz w:val="24"/>
        </w:rPr>
        <w:t>3.2.1采购人拟采购的产品属于品目清单范围的，采购人及其委托的</w:t>
      </w:r>
      <w:r>
        <w:rPr>
          <w:rFonts w:hint="eastAsia" w:ascii="宋体" w:hAnsi="宋体" w:cs="宋体"/>
          <w:sz w:val="24"/>
          <w:lang w:eastAsia="zh-CN"/>
        </w:rPr>
        <w:t>采购代理机构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w:t>
      </w:r>
      <w:r>
        <w:rPr>
          <w:rFonts w:hint="eastAsia" w:ascii="宋体" w:hAnsi="宋体" w:cs="宋体"/>
          <w:b/>
          <w:sz w:val="24"/>
          <w:u w:val="single"/>
        </w:rPr>
        <w:t>采购人拟采购的产品属于政府强制采购的节能产品品目清单范围的，投标人相应的投标产品未获得国家确定的认证机构出具的、处于有效期之内的节能产品认证证书的，投标无效。</w:t>
      </w:r>
    </w:p>
    <w:p w14:paraId="3615CB8D">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89B5F3C">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3FFDD80">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C192EF">
      <w:pPr>
        <w:spacing w:line="360" w:lineRule="auto"/>
        <w:ind w:firstLine="240" w:firstLineChars="100"/>
        <w:rPr>
          <w:rFonts w:ascii="宋体" w:hAnsi="宋体" w:cs="宋体"/>
          <w:sz w:val="24"/>
        </w:rPr>
      </w:pPr>
      <w:r>
        <w:rPr>
          <w:rFonts w:hint="eastAsia" w:ascii="宋体" w:hAnsi="宋体" w:cs="宋体"/>
          <w:sz w:val="24"/>
        </w:rPr>
        <w:t>3.3支持中小企业发展</w:t>
      </w:r>
    </w:p>
    <w:p w14:paraId="018229E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65B1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0704352">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083A3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989EA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3F88C4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7F7F81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B699B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329CB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983644">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88182C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91A3581">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C7CEC65">
      <w:pPr>
        <w:spacing w:line="360" w:lineRule="auto"/>
        <w:rPr>
          <w:rFonts w:ascii="宋体" w:hAnsi="宋体" w:cs="宋体"/>
          <w:sz w:val="24"/>
        </w:rPr>
      </w:pPr>
      <w:r>
        <w:rPr>
          <w:rFonts w:hint="eastAsia" w:ascii="宋体" w:hAnsi="宋体" w:cs="宋体"/>
          <w:sz w:val="24"/>
        </w:rPr>
        <w:t>3.5平等对待内外资企业和符合条件的破产重整企业</w:t>
      </w:r>
    </w:p>
    <w:p w14:paraId="2E821B61">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67C8AD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C115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7431F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29659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DE5919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398D69F">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A95EDA5">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AB166A2">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A2F2679">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9544C7">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4EF0282">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F6982CA">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029010">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8E55E93">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F1196B4">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4E78E82">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4912A41">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3BA7BFAC">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1AD2B86">
      <w:pPr>
        <w:pStyle w:val="32"/>
        <w:spacing w:line="360" w:lineRule="auto"/>
        <w:ind w:firstLine="480" w:firstLineChars="200"/>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4.4质疑答复</w:t>
      </w:r>
    </w:p>
    <w:p w14:paraId="058C42FF">
      <w:pPr>
        <w:pStyle w:val="32"/>
        <w:spacing w:line="360" w:lineRule="auto"/>
        <w:ind w:firstLine="480" w:firstLineChars="200"/>
        <w:rPr>
          <w:rFonts w:asciiTheme="minorEastAsia" w:hAnsiTheme="minorEastAsia" w:eastAsiaTheme="minorEastAsia"/>
          <w:sz w:val="24"/>
        </w:rPr>
      </w:pPr>
      <w:r>
        <w:rPr>
          <w:rFonts w:hint="eastAsia" w:hAnsi="宋体" w:cs="宋体"/>
          <w:snapToGrid/>
          <w:kern w:val="0"/>
          <w:sz w:val="24"/>
          <w:szCs w:val="24"/>
          <w:lang w:val="en-US" w:eastAsia="zh-CN" w:bidi="ar-SA"/>
        </w:rPr>
        <w:t>4.4.1</w:t>
      </w:r>
      <w:r>
        <w:rPr>
          <w:rFonts w:hint="eastAsia" w:asciiTheme="minorEastAsia" w:hAnsiTheme="minorEastAsia" w:eastAsiaTheme="minorEastAsia"/>
          <w:sz w:val="24"/>
        </w:rPr>
        <w:t>质疑答复责任主体如下：</w:t>
      </w:r>
    </w:p>
    <w:p w14:paraId="126BDA2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27D4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0E52B7A">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28E1884">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500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B5B07A">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6D5D3E7">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BD8E291">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86B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22BA2B5">
            <w:pPr>
              <w:pStyle w:val="32"/>
              <w:spacing w:line="360" w:lineRule="auto"/>
              <w:jc w:val="center"/>
              <w:rPr>
                <w:rFonts w:asciiTheme="minorEastAsia" w:hAnsiTheme="minorEastAsia" w:eastAsiaTheme="minorEastAsia"/>
                <w:sz w:val="24"/>
              </w:rPr>
            </w:pPr>
          </w:p>
        </w:tc>
        <w:tc>
          <w:tcPr>
            <w:tcW w:w="4536" w:type="dxa"/>
            <w:vAlign w:val="center"/>
          </w:tcPr>
          <w:p w14:paraId="0CE134F4">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565048D">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25E5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FB18FB1">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6BFBAE2A">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7CD7E187">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B73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F413358">
            <w:pPr>
              <w:pStyle w:val="32"/>
              <w:spacing w:line="360" w:lineRule="auto"/>
              <w:jc w:val="center"/>
              <w:rPr>
                <w:rFonts w:asciiTheme="minorEastAsia" w:hAnsiTheme="minorEastAsia" w:eastAsiaTheme="minorEastAsia"/>
                <w:sz w:val="24"/>
              </w:rPr>
            </w:pPr>
          </w:p>
        </w:tc>
        <w:tc>
          <w:tcPr>
            <w:tcW w:w="4536" w:type="dxa"/>
            <w:vAlign w:val="center"/>
          </w:tcPr>
          <w:p w14:paraId="19779B9B">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59B24ACA">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534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C379F5A">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516DAC2">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BFA80EC">
            <w:pPr>
              <w:pStyle w:val="32"/>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1D0D95D2">
      <w:pPr>
        <w:pStyle w:val="888"/>
        <w:shd w:val="clear" w:color="auto" w:fill="FFFFFF"/>
        <w:snapToGrid w:val="0"/>
        <w:spacing w:after="240" w:afterAutospacing="0" w:line="360" w:lineRule="auto"/>
        <w:ind w:firstLine="480" w:firstLineChars="200"/>
        <w:contextualSpacing/>
      </w:pPr>
      <w:r>
        <w:rPr>
          <w:rFonts w:hint="eastAsia"/>
          <w:lang w:val="zh-CN"/>
        </w:rPr>
        <w:t>4.</w:t>
      </w:r>
      <w:r>
        <w:rPr>
          <w:rFonts w:hint="eastAsia"/>
          <w:lang w:val="en-US" w:eastAsia="zh-CN"/>
        </w:rPr>
        <w:t>4.2</w:t>
      </w:r>
      <w:r>
        <w:rPr>
          <w:rFonts w:hint="eastAsia"/>
        </w:rPr>
        <w:t>采购人或者</w:t>
      </w:r>
      <w:r>
        <w:rPr>
          <w:rFonts w:hint="eastAsia"/>
          <w:lang w:eastAsia="zh-CN"/>
        </w:rPr>
        <w:t>采购代理机构</w:t>
      </w:r>
      <w:r>
        <w:rPr>
          <w:rFonts w:hint="eastAsia"/>
        </w:rPr>
        <w:t>应当在收到供应商的书面</w:t>
      </w:r>
      <w:r>
        <w:rPr>
          <w:rFonts w:hint="eastAsia"/>
          <w:lang w:eastAsia="zh-CN"/>
        </w:rPr>
        <w:t>或在线</w:t>
      </w:r>
      <w:r>
        <w:rPr>
          <w:rFonts w:hint="eastAsia"/>
        </w:rPr>
        <w:t>质疑后七个工作日内作出答复，并以书面形式</w:t>
      </w:r>
      <w:r>
        <w:rPr>
          <w:rFonts w:hint="eastAsia"/>
          <w:lang w:eastAsia="zh-CN"/>
        </w:rPr>
        <w:t>或在线形式</w:t>
      </w:r>
      <w:r>
        <w:rPr>
          <w:rFonts w:hint="eastAsia"/>
        </w:rPr>
        <w:t>通知质疑供应商和其他与质疑处理结果有利害关系的政府采购当事人，但答复的内容不得涉及商业秘密。采购人或</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21266E56">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w:t>
      </w:r>
      <w:r>
        <w:rPr>
          <w:rFonts w:hint="eastAsia"/>
          <w:lang w:val="en-US" w:eastAsia="zh-CN"/>
        </w:rPr>
        <w:t>4.3</w:t>
      </w:r>
      <w:r>
        <w:rPr>
          <w:rFonts w:hint="eastAsia"/>
        </w:rPr>
        <w:t>询问或者质疑事项可能影响采购结果的，采购人应当暂停签订合同，已经签订合同的，应当中止履行合同。</w:t>
      </w:r>
    </w:p>
    <w:p w14:paraId="192FB346">
      <w:pPr>
        <w:pStyle w:val="888"/>
        <w:shd w:val="clear" w:color="auto" w:fill="FFFFFF"/>
        <w:snapToGrid w:val="0"/>
        <w:spacing w:after="240" w:afterAutospacing="0" w:line="360" w:lineRule="auto"/>
        <w:ind w:firstLine="480" w:firstLineChars="200"/>
        <w:contextualSpacing/>
        <w:rPr>
          <w:lang w:val="zh-CN"/>
        </w:rPr>
      </w:pPr>
      <w:r>
        <w:rPr>
          <w:rFonts w:hint="eastAsia"/>
          <w:lang w:val="en-US" w:eastAsia="zh-CN"/>
        </w:rPr>
        <w:t>4.5</w:t>
      </w:r>
      <w:r>
        <w:rPr>
          <w:rFonts w:hint="eastAsia"/>
          <w:lang w:val="zh-CN"/>
        </w:rPr>
        <w:t>供应商投诉</w:t>
      </w:r>
    </w:p>
    <w:p w14:paraId="47ACB28D">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49357344">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w:t>
      </w:r>
      <w:r>
        <w:rPr>
          <w:rFonts w:hint="eastAsia"/>
          <w:lang w:val="zh-CN"/>
        </w:rPr>
        <w:t>2</w:t>
      </w:r>
      <w:r>
        <w:rPr>
          <w:rFonts w:hint="eastAsia"/>
        </w:rPr>
        <w:t>供应商投诉的事项不得超出已质疑事项的范围，基于质疑答复内容提出的投诉事项除外。</w:t>
      </w:r>
    </w:p>
    <w:p w14:paraId="62A42DDA">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.3供应商投诉应当有明确的请求和必要的证明材料。</w:t>
      </w:r>
    </w:p>
    <w:p w14:paraId="565CA9D7">
      <w:pPr>
        <w:pStyle w:val="888"/>
        <w:shd w:val="clear" w:color="auto" w:fill="FFFFFF"/>
        <w:snapToGrid w:val="0"/>
        <w:spacing w:after="240" w:afterAutospacing="0" w:line="360" w:lineRule="auto"/>
        <w:ind w:firstLine="400"/>
        <w:contextualSpacing/>
      </w:pPr>
      <w:r>
        <w:rPr>
          <w:rFonts w:hint="eastAsia"/>
        </w:rPr>
        <w:t>4.</w:t>
      </w:r>
      <w:r>
        <w:rPr>
          <w:rFonts w:hint="eastAsia"/>
          <w:lang w:val="en-US" w:eastAsia="zh-CN"/>
        </w:rPr>
        <w:t>5</w:t>
      </w:r>
      <w:r>
        <w:rPr>
          <w:rFonts w:hint="eastAsia"/>
        </w:rPr>
        <w:t>.4以联合体形式参加政府采购活动的，其投诉应当由组成联合体的所有供应商共同提出。</w:t>
      </w:r>
    </w:p>
    <w:p w14:paraId="65D66AF0">
      <w:pPr>
        <w:pStyle w:val="888"/>
        <w:shd w:val="clear" w:color="auto" w:fill="FFFFFF"/>
        <w:snapToGrid w:val="0"/>
        <w:spacing w:after="240" w:afterAutospacing="0" w:line="360" w:lineRule="auto"/>
        <w:ind w:firstLine="400"/>
        <w:contextualSpacing/>
      </w:pPr>
      <w:r>
        <w:rPr>
          <w:rFonts w:hint="eastAsia"/>
          <w:lang w:val="en-US" w:eastAsia="zh-CN"/>
        </w:rPr>
        <w:t>4.5.5</w:t>
      </w:r>
      <w:r>
        <w:rPr>
          <w:rFonts w:hint="eastAsia"/>
        </w:rPr>
        <w:t>投诉书范本及制作说明详见附件3。</w:t>
      </w:r>
    </w:p>
    <w:p w14:paraId="13D9839E">
      <w:pPr>
        <w:pStyle w:val="130"/>
        <w:snapToGrid w:val="0"/>
        <w:spacing w:before="0"/>
        <w:ind w:firstLine="360"/>
        <w:rPr>
          <w:rFonts w:ascii="宋体" w:hAnsi="宋体" w:cs="宋体"/>
          <w:sz w:val="18"/>
          <w:szCs w:val="18"/>
        </w:rPr>
      </w:pPr>
    </w:p>
    <w:p w14:paraId="5DA75E2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5C864B">
      <w:pPr>
        <w:pStyle w:val="32"/>
        <w:spacing w:line="360" w:lineRule="auto"/>
        <w:rPr>
          <w:rFonts w:hAnsi="宋体" w:cs="宋体"/>
          <w:b/>
          <w:sz w:val="24"/>
          <w:szCs w:val="24"/>
        </w:rPr>
      </w:pPr>
      <w:r>
        <w:rPr>
          <w:rFonts w:hint="eastAsia" w:hAnsi="宋体" w:cs="宋体"/>
          <w:b/>
          <w:sz w:val="24"/>
          <w:szCs w:val="24"/>
        </w:rPr>
        <w:t>5．招标文件的构成</w:t>
      </w:r>
    </w:p>
    <w:p w14:paraId="5D8D4F82">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E57208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A90ECC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2721FE4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EC8647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D9D7A2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3C186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38704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DD68148">
      <w:pPr>
        <w:pStyle w:val="32"/>
        <w:spacing w:line="360" w:lineRule="auto"/>
        <w:rPr>
          <w:rFonts w:hAnsi="宋体" w:cs="宋体"/>
          <w:b/>
          <w:sz w:val="24"/>
          <w:szCs w:val="24"/>
        </w:rPr>
      </w:pPr>
      <w:r>
        <w:rPr>
          <w:rFonts w:hint="eastAsia" w:hAnsi="宋体" w:cs="宋体"/>
          <w:b/>
          <w:sz w:val="24"/>
          <w:szCs w:val="24"/>
        </w:rPr>
        <w:t>6. 招标文件的澄清、修改</w:t>
      </w:r>
    </w:p>
    <w:p w14:paraId="1F74DF3C">
      <w:pPr>
        <w:pStyle w:val="13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7655EC">
      <w:pPr>
        <w:pStyle w:val="130"/>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D98409">
      <w:pPr>
        <w:pStyle w:val="2"/>
        <w:rPr>
          <w:rFonts w:hAnsi="宋体" w:cs="宋体"/>
          <w:sz w:val="18"/>
          <w:szCs w:val="18"/>
          <w:lang w:val="en-US"/>
        </w:rPr>
      </w:pPr>
      <w:r>
        <w:rPr>
          <w:rFonts w:hint="eastAsia" w:hAnsi="宋体" w:cs="宋体"/>
          <w:szCs w:val="24"/>
          <w:lang w:val="en-US"/>
        </w:rPr>
        <w:t xml:space="preserve">    </w:t>
      </w:r>
    </w:p>
    <w:p w14:paraId="689B255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9E71744">
      <w:pPr>
        <w:pStyle w:val="32"/>
        <w:spacing w:line="360" w:lineRule="auto"/>
        <w:rPr>
          <w:rFonts w:hAnsi="宋体" w:cs="宋体"/>
          <w:b/>
          <w:sz w:val="24"/>
          <w:szCs w:val="24"/>
        </w:rPr>
      </w:pPr>
      <w:r>
        <w:rPr>
          <w:rFonts w:hint="eastAsia" w:hAnsi="宋体" w:cs="宋体"/>
          <w:b/>
          <w:sz w:val="24"/>
          <w:szCs w:val="24"/>
        </w:rPr>
        <w:t>7. 招标文件的获取</w:t>
      </w:r>
    </w:p>
    <w:p w14:paraId="5BE84BE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3E064199">
      <w:pPr>
        <w:pStyle w:val="32"/>
        <w:spacing w:line="360" w:lineRule="auto"/>
        <w:rPr>
          <w:rFonts w:hAnsi="宋体" w:cs="宋体"/>
          <w:b/>
          <w:sz w:val="24"/>
          <w:szCs w:val="24"/>
        </w:rPr>
      </w:pPr>
      <w:r>
        <w:rPr>
          <w:rFonts w:hint="eastAsia" w:hAnsi="宋体" w:cs="宋体"/>
          <w:b/>
          <w:sz w:val="24"/>
          <w:szCs w:val="24"/>
        </w:rPr>
        <w:t>8.开标前答疑会或现场考察</w:t>
      </w:r>
    </w:p>
    <w:p w14:paraId="2964EC0F">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78BF60">
      <w:pPr>
        <w:pStyle w:val="32"/>
        <w:spacing w:line="360" w:lineRule="auto"/>
        <w:rPr>
          <w:rFonts w:hAnsi="宋体" w:cs="宋体"/>
          <w:b/>
          <w:szCs w:val="24"/>
        </w:rPr>
      </w:pPr>
      <w:r>
        <w:rPr>
          <w:rFonts w:hint="eastAsia" w:hAnsi="宋体" w:cs="宋体"/>
          <w:b/>
          <w:kern w:val="28"/>
          <w:sz w:val="24"/>
          <w:szCs w:val="24"/>
        </w:rPr>
        <w:t>9.投标保证金</w:t>
      </w:r>
    </w:p>
    <w:p w14:paraId="4BCB9810">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126C017">
      <w:pPr>
        <w:pStyle w:val="32"/>
        <w:spacing w:line="360" w:lineRule="auto"/>
        <w:rPr>
          <w:rFonts w:hAnsi="宋体" w:cs="宋体"/>
          <w:b/>
          <w:sz w:val="24"/>
          <w:szCs w:val="24"/>
        </w:rPr>
      </w:pPr>
      <w:r>
        <w:rPr>
          <w:rFonts w:hint="eastAsia" w:hAnsi="宋体" w:cs="宋体"/>
          <w:b/>
          <w:sz w:val="24"/>
          <w:szCs w:val="24"/>
        </w:rPr>
        <w:t>10. 投标文件的语言</w:t>
      </w:r>
    </w:p>
    <w:p w14:paraId="40BF7B8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365CB7">
      <w:pPr>
        <w:pStyle w:val="32"/>
        <w:spacing w:line="360" w:lineRule="auto"/>
        <w:rPr>
          <w:rFonts w:hAnsi="宋体" w:cs="宋体"/>
          <w:b/>
          <w:sz w:val="24"/>
          <w:szCs w:val="24"/>
        </w:rPr>
      </w:pPr>
      <w:r>
        <w:rPr>
          <w:rFonts w:hint="eastAsia" w:hAnsi="宋体" w:cs="宋体"/>
          <w:b/>
          <w:sz w:val="24"/>
          <w:szCs w:val="24"/>
        </w:rPr>
        <w:t>11. 投标文件的组成</w:t>
      </w:r>
    </w:p>
    <w:p w14:paraId="068D3E5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684EBD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372A7A">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2C088E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p>
    <w:p w14:paraId="46490F53">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20759EDB">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F5E64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286C8C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713566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5160D8B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327B030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3E4C94C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31E3B2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7709BA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E597D04">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D86C6C0">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1A0ED94">
      <w:pPr>
        <w:pStyle w:val="4"/>
        <w:adjustRightInd w:val="0"/>
        <w:ind w:left="479" w:leftChars="228" w:firstLine="480"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b w:val="0"/>
          <w:bCs w:val="0"/>
          <w:kern w:val="2"/>
          <w:sz w:val="24"/>
          <w:szCs w:val="24"/>
          <w:lang w:val="en-US" w:eastAsia="zh-CN" w:bidi="ar-SA"/>
        </w:rPr>
        <w:t>11.3.2 报价情况说明（如供应商报价低于项目预算50%的，应当提交本文档，详细阐述不影响产品质量或者诚信履约的具体原因）；</w:t>
      </w:r>
    </w:p>
    <w:p w14:paraId="47A964C8">
      <w:pPr>
        <w:snapToGrid w:val="0"/>
        <w:spacing w:line="360" w:lineRule="auto"/>
        <w:ind w:firstLine="960" w:firstLineChars="400"/>
        <w:rPr>
          <w:rFonts w:ascii="宋体" w:hAnsi="宋体" w:cs="宋体"/>
          <w:sz w:val="24"/>
        </w:rPr>
      </w:pPr>
      <w:r>
        <w:rPr>
          <w:rFonts w:hint="eastAsia" w:ascii="宋体" w:hAnsi="宋体" w:cs="宋体"/>
          <w:color w:val="FF0000"/>
          <w:sz w:val="24"/>
        </w:rPr>
        <w:t>11.3.</w:t>
      </w:r>
      <w:r>
        <w:rPr>
          <w:rFonts w:hint="eastAsia" w:ascii="宋体" w:hAnsi="宋体" w:cs="宋体"/>
          <w:color w:val="FF0000"/>
          <w:sz w:val="24"/>
          <w:lang w:val="en-US" w:eastAsia="zh-CN"/>
        </w:rPr>
        <w:t>3</w:t>
      </w:r>
      <w:r>
        <w:rPr>
          <w:rFonts w:hint="eastAsia" w:ascii="宋体" w:hAnsi="宋体" w:cs="宋体"/>
          <w:color w:val="FF0000"/>
          <w:sz w:val="24"/>
        </w:rPr>
        <w:t>中小企业声明函。</w:t>
      </w:r>
    </w:p>
    <w:p w14:paraId="144DF926">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CE2B6CD">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5EEF5B9">
      <w:pPr>
        <w:pStyle w:val="13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9B211B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FC7F0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5DB5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2C78A9E">
      <w:pPr>
        <w:snapToGrid w:val="0"/>
        <w:spacing w:line="360" w:lineRule="auto"/>
        <w:rPr>
          <w:rFonts w:ascii="宋体" w:hAnsi="宋体" w:cs="宋体"/>
          <w:b/>
          <w:sz w:val="24"/>
        </w:rPr>
      </w:pPr>
      <w:r>
        <w:rPr>
          <w:rFonts w:hint="eastAsia" w:ascii="宋体" w:hAnsi="宋体" w:cs="宋体"/>
          <w:b/>
          <w:sz w:val="24"/>
        </w:rPr>
        <w:t>13.投标文件的签署、盖章</w:t>
      </w:r>
    </w:p>
    <w:p w14:paraId="53220A78">
      <w:pPr>
        <w:pStyle w:val="13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42730C">
      <w:pPr>
        <w:pStyle w:val="13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D1022FF">
      <w:pPr>
        <w:pStyle w:val="13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524092E">
      <w:pPr>
        <w:pStyle w:val="130"/>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B9492C2">
      <w:pPr>
        <w:pStyle w:val="13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FAAFDF">
      <w:pPr>
        <w:pStyle w:val="13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4EB732A">
      <w:pPr>
        <w:pStyle w:val="13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51EA2495">
      <w:pPr>
        <w:pStyle w:val="32"/>
        <w:spacing w:line="360" w:lineRule="auto"/>
        <w:rPr>
          <w:rFonts w:hAnsi="宋体" w:cs="宋体"/>
          <w:b/>
          <w:sz w:val="24"/>
          <w:szCs w:val="24"/>
        </w:rPr>
      </w:pPr>
      <w:r>
        <w:rPr>
          <w:rFonts w:hint="eastAsia" w:hAnsi="宋体" w:cs="宋体"/>
          <w:b/>
          <w:sz w:val="24"/>
          <w:szCs w:val="24"/>
        </w:rPr>
        <w:t>15.备份投标文件</w:t>
      </w:r>
    </w:p>
    <w:p w14:paraId="672DB665">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D7B272D">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631098F">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0410830">
      <w:pPr>
        <w:pStyle w:val="32"/>
        <w:spacing w:line="360" w:lineRule="auto"/>
        <w:ind w:firstLine="479" w:firstLineChars="199"/>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4</w:t>
      </w:r>
      <w:r>
        <w:rPr>
          <w:rFonts w:hint="eastAsia" w:hAnsi="宋体" w:cs="宋体"/>
          <w:b/>
          <w:sz w:val="24"/>
          <w:szCs w:val="24"/>
        </w:rPr>
        <w:t>投标人仅提交备份投标文件，未在电子交易平台传输递交投标文件的，投标无效。</w:t>
      </w:r>
    </w:p>
    <w:p w14:paraId="1D5D468C">
      <w:pPr>
        <w:pStyle w:val="130"/>
        <w:spacing w:before="0"/>
        <w:ind w:firstLine="0" w:firstLineChars="0"/>
        <w:rPr>
          <w:rFonts w:ascii="宋体" w:hAnsi="宋体" w:cs="宋体"/>
          <w:b/>
          <w:szCs w:val="24"/>
        </w:rPr>
      </w:pPr>
      <w:r>
        <w:rPr>
          <w:rFonts w:hint="eastAsia" w:ascii="宋体" w:hAnsi="宋体" w:cs="宋体"/>
          <w:b/>
          <w:szCs w:val="24"/>
        </w:rPr>
        <w:t>16.投标文件的无效处理</w:t>
      </w:r>
    </w:p>
    <w:p w14:paraId="74A9BD14">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07C204E">
      <w:pPr>
        <w:pStyle w:val="130"/>
        <w:spacing w:before="0"/>
        <w:ind w:firstLine="0" w:firstLineChars="0"/>
        <w:rPr>
          <w:rFonts w:ascii="宋体" w:hAnsi="宋体" w:cs="宋体"/>
          <w:b/>
          <w:szCs w:val="24"/>
        </w:rPr>
      </w:pPr>
      <w:r>
        <w:rPr>
          <w:rFonts w:hint="eastAsia" w:ascii="宋体" w:hAnsi="宋体" w:cs="宋体"/>
          <w:b/>
          <w:szCs w:val="24"/>
        </w:rPr>
        <w:t>17.投标有效期</w:t>
      </w:r>
    </w:p>
    <w:p w14:paraId="6C4AD0B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64AF1">
      <w:pPr>
        <w:pStyle w:val="130"/>
        <w:spacing w:before="0"/>
        <w:ind w:firstLine="480"/>
        <w:rPr>
          <w:rFonts w:ascii="宋体" w:hAnsi="宋体" w:cs="宋体"/>
        </w:rPr>
      </w:pPr>
      <w:r>
        <w:rPr>
          <w:rFonts w:hint="eastAsia" w:ascii="宋体" w:hAnsi="宋体" w:cs="宋体"/>
        </w:rPr>
        <w:t>17.2投标文件合格投递后，自投标截止日期起，在投标有效期内有效。</w:t>
      </w:r>
    </w:p>
    <w:p w14:paraId="28DBB468">
      <w:pPr>
        <w:pStyle w:val="130"/>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A42B90">
      <w:pPr>
        <w:pStyle w:val="130"/>
        <w:spacing w:before="0"/>
        <w:ind w:firstLine="643"/>
        <w:rPr>
          <w:rFonts w:ascii="宋体" w:hAnsi="宋体" w:cs="宋体"/>
          <w:b/>
          <w:sz w:val="32"/>
        </w:rPr>
      </w:pPr>
    </w:p>
    <w:p w14:paraId="0AD659F2">
      <w:pPr>
        <w:pStyle w:val="130"/>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1024111">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3FAE434">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5704688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BAD1D5B">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5531D61">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87EA731">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5D4E1097">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DE5792">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3922053">
      <w:pPr>
        <w:pStyle w:val="130"/>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2133140B">
      <w:pPr>
        <w:pStyle w:val="130"/>
        <w:spacing w:before="0"/>
        <w:ind w:firstLine="0" w:firstLineChars="0"/>
        <w:rPr>
          <w:rFonts w:ascii="宋体" w:hAnsi="宋体" w:cs="宋体"/>
          <w:b/>
          <w:szCs w:val="24"/>
        </w:rPr>
      </w:pPr>
      <w:r>
        <w:rPr>
          <w:rFonts w:hint="eastAsia" w:ascii="宋体" w:hAnsi="宋体" w:cs="宋体"/>
          <w:b/>
          <w:szCs w:val="24"/>
        </w:rPr>
        <w:t>20、信用信息查询</w:t>
      </w:r>
    </w:p>
    <w:p w14:paraId="09F56D0B">
      <w:pPr>
        <w:pStyle w:val="13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12455CF7">
      <w:pPr>
        <w:pStyle w:val="130"/>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25C1E072">
      <w:pPr>
        <w:pStyle w:val="130"/>
        <w:spacing w:before="0"/>
        <w:ind w:firstLine="480"/>
        <w:rPr>
          <w:rFonts w:ascii="宋体" w:hAnsi="宋体" w:cs="宋体"/>
        </w:rPr>
      </w:pPr>
      <w:r>
        <w:rPr>
          <w:rFonts w:hint="eastAsia" w:ascii="宋体" w:hAnsi="宋体" w:cs="宋体"/>
          <w:kern w:val="0"/>
          <w:szCs w:val="24"/>
        </w:rPr>
        <w:t>20.</w:t>
      </w:r>
      <w:r>
        <w:rPr>
          <w:rFonts w:hint="eastAsia" w:ascii="宋体" w:hAnsi="宋体" w:cs="宋体"/>
          <w:kern w:val="0"/>
          <w:szCs w:val="24"/>
          <w:lang w:val="en-US" w:eastAsia="zh-CN"/>
        </w:rPr>
        <w:t>3</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B25CF1F">
      <w:pPr>
        <w:pStyle w:val="130"/>
        <w:spacing w:before="0"/>
        <w:ind w:firstLine="0" w:firstLineChars="0"/>
        <w:rPr>
          <w:rFonts w:ascii="宋体" w:hAnsi="宋体" w:cs="宋体"/>
          <w:kern w:val="0"/>
          <w:szCs w:val="24"/>
        </w:rPr>
      </w:pPr>
    </w:p>
    <w:p w14:paraId="4C80D3D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FC42A88">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47E5A0E">
      <w:pPr>
        <w:spacing w:line="360" w:lineRule="auto"/>
        <w:rPr>
          <w:rFonts w:ascii="宋体" w:hAnsi="宋体" w:cs="宋体"/>
          <w:b/>
          <w:sz w:val="24"/>
        </w:rPr>
      </w:pPr>
    </w:p>
    <w:p w14:paraId="61525D3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ABBC246">
      <w:pPr>
        <w:pStyle w:val="24"/>
        <w:spacing w:line="360" w:lineRule="auto"/>
        <w:ind w:left="479" w:hanging="479" w:hangingChars="199"/>
        <w:rPr>
          <w:rFonts w:cs="宋体"/>
          <w:b/>
        </w:rPr>
      </w:pPr>
      <w:r>
        <w:rPr>
          <w:rFonts w:hint="eastAsia" w:cs="宋体"/>
          <w:b/>
        </w:rPr>
        <w:t>22. 确定中标供应商</w:t>
      </w:r>
    </w:p>
    <w:p w14:paraId="75535AEC">
      <w:pPr>
        <w:pStyle w:val="13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w:t>
      </w:r>
      <w:r>
        <w:rPr>
          <w:rFonts w:hint="eastAsia" w:ascii="宋体" w:hAnsi="宋体" w:cs="宋体"/>
          <w:szCs w:val="24"/>
          <w:lang w:eastAsia="zh-CN"/>
        </w:rPr>
        <w:t>采购代理机构</w:t>
      </w:r>
      <w:r>
        <w:rPr>
          <w:rFonts w:hint="eastAsia" w:ascii="宋体" w:hAnsi="宋体" w:cs="宋体"/>
          <w:szCs w:val="24"/>
        </w:rPr>
        <w:t>应当依法及时将评审报告在线送交采购人。</w:t>
      </w:r>
      <w:r>
        <w:rPr>
          <w:rFonts w:hint="eastAsia" w:ascii="宋体" w:hAnsi="宋体" w:cs="宋体"/>
          <w:b/>
          <w:bCs/>
          <w:szCs w:val="24"/>
        </w:rPr>
        <w:t>采购单位应当自收到评审报告之日起2个工作日内对中标供应商的中小企业声明函、相关证书、检测报告、业绩等</w:t>
      </w:r>
      <w:r>
        <w:rPr>
          <w:rFonts w:hint="eastAsia" w:ascii="宋体" w:hAnsi="宋体" w:cs="宋体"/>
          <w:b/>
          <w:bCs/>
          <w:szCs w:val="24"/>
          <w:lang w:eastAsia="zh-CN"/>
        </w:rPr>
        <w:t>材料的真实性进行核查</w:t>
      </w:r>
      <w:r>
        <w:rPr>
          <w:rFonts w:hint="eastAsia" w:ascii="宋体" w:hAnsi="宋体" w:cs="宋体"/>
          <w:b/>
          <w:bCs/>
          <w:szCs w:val="24"/>
        </w:rPr>
        <w:t>，</w:t>
      </w:r>
      <w:r>
        <w:rPr>
          <w:rFonts w:hint="eastAsia" w:ascii="宋体" w:hAnsi="宋体" w:cs="宋体"/>
          <w:b/>
          <w:bCs/>
          <w:szCs w:val="24"/>
          <w:lang w:eastAsia="zh-CN"/>
        </w:rPr>
        <w:t>并</w:t>
      </w:r>
      <w:r>
        <w:rPr>
          <w:rFonts w:hint="eastAsia" w:ascii="宋体" w:hAnsi="宋体" w:cs="宋体"/>
          <w:b/>
          <w:bCs/>
          <w:szCs w:val="24"/>
        </w:rPr>
        <w:t>在线确定中标或者成交供应商。</w:t>
      </w:r>
      <w:r>
        <w:rPr>
          <w:rFonts w:hint="eastAsia" w:ascii="宋体" w:hAnsi="宋体" w:cs="宋体"/>
          <w:szCs w:val="24"/>
        </w:rPr>
        <w:t>中标、成交通知书和中标、成交结果公告应当在规定时间内同时发出。</w:t>
      </w:r>
    </w:p>
    <w:p w14:paraId="61CDAD7D">
      <w:pPr>
        <w:pStyle w:val="13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4CB25D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2AF7D684">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8" w:name="_Hlk101184471"/>
      <w:r>
        <w:rPr>
          <w:rFonts w:hint="eastAsia" w:ascii="宋体" w:hAnsi="宋体" w:cs="宋体"/>
          <w:sz w:val="24"/>
        </w:rPr>
        <w:t>资格审查情况、评审专家抽取规则、符合性审查情况、</w:t>
      </w:r>
      <w:bookmarkEnd w:id="18"/>
      <w:r>
        <w:rPr>
          <w:rFonts w:hint="eastAsia" w:ascii="宋体" w:hAnsi="宋体" w:cs="宋体"/>
          <w:sz w:val="24"/>
        </w:rPr>
        <w:t>未中标情况说明、中标公告期限以及评审专家名单、评分汇总及明细。</w:t>
      </w:r>
    </w:p>
    <w:p w14:paraId="48E6346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BCB6CD0">
      <w:pPr>
        <w:adjustRightInd/>
        <w:spacing w:line="360" w:lineRule="auto"/>
        <w:ind w:firstLine="643" w:firstLineChars="200"/>
        <w:jc w:val="center"/>
        <w:outlineLvl w:val="0"/>
        <w:rPr>
          <w:rFonts w:hint="default" w:ascii="宋体" w:hAnsi="宋体" w:eastAsia="宋体" w:cs="仿宋_GB2312"/>
          <w:b/>
          <w:sz w:val="32"/>
          <w:szCs w:val="20"/>
          <w:lang w:val="en-US"/>
        </w:rPr>
      </w:pPr>
      <w:r>
        <w:rPr>
          <w:rFonts w:hint="eastAsia" w:ascii="宋体" w:hAnsi="宋体" w:eastAsia="宋体" w:cs="仿宋_GB2312"/>
          <w:b/>
          <w:sz w:val="32"/>
          <w:szCs w:val="20"/>
          <w:lang w:val="en-US" w:eastAsia="zh-CN"/>
        </w:rPr>
        <w:t>八、材料复核</w:t>
      </w:r>
    </w:p>
    <w:p w14:paraId="133A07CB">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73C60831">
      <w:pPr>
        <w:snapToGrid w:val="0"/>
        <w:spacing w:line="360" w:lineRule="auto"/>
        <w:ind w:left="120" w:leftChars="57" w:firstLine="482" w:firstLineChars="150"/>
        <w:jc w:val="center"/>
        <w:rPr>
          <w:rFonts w:ascii="宋体" w:hAnsi="宋体" w:cs="宋体"/>
          <w:b/>
          <w:sz w:val="32"/>
        </w:rPr>
      </w:pPr>
    </w:p>
    <w:p w14:paraId="1E35A6B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EDCE06A">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B3306CD">
      <w:pPr>
        <w:pStyle w:val="24"/>
        <w:spacing w:line="360" w:lineRule="auto"/>
        <w:ind w:left="479" w:hanging="479" w:hangingChars="199"/>
        <w:rPr>
          <w:rFonts w:cs="宋体"/>
          <w:b/>
        </w:rPr>
      </w:pPr>
      <w:r>
        <w:rPr>
          <w:rFonts w:hint="eastAsia" w:cs="宋体"/>
          <w:b/>
        </w:rPr>
        <w:t>25. 合同的签订</w:t>
      </w:r>
    </w:p>
    <w:p w14:paraId="1DE87AC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F3586B">
      <w:pPr>
        <w:pStyle w:val="13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02B84CF">
      <w:pPr>
        <w:pStyle w:val="13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B9F6107">
      <w:pPr>
        <w:pStyle w:val="13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96110FA">
      <w:pPr>
        <w:pStyle w:val="13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D7079CE">
      <w:pPr>
        <w:pStyle w:val="24"/>
        <w:spacing w:line="360" w:lineRule="auto"/>
        <w:ind w:left="479" w:hanging="479" w:hangingChars="199"/>
        <w:rPr>
          <w:rFonts w:cs="宋体"/>
          <w:b/>
        </w:rPr>
      </w:pPr>
      <w:r>
        <w:rPr>
          <w:rFonts w:hint="eastAsia" w:cs="宋体"/>
          <w:b/>
        </w:rPr>
        <w:t>26. 履约保证金</w:t>
      </w:r>
    </w:p>
    <w:p w14:paraId="5ABB98F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9EC94A">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45BC09">
      <w:pPr>
        <w:pStyle w:val="4"/>
        <w:rPr>
          <w:highlight w:val="none"/>
        </w:rPr>
      </w:pPr>
      <w:r>
        <w:rPr>
          <w:rFonts w:ascii="宋体" w:hAnsi="宋体" w:eastAsia="宋体"/>
          <w:b/>
          <w:bCs/>
          <w:sz w:val="24"/>
          <w:szCs w:val="32"/>
          <w:highlight w:val="none"/>
          <w:lang w:val="en-US"/>
        </w:rPr>
        <w:t>27.预付款</w:t>
      </w:r>
    </w:p>
    <w:p w14:paraId="30A25BE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A50BCEC"/>
    <w:p w14:paraId="46E9B3BF">
      <w:pPr>
        <w:snapToGrid w:val="0"/>
        <w:spacing w:line="360" w:lineRule="auto"/>
        <w:ind w:firstLine="3357" w:firstLineChars="1045"/>
        <w:rPr>
          <w:rFonts w:ascii="宋体" w:hAnsi="宋体" w:cs="宋体"/>
          <w:b/>
          <w:sz w:val="32"/>
        </w:rPr>
      </w:pPr>
    </w:p>
    <w:p w14:paraId="1BED5DB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CC41766">
      <w:pPr>
        <w:pStyle w:val="130"/>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D7905E3">
      <w:pPr>
        <w:pStyle w:val="130"/>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A9A1806">
      <w:pPr>
        <w:pStyle w:val="130"/>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0DE39CF0">
      <w:pPr>
        <w:pStyle w:val="130"/>
        <w:snapToGrid w:val="0"/>
        <w:spacing w:before="0"/>
        <w:ind w:firstLine="480"/>
        <w:rPr>
          <w:rFonts w:ascii="宋体" w:hAnsi="宋体" w:cs="宋体"/>
        </w:rPr>
      </w:pPr>
      <w:r>
        <w:rPr>
          <w:rFonts w:hint="eastAsia" w:ascii="宋体" w:hAnsi="宋体" w:cs="宋体"/>
        </w:rPr>
        <w:t>28.3电子交易平台发现严重安全漏洞，有潜在泄密危险的；</w:t>
      </w:r>
    </w:p>
    <w:p w14:paraId="51E0D5B8">
      <w:pPr>
        <w:pStyle w:val="130"/>
        <w:snapToGrid w:val="0"/>
        <w:spacing w:before="0"/>
        <w:ind w:firstLine="480"/>
        <w:rPr>
          <w:rFonts w:ascii="宋体" w:hAnsi="宋体" w:cs="宋体"/>
        </w:rPr>
      </w:pPr>
      <w:r>
        <w:rPr>
          <w:rFonts w:hint="eastAsia" w:ascii="宋体" w:hAnsi="宋体" w:cs="宋体"/>
        </w:rPr>
        <w:t xml:space="preserve">28.4病毒发作导致不能进行正常操作的； </w:t>
      </w:r>
    </w:p>
    <w:p w14:paraId="104DE996">
      <w:pPr>
        <w:pStyle w:val="130"/>
        <w:snapToGrid w:val="0"/>
        <w:spacing w:before="0"/>
        <w:ind w:firstLine="480"/>
        <w:rPr>
          <w:rFonts w:ascii="宋体" w:hAnsi="宋体" w:cs="宋体"/>
        </w:rPr>
      </w:pPr>
      <w:r>
        <w:rPr>
          <w:rFonts w:hint="eastAsia" w:ascii="宋体" w:hAnsi="宋体" w:cs="宋体"/>
        </w:rPr>
        <w:t>28.5其他无法保证电子交易的公平、公正和安全的情况。</w:t>
      </w:r>
    </w:p>
    <w:p w14:paraId="42D83431">
      <w:pPr>
        <w:pStyle w:val="130"/>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A03E">
      <w:pPr>
        <w:tabs>
          <w:tab w:val="left" w:pos="0"/>
        </w:tabs>
        <w:spacing w:line="360" w:lineRule="auto"/>
        <w:ind w:firstLine="480"/>
        <w:rPr>
          <w:rFonts w:ascii="宋体" w:hAnsi="宋体" w:cs="宋体"/>
          <w:sz w:val="24"/>
        </w:rPr>
      </w:pPr>
    </w:p>
    <w:p w14:paraId="4A925F6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A141ACD">
      <w:pPr>
        <w:pStyle w:val="24"/>
        <w:spacing w:line="360" w:lineRule="auto"/>
        <w:ind w:firstLine="0" w:firstLineChars="0"/>
        <w:rPr>
          <w:rFonts w:cs="宋体"/>
          <w:b/>
        </w:rPr>
      </w:pPr>
      <w:r>
        <w:rPr>
          <w:rFonts w:hint="eastAsia" w:cs="宋体"/>
          <w:b/>
        </w:rPr>
        <w:t>30.验收</w:t>
      </w:r>
    </w:p>
    <w:p w14:paraId="54879CB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F3260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8C3D6F3">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8DB9C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9" w:name="_Hlt74729768"/>
      <w:bookmarkEnd w:id="19"/>
      <w:bookmarkStart w:id="20" w:name="_Hlt68073093"/>
      <w:bookmarkEnd w:id="20"/>
      <w:bookmarkStart w:id="21" w:name="_Hlt68072998"/>
      <w:bookmarkEnd w:id="21"/>
      <w:bookmarkStart w:id="22" w:name="_Hlt75236101"/>
      <w:bookmarkEnd w:id="22"/>
      <w:bookmarkStart w:id="23" w:name="_Hlt75236011"/>
      <w:bookmarkEnd w:id="23"/>
      <w:bookmarkStart w:id="24" w:name="_Hlt74714665"/>
      <w:bookmarkEnd w:id="24"/>
      <w:bookmarkStart w:id="25" w:name="_Hlt68403820"/>
      <w:bookmarkEnd w:id="25"/>
      <w:bookmarkStart w:id="26" w:name="_Hlt68057669"/>
      <w:bookmarkEnd w:id="26"/>
      <w:bookmarkStart w:id="27" w:name="_Hlt74707468"/>
      <w:bookmarkEnd w:id="27"/>
      <w:bookmarkStart w:id="28" w:name="_Hlt75236290"/>
      <w:bookmarkEnd w:id="28"/>
      <w:bookmarkStart w:id="29" w:name="_Hlt68072990"/>
      <w:bookmarkEnd w:id="29"/>
      <w:bookmarkStart w:id="30" w:name="_Hlt74730295"/>
      <w:bookmarkEnd w:id="30"/>
    </w:p>
    <w:p w14:paraId="2488A5C3">
      <w:pPr>
        <w:pStyle w:val="130"/>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30.5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1DBA212D">
      <w:pPr>
        <w:pStyle w:val="3"/>
        <w:sectPr>
          <w:pgSz w:w="11906" w:h="16838"/>
          <w:pgMar w:top="1440" w:right="1800" w:bottom="1440" w:left="1800" w:header="851" w:footer="992" w:gutter="0"/>
          <w:pgNumType w:fmt="decimal"/>
          <w:cols w:space="720" w:num="1"/>
          <w:titlePg/>
          <w:docGrid w:linePitch="312" w:charSpace="0"/>
        </w:sectPr>
      </w:pPr>
    </w:p>
    <w:bookmarkEnd w:id="15"/>
    <w:bookmarkEnd w:id="16"/>
    <w:p w14:paraId="0CB06FCF">
      <w:pPr>
        <w:spacing w:line="360" w:lineRule="auto"/>
        <w:jc w:val="center"/>
        <w:outlineLvl w:val="0"/>
        <w:rPr>
          <w:rFonts w:ascii="宋体" w:hAnsi="宋体" w:cs="宋体"/>
          <w:b/>
          <w:color w:val="0000FF"/>
          <w:sz w:val="36"/>
          <w:szCs w:val="36"/>
        </w:rPr>
      </w:pPr>
      <w:bookmarkStart w:id="31" w:name="第四部分"/>
      <w:r>
        <w:rPr>
          <w:rFonts w:hint="eastAsia" w:ascii="宋体" w:hAnsi="宋体" w:cs="宋体"/>
          <w:b/>
          <w:color w:val="0000FF"/>
          <w:sz w:val="36"/>
          <w:szCs w:val="36"/>
        </w:rPr>
        <w:t>第三部分   采购需求</w:t>
      </w:r>
    </w:p>
    <w:p w14:paraId="2D3B8A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Segoe UI Symbol"/>
          <w:color w:val="000000"/>
          <w:sz w:val="24"/>
          <w:szCs w:val="24"/>
          <w:u w:val="single"/>
        </w:rPr>
      </w:pPr>
      <w:r>
        <w:rPr>
          <w:rFonts w:hint="eastAsia" w:ascii="宋体" w:hAnsi="宋体" w:eastAsia="宋体" w:cs="Times New Roman"/>
          <w:sz w:val="24"/>
          <w:szCs w:val="24"/>
          <w:u w:val="none"/>
        </w:rPr>
        <w:t>注：</w:t>
      </w:r>
      <w:r>
        <w:rPr>
          <w:rFonts w:hint="eastAsia" w:ascii="宋体" w:hAnsi="宋体" w:eastAsia="宋体" w:cs="Times New Roman"/>
          <w:sz w:val="24"/>
          <w:szCs w:val="24"/>
          <w:u w:val="single"/>
        </w:rPr>
        <w:t>“</w:t>
      </w:r>
      <w:r>
        <w:rPr>
          <w:rFonts w:hint="eastAsia" w:ascii="宋体" w:hAnsi="宋体" w:eastAsia="宋体" w:cs="宋体"/>
          <w:kern w:val="0"/>
          <w:sz w:val="24"/>
          <w:szCs w:val="24"/>
          <w:u w:val="single"/>
        </w:rPr>
        <w:t>▲</w:t>
      </w:r>
      <w:r>
        <w:rPr>
          <w:rFonts w:hint="eastAsia" w:ascii="宋体" w:hAnsi="宋体" w:eastAsia="宋体" w:cs="Times New Roman"/>
          <w:sz w:val="24"/>
          <w:szCs w:val="24"/>
          <w:u w:val="single"/>
        </w:rPr>
        <w:t>”系指实质性要求条款</w:t>
      </w:r>
      <w:r>
        <w:rPr>
          <w:rFonts w:hint="eastAsia" w:ascii="宋体" w:hAnsi="宋体" w:cs="Times New Roman"/>
          <w:sz w:val="24"/>
          <w:szCs w:val="24"/>
          <w:u w:val="single"/>
          <w:lang w:eastAsia="zh-CN"/>
        </w:rPr>
        <w:t>；</w:t>
      </w:r>
      <w:r>
        <w:rPr>
          <w:rFonts w:ascii="宋体" w:hAnsi="宋体" w:eastAsia="宋体" w:cs="Segoe UI Symbol"/>
          <w:color w:val="000000"/>
          <w:sz w:val="24"/>
          <w:szCs w:val="24"/>
          <w:u w:val="single"/>
        </w:rPr>
        <w:t>★</w:t>
      </w:r>
      <w:r>
        <w:rPr>
          <w:rFonts w:hint="eastAsia" w:ascii="宋体" w:hAnsi="宋体" w:eastAsia="宋体" w:cs="Segoe UI Symbol"/>
          <w:color w:val="000000"/>
          <w:sz w:val="24"/>
          <w:szCs w:val="24"/>
          <w:u w:val="single"/>
        </w:rPr>
        <w:t>为重要</w:t>
      </w:r>
      <w:r>
        <w:rPr>
          <w:rFonts w:hint="eastAsia" w:ascii="宋体" w:hAnsi="宋体" w:eastAsia="宋体" w:cs="Segoe UI Symbol"/>
          <w:color w:val="000000"/>
          <w:sz w:val="24"/>
          <w:szCs w:val="24"/>
          <w:u w:val="single"/>
          <w:lang w:eastAsia="zh-CN"/>
        </w:rPr>
        <w:t>评</w:t>
      </w:r>
      <w:r>
        <w:rPr>
          <w:rFonts w:hint="eastAsia" w:ascii="宋体" w:hAnsi="宋体" w:eastAsia="宋体" w:cs="Segoe UI Symbol"/>
          <w:color w:val="000000"/>
          <w:sz w:val="24"/>
          <w:szCs w:val="24"/>
          <w:u w:val="single"/>
        </w:rPr>
        <w:t>分指标</w:t>
      </w:r>
      <w:r>
        <w:rPr>
          <w:rFonts w:hint="eastAsia" w:ascii="宋体" w:hAnsi="宋体" w:cs="Segoe UI Symbol"/>
          <w:color w:val="000000"/>
          <w:sz w:val="24"/>
          <w:szCs w:val="24"/>
          <w:u w:val="single"/>
          <w:lang w:eastAsia="zh-CN"/>
        </w:rPr>
        <w:t>；</w:t>
      </w:r>
      <w:r>
        <w:rPr>
          <w:rFonts w:hint="eastAsia" w:ascii="宋体" w:hAnsi="宋体" w:eastAsia="宋体" w:cs="Segoe UI Symbol"/>
          <w:color w:val="000000"/>
          <w:sz w:val="24"/>
          <w:szCs w:val="24"/>
          <w:u w:val="single"/>
        </w:rPr>
        <w:t>其他的为普通指标。</w:t>
      </w:r>
    </w:p>
    <w:p w14:paraId="67F938D9">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0"/>
        <w:rPr>
          <w:rFonts w:hint="eastAsia" w:ascii="宋体" w:hAnsi="宋体" w:eastAsia="宋体" w:cs="Segoe UI Symbol"/>
          <w:color w:val="000000"/>
          <w:sz w:val="24"/>
          <w:szCs w:val="24"/>
          <w:u w:val="single"/>
        </w:rPr>
      </w:pPr>
      <w:r>
        <w:rPr>
          <w:rFonts w:hint="eastAsia" w:ascii="宋体" w:hAnsi="宋体" w:eastAsia="宋体" w:cs="Times New Roman"/>
          <w:i/>
          <w:iCs/>
          <w:sz w:val="22"/>
          <w:szCs w:val="22"/>
          <w:u w:val="single"/>
        </w:rPr>
        <w:t>标“▲”和标“★”号指标项须在投标文件中提供技术支持资料（形式包括但不限于白皮书、技术规范书、</w:t>
      </w:r>
      <w:r>
        <w:rPr>
          <w:rFonts w:hint="eastAsia" w:ascii="宋体" w:hAnsi="宋体" w:eastAsia="宋体" w:cs="Times New Roman"/>
          <w:i/>
          <w:iCs/>
          <w:sz w:val="22"/>
          <w:szCs w:val="22"/>
          <w:u w:val="single"/>
          <w:lang w:val="en-US" w:eastAsia="zh-CN"/>
        </w:rPr>
        <w:t>宣传</w:t>
      </w:r>
      <w:r>
        <w:rPr>
          <w:rFonts w:hint="eastAsia" w:ascii="宋体" w:hAnsi="宋体" w:eastAsia="宋体" w:cs="Times New Roman"/>
          <w:i/>
          <w:iCs/>
          <w:sz w:val="22"/>
          <w:szCs w:val="22"/>
          <w:u w:val="single"/>
        </w:rPr>
        <w:t>彩页、手册、检测报告等任意一项），未提供相关证明材料的，评审时评审专家有权不予认可。其他未做标记项可以不提供证明材料，但仍须在《偏离表》中逐一明确是否偏离。</w:t>
      </w:r>
    </w:p>
    <w:p w14:paraId="27DA0057">
      <w:pPr>
        <w:widowControl/>
        <w:numPr>
          <w:ilvl w:val="0"/>
          <w:numId w:val="2"/>
        </w:numPr>
        <w:autoSpaceDE w:val="0"/>
        <w:autoSpaceDN w:val="0"/>
        <w:adjustRightInd w:val="0"/>
        <w:spacing w:line="360" w:lineRule="auto"/>
        <w:jc w:val="left"/>
        <w:textAlignment w:val="bottom"/>
        <w:rPr>
          <w:rFonts w:hint="eastAsia" w:ascii="宋体"/>
          <w:b/>
          <w:bCs/>
          <w:sz w:val="28"/>
          <w:szCs w:val="28"/>
        </w:rPr>
      </w:pPr>
      <w:bookmarkStart w:id="32" w:name="_Toc23093"/>
      <w:bookmarkStart w:id="33" w:name="_Toc9712"/>
      <w:bookmarkStart w:id="34" w:name="_Toc31829"/>
      <w:r>
        <w:rPr>
          <w:rFonts w:hint="eastAsia" w:ascii="宋体"/>
          <w:b/>
          <w:bCs/>
          <w:sz w:val="28"/>
          <w:szCs w:val="28"/>
        </w:rPr>
        <w:t xml:space="preserve">采购总说明 </w:t>
      </w:r>
    </w:p>
    <w:p w14:paraId="7F0121EB">
      <w:pPr>
        <w:spacing w:before="99" w:line="420" w:lineRule="exact"/>
        <w:ind w:firstLine="440" w:firstLineChars="200"/>
        <w:jc w:val="left"/>
        <w:rPr>
          <w:rFonts w:hint="eastAsia" w:ascii="宋体" w:hAnsi="宋体"/>
          <w:bCs/>
          <w:sz w:val="22"/>
        </w:rPr>
      </w:pPr>
      <w:r>
        <w:rPr>
          <w:rFonts w:hint="eastAsia" w:ascii="宋体" w:hAnsi="宋体"/>
          <w:bCs/>
          <w:sz w:val="22"/>
        </w:rPr>
        <w:t xml:space="preserve">1、本技术规范要求提出的是最低限度的基本技术要求，并未对所有技术细节作出规定，供应商应提供符合本技术要求和国家标准、行业标准的优质产品。 </w:t>
      </w:r>
    </w:p>
    <w:p w14:paraId="0E40965C">
      <w:pPr>
        <w:spacing w:before="99" w:line="420" w:lineRule="exact"/>
        <w:ind w:firstLine="440" w:firstLineChars="200"/>
        <w:jc w:val="left"/>
        <w:rPr>
          <w:rFonts w:hint="eastAsia" w:ascii="宋体" w:hAnsi="宋体"/>
          <w:bCs/>
          <w:sz w:val="22"/>
        </w:rPr>
      </w:pPr>
      <w:r>
        <w:rPr>
          <w:rFonts w:hint="eastAsia" w:ascii="宋体" w:hAnsi="宋体"/>
          <w:bCs/>
          <w:sz w:val="22"/>
        </w:rPr>
        <w:t xml:space="preserve">2、供应商产品与本技术要求不一致时，供应商应在投标文件中予以说明，并由评标委员会鉴定供应商产品能否达到要求。如供应商没有在投标文件中提出异议，则视为供应商提供的产品完全按照本招标文件要求。 </w:t>
      </w:r>
    </w:p>
    <w:p w14:paraId="63BCF3A1">
      <w:pPr>
        <w:widowControl/>
        <w:numPr>
          <w:ilvl w:val="0"/>
          <w:numId w:val="2"/>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 xml:space="preserve">技术要求及标准的执行 </w:t>
      </w:r>
    </w:p>
    <w:p w14:paraId="02563597">
      <w:pPr>
        <w:numPr>
          <w:ilvl w:val="0"/>
          <w:numId w:val="3"/>
        </w:numPr>
        <w:spacing w:before="99" w:line="420" w:lineRule="exact"/>
        <w:ind w:firstLine="440" w:firstLineChars="200"/>
        <w:jc w:val="left"/>
        <w:rPr>
          <w:rFonts w:hint="eastAsia" w:ascii="宋体" w:hAnsi="宋体"/>
          <w:bCs/>
          <w:sz w:val="22"/>
        </w:rPr>
      </w:pPr>
      <w:r>
        <w:rPr>
          <w:rFonts w:hint="eastAsia" w:ascii="宋体" w:hAnsi="宋体"/>
          <w:bCs/>
          <w:sz w:val="22"/>
        </w:rPr>
        <w:t xml:space="preserve">供应商提供的产品投标明所执行的质量标准，若同一标准已颁发新标准，则按最新标准执行。若同一产品同时有几个标准（国家标准、行业标准、企业标准等），则按最高层次的标准执行。 </w:t>
      </w:r>
    </w:p>
    <w:p w14:paraId="0B5B66BC">
      <w:pPr>
        <w:widowControl/>
        <w:autoSpaceDE w:val="0"/>
        <w:autoSpaceDN w:val="0"/>
        <w:adjustRightInd w:val="0"/>
        <w:spacing w:line="460" w:lineRule="atLeast"/>
        <w:ind w:firstLine="440" w:firstLineChars="200"/>
        <w:textAlignment w:val="bottom"/>
        <w:rPr>
          <w:rFonts w:hint="eastAsia" w:ascii="宋体" w:eastAsia="宋体"/>
          <w:sz w:val="22"/>
        </w:rPr>
      </w:pPr>
      <w:r>
        <w:rPr>
          <w:rFonts w:hint="eastAsia" w:ascii="宋体" w:eastAsia="宋体"/>
          <w:b w:val="0"/>
          <w:sz w:val="22"/>
          <w:lang w:val="en-US" w:eastAsia="zh-CN"/>
        </w:rPr>
        <w:t>本项目执行以下标准，</w:t>
      </w:r>
      <w:r>
        <w:rPr>
          <w:rFonts w:hint="eastAsia" w:ascii="宋体" w:eastAsia="宋体"/>
          <w:sz w:val="22"/>
        </w:rPr>
        <w:t>但不限于以下标准：</w:t>
      </w:r>
    </w:p>
    <w:p w14:paraId="539BCB18">
      <w:pPr>
        <w:widowControl/>
        <w:autoSpaceDE w:val="0"/>
        <w:autoSpaceDN w:val="0"/>
        <w:adjustRightInd w:val="0"/>
        <w:spacing w:line="460" w:lineRule="atLeast"/>
        <w:ind w:firstLine="440" w:firstLineChars="200"/>
        <w:textAlignment w:val="bottom"/>
        <w:rPr>
          <w:rFonts w:hint="eastAsia" w:ascii="宋体" w:hAnsi="宋体" w:eastAsia="宋体" w:cs="Times New Roman"/>
          <w:sz w:val="22"/>
          <w:lang w:val="en-US" w:eastAsia="zh-CN"/>
        </w:rPr>
      </w:pPr>
      <w:r>
        <w:rPr>
          <w:rFonts w:hint="eastAsia" w:ascii="宋体" w:hAnsi="宋体" w:eastAsia="宋体" w:cs="Times New Roman"/>
          <w:sz w:val="22"/>
          <w:lang w:val="en-US" w:eastAsia="zh-CN"/>
        </w:rPr>
        <w:t>GB36246-2018《中小学合成材料面层运动场地》</w:t>
      </w:r>
    </w:p>
    <w:p w14:paraId="00F5FDBD">
      <w:pPr>
        <w:widowControl/>
        <w:autoSpaceDE w:val="0"/>
        <w:autoSpaceDN w:val="0"/>
        <w:adjustRightInd w:val="0"/>
        <w:spacing w:line="460" w:lineRule="atLeast"/>
        <w:ind w:firstLine="440" w:firstLineChars="200"/>
        <w:textAlignment w:val="bottom"/>
        <w:rPr>
          <w:rFonts w:hint="default" w:ascii="宋体" w:hAnsi="宋体" w:eastAsia="宋体" w:cs="Times New Roman"/>
          <w:sz w:val="22"/>
          <w:lang w:val="en-US" w:eastAsia="zh-CN"/>
        </w:rPr>
      </w:pPr>
      <w:r>
        <w:rPr>
          <w:rFonts w:hint="default" w:ascii="宋体" w:hAnsi="宋体" w:eastAsia="宋体" w:cs="Times New Roman"/>
          <w:sz w:val="22"/>
          <w:lang w:val="en-US" w:eastAsia="zh-CN"/>
        </w:rPr>
        <w:fldChar w:fldCharType="begin"/>
      </w:r>
      <w:r>
        <w:rPr>
          <w:rFonts w:hint="default" w:ascii="宋体" w:hAnsi="宋体" w:eastAsia="宋体" w:cs="Times New Roman"/>
          <w:sz w:val="22"/>
          <w:lang w:val="en-US" w:eastAsia="zh-CN"/>
        </w:rPr>
        <w:instrText xml:space="preserve"> HYPERLINK "javascript:void(0)" </w:instrText>
      </w:r>
      <w:r>
        <w:rPr>
          <w:rFonts w:hint="default" w:ascii="宋体" w:hAnsi="宋体" w:eastAsia="宋体" w:cs="Times New Roman"/>
          <w:sz w:val="22"/>
          <w:lang w:val="en-US" w:eastAsia="zh-CN"/>
        </w:rPr>
        <w:fldChar w:fldCharType="separate"/>
      </w:r>
      <w:r>
        <w:rPr>
          <w:rFonts w:hint="default" w:ascii="宋体" w:hAnsi="宋体" w:eastAsia="宋体" w:cs="Times New Roman"/>
          <w:sz w:val="22"/>
          <w:lang w:val="en-US" w:eastAsia="zh-CN"/>
        </w:rPr>
        <w:t>GB/T 22517.6-2020</w:t>
      </w:r>
      <w:r>
        <w:rPr>
          <w:rFonts w:hint="default" w:ascii="宋体" w:hAnsi="宋体" w:eastAsia="宋体" w:cs="Times New Roman"/>
          <w:sz w:val="22"/>
          <w:lang w:val="en-US" w:eastAsia="zh-CN"/>
        </w:rPr>
        <w:fldChar w:fldCharType="end"/>
      </w:r>
      <w:r>
        <w:rPr>
          <w:rFonts w:hint="eastAsia" w:ascii="宋体" w:hAnsi="宋体" w:eastAsia="宋体" w:cs="Times New Roman"/>
          <w:sz w:val="22"/>
          <w:lang w:val="en-US" w:eastAsia="zh-CN"/>
        </w:rPr>
        <w:t>《</w:t>
      </w:r>
      <w:r>
        <w:rPr>
          <w:rFonts w:hint="default" w:ascii="宋体" w:hAnsi="宋体" w:eastAsia="宋体" w:cs="Times New Roman"/>
          <w:sz w:val="22"/>
          <w:lang w:val="en-US" w:eastAsia="zh-CN"/>
        </w:rPr>
        <w:fldChar w:fldCharType="begin"/>
      </w:r>
      <w:r>
        <w:rPr>
          <w:rFonts w:hint="default" w:ascii="宋体" w:hAnsi="宋体" w:eastAsia="宋体" w:cs="Times New Roman"/>
          <w:sz w:val="22"/>
          <w:lang w:val="en-US" w:eastAsia="zh-CN"/>
        </w:rPr>
        <w:instrText xml:space="preserve"> HYPERLINK "javascript:void(0)" </w:instrText>
      </w:r>
      <w:r>
        <w:rPr>
          <w:rFonts w:hint="default" w:ascii="宋体" w:hAnsi="宋体" w:eastAsia="宋体" w:cs="Times New Roman"/>
          <w:sz w:val="22"/>
          <w:lang w:val="en-US" w:eastAsia="zh-CN"/>
        </w:rPr>
        <w:fldChar w:fldCharType="separate"/>
      </w:r>
      <w:r>
        <w:rPr>
          <w:rFonts w:hint="default" w:ascii="宋体" w:hAnsi="宋体" w:eastAsia="宋体" w:cs="Times New Roman"/>
          <w:sz w:val="22"/>
          <w:lang w:val="en-US" w:eastAsia="zh-CN"/>
        </w:rPr>
        <w:t>体育场地使用要求及检验方法 第6部分：田径场地</w:t>
      </w:r>
      <w:r>
        <w:rPr>
          <w:rFonts w:hint="default" w:ascii="宋体" w:hAnsi="宋体" w:eastAsia="宋体" w:cs="Times New Roman"/>
          <w:sz w:val="22"/>
          <w:lang w:val="en-US" w:eastAsia="zh-CN"/>
        </w:rPr>
        <w:fldChar w:fldCharType="end"/>
      </w:r>
      <w:r>
        <w:rPr>
          <w:rFonts w:hint="eastAsia" w:ascii="宋体" w:hAnsi="宋体" w:eastAsia="宋体" w:cs="Times New Roman"/>
          <w:sz w:val="22"/>
          <w:lang w:val="en-US" w:eastAsia="zh-CN"/>
        </w:rPr>
        <w:t>》</w:t>
      </w:r>
    </w:p>
    <w:p w14:paraId="63E9E567">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GB/T14833-</w:t>
      </w:r>
      <w:r>
        <w:rPr>
          <w:rFonts w:hint="eastAsia" w:ascii="宋体" w:hAnsi="宋体" w:eastAsia="宋体" w:cs="Times New Roman"/>
          <w:sz w:val="22"/>
          <w:lang w:val="en-US" w:eastAsia="zh-CN"/>
        </w:rPr>
        <w:t>2020《</w:t>
      </w:r>
      <w:r>
        <w:rPr>
          <w:rFonts w:hint="default" w:ascii="宋体" w:hAnsi="宋体" w:eastAsia="宋体" w:cs="Times New Roman"/>
          <w:sz w:val="22"/>
          <w:lang w:val="en-US" w:eastAsia="zh-CN"/>
        </w:rPr>
        <w:fldChar w:fldCharType="begin"/>
      </w:r>
      <w:r>
        <w:rPr>
          <w:rFonts w:hint="default" w:ascii="宋体" w:hAnsi="宋体" w:eastAsia="宋体" w:cs="Times New Roman"/>
          <w:sz w:val="22"/>
          <w:lang w:val="en-US" w:eastAsia="zh-CN"/>
        </w:rPr>
        <w:instrText xml:space="preserve"> HYPERLINK "javascript:void(0)" </w:instrText>
      </w:r>
      <w:r>
        <w:rPr>
          <w:rFonts w:hint="default" w:ascii="宋体" w:hAnsi="宋体" w:eastAsia="宋体" w:cs="Times New Roman"/>
          <w:sz w:val="22"/>
          <w:lang w:val="en-US" w:eastAsia="zh-CN"/>
        </w:rPr>
        <w:fldChar w:fldCharType="separate"/>
      </w:r>
      <w:r>
        <w:rPr>
          <w:rFonts w:hint="default" w:ascii="宋体" w:hAnsi="宋体" w:eastAsia="宋体" w:cs="Times New Roman"/>
          <w:sz w:val="22"/>
          <w:lang w:val="en-US" w:eastAsia="zh-CN"/>
        </w:rPr>
        <w:t>合成材料运动场地面层</w:t>
      </w:r>
      <w:r>
        <w:rPr>
          <w:rFonts w:hint="default" w:ascii="宋体" w:hAnsi="宋体" w:eastAsia="宋体" w:cs="Times New Roman"/>
          <w:sz w:val="22"/>
          <w:lang w:val="en-US" w:eastAsia="zh-CN"/>
        </w:rPr>
        <w:fldChar w:fldCharType="end"/>
      </w:r>
      <w:r>
        <w:rPr>
          <w:rFonts w:hint="eastAsia" w:ascii="宋体" w:hAnsi="宋体" w:eastAsia="宋体" w:cs="Times New Roman"/>
          <w:sz w:val="22"/>
          <w:lang w:val="en-US" w:eastAsia="zh-CN"/>
        </w:rPr>
        <w:t>》</w:t>
      </w:r>
    </w:p>
    <w:p w14:paraId="7080C2A2">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JC1066-2008《建筑防水涂料中有害物质限量》</w:t>
      </w:r>
    </w:p>
    <w:p w14:paraId="45A10A3C">
      <w:pPr>
        <w:widowControl/>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HJ457-2009《环境标志产品技术要求防水涂料》</w:t>
      </w:r>
    </w:p>
    <w:p w14:paraId="61373475">
      <w:pPr>
        <w:widowControl/>
        <w:autoSpaceDE w:val="0"/>
        <w:autoSpaceDN w:val="0"/>
        <w:adjustRightInd w:val="0"/>
        <w:spacing w:line="460" w:lineRule="atLeast"/>
        <w:ind w:firstLine="440" w:firstLineChars="200"/>
        <w:textAlignment w:val="bottom"/>
        <w:rPr>
          <w:rFonts w:hint="eastAsia" w:ascii="宋体" w:hAnsi="宋体"/>
          <w:sz w:val="22"/>
        </w:rPr>
      </w:pPr>
      <w:r>
        <w:rPr>
          <w:rFonts w:ascii="宋体" w:hAnsi="宋体"/>
          <w:sz w:val="22"/>
        </w:rPr>
        <w:t>GB1858</w:t>
      </w:r>
      <w:r>
        <w:rPr>
          <w:rFonts w:hint="eastAsia" w:ascii="宋体" w:hAnsi="宋体"/>
          <w:sz w:val="22"/>
        </w:rPr>
        <w:t>3</w:t>
      </w:r>
      <w:r>
        <w:rPr>
          <w:rFonts w:ascii="宋体" w:hAnsi="宋体"/>
          <w:sz w:val="22"/>
        </w:rPr>
        <w:t>-200</w:t>
      </w:r>
      <w:r>
        <w:rPr>
          <w:rFonts w:hint="eastAsia" w:ascii="宋体" w:hAnsi="宋体"/>
          <w:sz w:val="22"/>
        </w:rPr>
        <w:t>8的环境测评标准</w:t>
      </w:r>
    </w:p>
    <w:p w14:paraId="3A82CC7C">
      <w:pPr>
        <w:spacing w:before="99" w:line="420" w:lineRule="exact"/>
        <w:ind w:firstLine="440" w:firstLineChars="200"/>
        <w:jc w:val="left"/>
        <w:rPr>
          <w:rFonts w:hint="eastAsia" w:ascii="宋体" w:hAnsi="宋体"/>
          <w:bCs/>
          <w:sz w:val="22"/>
        </w:rPr>
      </w:pPr>
      <w:r>
        <w:rPr>
          <w:rFonts w:hint="eastAsia" w:ascii="宋体" w:hAnsi="宋体"/>
          <w:bCs/>
          <w:sz w:val="22"/>
        </w:rPr>
        <w:t>2、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5D153E70">
      <w:pPr>
        <w:widowControl/>
        <w:numPr>
          <w:ilvl w:val="0"/>
          <w:numId w:val="2"/>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采购内容及要求</w:t>
      </w:r>
    </w:p>
    <w:p w14:paraId="34704050">
      <w:pPr>
        <w:numPr>
          <w:ilvl w:val="0"/>
          <w:numId w:val="4"/>
        </w:numPr>
        <w:spacing w:before="99" w:line="420" w:lineRule="exact"/>
        <w:ind w:firstLine="440" w:firstLineChars="200"/>
        <w:jc w:val="left"/>
        <w:rPr>
          <w:rFonts w:hint="eastAsia" w:ascii="宋体" w:hAnsi="宋体"/>
          <w:bCs/>
          <w:sz w:val="22"/>
        </w:rPr>
      </w:pPr>
      <w:r>
        <w:rPr>
          <w:rFonts w:hint="eastAsia" w:ascii="宋体" w:hAnsi="宋体"/>
          <w:bCs/>
          <w:sz w:val="22"/>
        </w:rPr>
        <w:t>采购清单：</w:t>
      </w:r>
    </w:p>
    <w:tbl>
      <w:tblPr>
        <w:tblStyle w:val="6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2287"/>
        <w:gridCol w:w="2313"/>
        <w:gridCol w:w="1370"/>
        <w:gridCol w:w="1583"/>
        <w:gridCol w:w="1606"/>
      </w:tblGrid>
      <w:tr w14:paraId="3030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F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4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A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D3DE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C017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5729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2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E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4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3D7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3900</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145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3E8D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1098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7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8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8A04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842A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21FD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E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篮球场划线</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1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国家</w:t>
            </w:r>
            <w:r>
              <w:rPr>
                <w:rFonts w:hint="eastAsia" w:ascii="宋体" w:hAnsi="宋体" w:eastAsia="宋体" w:cs="宋体"/>
                <w:i w:val="0"/>
                <w:iCs w:val="0"/>
                <w:color w:val="000000"/>
                <w:kern w:val="0"/>
                <w:sz w:val="24"/>
                <w:szCs w:val="24"/>
                <w:u w:val="none"/>
                <w:lang w:val="en-US" w:eastAsia="zh-CN" w:bidi="ar"/>
              </w:rPr>
              <w:t>标准</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1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209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D54BE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w:t>
            </w:r>
          </w:p>
        </w:tc>
      </w:tr>
      <w:tr w14:paraId="0673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1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3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篮球场划线</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B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非标</w:t>
            </w:r>
            <w:r>
              <w:rPr>
                <w:rFonts w:hint="eastAsia" w:ascii="宋体" w:hAnsi="宋体" w:cs="宋体"/>
                <w:i w:val="0"/>
                <w:iCs w:val="0"/>
                <w:color w:val="000000"/>
                <w:kern w:val="0"/>
                <w:sz w:val="24"/>
                <w:szCs w:val="24"/>
                <w:u w:val="none"/>
                <w:lang w:val="en-US" w:eastAsia="zh-CN" w:bidi="ar"/>
              </w:rPr>
              <w:t>（根据场地实际情况进行划线）</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2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053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00E0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w:t>
            </w:r>
          </w:p>
        </w:tc>
      </w:tr>
      <w:tr w14:paraId="31F6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7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羽毛球柱</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0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37B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5AB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4D81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7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5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羽毛球场划线</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国家</w:t>
            </w:r>
            <w:r>
              <w:rPr>
                <w:rFonts w:hint="eastAsia" w:ascii="宋体" w:hAnsi="宋体" w:eastAsia="宋体" w:cs="宋体"/>
                <w:i w:val="0"/>
                <w:iCs w:val="0"/>
                <w:color w:val="000000"/>
                <w:kern w:val="0"/>
                <w:sz w:val="24"/>
                <w:szCs w:val="24"/>
                <w:u w:val="none"/>
                <w:lang w:val="en-US" w:eastAsia="zh-CN" w:bidi="ar"/>
              </w:rPr>
              <w:t>标准</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E0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04A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A415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w:t>
            </w:r>
          </w:p>
        </w:tc>
      </w:tr>
      <w:tr w14:paraId="5E8B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B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8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室内乒乓球桌</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3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16</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1C8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F2096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3E52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7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室外乒乓球桌</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1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653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91D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E4D0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4EA6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4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台球桌</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7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F7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B9B3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r w14:paraId="6534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9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棋牌桌</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F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8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c>
          <w:tcPr>
            <w:tcW w:w="158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DD1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60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9966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货物</w:t>
            </w:r>
          </w:p>
        </w:tc>
      </w:tr>
    </w:tbl>
    <w:p w14:paraId="2182E5AE">
      <w:pPr>
        <w:numPr>
          <w:ilvl w:val="0"/>
          <w:numId w:val="4"/>
        </w:numPr>
        <w:spacing w:before="99" w:line="420" w:lineRule="exact"/>
        <w:ind w:firstLine="440" w:firstLineChars="200"/>
        <w:jc w:val="left"/>
        <w:rPr>
          <w:rFonts w:hint="eastAsia" w:ascii="宋体" w:hAnsi="宋体" w:eastAsia="宋体" w:cs="Times New Roman"/>
          <w:bCs/>
          <w:sz w:val="22"/>
        </w:rPr>
      </w:pPr>
      <w:r>
        <w:rPr>
          <w:rFonts w:hint="eastAsia" w:ascii="宋体" w:hAnsi="宋体" w:eastAsia="宋体" w:cs="Times New Roman"/>
          <w:bCs/>
          <w:sz w:val="22"/>
        </w:rPr>
        <w:t>详细技术要求</w:t>
      </w:r>
    </w:p>
    <w:tbl>
      <w:tblPr>
        <w:tblStyle w:val="62"/>
        <w:tblW w:w="9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351"/>
        <w:gridCol w:w="6059"/>
        <w:gridCol w:w="1523"/>
      </w:tblGrid>
      <w:tr w14:paraId="427D9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792" w:type="dxa"/>
            <w:noWrap/>
            <w:vAlign w:val="center"/>
          </w:tcPr>
          <w:p w14:paraId="49D0C6E0">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351" w:type="dxa"/>
            <w:noWrap/>
            <w:vAlign w:val="center"/>
          </w:tcPr>
          <w:p w14:paraId="7770F782">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6059" w:type="dxa"/>
            <w:noWrap/>
            <w:vAlign w:val="center"/>
          </w:tcPr>
          <w:p w14:paraId="545BA18F">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参数</w:t>
            </w:r>
          </w:p>
        </w:tc>
        <w:tc>
          <w:tcPr>
            <w:tcW w:w="1523" w:type="dxa"/>
            <w:noWrap/>
            <w:vAlign w:val="center"/>
          </w:tcPr>
          <w:p w14:paraId="0584123D">
            <w:pPr>
              <w:snapToGrid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备注</w:t>
            </w:r>
          </w:p>
        </w:tc>
      </w:tr>
      <w:tr w14:paraId="65EA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3" w:hRule="atLeast"/>
          <w:jc w:val="center"/>
        </w:trPr>
        <w:tc>
          <w:tcPr>
            <w:tcW w:w="792" w:type="dxa"/>
            <w:noWrap/>
            <w:vAlign w:val="center"/>
          </w:tcPr>
          <w:p w14:paraId="387B627C">
            <w:pPr>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51" w:type="dxa"/>
            <w:shd w:val="clear" w:color="auto" w:fill="auto"/>
            <w:noWrap/>
            <w:vAlign w:val="center"/>
          </w:tcPr>
          <w:p w14:paraId="7BCD18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塑胶</w:t>
            </w:r>
          </w:p>
        </w:tc>
        <w:tc>
          <w:tcPr>
            <w:tcW w:w="6059" w:type="dxa"/>
            <w:noWrap/>
            <w:vAlign w:val="center"/>
          </w:tcPr>
          <w:p w14:paraId="7801D0CB">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w:t>
            </w:r>
            <w:r>
              <w:rPr>
                <w:rFonts w:ascii="Calibri" w:hAnsi="Calibri" w:eastAsia="宋体" w:cs="Calibri"/>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）材质说明及要求：★厚度≥ </w:t>
            </w:r>
            <w:r>
              <w:rPr>
                <w:rFonts w:hint="eastAsia" w:ascii="Calibri" w:hAnsi="Calibri" w:eastAsia="宋体" w:cs="Calibri"/>
                <w:color w:val="000000"/>
                <w:kern w:val="0"/>
                <w:sz w:val="22"/>
                <w:szCs w:val="22"/>
                <w:lang w:val="en-US" w:eastAsia="zh-CN" w:bidi="ar"/>
              </w:rPr>
              <w:t>5</w:t>
            </w:r>
            <w:r>
              <w:rPr>
                <w:rFonts w:hint="default" w:ascii="Calibri" w:hAnsi="Calibri" w:eastAsia="宋体" w:cs="Calibri"/>
                <w:color w:val="000000"/>
                <w:kern w:val="0"/>
                <w:sz w:val="22"/>
                <w:szCs w:val="22"/>
                <w:lang w:val="en-US" w:eastAsia="zh-CN" w:bidi="ar"/>
              </w:rPr>
              <w:t>mm</w:t>
            </w:r>
            <w:r>
              <w:rPr>
                <w:rFonts w:hint="eastAsia" w:ascii="宋体" w:hAnsi="宋体" w:eastAsia="宋体" w:cs="宋体"/>
                <w:color w:val="000000"/>
                <w:kern w:val="0"/>
                <w:sz w:val="22"/>
                <w:szCs w:val="22"/>
                <w:lang w:val="en-US" w:eastAsia="zh-CN" w:bidi="ar"/>
              </w:rPr>
              <w:t>，耐磨耐腐蚀；面层均采用同色高强度、高弹性、强抗紫外线的</w:t>
            </w:r>
            <w:r>
              <w:rPr>
                <w:rFonts w:hint="default" w:ascii="Calibri" w:hAnsi="Calibri" w:eastAsia="宋体" w:cs="Calibri"/>
                <w:color w:val="000000"/>
                <w:kern w:val="0"/>
                <w:sz w:val="22"/>
                <w:szCs w:val="22"/>
                <w:lang w:val="en-US" w:eastAsia="zh-CN" w:bidi="ar"/>
              </w:rPr>
              <w:t xml:space="preserve">EPDM </w:t>
            </w:r>
            <w:r>
              <w:rPr>
                <w:rFonts w:hint="eastAsia" w:ascii="宋体" w:hAnsi="宋体" w:eastAsia="宋体" w:cs="宋体"/>
                <w:color w:val="000000"/>
                <w:kern w:val="0"/>
                <w:sz w:val="22"/>
                <w:szCs w:val="22"/>
                <w:lang w:val="en-US" w:eastAsia="zh-CN" w:bidi="ar"/>
              </w:rPr>
              <w:t>颗粒拌和一定比例的环保单组份胶水。并且具有卓越的耐磨功能，保正铺面物理性能及外观结构持久不变</w:t>
            </w:r>
            <w:r>
              <w:rPr>
                <w:rFonts w:hint="default" w:ascii="Calibri" w:hAnsi="Calibri" w:eastAsia="宋体" w:cs="Calibri"/>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 xml:space="preserve">优良的抗老化及耐酸雨、湿热、紫外线功能。 </w:t>
            </w:r>
          </w:p>
          <w:p w14:paraId="1A3E59C7">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w:t>
            </w:r>
            <w:r>
              <w:rPr>
                <w:rFonts w:hint="default"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）塑胶跑道提供具有 </w:t>
            </w:r>
            <w:r>
              <w:rPr>
                <w:rFonts w:hint="default" w:ascii="宋体" w:hAnsi="宋体" w:eastAsia="宋体" w:cs="宋体"/>
                <w:color w:val="000000"/>
                <w:kern w:val="0"/>
                <w:sz w:val="22"/>
                <w:szCs w:val="22"/>
                <w:lang w:val="en-US" w:eastAsia="zh-CN" w:bidi="ar"/>
              </w:rPr>
              <w:t xml:space="preserve">CMA </w:t>
            </w:r>
            <w:r>
              <w:rPr>
                <w:rFonts w:hint="eastAsia" w:ascii="宋体" w:hAnsi="宋体" w:eastAsia="宋体" w:cs="宋体"/>
                <w:color w:val="000000"/>
                <w:kern w:val="0"/>
                <w:sz w:val="22"/>
                <w:szCs w:val="22"/>
                <w:lang w:val="en-US" w:eastAsia="zh-CN" w:bidi="ar"/>
              </w:rPr>
              <w:t xml:space="preserve">标志检测机构出具的依据 </w:t>
            </w:r>
            <w:r>
              <w:rPr>
                <w:rFonts w:hint="default" w:ascii="宋体" w:hAnsi="宋体" w:eastAsia="宋体" w:cs="宋体"/>
                <w:color w:val="000000"/>
                <w:kern w:val="0"/>
                <w:sz w:val="22"/>
                <w:szCs w:val="22"/>
                <w:lang w:val="en-US" w:eastAsia="zh-CN" w:bidi="ar"/>
              </w:rPr>
              <w:t xml:space="preserve">GB 36246-2018 </w:t>
            </w:r>
            <w:r>
              <w:rPr>
                <w:rFonts w:hint="eastAsia" w:ascii="宋体" w:hAnsi="宋体" w:eastAsia="宋体" w:cs="宋体"/>
                <w:color w:val="000000"/>
                <w:kern w:val="0"/>
                <w:sz w:val="22"/>
                <w:szCs w:val="22"/>
                <w:lang w:val="en-US" w:eastAsia="zh-CN" w:bidi="ar"/>
              </w:rPr>
              <w:t xml:space="preserve">耐人工气候老化性能 </w:t>
            </w:r>
            <w:r>
              <w:rPr>
                <w:rFonts w:hint="default" w:ascii="宋体" w:hAnsi="宋体" w:eastAsia="宋体" w:cs="宋体"/>
                <w:color w:val="000000"/>
                <w:kern w:val="0"/>
                <w:sz w:val="22"/>
                <w:szCs w:val="22"/>
                <w:lang w:val="en-US" w:eastAsia="zh-CN" w:bidi="ar"/>
              </w:rPr>
              <w:t>6000</w:t>
            </w:r>
            <w:r>
              <w:rPr>
                <w:rFonts w:hint="eastAsia" w:ascii="宋体" w:hAnsi="宋体" w:eastAsia="宋体" w:cs="宋体"/>
                <w:color w:val="000000"/>
                <w:kern w:val="0"/>
                <w:sz w:val="22"/>
                <w:szCs w:val="22"/>
                <w:lang w:val="en-US" w:eastAsia="zh-CN" w:bidi="ar"/>
              </w:rPr>
              <w:t xml:space="preserve">小时合格检测报告。 </w:t>
            </w:r>
          </w:p>
          <w:p w14:paraId="7C8D285D">
            <w:pPr>
              <w:keepNext w:val="0"/>
              <w:keepLines w:val="0"/>
              <w:widowControl/>
              <w:suppressLineNumbers w:val="0"/>
              <w:jc w:val="left"/>
              <w:rPr>
                <w:rFonts w:hint="eastAsia" w:ascii="Times New Roman" w:hAnsi="Times New Roman" w:eastAsia="宋体" w:cs="Times New Roman"/>
                <w:sz w:val="22"/>
                <w:szCs w:val="22"/>
                <w:lang w:val="en-US" w:eastAsia="zh-CN"/>
              </w:rPr>
            </w:pPr>
            <w:r>
              <w:rPr>
                <w:rFonts w:hint="eastAsia" w:ascii="宋体" w:hAnsi="宋体" w:eastAsia="宋体" w:cs="宋体"/>
                <w:color w:val="000000"/>
                <w:kern w:val="0"/>
                <w:sz w:val="22"/>
                <w:szCs w:val="22"/>
                <w:lang w:val="en-US" w:eastAsia="zh-CN" w:bidi="ar"/>
              </w:rPr>
              <w:t>★符合GB36246-2018《中小学合成材料面层运动场地》标准。</w:t>
            </w:r>
          </w:p>
          <w:p w14:paraId="0163DE4F">
            <w:pPr>
              <w:jc w:val="left"/>
              <w:rPr>
                <w:rFonts w:hint="default" w:ascii="宋体" w:hAnsi="宋体" w:eastAsia="宋体" w:cs="宋体"/>
                <w:color w:val="auto"/>
                <w:sz w:val="22"/>
                <w:szCs w:val="22"/>
                <w:highlight w:val="yellow"/>
                <w:lang w:val="en-US" w:eastAsia="zh-CN"/>
              </w:rPr>
            </w:pPr>
            <w:r>
              <w:rPr>
                <w:rFonts w:hint="eastAsia" w:ascii="宋体" w:hAnsi="宋体" w:eastAsia="宋体" w:cs="宋体"/>
                <w:color w:val="auto"/>
                <w:sz w:val="22"/>
                <w:szCs w:val="22"/>
                <w:lang w:val="en-US" w:eastAsia="zh-CN"/>
              </w:rPr>
              <w:t>工作内容还包括以下内容，但不仅限于以下内容：</w:t>
            </w:r>
          </w:p>
          <w:p w14:paraId="4B6D74FA">
            <w:pPr>
              <w:jc w:val="left"/>
              <w:rPr>
                <w:rFonts w:hint="eastAsia" w:ascii="宋体" w:hAnsi="宋体" w:cs="Arial"/>
                <w:color w:val="auto"/>
                <w:kern w:val="0"/>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w:t>
            </w:r>
            <w:r>
              <w:rPr>
                <w:rFonts w:hint="eastAsia" w:ascii="宋体" w:hAnsi="宋体" w:cs="Arial"/>
                <w:color w:val="auto"/>
                <w:kern w:val="0"/>
                <w:sz w:val="22"/>
                <w:szCs w:val="22"/>
                <w:lang w:val="en-US" w:eastAsia="zh-CN"/>
              </w:rPr>
              <w:t>含塑胶铺设，</w:t>
            </w:r>
            <w:r>
              <w:rPr>
                <w:rFonts w:hint="eastAsia" w:ascii="宋体" w:hAnsi="宋体" w:cs="Arial"/>
                <w:color w:val="auto"/>
                <w:kern w:val="0"/>
                <w:sz w:val="22"/>
                <w:szCs w:val="22"/>
              </w:rPr>
              <w:t>清理场地杂物，对于未处理干净区域，采用机械方法处理，用喷砂或电磨机清除表面突出物，增加附着面积，包括废料外运</w:t>
            </w:r>
            <w:r>
              <w:rPr>
                <w:rFonts w:hint="eastAsia" w:ascii="宋体" w:hAnsi="宋体" w:cs="Arial"/>
                <w:color w:val="auto"/>
                <w:kern w:val="0"/>
                <w:sz w:val="22"/>
                <w:szCs w:val="22"/>
                <w:lang w:eastAsia="zh-CN"/>
              </w:rPr>
              <w:t>。</w:t>
            </w:r>
          </w:p>
          <w:p w14:paraId="0E9E6627">
            <w:pPr>
              <w:numPr>
                <w:ilvl w:val="0"/>
                <w:numId w:val="0"/>
              </w:numPr>
              <w:jc w:val="left"/>
              <w:rPr>
                <w:rFonts w:hint="eastAsia" w:ascii="宋体" w:hAnsi="宋体" w:cs="Arial"/>
                <w:color w:val="auto"/>
                <w:kern w:val="0"/>
                <w:sz w:val="22"/>
                <w:szCs w:val="22"/>
              </w:rPr>
            </w:pPr>
            <w:r>
              <w:rPr>
                <w:rFonts w:hint="eastAsia" w:ascii="宋体" w:hAnsi="宋体" w:cs="Arial"/>
                <w:color w:val="auto"/>
                <w:kern w:val="0"/>
                <w:sz w:val="22"/>
                <w:szCs w:val="22"/>
                <w:lang w:val="en-US" w:eastAsia="zh-CN"/>
              </w:rPr>
              <w:t>2）</w:t>
            </w:r>
            <w:r>
              <w:rPr>
                <w:rFonts w:hint="eastAsia" w:ascii="宋体" w:hAnsi="宋体" w:cs="Arial"/>
                <w:color w:val="auto"/>
                <w:kern w:val="0"/>
                <w:sz w:val="22"/>
                <w:szCs w:val="22"/>
              </w:rPr>
              <w:t>施工地面修复</w:t>
            </w:r>
            <w:r>
              <w:rPr>
                <w:rFonts w:hint="eastAsia" w:ascii="宋体" w:hAnsi="宋体" w:cs="Arial"/>
                <w:color w:val="auto"/>
                <w:kern w:val="0"/>
                <w:sz w:val="22"/>
                <w:szCs w:val="22"/>
                <w:lang w:eastAsia="zh-CN"/>
              </w:rPr>
              <w:t>，</w:t>
            </w:r>
            <w:r>
              <w:rPr>
                <w:rFonts w:hint="eastAsia" w:ascii="宋体" w:hAnsi="宋体" w:cs="Arial"/>
                <w:color w:val="auto"/>
                <w:kern w:val="0"/>
                <w:sz w:val="22"/>
                <w:szCs w:val="22"/>
              </w:rPr>
              <w:t>原地面可能存在裂缝，</w:t>
            </w:r>
            <w:r>
              <w:rPr>
                <w:rFonts w:hint="eastAsia" w:ascii="宋体" w:hAnsi="宋体" w:cs="Arial"/>
                <w:color w:val="auto"/>
                <w:kern w:val="0"/>
                <w:sz w:val="22"/>
                <w:szCs w:val="22"/>
                <w:lang w:val="en-US" w:eastAsia="zh-CN"/>
              </w:rPr>
              <w:t>铺</w:t>
            </w:r>
            <w:r>
              <w:rPr>
                <w:rFonts w:hint="eastAsia" w:ascii="宋体" w:hAnsi="宋体" w:cs="Arial"/>
                <w:color w:val="auto"/>
                <w:kern w:val="0"/>
                <w:sz w:val="22"/>
                <w:szCs w:val="22"/>
              </w:rPr>
              <w:t>塑胶面层前必须对此修复，</w:t>
            </w:r>
            <w:r>
              <w:rPr>
                <w:rFonts w:hint="eastAsia" w:ascii="宋体" w:hAnsi="宋体" w:cs="Arial"/>
                <w:color w:val="auto"/>
                <w:kern w:val="0"/>
                <w:sz w:val="22"/>
                <w:szCs w:val="22"/>
                <w:lang w:val="en-US" w:eastAsia="zh-CN"/>
              </w:rPr>
              <w:t>投标</w:t>
            </w:r>
            <w:r>
              <w:rPr>
                <w:rFonts w:hint="eastAsia" w:ascii="宋体" w:hAnsi="宋体" w:cs="Arial"/>
                <w:color w:val="auto"/>
                <w:kern w:val="0"/>
                <w:sz w:val="22"/>
                <w:szCs w:val="22"/>
              </w:rPr>
              <w:t>单位自行勘察现场，修复费用一次性包干，结算不再调整。</w:t>
            </w:r>
          </w:p>
          <w:p w14:paraId="01164ECC">
            <w:pPr>
              <w:numPr>
                <w:ilvl w:val="0"/>
                <w:numId w:val="0"/>
              </w:numPr>
              <w:jc w:val="lef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3）</w:t>
            </w:r>
            <w:r>
              <w:rPr>
                <w:rFonts w:hint="eastAsia" w:ascii="Times New Roman" w:hAnsi="Times New Roman" w:eastAsia="宋体" w:cs="Times New Roman"/>
                <w:sz w:val="22"/>
                <w:szCs w:val="22"/>
                <w:lang w:val="en-US" w:eastAsia="zh-CN"/>
              </w:rPr>
              <w:t>现场建筑物保护，如有破坏必须原样修复，清理垃圾、其他措施等。</w:t>
            </w:r>
          </w:p>
          <w:p w14:paraId="4483E711">
            <w:pPr>
              <w:numPr>
                <w:ilvl w:val="0"/>
                <w:numId w:val="0"/>
              </w:numPr>
              <w:tabs>
                <w:tab w:val="left" w:pos="0"/>
              </w:tabs>
              <w:spacing w:line="400" w:lineRule="exact"/>
              <w:rPr>
                <w:rFonts w:hint="default" w:ascii="Times New Roman" w:hAnsi="Times New Roman" w:eastAsia="宋体" w:cs="Times New Roman"/>
                <w:sz w:val="22"/>
                <w:szCs w:val="22"/>
                <w:lang w:val="en-US" w:eastAsia="zh-CN"/>
              </w:rPr>
            </w:pPr>
            <w:r>
              <w:rPr>
                <w:rFonts w:hint="eastAsia" w:ascii="新宋体" w:hAnsi="新宋体" w:eastAsia="新宋体" w:cs="Arial"/>
                <w:bCs/>
                <w:color w:val="auto"/>
                <w:sz w:val="22"/>
                <w:szCs w:val="22"/>
                <w:lang w:val="en-US" w:eastAsia="zh-CN"/>
              </w:rPr>
              <w:t>4）</w:t>
            </w:r>
            <w:r>
              <w:rPr>
                <w:rFonts w:hint="eastAsia" w:ascii="新宋体" w:hAnsi="新宋体" w:eastAsia="新宋体" w:cs="Arial"/>
                <w:bCs/>
                <w:color w:val="auto"/>
                <w:sz w:val="22"/>
                <w:szCs w:val="22"/>
              </w:rPr>
              <w:t>投标单位自行前往建设地点勘查，招标人不另行安排。</w:t>
            </w:r>
          </w:p>
        </w:tc>
        <w:tc>
          <w:tcPr>
            <w:tcW w:w="1523" w:type="dxa"/>
            <w:noWrap/>
            <w:vAlign w:val="top"/>
          </w:tcPr>
          <w:p w14:paraId="3B35FECE">
            <w:pPr>
              <w:jc w:val="left"/>
              <w:rPr>
                <w:rFonts w:hint="eastAsia" w:ascii="宋体" w:hAnsi="宋体" w:eastAsia="宋体" w:cs="宋体"/>
                <w:color w:val="auto"/>
                <w:sz w:val="22"/>
                <w:szCs w:val="22"/>
                <w:highlight w:val="none"/>
              </w:rPr>
            </w:pPr>
          </w:p>
        </w:tc>
      </w:tr>
      <w:tr w14:paraId="5C7D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92" w:type="dxa"/>
            <w:noWrap/>
            <w:vAlign w:val="center"/>
          </w:tcPr>
          <w:p w14:paraId="3D6BE75B">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2</w:t>
            </w:r>
          </w:p>
        </w:tc>
        <w:tc>
          <w:tcPr>
            <w:tcW w:w="1351" w:type="dxa"/>
            <w:shd w:val="clear" w:color="auto" w:fill="auto"/>
            <w:noWrap/>
            <w:vAlign w:val="center"/>
          </w:tcPr>
          <w:p w14:paraId="161BF4B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篮球架</w:t>
            </w:r>
          </w:p>
        </w:tc>
        <w:tc>
          <w:tcPr>
            <w:tcW w:w="6059" w:type="dxa"/>
            <w:noWrap/>
            <w:vAlign w:val="center"/>
          </w:tcPr>
          <w:p w14:paraId="6BDF93F8">
            <w:pPr>
              <w:spacing w:line="288" w:lineRule="auto"/>
              <w:rPr>
                <w:rFonts w:ascii="宋体" w:hAnsi="宋体"/>
                <w:color w:val="auto"/>
                <w:kern w:val="0"/>
                <w:sz w:val="22"/>
                <w:szCs w:val="22"/>
                <w:highlight w:val="none"/>
              </w:rPr>
            </w:pPr>
            <w:r>
              <w:rPr>
                <w:rFonts w:hint="eastAsia" w:ascii="宋体" w:hAnsi="宋体"/>
                <w:color w:val="auto"/>
                <w:kern w:val="0"/>
                <w:sz w:val="22"/>
                <w:szCs w:val="22"/>
                <w:highlight w:val="none"/>
              </w:rPr>
              <w:t>1.球架尺寸；符合国家标准</w:t>
            </w:r>
          </w:p>
          <w:p w14:paraId="13DA4909">
            <w:pPr>
              <w:spacing w:line="288" w:lineRule="auto"/>
              <w:rPr>
                <w:rFonts w:ascii="宋体" w:hAnsi="宋体"/>
                <w:color w:val="auto"/>
                <w:kern w:val="0"/>
                <w:sz w:val="22"/>
                <w:szCs w:val="22"/>
                <w:highlight w:val="none"/>
              </w:rPr>
            </w:pPr>
            <w:r>
              <w:rPr>
                <w:rFonts w:hint="eastAsia" w:ascii="宋体" w:hAnsi="宋体"/>
                <w:color w:val="auto"/>
                <w:kern w:val="0"/>
                <w:sz w:val="22"/>
                <w:szCs w:val="22"/>
                <w:highlight w:val="none"/>
              </w:rPr>
              <w:t>2、室外用、可拆装，箱式配重，配重≥400kg/每只。</w:t>
            </w:r>
          </w:p>
          <w:p w14:paraId="002C71C7">
            <w:pPr>
              <w:spacing w:line="288" w:lineRule="auto"/>
              <w:rPr>
                <w:rFonts w:ascii="宋体" w:hAnsi="宋体"/>
                <w:color w:val="auto"/>
                <w:kern w:val="0"/>
                <w:sz w:val="22"/>
                <w:szCs w:val="22"/>
                <w:highlight w:val="none"/>
              </w:rPr>
            </w:pPr>
            <w:r>
              <w:rPr>
                <w:rFonts w:hint="eastAsia" w:ascii="宋体" w:hAnsi="宋体"/>
                <w:color w:val="auto"/>
                <w:kern w:val="0"/>
                <w:sz w:val="22"/>
                <w:szCs w:val="22"/>
                <w:highlight w:val="none"/>
              </w:rPr>
              <w:t>3、国标篮圈及篮网，篮圈距地高度3050mm，支柱距篮板正面长度</w:t>
            </w:r>
            <w:r>
              <w:rPr>
                <w:rFonts w:hint="eastAsia"/>
                <w:sz w:val="22"/>
                <w:szCs w:val="22"/>
                <w:lang w:val="en-US" w:eastAsia="zh-CN"/>
              </w:rPr>
              <w:t>≥</w:t>
            </w:r>
            <w:r>
              <w:rPr>
                <w:rFonts w:hint="eastAsia" w:ascii="宋体" w:hAnsi="宋体"/>
                <w:color w:val="auto"/>
                <w:kern w:val="0"/>
                <w:sz w:val="22"/>
                <w:szCs w:val="22"/>
                <w:highlight w:val="none"/>
              </w:rPr>
              <w:t>1850mm。</w:t>
            </w:r>
          </w:p>
          <w:p w14:paraId="7E140374">
            <w:pPr>
              <w:spacing w:line="288" w:lineRule="auto"/>
              <w:rPr>
                <w:rFonts w:hint="eastAsia" w:ascii="宋体" w:hAnsi="宋体"/>
                <w:color w:val="auto"/>
                <w:kern w:val="0"/>
                <w:sz w:val="22"/>
                <w:szCs w:val="22"/>
                <w:highlight w:val="none"/>
              </w:rPr>
            </w:pPr>
            <w:r>
              <w:rPr>
                <w:rFonts w:hint="eastAsia" w:ascii="宋体" w:hAnsi="宋体"/>
                <w:color w:val="auto"/>
                <w:kern w:val="0"/>
                <w:sz w:val="22"/>
                <w:szCs w:val="22"/>
                <w:highlight w:val="none"/>
              </w:rPr>
              <w:t>4、SMC篮板，篮板尺寸为：</w:t>
            </w:r>
            <w:r>
              <w:rPr>
                <w:rFonts w:hint="eastAsia"/>
                <w:sz w:val="22"/>
                <w:szCs w:val="22"/>
                <w:lang w:val="en-US" w:eastAsia="zh-CN"/>
              </w:rPr>
              <w:t>≥</w:t>
            </w:r>
            <w:r>
              <w:rPr>
                <w:rFonts w:hint="eastAsia" w:ascii="宋体" w:hAnsi="宋体"/>
                <w:color w:val="auto"/>
                <w:kern w:val="0"/>
                <w:sz w:val="22"/>
                <w:szCs w:val="22"/>
                <w:highlight w:val="none"/>
              </w:rPr>
              <w:t>1800×1050mm。</w:t>
            </w:r>
          </w:p>
          <w:p w14:paraId="58BE279A">
            <w:pPr>
              <w:spacing w:line="288" w:lineRule="auto"/>
              <w:rPr>
                <w:rFonts w:ascii="宋体" w:hAnsi="宋体"/>
                <w:b/>
                <w:bCs/>
                <w:color w:val="auto"/>
                <w:kern w:val="0"/>
                <w:sz w:val="22"/>
                <w:szCs w:val="22"/>
                <w:highlight w:val="none"/>
                <w:u w:val="single"/>
              </w:rPr>
            </w:pPr>
            <w:r>
              <w:rPr>
                <w:rFonts w:hint="eastAsia" w:ascii="宋体" w:hAnsi="宋体"/>
                <w:sz w:val="22"/>
                <w:szCs w:val="22"/>
              </w:rPr>
              <w:t>★</w:t>
            </w:r>
            <w:r>
              <w:rPr>
                <w:rFonts w:hint="eastAsia" w:ascii="宋体" w:hAnsi="宋体"/>
                <w:b w:val="0"/>
                <w:bCs w:val="0"/>
                <w:color w:val="auto"/>
                <w:kern w:val="0"/>
                <w:sz w:val="22"/>
                <w:szCs w:val="22"/>
                <w:highlight w:val="none"/>
                <w:u w:val="single"/>
              </w:rPr>
              <w:t>5、支柱钢管不小于150mm×150mm的方钢管，方钢管臂厚不低于</w:t>
            </w:r>
            <w:r>
              <w:rPr>
                <w:rFonts w:hint="eastAsia" w:ascii="宋体" w:hAnsi="宋体"/>
                <w:b w:val="0"/>
                <w:bCs w:val="0"/>
                <w:color w:val="auto"/>
                <w:kern w:val="0"/>
                <w:sz w:val="22"/>
                <w:szCs w:val="22"/>
                <w:highlight w:val="none"/>
                <w:u w:val="single"/>
                <w:lang w:val="en-US" w:eastAsia="zh-CN"/>
              </w:rPr>
              <w:t>3.0</w:t>
            </w:r>
            <w:r>
              <w:rPr>
                <w:rFonts w:hint="eastAsia" w:ascii="宋体" w:hAnsi="宋体"/>
                <w:b w:val="0"/>
                <w:bCs w:val="0"/>
                <w:color w:val="auto"/>
                <w:kern w:val="0"/>
                <w:sz w:val="22"/>
                <w:szCs w:val="22"/>
                <w:highlight w:val="none"/>
                <w:u w:val="single"/>
              </w:rPr>
              <w:t>mm；紧固件应有可靠的防松措施，采用防盗螺栓、螺母。</w:t>
            </w:r>
          </w:p>
          <w:p w14:paraId="121D4025">
            <w:pPr>
              <w:spacing w:line="288" w:lineRule="auto"/>
              <w:rPr>
                <w:rFonts w:hint="eastAsia" w:ascii="宋体" w:hAnsi="宋体"/>
                <w:color w:val="auto"/>
                <w:kern w:val="0"/>
                <w:sz w:val="22"/>
                <w:szCs w:val="22"/>
                <w:highlight w:val="none"/>
              </w:rPr>
            </w:pPr>
            <w:r>
              <w:rPr>
                <w:rFonts w:hint="eastAsia" w:ascii="宋体" w:hAnsi="宋体"/>
                <w:color w:val="auto"/>
                <w:kern w:val="0"/>
                <w:sz w:val="22"/>
                <w:szCs w:val="22"/>
                <w:highlight w:val="none"/>
              </w:rPr>
              <w:t>6、伸臂长为1.80米。</w:t>
            </w:r>
          </w:p>
          <w:p w14:paraId="31742C6B">
            <w:pPr>
              <w:keepNext w:val="0"/>
              <w:keepLines w:val="0"/>
              <w:widowControl/>
              <w:suppressLineNumbers w:val="0"/>
              <w:jc w:val="left"/>
              <w:rPr>
                <w:rFonts w:hint="eastAsia" w:ascii="宋体" w:hAnsi="宋体" w:eastAsia="宋体" w:cs="宋体"/>
                <w:color w:val="auto"/>
                <w:sz w:val="22"/>
                <w:szCs w:val="22"/>
                <w:highlight w:val="none"/>
                <w:lang w:eastAsia="zh-CN"/>
              </w:rPr>
            </w:pPr>
            <w:r>
              <w:rPr>
                <w:rFonts w:hint="eastAsia" w:ascii="宋体" w:hAnsi="宋体"/>
                <w:sz w:val="22"/>
                <w:szCs w:val="22"/>
              </w:rPr>
              <w:t>★</w:t>
            </w:r>
            <w:r>
              <w:rPr>
                <w:rFonts w:hAnsi="宋体"/>
                <w:b/>
                <w:bCs/>
                <w:color w:val="auto"/>
                <w:sz w:val="22"/>
                <w:szCs w:val="22"/>
                <w:highlight w:val="none"/>
              </w:rPr>
              <w:t>产品需</w:t>
            </w:r>
            <w:r>
              <w:rPr>
                <w:rFonts w:hAnsi="宋体" w:cs="宋体"/>
                <w:b/>
                <w:bCs/>
                <w:color w:val="auto"/>
                <w:sz w:val="22"/>
                <w:szCs w:val="22"/>
                <w:highlight w:val="none"/>
              </w:rPr>
              <w:t>通过经国家认可的器材质量认证机构的产品质量认证。</w:t>
            </w:r>
          </w:p>
        </w:tc>
        <w:tc>
          <w:tcPr>
            <w:tcW w:w="1523" w:type="dxa"/>
            <w:noWrap/>
            <w:vAlign w:val="center"/>
          </w:tcPr>
          <w:p w14:paraId="17F81E27">
            <w:pPr>
              <w:pStyle w:val="2"/>
              <w:rPr>
                <w:rFonts w:hint="eastAsia"/>
                <w:color w:val="auto"/>
                <w:sz w:val="22"/>
                <w:szCs w:val="22"/>
              </w:rPr>
            </w:pPr>
          </w:p>
        </w:tc>
      </w:tr>
      <w:tr w14:paraId="7CCE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92" w:type="dxa"/>
            <w:noWrap/>
            <w:vAlign w:val="center"/>
          </w:tcPr>
          <w:p w14:paraId="670C9023">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3</w:t>
            </w:r>
          </w:p>
        </w:tc>
        <w:tc>
          <w:tcPr>
            <w:tcW w:w="1351" w:type="dxa"/>
            <w:shd w:val="clear" w:color="auto" w:fill="auto"/>
            <w:noWrap/>
            <w:vAlign w:val="center"/>
          </w:tcPr>
          <w:p w14:paraId="2527AB2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篮球场划线</w:t>
            </w:r>
          </w:p>
        </w:tc>
        <w:tc>
          <w:tcPr>
            <w:tcW w:w="6059" w:type="dxa"/>
            <w:noWrap/>
            <w:vAlign w:val="center"/>
          </w:tcPr>
          <w:p w14:paraId="0DEEF5B4">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标准</w:t>
            </w:r>
          </w:p>
        </w:tc>
        <w:tc>
          <w:tcPr>
            <w:tcW w:w="1523" w:type="dxa"/>
            <w:noWrap/>
            <w:vAlign w:val="top"/>
          </w:tcPr>
          <w:p w14:paraId="50878DB6">
            <w:pPr>
              <w:jc w:val="left"/>
              <w:rPr>
                <w:rFonts w:hint="eastAsia"/>
                <w:color w:val="auto"/>
                <w:sz w:val="22"/>
                <w:szCs w:val="22"/>
              </w:rPr>
            </w:pPr>
          </w:p>
        </w:tc>
      </w:tr>
      <w:tr w14:paraId="0549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792" w:type="dxa"/>
            <w:noWrap/>
            <w:vAlign w:val="center"/>
          </w:tcPr>
          <w:p w14:paraId="001E6DF3">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4</w:t>
            </w:r>
          </w:p>
        </w:tc>
        <w:tc>
          <w:tcPr>
            <w:tcW w:w="1351" w:type="dxa"/>
            <w:shd w:val="clear" w:color="auto" w:fill="auto"/>
            <w:noWrap/>
            <w:vAlign w:val="center"/>
          </w:tcPr>
          <w:p w14:paraId="7B7800E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篮球场划线</w:t>
            </w:r>
          </w:p>
        </w:tc>
        <w:tc>
          <w:tcPr>
            <w:tcW w:w="6059" w:type="dxa"/>
            <w:noWrap/>
            <w:vAlign w:val="center"/>
          </w:tcPr>
          <w:p w14:paraId="0827CEFD">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非标</w:t>
            </w:r>
          </w:p>
        </w:tc>
        <w:tc>
          <w:tcPr>
            <w:tcW w:w="1523" w:type="dxa"/>
            <w:noWrap/>
            <w:vAlign w:val="center"/>
          </w:tcPr>
          <w:p w14:paraId="37D0FD35">
            <w:pPr>
              <w:jc w:val="left"/>
              <w:rPr>
                <w:rFonts w:hint="eastAsia" w:ascii="宋体" w:hAnsi="宋体" w:eastAsia="宋体" w:cs="宋体"/>
                <w:color w:val="auto"/>
                <w:sz w:val="22"/>
                <w:szCs w:val="22"/>
                <w:highlight w:val="none"/>
                <w:lang w:eastAsia="zh-CN"/>
              </w:rPr>
            </w:pPr>
          </w:p>
        </w:tc>
      </w:tr>
      <w:tr w14:paraId="45D4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atLeast"/>
          <w:jc w:val="center"/>
        </w:trPr>
        <w:tc>
          <w:tcPr>
            <w:tcW w:w="792" w:type="dxa"/>
            <w:noWrap/>
            <w:vAlign w:val="center"/>
          </w:tcPr>
          <w:p w14:paraId="7C82A18B">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5</w:t>
            </w:r>
          </w:p>
        </w:tc>
        <w:tc>
          <w:tcPr>
            <w:tcW w:w="1351" w:type="dxa"/>
            <w:shd w:val="clear" w:color="auto" w:fill="auto"/>
            <w:noWrap/>
            <w:vAlign w:val="center"/>
          </w:tcPr>
          <w:p w14:paraId="78CCC20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羽毛球柱</w:t>
            </w:r>
          </w:p>
        </w:tc>
        <w:tc>
          <w:tcPr>
            <w:tcW w:w="6059" w:type="dxa"/>
            <w:noWrap/>
            <w:vAlign w:val="center"/>
          </w:tcPr>
          <w:p w14:paraId="189D4A27">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1.产品主要材质：钢材；</w:t>
            </w:r>
          </w:p>
          <w:p w14:paraId="7CC02C69">
            <w:pPr>
              <w:keepNext w:val="0"/>
              <w:keepLines w:val="0"/>
              <w:widowControl/>
              <w:suppressLineNumbers w:val="0"/>
              <w:jc w:val="left"/>
              <w:rPr>
                <w:rFonts w:hint="eastAsia" w:ascii="宋体" w:hAnsi="宋体" w:eastAsia="宋体" w:cs="宋体"/>
                <w:color w:val="auto"/>
                <w:kern w:val="0"/>
                <w:sz w:val="22"/>
                <w:szCs w:val="22"/>
                <w:lang w:val="en-US" w:eastAsia="zh-CN" w:bidi="ar"/>
              </w:rPr>
            </w:pPr>
            <w:r>
              <w:rPr>
                <w:rFonts w:hint="default"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val="en-US" w:eastAsia="zh-CN" w:bidi="ar"/>
              </w:rPr>
              <w:t>主要承载立柱尺寸：≧Φ</w:t>
            </w:r>
            <w:r>
              <w:rPr>
                <w:rFonts w:hint="default" w:ascii="宋体" w:hAnsi="宋体" w:eastAsia="宋体" w:cs="宋体"/>
                <w:color w:val="auto"/>
                <w:kern w:val="0"/>
                <w:sz w:val="22"/>
                <w:szCs w:val="22"/>
                <w:lang w:val="en-US" w:eastAsia="zh-CN" w:bidi="ar"/>
              </w:rPr>
              <w:t>89</w:t>
            </w:r>
            <w:r>
              <w:rPr>
                <w:rFonts w:hint="eastAsia" w:ascii="宋体" w:hAnsi="宋体" w:eastAsia="宋体" w:cs="宋体"/>
                <w:color w:val="auto"/>
                <w:kern w:val="0"/>
                <w:sz w:val="22"/>
                <w:szCs w:val="22"/>
                <w:lang w:val="en-US" w:eastAsia="zh-CN" w:bidi="ar"/>
              </w:rPr>
              <w:t>×</w:t>
            </w:r>
            <w:r>
              <w:rPr>
                <w:rFonts w:hint="default" w:ascii="宋体" w:hAnsi="宋体" w:eastAsia="宋体" w:cs="宋体"/>
                <w:color w:val="auto"/>
                <w:kern w:val="0"/>
                <w:sz w:val="22"/>
                <w:szCs w:val="22"/>
                <w:lang w:val="en-US" w:eastAsia="zh-CN" w:bidi="ar"/>
              </w:rPr>
              <w:t>3.0</w:t>
            </w:r>
            <w:r>
              <w:rPr>
                <w:rFonts w:hint="eastAsia" w:ascii="宋体" w:hAnsi="宋体" w:eastAsia="宋体" w:cs="宋体"/>
                <w:color w:val="auto"/>
                <w:kern w:val="0"/>
                <w:sz w:val="22"/>
                <w:szCs w:val="22"/>
                <w:lang w:val="en-US" w:eastAsia="zh-CN" w:bidi="ar"/>
              </w:rPr>
              <w:t>；</w:t>
            </w:r>
          </w:p>
          <w:p w14:paraId="46E07E12">
            <w:pPr>
              <w:spacing w:line="288" w:lineRule="auto"/>
              <w:rPr>
                <w:rFonts w:hint="eastAsia" w:ascii="宋体" w:hAnsi="宋体" w:eastAsia="宋体" w:cs="宋体"/>
                <w:color w:val="auto"/>
                <w:kern w:val="0"/>
                <w:sz w:val="22"/>
                <w:szCs w:val="22"/>
                <w:lang w:val="en-US" w:eastAsia="zh-CN" w:bidi="ar"/>
              </w:rPr>
            </w:pPr>
            <w:r>
              <w:rPr>
                <w:rFonts w:hint="default" w:ascii="宋体" w:hAnsi="宋体" w:eastAsia="宋体" w:cs="宋体"/>
                <w:color w:val="auto"/>
                <w:kern w:val="0"/>
                <w:sz w:val="22"/>
                <w:szCs w:val="22"/>
                <w:lang w:val="en-US" w:eastAsia="zh-CN" w:bidi="ar"/>
              </w:rPr>
              <w:t>3.</w:t>
            </w:r>
            <w:r>
              <w:rPr>
                <w:rFonts w:hint="eastAsia" w:ascii="宋体" w:hAnsi="宋体" w:eastAsia="宋体" w:cs="宋体"/>
                <w:color w:val="auto"/>
                <w:kern w:val="0"/>
                <w:sz w:val="22"/>
                <w:szCs w:val="22"/>
                <w:lang w:val="en-US" w:eastAsia="zh-CN" w:bidi="ar"/>
              </w:rPr>
              <w:t>产品安装方式：移动式；配羽毛球网。</w:t>
            </w:r>
          </w:p>
          <w:p w14:paraId="68F1A84A">
            <w:pPr>
              <w:keepNext w:val="0"/>
              <w:keepLines w:val="0"/>
              <w:widowControl/>
              <w:suppressLineNumbers w:val="0"/>
              <w:jc w:val="left"/>
              <w:rPr>
                <w:rFonts w:hint="eastAsia" w:ascii="宋体" w:hAnsi="宋体" w:eastAsia="宋体" w:cs="宋体"/>
                <w:color w:val="auto"/>
                <w:sz w:val="22"/>
                <w:szCs w:val="22"/>
                <w:highlight w:val="none"/>
              </w:rPr>
            </w:pPr>
            <w:r>
              <w:rPr>
                <w:rFonts w:hint="default" w:ascii="宋体" w:hAnsi="宋体" w:eastAsia="宋体" w:cs="宋体"/>
                <w:color w:val="auto"/>
                <w:kern w:val="0"/>
                <w:sz w:val="22"/>
                <w:szCs w:val="22"/>
                <w:lang w:val="en-US" w:eastAsia="zh-CN" w:bidi="ar"/>
              </w:rPr>
              <w:t>★4.须符合 GB /T19851.2007《中小学体育器材和场地 第13部分：排球网柱、羽毛球网柱、网球网柱》，提供国家体育用品质量监督检验中心检验合格报告。</w:t>
            </w:r>
          </w:p>
        </w:tc>
        <w:tc>
          <w:tcPr>
            <w:tcW w:w="1523" w:type="dxa"/>
            <w:noWrap/>
            <w:vAlign w:val="center"/>
          </w:tcPr>
          <w:p w14:paraId="1856A90B">
            <w:pPr>
              <w:snapToGrid w:val="0"/>
              <w:jc w:val="left"/>
              <w:rPr>
                <w:rFonts w:hint="eastAsia" w:ascii="宋体" w:hAnsi="宋体" w:eastAsia="宋体" w:cs="Times New Roman"/>
                <w:color w:val="auto"/>
                <w:sz w:val="22"/>
                <w:szCs w:val="22"/>
              </w:rPr>
            </w:pPr>
          </w:p>
        </w:tc>
      </w:tr>
      <w:tr w14:paraId="4E942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92" w:type="dxa"/>
            <w:noWrap/>
            <w:vAlign w:val="center"/>
          </w:tcPr>
          <w:p w14:paraId="5CD14E31">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6</w:t>
            </w:r>
          </w:p>
        </w:tc>
        <w:tc>
          <w:tcPr>
            <w:tcW w:w="1351" w:type="dxa"/>
            <w:shd w:val="clear" w:color="auto" w:fill="auto"/>
            <w:noWrap/>
            <w:vAlign w:val="center"/>
          </w:tcPr>
          <w:p w14:paraId="4CFD989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羽毛球场划线</w:t>
            </w:r>
          </w:p>
        </w:tc>
        <w:tc>
          <w:tcPr>
            <w:tcW w:w="6059" w:type="dxa"/>
            <w:noWrap/>
            <w:vAlign w:val="center"/>
          </w:tcPr>
          <w:p w14:paraId="5B2C6038">
            <w:pPr>
              <w:jc w:val="center"/>
              <w:rPr>
                <w:rFonts w:hint="default" w:ascii="宋体" w:hAnsi="宋体" w:eastAsia="宋体" w:cs="Times New Roman"/>
                <w:color w:val="auto"/>
                <w:sz w:val="22"/>
                <w:szCs w:val="22"/>
                <w:lang w:val="en-US" w:eastAsia="zh-CN"/>
              </w:rPr>
            </w:pPr>
            <w:r>
              <w:rPr>
                <w:rFonts w:hint="eastAsia" w:ascii="宋体" w:hAnsi="宋体" w:cs="Times New Roman"/>
                <w:color w:val="auto"/>
                <w:sz w:val="22"/>
                <w:szCs w:val="22"/>
                <w:lang w:val="en-US" w:eastAsia="zh-CN"/>
              </w:rPr>
              <w:t>标准</w:t>
            </w:r>
          </w:p>
        </w:tc>
        <w:tc>
          <w:tcPr>
            <w:tcW w:w="1523" w:type="dxa"/>
            <w:noWrap/>
            <w:vAlign w:val="top"/>
          </w:tcPr>
          <w:p w14:paraId="7202564E">
            <w:pPr>
              <w:jc w:val="left"/>
              <w:rPr>
                <w:rFonts w:hint="default" w:ascii="宋体" w:hAnsi="宋体" w:eastAsia="宋体" w:cs="Times New Roman"/>
                <w:color w:val="auto"/>
                <w:sz w:val="22"/>
                <w:szCs w:val="22"/>
                <w:lang w:val="en-US" w:eastAsia="zh-CN"/>
              </w:rPr>
            </w:pPr>
          </w:p>
        </w:tc>
      </w:tr>
      <w:tr w14:paraId="14CCB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3" w:hRule="atLeast"/>
          <w:jc w:val="center"/>
        </w:trPr>
        <w:tc>
          <w:tcPr>
            <w:tcW w:w="792" w:type="dxa"/>
            <w:noWrap/>
            <w:vAlign w:val="center"/>
          </w:tcPr>
          <w:p w14:paraId="3E6C5075">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7</w:t>
            </w:r>
          </w:p>
        </w:tc>
        <w:tc>
          <w:tcPr>
            <w:tcW w:w="1351" w:type="dxa"/>
            <w:shd w:val="clear" w:color="auto" w:fill="auto"/>
            <w:noWrap/>
            <w:vAlign w:val="center"/>
          </w:tcPr>
          <w:p w14:paraId="63A3F42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室内乒乓球桌</w:t>
            </w:r>
          </w:p>
        </w:tc>
        <w:tc>
          <w:tcPr>
            <w:tcW w:w="6059" w:type="dxa"/>
            <w:noWrap/>
            <w:vAlign w:val="center"/>
          </w:tcPr>
          <w:p w14:paraId="6975168E">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1.结构类型：单折移动型 </w:t>
            </w:r>
          </w:p>
          <w:p w14:paraId="0AE55F9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外形尺寸（长×宽×高）</w:t>
            </w:r>
            <w:r>
              <w:rPr>
                <w:rFonts w:hint="default" w:ascii="宋体" w:hAnsi="宋体" w:eastAsia="宋体" w:cs="宋体"/>
                <w:i w:val="0"/>
                <w:iCs w:val="0"/>
                <w:color w:val="auto"/>
                <w:kern w:val="0"/>
                <w:sz w:val="22"/>
                <w:szCs w:val="22"/>
                <w:u w:val="none"/>
                <w:lang w:val="en-US" w:eastAsia="zh-CN" w:bidi="ar"/>
              </w:rPr>
              <w:t>mm</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2740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1525</w:t>
            </w:r>
          </w:p>
          <w:p w14:paraId="6FAA10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×760 </w:t>
            </w:r>
          </w:p>
          <w:p w14:paraId="07F4347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主要承载立柱尺寸：</w:t>
            </w:r>
            <w:r>
              <w:rPr>
                <w:rFonts w:hint="default" w:ascii="宋体" w:hAnsi="宋体" w:eastAsia="宋体" w:cs="宋体"/>
                <w:i w:val="0"/>
                <w:iCs w:val="0"/>
                <w:color w:val="auto"/>
                <w:kern w:val="0"/>
                <w:sz w:val="22"/>
                <w:szCs w:val="22"/>
                <w:u w:val="none"/>
                <w:lang w:val="en-US" w:eastAsia="zh-CN" w:bidi="ar"/>
              </w:rPr>
              <w:t>40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40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1.5 </w:t>
            </w:r>
          </w:p>
          <w:p w14:paraId="7F2CB5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主要承载横梁尺寸：</w:t>
            </w:r>
            <w:r>
              <w:rPr>
                <w:rFonts w:hint="default" w:ascii="宋体" w:hAnsi="宋体" w:eastAsia="宋体" w:cs="宋体"/>
                <w:i w:val="0"/>
                <w:iCs w:val="0"/>
                <w:color w:val="auto"/>
                <w:kern w:val="0"/>
                <w:sz w:val="22"/>
                <w:szCs w:val="22"/>
                <w:u w:val="none"/>
                <w:lang w:val="en-US" w:eastAsia="zh-CN" w:bidi="ar"/>
              </w:rPr>
              <w:t>20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40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1.5 </w:t>
            </w:r>
          </w:p>
          <w:p w14:paraId="3458664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合面厚度：</w:t>
            </w:r>
            <w:r>
              <w:rPr>
                <w:rFonts w:hint="default" w:ascii="宋体" w:hAnsi="宋体" w:eastAsia="宋体" w:cs="宋体"/>
                <w:i w:val="0"/>
                <w:iCs w:val="0"/>
                <w:color w:val="auto"/>
                <w:kern w:val="0"/>
                <w:sz w:val="22"/>
                <w:szCs w:val="22"/>
                <w:u w:val="none"/>
                <w:lang w:val="en-US" w:eastAsia="zh-CN" w:bidi="ar"/>
              </w:rPr>
              <w:t xml:space="preserve">18 </w:t>
            </w:r>
          </w:p>
          <w:p w14:paraId="7C2BEF6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xml:space="preserve">产品符合 </w:t>
            </w:r>
            <w:r>
              <w:rPr>
                <w:rFonts w:hint="default" w:ascii="宋体" w:hAnsi="宋体" w:eastAsia="宋体" w:cs="宋体"/>
                <w:i w:val="0"/>
                <w:iCs w:val="0"/>
                <w:color w:val="auto"/>
                <w:kern w:val="0"/>
                <w:sz w:val="22"/>
                <w:szCs w:val="22"/>
                <w:u w:val="none"/>
                <w:lang w:val="en-US" w:eastAsia="zh-CN" w:bidi="ar"/>
              </w:rPr>
              <w:t>QB/T2700-2005</w:t>
            </w:r>
            <w:r>
              <w:rPr>
                <w:rFonts w:hint="eastAsia" w:ascii="宋体" w:hAnsi="宋体" w:eastAsia="宋体" w:cs="宋体"/>
                <w:i w:val="0"/>
                <w:iCs w:val="0"/>
                <w:color w:val="auto"/>
                <w:kern w:val="0"/>
                <w:sz w:val="22"/>
                <w:szCs w:val="22"/>
                <w:u w:val="none"/>
                <w:lang w:val="en-US" w:eastAsia="zh-CN" w:bidi="ar"/>
              </w:rPr>
              <w:t>《乒乓球台》要求，并提供国家体育用品质量监督检验中心检测报告。</w:t>
            </w:r>
          </w:p>
        </w:tc>
        <w:tc>
          <w:tcPr>
            <w:tcW w:w="1523" w:type="dxa"/>
            <w:noWrap/>
            <w:vAlign w:val="top"/>
          </w:tcPr>
          <w:p w14:paraId="554FB0EC">
            <w:pPr>
              <w:jc w:val="left"/>
              <w:rPr>
                <w:rFonts w:hint="eastAsia" w:ascii="宋体" w:hAnsi="宋体" w:eastAsia="宋体" w:cs="Times New Roman"/>
                <w:color w:val="000000"/>
                <w:kern w:val="0"/>
                <w:sz w:val="22"/>
                <w:szCs w:val="22"/>
                <w:lang w:val="en-US" w:eastAsia="zh-CN" w:bidi="ar"/>
              </w:rPr>
            </w:pPr>
          </w:p>
        </w:tc>
      </w:tr>
      <w:tr w14:paraId="1BAA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3" w:hRule="atLeast"/>
          <w:jc w:val="center"/>
        </w:trPr>
        <w:tc>
          <w:tcPr>
            <w:tcW w:w="792" w:type="dxa"/>
            <w:noWrap/>
            <w:vAlign w:val="center"/>
          </w:tcPr>
          <w:p w14:paraId="2FDACC43">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8</w:t>
            </w:r>
          </w:p>
        </w:tc>
        <w:tc>
          <w:tcPr>
            <w:tcW w:w="1351" w:type="dxa"/>
            <w:shd w:val="clear" w:color="auto" w:fill="auto"/>
            <w:noWrap/>
            <w:vAlign w:val="center"/>
          </w:tcPr>
          <w:p w14:paraId="2B9B724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室外乒乓球桌</w:t>
            </w:r>
          </w:p>
        </w:tc>
        <w:tc>
          <w:tcPr>
            <w:tcW w:w="6059" w:type="dxa"/>
            <w:noWrap/>
            <w:vAlign w:val="center"/>
          </w:tcPr>
          <w:p w14:paraId="6F6EE6F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1.外形尺寸（长×宽×高）</w:t>
            </w:r>
            <w:r>
              <w:rPr>
                <w:rFonts w:hint="default" w:ascii="宋体" w:hAnsi="宋体" w:eastAsia="宋体" w:cs="宋体"/>
                <w:i w:val="0"/>
                <w:iCs w:val="0"/>
                <w:color w:val="auto"/>
                <w:kern w:val="0"/>
                <w:sz w:val="22"/>
                <w:szCs w:val="22"/>
                <w:u w:val="none"/>
                <w:lang w:val="en-US" w:eastAsia="zh-CN" w:bidi="ar"/>
              </w:rPr>
              <w:t>mm</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2740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1525 </w:t>
            </w:r>
          </w:p>
          <w:p w14:paraId="69B9B28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760mm </w:t>
            </w:r>
          </w:p>
          <w:p w14:paraId="35AEBF0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xml:space="preserve">主要材料：钢管 </w:t>
            </w:r>
          </w:p>
          <w:p w14:paraId="2E3C311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主要承载立柱尺寸：Φ</w:t>
            </w:r>
            <w:r>
              <w:rPr>
                <w:rFonts w:hint="default" w:ascii="宋体" w:hAnsi="宋体" w:eastAsia="宋体" w:cs="宋体"/>
                <w:i w:val="0"/>
                <w:iCs w:val="0"/>
                <w:color w:val="auto"/>
                <w:kern w:val="0"/>
                <w:sz w:val="22"/>
                <w:szCs w:val="22"/>
                <w:u w:val="none"/>
                <w:lang w:val="en-US" w:eastAsia="zh-CN" w:bidi="ar"/>
              </w:rPr>
              <w:t>60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3 </w:t>
            </w:r>
          </w:p>
          <w:p w14:paraId="09F483A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主要承载横梁尺寸：</w:t>
            </w:r>
            <w:r>
              <w:rPr>
                <w:rFonts w:hint="default" w:ascii="宋体" w:hAnsi="宋体" w:eastAsia="宋体" w:cs="宋体"/>
                <w:i w:val="0"/>
                <w:iCs w:val="0"/>
                <w:color w:val="auto"/>
                <w:kern w:val="0"/>
                <w:sz w:val="22"/>
                <w:szCs w:val="22"/>
                <w:u w:val="none"/>
                <w:lang w:val="en-US" w:eastAsia="zh-CN" w:bidi="ar"/>
              </w:rPr>
              <w:t>30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20</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 xml:space="preserve">2.0 </w:t>
            </w:r>
          </w:p>
          <w:p w14:paraId="0B5F82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xml:space="preserve">产品符合 </w:t>
            </w:r>
            <w:r>
              <w:rPr>
                <w:rFonts w:hint="default" w:ascii="宋体" w:hAnsi="宋体" w:eastAsia="宋体" w:cs="宋体"/>
                <w:i w:val="0"/>
                <w:iCs w:val="0"/>
                <w:color w:val="auto"/>
                <w:kern w:val="0"/>
                <w:sz w:val="22"/>
                <w:szCs w:val="22"/>
                <w:u w:val="none"/>
                <w:lang w:val="en-US" w:eastAsia="zh-CN" w:bidi="ar"/>
              </w:rPr>
              <w:t>GB19272-2011</w:t>
            </w:r>
            <w:r>
              <w:rPr>
                <w:rFonts w:hint="eastAsia" w:ascii="宋体" w:hAnsi="宋体" w:eastAsia="宋体" w:cs="宋体"/>
                <w:i w:val="0"/>
                <w:iCs w:val="0"/>
                <w:color w:val="auto"/>
                <w:kern w:val="0"/>
                <w:sz w:val="22"/>
                <w:szCs w:val="22"/>
                <w:u w:val="none"/>
                <w:lang w:val="en-US" w:eastAsia="zh-CN" w:bidi="ar"/>
              </w:rPr>
              <w:t>《健身器材室外健身器材通用安全要求》，要求提供国家体育用品质量监督检验中心检测报告。</w:t>
            </w:r>
          </w:p>
        </w:tc>
        <w:tc>
          <w:tcPr>
            <w:tcW w:w="1523" w:type="dxa"/>
            <w:noWrap/>
            <w:vAlign w:val="top"/>
          </w:tcPr>
          <w:p w14:paraId="7F86B86B">
            <w:pPr>
              <w:snapToGrid w:val="0"/>
              <w:spacing w:line="400" w:lineRule="exact"/>
              <w:jc w:val="left"/>
              <w:rPr>
                <w:rFonts w:hint="eastAsia" w:ascii="宋体" w:hAnsi="宋体" w:eastAsia="宋体" w:cs="Times New Roman"/>
                <w:color w:val="000000"/>
                <w:kern w:val="0"/>
                <w:sz w:val="22"/>
                <w:szCs w:val="22"/>
                <w:lang w:val="en-US" w:eastAsia="zh-CN" w:bidi="ar"/>
              </w:rPr>
            </w:pPr>
          </w:p>
        </w:tc>
      </w:tr>
      <w:tr w14:paraId="7EB7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92" w:type="dxa"/>
            <w:noWrap/>
            <w:vAlign w:val="center"/>
          </w:tcPr>
          <w:p w14:paraId="58DCD102">
            <w:pPr>
              <w:snapToGrid w:val="0"/>
              <w:jc w:val="center"/>
              <w:rPr>
                <w:rFonts w:hint="default"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9</w:t>
            </w:r>
          </w:p>
        </w:tc>
        <w:tc>
          <w:tcPr>
            <w:tcW w:w="1351" w:type="dxa"/>
            <w:shd w:val="clear" w:color="auto" w:fill="auto"/>
            <w:noWrap/>
            <w:vAlign w:val="center"/>
          </w:tcPr>
          <w:p w14:paraId="6A3E4FA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台球桌</w:t>
            </w:r>
          </w:p>
        </w:tc>
        <w:tc>
          <w:tcPr>
            <w:tcW w:w="6059" w:type="dxa"/>
            <w:noWrap/>
            <w:vAlign w:val="center"/>
          </w:tcPr>
          <w:p w14:paraId="5A3413A6">
            <w:pPr>
              <w:numPr>
                <w:ilvl w:val="0"/>
                <w:numId w:val="5"/>
              </w:numPr>
              <w:snapToGrid w:val="0"/>
              <w:jc w:val="both"/>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标</w:t>
            </w:r>
            <w:r>
              <w:rPr>
                <w:rFonts w:hint="eastAsia" w:ascii="宋体" w:hAnsi="宋体" w:eastAsia="宋体" w:cs="宋体"/>
                <w:i w:val="0"/>
                <w:iCs w:val="0"/>
                <w:color w:val="auto"/>
                <w:kern w:val="0"/>
                <w:sz w:val="22"/>
                <w:szCs w:val="22"/>
                <w:u w:val="none"/>
                <w:lang w:val="en-US" w:eastAsia="zh-CN" w:bidi="ar"/>
              </w:rPr>
              <w:t>准款</w:t>
            </w:r>
            <w:r>
              <w:rPr>
                <w:rFonts w:hint="default" w:ascii="宋体" w:hAnsi="宋体" w:eastAsia="宋体" w:cs="宋体"/>
                <w:i w:val="0"/>
                <w:iCs w:val="0"/>
                <w:color w:val="auto"/>
                <w:kern w:val="0"/>
                <w:sz w:val="22"/>
                <w:szCs w:val="22"/>
                <w:u w:val="none"/>
                <w:lang w:val="en-US" w:eastAsia="zh-CN" w:bidi="ar"/>
              </w:rPr>
              <w:t>：中式黑八桌（2.8m×1.6m）</w:t>
            </w:r>
            <w:r>
              <w:rPr>
                <w:rFonts w:hint="eastAsia" w:ascii="宋体" w:hAnsi="宋体" w:eastAsia="宋体" w:cs="宋体"/>
                <w:i w:val="0"/>
                <w:iCs w:val="0"/>
                <w:color w:val="auto"/>
                <w:kern w:val="0"/>
                <w:sz w:val="22"/>
                <w:szCs w:val="22"/>
                <w:u w:val="none"/>
                <w:lang w:val="en-US" w:eastAsia="zh-CN" w:bidi="ar"/>
              </w:rPr>
              <w:t>；</w:t>
            </w:r>
          </w:p>
          <w:p w14:paraId="66EBCA21">
            <w:pPr>
              <w:numPr>
                <w:ilvl w:val="0"/>
                <w:numId w:val="5"/>
              </w:numPr>
              <w:snapToGrid w:val="0"/>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台面：材质≥3.5cm石材；</w:t>
            </w:r>
          </w:p>
          <w:p w14:paraId="6BE0C9CB">
            <w:pPr>
              <w:numPr>
                <w:ilvl w:val="0"/>
                <w:numId w:val="5"/>
              </w:numPr>
              <w:snapToGrid w:val="0"/>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台布：加厚双面布或更高；</w:t>
            </w:r>
          </w:p>
          <w:p w14:paraId="2D14F11C">
            <w:pPr>
              <w:numPr>
                <w:ilvl w:val="0"/>
                <w:numId w:val="5"/>
              </w:numPr>
              <w:snapToGrid w:val="0"/>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库边：实木框架；</w:t>
            </w:r>
          </w:p>
          <w:p w14:paraId="07F93A32">
            <w:pPr>
              <w:numPr>
                <w:ilvl w:val="0"/>
                <w:numId w:val="5"/>
              </w:numPr>
              <w:snapToGrid w:val="0"/>
              <w:jc w:val="both"/>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桌腿结构：框架</w:t>
            </w:r>
            <w:r>
              <w:rPr>
                <w:rFonts w:hint="default" w:ascii="宋体" w:hAnsi="宋体" w:eastAsia="宋体" w:cs="宋体"/>
                <w:i w:val="0"/>
                <w:iCs w:val="0"/>
                <w:color w:val="auto"/>
                <w:kern w:val="0"/>
                <w:sz w:val="22"/>
                <w:szCs w:val="22"/>
                <w:u w:val="none"/>
                <w:lang w:val="en-US" w:eastAsia="zh-CN" w:bidi="ar"/>
              </w:rPr>
              <w:t>：实木+钢结构加固</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稳定性：四腿独立调节水平（承重≥500kg）</w:t>
            </w:r>
            <w:r>
              <w:rPr>
                <w:rFonts w:hint="eastAsia" w:ascii="宋体" w:hAnsi="宋体" w:eastAsia="宋体" w:cs="宋体"/>
                <w:i w:val="0"/>
                <w:iCs w:val="0"/>
                <w:color w:val="auto"/>
                <w:kern w:val="0"/>
                <w:sz w:val="22"/>
                <w:szCs w:val="22"/>
                <w:u w:val="none"/>
                <w:lang w:val="en-US" w:eastAsia="zh-CN" w:bidi="ar"/>
              </w:rPr>
              <w:t>；</w:t>
            </w:r>
          </w:p>
          <w:p w14:paraId="4E720A63">
            <w:pPr>
              <w:numPr>
                <w:ilvl w:val="0"/>
                <w:numId w:val="0"/>
              </w:numPr>
              <w:snapToGrid w:val="0"/>
              <w:jc w:val="both"/>
              <w:rPr>
                <w:rFonts w:hint="eastAsia" w:ascii="宋体" w:hAnsi="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★6.台球桌需通过以下强制性国标（GB）及行业标准：GB/T 22751-2008《台球桌》标准检验合格</w:t>
            </w:r>
            <w:r>
              <w:rPr>
                <w:rFonts w:hint="eastAsia" w:ascii="宋体" w:hAnsi="宋体" w:cs="宋体"/>
                <w:i w:val="0"/>
                <w:iCs w:val="0"/>
                <w:color w:val="auto"/>
                <w:kern w:val="0"/>
                <w:sz w:val="22"/>
                <w:szCs w:val="22"/>
                <w:u w:val="none"/>
                <w:lang w:val="en-US" w:eastAsia="zh-CN" w:bidi="ar"/>
              </w:rPr>
              <w:t>。</w:t>
            </w:r>
          </w:p>
          <w:p w14:paraId="5AD4F349">
            <w:pPr>
              <w:numPr>
                <w:ilvl w:val="0"/>
                <w:numId w:val="0"/>
              </w:numPr>
              <w:snapToGrid w:val="0"/>
              <w:jc w:val="both"/>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7.包含球杆和台球一副</w:t>
            </w:r>
          </w:p>
        </w:tc>
        <w:tc>
          <w:tcPr>
            <w:tcW w:w="1523" w:type="dxa"/>
            <w:noWrap/>
            <w:vAlign w:val="center"/>
          </w:tcPr>
          <w:p w14:paraId="67945A0D">
            <w:pPr>
              <w:snapToGrid w:val="0"/>
              <w:jc w:val="left"/>
              <w:rPr>
                <w:rFonts w:hint="eastAsia" w:ascii="宋体" w:hAnsi="宋体" w:eastAsia="宋体" w:cs="宋体"/>
                <w:color w:val="auto"/>
                <w:sz w:val="22"/>
                <w:szCs w:val="22"/>
                <w:highlight w:val="none"/>
              </w:rPr>
            </w:pPr>
          </w:p>
        </w:tc>
      </w:tr>
      <w:tr w14:paraId="128C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9" w:hRule="atLeast"/>
          <w:jc w:val="center"/>
        </w:trPr>
        <w:tc>
          <w:tcPr>
            <w:tcW w:w="792" w:type="dxa"/>
            <w:noWrap/>
            <w:vAlign w:val="center"/>
          </w:tcPr>
          <w:p w14:paraId="6C427204">
            <w:pPr>
              <w:snapToGrid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0</w:t>
            </w:r>
          </w:p>
        </w:tc>
        <w:tc>
          <w:tcPr>
            <w:tcW w:w="1351" w:type="dxa"/>
            <w:shd w:val="clear" w:color="auto" w:fill="auto"/>
            <w:noWrap/>
            <w:vAlign w:val="center"/>
          </w:tcPr>
          <w:p w14:paraId="5A4FE310">
            <w:pPr>
              <w:numPr>
                <w:ilvl w:val="0"/>
                <w:numId w:val="0"/>
              </w:numPr>
              <w:snapToGrid w:val="0"/>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棋牌桌</w:t>
            </w:r>
            <w:r>
              <w:rPr>
                <w:rFonts w:hint="eastAsia" w:ascii="宋体" w:hAnsi="宋体" w:cs="宋体"/>
                <w:i w:val="0"/>
                <w:iCs w:val="0"/>
                <w:color w:val="000000"/>
                <w:kern w:val="0"/>
                <w:sz w:val="22"/>
                <w:szCs w:val="22"/>
                <w:highlight w:val="none"/>
                <w:u w:val="none"/>
                <w:lang w:val="en-US" w:eastAsia="zh-CN" w:bidi="ar"/>
              </w:rPr>
              <w:t>、椅</w:t>
            </w:r>
          </w:p>
        </w:tc>
        <w:tc>
          <w:tcPr>
            <w:tcW w:w="6059" w:type="dxa"/>
            <w:noWrap/>
            <w:vAlign w:val="center"/>
          </w:tcPr>
          <w:p w14:paraId="2FB0CEE5">
            <w:pPr>
              <w:numPr>
                <w:ilvl w:val="0"/>
                <w:numId w:val="6"/>
              </w:numPr>
              <w:snapToGrid w:val="0"/>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桌面尺寸：90cm×90cm；</w:t>
            </w:r>
            <w:r>
              <w:rPr>
                <w:rFonts w:hint="default" w:ascii="宋体" w:hAnsi="宋体" w:eastAsia="宋体" w:cs="宋体"/>
                <w:i w:val="0"/>
                <w:iCs w:val="0"/>
                <w:color w:val="000000"/>
                <w:kern w:val="0"/>
                <w:sz w:val="22"/>
                <w:szCs w:val="22"/>
                <w:highlight w:val="none"/>
                <w:u w:val="none"/>
                <w:lang w:val="en-US" w:eastAsia="zh-CN" w:bidi="ar"/>
              </w:rPr>
              <w:t>高度：75cm-80cm（符合人体工学）</w:t>
            </w:r>
            <w:r>
              <w:rPr>
                <w:rFonts w:hint="eastAsia" w:ascii="宋体" w:hAnsi="宋体" w:eastAsia="宋体" w:cs="宋体"/>
                <w:i w:val="0"/>
                <w:iCs w:val="0"/>
                <w:color w:val="000000"/>
                <w:kern w:val="0"/>
                <w:sz w:val="22"/>
                <w:szCs w:val="22"/>
                <w:highlight w:val="none"/>
                <w:u w:val="none"/>
                <w:lang w:val="en-US" w:eastAsia="zh-CN" w:bidi="ar"/>
              </w:rPr>
              <w:t>；</w:t>
            </w:r>
          </w:p>
          <w:p w14:paraId="747904C5">
            <w:pPr>
              <w:numPr>
                <w:ilvl w:val="0"/>
                <w:numId w:val="6"/>
              </w:numPr>
              <w:snapToGrid w:val="0"/>
              <w:jc w:val="both"/>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材质</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框架：钢木结构（钢管厚度≥1.2mm）</w:t>
            </w:r>
            <w:r>
              <w:rPr>
                <w:rFonts w:hint="eastAsia" w:ascii="宋体" w:hAnsi="宋体" w:eastAsia="宋体" w:cs="宋体"/>
                <w:i w:val="0"/>
                <w:iCs w:val="0"/>
                <w:color w:val="000000"/>
                <w:kern w:val="0"/>
                <w:sz w:val="22"/>
                <w:szCs w:val="22"/>
                <w:highlight w:val="none"/>
                <w:u w:val="none"/>
                <w:lang w:val="en-US" w:eastAsia="zh-CN" w:bidi="ar"/>
              </w:rPr>
              <w:t>；</w:t>
            </w:r>
          </w:p>
          <w:p w14:paraId="3FD623F1">
            <w:pPr>
              <w:numPr>
                <w:ilvl w:val="0"/>
                <w:numId w:val="6"/>
              </w:numPr>
              <w:snapToGrid w:val="0"/>
              <w:jc w:val="both"/>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稳定性</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最大承重≥150kg</w:t>
            </w:r>
            <w:r>
              <w:rPr>
                <w:rFonts w:hint="eastAsia" w:ascii="宋体" w:hAnsi="宋体" w:eastAsia="宋体" w:cs="宋体"/>
                <w:i w:val="0"/>
                <w:iCs w:val="0"/>
                <w:color w:val="000000"/>
                <w:kern w:val="0"/>
                <w:sz w:val="22"/>
                <w:szCs w:val="22"/>
                <w:highlight w:val="none"/>
                <w:u w:val="none"/>
                <w:lang w:val="en-US" w:eastAsia="zh-CN" w:bidi="ar"/>
              </w:rPr>
              <w:t>；</w:t>
            </w:r>
          </w:p>
          <w:p w14:paraId="0CDD4434">
            <w:pPr>
              <w:numPr>
                <w:ilvl w:val="0"/>
                <w:numId w:val="6"/>
              </w:numPr>
              <w:snapToGrid w:val="0"/>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包含棋盘和棋子一副</w:t>
            </w:r>
          </w:p>
          <w:p w14:paraId="27B4E781">
            <w:pPr>
              <w:numPr>
                <w:ilvl w:val="0"/>
                <w:numId w:val="6"/>
              </w:numPr>
              <w:snapToGrid w:val="0"/>
              <w:jc w:val="both"/>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配套椅子2张。</w:t>
            </w:r>
            <w:r>
              <w:rPr>
                <w:rFonts w:hint="default" w:ascii="宋体" w:hAnsi="宋体" w:eastAsia="宋体" w:cs="宋体"/>
                <w:i w:val="0"/>
                <w:iCs w:val="0"/>
                <w:color w:val="000000"/>
                <w:kern w:val="0"/>
                <w:sz w:val="22"/>
                <w:szCs w:val="22"/>
                <w:highlight w:val="none"/>
                <w:u w:val="none"/>
                <w:lang w:val="en-US" w:eastAsia="zh-CN" w:bidi="ar"/>
              </w:rPr>
              <w:t>钢木结构（钢管厚度≥1.2mm</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最大承重≥150kg</w:t>
            </w:r>
            <w:r>
              <w:rPr>
                <w:rFonts w:hint="eastAsia" w:ascii="宋体" w:hAnsi="宋体" w:eastAsia="宋体" w:cs="宋体"/>
                <w:i w:val="0"/>
                <w:iCs w:val="0"/>
                <w:color w:val="000000"/>
                <w:kern w:val="0"/>
                <w:sz w:val="22"/>
                <w:szCs w:val="22"/>
                <w:highlight w:val="none"/>
                <w:u w:val="none"/>
                <w:lang w:val="en-US" w:eastAsia="zh-CN" w:bidi="ar"/>
              </w:rPr>
              <w:t>；</w:t>
            </w:r>
          </w:p>
        </w:tc>
        <w:tc>
          <w:tcPr>
            <w:tcW w:w="1523" w:type="dxa"/>
            <w:noWrap/>
            <w:vAlign w:val="top"/>
          </w:tcPr>
          <w:p w14:paraId="2B8881C3">
            <w:pPr>
              <w:jc w:val="left"/>
              <w:rPr>
                <w:rFonts w:hint="eastAsia" w:ascii="Times New Roman" w:hAnsi="Times New Roman" w:eastAsia="宋体" w:cs="Times New Roman"/>
                <w:kern w:val="2"/>
                <w:sz w:val="22"/>
                <w:szCs w:val="22"/>
                <w:lang w:val="en-US" w:eastAsia="zh-CN" w:bidi="ar-SA"/>
              </w:rPr>
            </w:pPr>
          </w:p>
        </w:tc>
      </w:tr>
    </w:tbl>
    <w:p w14:paraId="2C4204EA">
      <w:pPr>
        <w:widowControl/>
        <w:numPr>
          <w:ilvl w:val="0"/>
          <w:numId w:val="0"/>
        </w:numPr>
        <w:spacing w:line="420" w:lineRule="exact"/>
        <w:ind w:leftChars="0" w:firstLine="442" w:firstLineChars="200"/>
        <w:rPr>
          <w:rFonts w:hint="eastAsia" w:ascii="宋体" w:hAnsi="宋体" w:cs="Arial"/>
          <w:b/>
          <w:bCs/>
          <w:color w:val="auto"/>
          <w:sz w:val="22"/>
          <w:szCs w:val="22"/>
          <w:highlight w:val="none"/>
          <w:u w:val="single"/>
        </w:rPr>
      </w:pPr>
      <w:r>
        <w:rPr>
          <w:rFonts w:hint="eastAsia" w:ascii="宋体" w:hAnsi="宋体" w:cs="Arial"/>
          <w:b/>
          <w:bCs/>
          <w:color w:val="auto"/>
          <w:sz w:val="22"/>
          <w:szCs w:val="22"/>
          <w:highlight w:val="none"/>
          <w:u w:val="single"/>
          <w:lang w:val="en-US" w:eastAsia="zh-CN"/>
        </w:rPr>
        <w:t>注：</w:t>
      </w:r>
      <w:r>
        <w:rPr>
          <w:rFonts w:hint="eastAsia" w:ascii="宋体" w:hAnsi="宋体" w:cs="Arial"/>
          <w:b/>
          <w:bCs/>
          <w:color w:val="auto"/>
          <w:sz w:val="22"/>
          <w:szCs w:val="22"/>
          <w:highlight w:val="none"/>
          <w:u w:val="single"/>
        </w:rPr>
        <w:t>本项目为交钥匙工程，安装所需线缆，管线及其它安装材料、辅材均根据现场条件自行核算，必须按招标文件描述的功能要求进行深化设计并进行完善设备材料清单，保证整个系统的完整性，系统的正常运行，投标报价一次性包干，不作调整。采购人清单中的货物如有遗漏必须的设备，请投标人自行配齐，中标后采购人将不予调整。</w:t>
      </w:r>
    </w:p>
    <w:p w14:paraId="72DD54D0">
      <w:pPr>
        <w:spacing w:line="440" w:lineRule="exact"/>
        <w:jc w:val="left"/>
        <w:rPr>
          <w:rFonts w:ascii="宋体" w:hAnsi="宋体"/>
          <w:b/>
          <w:color w:val="auto"/>
          <w:sz w:val="22"/>
          <w:szCs w:val="22"/>
          <w:highlight w:val="none"/>
        </w:rPr>
      </w:pPr>
      <w:r>
        <w:rPr>
          <w:rFonts w:hint="eastAsia" w:ascii="宋体" w:hAnsi="宋体"/>
          <w:b/>
          <w:color w:val="auto"/>
          <w:sz w:val="22"/>
          <w:szCs w:val="22"/>
          <w:highlight w:val="none"/>
          <w:lang w:eastAsia="zh-CN"/>
        </w:rPr>
        <w:t>四</w:t>
      </w:r>
      <w:r>
        <w:rPr>
          <w:rFonts w:hint="eastAsia" w:ascii="宋体" w:hAnsi="宋体"/>
          <w:b/>
          <w:color w:val="auto"/>
          <w:sz w:val="22"/>
          <w:szCs w:val="22"/>
          <w:highlight w:val="none"/>
        </w:rPr>
        <w:t>、  其他要求</w:t>
      </w:r>
    </w:p>
    <w:p w14:paraId="4E0C9514">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本次采购所有设备类产品要求全部部件均为原厂原装，投标人所报价的所有设备需有产地证明、装箱清单、技术说明书等。</w:t>
      </w:r>
    </w:p>
    <w:p w14:paraId="4B0AF0BA">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如采购内容及技术要求有所遗漏进而造成采购人不能正常使用，投标人须免费提供以上配置清单所需的所有配件并承担项目实施中产生的相关费用；</w:t>
      </w:r>
    </w:p>
    <w:p w14:paraId="3B111D2B">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项目交货及完工进度保证</w:t>
      </w:r>
    </w:p>
    <w:p w14:paraId="0748C87B">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投标人对设备的交货及完工周期必须满足采购人的要求：</w:t>
      </w:r>
      <w:r>
        <w:rPr>
          <w:rFonts w:hint="eastAsia" w:ascii="宋体" w:hAnsi="宋体"/>
          <w:b/>
          <w:color w:val="auto"/>
          <w:sz w:val="22"/>
          <w:szCs w:val="22"/>
          <w:highlight w:val="none"/>
          <w:u w:val="single"/>
        </w:rPr>
        <w:t>乙方需在合同签订后，</w:t>
      </w:r>
      <w:r>
        <w:rPr>
          <w:rFonts w:hint="eastAsia" w:ascii="宋体" w:hAnsi="宋体"/>
          <w:b/>
          <w:color w:val="auto"/>
          <w:sz w:val="22"/>
          <w:szCs w:val="22"/>
          <w:highlight w:val="none"/>
          <w:u w:val="single"/>
          <w:lang w:val="en-US" w:eastAsia="zh-CN"/>
        </w:rPr>
        <w:t>45日内</w:t>
      </w:r>
      <w:r>
        <w:rPr>
          <w:rFonts w:hint="eastAsia" w:ascii="宋体" w:hAnsi="宋体"/>
          <w:b/>
          <w:color w:val="auto"/>
          <w:sz w:val="22"/>
          <w:szCs w:val="22"/>
          <w:highlight w:val="none"/>
          <w:u w:val="single"/>
        </w:rPr>
        <w:t>完成全部</w:t>
      </w:r>
      <w:r>
        <w:rPr>
          <w:rFonts w:hint="eastAsia" w:ascii="宋体" w:hAnsi="宋体"/>
          <w:b/>
          <w:color w:val="auto"/>
          <w:sz w:val="22"/>
          <w:szCs w:val="22"/>
          <w:highlight w:val="none"/>
          <w:u w:val="single"/>
          <w:lang w:val="en-US" w:eastAsia="zh-CN"/>
        </w:rPr>
        <w:t>采购内容</w:t>
      </w:r>
      <w:r>
        <w:rPr>
          <w:rFonts w:hint="eastAsia" w:ascii="宋体" w:hAnsi="宋体"/>
          <w:b/>
          <w:color w:val="auto"/>
          <w:sz w:val="22"/>
          <w:szCs w:val="22"/>
          <w:highlight w:val="none"/>
        </w:rPr>
        <w:t>。</w:t>
      </w:r>
    </w:p>
    <w:p w14:paraId="780675D4">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投标人须在投标文件技术标中针对本次采购制定详细的施工计划及供货安装计划，保证本次采购项目按时优质完成。</w:t>
      </w:r>
    </w:p>
    <w:p w14:paraId="39169DE9">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提供资料要求</w:t>
      </w:r>
    </w:p>
    <w:p w14:paraId="65E5E86D">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1</w:t>
      </w:r>
      <w:r>
        <w:rPr>
          <w:rFonts w:ascii="宋体" w:hAnsi="宋体" w:cs="Arial"/>
          <w:color w:val="auto"/>
          <w:sz w:val="22"/>
          <w:szCs w:val="22"/>
          <w:highlight w:val="none"/>
        </w:rPr>
        <w:t>）</w:t>
      </w:r>
      <w:r>
        <w:rPr>
          <w:rFonts w:hint="eastAsia" w:ascii="宋体" w:hAnsi="宋体" w:cs="Arial"/>
          <w:color w:val="auto"/>
          <w:sz w:val="22"/>
          <w:szCs w:val="22"/>
          <w:highlight w:val="none"/>
        </w:rPr>
        <w:t>在中标并签定合同后，中标人应根据采购人的要求，免费向采购人提交详细的相关技术资料。</w:t>
      </w:r>
    </w:p>
    <w:p w14:paraId="38144E32">
      <w:pPr>
        <w:spacing w:line="420" w:lineRule="exact"/>
        <w:ind w:left="420"/>
        <w:rPr>
          <w:rFonts w:ascii="宋体" w:hAnsi="宋体" w:cs="Arial"/>
          <w:color w:val="auto"/>
          <w:sz w:val="22"/>
          <w:szCs w:val="22"/>
          <w:highlight w:val="none"/>
        </w:rPr>
      </w:pPr>
      <w:r>
        <w:rPr>
          <w:rFonts w:hint="eastAsia" w:ascii="宋体" w:hAnsi="宋体" w:cs="Arial"/>
          <w:color w:val="auto"/>
          <w:sz w:val="22"/>
          <w:szCs w:val="22"/>
          <w:highlight w:val="none"/>
          <w:lang w:val="en-US" w:eastAsia="zh-CN"/>
        </w:rPr>
        <w:t>2</w:t>
      </w:r>
      <w:r>
        <w:rPr>
          <w:rFonts w:ascii="宋体" w:hAnsi="宋体" w:cs="Arial"/>
          <w:color w:val="auto"/>
          <w:sz w:val="22"/>
          <w:szCs w:val="22"/>
          <w:highlight w:val="none"/>
        </w:rPr>
        <w:t>）</w:t>
      </w:r>
      <w:r>
        <w:rPr>
          <w:rFonts w:hint="eastAsia" w:ascii="宋体" w:hAnsi="宋体" w:cs="Arial"/>
          <w:color w:val="auto"/>
          <w:sz w:val="22"/>
          <w:szCs w:val="22"/>
          <w:highlight w:val="none"/>
        </w:rPr>
        <w:t>在供货时，中标人须向采购人提供产品的检验标准和检测报告、合格证书等。</w:t>
      </w:r>
    </w:p>
    <w:p w14:paraId="69FA58AA">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产品的检验</w:t>
      </w:r>
    </w:p>
    <w:p w14:paraId="75B8F343">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hint="eastAsia" w:ascii="宋体" w:hAnsi="宋体" w:cs="Arial"/>
          <w:color w:val="auto"/>
          <w:sz w:val="22"/>
          <w:szCs w:val="22"/>
          <w:highlight w:val="none"/>
        </w:rPr>
        <w:t>中标人须按采购人的要求提供必要的技术数据和检验、试验报告。</w:t>
      </w:r>
    </w:p>
    <w:p w14:paraId="3EB52935">
      <w:pPr>
        <w:widowControl/>
        <w:autoSpaceDE w:val="0"/>
        <w:autoSpaceDN w:val="0"/>
        <w:adjustRightInd w:val="0"/>
        <w:snapToGrid w:val="0"/>
        <w:spacing w:line="440" w:lineRule="atLeast"/>
        <w:ind w:left="420"/>
        <w:jc w:val="left"/>
        <w:textAlignment w:val="bottom"/>
        <w:rPr>
          <w:rFonts w:ascii="宋体" w:hAnsi="宋体" w:cs="Arial"/>
          <w:color w:val="auto"/>
          <w:sz w:val="22"/>
          <w:szCs w:val="22"/>
          <w:highlight w:val="none"/>
        </w:rPr>
      </w:pPr>
      <w:r>
        <w:rPr>
          <w:rFonts w:hint="eastAsia" w:ascii="宋体" w:hAnsi="宋体" w:eastAsia="宋体" w:cs="Arial"/>
          <w:color w:val="auto"/>
          <w:sz w:val="22"/>
          <w:szCs w:val="22"/>
          <w:highlight w:val="none"/>
        </w:rPr>
        <w:t>2）中标人</w:t>
      </w:r>
      <w:r>
        <w:rPr>
          <w:rFonts w:hint="eastAsia" w:ascii="宋体" w:hAnsi="宋体" w:cs="Arial"/>
          <w:color w:val="auto"/>
          <w:sz w:val="22"/>
          <w:szCs w:val="22"/>
          <w:highlight w:val="none"/>
        </w:rPr>
        <w:t>应派员在产品到交货地时进行到货验收。若发现任何损坏及质量问题，中标人应负责更换，并妥善处理直至采购人满意，由此发生的一切费用由中标人负责承担。</w:t>
      </w:r>
    </w:p>
    <w:p w14:paraId="0025F4F1">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质量保证</w:t>
      </w:r>
    </w:p>
    <w:p w14:paraId="3557263F">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1</w:t>
      </w:r>
      <w:r>
        <w:rPr>
          <w:rFonts w:ascii="宋体" w:hAnsi="宋体" w:cs="Arial"/>
          <w:b/>
          <w:color w:val="auto"/>
          <w:sz w:val="22"/>
          <w:szCs w:val="22"/>
          <w:highlight w:val="none"/>
        </w:rPr>
        <w:t>）</w:t>
      </w:r>
      <w:r>
        <w:rPr>
          <w:rFonts w:hint="eastAsia" w:ascii="宋体" w:hAnsi="宋体" w:cs="Arial"/>
          <w:b/>
          <w:color w:val="auto"/>
          <w:sz w:val="22"/>
          <w:szCs w:val="22"/>
          <w:highlight w:val="none"/>
        </w:rPr>
        <w:t>本项目</w:t>
      </w:r>
      <w:r>
        <w:rPr>
          <w:rFonts w:hint="eastAsia" w:ascii="宋体" w:hAnsi="宋体" w:cs="Arial"/>
          <w:b/>
          <w:color w:val="auto"/>
          <w:sz w:val="22"/>
          <w:szCs w:val="22"/>
          <w:highlight w:val="none"/>
          <w:lang w:val="en-US" w:eastAsia="zh-CN"/>
        </w:rPr>
        <w:t>产品</w:t>
      </w:r>
      <w:r>
        <w:rPr>
          <w:rFonts w:hint="eastAsia" w:ascii="宋体" w:hAnsi="宋体" w:cs="Arial"/>
          <w:b/>
          <w:color w:val="auto"/>
          <w:sz w:val="22"/>
          <w:szCs w:val="22"/>
          <w:highlight w:val="none"/>
        </w:rPr>
        <w:t>提供免费质保期为</w:t>
      </w:r>
      <w:r>
        <w:rPr>
          <w:rFonts w:hint="eastAsia" w:ascii="宋体" w:hAnsi="宋体" w:cs="Arial"/>
          <w:b/>
          <w:color w:val="auto"/>
          <w:sz w:val="22"/>
          <w:szCs w:val="22"/>
          <w:highlight w:val="none"/>
          <w:lang w:val="en-US" w:eastAsia="zh-CN"/>
        </w:rPr>
        <w:t>3</w:t>
      </w:r>
      <w:r>
        <w:rPr>
          <w:rFonts w:hint="eastAsia" w:ascii="宋体" w:hAnsi="宋体" w:cs="Arial"/>
          <w:b/>
          <w:color w:val="auto"/>
          <w:sz w:val="22"/>
          <w:szCs w:val="22"/>
          <w:highlight w:val="none"/>
        </w:rPr>
        <w:t>年（</w:t>
      </w:r>
      <w:r>
        <w:rPr>
          <w:rFonts w:hint="eastAsia" w:ascii="宋体" w:hAnsi="宋体" w:cs="Arial"/>
          <w:b/>
          <w:color w:val="auto"/>
          <w:sz w:val="22"/>
          <w:szCs w:val="22"/>
          <w:highlight w:val="none"/>
          <w:lang w:val="en-US" w:eastAsia="zh-CN"/>
        </w:rPr>
        <w:t>36</w:t>
      </w:r>
      <w:r>
        <w:rPr>
          <w:rFonts w:hint="eastAsia" w:ascii="宋体" w:hAnsi="宋体" w:cs="Arial"/>
          <w:b/>
          <w:color w:val="auto"/>
          <w:sz w:val="22"/>
          <w:szCs w:val="22"/>
          <w:highlight w:val="none"/>
        </w:rPr>
        <w:t>个月），终身维护；原厂商若有更高的保修期以原厂商提供为准，并在投标文件中明确承诺。</w:t>
      </w:r>
    </w:p>
    <w:p w14:paraId="4183BF92">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2）</w:t>
      </w:r>
      <w:r>
        <w:rPr>
          <w:rFonts w:hint="eastAsia" w:ascii="宋体" w:hAnsi="宋体" w:cs="Arial"/>
          <w:color w:val="auto"/>
          <w:sz w:val="22"/>
          <w:szCs w:val="22"/>
          <w:highlight w:val="none"/>
        </w:rPr>
        <w:t>提供24小时服务，而且维修人员需在接到维修电话后</w:t>
      </w:r>
      <w:r>
        <w:rPr>
          <w:rFonts w:hint="eastAsia" w:ascii="宋体" w:hAnsi="宋体" w:cs="Arial"/>
          <w:color w:val="auto"/>
          <w:sz w:val="22"/>
          <w:szCs w:val="22"/>
          <w:highlight w:val="none"/>
          <w:lang w:val="en-US" w:eastAsia="zh-CN"/>
        </w:rPr>
        <w:t>次日必须</w:t>
      </w:r>
      <w:r>
        <w:rPr>
          <w:rFonts w:hint="eastAsia" w:ascii="宋体" w:hAnsi="宋体" w:cs="Arial"/>
          <w:color w:val="auto"/>
          <w:sz w:val="22"/>
          <w:szCs w:val="22"/>
          <w:highlight w:val="none"/>
        </w:rPr>
        <w:t>赶到现场，</w:t>
      </w:r>
      <w:r>
        <w:rPr>
          <w:rFonts w:hint="eastAsia" w:ascii="宋体" w:hAnsi="宋体" w:cs="Arial"/>
          <w:color w:val="auto"/>
          <w:sz w:val="22"/>
          <w:szCs w:val="22"/>
          <w:highlight w:val="none"/>
          <w:lang w:val="en-US" w:eastAsia="zh-CN"/>
        </w:rPr>
        <w:t>7天内必须</w:t>
      </w:r>
      <w:r>
        <w:rPr>
          <w:rFonts w:hint="eastAsia" w:ascii="宋体" w:hAnsi="宋体" w:cs="Arial"/>
          <w:color w:val="auto"/>
          <w:sz w:val="22"/>
          <w:szCs w:val="22"/>
          <w:highlight w:val="none"/>
        </w:rPr>
        <w:t>处理问题</w:t>
      </w:r>
      <w:r>
        <w:rPr>
          <w:rFonts w:hint="eastAsia" w:ascii="宋体" w:hAnsi="宋体" w:cs="Arial"/>
          <w:color w:val="auto"/>
          <w:sz w:val="22"/>
          <w:szCs w:val="22"/>
          <w:highlight w:val="none"/>
          <w:lang w:eastAsia="zh-CN"/>
        </w:rPr>
        <w:t>（如有特殊零部件更换的除外，但必须向采购人说明情况，否则按违约执行），</w:t>
      </w:r>
      <w:r>
        <w:rPr>
          <w:rFonts w:hint="eastAsia" w:ascii="宋体" w:hAnsi="宋体" w:cs="Arial"/>
          <w:color w:val="auto"/>
          <w:sz w:val="22"/>
          <w:szCs w:val="22"/>
          <w:highlight w:val="none"/>
        </w:rPr>
        <w:t>提供不间断的服务直到结束。</w:t>
      </w:r>
    </w:p>
    <w:p w14:paraId="2030A537">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3）</w:t>
      </w:r>
      <w:r>
        <w:rPr>
          <w:rFonts w:hint="eastAsia" w:ascii="宋体" w:hAnsi="宋体" w:cs="Arial"/>
          <w:color w:val="auto"/>
          <w:sz w:val="22"/>
          <w:szCs w:val="22"/>
          <w:highlight w:val="none"/>
        </w:rPr>
        <w:t>在质保期内的工作应包括对所有产品常规检查、调整等。供货方须自行付费负责修理和更换任何由于产品自身的质量问题造成的损坏及故障。</w:t>
      </w:r>
    </w:p>
    <w:p w14:paraId="5F63D8B1">
      <w:pPr>
        <w:spacing w:line="420" w:lineRule="exact"/>
        <w:ind w:left="420"/>
        <w:rPr>
          <w:rFonts w:ascii="宋体" w:hAnsi="宋体" w:cs="Arial"/>
          <w:color w:val="auto"/>
          <w:sz w:val="22"/>
          <w:szCs w:val="22"/>
          <w:highlight w:val="none"/>
        </w:rPr>
      </w:pPr>
      <w:r>
        <w:rPr>
          <w:rFonts w:ascii="宋体" w:hAnsi="宋体" w:cs="Arial"/>
          <w:color w:val="auto"/>
          <w:sz w:val="22"/>
          <w:szCs w:val="22"/>
          <w:highlight w:val="none"/>
        </w:rPr>
        <w:t>4）</w:t>
      </w:r>
      <w:r>
        <w:rPr>
          <w:rFonts w:hint="eastAsia" w:ascii="宋体" w:hAnsi="宋体" w:cs="Arial"/>
          <w:color w:val="auto"/>
          <w:sz w:val="22"/>
          <w:szCs w:val="22"/>
          <w:highlight w:val="none"/>
        </w:rPr>
        <w:t>免费质保期满后，须以低于市场价的价格长期提供维修及日常保养及维修零部件。</w:t>
      </w:r>
    </w:p>
    <w:p w14:paraId="16538A4B">
      <w:pPr>
        <w:widowControl/>
        <w:numPr>
          <w:ilvl w:val="0"/>
          <w:numId w:val="7"/>
        </w:numPr>
        <w:spacing w:line="420" w:lineRule="exact"/>
        <w:rPr>
          <w:rFonts w:ascii="宋体" w:hAnsi="宋体" w:cs="Arial"/>
          <w:color w:val="auto"/>
          <w:sz w:val="22"/>
          <w:szCs w:val="22"/>
          <w:highlight w:val="none"/>
        </w:rPr>
      </w:pPr>
      <w:r>
        <w:rPr>
          <w:rFonts w:hint="eastAsia" w:ascii="宋体" w:hAnsi="宋体" w:cs="Arial"/>
          <w:color w:val="auto"/>
          <w:sz w:val="22"/>
          <w:szCs w:val="22"/>
          <w:highlight w:val="none"/>
        </w:rPr>
        <w:t>投标人必须确保设备的正常运转；必须配合用户做好技术支持，包括软件的安装和移植（费用包含在投标总价中）。</w:t>
      </w:r>
    </w:p>
    <w:p w14:paraId="1476F5BA">
      <w:pPr>
        <w:spacing w:line="440" w:lineRule="exact"/>
        <w:ind w:firstLine="442" w:firstLineChars="200"/>
        <w:rPr>
          <w:rFonts w:ascii="宋体" w:hAnsi="宋体" w:cs="Arial"/>
          <w:b/>
          <w:color w:val="auto"/>
          <w:sz w:val="22"/>
          <w:szCs w:val="22"/>
          <w:highlight w:val="none"/>
        </w:rPr>
      </w:pPr>
    </w:p>
    <w:p w14:paraId="525B0DB4">
      <w:pPr>
        <w:widowControl/>
        <w:numPr>
          <w:ilvl w:val="0"/>
          <w:numId w:val="2"/>
        </w:numPr>
        <w:autoSpaceDE w:val="0"/>
        <w:autoSpaceDN w:val="0"/>
        <w:adjustRightInd w:val="0"/>
        <w:spacing w:line="360" w:lineRule="auto"/>
        <w:jc w:val="left"/>
        <w:textAlignment w:val="bottom"/>
        <w:rPr>
          <w:rFonts w:hint="eastAsia" w:ascii="宋体" w:cs="Times New Roman"/>
          <w:sz w:val="28"/>
          <w:szCs w:val="28"/>
        </w:rPr>
      </w:pPr>
      <w:r>
        <w:rPr>
          <w:rFonts w:hint="eastAsia" w:ascii="宋体"/>
          <w:b/>
          <w:bCs/>
          <w:sz w:val="28"/>
          <w:szCs w:val="28"/>
        </w:rPr>
        <w:t xml:space="preserve">商务条款 </w:t>
      </w:r>
    </w:p>
    <w:bookmarkEnd w:id="32"/>
    <w:bookmarkEnd w:id="33"/>
    <w:bookmarkEnd w:id="34"/>
    <w:p w14:paraId="5B51F91B">
      <w:pPr>
        <w:spacing w:line="420" w:lineRule="exact"/>
        <w:rPr>
          <w:rFonts w:ascii="宋体" w:cs="Times New Roman"/>
          <w:sz w:val="22"/>
        </w:rPr>
      </w:pPr>
      <w:r>
        <w:rPr>
          <w:rFonts w:hint="eastAsia" w:ascii="宋体" w:cs="Times New Roman"/>
          <w:sz w:val="22"/>
        </w:rPr>
        <w:t xml:space="preserve">   1.质保期</w:t>
      </w:r>
    </w:p>
    <w:p w14:paraId="2C539356">
      <w:pPr>
        <w:spacing w:line="420" w:lineRule="exact"/>
        <w:ind w:firstLine="440" w:firstLineChars="200"/>
        <w:rPr>
          <w:rFonts w:hint="eastAsia" w:ascii="宋体" w:cs="Times New Roman"/>
          <w:sz w:val="22"/>
        </w:rPr>
      </w:pPr>
      <w:r>
        <w:rPr>
          <w:rFonts w:hint="eastAsia" w:ascii="宋体" w:cs="Times New Roman"/>
          <w:sz w:val="22"/>
        </w:rPr>
        <w:t>1.1.供应商需提供近期生产的产品，若为快到期产品，采购人有权做退换货处理；质保期内因产品本身缺陷（非人为因素）造成各种情况应由中标供应商免费服务和更换。</w:t>
      </w:r>
    </w:p>
    <w:p w14:paraId="21D756B1">
      <w:pPr>
        <w:spacing w:line="420" w:lineRule="exact"/>
        <w:rPr>
          <w:rFonts w:hint="eastAsia" w:ascii="宋体" w:cs="Times New Roman"/>
          <w:sz w:val="22"/>
        </w:rPr>
      </w:pPr>
      <w:r>
        <w:rPr>
          <w:rFonts w:hint="eastAsia" w:ascii="宋体" w:cs="Times New Roman"/>
          <w:sz w:val="22"/>
        </w:rPr>
        <w:t xml:space="preserve">   1.2.供应商在报价文件中说明保质期内提供的服务计划。</w:t>
      </w:r>
    </w:p>
    <w:p w14:paraId="224EA3F6">
      <w:pPr>
        <w:spacing w:line="420" w:lineRule="exact"/>
        <w:rPr>
          <w:rFonts w:hint="eastAsia" w:ascii="宋体" w:cs="Times New Roman"/>
          <w:sz w:val="22"/>
        </w:rPr>
      </w:pPr>
      <w:r>
        <w:rPr>
          <w:rFonts w:hint="eastAsia" w:ascii="宋体" w:cs="Times New Roman"/>
          <w:sz w:val="22"/>
        </w:rPr>
        <w:t xml:space="preserve">   1.3.质保期内，要求供应商7×24小时电话响应咨询；除非采购文件另有规定，供应商须在接到采购人换货要求电话后，2小时内派技术人员到现场解决。</w:t>
      </w:r>
    </w:p>
    <w:p w14:paraId="0087DFE5">
      <w:pPr>
        <w:spacing w:line="420" w:lineRule="exact"/>
        <w:ind w:firstLine="220" w:firstLineChars="100"/>
        <w:rPr>
          <w:rFonts w:hint="eastAsia" w:ascii="宋体" w:cs="Times New Roman"/>
          <w:sz w:val="22"/>
          <w:highlight w:val="none"/>
        </w:rPr>
      </w:pPr>
      <w:bookmarkStart w:id="35" w:name="_Toc157410887"/>
      <w:r>
        <w:rPr>
          <w:rFonts w:hint="eastAsia" w:ascii="宋体" w:hAnsi="宋体"/>
          <w:sz w:val="22"/>
          <w:highlight w:val="none"/>
        </w:rPr>
        <w:t>▲</w:t>
      </w:r>
      <w:r>
        <w:rPr>
          <w:rFonts w:hint="eastAsia" w:ascii="宋体" w:cs="Times New Roman"/>
          <w:sz w:val="22"/>
          <w:highlight w:val="none"/>
        </w:rPr>
        <w:t xml:space="preserve">2.付款方式： </w:t>
      </w:r>
    </w:p>
    <w:p w14:paraId="12FC0776">
      <w:pPr>
        <w:spacing w:line="420" w:lineRule="exact"/>
        <w:ind w:firstLine="330" w:firstLineChars="150"/>
        <w:rPr>
          <w:rFonts w:hint="default" w:ascii="宋体" w:eastAsia="宋体" w:cs="Times New Roman"/>
          <w:sz w:val="22"/>
          <w:highlight w:val="none"/>
          <w:u w:val="single"/>
          <w:lang w:val="en-US" w:eastAsia="zh-CN"/>
        </w:rPr>
      </w:pPr>
      <w:r>
        <w:rPr>
          <w:rFonts w:hint="eastAsia" w:ascii="宋体" w:cs="Times New Roman"/>
          <w:sz w:val="22"/>
          <w:highlight w:val="none"/>
          <w:u w:val="single"/>
        </w:rPr>
        <w:t>签订合同后支付合同金额的40%；采购人在全部货物送达指定地点并最终验收合格后办理支付手续，支付合同金额的100%。</w:t>
      </w:r>
      <w:r>
        <w:rPr>
          <w:rFonts w:hint="eastAsia" w:ascii="宋体" w:cs="Times New Roman"/>
          <w:sz w:val="22"/>
          <w:highlight w:val="none"/>
          <w:u w:val="single"/>
          <w:lang w:val="en-US" w:eastAsia="zh-CN"/>
        </w:rPr>
        <w:t xml:space="preserve"> </w:t>
      </w:r>
    </w:p>
    <w:p w14:paraId="1CF8EADD">
      <w:pPr>
        <w:spacing w:line="420" w:lineRule="exact"/>
        <w:ind w:firstLine="220" w:firstLineChars="100"/>
        <w:rPr>
          <w:rFonts w:hint="eastAsia" w:ascii="宋体" w:cs="Times New Roman"/>
          <w:sz w:val="22"/>
          <w:highlight w:val="none"/>
        </w:rPr>
      </w:pPr>
      <w:r>
        <w:rPr>
          <w:rFonts w:hint="eastAsia" w:ascii="宋体" w:cs="Times New Roman"/>
          <w:sz w:val="22"/>
          <w:highlight w:val="none"/>
        </w:rPr>
        <w:t>3.送货及安装</w:t>
      </w:r>
    </w:p>
    <w:p w14:paraId="5822C055">
      <w:pPr>
        <w:spacing w:line="420" w:lineRule="exact"/>
        <w:rPr>
          <w:rFonts w:hint="eastAsia" w:ascii="宋体" w:cs="Times New Roman"/>
          <w:sz w:val="22"/>
          <w:highlight w:val="none"/>
        </w:rPr>
      </w:pPr>
      <w:r>
        <w:rPr>
          <w:rFonts w:hint="eastAsia" w:ascii="宋体" w:cs="Times New Roman"/>
          <w:sz w:val="22"/>
          <w:highlight w:val="none"/>
        </w:rPr>
        <w:t xml:space="preserve">   3.1.送货地点：按采购单位要求。</w:t>
      </w:r>
    </w:p>
    <w:p w14:paraId="0FF1CAE8">
      <w:pPr>
        <w:spacing w:line="420" w:lineRule="exact"/>
        <w:rPr>
          <w:rFonts w:hint="eastAsia" w:ascii="宋体" w:cs="Times New Roman"/>
          <w:sz w:val="22"/>
          <w:highlight w:val="none"/>
        </w:rPr>
      </w:pPr>
      <w:r>
        <w:rPr>
          <w:rFonts w:hint="eastAsia" w:ascii="宋体" w:cs="Times New Roman"/>
          <w:sz w:val="22"/>
          <w:highlight w:val="none"/>
        </w:rPr>
        <w:t xml:space="preserve">   3.2.质量标准：符合我国国家有关技术规范要求和技术标准。</w:t>
      </w:r>
    </w:p>
    <w:p w14:paraId="5409A11B">
      <w:pPr>
        <w:spacing w:line="420" w:lineRule="exact"/>
        <w:rPr>
          <w:rFonts w:hint="eastAsia" w:ascii="宋体" w:cs="Times New Roman"/>
          <w:sz w:val="22"/>
          <w:highlight w:val="none"/>
        </w:rPr>
      </w:pPr>
      <w:r>
        <w:rPr>
          <w:rFonts w:hint="eastAsia" w:ascii="宋体" w:cs="Times New Roman"/>
          <w:sz w:val="22"/>
          <w:highlight w:val="none"/>
        </w:rPr>
        <w:t xml:space="preserve">   3.3. 本项目送货、安装过程中发生的费用由中标供应商负责。</w:t>
      </w:r>
    </w:p>
    <w:p w14:paraId="10EB0BDF">
      <w:pPr>
        <w:spacing w:line="420" w:lineRule="exact"/>
        <w:rPr>
          <w:rFonts w:hint="eastAsia" w:ascii="宋体" w:cs="Times New Roman"/>
          <w:sz w:val="22"/>
          <w:highlight w:val="none"/>
        </w:rPr>
      </w:pPr>
      <w:r>
        <w:rPr>
          <w:rFonts w:hint="eastAsia" w:ascii="宋体" w:cs="Times New Roman"/>
          <w:sz w:val="22"/>
          <w:highlight w:val="none"/>
        </w:rPr>
        <w:t xml:space="preserve">   3.4.供应商应在投标文件中提出其送货安装过程中使用单位需配合的内容。</w:t>
      </w:r>
    </w:p>
    <w:p w14:paraId="4B8017D2">
      <w:pPr>
        <w:spacing w:line="420" w:lineRule="exact"/>
        <w:ind w:firstLine="220" w:firstLineChars="100"/>
        <w:rPr>
          <w:rFonts w:hint="eastAsia" w:ascii="宋体" w:cs="Times New Roman"/>
          <w:sz w:val="22"/>
        </w:rPr>
      </w:pPr>
      <w:r>
        <w:rPr>
          <w:rFonts w:hint="eastAsia" w:ascii="宋体" w:cs="Times New Roman"/>
          <w:sz w:val="22"/>
          <w:lang w:val="en-US" w:eastAsia="zh-CN"/>
        </w:rPr>
        <w:t>4</w:t>
      </w:r>
      <w:r>
        <w:rPr>
          <w:rFonts w:hint="eastAsia" w:ascii="宋体" w:cs="Times New Roman"/>
          <w:sz w:val="22"/>
        </w:rPr>
        <w:t>.验收</w:t>
      </w:r>
    </w:p>
    <w:p w14:paraId="7DB3915F">
      <w:pPr>
        <w:spacing w:line="420" w:lineRule="exact"/>
        <w:ind w:firstLine="440"/>
        <w:rPr>
          <w:rFonts w:ascii="宋体" w:cs="Times New Roman"/>
          <w:sz w:val="22"/>
        </w:rPr>
      </w:pPr>
      <w:r>
        <w:rPr>
          <w:rFonts w:hint="eastAsia" w:ascii="宋体" w:cs="Times New Roman"/>
          <w:sz w:val="22"/>
          <w:lang w:val="en-US" w:eastAsia="zh-CN"/>
        </w:rPr>
        <w:t>4</w:t>
      </w:r>
      <w:r>
        <w:rPr>
          <w:rFonts w:hint="eastAsia" w:ascii="宋体" w:cs="Times New Roman"/>
          <w:sz w:val="22"/>
        </w:rPr>
        <w:t>.1中标供应商</w:t>
      </w:r>
      <w:r>
        <w:rPr>
          <w:rFonts w:ascii="宋体" w:cs="Times New Roman"/>
          <w:sz w:val="22"/>
        </w:rPr>
        <w:t>已按合同规定提供了符合</w:t>
      </w:r>
      <w:r>
        <w:rPr>
          <w:rFonts w:hint="eastAsia" w:ascii="宋体" w:cs="Times New Roman"/>
          <w:sz w:val="22"/>
        </w:rPr>
        <w:t>招标</w:t>
      </w:r>
      <w:r>
        <w:rPr>
          <w:rFonts w:ascii="宋体" w:cs="Times New Roman"/>
          <w:sz w:val="22"/>
        </w:rPr>
        <w:t>文件规定的要求的货物，并经</w:t>
      </w:r>
      <w:r>
        <w:rPr>
          <w:rFonts w:hint="eastAsia" w:ascii="宋体" w:cs="Times New Roman"/>
          <w:sz w:val="22"/>
        </w:rPr>
        <w:t>采购人</w:t>
      </w:r>
      <w:r>
        <w:rPr>
          <w:rFonts w:ascii="宋体" w:cs="Times New Roman"/>
          <w:sz w:val="22"/>
        </w:rPr>
        <w:t>检验合格，所有的技术资料和清单已向</w:t>
      </w:r>
      <w:r>
        <w:rPr>
          <w:rFonts w:hint="eastAsia" w:ascii="宋体" w:cs="Times New Roman"/>
          <w:sz w:val="22"/>
        </w:rPr>
        <w:t>采购人</w:t>
      </w:r>
      <w:r>
        <w:rPr>
          <w:rFonts w:ascii="宋体" w:cs="Times New Roman"/>
          <w:sz w:val="22"/>
        </w:rPr>
        <w:t>提交并被接受，验收视为合格</w:t>
      </w:r>
      <w:r>
        <w:rPr>
          <w:rFonts w:hint="eastAsia" w:ascii="宋体" w:cs="Times New Roman"/>
          <w:sz w:val="22"/>
        </w:rPr>
        <w:t>，</w:t>
      </w:r>
      <w:r>
        <w:rPr>
          <w:rFonts w:ascii="宋体" w:cs="Times New Roman"/>
          <w:sz w:val="22"/>
        </w:rPr>
        <w:t xml:space="preserve"> 若因</w:t>
      </w:r>
      <w:r>
        <w:rPr>
          <w:rFonts w:hint="eastAsia" w:ascii="宋体" w:cs="Times New Roman"/>
          <w:sz w:val="22"/>
        </w:rPr>
        <w:t>中标供应商</w:t>
      </w:r>
      <w:r>
        <w:rPr>
          <w:rFonts w:ascii="宋体" w:cs="Times New Roman"/>
          <w:sz w:val="22"/>
        </w:rPr>
        <w:t>质量问题等导致验收不合格，</w:t>
      </w:r>
      <w:r>
        <w:rPr>
          <w:rFonts w:hint="eastAsia" w:ascii="宋体" w:cs="Times New Roman"/>
          <w:sz w:val="22"/>
        </w:rPr>
        <w:t>中标供应商</w:t>
      </w:r>
      <w:r>
        <w:rPr>
          <w:rFonts w:ascii="宋体" w:cs="Times New Roman"/>
          <w:sz w:val="22"/>
        </w:rPr>
        <w:t>应及时予以处理，直至验收合格，期间发生的一切费用由</w:t>
      </w:r>
      <w:r>
        <w:rPr>
          <w:rFonts w:hint="eastAsia" w:ascii="宋体" w:cs="Times New Roman"/>
          <w:sz w:val="22"/>
        </w:rPr>
        <w:t>中标供应商</w:t>
      </w:r>
      <w:r>
        <w:rPr>
          <w:rFonts w:ascii="宋体" w:cs="Times New Roman"/>
          <w:sz w:val="22"/>
        </w:rPr>
        <w:t>承担，采购人保留向</w:t>
      </w:r>
      <w:r>
        <w:rPr>
          <w:rFonts w:hint="eastAsia" w:ascii="宋体" w:cs="Times New Roman"/>
          <w:sz w:val="22"/>
        </w:rPr>
        <w:t>中标供应商</w:t>
      </w:r>
      <w:r>
        <w:rPr>
          <w:rFonts w:ascii="宋体" w:cs="Times New Roman"/>
          <w:sz w:val="22"/>
        </w:rPr>
        <w:t>索赔的权利。</w:t>
      </w:r>
    </w:p>
    <w:p w14:paraId="1D0C5AF8">
      <w:pPr>
        <w:spacing w:line="420" w:lineRule="exact"/>
        <w:ind w:firstLine="440"/>
        <w:rPr>
          <w:rFonts w:ascii="宋体" w:cs="Times New Roman"/>
          <w:sz w:val="22"/>
        </w:rPr>
      </w:pPr>
      <w:r>
        <w:rPr>
          <w:rFonts w:hint="eastAsia" w:ascii="宋体" w:cs="Times New Roman"/>
          <w:sz w:val="22"/>
          <w:lang w:val="en-US" w:eastAsia="zh-CN"/>
        </w:rPr>
        <w:t>4</w:t>
      </w:r>
      <w:r>
        <w:rPr>
          <w:rFonts w:hint="eastAsia" w:ascii="宋体" w:cs="Times New Roman"/>
          <w:sz w:val="22"/>
        </w:rPr>
        <w:t>.2本次验收由采购人组织相关专业人员进行验收，验收内容包括技术、服务、招标文件要求、投标文件承诺的履约情况。验收程序参照温州市财政局关于印发《温州市政府采购履约验收办法》的通知（温财采〔2020〕6号）文件执行。验收费用由中标单位在验收前支付。</w:t>
      </w:r>
    </w:p>
    <w:p w14:paraId="1AA9EB37">
      <w:pPr>
        <w:widowControl/>
        <w:numPr>
          <w:ilvl w:val="0"/>
          <w:numId w:val="2"/>
        </w:numPr>
        <w:autoSpaceDE w:val="0"/>
        <w:autoSpaceDN w:val="0"/>
        <w:adjustRightInd w:val="0"/>
        <w:spacing w:line="360" w:lineRule="auto"/>
        <w:jc w:val="left"/>
        <w:textAlignment w:val="bottom"/>
        <w:rPr>
          <w:rFonts w:hint="eastAsia" w:ascii="宋体"/>
          <w:b/>
          <w:bCs/>
          <w:sz w:val="28"/>
          <w:szCs w:val="28"/>
        </w:rPr>
      </w:pPr>
      <w:bookmarkStart w:id="36" w:name="_Toc7576"/>
      <w:bookmarkStart w:id="37" w:name="_Toc15092"/>
      <w:bookmarkStart w:id="38" w:name="_Toc318970593"/>
      <w:bookmarkStart w:id="39" w:name="_Toc26741"/>
      <w:bookmarkStart w:id="40" w:name="_Toc8288"/>
      <w:r>
        <w:rPr>
          <w:rFonts w:hint="eastAsia" w:ascii="宋体"/>
          <w:b/>
          <w:bCs/>
          <w:sz w:val="28"/>
          <w:szCs w:val="28"/>
        </w:rPr>
        <w:t>工作范围</w:t>
      </w:r>
      <w:bookmarkEnd w:id="35"/>
      <w:bookmarkEnd w:id="36"/>
      <w:bookmarkEnd w:id="37"/>
      <w:bookmarkEnd w:id="38"/>
      <w:bookmarkEnd w:id="39"/>
      <w:bookmarkEnd w:id="40"/>
    </w:p>
    <w:p w14:paraId="28EFEDB7">
      <w:pPr>
        <w:widowControl/>
        <w:autoSpaceDE w:val="0"/>
        <w:autoSpaceDN w:val="0"/>
        <w:adjustRightInd w:val="0"/>
        <w:spacing w:line="430" w:lineRule="atLeast"/>
        <w:ind w:firstLine="440" w:firstLineChars="200"/>
        <w:textAlignment w:val="bottom"/>
        <w:rPr>
          <w:rFonts w:hint="eastAsia" w:ascii="宋体"/>
          <w:sz w:val="22"/>
        </w:rPr>
      </w:pPr>
      <w:r>
        <w:rPr>
          <w:rFonts w:hint="eastAsia" w:ascii="宋体"/>
          <w:sz w:val="22"/>
        </w:rPr>
        <w:t>根据采购文件，各供应商须按国家有关标准及规范完成下列工作：</w:t>
      </w:r>
    </w:p>
    <w:p w14:paraId="359533A0">
      <w:pPr>
        <w:widowControl/>
        <w:numPr>
          <w:ilvl w:val="0"/>
          <w:numId w:val="8"/>
        </w:numPr>
        <w:autoSpaceDE w:val="0"/>
        <w:autoSpaceDN w:val="0"/>
        <w:adjustRightInd w:val="0"/>
        <w:spacing w:line="430" w:lineRule="atLeast"/>
        <w:ind w:firstLine="440" w:firstLineChars="200"/>
        <w:textAlignment w:val="bottom"/>
        <w:rPr>
          <w:rFonts w:hint="eastAsia" w:ascii="宋体"/>
          <w:sz w:val="22"/>
        </w:rPr>
      </w:pPr>
      <w:r>
        <w:rPr>
          <w:rFonts w:hint="eastAsia" w:ascii="宋体"/>
          <w:sz w:val="22"/>
        </w:rPr>
        <w:t>提供完整成套的货物；</w:t>
      </w:r>
    </w:p>
    <w:p w14:paraId="6ADBB22B">
      <w:pPr>
        <w:widowControl/>
        <w:numPr>
          <w:ilvl w:val="0"/>
          <w:numId w:val="8"/>
        </w:numPr>
        <w:autoSpaceDE w:val="0"/>
        <w:autoSpaceDN w:val="0"/>
        <w:adjustRightInd w:val="0"/>
        <w:spacing w:line="430" w:lineRule="atLeast"/>
        <w:ind w:firstLine="440" w:firstLineChars="200"/>
        <w:textAlignment w:val="bottom"/>
        <w:rPr>
          <w:rFonts w:ascii="宋体"/>
          <w:sz w:val="22"/>
        </w:rPr>
      </w:pPr>
      <w:r>
        <w:rPr>
          <w:rFonts w:hint="eastAsia" w:ascii="宋体"/>
          <w:sz w:val="22"/>
        </w:rPr>
        <w:t>产品及相关附件的提供、运输、装卸、就位、检验、通过验收；</w:t>
      </w:r>
    </w:p>
    <w:p w14:paraId="37349BC2">
      <w:pPr>
        <w:widowControl/>
        <w:autoSpaceDE w:val="0"/>
        <w:autoSpaceDN w:val="0"/>
        <w:adjustRightInd w:val="0"/>
        <w:spacing w:line="430" w:lineRule="atLeast"/>
        <w:ind w:firstLine="440" w:firstLineChars="200"/>
        <w:textAlignment w:val="bottom"/>
        <w:rPr>
          <w:rFonts w:hint="eastAsia" w:ascii="宋体"/>
          <w:sz w:val="22"/>
        </w:rPr>
      </w:pPr>
      <w:r>
        <w:rPr>
          <w:rFonts w:hint="eastAsia" w:ascii="宋体"/>
          <w:sz w:val="22"/>
        </w:rPr>
        <w:t>3.完成各项检验工作，并在采购人的配合下通过的验收；提供各种数据资料；直至通过验收。</w:t>
      </w:r>
    </w:p>
    <w:p w14:paraId="0A9D9C12">
      <w:pPr>
        <w:widowControl/>
        <w:autoSpaceDE w:val="0"/>
        <w:autoSpaceDN w:val="0"/>
        <w:adjustRightInd w:val="0"/>
        <w:spacing w:line="430" w:lineRule="atLeast"/>
        <w:ind w:firstLine="440" w:firstLineChars="200"/>
        <w:textAlignment w:val="bottom"/>
        <w:rPr>
          <w:rFonts w:hint="eastAsia" w:ascii="宋体"/>
          <w:sz w:val="22"/>
        </w:rPr>
      </w:pPr>
      <w:r>
        <w:rPr>
          <w:rFonts w:hint="eastAsia" w:ascii="宋体"/>
          <w:sz w:val="22"/>
        </w:rPr>
        <w:t>4.质保期内货物更换；</w:t>
      </w:r>
    </w:p>
    <w:p w14:paraId="1F2EF689">
      <w:pPr>
        <w:widowControl/>
        <w:autoSpaceDE w:val="0"/>
        <w:autoSpaceDN w:val="0"/>
        <w:adjustRightInd w:val="0"/>
        <w:spacing w:line="430" w:lineRule="atLeast"/>
        <w:ind w:firstLine="440" w:firstLineChars="200"/>
        <w:textAlignment w:val="bottom"/>
        <w:rPr>
          <w:rFonts w:hint="eastAsia" w:ascii="宋体"/>
          <w:sz w:val="22"/>
        </w:rPr>
      </w:pPr>
      <w:r>
        <w:rPr>
          <w:rFonts w:hint="eastAsia" w:ascii="宋体"/>
          <w:sz w:val="22"/>
        </w:rPr>
        <w:t>5.售后服务的措施及承诺。</w:t>
      </w:r>
    </w:p>
    <w:p w14:paraId="1A8CCF6C">
      <w:pPr>
        <w:widowControl/>
        <w:autoSpaceDE w:val="0"/>
        <w:autoSpaceDN w:val="0"/>
        <w:adjustRightInd w:val="0"/>
        <w:snapToGrid w:val="0"/>
        <w:spacing w:line="460" w:lineRule="atLeast"/>
        <w:ind w:firstLine="440" w:firstLineChars="200"/>
        <w:textAlignment w:val="bottom"/>
        <w:rPr>
          <w:rFonts w:hint="eastAsia" w:ascii="宋体"/>
          <w:sz w:val="22"/>
          <w:u w:val="single"/>
        </w:rPr>
      </w:pPr>
      <w:r>
        <w:rPr>
          <w:rFonts w:hint="eastAsia" w:ascii="宋体"/>
          <w:sz w:val="22"/>
          <w:u w:val="single"/>
        </w:rPr>
        <w:t>以上工作内容的费用均包含在报价</w:t>
      </w:r>
      <w:r>
        <w:rPr>
          <w:rFonts w:hint="eastAsia" w:ascii="宋体"/>
          <w:sz w:val="22"/>
          <w:u w:val="single"/>
          <w:lang w:val="en-US" w:eastAsia="zh-CN"/>
        </w:rPr>
        <w:t>报</w:t>
      </w:r>
      <w:r>
        <w:rPr>
          <w:rFonts w:hint="eastAsia" w:ascii="宋体"/>
          <w:sz w:val="22"/>
          <w:u w:val="single"/>
        </w:rPr>
        <w:t>价中。</w:t>
      </w:r>
    </w:p>
    <w:p w14:paraId="2C798390">
      <w:pPr>
        <w:spacing w:line="360" w:lineRule="auto"/>
        <w:jc w:val="center"/>
        <w:outlineLvl w:val="0"/>
        <w:rPr>
          <w:rFonts w:hint="eastAsia" w:ascii="宋体" w:hAnsi="宋体" w:cs="宋体"/>
          <w:b/>
          <w:sz w:val="36"/>
          <w:szCs w:val="36"/>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B4B9BD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1" w:name="_Toc184308077"/>
      <w:bookmarkEnd w:id="41"/>
      <w:bookmarkStart w:id="42" w:name="_Toc184313254"/>
      <w:bookmarkEnd w:id="42"/>
      <w:bookmarkStart w:id="43" w:name="_Toc184312075"/>
      <w:bookmarkEnd w:id="43"/>
      <w:bookmarkStart w:id="44" w:name="_Toc184310332"/>
      <w:bookmarkEnd w:id="44"/>
      <w:bookmarkStart w:id="45" w:name="_Toc184310329"/>
      <w:bookmarkEnd w:id="45"/>
      <w:bookmarkStart w:id="46" w:name="_Toc184310299"/>
      <w:bookmarkEnd w:id="46"/>
      <w:bookmarkStart w:id="47" w:name="_Toc184314455"/>
      <w:bookmarkEnd w:id="47"/>
      <w:bookmarkStart w:id="48" w:name="_Toc184314428"/>
      <w:bookmarkEnd w:id="48"/>
      <w:bookmarkStart w:id="49" w:name="_Toc184313265"/>
      <w:bookmarkEnd w:id="49"/>
      <w:bookmarkStart w:id="50" w:name="_Toc184312094"/>
      <w:bookmarkEnd w:id="50"/>
      <w:bookmarkStart w:id="51" w:name="_Toc184313271"/>
      <w:bookmarkEnd w:id="51"/>
      <w:bookmarkStart w:id="52" w:name="_Toc184314411"/>
      <w:bookmarkEnd w:id="52"/>
      <w:bookmarkStart w:id="53" w:name="_Toc184313252"/>
      <w:bookmarkEnd w:id="53"/>
      <w:bookmarkStart w:id="54" w:name="_Toc184312067"/>
      <w:bookmarkEnd w:id="54"/>
      <w:bookmarkStart w:id="55" w:name="_Toc184310314"/>
      <w:bookmarkEnd w:id="55"/>
      <w:bookmarkStart w:id="56" w:name="_Toc184313306"/>
      <w:bookmarkEnd w:id="56"/>
      <w:bookmarkStart w:id="57" w:name="_Toc184314474"/>
      <w:bookmarkEnd w:id="57"/>
      <w:bookmarkStart w:id="58" w:name="_Toc184313246"/>
      <w:bookmarkEnd w:id="58"/>
      <w:bookmarkStart w:id="59" w:name="_Toc184310313"/>
      <w:bookmarkEnd w:id="59"/>
      <w:bookmarkStart w:id="60" w:name="_Toc184313282"/>
      <w:bookmarkEnd w:id="60"/>
      <w:bookmarkStart w:id="61" w:name="_Toc184310307"/>
      <w:bookmarkEnd w:id="61"/>
      <w:bookmarkStart w:id="62" w:name="_Toc184310288"/>
      <w:bookmarkEnd w:id="62"/>
      <w:bookmarkStart w:id="63" w:name="_Toc184312081"/>
      <w:bookmarkEnd w:id="63"/>
      <w:bookmarkStart w:id="64" w:name="_Toc184314458"/>
      <w:bookmarkEnd w:id="64"/>
      <w:bookmarkStart w:id="65" w:name="_Toc184308043"/>
      <w:bookmarkEnd w:id="65"/>
      <w:bookmarkStart w:id="66" w:name="_Toc184308045"/>
      <w:bookmarkEnd w:id="66"/>
      <w:bookmarkStart w:id="67" w:name="_Toc184312069"/>
      <w:bookmarkEnd w:id="67"/>
      <w:bookmarkStart w:id="68" w:name="_Toc184312072"/>
      <w:bookmarkEnd w:id="68"/>
      <w:bookmarkStart w:id="69" w:name="_Toc184314431"/>
      <w:bookmarkEnd w:id="69"/>
      <w:bookmarkStart w:id="70" w:name="_Toc184308055"/>
      <w:bookmarkEnd w:id="70"/>
      <w:bookmarkStart w:id="71" w:name="_Toc184312099"/>
      <w:bookmarkEnd w:id="71"/>
      <w:bookmarkStart w:id="72" w:name="_Toc184310331"/>
      <w:bookmarkEnd w:id="72"/>
      <w:bookmarkStart w:id="73" w:name="_Toc184313305"/>
      <w:bookmarkEnd w:id="73"/>
      <w:bookmarkStart w:id="74" w:name="_Toc184312135"/>
      <w:bookmarkEnd w:id="74"/>
      <w:bookmarkStart w:id="75" w:name="_Toc184308062"/>
      <w:bookmarkEnd w:id="75"/>
      <w:bookmarkStart w:id="76" w:name="_Toc184312102"/>
      <w:bookmarkEnd w:id="76"/>
      <w:bookmarkStart w:id="77" w:name="_Toc184312119"/>
      <w:bookmarkEnd w:id="77"/>
      <w:bookmarkStart w:id="78" w:name="_Toc184313260"/>
      <w:bookmarkEnd w:id="78"/>
      <w:bookmarkStart w:id="79" w:name="_Toc184312079"/>
      <w:bookmarkEnd w:id="79"/>
      <w:bookmarkStart w:id="80" w:name="_Toc184308090"/>
      <w:bookmarkEnd w:id="80"/>
      <w:bookmarkStart w:id="81" w:name="_Toc184312121"/>
      <w:bookmarkEnd w:id="81"/>
      <w:bookmarkStart w:id="82" w:name="_Toc184308057"/>
      <w:bookmarkEnd w:id="82"/>
      <w:bookmarkStart w:id="83" w:name="_Toc184308052"/>
      <w:bookmarkEnd w:id="83"/>
      <w:bookmarkStart w:id="84" w:name="_Toc184312078"/>
      <w:bookmarkEnd w:id="84"/>
      <w:bookmarkStart w:id="85" w:name="_Toc184308036"/>
      <w:bookmarkEnd w:id="85"/>
      <w:bookmarkStart w:id="86" w:name="_Toc184313283"/>
      <w:bookmarkEnd w:id="86"/>
      <w:bookmarkStart w:id="87" w:name="_Toc184308056"/>
      <w:bookmarkEnd w:id="87"/>
      <w:bookmarkStart w:id="88" w:name="_Toc184308097"/>
      <w:bookmarkEnd w:id="88"/>
      <w:bookmarkStart w:id="89" w:name="_Toc184310302"/>
      <w:bookmarkEnd w:id="89"/>
      <w:bookmarkStart w:id="90" w:name="_Toc184310319"/>
      <w:bookmarkEnd w:id="90"/>
      <w:bookmarkStart w:id="91" w:name="_Toc184313302"/>
      <w:bookmarkEnd w:id="91"/>
      <w:bookmarkStart w:id="92" w:name="_Toc184310311"/>
      <w:bookmarkEnd w:id="92"/>
      <w:bookmarkStart w:id="93" w:name="_Toc184310300"/>
      <w:bookmarkEnd w:id="93"/>
      <w:bookmarkStart w:id="94" w:name="_Toc184314423"/>
      <w:bookmarkEnd w:id="94"/>
      <w:bookmarkStart w:id="95" w:name="_Toc184312136"/>
      <w:bookmarkEnd w:id="95"/>
      <w:bookmarkStart w:id="96" w:name="_Toc184314454"/>
      <w:bookmarkEnd w:id="96"/>
      <w:bookmarkStart w:id="97" w:name="_Toc184313256"/>
      <w:bookmarkEnd w:id="97"/>
      <w:bookmarkStart w:id="98" w:name="_Toc184308059"/>
      <w:bookmarkEnd w:id="98"/>
      <w:bookmarkStart w:id="99" w:name="_Toc184313258"/>
      <w:bookmarkEnd w:id="99"/>
      <w:bookmarkStart w:id="100" w:name="_Toc184313308"/>
      <w:bookmarkEnd w:id="100"/>
      <w:bookmarkStart w:id="101" w:name="_Toc184313268"/>
      <w:bookmarkEnd w:id="101"/>
      <w:bookmarkStart w:id="102" w:name="_Toc184313301"/>
      <w:bookmarkEnd w:id="102"/>
      <w:bookmarkStart w:id="103" w:name="_Toc184312085"/>
      <w:bookmarkEnd w:id="103"/>
      <w:bookmarkStart w:id="104" w:name="_Toc184314470"/>
      <w:bookmarkEnd w:id="104"/>
      <w:bookmarkStart w:id="105" w:name="_Toc184314444"/>
      <w:bookmarkEnd w:id="105"/>
      <w:bookmarkStart w:id="106" w:name="_Toc184312108"/>
      <w:bookmarkEnd w:id="106"/>
      <w:bookmarkStart w:id="107" w:name="_Toc184312129"/>
      <w:bookmarkEnd w:id="107"/>
      <w:bookmarkStart w:id="108" w:name="_Toc184312112"/>
      <w:bookmarkEnd w:id="108"/>
      <w:bookmarkStart w:id="109" w:name="_Toc184313290"/>
      <w:bookmarkEnd w:id="109"/>
      <w:bookmarkStart w:id="110" w:name="_Toc184313263"/>
      <w:bookmarkEnd w:id="110"/>
      <w:bookmarkStart w:id="111" w:name="_Toc184312098"/>
      <w:bookmarkEnd w:id="111"/>
      <w:bookmarkStart w:id="112" w:name="_Toc184314462"/>
      <w:bookmarkEnd w:id="112"/>
      <w:bookmarkStart w:id="113" w:name="_Toc184310318"/>
      <w:bookmarkEnd w:id="113"/>
      <w:bookmarkStart w:id="114" w:name="_Toc184310279"/>
      <w:bookmarkEnd w:id="114"/>
      <w:bookmarkStart w:id="115" w:name="_Toc184310275"/>
      <w:bookmarkEnd w:id="115"/>
      <w:bookmarkStart w:id="116" w:name="_Toc184313279"/>
      <w:bookmarkEnd w:id="116"/>
      <w:bookmarkStart w:id="117" w:name="_Toc184310294"/>
      <w:bookmarkEnd w:id="117"/>
      <w:bookmarkStart w:id="118" w:name="_Toc184308063"/>
      <w:bookmarkEnd w:id="118"/>
      <w:bookmarkStart w:id="119" w:name="_Toc184313273"/>
      <w:bookmarkEnd w:id="119"/>
      <w:bookmarkStart w:id="120" w:name="_Toc184312109"/>
      <w:bookmarkEnd w:id="120"/>
      <w:bookmarkStart w:id="121" w:name="_Toc184312073"/>
      <w:bookmarkEnd w:id="121"/>
      <w:bookmarkStart w:id="122" w:name="_Toc184313251"/>
      <w:bookmarkEnd w:id="122"/>
      <w:bookmarkStart w:id="123" w:name="_Toc184308044"/>
      <w:bookmarkEnd w:id="123"/>
      <w:bookmarkStart w:id="124" w:name="_Toc184313297"/>
      <w:bookmarkEnd w:id="124"/>
      <w:bookmarkStart w:id="125" w:name="_Toc184308091"/>
      <w:bookmarkEnd w:id="125"/>
      <w:bookmarkStart w:id="126" w:name="_Toc184314412"/>
      <w:bookmarkEnd w:id="126"/>
      <w:bookmarkStart w:id="127" w:name="_Toc184312103"/>
      <w:bookmarkEnd w:id="127"/>
      <w:bookmarkStart w:id="128" w:name="_Toc184313293"/>
      <w:bookmarkEnd w:id="128"/>
      <w:bookmarkStart w:id="129" w:name="_Toc184312117"/>
      <w:bookmarkEnd w:id="129"/>
      <w:bookmarkStart w:id="130" w:name="_Toc184308068"/>
      <w:bookmarkEnd w:id="130"/>
      <w:bookmarkStart w:id="131" w:name="_Toc184308104"/>
      <w:bookmarkEnd w:id="131"/>
      <w:bookmarkStart w:id="132" w:name="_Toc184313240"/>
      <w:bookmarkEnd w:id="132"/>
      <w:bookmarkStart w:id="133" w:name="_Toc184310274"/>
      <w:bookmarkEnd w:id="133"/>
      <w:bookmarkStart w:id="134" w:name="_Toc184310340"/>
      <w:bookmarkEnd w:id="134"/>
      <w:bookmarkStart w:id="135" w:name="_Toc184314456"/>
      <w:bookmarkEnd w:id="135"/>
      <w:bookmarkStart w:id="136" w:name="_Toc184312139"/>
      <w:bookmarkEnd w:id="136"/>
      <w:bookmarkStart w:id="137" w:name="_Toc184308075"/>
      <w:bookmarkEnd w:id="137"/>
      <w:bookmarkStart w:id="138" w:name="_Toc184312097"/>
      <w:bookmarkEnd w:id="138"/>
      <w:bookmarkStart w:id="139" w:name="_Toc184313259"/>
      <w:bookmarkEnd w:id="139"/>
      <w:bookmarkStart w:id="140" w:name="_Toc184314457"/>
      <w:bookmarkEnd w:id="140"/>
      <w:bookmarkStart w:id="141" w:name="_Toc184308101"/>
      <w:bookmarkEnd w:id="141"/>
      <w:bookmarkStart w:id="142" w:name="_Toc184312083"/>
      <w:bookmarkEnd w:id="142"/>
      <w:bookmarkStart w:id="143" w:name="_Toc184313238"/>
      <w:bookmarkEnd w:id="143"/>
      <w:bookmarkStart w:id="144" w:name="_Toc184314471"/>
      <w:bookmarkEnd w:id="144"/>
      <w:bookmarkStart w:id="145" w:name="_Toc184312086"/>
      <w:bookmarkEnd w:id="145"/>
      <w:bookmarkStart w:id="146" w:name="_Toc184314482"/>
      <w:bookmarkEnd w:id="146"/>
      <w:bookmarkStart w:id="147" w:name="_Toc184313264"/>
      <w:bookmarkEnd w:id="147"/>
      <w:bookmarkStart w:id="148" w:name="_Toc184310293"/>
      <w:bookmarkEnd w:id="148"/>
      <w:bookmarkStart w:id="149" w:name="_Toc184308041"/>
      <w:bookmarkEnd w:id="149"/>
      <w:bookmarkStart w:id="150" w:name="_Toc184308042"/>
      <w:bookmarkEnd w:id="150"/>
      <w:bookmarkStart w:id="151" w:name="_Toc184308088"/>
      <w:bookmarkEnd w:id="151"/>
      <w:bookmarkStart w:id="152" w:name="_Toc184313303"/>
      <w:bookmarkEnd w:id="152"/>
      <w:bookmarkStart w:id="153" w:name="_Toc184312118"/>
      <w:bookmarkEnd w:id="153"/>
      <w:bookmarkStart w:id="154" w:name="_Toc184310330"/>
      <w:bookmarkEnd w:id="154"/>
      <w:bookmarkStart w:id="155" w:name="_Toc184308102"/>
      <w:bookmarkEnd w:id="155"/>
      <w:bookmarkStart w:id="156" w:name="_Toc184313253"/>
      <w:bookmarkEnd w:id="156"/>
      <w:bookmarkStart w:id="157" w:name="_Toc184314465"/>
      <w:bookmarkEnd w:id="157"/>
      <w:bookmarkStart w:id="158" w:name="_Toc184308085"/>
      <w:bookmarkEnd w:id="158"/>
      <w:bookmarkStart w:id="159" w:name="_Toc184312107"/>
      <w:bookmarkEnd w:id="159"/>
      <w:bookmarkStart w:id="160" w:name="_Toc184314419"/>
      <w:bookmarkEnd w:id="160"/>
      <w:bookmarkStart w:id="161" w:name="_Toc184313244"/>
      <w:bookmarkEnd w:id="161"/>
      <w:bookmarkStart w:id="162" w:name="_Toc184310285"/>
      <w:bookmarkEnd w:id="162"/>
      <w:bookmarkStart w:id="163" w:name="_Toc184312087"/>
      <w:bookmarkEnd w:id="163"/>
      <w:bookmarkStart w:id="164" w:name="_Toc184310298"/>
      <w:bookmarkEnd w:id="164"/>
      <w:bookmarkStart w:id="165" w:name="_Toc184312106"/>
      <w:bookmarkEnd w:id="165"/>
      <w:bookmarkStart w:id="166" w:name="_Toc184313288"/>
      <w:bookmarkEnd w:id="166"/>
      <w:bookmarkStart w:id="167" w:name="_Toc184308049"/>
      <w:bookmarkEnd w:id="167"/>
      <w:bookmarkStart w:id="168" w:name="_Toc184314446"/>
      <w:bookmarkEnd w:id="168"/>
      <w:bookmarkStart w:id="169" w:name="_Toc184314449"/>
      <w:bookmarkEnd w:id="169"/>
      <w:bookmarkStart w:id="170" w:name="_Toc184314422"/>
      <w:bookmarkEnd w:id="170"/>
      <w:bookmarkStart w:id="171" w:name="_Toc184312115"/>
      <w:bookmarkEnd w:id="171"/>
      <w:bookmarkStart w:id="172" w:name="_Toc184313242"/>
      <w:bookmarkEnd w:id="172"/>
      <w:bookmarkStart w:id="173" w:name="_Toc184310276"/>
      <w:bookmarkEnd w:id="173"/>
      <w:bookmarkStart w:id="174" w:name="_Toc184313278"/>
      <w:bookmarkEnd w:id="174"/>
      <w:bookmarkStart w:id="175" w:name="_Toc184313266"/>
      <w:bookmarkEnd w:id="175"/>
      <w:bookmarkStart w:id="176" w:name="_Toc184312092"/>
      <w:bookmarkEnd w:id="176"/>
      <w:bookmarkStart w:id="177" w:name="_Toc184314480"/>
      <w:bookmarkEnd w:id="177"/>
      <w:bookmarkStart w:id="178" w:name="_Toc184310309"/>
      <w:bookmarkEnd w:id="178"/>
      <w:bookmarkStart w:id="179" w:name="_Toc184310321"/>
      <w:bookmarkEnd w:id="179"/>
      <w:bookmarkStart w:id="180" w:name="_Toc184313272"/>
      <w:bookmarkEnd w:id="180"/>
      <w:bookmarkStart w:id="181" w:name="_Toc184314417"/>
      <w:bookmarkEnd w:id="181"/>
      <w:bookmarkStart w:id="182" w:name="_Toc184313262"/>
      <w:bookmarkEnd w:id="182"/>
      <w:bookmarkStart w:id="183" w:name="_Toc184313249"/>
      <w:bookmarkEnd w:id="183"/>
      <w:bookmarkStart w:id="184" w:name="_Toc184313298"/>
      <w:bookmarkEnd w:id="184"/>
      <w:bookmarkStart w:id="185" w:name="_Toc184313300"/>
      <w:bookmarkEnd w:id="185"/>
      <w:bookmarkStart w:id="186" w:name="_Toc184314440"/>
      <w:bookmarkEnd w:id="186"/>
      <w:bookmarkStart w:id="187" w:name="_Toc184313294"/>
      <w:bookmarkEnd w:id="187"/>
      <w:bookmarkStart w:id="188" w:name="_Toc184312093"/>
      <w:bookmarkEnd w:id="188"/>
      <w:bookmarkStart w:id="189" w:name="_Toc184308098"/>
      <w:bookmarkEnd w:id="189"/>
      <w:bookmarkStart w:id="190" w:name="_Toc184312124"/>
      <w:bookmarkEnd w:id="190"/>
      <w:bookmarkStart w:id="191" w:name="_Toc184314439"/>
      <w:bookmarkEnd w:id="191"/>
      <w:bookmarkStart w:id="192" w:name="_Toc184313261"/>
      <w:bookmarkEnd w:id="192"/>
      <w:bookmarkStart w:id="193" w:name="_Toc184314473"/>
      <w:bookmarkEnd w:id="193"/>
      <w:bookmarkStart w:id="194" w:name="_Toc184312110"/>
      <w:bookmarkEnd w:id="194"/>
      <w:bookmarkStart w:id="195" w:name="_Toc184312128"/>
      <w:bookmarkEnd w:id="195"/>
      <w:bookmarkStart w:id="196" w:name="_Toc184310283"/>
      <w:bookmarkEnd w:id="196"/>
      <w:bookmarkStart w:id="197" w:name="_Toc184312089"/>
      <w:bookmarkEnd w:id="197"/>
      <w:bookmarkStart w:id="198" w:name="_Toc184308047"/>
      <w:bookmarkEnd w:id="198"/>
      <w:bookmarkStart w:id="199" w:name="_Toc184310301"/>
      <w:bookmarkEnd w:id="199"/>
      <w:bookmarkStart w:id="200" w:name="_Toc184312074"/>
      <w:bookmarkEnd w:id="200"/>
      <w:bookmarkStart w:id="201" w:name="_Toc184314420"/>
      <w:bookmarkEnd w:id="201"/>
      <w:bookmarkStart w:id="202" w:name="_Toc184314460"/>
      <w:bookmarkEnd w:id="202"/>
      <w:bookmarkStart w:id="203" w:name="_Toc184310341"/>
      <w:bookmarkEnd w:id="203"/>
      <w:bookmarkStart w:id="204" w:name="_Toc184308076"/>
      <w:bookmarkEnd w:id="204"/>
      <w:bookmarkStart w:id="205" w:name="_Toc184313245"/>
      <w:bookmarkEnd w:id="205"/>
      <w:bookmarkStart w:id="206" w:name="_Toc184312105"/>
      <w:bookmarkEnd w:id="206"/>
      <w:bookmarkStart w:id="207" w:name="_Toc184314461"/>
      <w:bookmarkEnd w:id="207"/>
      <w:bookmarkStart w:id="208" w:name="_Toc184314443"/>
      <w:bookmarkEnd w:id="208"/>
      <w:bookmarkStart w:id="209" w:name="_Toc184313295"/>
      <w:bookmarkEnd w:id="209"/>
      <w:bookmarkStart w:id="210" w:name="_Toc184308050"/>
      <w:bookmarkEnd w:id="210"/>
      <w:bookmarkStart w:id="211" w:name="_Toc184310291"/>
      <w:bookmarkEnd w:id="211"/>
      <w:bookmarkStart w:id="212" w:name="_Toc184312084"/>
      <w:bookmarkEnd w:id="212"/>
      <w:bookmarkStart w:id="213" w:name="_Toc184314424"/>
      <w:bookmarkEnd w:id="213"/>
      <w:bookmarkStart w:id="214" w:name="_Toc184308064"/>
      <w:bookmarkEnd w:id="214"/>
      <w:bookmarkStart w:id="215" w:name="_Toc184314442"/>
      <w:bookmarkEnd w:id="215"/>
      <w:bookmarkStart w:id="216" w:name="_Toc184308071"/>
      <w:bookmarkEnd w:id="216"/>
      <w:bookmarkStart w:id="217" w:name="_Toc184310296"/>
      <w:bookmarkEnd w:id="217"/>
      <w:bookmarkStart w:id="218" w:name="_Toc184308038"/>
      <w:bookmarkEnd w:id="218"/>
      <w:bookmarkStart w:id="219" w:name="_Toc184314413"/>
      <w:bookmarkEnd w:id="219"/>
      <w:bookmarkStart w:id="220" w:name="_Toc184310338"/>
      <w:bookmarkEnd w:id="220"/>
      <w:bookmarkStart w:id="221" w:name="_Toc184308040"/>
      <w:bookmarkEnd w:id="221"/>
      <w:bookmarkStart w:id="222" w:name="_Toc184308080"/>
      <w:bookmarkEnd w:id="222"/>
      <w:bookmarkStart w:id="223" w:name="_Toc184313292"/>
      <w:bookmarkEnd w:id="223"/>
      <w:bookmarkStart w:id="224" w:name="_Toc184308082"/>
      <w:bookmarkEnd w:id="224"/>
      <w:bookmarkStart w:id="225" w:name="_Toc184314421"/>
      <w:bookmarkEnd w:id="225"/>
      <w:bookmarkStart w:id="226" w:name="_Toc184310322"/>
      <w:bookmarkEnd w:id="226"/>
      <w:bookmarkStart w:id="227" w:name="_Toc184313307"/>
      <w:bookmarkEnd w:id="227"/>
      <w:bookmarkStart w:id="228" w:name="_Toc184308095"/>
      <w:bookmarkEnd w:id="228"/>
      <w:bookmarkStart w:id="229" w:name="_Toc184308051"/>
      <w:bookmarkEnd w:id="229"/>
      <w:bookmarkStart w:id="230" w:name="_Toc184313296"/>
      <w:bookmarkEnd w:id="230"/>
      <w:bookmarkStart w:id="231" w:name="_Toc184313269"/>
      <w:bookmarkEnd w:id="231"/>
      <w:bookmarkStart w:id="232" w:name="_Toc184310297"/>
      <w:bookmarkEnd w:id="232"/>
      <w:bookmarkStart w:id="233" w:name="_Toc184308060"/>
      <w:bookmarkEnd w:id="233"/>
      <w:bookmarkStart w:id="234" w:name="_Toc184312122"/>
      <w:bookmarkEnd w:id="234"/>
      <w:bookmarkStart w:id="235" w:name="_Toc184314476"/>
      <w:bookmarkEnd w:id="235"/>
      <w:bookmarkStart w:id="236" w:name="_Toc184314416"/>
      <w:bookmarkEnd w:id="236"/>
      <w:bookmarkStart w:id="237" w:name="_Toc184310326"/>
      <w:bookmarkEnd w:id="237"/>
      <w:bookmarkStart w:id="238" w:name="_Toc184313250"/>
      <w:bookmarkEnd w:id="238"/>
      <w:bookmarkStart w:id="239" w:name="_Toc184312096"/>
      <w:bookmarkEnd w:id="239"/>
      <w:bookmarkStart w:id="240" w:name="_Toc184310324"/>
      <w:bookmarkEnd w:id="240"/>
      <w:bookmarkStart w:id="241" w:name="_Toc184312082"/>
      <w:bookmarkEnd w:id="241"/>
      <w:bookmarkStart w:id="242" w:name="_Toc184310335"/>
      <w:bookmarkEnd w:id="242"/>
      <w:bookmarkStart w:id="243" w:name="_Toc184314447"/>
      <w:bookmarkEnd w:id="243"/>
      <w:bookmarkStart w:id="244" w:name="_Toc184312138"/>
      <w:bookmarkEnd w:id="244"/>
      <w:bookmarkStart w:id="245" w:name="_Toc184313289"/>
      <w:bookmarkEnd w:id="245"/>
      <w:bookmarkStart w:id="246" w:name="_Toc184313255"/>
      <w:bookmarkEnd w:id="246"/>
      <w:bookmarkStart w:id="247" w:name="_Toc184308058"/>
      <w:bookmarkEnd w:id="247"/>
      <w:bookmarkStart w:id="248" w:name="_Toc184314426"/>
      <w:bookmarkEnd w:id="248"/>
      <w:bookmarkStart w:id="249" w:name="_Toc184308070"/>
      <w:bookmarkEnd w:id="249"/>
      <w:bookmarkStart w:id="250" w:name="_Toc184308086"/>
      <w:bookmarkEnd w:id="250"/>
      <w:bookmarkStart w:id="251" w:name="_Toc184313243"/>
      <w:bookmarkEnd w:id="251"/>
      <w:bookmarkStart w:id="252" w:name="_Toc184312080"/>
      <w:bookmarkEnd w:id="252"/>
      <w:bookmarkStart w:id="253" w:name="_Toc184314463"/>
      <w:bookmarkEnd w:id="253"/>
      <w:bookmarkStart w:id="254" w:name="_Toc184314467"/>
      <w:bookmarkEnd w:id="254"/>
      <w:bookmarkStart w:id="255" w:name="_Toc184308037"/>
      <w:bookmarkEnd w:id="255"/>
      <w:bookmarkStart w:id="256" w:name="_Toc184310343"/>
      <w:bookmarkEnd w:id="256"/>
      <w:bookmarkStart w:id="257" w:name="_Toc184310312"/>
      <w:bookmarkEnd w:id="257"/>
      <w:bookmarkStart w:id="258" w:name="_Toc184308067"/>
      <w:bookmarkEnd w:id="258"/>
      <w:bookmarkStart w:id="259" w:name="_Toc184308083"/>
      <w:bookmarkEnd w:id="259"/>
      <w:bookmarkStart w:id="260" w:name="_Toc184312116"/>
      <w:bookmarkEnd w:id="260"/>
      <w:bookmarkStart w:id="261" w:name="_Toc184313241"/>
      <w:bookmarkEnd w:id="261"/>
      <w:bookmarkStart w:id="262" w:name="_Toc184313291"/>
      <w:bookmarkEnd w:id="262"/>
      <w:bookmarkStart w:id="263" w:name="_Toc184314435"/>
      <w:bookmarkEnd w:id="263"/>
      <w:bookmarkStart w:id="264" w:name="_Toc184310281"/>
      <w:bookmarkEnd w:id="264"/>
      <w:bookmarkStart w:id="265" w:name="_Toc184312088"/>
      <w:bookmarkEnd w:id="265"/>
      <w:bookmarkStart w:id="266" w:name="_Toc184312125"/>
      <w:bookmarkEnd w:id="266"/>
      <w:bookmarkStart w:id="267" w:name="_Toc184312111"/>
      <w:bookmarkEnd w:id="267"/>
      <w:bookmarkStart w:id="268" w:name="_Toc184310289"/>
      <w:bookmarkEnd w:id="268"/>
      <w:bookmarkStart w:id="269" w:name="_Toc184314466"/>
      <w:bookmarkEnd w:id="269"/>
      <w:bookmarkStart w:id="270" w:name="_Toc184308065"/>
      <w:bookmarkEnd w:id="270"/>
      <w:bookmarkStart w:id="271" w:name="_Toc184310277"/>
      <w:bookmarkEnd w:id="271"/>
      <w:bookmarkStart w:id="272" w:name="_Toc184314477"/>
      <w:bookmarkEnd w:id="272"/>
      <w:bookmarkStart w:id="273" w:name="_Toc184314468"/>
      <w:bookmarkEnd w:id="273"/>
      <w:bookmarkStart w:id="274" w:name="_Toc184310339"/>
      <w:bookmarkEnd w:id="274"/>
      <w:bookmarkStart w:id="275" w:name="_Toc184310305"/>
      <w:bookmarkEnd w:id="275"/>
      <w:bookmarkStart w:id="276" w:name="_Toc184312130"/>
      <w:bookmarkEnd w:id="276"/>
      <w:bookmarkStart w:id="277" w:name="_Toc184310323"/>
      <w:bookmarkEnd w:id="277"/>
      <w:bookmarkStart w:id="278" w:name="_Toc184312068"/>
      <w:bookmarkEnd w:id="278"/>
      <w:bookmarkStart w:id="279" w:name="_Toc184312076"/>
      <w:bookmarkEnd w:id="279"/>
      <w:bookmarkStart w:id="280" w:name="_Toc184313239"/>
      <w:bookmarkEnd w:id="280"/>
      <w:bookmarkStart w:id="281" w:name="_Toc184312123"/>
      <w:bookmarkEnd w:id="281"/>
      <w:bookmarkStart w:id="282" w:name="_Toc184308092"/>
      <w:bookmarkEnd w:id="282"/>
      <w:bookmarkStart w:id="283" w:name="_Toc184314410"/>
      <w:bookmarkEnd w:id="283"/>
      <w:bookmarkStart w:id="284" w:name="_Toc184313280"/>
      <w:bookmarkEnd w:id="284"/>
      <w:bookmarkStart w:id="285" w:name="_Toc184313285"/>
      <w:bookmarkEnd w:id="285"/>
      <w:bookmarkStart w:id="286" w:name="_Toc184310308"/>
      <w:bookmarkEnd w:id="286"/>
      <w:bookmarkStart w:id="287" w:name="_Toc184310287"/>
      <w:bookmarkEnd w:id="287"/>
      <w:bookmarkStart w:id="288" w:name="_Toc184312134"/>
      <w:bookmarkEnd w:id="288"/>
      <w:bookmarkStart w:id="289" w:name="_Toc184313274"/>
      <w:bookmarkEnd w:id="289"/>
      <w:bookmarkStart w:id="290" w:name="_Toc184310290"/>
      <w:bookmarkEnd w:id="290"/>
      <w:bookmarkStart w:id="291" w:name="_Toc184310310"/>
      <w:bookmarkEnd w:id="291"/>
      <w:bookmarkStart w:id="292" w:name="_Toc184313276"/>
      <w:bookmarkEnd w:id="292"/>
      <w:bookmarkStart w:id="293" w:name="_Toc184310315"/>
      <w:bookmarkEnd w:id="293"/>
      <w:bookmarkStart w:id="294" w:name="_Toc184314452"/>
      <w:bookmarkEnd w:id="294"/>
      <w:bookmarkStart w:id="295" w:name="_Toc184314450"/>
      <w:bookmarkEnd w:id="295"/>
      <w:bookmarkStart w:id="296" w:name="_Toc184313275"/>
      <w:bookmarkEnd w:id="296"/>
      <w:bookmarkStart w:id="297" w:name="_Toc184308078"/>
      <w:bookmarkEnd w:id="297"/>
      <w:bookmarkStart w:id="298" w:name="_Toc184310295"/>
      <w:bookmarkEnd w:id="298"/>
      <w:bookmarkStart w:id="299" w:name="_Toc184314430"/>
      <w:bookmarkEnd w:id="299"/>
      <w:bookmarkStart w:id="300" w:name="_Toc184313257"/>
      <w:bookmarkEnd w:id="300"/>
      <w:bookmarkStart w:id="301" w:name="_Toc184313310"/>
      <w:bookmarkEnd w:id="301"/>
      <w:bookmarkStart w:id="302" w:name="_Toc184314432"/>
      <w:bookmarkEnd w:id="302"/>
      <w:bookmarkStart w:id="303" w:name="_Toc184310284"/>
      <w:bookmarkEnd w:id="303"/>
      <w:bookmarkStart w:id="304" w:name="_Toc184308081"/>
      <w:bookmarkEnd w:id="304"/>
      <w:bookmarkStart w:id="305" w:name="_Toc184308106"/>
      <w:bookmarkEnd w:id="305"/>
      <w:bookmarkStart w:id="306" w:name="_Toc184312120"/>
      <w:bookmarkEnd w:id="306"/>
      <w:bookmarkStart w:id="307" w:name="_Toc184310273"/>
      <w:bookmarkEnd w:id="307"/>
      <w:bookmarkStart w:id="308" w:name="_Toc184312077"/>
      <w:bookmarkEnd w:id="308"/>
      <w:bookmarkStart w:id="309" w:name="_Toc184314415"/>
      <w:bookmarkEnd w:id="309"/>
      <w:bookmarkStart w:id="310" w:name="_Toc184314414"/>
      <w:bookmarkEnd w:id="310"/>
      <w:bookmarkStart w:id="311" w:name="_Toc184314418"/>
      <w:bookmarkEnd w:id="311"/>
      <w:bookmarkStart w:id="312" w:name="_Toc184310333"/>
      <w:bookmarkEnd w:id="312"/>
      <w:bookmarkStart w:id="313" w:name="_Toc184308094"/>
      <w:bookmarkEnd w:id="313"/>
      <w:bookmarkStart w:id="314" w:name="_Toc184308108"/>
      <w:bookmarkEnd w:id="314"/>
      <w:bookmarkStart w:id="315" w:name="_Toc184314453"/>
      <w:bookmarkEnd w:id="315"/>
      <w:bookmarkStart w:id="316" w:name="_Toc184313284"/>
      <w:bookmarkEnd w:id="316"/>
      <w:bookmarkStart w:id="317" w:name="_Toc184314472"/>
      <w:bookmarkEnd w:id="317"/>
      <w:bookmarkStart w:id="318" w:name="_Toc184310320"/>
      <w:bookmarkEnd w:id="318"/>
      <w:bookmarkStart w:id="319" w:name="_Toc184312131"/>
      <w:bookmarkEnd w:id="319"/>
      <w:bookmarkStart w:id="320" w:name="_Toc184312127"/>
      <w:bookmarkEnd w:id="320"/>
      <w:bookmarkStart w:id="321" w:name="_Toc184314434"/>
      <w:bookmarkEnd w:id="321"/>
      <w:bookmarkStart w:id="322" w:name="_Toc184312133"/>
      <w:bookmarkEnd w:id="322"/>
      <w:bookmarkStart w:id="323" w:name="_Toc184313304"/>
      <w:bookmarkEnd w:id="323"/>
      <w:bookmarkStart w:id="324" w:name="_Toc184313287"/>
      <w:bookmarkEnd w:id="324"/>
      <w:bookmarkStart w:id="325" w:name="_Toc184308089"/>
      <w:bookmarkEnd w:id="325"/>
      <w:bookmarkStart w:id="326" w:name="_Toc184313299"/>
      <w:bookmarkEnd w:id="326"/>
      <w:bookmarkStart w:id="327" w:name="_Toc184308100"/>
      <w:bookmarkEnd w:id="327"/>
      <w:bookmarkStart w:id="328" w:name="_Toc184313248"/>
      <w:bookmarkEnd w:id="328"/>
      <w:bookmarkStart w:id="329" w:name="_Toc184314475"/>
      <w:bookmarkEnd w:id="329"/>
      <w:bookmarkStart w:id="330" w:name="_Toc184314438"/>
      <w:bookmarkEnd w:id="330"/>
      <w:bookmarkStart w:id="331" w:name="_Toc184310282"/>
      <w:bookmarkEnd w:id="331"/>
      <w:bookmarkStart w:id="332" w:name="_Toc184308073"/>
      <w:bookmarkEnd w:id="332"/>
      <w:bookmarkStart w:id="333" w:name="_Toc184313286"/>
      <w:bookmarkEnd w:id="333"/>
      <w:bookmarkStart w:id="334" w:name="_Toc184308061"/>
      <w:bookmarkEnd w:id="334"/>
      <w:bookmarkStart w:id="335" w:name="_Toc184314437"/>
      <w:bookmarkEnd w:id="335"/>
      <w:bookmarkStart w:id="336" w:name="_Toc184314469"/>
      <w:bookmarkEnd w:id="336"/>
      <w:bookmarkStart w:id="337" w:name="_Toc184312104"/>
      <w:bookmarkEnd w:id="337"/>
      <w:bookmarkStart w:id="338" w:name="_Toc184314448"/>
      <w:bookmarkEnd w:id="338"/>
      <w:bookmarkStart w:id="339" w:name="_Toc184308046"/>
      <w:bookmarkEnd w:id="339"/>
      <w:bookmarkStart w:id="340" w:name="_Toc184312126"/>
      <w:bookmarkEnd w:id="340"/>
      <w:bookmarkStart w:id="341" w:name="_Toc184310306"/>
      <w:bookmarkEnd w:id="341"/>
      <w:bookmarkStart w:id="342" w:name="_Toc184308084"/>
      <w:bookmarkEnd w:id="342"/>
      <w:bookmarkStart w:id="343" w:name="_Toc184312071"/>
      <w:bookmarkEnd w:id="343"/>
      <w:bookmarkStart w:id="344" w:name="_Toc184314425"/>
      <w:bookmarkEnd w:id="344"/>
      <w:bookmarkStart w:id="345" w:name="_Toc184308074"/>
      <w:bookmarkEnd w:id="345"/>
      <w:bookmarkStart w:id="346" w:name="_Toc184310304"/>
      <w:bookmarkEnd w:id="346"/>
      <w:bookmarkStart w:id="347" w:name="_Toc184308093"/>
      <w:bookmarkEnd w:id="347"/>
      <w:bookmarkStart w:id="348" w:name="_Toc184310286"/>
      <w:bookmarkEnd w:id="348"/>
      <w:bookmarkStart w:id="349" w:name="_Toc184310278"/>
      <w:bookmarkEnd w:id="349"/>
      <w:bookmarkStart w:id="350" w:name="_Toc184313247"/>
      <w:bookmarkEnd w:id="350"/>
      <w:bookmarkStart w:id="351" w:name="_Toc184314451"/>
      <w:bookmarkEnd w:id="351"/>
      <w:bookmarkStart w:id="352" w:name="_Toc184313281"/>
      <w:bookmarkEnd w:id="352"/>
      <w:bookmarkStart w:id="353" w:name="_Toc184310325"/>
      <w:bookmarkEnd w:id="353"/>
      <w:bookmarkStart w:id="354" w:name="_Toc184314427"/>
      <w:bookmarkEnd w:id="354"/>
      <w:bookmarkStart w:id="355" w:name="_Toc184310336"/>
      <w:bookmarkEnd w:id="355"/>
      <w:bookmarkStart w:id="356" w:name="_Toc184312095"/>
      <w:bookmarkEnd w:id="356"/>
      <w:bookmarkStart w:id="357" w:name="_Toc184310328"/>
      <w:bookmarkEnd w:id="357"/>
      <w:bookmarkStart w:id="358" w:name="_Toc184312113"/>
      <w:bookmarkEnd w:id="358"/>
      <w:bookmarkStart w:id="359" w:name="_Toc184314459"/>
      <w:bookmarkEnd w:id="359"/>
      <w:bookmarkStart w:id="360" w:name="_Toc184310342"/>
      <w:bookmarkEnd w:id="360"/>
      <w:bookmarkStart w:id="361" w:name="_Toc184308072"/>
      <w:bookmarkEnd w:id="361"/>
      <w:bookmarkStart w:id="362" w:name="_Toc184308054"/>
      <w:bookmarkEnd w:id="362"/>
      <w:bookmarkStart w:id="363" w:name="_Toc184310344"/>
      <w:bookmarkEnd w:id="363"/>
      <w:bookmarkStart w:id="364" w:name="_Toc184312070"/>
      <w:bookmarkEnd w:id="364"/>
      <w:bookmarkStart w:id="365" w:name="_Toc184314464"/>
      <w:bookmarkEnd w:id="365"/>
      <w:bookmarkStart w:id="366" w:name="_Toc184312114"/>
      <w:bookmarkEnd w:id="366"/>
      <w:bookmarkStart w:id="367" w:name="_Toc184314481"/>
      <w:bookmarkEnd w:id="367"/>
      <w:bookmarkStart w:id="368" w:name="_Toc184310272"/>
      <w:bookmarkEnd w:id="368"/>
      <w:bookmarkStart w:id="369" w:name="_Toc184314433"/>
      <w:bookmarkEnd w:id="369"/>
      <w:bookmarkStart w:id="370" w:name="_Toc184314429"/>
      <w:bookmarkEnd w:id="370"/>
      <w:bookmarkStart w:id="371" w:name="_Toc184314445"/>
      <w:bookmarkEnd w:id="371"/>
      <w:bookmarkStart w:id="372" w:name="_Toc184310317"/>
      <w:bookmarkEnd w:id="372"/>
      <w:bookmarkStart w:id="373" w:name="_Toc184308099"/>
      <w:bookmarkEnd w:id="373"/>
      <w:bookmarkStart w:id="374" w:name="_Toc184312137"/>
      <w:bookmarkEnd w:id="374"/>
      <w:bookmarkStart w:id="375" w:name="_Toc184308069"/>
      <w:bookmarkEnd w:id="375"/>
      <w:bookmarkStart w:id="376" w:name="_Toc184314436"/>
      <w:bookmarkEnd w:id="376"/>
      <w:bookmarkStart w:id="377" w:name="_Toc184310337"/>
      <w:bookmarkEnd w:id="377"/>
      <w:bookmarkStart w:id="378" w:name="_Toc184308079"/>
      <w:bookmarkEnd w:id="378"/>
      <w:bookmarkStart w:id="379" w:name="_Toc184308048"/>
      <w:bookmarkEnd w:id="379"/>
      <w:bookmarkStart w:id="380" w:name="_Toc184314441"/>
      <w:bookmarkEnd w:id="380"/>
      <w:bookmarkStart w:id="381" w:name="_Toc184308105"/>
      <w:bookmarkEnd w:id="381"/>
      <w:bookmarkStart w:id="382" w:name="_Toc184312091"/>
      <w:bookmarkEnd w:id="382"/>
      <w:bookmarkStart w:id="383" w:name="_Toc184313309"/>
      <w:bookmarkEnd w:id="383"/>
      <w:bookmarkStart w:id="384" w:name="_Toc184313267"/>
      <w:bookmarkEnd w:id="384"/>
      <w:bookmarkStart w:id="385" w:name="_Toc184312132"/>
      <w:bookmarkEnd w:id="385"/>
      <w:bookmarkStart w:id="386" w:name="_Toc184308053"/>
      <w:bookmarkEnd w:id="386"/>
      <w:bookmarkStart w:id="387" w:name="_Toc184314478"/>
      <w:bookmarkEnd w:id="387"/>
      <w:bookmarkStart w:id="388" w:name="_Toc184310303"/>
      <w:bookmarkEnd w:id="388"/>
      <w:bookmarkStart w:id="389" w:name="_Toc184308107"/>
      <w:bookmarkEnd w:id="389"/>
      <w:bookmarkStart w:id="390" w:name="_Toc184312101"/>
      <w:bookmarkEnd w:id="390"/>
      <w:bookmarkStart w:id="391" w:name="_Toc184312100"/>
      <w:bookmarkEnd w:id="391"/>
      <w:bookmarkStart w:id="392" w:name="_Toc184310280"/>
      <w:bookmarkEnd w:id="392"/>
      <w:bookmarkStart w:id="393" w:name="_Toc184308096"/>
      <w:bookmarkEnd w:id="393"/>
      <w:bookmarkStart w:id="394" w:name="_Toc184308066"/>
      <w:bookmarkEnd w:id="394"/>
      <w:bookmarkStart w:id="395" w:name="_Toc184308103"/>
      <w:bookmarkEnd w:id="395"/>
      <w:bookmarkStart w:id="396" w:name="_Toc184312090"/>
      <w:bookmarkEnd w:id="396"/>
      <w:bookmarkStart w:id="397" w:name="_Toc184308087"/>
      <w:bookmarkEnd w:id="397"/>
      <w:bookmarkStart w:id="398" w:name="_Toc184310316"/>
      <w:bookmarkEnd w:id="398"/>
      <w:bookmarkStart w:id="399" w:name="_Toc184313277"/>
      <w:bookmarkEnd w:id="399"/>
      <w:bookmarkStart w:id="400" w:name="_Toc184310327"/>
      <w:bookmarkEnd w:id="400"/>
      <w:bookmarkStart w:id="401" w:name="_Toc184310334"/>
      <w:bookmarkEnd w:id="401"/>
      <w:bookmarkStart w:id="402" w:name="_Toc184310292"/>
      <w:bookmarkEnd w:id="402"/>
      <w:bookmarkStart w:id="403" w:name="_Toc184314479"/>
      <w:bookmarkEnd w:id="403"/>
      <w:bookmarkStart w:id="404" w:name="_Toc184308039"/>
      <w:bookmarkEnd w:id="404"/>
      <w:bookmarkStart w:id="405" w:name="_Toc184313270"/>
      <w:bookmarkEnd w:id="405"/>
      <w:r>
        <w:rPr>
          <w:rFonts w:hint="eastAsia" w:ascii="宋体" w:hAnsi="宋体" w:cs="宋体"/>
          <w:b/>
          <w:sz w:val="36"/>
          <w:szCs w:val="36"/>
        </w:rPr>
        <w:t>评标办法</w:t>
      </w:r>
    </w:p>
    <w:p w14:paraId="00F3F4EE">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2"/>
        <w:tblW w:w="5169"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07"/>
        <w:gridCol w:w="6158"/>
        <w:gridCol w:w="907"/>
        <w:gridCol w:w="1177"/>
        <w:gridCol w:w="1147"/>
      </w:tblGrid>
      <w:tr w14:paraId="00456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0" w:hRule="atLeast"/>
        </w:trPr>
        <w:tc>
          <w:tcPr>
            <w:tcW w:w="350" w:type="pct"/>
            <w:noWrap w:val="0"/>
            <w:vAlign w:val="center"/>
          </w:tcPr>
          <w:p w14:paraId="7CBB4F86">
            <w:pPr>
              <w:jc w:val="center"/>
              <w:rPr>
                <w:rFonts w:ascii="宋体" w:hAnsi="宋体"/>
                <w:b/>
                <w:bCs/>
                <w:kern w:val="0"/>
                <w:sz w:val="20"/>
                <w:szCs w:val="20"/>
              </w:rPr>
            </w:pPr>
            <w:r>
              <w:rPr>
                <w:rFonts w:hint="eastAsia" w:ascii="宋体" w:hAnsi="宋体"/>
                <w:b/>
                <w:bCs/>
                <w:kern w:val="0"/>
                <w:sz w:val="20"/>
                <w:szCs w:val="20"/>
              </w:rPr>
              <w:t>序</w:t>
            </w:r>
          </w:p>
          <w:p w14:paraId="2E3F0FC5">
            <w:pPr>
              <w:jc w:val="center"/>
              <w:rPr>
                <w:rFonts w:ascii="宋体" w:hAnsi="宋体"/>
                <w:b/>
                <w:bCs/>
                <w:kern w:val="0"/>
                <w:sz w:val="20"/>
                <w:szCs w:val="20"/>
              </w:rPr>
            </w:pPr>
            <w:r>
              <w:rPr>
                <w:rFonts w:hint="eastAsia" w:ascii="宋体" w:hAnsi="宋体"/>
                <w:b/>
                <w:bCs/>
                <w:kern w:val="0"/>
                <w:sz w:val="20"/>
                <w:szCs w:val="20"/>
              </w:rPr>
              <w:t>号</w:t>
            </w:r>
          </w:p>
        </w:tc>
        <w:tc>
          <w:tcPr>
            <w:tcW w:w="3049" w:type="pct"/>
            <w:shd w:val="clear" w:color="auto" w:fill="auto"/>
            <w:noWrap w:val="0"/>
            <w:vAlign w:val="center"/>
          </w:tcPr>
          <w:p w14:paraId="386139A0">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rPr>
              <w:t>评标标准</w:t>
            </w:r>
          </w:p>
        </w:tc>
        <w:tc>
          <w:tcPr>
            <w:tcW w:w="449" w:type="pct"/>
            <w:tcBorders>
              <w:right w:val="single" w:color="auto" w:sz="4" w:space="0"/>
            </w:tcBorders>
            <w:shd w:val="clear" w:color="auto" w:fill="auto"/>
            <w:noWrap w:val="0"/>
            <w:vAlign w:val="center"/>
          </w:tcPr>
          <w:p w14:paraId="12B7B437">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rPr>
              <w:t>权重</w:t>
            </w:r>
          </w:p>
        </w:tc>
        <w:tc>
          <w:tcPr>
            <w:tcW w:w="583" w:type="pct"/>
            <w:tcBorders>
              <w:left w:val="single" w:color="auto" w:sz="4" w:space="0"/>
            </w:tcBorders>
            <w:shd w:val="clear" w:color="auto" w:fill="auto"/>
            <w:noWrap w:val="0"/>
            <w:vAlign w:val="center"/>
          </w:tcPr>
          <w:p w14:paraId="70BD900F">
            <w:pPr>
              <w:snapToGrid w:val="0"/>
              <w:spacing w:line="360" w:lineRule="auto"/>
              <w:jc w:val="center"/>
              <w:rPr>
                <w:rFonts w:cs="仿宋_GB2312" w:asciiTheme="minorEastAsia" w:hAnsiTheme="minorEastAsia" w:eastAsiaTheme="minorEastAsia"/>
                <w:bCs/>
                <w:color w:val="auto"/>
                <w:kern w:val="2"/>
                <w:sz w:val="22"/>
                <w:szCs w:val="22"/>
                <w:lang w:val="en-US" w:eastAsia="zh-CN" w:bidi="ar-SA"/>
              </w:rPr>
            </w:pPr>
            <w:r>
              <w:rPr>
                <w:rFonts w:hint="eastAsia" w:cs="仿宋_GB2312" w:asciiTheme="minorEastAsia" w:hAnsiTheme="minorEastAsia" w:eastAsiaTheme="minorEastAsia"/>
                <w:bCs/>
                <w:color w:val="auto"/>
                <w:sz w:val="22"/>
                <w:szCs w:val="22"/>
              </w:rPr>
              <w:t>主观分/客观分属性</w:t>
            </w:r>
          </w:p>
        </w:tc>
        <w:tc>
          <w:tcPr>
            <w:tcW w:w="568" w:type="pct"/>
            <w:shd w:val="clear" w:color="auto" w:fill="auto"/>
            <w:noWrap w:val="0"/>
            <w:vAlign w:val="top"/>
          </w:tcPr>
          <w:p w14:paraId="2E57067F">
            <w:pPr>
              <w:snapToGrid w:val="0"/>
              <w:spacing w:line="360" w:lineRule="auto"/>
              <w:jc w:val="center"/>
              <w:rPr>
                <w:rFonts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bCs/>
                <w:color w:val="auto"/>
                <w:sz w:val="22"/>
                <w:szCs w:val="22"/>
              </w:rPr>
              <w:t>投标文件中评标标准相应的商务技术资料目录*</w:t>
            </w:r>
          </w:p>
        </w:tc>
      </w:tr>
      <w:tr w14:paraId="7CB8A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350" w:type="pct"/>
            <w:noWrap w:val="0"/>
            <w:vAlign w:val="center"/>
          </w:tcPr>
          <w:p w14:paraId="039FEA43">
            <w:pPr>
              <w:numPr>
                <w:ilvl w:val="0"/>
                <w:numId w:val="9"/>
              </w:numPr>
              <w:jc w:val="center"/>
              <w:rPr>
                <w:rFonts w:ascii="宋体" w:hAnsi="宋体"/>
                <w:kern w:val="0"/>
                <w:sz w:val="20"/>
                <w:szCs w:val="20"/>
              </w:rPr>
            </w:pPr>
          </w:p>
        </w:tc>
        <w:tc>
          <w:tcPr>
            <w:tcW w:w="3049" w:type="pct"/>
            <w:shd w:val="clear" w:color="auto" w:fill="auto"/>
            <w:noWrap w:val="0"/>
            <w:vAlign w:val="center"/>
          </w:tcPr>
          <w:p w14:paraId="0E465675">
            <w:pPr>
              <w:spacing w:line="400" w:lineRule="exact"/>
              <w:rPr>
                <w:rFonts w:hint="eastAsia" w:ascii="宋体" w:hAnsi="宋体" w:cs="宋体"/>
                <w:bCs/>
                <w:color w:val="auto"/>
                <w:sz w:val="22"/>
                <w:szCs w:val="22"/>
                <w:highlight w:val="none"/>
              </w:rPr>
            </w:pPr>
            <w:r>
              <w:rPr>
                <w:rFonts w:hint="eastAsia" w:hAnsi="宋体" w:cs="宋体"/>
                <w:bCs/>
                <w:color w:val="auto"/>
                <w:sz w:val="22"/>
                <w:szCs w:val="22"/>
                <w:highlight w:val="none"/>
                <w:lang w:val="en-US" w:eastAsia="zh-CN"/>
              </w:rPr>
              <w:t>1、</w:t>
            </w:r>
            <w:r>
              <w:rPr>
                <w:rFonts w:hint="eastAsia" w:ascii="宋体" w:hAnsi="宋体" w:cs="宋体"/>
                <w:bCs/>
                <w:color w:val="auto"/>
                <w:sz w:val="22"/>
                <w:szCs w:val="22"/>
                <w:highlight w:val="none"/>
              </w:rPr>
              <w:t>制造商</w:t>
            </w:r>
            <w:r>
              <w:rPr>
                <w:rFonts w:hint="eastAsia" w:ascii="宋体" w:hAnsi="宋体" w:cs="宋体"/>
                <w:bCs/>
                <w:color w:val="auto"/>
                <w:sz w:val="22"/>
                <w:szCs w:val="22"/>
                <w:highlight w:val="none"/>
                <w:lang w:val="en-US" w:eastAsia="zh-CN"/>
              </w:rPr>
              <w:t>或投标人</w:t>
            </w:r>
            <w:r>
              <w:rPr>
                <w:rFonts w:hint="eastAsia" w:ascii="宋体" w:hAnsi="宋体" w:cs="宋体"/>
                <w:bCs/>
                <w:color w:val="auto"/>
                <w:sz w:val="22"/>
                <w:szCs w:val="22"/>
                <w:highlight w:val="none"/>
              </w:rPr>
              <w:t>具有IS09001质量管理体系、职业健康安全管理体系、</w:t>
            </w:r>
            <w:r>
              <w:rPr>
                <w:rFonts w:hint="eastAsia" w:ascii="宋体" w:hAnsi="宋体" w:eastAsia="宋体" w:cs="Arial"/>
                <w:color w:val="auto"/>
                <w:sz w:val="22"/>
                <w:highlight w:val="none"/>
                <w:lang w:val="en-US"/>
              </w:rPr>
              <w:t>ISO14001</w:t>
            </w:r>
            <w:r>
              <w:rPr>
                <w:rFonts w:hint="eastAsia" w:ascii="宋体" w:hAnsi="宋体" w:cs="宋体"/>
                <w:bCs/>
                <w:color w:val="auto"/>
                <w:sz w:val="22"/>
                <w:szCs w:val="22"/>
                <w:highlight w:val="none"/>
              </w:rPr>
              <w:t>环境管理体系认证证书、ISO培训管理体系评价证书，每提供上述一个认证得0.5分，本项最高得2分。</w:t>
            </w:r>
          </w:p>
          <w:p w14:paraId="207387F8">
            <w:pPr>
              <w:spacing w:line="40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eastAsia="宋体" w:cs="Arial"/>
                <w:color w:val="auto"/>
                <w:sz w:val="22"/>
                <w:highlight w:val="none"/>
                <w:lang w:val="en-US"/>
              </w:rPr>
              <w:t>制造商</w:t>
            </w:r>
            <w:r>
              <w:rPr>
                <w:rFonts w:hint="eastAsia" w:ascii="宋体" w:hAnsi="宋体" w:cs="宋体"/>
                <w:bCs/>
                <w:color w:val="auto"/>
                <w:sz w:val="22"/>
                <w:szCs w:val="22"/>
                <w:highlight w:val="none"/>
                <w:lang w:val="en-US" w:eastAsia="zh-CN"/>
              </w:rPr>
              <w:t>或投标人具有</w:t>
            </w:r>
            <w:r>
              <w:rPr>
                <w:rFonts w:hint="eastAsia" w:ascii="宋体" w:cs="宋体"/>
                <w:bCs/>
                <w:color w:val="auto"/>
                <w:sz w:val="22"/>
                <w:szCs w:val="22"/>
                <w:highlight w:val="none"/>
                <w:lang w:val="en-US" w:eastAsia="zh-CN"/>
              </w:rPr>
              <w:t>《商品售后服务评价体系》GB/T27922-2011服务认证证书的得2分</w:t>
            </w:r>
            <w:r>
              <w:rPr>
                <w:rFonts w:hint="eastAsia" w:ascii="宋体" w:hAnsi="宋体" w:cs="宋体"/>
                <w:bCs/>
                <w:color w:val="auto"/>
                <w:sz w:val="22"/>
                <w:szCs w:val="22"/>
                <w:highlight w:val="none"/>
              </w:rPr>
              <w:t>。</w:t>
            </w:r>
          </w:p>
          <w:p w14:paraId="3CED2A50">
            <w:pPr>
              <w:spacing w:line="400" w:lineRule="exact"/>
              <w:rPr>
                <w:rFonts w:hint="eastAsia" w:ascii="Times New Roman" w:hAnsi="Times New Roman" w:eastAsia="宋体" w:cs="Times New Roman"/>
                <w:kern w:val="2"/>
                <w:sz w:val="21"/>
                <w:szCs w:val="24"/>
                <w:lang w:val="zh-CN" w:eastAsia="zh-CN" w:bidi="ar-SA"/>
              </w:rPr>
            </w:pPr>
            <w:r>
              <w:rPr>
                <w:rFonts w:hint="eastAsia" w:hAnsi="宋体" w:cs="宋体"/>
                <w:bCs/>
                <w:color w:val="auto"/>
                <w:sz w:val="22"/>
                <w:szCs w:val="22"/>
                <w:highlight w:val="none"/>
                <w:lang w:val="en-US" w:eastAsia="zh-CN"/>
              </w:rPr>
              <w:t>注：</w:t>
            </w:r>
            <w:r>
              <w:rPr>
                <w:rFonts w:hint="eastAsia" w:ascii="宋体" w:hAnsi="宋体" w:cs="宋体"/>
                <w:bCs/>
                <w:color w:val="auto"/>
                <w:sz w:val="22"/>
                <w:szCs w:val="22"/>
                <w:highlight w:val="none"/>
              </w:rPr>
              <w:t>提供有效期内认证证书复印件以及国家认可监督管理委员会（网址：</w:t>
            </w:r>
            <w:r>
              <w:rPr>
                <w:rFonts w:hint="eastAsia" w:ascii="宋体" w:hAnsi="宋体" w:eastAsia="宋体" w:cs="Arial"/>
                <w:color w:val="auto"/>
                <w:sz w:val="22"/>
                <w:highlight w:val="none"/>
                <w:lang w:val="en-US"/>
              </w:rPr>
              <w:t>http</w:t>
            </w:r>
            <w:r>
              <w:rPr>
                <w:rFonts w:hint="eastAsia" w:ascii="宋体" w:hAnsi="宋体" w:cs="宋体"/>
                <w:bCs/>
                <w:color w:val="auto"/>
                <w:sz w:val="22"/>
                <w:szCs w:val="22"/>
                <w:highlight w:val="none"/>
              </w:rPr>
              <w:t>://www.cnca.gov.cn/）查询的截图并加盖投标人公章，否则不得分</w:t>
            </w:r>
            <w:r>
              <w:rPr>
                <w:rFonts w:hint="eastAsia" w:hAnsi="宋体" w:cs="宋体"/>
                <w:bCs/>
                <w:color w:val="auto"/>
                <w:sz w:val="22"/>
                <w:szCs w:val="22"/>
                <w:highlight w:val="none"/>
                <w:lang w:eastAsia="zh-CN"/>
              </w:rPr>
              <w:t>。</w:t>
            </w:r>
          </w:p>
        </w:tc>
        <w:tc>
          <w:tcPr>
            <w:tcW w:w="449" w:type="pct"/>
            <w:tcBorders>
              <w:right w:val="single" w:color="auto" w:sz="4" w:space="0"/>
            </w:tcBorders>
            <w:shd w:val="clear" w:color="auto" w:fill="auto"/>
            <w:noWrap w:val="0"/>
            <w:vAlign w:val="center"/>
          </w:tcPr>
          <w:p w14:paraId="35A4F631">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sz w:val="22"/>
                <w:highlight w:val="none"/>
                <w:lang w:val="en-US" w:eastAsia="zh-CN"/>
              </w:rPr>
              <w:t>0-4</w:t>
            </w:r>
            <w:r>
              <w:rPr>
                <w:rFonts w:hint="eastAsia" w:ascii="宋体" w:hAnsi="宋体" w:eastAsia="宋体" w:cs="Arial"/>
                <w:color w:val="auto"/>
                <w:sz w:val="22"/>
                <w:highlight w:val="none"/>
                <w:lang w:val="en-US" w:eastAsia="zh-CN"/>
              </w:rPr>
              <w:t>分</w:t>
            </w:r>
          </w:p>
        </w:tc>
        <w:tc>
          <w:tcPr>
            <w:tcW w:w="583" w:type="pct"/>
            <w:tcBorders>
              <w:left w:val="single" w:color="auto" w:sz="4" w:space="0"/>
            </w:tcBorders>
            <w:shd w:val="clear" w:color="auto" w:fill="auto"/>
            <w:noWrap w:val="0"/>
            <w:vAlign w:val="center"/>
          </w:tcPr>
          <w:p w14:paraId="55886192">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客观分</w:t>
            </w:r>
          </w:p>
        </w:tc>
        <w:tc>
          <w:tcPr>
            <w:tcW w:w="568" w:type="pct"/>
            <w:shd w:val="clear"/>
            <w:noWrap w:val="0"/>
            <w:vAlign w:val="center"/>
          </w:tcPr>
          <w:p w14:paraId="6B348007">
            <w:pPr>
              <w:jc w:val="left"/>
              <w:rPr>
                <w:rFonts w:hint="eastAsia" w:ascii="宋体" w:hAnsi="宋体" w:eastAsia="宋体" w:cs="Times New Roman"/>
                <w:color w:val="auto"/>
                <w:kern w:val="2"/>
                <w:sz w:val="22"/>
                <w:szCs w:val="24"/>
                <w:lang w:val="en-US" w:eastAsia="zh-CN" w:bidi="ar-SA"/>
              </w:rPr>
            </w:pPr>
            <w:r>
              <w:rPr>
                <w:rFonts w:hint="eastAsia" w:ascii="宋体" w:hAnsi="宋体"/>
                <w:color w:val="auto"/>
                <w:sz w:val="22"/>
                <w:szCs w:val="22"/>
                <w:highlight w:val="none"/>
                <w:lang w:val="en-US" w:eastAsia="zh-CN"/>
              </w:rPr>
              <w:t>履约能力及</w:t>
            </w:r>
            <w:r>
              <w:rPr>
                <w:rFonts w:hint="eastAsia" w:ascii="宋体" w:hAnsi="宋体"/>
                <w:color w:val="auto"/>
                <w:sz w:val="22"/>
                <w:szCs w:val="22"/>
                <w:highlight w:val="none"/>
              </w:rPr>
              <w:t>相关认证</w:t>
            </w:r>
          </w:p>
        </w:tc>
      </w:tr>
      <w:tr w14:paraId="1F29F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350" w:type="pct"/>
            <w:noWrap w:val="0"/>
            <w:vAlign w:val="center"/>
          </w:tcPr>
          <w:p w14:paraId="423BFBE1">
            <w:pPr>
              <w:numPr>
                <w:ilvl w:val="0"/>
                <w:numId w:val="9"/>
              </w:numPr>
              <w:jc w:val="center"/>
              <w:rPr>
                <w:rFonts w:ascii="宋体" w:hAnsi="宋体"/>
                <w:kern w:val="0"/>
                <w:sz w:val="20"/>
                <w:szCs w:val="20"/>
              </w:rPr>
            </w:pPr>
          </w:p>
        </w:tc>
        <w:tc>
          <w:tcPr>
            <w:tcW w:w="3049" w:type="pct"/>
            <w:shd w:val="clear" w:color="auto" w:fill="auto"/>
            <w:noWrap w:val="0"/>
            <w:vAlign w:val="center"/>
          </w:tcPr>
          <w:p w14:paraId="1678C8D0">
            <w:pPr>
              <w:spacing w:line="400" w:lineRule="exact"/>
              <w:rPr>
                <w:rFonts w:hint="eastAsia"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提供202</w:t>
            </w:r>
            <w:r>
              <w:rPr>
                <w:rFonts w:hint="eastAsia" w:ascii="宋体" w:hAnsi="宋体" w:cs="Arial"/>
                <w:color w:val="auto"/>
                <w:sz w:val="22"/>
                <w:highlight w:val="none"/>
                <w:lang w:val="en-US" w:eastAsia="zh-CN"/>
              </w:rPr>
              <w:t>4</w:t>
            </w:r>
            <w:r>
              <w:rPr>
                <w:rFonts w:hint="eastAsia" w:ascii="宋体" w:hAnsi="宋体" w:eastAsia="宋体" w:cs="Arial"/>
                <w:color w:val="auto"/>
                <w:sz w:val="22"/>
                <w:highlight w:val="none"/>
              </w:rPr>
              <w:t>年1月1日以来类似项目业绩每个得</w:t>
            </w:r>
            <w:r>
              <w:rPr>
                <w:rFonts w:hint="eastAsia" w:ascii="宋体" w:hAnsi="宋体" w:cs="Arial"/>
                <w:color w:val="auto"/>
                <w:sz w:val="22"/>
                <w:highlight w:val="none"/>
                <w:lang w:val="en-US" w:eastAsia="zh-CN"/>
              </w:rPr>
              <w:t>0.5</w:t>
            </w:r>
            <w:r>
              <w:rPr>
                <w:rFonts w:hint="eastAsia" w:ascii="宋体" w:hAnsi="宋体" w:eastAsia="宋体" w:cs="Arial"/>
                <w:color w:val="auto"/>
                <w:sz w:val="22"/>
                <w:highlight w:val="none"/>
              </w:rPr>
              <w:t>分，最高得</w:t>
            </w:r>
            <w:r>
              <w:rPr>
                <w:rFonts w:hint="eastAsia" w:ascii="宋体" w:hAnsi="宋体" w:cs="Arial"/>
                <w:color w:val="auto"/>
                <w:sz w:val="22"/>
                <w:highlight w:val="none"/>
                <w:lang w:val="en-US" w:eastAsia="zh-CN"/>
              </w:rPr>
              <w:t>2</w:t>
            </w:r>
            <w:r>
              <w:rPr>
                <w:rFonts w:hint="eastAsia" w:ascii="宋体" w:hAnsi="宋体" w:eastAsia="宋体" w:cs="Arial"/>
                <w:color w:val="auto"/>
                <w:sz w:val="22"/>
                <w:highlight w:val="none"/>
              </w:rPr>
              <w:t>分。（须提供中标通知书</w:t>
            </w:r>
            <w:r>
              <w:rPr>
                <w:rFonts w:hint="eastAsia" w:ascii="宋体" w:hAnsi="宋体" w:eastAsia="宋体" w:cs="Arial"/>
                <w:color w:val="auto"/>
                <w:sz w:val="22"/>
                <w:highlight w:val="none"/>
                <w:lang w:val="en-US" w:eastAsia="zh-CN"/>
              </w:rPr>
              <w:t>或</w:t>
            </w:r>
            <w:r>
              <w:rPr>
                <w:rFonts w:hint="eastAsia" w:ascii="宋体" w:hAnsi="宋体" w:eastAsia="宋体" w:cs="Arial"/>
                <w:color w:val="auto"/>
                <w:sz w:val="22"/>
                <w:highlight w:val="none"/>
              </w:rPr>
              <w:t>合同复印件，时间以合同签订时间为准）</w:t>
            </w:r>
          </w:p>
        </w:tc>
        <w:tc>
          <w:tcPr>
            <w:tcW w:w="449" w:type="pct"/>
            <w:tcBorders>
              <w:right w:val="single" w:color="auto" w:sz="4" w:space="0"/>
            </w:tcBorders>
            <w:shd w:val="clear" w:color="auto" w:fill="auto"/>
            <w:noWrap w:val="0"/>
            <w:vAlign w:val="center"/>
          </w:tcPr>
          <w:p w14:paraId="417A18CA">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0-</w:t>
            </w:r>
            <w:r>
              <w:rPr>
                <w:rFonts w:hint="eastAsia" w:ascii="宋体" w:hAnsi="宋体" w:cs="Arial"/>
                <w:color w:val="auto"/>
                <w:sz w:val="22"/>
                <w:highlight w:val="none"/>
                <w:lang w:val="en-US" w:eastAsia="zh-CN"/>
              </w:rPr>
              <w:t>2</w:t>
            </w:r>
            <w:r>
              <w:rPr>
                <w:rFonts w:hint="eastAsia" w:ascii="宋体" w:hAnsi="宋体" w:eastAsia="宋体" w:cs="Arial"/>
                <w:color w:val="auto"/>
                <w:sz w:val="22"/>
                <w:highlight w:val="none"/>
              </w:rPr>
              <w:t>分</w:t>
            </w:r>
          </w:p>
        </w:tc>
        <w:tc>
          <w:tcPr>
            <w:tcW w:w="583" w:type="pct"/>
            <w:tcBorders>
              <w:left w:val="single" w:color="auto" w:sz="4" w:space="0"/>
            </w:tcBorders>
            <w:shd w:val="clear" w:color="auto" w:fill="auto"/>
            <w:noWrap w:val="0"/>
            <w:vAlign w:val="center"/>
          </w:tcPr>
          <w:p w14:paraId="06C80D66">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客观分</w:t>
            </w:r>
          </w:p>
        </w:tc>
        <w:tc>
          <w:tcPr>
            <w:tcW w:w="568" w:type="pct"/>
            <w:shd w:val="clear" w:color="auto" w:fill="auto"/>
            <w:noWrap w:val="0"/>
            <w:vAlign w:val="center"/>
          </w:tcPr>
          <w:p w14:paraId="74477C18">
            <w:pPr>
              <w:spacing w:line="400" w:lineRule="exact"/>
              <w:rPr>
                <w:rFonts w:hint="eastAsia" w:ascii="宋体" w:hAnsi="宋体" w:eastAsia="宋体" w:cs="Arial"/>
                <w:color w:val="auto"/>
                <w:kern w:val="2"/>
                <w:sz w:val="22"/>
                <w:szCs w:val="24"/>
                <w:highlight w:val="none"/>
                <w:lang w:val="en-US" w:eastAsia="zh-CN" w:bidi="ar-SA"/>
              </w:rPr>
            </w:pPr>
            <w:r>
              <w:rPr>
                <w:rFonts w:hint="eastAsia" w:ascii="宋体" w:hAnsi="宋体" w:cs="Arial"/>
                <w:color w:val="auto"/>
                <w:sz w:val="22"/>
                <w:highlight w:val="none"/>
                <w:lang w:val="en-US" w:eastAsia="zh-CN"/>
              </w:rPr>
              <w:t>投标人的</w:t>
            </w:r>
            <w:r>
              <w:rPr>
                <w:rFonts w:hint="eastAsia" w:ascii="宋体" w:hAnsi="宋体" w:eastAsia="宋体" w:cs="Arial"/>
                <w:color w:val="auto"/>
                <w:sz w:val="22"/>
                <w:highlight w:val="none"/>
              </w:rPr>
              <w:t xml:space="preserve">类似业绩  </w:t>
            </w:r>
          </w:p>
        </w:tc>
      </w:tr>
      <w:tr w14:paraId="1ECAB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350" w:type="pct"/>
            <w:noWrap w:val="0"/>
            <w:vAlign w:val="center"/>
          </w:tcPr>
          <w:p w14:paraId="4323B490">
            <w:pPr>
              <w:numPr>
                <w:ilvl w:val="0"/>
                <w:numId w:val="9"/>
              </w:numPr>
              <w:jc w:val="center"/>
              <w:rPr>
                <w:rFonts w:ascii="宋体" w:hAnsi="宋体"/>
                <w:kern w:val="0"/>
                <w:sz w:val="20"/>
                <w:szCs w:val="20"/>
              </w:rPr>
            </w:pPr>
          </w:p>
        </w:tc>
        <w:tc>
          <w:tcPr>
            <w:tcW w:w="3049" w:type="pct"/>
            <w:shd w:val="clear" w:color="auto" w:fill="auto"/>
            <w:noWrap w:val="0"/>
            <w:vAlign w:val="center"/>
          </w:tcPr>
          <w:p w14:paraId="708292A8">
            <w:pPr>
              <w:spacing w:line="400" w:lineRule="exact"/>
              <w:rPr>
                <w:rFonts w:hint="eastAsia" w:ascii="宋体" w:hAnsi="宋体" w:eastAsia="宋体" w:cs="Arial"/>
                <w:color w:val="auto"/>
                <w:kern w:val="2"/>
                <w:sz w:val="22"/>
                <w:szCs w:val="24"/>
                <w:highlight w:val="none"/>
                <w:lang w:val="zh-CN" w:eastAsia="zh-CN" w:bidi="ar-SA"/>
              </w:rPr>
            </w:pPr>
            <w:r>
              <w:rPr>
                <w:rFonts w:hint="eastAsia" w:ascii="宋体" w:hAnsi="宋体" w:eastAsia="宋体" w:cs="宋体"/>
                <w:color w:val="auto"/>
                <w:sz w:val="22"/>
                <w:szCs w:val="22"/>
                <w:highlight w:val="none"/>
              </w:rPr>
              <w:t>投标人</w:t>
            </w:r>
            <w:r>
              <w:rPr>
                <w:rFonts w:hint="eastAsia" w:ascii="宋体" w:hAnsi="宋体" w:cs="宋体"/>
                <w:color w:val="auto"/>
                <w:sz w:val="22"/>
                <w:szCs w:val="22"/>
                <w:highlight w:val="none"/>
                <w:lang w:val="en-US" w:eastAsia="zh-CN"/>
              </w:rPr>
              <w:t>或制造商</w:t>
            </w:r>
            <w:r>
              <w:rPr>
                <w:rFonts w:hint="eastAsia" w:ascii="宋体" w:hAnsi="宋体" w:eastAsia="宋体" w:cs="宋体"/>
                <w:color w:val="auto"/>
                <w:sz w:val="22"/>
                <w:szCs w:val="22"/>
                <w:highlight w:val="none"/>
              </w:rPr>
              <w:t>投保了产品质量险、产品责任险</w:t>
            </w:r>
            <w:r>
              <w:rPr>
                <w:rFonts w:hint="eastAsia" w:ascii="宋体" w:hAnsi="宋体" w:eastAsia="宋体" w:cs="宋体"/>
                <w:color w:val="auto"/>
                <w:sz w:val="22"/>
                <w:szCs w:val="22"/>
                <w:highlight w:val="none"/>
                <w:lang w:val="en-US" w:eastAsia="zh-CN"/>
              </w:rPr>
              <w:t>或</w:t>
            </w:r>
            <w:r>
              <w:rPr>
                <w:rFonts w:hint="eastAsia" w:ascii="宋体" w:hAnsi="宋体" w:eastAsia="宋体" w:cs="宋体"/>
                <w:color w:val="auto"/>
                <w:sz w:val="22"/>
                <w:szCs w:val="22"/>
                <w:highlight w:val="none"/>
              </w:rPr>
              <w:t>公众责任险，凭相关投保保单每投保一种险种得1分，最高得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449" w:type="pct"/>
            <w:tcBorders>
              <w:right w:val="single" w:color="auto" w:sz="4" w:space="0"/>
            </w:tcBorders>
            <w:shd w:val="clear" w:color="auto" w:fill="auto"/>
            <w:noWrap w:val="0"/>
            <w:vAlign w:val="center"/>
          </w:tcPr>
          <w:p w14:paraId="4ED6E557">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0-</w:t>
            </w:r>
            <w:r>
              <w:rPr>
                <w:rFonts w:hint="eastAsia" w:ascii="宋体" w:hAnsi="宋体" w:cs="Arial"/>
                <w:color w:val="auto"/>
                <w:sz w:val="22"/>
                <w:highlight w:val="none"/>
                <w:lang w:val="en-US" w:eastAsia="zh-CN"/>
              </w:rPr>
              <w:t>2</w:t>
            </w:r>
            <w:r>
              <w:rPr>
                <w:rFonts w:hint="eastAsia" w:ascii="宋体" w:hAnsi="宋体" w:eastAsia="宋体" w:cs="Arial"/>
                <w:color w:val="auto"/>
                <w:sz w:val="22"/>
                <w:highlight w:val="none"/>
              </w:rPr>
              <w:t>分</w:t>
            </w:r>
          </w:p>
        </w:tc>
        <w:tc>
          <w:tcPr>
            <w:tcW w:w="583" w:type="pct"/>
            <w:tcBorders>
              <w:left w:val="single" w:color="auto" w:sz="4" w:space="0"/>
            </w:tcBorders>
            <w:shd w:val="clear" w:color="auto" w:fill="auto"/>
            <w:noWrap w:val="0"/>
            <w:vAlign w:val="center"/>
          </w:tcPr>
          <w:p w14:paraId="7837E00D">
            <w:pPr>
              <w:spacing w:line="400" w:lineRule="exact"/>
              <w:jc w:val="center"/>
              <w:rPr>
                <w:rFonts w:hint="eastAsia"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客观分</w:t>
            </w:r>
          </w:p>
        </w:tc>
        <w:tc>
          <w:tcPr>
            <w:tcW w:w="568" w:type="pct"/>
            <w:shd w:val="clear" w:color="auto" w:fill="auto"/>
            <w:noWrap w:val="0"/>
            <w:vAlign w:val="center"/>
          </w:tcPr>
          <w:p w14:paraId="7EE6C516">
            <w:pPr>
              <w:spacing w:line="400" w:lineRule="exact"/>
              <w:rPr>
                <w:rFonts w:hint="eastAsia" w:ascii="宋体" w:hAnsi="宋体" w:eastAsia="宋体" w:cs="Arial"/>
                <w:color w:val="auto"/>
                <w:kern w:val="2"/>
                <w:sz w:val="22"/>
                <w:szCs w:val="24"/>
                <w:highlight w:val="none"/>
                <w:lang w:val="zh-CN" w:eastAsia="zh-CN" w:bidi="ar-SA"/>
              </w:rPr>
            </w:pPr>
            <w:r>
              <w:rPr>
                <w:rFonts w:hint="eastAsia" w:ascii="宋体" w:hAnsi="宋体" w:eastAsia="宋体" w:cs="Arial"/>
                <w:color w:val="auto"/>
                <w:sz w:val="22"/>
                <w:highlight w:val="none"/>
              </w:rPr>
              <w:t xml:space="preserve">产品保险 </w:t>
            </w:r>
          </w:p>
        </w:tc>
      </w:tr>
      <w:tr w14:paraId="5E540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350" w:type="pct"/>
            <w:noWrap w:val="0"/>
            <w:vAlign w:val="center"/>
          </w:tcPr>
          <w:p w14:paraId="1EBC07E7">
            <w:pPr>
              <w:numPr>
                <w:ilvl w:val="0"/>
                <w:numId w:val="9"/>
              </w:numPr>
              <w:jc w:val="center"/>
              <w:rPr>
                <w:rFonts w:ascii="宋体" w:hAnsi="宋体"/>
                <w:kern w:val="0"/>
                <w:sz w:val="20"/>
                <w:szCs w:val="20"/>
              </w:rPr>
            </w:pPr>
          </w:p>
        </w:tc>
        <w:tc>
          <w:tcPr>
            <w:tcW w:w="3049" w:type="pct"/>
            <w:shd w:val="clear" w:color="auto" w:fill="auto"/>
            <w:noWrap w:val="0"/>
            <w:vAlign w:val="center"/>
          </w:tcPr>
          <w:p w14:paraId="15053CCA">
            <w:pPr>
              <w:spacing w:line="400" w:lineRule="exact"/>
              <w:rPr>
                <w:rFonts w:hint="eastAsia" w:ascii="宋体" w:hAnsi="宋体" w:eastAsia="宋体" w:cs="Arial"/>
                <w:color w:val="auto"/>
                <w:sz w:val="22"/>
                <w:highlight w:val="none"/>
              </w:rPr>
            </w:pPr>
            <w:r>
              <w:rPr>
                <w:rFonts w:hint="eastAsia" w:ascii="宋体" w:hAnsi="宋体" w:eastAsia="宋体" w:cs="Arial"/>
                <w:color w:val="auto"/>
                <w:sz w:val="22"/>
                <w:highlight w:val="none"/>
                <w:lang w:val="en-US"/>
              </w:rPr>
              <w:t>带“▲”条款均为重点参数，必须全部响应。若有一项带“▲”条款未响应或不满足，均视为不响应，按无效投标处理。</w:t>
            </w:r>
          </w:p>
          <w:p w14:paraId="053D6974">
            <w:pPr>
              <w:spacing w:line="400" w:lineRule="exact"/>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完全满足招标文件要求得</w:t>
            </w:r>
            <w:r>
              <w:rPr>
                <w:rFonts w:hint="eastAsia" w:ascii="宋体" w:hAnsi="宋体" w:cs="Arial"/>
                <w:color w:val="auto"/>
                <w:sz w:val="22"/>
                <w:highlight w:val="none"/>
                <w:lang w:val="en-US" w:eastAsia="zh-CN"/>
              </w:rPr>
              <w:t>15</w:t>
            </w:r>
            <w:r>
              <w:rPr>
                <w:rFonts w:hint="eastAsia" w:ascii="宋体" w:hAnsi="宋体" w:eastAsia="宋体" w:cs="Arial"/>
                <w:color w:val="auto"/>
                <w:sz w:val="22"/>
                <w:highlight w:val="none"/>
              </w:rPr>
              <w:t>分；其中“★”参数为重要参数每一项</w:t>
            </w:r>
            <w:r>
              <w:rPr>
                <w:rFonts w:hint="eastAsia" w:ascii="宋体" w:hAnsi="宋体" w:eastAsia="宋体" w:cs="Arial"/>
                <w:color w:val="auto"/>
                <w:sz w:val="22"/>
                <w:highlight w:val="none"/>
                <w:lang w:val="en-US" w:eastAsia="zh-CN"/>
              </w:rPr>
              <w:t>不响应</w:t>
            </w:r>
            <w:r>
              <w:rPr>
                <w:rFonts w:hint="eastAsia" w:ascii="宋体" w:hAnsi="宋体" w:eastAsia="宋体" w:cs="Arial"/>
                <w:color w:val="auto"/>
                <w:sz w:val="22"/>
                <w:highlight w:val="none"/>
              </w:rPr>
              <w:t>扣</w:t>
            </w:r>
            <w:r>
              <w:rPr>
                <w:rFonts w:hint="eastAsia" w:ascii="宋体" w:hAnsi="宋体" w:eastAsia="宋体" w:cs="Arial"/>
                <w:color w:val="auto"/>
                <w:sz w:val="22"/>
                <w:highlight w:val="none"/>
                <w:lang w:val="en-US" w:eastAsia="zh-CN"/>
              </w:rPr>
              <w:t>2</w:t>
            </w:r>
            <w:r>
              <w:rPr>
                <w:rFonts w:hint="eastAsia" w:ascii="宋体" w:hAnsi="宋体" w:eastAsia="宋体" w:cs="Arial"/>
                <w:color w:val="auto"/>
                <w:sz w:val="22"/>
                <w:highlight w:val="none"/>
              </w:rPr>
              <w:t>分，</w:t>
            </w:r>
            <w:r>
              <w:rPr>
                <w:rFonts w:hint="eastAsia" w:ascii="宋体" w:hAnsi="宋体" w:eastAsia="宋体" w:cs="Arial"/>
                <w:color w:val="auto"/>
                <w:sz w:val="22"/>
                <w:highlight w:val="none"/>
                <w:lang w:eastAsia="zh-CN"/>
              </w:rPr>
              <w:t>其他</w:t>
            </w:r>
            <w:r>
              <w:rPr>
                <w:rFonts w:hint="eastAsia" w:ascii="宋体" w:hAnsi="宋体" w:eastAsia="宋体" w:cs="Arial"/>
                <w:color w:val="auto"/>
                <w:sz w:val="22"/>
                <w:highlight w:val="none"/>
              </w:rPr>
              <w:t>允许偏离的技术参数每一项</w:t>
            </w:r>
            <w:r>
              <w:rPr>
                <w:rFonts w:hint="eastAsia" w:ascii="宋体" w:hAnsi="宋体" w:eastAsia="宋体" w:cs="Arial"/>
                <w:color w:val="auto"/>
                <w:sz w:val="22"/>
                <w:highlight w:val="none"/>
                <w:lang w:val="en-US" w:eastAsia="zh-CN"/>
              </w:rPr>
              <w:t>不响应</w:t>
            </w:r>
            <w:r>
              <w:rPr>
                <w:rFonts w:hint="eastAsia" w:ascii="宋体" w:hAnsi="宋体" w:eastAsia="宋体" w:cs="Arial"/>
                <w:color w:val="auto"/>
                <w:sz w:val="22"/>
                <w:highlight w:val="none"/>
              </w:rPr>
              <w:t>扣1分</w:t>
            </w:r>
            <w:r>
              <w:rPr>
                <w:rFonts w:hint="eastAsia" w:ascii="宋体" w:hAnsi="宋体" w:eastAsia="宋体" w:cs="Arial"/>
                <w:color w:val="auto"/>
                <w:sz w:val="22"/>
                <w:highlight w:val="none"/>
                <w:lang w:eastAsia="zh-CN"/>
              </w:rPr>
              <w:t>，</w:t>
            </w:r>
            <w:r>
              <w:rPr>
                <w:rFonts w:hint="eastAsia" w:ascii="宋体" w:hAnsi="宋体" w:eastAsia="宋体" w:cs="Arial"/>
                <w:color w:val="auto"/>
                <w:sz w:val="22"/>
                <w:highlight w:val="none"/>
              </w:rPr>
              <w:t>扣完为止</w:t>
            </w:r>
            <w:r>
              <w:rPr>
                <w:rFonts w:hint="eastAsia" w:ascii="宋体" w:hAnsi="宋体" w:eastAsia="宋体" w:cs="Arial"/>
                <w:color w:val="auto"/>
                <w:sz w:val="22"/>
                <w:highlight w:val="none"/>
                <w:lang w:val="en-US" w:eastAsia="zh-CN"/>
              </w:rPr>
              <w:t>。</w:t>
            </w:r>
          </w:p>
        </w:tc>
        <w:tc>
          <w:tcPr>
            <w:tcW w:w="449" w:type="pct"/>
            <w:tcBorders>
              <w:right w:val="single" w:color="auto" w:sz="4" w:space="0"/>
            </w:tcBorders>
            <w:shd w:val="clear" w:color="auto" w:fill="auto"/>
            <w:noWrap w:val="0"/>
            <w:vAlign w:val="center"/>
          </w:tcPr>
          <w:p w14:paraId="5E1EA5BB">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0-</w:t>
            </w:r>
            <w:r>
              <w:rPr>
                <w:rFonts w:hint="eastAsia" w:ascii="宋体" w:hAnsi="宋体" w:cs="Arial"/>
                <w:color w:val="auto"/>
                <w:sz w:val="22"/>
                <w:highlight w:val="none"/>
                <w:lang w:val="en-US" w:eastAsia="zh-CN"/>
              </w:rPr>
              <w:t>15</w:t>
            </w:r>
            <w:r>
              <w:rPr>
                <w:rFonts w:hint="eastAsia" w:ascii="宋体" w:hAnsi="宋体" w:eastAsia="宋体" w:cs="Arial"/>
                <w:color w:val="auto"/>
                <w:sz w:val="22"/>
                <w:highlight w:val="none"/>
              </w:rPr>
              <w:t>分</w:t>
            </w:r>
          </w:p>
        </w:tc>
        <w:tc>
          <w:tcPr>
            <w:tcW w:w="583" w:type="pct"/>
            <w:tcBorders>
              <w:left w:val="single" w:color="auto" w:sz="4" w:space="0"/>
            </w:tcBorders>
            <w:shd w:val="clear" w:color="auto" w:fill="auto"/>
            <w:noWrap w:val="0"/>
            <w:vAlign w:val="center"/>
          </w:tcPr>
          <w:p w14:paraId="11A25FE2">
            <w:pPr>
              <w:spacing w:line="400" w:lineRule="exact"/>
              <w:jc w:val="center"/>
              <w:rPr>
                <w:rFonts w:hint="default" w:ascii="宋体" w:hAnsi="宋体" w:cs="Arial"/>
                <w:color w:val="auto"/>
                <w:kern w:val="2"/>
                <w:sz w:val="22"/>
                <w:szCs w:val="24"/>
                <w:highlight w:val="none"/>
                <w:lang w:val="en-US" w:eastAsia="zh-CN" w:bidi="ar-SA"/>
              </w:rPr>
            </w:pPr>
            <w:r>
              <w:rPr>
                <w:rFonts w:hint="eastAsia" w:ascii="宋体" w:hAnsi="宋体" w:eastAsia="宋体" w:cs="Arial"/>
                <w:color w:val="auto"/>
                <w:sz w:val="22"/>
                <w:highlight w:val="none"/>
              </w:rPr>
              <w:t>客观分</w:t>
            </w:r>
          </w:p>
        </w:tc>
        <w:tc>
          <w:tcPr>
            <w:tcW w:w="568" w:type="pct"/>
            <w:shd w:val="clear" w:color="auto" w:fill="auto"/>
            <w:noWrap w:val="0"/>
            <w:vAlign w:val="center"/>
          </w:tcPr>
          <w:p w14:paraId="3A781313">
            <w:pPr>
              <w:jc w:val="left"/>
              <w:rPr>
                <w:rFonts w:hint="eastAsia" w:ascii="宋体" w:hAnsi="宋体" w:eastAsia="宋体" w:cs="Times New Roman"/>
                <w:kern w:val="2"/>
                <w:sz w:val="22"/>
                <w:szCs w:val="24"/>
                <w:highlight w:val="none"/>
                <w:lang w:val="zh-CN" w:eastAsia="zh-CN" w:bidi="ar-SA"/>
              </w:rPr>
            </w:pPr>
            <w:r>
              <w:rPr>
                <w:rFonts w:hint="eastAsia" w:ascii="宋体" w:hAnsi="宋体" w:eastAsia="宋体" w:cs="Arial"/>
                <w:color w:val="auto"/>
                <w:sz w:val="22"/>
                <w:highlight w:val="none"/>
              </w:rPr>
              <w:t>产品参数及标准</w:t>
            </w:r>
          </w:p>
        </w:tc>
      </w:tr>
      <w:tr w14:paraId="3C19A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50" w:type="pct"/>
            <w:noWrap w:val="0"/>
            <w:vAlign w:val="center"/>
          </w:tcPr>
          <w:p w14:paraId="572C0782">
            <w:pPr>
              <w:numPr>
                <w:ilvl w:val="0"/>
                <w:numId w:val="9"/>
              </w:numPr>
              <w:jc w:val="center"/>
              <w:rPr>
                <w:rFonts w:ascii="宋体" w:hAnsi="宋体"/>
                <w:kern w:val="0"/>
                <w:sz w:val="20"/>
                <w:szCs w:val="20"/>
              </w:rPr>
            </w:pPr>
          </w:p>
        </w:tc>
        <w:tc>
          <w:tcPr>
            <w:tcW w:w="3049" w:type="pct"/>
            <w:shd w:val="clear" w:color="auto" w:fill="auto"/>
            <w:noWrap w:val="0"/>
            <w:vAlign w:val="center"/>
          </w:tcPr>
          <w:p w14:paraId="228E5DA4">
            <w:pPr>
              <w:rPr>
                <w:rFonts w:hint="eastAsia" w:ascii="宋体" w:hAnsi="宋体"/>
                <w:color w:val="auto"/>
                <w:sz w:val="22"/>
                <w:szCs w:val="22"/>
                <w:lang w:eastAsia="zh-CN"/>
              </w:rPr>
            </w:pPr>
            <w:r>
              <w:rPr>
                <w:rFonts w:hint="eastAsia" w:ascii="宋体" w:hAnsi="宋体" w:eastAsia="宋体" w:cs="宋体"/>
                <w:color w:val="auto"/>
                <w:sz w:val="22"/>
                <w:szCs w:val="22"/>
                <w:lang w:eastAsia="zh-CN"/>
              </w:rPr>
              <w:t>根据所投产品的</w:t>
            </w:r>
            <w:r>
              <w:rPr>
                <w:rFonts w:ascii="宋体" w:hAnsi="宋体" w:eastAsia="宋体" w:cs="宋体"/>
                <w:color w:val="auto"/>
                <w:sz w:val="22"/>
                <w:szCs w:val="22"/>
              </w:rPr>
              <w:t>生产工艺、使用材料、结构与功能方面</w:t>
            </w:r>
            <w:r>
              <w:rPr>
                <w:rFonts w:hint="eastAsia" w:ascii="宋体" w:hAnsi="宋体" w:eastAsia="宋体" w:cs="宋体"/>
                <w:color w:val="auto"/>
                <w:sz w:val="22"/>
                <w:szCs w:val="22"/>
                <w:lang w:eastAsia="zh-CN"/>
              </w:rPr>
              <w:t>情况</w:t>
            </w:r>
            <w:r>
              <w:rPr>
                <w:rFonts w:hint="eastAsia" w:ascii="宋体" w:hAnsi="宋体" w:cs="宋体"/>
                <w:color w:val="auto"/>
                <w:sz w:val="22"/>
                <w:szCs w:val="22"/>
              </w:rPr>
              <w:t>、产品特点、技术指标</w:t>
            </w:r>
            <w:r>
              <w:rPr>
                <w:rFonts w:hint="eastAsia" w:ascii="宋体" w:hAnsi="宋体" w:cs="宋体"/>
                <w:color w:val="auto"/>
                <w:sz w:val="22"/>
                <w:szCs w:val="22"/>
                <w:lang w:val="en-US" w:eastAsia="zh-CN"/>
              </w:rPr>
              <w:t>的稳定性、安全性、先进性</w:t>
            </w:r>
            <w:r>
              <w:rPr>
                <w:rFonts w:hint="eastAsia" w:ascii="宋体" w:hAnsi="宋体" w:cs="宋体"/>
                <w:color w:val="auto"/>
                <w:sz w:val="22"/>
                <w:szCs w:val="22"/>
              </w:rPr>
              <w:t>等</w:t>
            </w:r>
            <w:r>
              <w:rPr>
                <w:rFonts w:hint="eastAsia" w:ascii="宋体" w:hAnsi="宋体" w:eastAsia="宋体" w:cs="宋体"/>
                <w:color w:val="auto"/>
                <w:sz w:val="22"/>
                <w:szCs w:val="22"/>
                <w:lang w:eastAsia="zh-CN"/>
              </w:rPr>
              <w:t>，</w:t>
            </w:r>
            <w:r>
              <w:rPr>
                <w:rFonts w:hint="eastAsia" w:ascii="宋体" w:hAnsi="宋体"/>
                <w:color w:val="auto"/>
                <w:sz w:val="22"/>
                <w:szCs w:val="22"/>
              </w:rPr>
              <w:t>由评委</w:t>
            </w:r>
            <w:r>
              <w:rPr>
                <w:rFonts w:hint="eastAsia" w:ascii="宋体" w:hAnsi="宋体"/>
                <w:color w:val="auto"/>
                <w:sz w:val="22"/>
                <w:szCs w:val="22"/>
                <w:lang w:val="en-US" w:eastAsia="zh-CN"/>
              </w:rPr>
              <w:t>综合</w:t>
            </w:r>
            <w:r>
              <w:rPr>
                <w:rFonts w:hint="eastAsia" w:ascii="宋体" w:hAnsi="宋体"/>
                <w:color w:val="auto"/>
                <w:sz w:val="22"/>
                <w:szCs w:val="22"/>
              </w:rPr>
              <w:t>打分</w:t>
            </w:r>
            <w:r>
              <w:rPr>
                <w:rFonts w:hint="eastAsia" w:ascii="宋体" w:hAnsi="宋体"/>
                <w:color w:val="auto"/>
                <w:sz w:val="22"/>
                <w:szCs w:val="22"/>
                <w:lang w:eastAsia="zh-CN"/>
              </w:rPr>
              <w:t>。</w:t>
            </w:r>
          </w:p>
          <w:p w14:paraId="5B14CEC5">
            <w:pPr>
              <w:numPr>
                <w:ilvl w:val="0"/>
                <w:numId w:val="10"/>
              </w:numPr>
              <w:spacing w:line="400" w:lineRule="exac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塑胶【评分范围：4,3,2,1,0】</w:t>
            </w:r>
          </w:p>
          <w:p w14:paraId="1850E34A">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篮球架【评分范围：1,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p w14:paraId="0C9A031F">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羽毛球柱【评分范围：1,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p w14:paraId="051DFC22">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室内乒乓球桌【评分范围：1,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p w14:paraId="32E5FA07">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室外乒乓球桌【评分范围：1,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p w14:paraId="66F7CAFD">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台球桌【评分范围：1,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p w14:paraId="7888A782">
            <w:pPr>
              <w:numPr>
                <w:ilvl w:val="0"/>
                <w:numId w:val="10"/>
              </w:numPr>
              <w:spacing w:line="400" w:lineRule="exact"/>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棋牌桌【评分范围：1,</w:t>
            </w:r>
            <w:r>
              <w:rPr>
                <w:rFonts w:hint="eastAsia" w:ascii="宋体" w:hAnsi="宋体" w:cs="宋体"/>
                <w:i w:val="0"/>
                <w:iCs w:val="0"/>
                <w:color w:val="auto"/>
                <w:kern w:val="0"/>
                <w:sz w:val="22"/>
                <w:szCs w:val="22"/>
                <w:u w:val="none"/>
                <w:lang w:val="en-US" w:eastAsia="zh-CN" w:bidi="ar"/>
              </w:rPr>
              <w:t>0.5.</w:t>
            </w:r>
            <w:r>
              <w:rPr>
                <w:rFonts w:hint="eastAsia" w:ascii="宋体" w:hAnsi="宋体" w:eastAsia="宋体" w:cs="宋体"/>
                <w:i w:val="0"/>
                <w:iCs w:val="0"/>
                <w:color w:val="auto"/>
                <w:kern w:val="0"/>
                <w:sz w:val="22"/>
                <w:szCs w:val="22"/>
                <w:u w:val="none"/>
                <w:lang w:val="en-US" w:eastAsia="zh-CN" w:bidi="ar"/>
              </w:rPr>
              <w:t>0】</w:t>
            </w:r>
          </w:p>
        </w:tc>
        <w:tc>
          <w:tcPr>
            <w:tcW w:w="449" w:type="pct"/>
            <w:tcBorders>
              <w:bottom w:val="single" w:color="auto" w:sz="4" w:space="0"/>
              <w:right w:val="single" w:color="auto" w:sz="4" w:space="0"/>
            </w:tcBorders>
            <w:shd w:val="clear" w:color="auto" w:fill="auto"/>
            <w:noWrap w:val="0"/>
            <w:vAlign w:val="center"/>
          </w:tcPr>
          <w:p w14:paraId="5E0E21C0">
            <w:pPr>
              <w:spacing w:line="400" w:lineRule="exact"/>
              <w:jc w:val="center"/>
              <w:rPr>
                <w:rFonts w:hint="default" w:ascii="宋体" w:hAnsi="宋体" w:eastAsia="宋体" w:cs="Arial"/>
                <w:color w:val="auto"/>
                <w:kern w:val="2"/>
                <w:sz w:val="22"/>
                <w:szCs w:val="22"/>
                <w:highlight w:val="none"/>
                <w:lang w:val="en-US" w:eastAsia="zh-CN" w:bidi="ar-SA"/>
              </w:rPr>
            </w:pPr>
            <w:r>
              <w:rPr>
                <w:rFonts w:hint="eastAsia" w:ascii="宋体" w:hAnsi="宋体" w:eastAsia="宋体" w:cs="Arial"/>
                <w:color w:val="auto"/>
                <w:sz w:val="22"/>
                <w:szCs w:val="22"/>
                <w:highlight w:val="none"/>
                <w:lang w:val="en-US" w:eastAsia="zh-CN"/>
              </w:rPr>
              <w:t>0-</w:t>
            </w:r>
            <w:r>
              <w:rPr>
                <w:rFonts w:hint="eastAsia" w:ascii="宋体" w:hAnsi="宋体" w:cs="Arial"/>
                <w:color w:val="auto"/>
                <w:sz w:val="22"/>
                <w:szCs w:val="22"/>
                <w:highlight w:val="none"/>
                <w:lang w:val="en-US" w:eastAsia="zh-CN"/>
              </w:rPr>
              <w:t>10</w:t>
            </w:r>
            <w:r>
              <w:rPr>
                <w:rFonts w:hint="eastAsia" w:ascii="宋体" w:hAnsi="宋体" w:eastAsia="宋体" w:cs="Arial"/>
                <w:color w:val="auto"/>
                <w:sz w:val="22"/>
                <w:szCs w:val="22"/>
                <w:highlight w:val="none"/>
                <w:lang w:val="en-US" w:eastAsia="zh-CN"/>
              </w:rPr>
              <w:t>分</w:t>
            </w:r>
          </w:p>
        </w:tc>
        <w:tc>
          <w:tcPr>
            <w:tcW w:w="583" w:type="pct"/>
            <w:tcBorders>
              <w:left w:val="single" w:color="auto" w:sz="4" w:space="0"/>
              <w:bottom w:val="single" w:color="auto" w:sz="4" w:space="0"/>
            </w:tcBorders>
            <w:shd w:val="clear" w:color="auto" w:fill="auto"/>
            <w:noWrap w:val="0"/>
            <w:vAlign w:val="center"/>
          </w:tcPr>
          <w:p w14:paraId="535FBF27">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tcBorders>
              <w:bottom w:val="single" w:color="auto" w:sz="4" w:space="0"/>
            </w:tcBorders>
            <w:shd w:val="clear" w:color="auto" w:fill="auto"/>
            <w:noWrap w:val="0"/>
            <w:vAlign w:val="center"/>
          </w:tcPr>
          <w:p w14:paraId="1D8AAB78">
            <w:pPr>
              <w:rPr>
                <w:rFonts w:hint="default" w:ascii="宋体" w:hAnsi="宋体" w:eastAsia="宋体" w:cs="Arial"/>
                <w:color w:val="auto"/>
                <w:kern w:val="2"/>
                <w:sz w:val="22"/>
                <w:szCs w:val="24"/>
                <w:highlight w:val="none"/>
                <w:lang w:val="en-US" w:eastAsia="zh-CN" w:bidi="ar-SA"/>
              </w:rPr>
            </w:pPr>
            <w:r>
              <w:rPr>
                <w:rFonts w:hint="eastAsia" w:ascii="宋体" w:hAnsi="宋体" w:eastAsia="宋体" w:cs="宋体"/>
                <w:color w:val="auto"/>
                <w:sz w:val="21"/>
                <w:szCs w:val="21"/>
                <w:lang w:val="en-US" w:eastAsia="zh-CN"/>
              </w:rPr>
              <w:t>产品的整体</w:t>
            </w:r>
            <w:r>
              <w:rPr>
                <w:rFonts w:hint="eastAsia" w:ascii="宋体" w:hAnsi="宋体" w:eastAsia="宋体" w:cs="宋体"/>
                <w:color w:val="auto"/>
                <w:sz w:val="21"/>
                <w:szCs w:val="21"/>
                <w:lang w:eastAsia="zh-CN"/>
              </w:rPr>
              <w:t>性能情况</w:t>
            </w:r>
          </w:p>
        </w:tc>
      </w:tr>
      <w:tr w14:paraId="69520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350" w:type="pct"/>
            <w:noWrap w:val="0"/>
            <w:vAlign w:val="center"/>
          </w:tcPr>
          <w:p w14:paraId="18171630">
            <w:pPr>
              <w:numPr>
                <w:ilvl w:val="0"/>
                <w:numId w:val="9"/>
              </w:numPr>
              <w:jc w:val="center"/>
              <w:rPr>
                <w:rFonts w:ascii="宋体" w:hAnsi="宋体"/>
                <w:kern w:val="0"/>
                <w:sz w:val="20"/>
                <w:szCs w:val="20"/>
              </w:rPr>
            </w:pPr>
          </w:p>
        </w:tc>
        <w:tc>
          <w:tcPr>
            <w:tcW w:w="3049" w:type="pct"/>
            <w:shd w:val="clear" w:color="auto" w:fill="auto"/>
            <w:noWrap w:val="0"/>
            <w:vAlign w:val="center"/>
          </w:tcPr>
          <w:p w14:paraId="44F45058">
            <w:pPr>
              <w:rPr>
                <w:rFonts w:hint="eastAsia" w:ascii="新宋体" w:hAnsi="新宋体" w:eastAsia="新宋体"/>
                <w:color w:val="000000"/>
                <w:sz w:val="22"/>
                <w:lang w:val="en-US" w:eastAsia="zh-CN"/>
              </w:rPr>
            </w:pPr>
            <w:r>
              <w:rPr>
                <w:rFonts w:hint="eastAsia" w:ascii="新宋体" w:hAnsi="新宋体" w:eastAsia="新宋体"/>
                <w:color w:val="000000"/>
                <w:sz w:val="22"/>
                <w:lang w:val="en-US" w:eastAsia="zh-CN"/>
              </w:rPr>
              <w:t>1.施工技术、施工工艺、材料配比的合理、先进情况综合打分(0-3分)；</w:t>
            </w:r>
          </w:p>
          <w:p w14:paraId="477295D6">
            <w:pPr>
              <w:rPr>
                <w:rFonts w:hint="eastAsia" w:ascii="新宋体" w:hAnsi="新宋体" w:eastAsia="新宋体"/>
                <w:color w:val="000000"/>
                <w:sz w:val="22"/>
                <w:lang w:val="en-US" w:eastAsia="zh-CN"/>
              </w:rPr>
            </w:pPr>
            <w:r>
              <w:rPr>
                <w:rFonts w:hint="eastAsia" w:ascii="新宋体" w:hAnsi="新宋体" w:eastAsia="新宋体"/>
                <w:color w:val="000000"/>
                <w:sz w:val="22"/>
                <w:lang w:val="en-US" w:eastAsia="zh-CN"/>
              </w:rPr>
              <w:t>2.施工人员的资质、经验、专业性等综合打分（0-3分）；</w:t>
            </w:r>
          </w:p>
          <w:p w14:paraId="63246A05">
            <w:pPr>
              <w:rPr>
                <w:rFonts w:hint="eastAsia" w:ascii="新宋体" w:hAnsi="新宋体" w:eastAsia="新宋体"/>
                <w:color w:val="000000"/>
                <w:sz w:val="22"/>
                <w:lang w:val="en-US" w:eastAsia="zh-CN"/>
              </w:rPr>
            </w:pPr>
            <w:r>
              <w:rPr>
                <w:rFonts w:hint="eastAsia" w:ascii="宋体" w:hAnsi="宋体" w:eastAsia="宋体" w:cs="宋体"/>
                <w:i w:val="0"/>
                <w:iCs w:val="0"/>
                <w:color w:val="auto"/>
                <w:kern w:val="0"/>
                <w:sz w:val="22"/>
                <w:szCs w:val="22"/>
                <w:u w:val="none"/>
                <w:lang w:val="en-US" w:eastAsia="zh-CN" w:bidi="ar"/>
              </w:rPr>
              <w:t>【评分范围：3,2,1,0】</w:t>
            </w:r>
          </w:p>
          <w:p w14:paraId="69A602CD">
            <w:pPr>
              <w:rPr>
                <w:rFonts w:hint="eastAsia" w:ascii="宋体" w:hAnsi="宋体" w:eastAsia="宋体" w:cs="宋体"/>
                <w:b w:val="0"/>
                <w:bCs w:val="0"/>
                <w:color w:val="auto"/>
                <w:kern w:val="2"/>
                <w:sz w:val="22"/>
                <w:szCs w:val="22"/>
                <w:highlight w:val="none"/>
                <w:lang w:val="zh-CN" w:eastAsia="zh-CN" w:bidi="ar-SA"/>
              </w:rPr>
            </w:pPr>
            <w:r>
              <w:rPr>
                <w:rFonts w:hint="eastAsia" w:ascii="新宋体" w:hAnsi="新宋体" w:eastAsia="新宋体"/>
                <w:color w:val="000000"/>
                <w:sz w:val="22"/>
                <w:lang w:val="en-US" w:eastAsia="zh-CN"/>
              </w:rPr>
              <w:t>提供相关的证明资料。</w:t>
            </w:r>
          </w:p>
        </w:tc>
        <w:tc>
          <w:tcPr>
            <w:tcW w:w="449" w:type="pct"/>
            <w:tcBorders>
              <w:bottom w:val="single" w:color="auto" w:sz="4" w:space="0"/>
              <w:right w:val="single" w:color="auto" w:sz="4" w:space="0"/>
            </w:tcBorders>
            <w:shd w:val="clear" w:color="auto" w:fill="auto"/>
            <w:noWrap w:val="0"/>
            <w:vAlign w:val="center"/>
          </w:tcPr>
          <w:p w14:paraId="38BBBB2D">
            <w:pPr>
              <w:jc w:val="center"/>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0-</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rPr>
              <w:t>分</w:t>
            </w:r>
          </w:p>
        </w:tc>
        <w:tc>
          <w:tcPr>
            <w:tcW w:w="583" w:type="pct"/>
            <w:tcBorders>
              <w:top w:val="single" w:color="auto" w:sz="4" w:space="0"/>
              <w:left w:val="single" w:color="auto" w:sz="4" w:space="0"/>
              <w:bottom w:val="single" w:color="auto" w:sz="4" w:space="0"/>
            </w:tcBorders>
            <w:shd w:val="clear" w:color="auto" w:fill="auto"/>
            <w:noWrap w:val="0"/>
            <w:vAlign w:val="center"/>
          </w:tcPr>
          <w:p w14:paraId="58EB09E2">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tcBorders>
              <w:top w:val="single" w:color="auto" w:sz="4" w:space="0"/>
              <w:bottom w:val="single" w:color="auto" w:sz="4" w:space="0"/>
            </w:tcBorders>
            <w:shd w:val="clear" w:color="auto" w:fill="auto"/>
            <w:noWrap w:val="0"/>
            <w:vAlign w:val="center"/>
          </w:tcPr>
          <w:p w14:paraId="1561D790">
            <w:pPr>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塑胶</w:t>
            </w:r>
            <w:r>
              <w:rPr>
                <w:rFonts w:hint="eastAsia" w:ascii="宋体" w:hAnsi="宋体" w:eastAsia="宋体" w:cs="宋体"/>
                <w:b w:val="0"/>
                <w:bCs w:val="0"/>
                <w:color w:val="auto"/>
                <w:sz w:val="22"/>
                <w:szCs w:val="22"/>
                <w:highlight w:val="none"/>
              </w:rPr>
              <w:t>施工组织方案</w:t>
            </w:r>
          </w:p>
        </w:tc>
      </w:tr>
      <w:tr w14:paraId="6DDB1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350" w:type="pct"/>
            <w:noWrap w:val="0"/>
            <w:vAlign w:val="center"/>
          </w:tcPr>
          <w:p w14:paraId="4AA3B30B">
            <w:pPr>
              <w:numPr>
                <w:ilvl w:val="0"/>
                <w:numId w:val="9"/>
              </w:numPr>
              <w:jc w:val="center"/>
              <w:rPr>
                <w:rFonts w:ascii="宋体" w:hAnsi="宋体"/>
                <w:kern w:val="0"/>
                <w:sz w:val="20"/>
                <w:szCs w:val="20"/>
              </w:rPr>
            </w:pPr>
          </w:p>
        </w:tc>
        <w:tc>
          <w:tcPr>
            <w:tcW w:w="3049" w:type="pct"/>
            <w:shd w:val="clear" w:color="auto" w:fill="auto"/>
            <w:noWrap w:val="0"/>
            <w:vAlign w:val="center"/>
          </w:tcPr>
          <w:p w14:paraId="55B1A0F8">
            <w:pPr>
              <w:rPr>
                <w:rFonts w:hint="eastAsia" w:ascii="宋体" w:hAnsi="Calibri" w:eastAsia="宋体" w:cs="Times New Roman"/>
                <w:snapToGrid/>
                <w:color w:val="auto"/>
                <w:kern w:val="2"/>
                <w:sz w:val="24"/>
                <w:szCs w:val="20"/>
                <w:highlight w:val="none"/>
                <w:lang w:val="en-US" w:eastAsia="zh-CN" w:bidi="ar-SA"/>
              </w:rPr>
            </w:pPr>
            <w:r>
              <w:rPr>
                <w:rFonts w:hint="eastAsia" w:ascii="宋体" w:hAnsi="宋体" w:eastAsia="宋体" w:cs="Arial"/>
                <w:color w:val="auto"/>
                <w:sz w:val="22"/>
                <w:highlight w:val="none"/>
              </w:rPr>
              <w:t>根据承诺的维修项目、质保期内外的服务、响应及排除故障时间、备品</w:t>
            </w:r>
            <w:r>
              <w:rPr>
                <w:rFonts w:hint="eastAsia" w:ascii="新宋体" w:hAnsi="新宋体" w:eastAsia="新宋体" w:cs="Times New Roman"/>
                <w:color w:val="000000"/>
                <w:sz w:val="22"/>
                <w:lang w:val="en-US" w:eastAsia="zh-CN"/>
              </w:rPr>
              <w:t>备件</w:t>
            </w:r>
            <w:r>
              <w:rPr>
                <w:rFonts w:hint="eastAsia" w:ascii="宋体" w:hAnsi="宋体" w:eastAsia="宋体" w:cs="Arial"/>
                <w:color w:val="auto"/>
                <w:sz w:val="22"/>
                <w:highlight w:val="none"/>
              </w:rPr>
              <w:t>等方面进行打分</w:t>
            </w:r>
            <w:r>
              <w:rPr>
                <w:rFonts w:hint="eastAsia" w:ascii="宋体" w:hAnsi="宋体" w:eastAsia="宋体" w:cs="Arial"/>
                <w:color w:val="auto"/>
                <w:sz w:val="22"/>
                <w:highlight w:val="none"/>
                <w:lang w:eastAsia="zh-CN"/>
              </w:rPr>
              <w:t>。</w:t>
            </w:r>
            <w:r>
              <w:rPr>
                <w:rFonts w:hint="eastAsia" w:ascii="宋体" w:hAnsi="宋体" w:cs="Arial"/>
                <w:color w:val="auto"/>
                <w:sz w:val="22"/>
                <w:highlight w:val="none"/>
                <w:lang w:eastAsia="zh-CN"/>
              </w:rPr>
              <w:t>【</w:t>
            </w:r>
            <w:r>
              <w:rPr>
                <w:rFonts w:hint="eastAsia" w:ascii="宋体" w:hAnsi="宋体" w:cs="Arial"/>
                <w:color w:val="auto"/>
                <w:sz w:val="22"/>
                <w:highlight w:val="none"/>
                <w:lang w:val="en-US" w:eastAsia="zh-CN"/>
              </w:rPr>
              <w:t>评分范围：</w:t>
            </w:r>
            <w:r>
              <w:rPr>
                <w:rFonts w:hint="eastAsia" w:hAnsi="宋体" w:cs="Arial"/>
                <w:color w:val="auto"/>
                <w:sz w:val="22"/>
                <w:highlight w:val="none"/>
                <w:lang w:val="en-US" w:eastAsia="zh-CN"/>
              </w:rPr>
              <w:t>4，</w:t>
            </w:r>
            <w:r>
              <w:rPr>
                <w:rFonts w:hint="eastAsia" w:ascii="宋体" w:hAnsi="宋体" w:cs="Arial"/>
                <w:color w:val="auto"/>
                <w:sz w:val="22"/>
                <w:highlight w:val="none"/>
                <w:lang w:val="en-US" w:eastAsia="zh-CN"/>
              </w:rPr>
              <w:t>3，2，1，0</w:t>
            </w:r>
            <w:r>
              <w:rPr>
                <w:rFonts w:hint="eastAsia" w:ascii="宋体" w:hAnsi="宋体" w:cs="Arial"/>
                <w:color w:val="auto"/>
                <w:sz w:val="22"/>
                <w:highlight w:val="none"/>
                <w:lang w:eastAsia="zh-CN"/>
              </w:rPr>
              <w:t>】</w:t>
            </w:r>
          </w:p>
        </w:tc>
        <w:tc>
          <w:tcPr>
            <w:tcW w:w="449" w:type="pct"/>
            <w:tcBorders>
              <w:right w:val="single" w:color="auto" w:sz="4" w:space="0"/>
            </w:tcBorders>
            <w:shd w:val="clear" w:color="auto" w:fill="auto"/>
            <w:noWrap w:val="0"/>
            <w:vAlign w:val="center"/>
          </w:tcPr>
          <w:p w14:paraId="7D0B8974">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0-</w:t>
            </w:r>
            <w:r>
              <w:rPr>
                <w:rFonts w:hint="eastAsia" w:ascii="宋体" w:hAnsi="宋体" w:cs="Arial"/>
                <w:color w:val="auto"/>
                <w:sz w:val="22"/>
                <w:highlight w:val="none"/>
                <w:lang w:val="en-US" w:eastAsia="zh-CN"/>
              </w:rPr>
              <w:t>4</w:t>
            </w:r>
            <w:r>
              <w:rPr>
                <w:rFonts w:hint="eastAsia" w:ascii="宋体" w:hAnsi="宋体" w:eastAsia="宋体" w:cs="Arial"/>
                <w:color w:val="auto"/>
                <w:sz w:val="22"/>
                <w:highlight w:val="none"/>
              </w:rPr>
              <w:t>分</w:t>
            </w:r>
          </w:p>
        </w:tc>
        <w:tc>
          <w:tcPr>
            <w:tcW w:w="583" w:type="pct"/>
            <w:tcBorders>
              <w:top w:val="single" w:color="auto" w:sz="4" w:space="0"/>
              <w:left w:val="single" w:color="auto" w:sz="4" w:space="0"/>
            </w:tcBorders>
            <w:shd w:val="clear" w:color="auto" w:fill="auto"/>
            <w:noWrap w:val="0"/>
            <w:vAlign w:val="center"/>
          </w:tcPr>
          <w:p w14:paraId="3039E545">
            <w:pPr>
              <w:spacing w:line="400" w:lineRule="exact"/>
              <w:jc w:val="center"/>
              <w:rPr>
                <w:rFonts w:hint="eastAsia" w:ascii="宋体" w:hAnsi="宋体" w:eastAsia="宋体" w:cs="Arial"/>
                <w:color w:val="auto"/>
                <w:kern w:val="2"/>
                <w:sz w:val="22"/>
                <w:szCs w:val="24"/>
                <w:highlight w:val="yellow"/>
                <w:lang w:val="en-US" w:eastAsia="zh-CN" w:bidi="ar-SA"/>
              </w:rPr>
            </w:pPr>
            <w:r>
              <w:rPr>
                <w:rFonts w:hint="eastAsia" w:ascii="宋体" w:hAnsi="宋体" w:cs="Arial"/>
                <w:color w:val="auto"/>
                <w:kern w:val="2"/>
                <w:sz w:val="22"/>
                <w:szCs w:val="24"/>
                <w:highlight w:val="none"/>
                <w:lang w:val="en-US" w:eastAsia="zh-CN" w:bidi="ar-SA"/>
              </w:rPr>
              <w:t>主观分</w:t>
            </w:r>
          </w:p>
        </w:tc>
        <w:tc>
          <w:tcPr>
            <w:tcW w:w="568" w:type="pct"/>
            <w:tcBorders>
              <w:top w:val="single" w:color="auto" w:sz="4" w:space="0"/>
            </w:tcBorders>
            <w:shd w:val="clear" w:color="auto" w:fill="auto"/>
            <w:noWrap w:val="0"/>
            <w:vAlign w:val="center"/>
          </w:tcPr>
          <w:p w14:paraId="7D4BFFB4">
            <w:pPr>
              <w:spacing w:line="400" w:lineRule="exact"/>
              <w:rPr>
                <w:rFonts w:hint="eastAsia" w:ascii="宋体" w:hAnsi="宋体" w:eastAsia="宋体" w:cs="Arial"/>
                <w:color w:val="auto"/>
                <w:kern w:val="2"/>
                <w:sz w:val="22"/>
                <w:szCs w:val="24"/>
                <w:highlight w:val="none"/>
                <w:lang w:val="zh-CN" w:eastAsia="zh-CN" w:bidi="ar-SA"/>
              </w:rPr>
            </w:pPr>
            <w:r>
              <w:rPr>
                <w:rFonts w:hint="eastAsia" w:ascii="宋体" w:hAnsi="宋体" w:eastAsia="宋体" w:cs="Arial"/>
                <w:color w:val="auto"/>
                <w:sz w:val="22"/>
                <w:highlight w:val="none"/>
              </w:rPr>
              <w:t xml:space="preserve">售后服务 </w:t>
            </w:r>
          </w:p>
        </w:tc>
      </w:tr>
      <w:tr w14:paraId="6B02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350" w:type="pct"/>
            <w:noWrap w:val="0"/>
            <w:vAlign w:val="center"/>
          </w:tcPr>
          <w:p w14:paraId="127D1126">
            <w:pPr>
              <w:numPr>
                <w:ilvl w:val="0"/>
                <w:numId w:val="9"/>
              </w:numPr>
              <w:jc w:val="center"/>
              <w:rPr>
                <w:rFonts w:ascii="宋体" w:hAnsi="宋体"/>
                <w:kern w:val="0"/>
                <w:sz w:val="20"/>
                <w:szCs w:val="20"/>
              </w:rPr>
            </w:pPr>
          </w:p>
        </w:tc>
        <w:tc>
          <w:tcPr>
            <w:tcW w:w="3049" w:type="pct"/>
            <w:shd w:val="clear" w:color="auto" w:fill="auto"/>
            <w:noWrap w:val="0"/>
            <w:vAlign w:val="center"/>
          </w:tcPr>
          <w:p w14:paraId="67F5CACA">
            <w:pPr>
              <w:spacing w:line="400" w:lineRule="exac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1.根据投标人所提供的EPDM塑胶的样品面层外观色泽、气味、材质环保性、制作工艺、性能等整体情况进行打分（评分范围：</w:t>
            </w: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lang w:val="en-US" w:eastAsia="zh-CN"/>
              </w:rPr>
              <w:t>4.3.2.1.0.）。</w:t>
            </w:r>
          </w:p>
          <w:p w14:paraId="4BB07AE9">
            <w:pPr>
              <w:spacing w:line="400" w:lineRule="exac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2.根据投标人所提供的室外乒乓球台桌面的材料性能、工艺细节、耐用性等整体情况进行打分（评分范围：</w:t>
            </w:r>
            <w:r>
              <w:rPr>
                <w:rFonts w:hint="eastAsia" w:ascii="宋体"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val="en-US" w:eastAsia="zh-CN"/>
              </w:rPr>
              <w:t>3.2.1.0）。</w:t>
            </w:r>
          </w:p>
          <w:p w14:paraId="4CA342E5">
            <w:pPr>
              <w:spacing w:line="400" w:lineRule="exact"/>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3.根据投标人所提供的篮板的材料性能、工艺细节、耐用性等整体情况进行打分（评分分值范围：（评分范围：3.2.1.0）。</w:t>
            </w:r>
          </w:p>
          <w:p w14:paraId="1F8D769D">
            <w:pPr>
              <w:pStyle w:val="2"/>
              <w:rPr>
                <w:rFonts w:hint="default"/>
                <w:highlight w:val="none"/>
                <w:lang w:val="en-US" w:eastAsia="zh-CN"/>
              </w:rPr>
            </w:pPr>
            <w:r>
              <w:rPr>
                <w:rFonts w:hint="eastAsia" w:hAnsi="宋体" w:cs="宋体"/>
                <w:b w:val="0"/>
                <w:bCs w:val="0"/>
                <w:color w:val="auto"/>
                <w:kern w:val="0"/>
                <w:sz w:val="22"/>
                <w:szCs w:val="22"/>
                <w:highlight w:val="none"/>
                <w:lang w:val="en-US" w:eastAsia="zh-CN"/>
              </w:rPr>
              <w:t>4.根据</w:t>
            </w:r>
            <w:r>
              <w:rPr>
                <w:rFonts w:hint="eastAsia" w:ascii="宋体" w:hAnsi="宋体" w:eastAsia="宋体" w:cs="宋体"/>
                <w:b w:val="0"/>
                <w:bCs w:val="0"/>
                <w:color w:val="auto"/>
                <w:kern w:val="0"/>
                <w:sz w:val="22"/>
                <w:szCs w:val="22"/>
                <w:highlight w:val="none"/>
                <w:lang w:val="en-US" w:eastAsia="zh-CN"/>
              </w:rPr>
              <w:t>投标人所提供的羽毛球柱材料性能、工艺细节、耐用性等整体情况进行打分（评分分值范围：（评分范围：</w:t>
            </w:r>
            <w:r>
              <w:rPr>
                <w:rFonts w:hint="eastAsia"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lang w:val="en-US" w:eastAsia="zh-CN"/>
              </w:rPr>
              <w:t>3</w:t>
            </w:r>
            <w:r>
              <w:rPr>
                <w:rFonts w:hint="eastAsia" w:hAnsi="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lang w:val="en-US" w:eastAsia="zh-CN"/>
              </w:rPr>
              <w:t>2</w:t>
            </w:r>
            <w:r>
              <w:rPr>
                <w:rFonts w:hint="eastAsia" w:hAnsi="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lang w:val="en-US" w:eastAsia="zh-CN"/>
              </w:rPr>
              <w:t>1</w:t>
            </w:r>
            <w:r>
              <w:rPr>
                <w:rFonts w:hint="eastAsia" w:hAnsi="宋体" w:cs="宋体"/>
                <w:b w:val="0"/>
                <w:bCs w:val="0"/>
                <w:color w:val="auto"/>
                <w:kern w:val="0"/>
                <w:sz w:val="22"/>
                <w:szCs w:val="22"/>
                <w:highlight w:val="none"/>
                <w:lang w:val="en-US" w:eastAsia="zh-CN"/>
              </w:rPr>
              <w:t>，</w:t>
            </w:r>
            <w:r>
              <w:rPr>
                <w:rFonts w:hint="eastAsia" w:ascii="宋体" w:hAnsi="宋体" w:eastAsia="宋体" w:cs="宋体"/>
                <w:b w:val="0"/>
                <w:bCs w:val="0"/>
                <w:color w:val="auto"/>
                <w:kern w:val="0"/>
                <w:sz w:val="22"/>
                <w:szCs w:val="22"/>
                <w:highlight w:val="none"/>
                <w:lang w:val="en-US" w:eastAsia="zh-CN"/>
              </w:rPr>
              <w:t>0）。</w:t>
            </w:r>
          </w:p>
          <w:p w14:paraId="35C6B742">
            <w:pPr>
              <w:spacing w:line="400" w:lineRule="exac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pacing w:val="-20"/>
                <w:kern w:val="0"/>
                <w:szCs w:val="21"/>
                <w:highlight w:val="none"/>
                <w:lang w:val="en-US" w:eastAsia="zh-CN"/>
              </w:rPr>
              <w:t>▲</w:t>
            </w:r>
            <w:r>
              <w:rPr>
                <w:rFonts w:hint="eastAsia" w:ascii="宋体" w:hAnsi="宋体" w:eastAsia="宋体" w:cs="宋体"/>
                <w:color w:val="auto"/>
                <w:sz w:val="22"/>
                <w:szCs w:val="22"/>
                <w:highlight w:val="none"/>
                <w:lang w:val="en-US" w:eastAsia="zh-CN"/>
              </w:rPr>
              <w:t>说明：未提供样品或提供样品不满足采购需求实质性条件的供应商，其投标无效。</w:t>
            </w:r>
          </w:p>
        </w:tc>
        <w:tc>
          <w:tcPr>
            <w:tcW w:w="449" w:type="pct"/>
            <w:tcBorders>
              <w:right w:val="single" w:color="auto" w:sz="4" w:space="0"/>
            </w:tcBorders>
            <w:shd w:val="clear" w:color="auto" w:fill="auto"/>
            <w:noWrap w:val="0"/>
            <w:vAlign w:val="center"/>
          </w:tcPr>
          <w:p w14:paraId="2E23DBAB">
            <w:pPr>
              <w:spacing w:line="400" w:lineRule="exact"/>
              <w:jc w:val="center"/>
              <w:rPr>
                <w:rFonts w:hint="default" w:ascii="宋体" w:hAnsi="宋体" w:eastAsia="宋体" w:cs="Arial"/>
                <w:color w:val="auto"/>
                <w:kern w:val="2"/>
                <w:sz w:val="22"/>
                <w:szCs w:val="24"/>
                <w:highlight w:val="none"/>
                <w:lang w:val="en-US" w:eastAsia="zh-CN" w:bidi="ar-SA"/>
              </w:rPr>
            </w:pPr>
            <w:r>
              <w:rPr>
                <w:rFonts w:hint="eastAsia" w:ascii="宋体" w:hAnsi="宋体" w:eastAsia="宋体" w:cs="Arial"/>
                <w:color w:val="auto"/>
                <w:sz w:val="22"/>
                <w:highlight w:val="none"/>
              </w:rPr>
              <w:t>0-</w:t>
            </w:r>
            <w:r>
              <w:rPr>
                <w:rFonts w:hint="eastAsia" w:ascii="宋体" w:hAnsi="宋体" w:cs="Arial"/>
                <w:color w:val="auto"/>
                <w:sz w:val="22"/>
                <w:highlight w:val="none"/>
                <w:lang w:val="en-US" w:eastAsia="zh-CN"/>
              </w:rPr>
              <w:t>16</w:t>
            </w:r>
            <w:r>
              <w:rPr>
                <w:rFonts w:hint="eastAsia" w:ascii="宋体" w:hAnsi="宋体" w:eastAsia="宋体" w:cs="Arial"/>
                <w:color w:val="auto"/>
                <w:sz w:val="22"/>
                <w:highlight w:val="none"/>
                <w:lang w:val="en-US" w:eastAsia="zh-CN"/>
              </w:rPr>
              <w:t>分</w:t>
            </w:r>
          </w:p>
        </w:tc>
        <w:tc>
          <w:tcPr>
            <w:tcW w:w="583" w:type="pct"/>
            <w:tcBorders>
              <w:left w:val="single" w:color="auto" w:sz="4" w:space="0"/>
            </w:tcBorders>
            <w:shd w:val="clear" w:color="auto" w:fill="auto"/>
            <w:noWrap w:val="0"/>
            <w:vAlign w:val="center"/>
          </w:tcPr>
          <w:p w14:paraId="7980CAB9">
            <w:pPr>
              <w:spacing w:line="400" w:lineRule="exact"/>
              <w:jc w:val="center"/>
              <w:rPr>
                <w:rFonts w:hint="eastAsia" w:ascii="宋体" w:hAnsi="宋体" w:eastAsia="宋体" w:cs="Arial"/>
                <w:color w:val="auto"/>
                <w:kern w:val="2"/>
                <w:sz w:val="22"/>
                <w:szCs w:val="24"/>
                <w:highlight w:val="yellow"/>
                <w:lang w:val="en-US" w:eastAsia="zh-CN" w:bidi="ar-SA"/>
              </w:rPr>
            </w:pPr>
            <w:r>
              <w:rPr>
                <w:rFonts w:hint="eastAsia" w:ascii="宋体" w:hAnsi="宋体" w:eastAsia="宋体" w:cs="Arial"/>
                <w:color w:val="auto"/>
                <w:sz w:val="22"/>
                <w:highlight w:val="none"/>
              </w:rPr>
              <w:t>主观分</w:t>
            </w:r>
          </w:p>
        </w:tc>
        <w:tc>
          <w:tcPr>
            <w:tcW w:w="568" w:type="pct"/>
            <w:shd w:val="clear" w:color="auto" w:fill="auto"/>
            <w:noWrap w:val="0"/>
            <w:vAlign w:val="center"/>
          </w:tcPr>
          <w:p w14:paraId="6719A2F8">
            <w:pPr>
              <w:spacing w:line="400" w:lineRule="exact"/>
              <w:rPr>
                <w:rFonts w:hint="default" w:ascii="宋体" w:hAnsi="宋体" w:eastAsia="宋体" w:cs="Arial"/>
                <w:color w:val="auto"/>
                <w:kern w:val="2"/>
                <w:sz w:val="22"/>
                <w:szCs w:val="24"/>
                <w:highlight w:val="none"/>
                <w:lang w:val="en-US" w:eastAsia="zh-CN" w:bidi="ar-SA"/>
              </w:rPr>
            </w:pPr>
            <w:r>
              <w:rPr>
                <w:rFonts w:hint="eastAsia" w:ascii="宋体" w:hAnsi="宋体" w:eastAsia="宋体" w:cs="宋体"/>
                <w:color w:val="auto"/>
                <w:sz w:val="22"/>
                <w:szCs w:val="22"/>
                <w:highlight w:val="none"/>
                <w:lang w:val="en-US" w:eastAsia="zh-CN"/>
              </w:rPr>
              <w:t>样品</w:t>
            </w:r>
            <w:r>
              <w:rPr>
                <w:rFonts w:hint="eastAsia" w:ascii="宋体" w:hAnsi="宋体" w:cs="宋体"/>
                <w:color w:val="auto"/>
                <w:sz w:val="22"/>
                <w:szCs w:val="22"/>
                <w:highlight w:val="none"/>
                <w:lang w:val="en-US" w:eastAsia="zh-CN"/>
              </w:rPr>
              <w:t>情况</w:t>
            </w:r>
          </w:p>
        </w:tc>
      </w:tr>
      <w:tr w14:paraId="08ACA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350" w:type="pct"/>
            <w:noWrap w:val="0"/>
            <w:vAlign w:val="center"/>
          </w:tcPr>
          <w:p w14:paraId="77B6C49B">
            <w:pPr>
              <w:numPr>
                <w:ilvl w:val="0"/>
                <w:numId w:val="9"/>
              </w:numPr>
              <w:jc w:val="center"/>
              <w:rPr>
                <w:rFonts w:ascii="宋体" w:hAnsi="宋体"/>
                <w:kern w:val="0"/>
                <w:sz w:val="20"/>
                <w:szCs w:val="20"/>
              </w:rPr>
            </w:pPr>
          </w:p>
        </w:tc>
        <w:tc>
          <w:tcPr>
            <w:tcW w:w="3049" w:type="pct"/>
            <w:shd w:val="clear" w:color="auto" w:fill="auto"/>
            <w:noWrap w:val="0"/>
            <w:vAlign w:val="center"/>
          </w:tcPr>
          <w:p w14:paraId="5CB24C74">
            <w:pPr>
              <w:spacing w:line="360" w:lineRule="exact"/>
              <w:rPr>
                <w:rFonts w:hint="eastAsia" w:ascii="宋体"/>
                <w:color w:val="auto"/>
                <w:sz w:val="22"/>
                <w:szCs w:val="22"/>
              </w:rPr>
            </w:pPr>
            <w:r>
              <w:rPr>
                <w:rFonts w:hint="eastAsia" w:ascii="宋体"/>
                <w:color w:val="auto"/>
                <w:sz w:val="22"/>
                <w:szCs w:val="22"/>
                <w:lang w:val="en-US" w:eastAsia="zh-CN"/>
              </w:rPr>
              <w:t>1.</w:t>
            </w:r>
            <w:r>
              <w:rPr>
                <w:rFonts w:hint="eastAsia" w:ascii="宋体"/>
                <w:color w:val="auto"/>
                <w:sz w:val="22"/>
                <w:szCs w:val="22"/>
              </w:rPr>
              <w:t>投标产品属于《节能产品政府采购品目清单》范围的且具有国家确定的认证机构出具的、处于有效期之内的节能产品认证证书的得</w:t>
            </w:r>
            <w:r>
              <w:rPr>
                <w:rFonts w:hint="eastAsia" w:ascii="宋体"/>
                <w:color w:val="auto"/>
                <w:sz w:val="22"/>
                <w:szCs w:val="22"/>
                <w:lang w:val="en-US" w:eastAsia="zh-CN"/>
              </w:rPr>
              <w:t>0.5</w:t>
            </w:r>
            <w:r>
              <w:rPr>
                <w:rFonts w:hint="eastAsia" w:ascii="宋体"/>
                <w:color w:val="auto"/>
                <w:sz w:val="22"/>
                <w:szCs w:val="22"/>
              </w:rPr>
              <w:t>分；（已列入强制要求的除外）</w:t>
            </w:r>
            <w:r>
              <w:rPr>
                <w:rFonts w:hint="eastAsia" w:ascii="宋体"/>
                <w:color w:val="auto"/>
                <w:sz w:val="22"/>
                <w:szCs w:val="22"/>
                <w:lang w:eastAsia="zh-CN"/>
              </w:rPr>
              <w:t>。</w:t>
            </w:r>
          </w:p>
          <w:p w14:paraId="7DF2E2F5">
            <w:pPr>
              <w:spacing w:line="360" w:lineRule="exact"/>
              <w:rPr>
                <w:rFonts w:hint="eastAsia" w:ascii="宋体" w:eastAsia="宋体"/>
                <w:color w:val="auto"/>
                <w:sz w:val="22"/>
                <w:szCs w:val="22"/>
                <w:lang w:eastAsia="zh-CN"/>
              </w:rPr>
            </w:pPr>
            <w:r>
              <w:rPr>
                <w:rFonts w:hint="eastAsia" w:ascii="宋体"/>
                <w:color w:val="auto"/>
                <w:sz w:val="22"/>
                <w:szCs w:val="22"/>
                <w:lang w:val="en-US" w:eastAsia="zh-CN"/>
              </w:rPr>
              <w:t>2.</w:t>
            </w:r>
            <w:r>
              <w:rPr>
                <w:rFonts w:hint="eastAsia" w:ascii="宋体"/>
                <w:color w:val="auto"/>
                <w:sz w:val="22"/>
                <w:szCs w:val="22"/>
              </w:rPr>
              <w:t>投标产品属于《环境标志产品政府采购品目清单》范围的且具有国家确定的认证机构出具的、处于有效期之内的环境标志产品认证证书的得</w:t>
            </w:r>
            <w:r>
              <w:rPr>
                <w:rFonts w:hint="eastAsia" w:ascii="宋体"/>
                <w:color w:val="auto"/>
                <w:sz w:val="22"/>
                <w:szCs w:val="22"/>
                <w:lang w:val="en-US" w:eastAsia="zh-CN"/>
              </w:rPr>
              <w:t>0.5</w:t>
            </w:r>
            <w:r>
              <w:rPr>
                <w:rFonts w:hint="eastAsia" w:ascii="宋体"/>
                <w:color w:val="auto"/>
                <w:sz w:val="22"/>
                <w:szCs w:val="22"/>
              </w:rPr>
              <w:t>分。（已列入强制要求的除外）</w:t>
            </w:r>
            <w:r>
              <w:rPr>
                <w:rFonts w:hint="eastAsia" w:ascii="宋体"/>
                <w:color w:val="auto"/>
                <w:sz w:val="22"/>
                <w:szCs w:val="22"/>
                <w:lang w:eastAsia="zh-CN"/>
              </w:rPr>
              <w:t>。</w:t>
            </w:r>
          </w:p>
          <w:p w14:paraId="59AE08A8">
            <w:pPr>
              <w:spacing w:line="360" w:lineRule="exact"/>
              <w:rPr>
                <w:rFonts w:hint="eastAsia" w:ascii="宋体"/>
                <w:color w:val="auto"/>
                <w:sz w:val="22"/>
                <w:szCs w:val="22"/>
              </w:rPr>
            </w:pPr>
            <w:r>
              <w:rPr>
                <w:rFonts w:hint="eastAsia" w:ascii="宋体"/>
                <w:color w:val="auto"/>
                <w:sz w:val="22"/>
                <w:szCs w:val="22"/>
              </w:rPr>
              <w:t>注：投标文件中必须同时提供以下资料，否则不得分：</w:t>
            </w:r>
          </w:p>
          <w:p w14:paraId="07AC1A7E">
            <w:pPr>
              <w:spacing w:line="360" w:lineRule="exact"/>
              <w:rPr>
                <w:rFonts w:hint="eastAsia" w:ascii="宋体"/>
                <w:color w:val="auto"/>
                <w:sz w:val="22"/>
                <w:szCs w:val="22"/>
              </w:rPr>
            </w:pPr>
            <w:r>
              <w:rPr>
                <w:rFonts w:hint="eastAsia" w:ascii="宋体"/>
                <w:color w:val="auto"/>
                <w:sz w:val="22"/>
                <w:szCs w:val="22"/>
              </w:rPr>
              <w:t>（1）投标文件中须提供政府采购品目清单相关内容页（并对相关内容作圈记），采购品目清单详见《关于印发环境标志产品政府采购品目清单的通知》（财库〔2019〕18号）和《关于印发节能产品政府采购品目清单的通知》（财库〔2019〕19号）。</w:t>
            </w:r>
          </w:p>
          <w:p w14:paraId="3AEC31F4">
            <w:pPr>
              <w:spacing w:line="360" w:lineRule="exact"/>
              <w:rPr>
                <w:rFonts w:hint="eastAsia" w:ascii="宋体"/>
                <w:color w:val="auto"/>
                <w:sz w:val="22"/>
                <w:szCs w:val="22"/>
              </w:rPr>
            </w:pPr>
            <w:r>
              <w:rPr>
                <w:rFonts w:hint="eastAsia" w:ascii="宋体"/>
                <w:color w:val="auto"/>
                <w:sz w:val="22"/>
                <w:szCs w:val="22"/>
              </w:rPr>
              <w:t>（2）《市场监管总局关于发布参与实施政府采购节能产品、环境标志产品认证机构名录的公告》中的认证机构出具的、处于有效期之内的节能产品/环境标志产品认证证书扫描件。</w:t>
            </w:r>
          </w:p>
          <w:p w14:paraId="47F0E090">
            <w:pPr>
              <w:topLinePunct/>
              <w:adjustRightInd w:val="0"/>
              <w:snapToGrid w:val="0"/>
              <w:rPr>
                <w:rFonts w:hint="eastAsia" w:ascii="宋体" w:hAnsi="宋体" w:eastAsia="宋体" w:cs="宋体"/>
                <w:color w:val="auto"/>
                <w:kern w:val="2"/>
                <w:sz w:val="22"/>
                <w:szCs w:val="22"/>
                <w:highlight w:val="none"/>
                <w:lang w:val="en-US" w:eastAsia="zh-CN" w:bidi="ar-SA"/>
              </w:rPr>
            </w:pPr>
            <w:r>
              <w:rPr>
                <w:rFonts w:hint="eastAsia" w:ascii="宋体"/>
                <w:color w:val="auto"/>
                <w:sz w:val="22"/>
                <w:szCs w:val="22"/>
              </w:rPr>
              <w:t>（3）需提供附件：节能环保产品声明函。</w:t>
            </w:r>
          </w:p>
        </w:tc>
        <w:tc>
          <w:tcPr>
            <w:tcW w:w="449" w:type="pct"/>
            <w:tcBorders>
              <w:right w:val="single" w:color="auto" w:sz="4" w:space="0"/>
            </w:tcBorders>
            <w:shd w:val="clear" w:color="auto" w:fill="auto"/>
            <w:noWrap w:val="0"/>
            <w:vAlign w:val="center"/>
          </w:tcPr>
          <w:p w14:paraId="76F9BA82">
            <w:pPr>
              <w:topLinePunct/>
              <w:adjustRightInd w:val="0"/>
              <w:snapToGrid w:val="0"/>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Arial"/>
                <w:color w:val="auto"/>
                <w:sz w:val="22"/>
                <w:highlight w:val="none"/>
              </w:rPr>
              <w:t>0-</w:t>
            </w:r>
            <w:r>
              <w:rPr>
                <w:rFonts w:hint="eastAsia" w:ascii="宋体" w:hAnsi="宋体" w:eastAsia="宋体" w:cs="宋体"/>
                <w:color w:val="auto"/>
                <w:sz w:val="22"/>
                <w:szCs w:val="22"/>
                <w:highlight w:val="none"/>
                <w:lang w:val="en-US" w:eastAsia="zh-CN"/>
              </w:rPr>
              <w:t>1分</w:t>
            </w:r>
          </w:p>
        </w:tc>
        <w:tc>
          <w:tcPr>
            <w:tcW w:w="583" w:type="pct"/>
            <w:tcBorders>
              <w:left w:val="single" w:color="auto" w:sz="4" w:space="0"/>
            </w:tcBorders>
            <w:shd w:val="clear" w:color="auto" w:fill="auto"/>
            <w:noWrap w:val="0"/>
            <w:vAlign w:val="center"/>
          </w:tcPr>
          <w:p w14:paraId="73614A5C">
            <w:pPr>
              <w:spacing w:line="400" w:lineRule="exact"/>
              <w:jc w:val="center"/>
              <w:rPr>
                <w:rFonts w:hint="default" w:ascii="宋体" w:hAnsi="宋体" w:eastAsia="宋体" w:cs="Arial"/>
                <w:color w:val="auto"/>
                <w:kern w:val="2"/>
                <w:sz w:val="22"/>
                <w:szCs w:val="24"/>
                <w:highlight w:val="yellow"/>
                <w:lang w:val="en-US" w:eastAsia="zh-CN" w:bidi="ar-SA"/>
              </w:rPr>
            </w:pPr>
            <w:r>
              <w:rPr>
                <w:rFonts w:hint="eastAsia" w:ascii="宋体" w:hAnsi="宋体" w:eastAsia="宋体" w:cs="Arial"/>
                <w:color w:val="auto"/>
                <w:sz w:val="22"/>
                <w:highlight w:val="none"/>
                <w:lang w:val="en-US" w:eastAsia="zh-CN"/>
              </w:rPr>
              <w:t>客观分</w:t>
            </w:r>
          </w:p>
        </w:tc>
        <w:tc>
          <w:tcPr>
            <w:tcW w:w="568" w:type="pct"/>
            <w:shd w:val="clear" w:color="auto" w:fill="auto"/>
            <w:noWrap w:val="0"/>
            <w:vAlign w:val="center"/>
          </w:tcPr>
          <w:p w14:paraId="08A7EE0E">
            <w:pPr>
              <w:topLinePunct/>
              <w:adjustRightInd w:val="0"/>
              <w:snapToGrid w:val="0"/>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
              </w:rPr>
              <w:t>节能环保</w:t>
            </w:r>
          </w:p>
        </w:tc>
      </w:tr>
      <w:tr w14:paraId="6FFFB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350" w:type="pct"/>
            <w:noWrap w:val="0"/>
            <w:vAlign w:val="center"/>
          </w:tcPr>
          <w:p w14:paraId="1F9838B1">
            <w:pPr>
              <w:numPr>
                <w:ilvl w:val="0"/>
                <w:numId w:val="0"/>
              </w:numPr>
              <w:ind w:leftChars="0"/>
              <w:jc w:val="both"/>
              <w:rPr>
                <w:rFonts w:ascii="宋体" w:hAnsi="宋体"/>
                <w:kern w:val="0"/>
                <w:sz w:val="20"/>
                <w:szCs w:val="20"/>
              </w:rPr>
            </w:pPr>
          </w:p>
        </w:tc>
        <w:tc>
          <w:tcPr>
            <w:tcW w:w="3049" w:type="pct"/>
            <w:shd w:val="clear" w:color="auto" w:fill="auto"/>
            <w:noWrap w:val="0"/>
            <w:vAlign w:val="top"/>
          </w:tcPr>
          <w:p w14:paraId="6AC2F0F3">
            <w:pPr>
              <w:widowControl/>
              <w:shd w:val="clear" w:color="auto" w:fill="FFFFFF"/>
              <w:adjustRightInd/>
              <w:spacing w:after="225" w:line="315" w:lineRule="atLeast"/>
              <w:ind w:firstLine="440" w:firstLineChars="20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30</w:t>
            </w:r>
            <w:r>
              <w:rPr>
                <w:rFonts w:cs="仿宋_GB2312" w:asciiTheme="minorEastAsia" w:hAnsiTheme="minorEastAsia" w:eastAsiaTheme="minorEastAsia"/>
                <w:color w:val="auto"/>
                <w:sz w:val="22"/>
                <w:szCs w:val="22"/>
              </w:rPr>
              <w:t>］的计算公式计算。</w:t>
            </w:r>
          </w:p>
          <w:p w14:paraId="17CCA2B8">
            <w:pPr>
              <w:widowControl/>
              <w:shd w:val="clear" w:color="auto" w:fill="FFFFFF"/>
              <w:adjustRightInd/>
              <w:spacing w:after="225" w:line="315" w:lineRule="atLeast"/>
              <w:ind w:firstLine="440" w:firstLineChars="20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6D41CC05">
            <w:pPr>
              <w:widowControl/>
              <w:shd w:val="clear" w:color="auto" w:fill="FFFFFF"/>
              <w:adjustRightInd/>
              <w:spacing w:after="225" w:line="315" w:lineRule="atLeast"/>
              <w:ind w:firstLine="440" w:firstLineChars="200"/>
              <w:jc w:val="left"/>
              <w:rPr>
                <w:rFonts w:hint="eastAsia" w:ascii="Times New Roman" w:hAnsi="Times New Roman" w:eastAsia="宋体" w:cs="Times New Roman"/>
                <w:kern w:val="2"/>
                <w:sz w:val="21"/>
                <w:szCs w:val="24"/>
                <w:lang w:val="en-US" w:eastAsia="zh-CN" w:bidi="ar-SA"/>
              </w:rPr>
            </w:pPr>
            <w:r>
              <w:rPr>
                <w:rFonts w:hint="eastAsia" w:cs="仿宋_GB2312" w:asciiTheme="minorEastAsia" w:hAnsiTheme="minorEastAsia" w:eastAsiaTheme="minorEastAsia"/>
                <w:color w:val="auto"/>
                <w:sz w:val="22"/>
                <w:szCs w:val="22"/>
              </w:rPr>
              <w:t>对于未预留份额专门面向中小企业的政府采购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项目，以及预留份额政府采购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w:t>
            </w:r>
            <w:r>
              <w:rPr>
                <w:rFonts w:hint="eastAsia" w:cs="仿宋_GB2312" w:asciiTheme="minorEastAsia" w:hAnsiTheme="minorEastAsia" w:eastAsiaTheme="minorEastAsia"/>
                <w:color w:val="auto"/>
                <w:sz w:val="22"/>
                <w:szCs w:val="22"/>
                <w:lang w:val="en-US" w:eastAsia="zh-CN"/>
              </w:rPr>
              <w:t>服务</w:t>
            </w:r>
            <w:r>
              <w:rPr>
                <w:rFonts w:hint="eastAsia" w:cs="仿宋_GB2312" w:asciiTheme="minorEastAsia" w:hAnsiTheme="minorEastAsia" w:eastAsiaTheme="minorEastAsia"/>
                <w:color w:val="auto"/>
                <w:sz w:val="22"/>
                <w:szCs w:val="22"/>
              </w:rPr>
              <w:t>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p>
        </w:tc>
        <w:tc>
          <w:tcPr>
            <w:tcW w:w="449" w:type="pct"/>
            <w:tcBorders>
              <w:right w:val="single" w:color="auto" w:sz="4" w:space="0"/>
            </w:tcBorders>
            <w:shd w:val="clear" w:color="auto" w:fill="auto"/>
            <w:noWrap w:val="0"/>
            <w:vAlign w:val="center"/>
          </w:tcPr>
          <w:p w14:paraId="1432BDE0">
            <w:pPr>
              <w:spacing w:line="360" w:lineRule="auto"/>
              <w:jc w:val="center"/>
              <w:outlineLvl w:val="0"/>
              <w:rPr>
                <w:rFonts w:hint="eastAsia" w:cs="仿宋_GB2312" w:asciiTheme="minorEastAsia" w:hAnsiTheme="minorEastAsia" w:eastAsiaTheme="minorEastAsia"/>
                <w:color w:val="auto"/>
                <w:kern w:val="2"/>
                <w:sz w:val="22"/>
                <w:szCs w:val="22"/>
                <w:lang w:val="en-US" w:eastAsia="zh-CN" w:bidi="ar-SA"/>
              </w:rPr>
            </w:pPr>
            <w:r>
              <w:rPr>
                <w:rFonts w:hint="eastAsia" w:cs="仿宋_GB2312" w:asciiTheme="minorEastAsia" w:hAnsiTheme="minorEastAsia" w:eastAsiaTheme="minorEastAsia"/>
                <w:color w:val="auto"/>
                <w:sz w:val="22"/>
                <w:szCs w:val="22"/>
                <w:lang w:val="en-US" w:eastAsia="zh-CN"/>
              </w:rPr>
              <w:t>30分</w:t>
            </w:r>
          </w:p>
        </w:tc>
        <w:tc>
          <w:tcPr>
            <w:tcW w:w="583" w:type="pct"/>
            <w:tcBorders>
              <w:left w:val="single" w:color="auto" w:sz="4" w:space="0"/>
            </w:tcBorders>
            <w:noWrap w:val="0"/>
            <w:vAlign w:val="center"/>
          </w:tcPr>
          <w:p w14:paraId="3B29A275">
            <w:pPr>
              <w:jc w:val="center"/>
              <w:rPr>
                <w:rFonts w:hint="eastAsia" w:ascii="宋体" w:hAnsi="宋体"/>
                <w:sz w:val="22"/>
                <w:lang w:val="en-US" w:eastAsia="zh-CN"/>
              </w:rPr>
            </w:pPr>
          </w:p>
        </w:tc>
        <w:tc>
          <w:tcPr>
            <w:tcW w:w="568" w:type="pct"/>
            <w:noWrap w:val="0"/>
            <w:vAlign w:val="center"/>
          </w:tcPr>
          <w:p w14:paraId="4BD763D3">
            <w:pPr>
              <w:rPr>
                <w:rFonts w:hint="eastAsia" w:ascii="宋体" w:hAnsi="宋体"/>
                <w:sz w:val="22"/>
              </w:rPr>
            </w:pPr>
          </w:p>
        </w:tc>
      </w:tr>
    </w:tbl>
    <w:p w14:paraId="503A14DA">
      <w:pPr>
        <w:pStyle w:val="2"/>
        <w:rPr>
          <w:rFonts w:hint="eastAsia" w:ascii="宋体" w:hAnsi="宋体" w:cs="宋体"/>
          <w:b/>
          <w:color w:val="auto"/>
          <w:sz w:val="32"/>
          <w:szCs w:val="20"/>
        </w:rPr>
      </w:pPr>
    </w:p>
    <w:p w14:paraId="4164EFC1">
      <w:pPr>
        <w:pStyle w:val="2"/>
        <w:rPr>
          <w:rFonts w:hint="eastAsia" w:ascii="宋体" w:hAnsi="宋体" w:cs="宋体"/>
          <w:b/>
          <w:color w:val="auto"/>
          <w:sz w:val="32"/>
          <w:szCs w:val="20"/>
        </w:rPr>
      </w:pPr>
    </w:p>
    <w:p w14:paraId="17631067">
      <w:pPr>
        <w:pStyle w:val="2"/>
        <w:rPr>
          <w:rFonts w:hint="eastAsia" w:ascii="宋体" w:hAnsi="宋体" w:cs="宋体"/>
          <w:b/>
          <w:color w:val="auto"/>
          <w:sz w:val="32"/>
          <w:szCs w:val="20"/>
        </w:rPr>
      </w:pPr>
    </w:p>
    <w:p w14:paraId="02A1D342">
      <w:pPr>
        <w:pStyle w:val="2"/>
        <w:rPr>
          <w:rFonts w:hint="eastAsia" w:ascii="宋体" w:hAnsi="宋体" w:cs="宋体"/>
          <w:b/>
          <w:color w:val="auto"/>
          <w:sz w:val="32"/>
          <w:szCs w:val="20"/>
        </w:rPr>
      </w:pPr>
    </w:p>
    <w:p w14:paraId="6834E264">
      <w:pPr>
        <w:pStyle w:val="2"/>
        <w:rPr>
          <w:rFonts w:hint="eastAsia" w:ascii="宋体" w:hAnsi="宋体" w:cs="宋体"/>
          <w:b/>
          <w:color w:val="auto"/>
          <w:sz w:val="32"/>
          <w:szCs w:val="20"/>
        </w:rPr>
      </w:pPr>
    </w:p>
    <w:p w14:paraId="4F44CC1F">
      <w:pPr>
        <w:pStyle w:val="2"/>
        <w:rPr>
          <w:rFonts w:hint="eastAsia" w:ascii="宋体" w:hAnsi="宋体" w:cs="宋体"/>
          <w:b/>
          <w:color w:val="auto"/>
          <w:sz w:val="32"/>
          <w:szCs w:val="20"/>
        </w:rPr>
      </w:pPr>
    </w:p>
    <w:tbl>
      <w:tblPr>
        <w:tblStyle w:val="62"/>
        <w:tblW w:w="5187" w:type="pct"/>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99"/>
        <w:gridCol w:w="1893"/>
        <w:gridCol w:w="849"/>
        <w:gridCol w:w="6690"/>
      </w:tblGrid>
      <w:tr w14:paraId="35899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0" w:hRule="atLeast"/>
        </w:trPr>
        <w:tc>
          <w:tcPr>
            <w:tcW w:w="345" w:type="pct"/>
            <w:noWrap w:val="0"/>
            <w:vAlign w:val="center"/>
          </w:tcPr>
          <w:p w14:paraId="501ACCB8">
            <w:pPr>
              <w:jc w:val="center"/>
              <w:rPr>
                <w:rFonts w:ascii="宋体" w:hAnsi="宋体"/>
                <w:b/>
                <w:bCs/>
                <w:kern w:val="0"/>
                <w:sz w:val="20"/>
                <w:szCs w:val="20"/>
              </w:rPr>
            </w:pPr>
            <w:r>
              <w:rPr>
                <w:rFonts w:hint="eastAsia" w:ascii="宋体" w:hAnsi="宋体"/>
                <w:b/>
                <w:bCs/>
                <w:kern w:val="0"/>
                <w:sz w:val="20"/>
                <w:szCs w:val="20"/>
              </w:rPr>
              <w:t>序</w:t>
            </w:r>
          </w:p>
          <w:p w14:paraId="7BD5B044">
            <w:pPr>
              <w:jc w:val="center"/>
              <w:rPr>
                <w:rFonts w:ascii="宋体" w:hAnsi="宋体"/>
                <w:b/>
                <w:bCs/>
                <w:kern w:val="0"/>
                <w:sz w:val="20"/>
                <w:szCs w:val="20"/>
              </w:rPr>
            </w:pPr>
            <w:r>
              <w:rPr>
                <w:rFonts w:hint="eastAsia" w:ascii="宋体" w:hAnsi="宋体"/>
                <w:b/>
                <w:bCs/>
                <w:kern w:val="0"/>
                <w:sz w:val="20"/>
                <w:szCs w:val="20"/>
              </w:rPr>
              <w:t>号</w:t>
            </w:r>
          </w:p>
        </w:tc>
        <w:tc>
          <w:tcPr>
            <w:tcW w:w="934" w:type="pct"/>
            <w:noWrap w:val="0"/>
            <w:vAlign w:val="center"/>
          </w:tcPr>
          <w:p w14:paraId="39AF1869">
            <w:pPr>
              <w:jc w:val="center"/>
              <w:rPr>
                <w:rFonts w:ascii="宋体" w:hAnsi="宋体"/>
                <w:b/>
                <w:bCs/>
                <w:kern w:val="0"/>
                <w:sz w:val="20"/>
                <w:szCs w:val="20"/>
              </w:rPr>
            </w:pPr>
            <w:r>
              <w:rPr>
                <w:rFonts w:hint="eastAsia" w:ascii="宋体" w:hAnsi="宋体"/>
                <w:b/>
                <w:bCs/>
                <w:kern w:val="0"/>
                <w:sz w:val="20"/>
                <w:szCs w:val="20"/>
              </w:rPr>
              <w:t>评审项目</w:t>
            </w:r>
          </w:p>
        </w:tc>
        <w:tc>
          <w:tcPr>
            <w:tcW w:w="419" w:type="pct"/>
            <w:noWrap w:val="0"/>
            <w:vAlign w:val="center"/>
          </w:tcPr>
          <w:p w14:paraId="4C67AA18">
            <w:pPr>
              <w:jc w:val="center"/>
              <w:rPr>
                <w:rFonts w:ascii="宋体" w:hAnsi="宋体"/>
                <w:b/>
                <w:bCs/>
                <w:kern w:val="0"/>
                <w:sz w:val="20"/>
                <w:szCs w:val="20"/>
              </w:rPr>
            </w:pPr>
            <w:r>
              <w:rPr>
                <w:rFonts w:hint="eastAsia" w:ascii="宋体" w:hAnsi="宋体"/>
                <w:b/>
                <w:bCs/>
                <w:kern w:val="0"/>
                <w:sz w:val="20"/>
                <w:szCs w:val="20"/>
              </w:rPr>
              <w:t>分值</w:t>
            </w:r>
          </w:p>
        </w:tc>
        <w:tc>
          <w:tcPr>
            <w:tcW w:w="3301" w:type="pct"/>
            <w:noWrap w:val="0"/>
            <w:vAlign w:val="center"/>
          </w:tcPr>
          <w:p w14:paraId="1E13955D">
            <w:pPr>
              <w:jc w:val="center"/>
              <w:rPr>
                <w:rFonts w:ascii="宋体" w:hAnsi="宋体"/>
                <w:b/>
                <w:bCs/>
                <w:kern w:val="0"/>
                <w:sz w:val="20"/>
                <w:szCs w:val="20"/>
              </w:rPr>
            </w:pPr>
            <w:r>
              <w:rPr>
                <w:rFonts w:hint="eastAsia" w:ascii="宋体" w:hAnsi="宋体"/>
                <w:b/>
                <w:bCs/>
                <w:kern w:val="0"/>
                <w:sz w:val="20"/>
                <w:szCs w:val="20"/>
              </w:rPr>
              <w:t>评分细则</w:t>
            </w:r>
          </w:p>
        </w:tc>
      </w:tr>
      <w:tr w14:paraId="39C34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345" w:type="pct"/>
            <w:noWrap w:val="0"/>
            <w:vAlign w:val="center"/>
          </w:tcPr>
          <w:p w14:paraId="540068ED">
            <w:pPr>
              <w:numPr>
                <w:ilvl w:val="0"/>
                <w:numId w:val="9"/>
              </w:numPr>
              <w:jc w:val="center"/>
              <w:rPr>
                <w:rFonts w:ascii="宋体" w:hAnsi="宋体"/>
                <w:kern w:val="0"/>
                <w:sz w:val="20"/>
                <w:szCs w:val="20"/>
              </w:rPr>
            </w:pPr>
          </w:p>
        </w:tc>
        <w:tc>
          <w:tcPr>
            <w:tcW w:w="934" w:type="pct"/>
            <w:noWrap w:val="0"/>
            <w:vAlign w:val="center"/>
          </w:tcPr>
          <w:p w14:paraId="4C7FBAA2">
            <w:pPr>
              <w:jc w:val="left"/>
              <w:rPr>
                <w:rFonts w:hint="eastAsia" w:ascii="宋体" w:hAnsi="宋体"/>
                <w:color w:val="auto"/>
                <w:sz w:val="22"/>
                <w:lang w:val="zh-CN"/>
              </w:rPr>
            </w:pPr>
          </w:p>
        </w:tc>
        <w:tc>
          <w:tcPr>
            <w:tcW w:w="419" w:type="pct"/>
            <w:shd w:val="clear" w:color="auto" w:fill="auto"/>
            <w:noWrap w:val="0"/>
            <w:vAlign w:val="center"/>
          </w:tcPr>
          <w:p w14:paraId="0F1C4B21">
            <w:pPr>
              <w:spacing w:line="400" w:lineRule="exact"/>
              <w:jc w:val="center"/>
              <w:rPr>
                <w:rFonts w:hint="eastAsia" w:ascii="宋体" w:hAnsi="宋体" w:eastAsia="宋体" w:cs="Arial"/>
                <w:color w:val="auto"/>
                <w:kern w:val="2"/>
                <w:sz w:val="22"/>
                <w:szCs w:val="24"/>
                <w:highlight w:val="none"/>
                <w:lang w:val="zh-CN" w:eastAsia="zh-CN" w:bidi="ar-SA"/>
              </w:rPr>
            </w:pPr>
          </w:p>
        </w:tc>
        <w:tc>
          <w:tcPr>
            <w:tcW w:w="3301" w:type="pct"/>
            <w:shd w:val="clear" w:color="auto" w:fill="auto"/>
            <w:noWrap w:val="0"/>
            <w:vAlign w:val="center"/>
          </w:tcPr>
          <w:p w14:paraId="579F9FD7">
            <w:pPr>
              <w:spacing w:line="400" w:lineRule="exact"/>
              <w:rPr>
                <w:rFonts w:hint="eastAsia"/>
                <w:lang w:val="en-US" w:eastAsia="zh-CN"/>
              </w:rPr>
            </w:pPr>
          </w:p>
        </w:tc>
      </w:tr>
      <w:tr w14:paraId="19EC1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45" w:type="pct"/>
            <w:noWrap w:val="0"/>
            <w:vAlign w:val="center"/>
          </w:tcPr>
          <w:p w14:paraId="09079F68">
            <w:pPr>
              <w:numPr>
                <w:ilvl w:val="0"/>
                <w:numId w:val="9"/>
              </w:numPr>
              <w:jc w:val="center"/>
              <w:rPr>
                <w:rFonts w:ascii="宋体" w:hAnsi="宋体"/>
                <w:kern w:val="0"/>
                <w:sz w:val="20"/>
                <w:szCs w:val="20"/>
              </w:rPr>
            </w:pPr>
          </w:p>
        </w:tc>
        <w:tc>
          <w:tcPr>
            <w:tcW w:w="934" w:type="pct"/>
            <w:shd w:val="clear" w:color="auto" w:fill="auto"/>
            <w:noWrap w:val="0"/>
            <w:vAlign w:val="center"/>
          </w:tcPr>
          <w:p w14:paraId="68CC727A">
            <w:pPr>
              <w:spacing w:line="400" w:lineRule="exact"/>
              <w:rPr>
                <w:rFonts w:hint="eastAsia" w:ascii="宋体" w:hAnsi="宋体" w:eastAsia="宋体" w:cs="Arial"/>
                <w:color w:val="auto"/>
                <w:kern w:val="2"/>
                <w:sz w:val="22"/>
                <w:szCs w:val="24"/>
                <w:highlight w:val="none"/>
                <w:lang w:val="zh-CN" w:eastAsia="zh-CN" w:bidi="ar-SA"/>
              </w:rPr>
            </w:pPr>
          </w:p>
        </w:tc>
        <w:tc>
          <w:tcPr>
            <w:tcW w:w="419" w:type="pct"/>
            <w:shd w:val="clear" w:color="auto" w:fill="auto"/>
            <w:noWrap w:val="0"/>
            <w:vAlign w:val="center"/>
          </w:tcPr>
          <w:p w14:paraId="437D26AE">
            <w:pPr>
              <w:spacing w:line="400" w:lineRule="exact"/>
              <w:jc w:val="center"/>
              <w:rPr>
                <w:rFonts w:hint="eastAsia" w:ascii="宋体" w:hAnsi="宋体" w:eastAsia="宋体" w:cs="Arial"/>
                <w:color w:val="auto"/>
                <w:kern w:val="2"/>
                <w:sz w:val="22"/>
                <w:szCs w:val="24"/>
                <w:highlight w:val="none"/>
                <w:lang w:val="zh-CN" w:eastAsia="zh-CN" w:bidi="ar-SA"/>
              </w:rPr>
            </w:pPr>
          </w:p>
        </w:tc>
        <w:tc>
          <w:tcPr>
            <w:tcW w:w="3301" w:type="pct"/>
            <w:shd w:val="clear" w:color="auto" w:fill="auto"/>
            <w:noWrap w:val="0"/>
            <w:vAlign w:val="center"/>
          </w:tcPr>
          <w:p w14:paraId="58FA5667">
            <w:pPr>
              <w:spacing w:line="400" w:lineRule="exact"/>
              <w:rPr>
                <w:rFonts w:hint="eastAsia" w:ascii="宋体" w:hAnsi="宋体" w:eastAsia="宋体" w:cs="Arial"/>
                <w:color w:val="auto"/>
                <w:kern w:val="2"/>
                <w:sz w:val="22"/>
                <w:szCs w:val="24"/>
                <w:highlight w:val="none"/>
                <w:lang w:val="en-US" w:eastAsia="zh-CN" w:bidi="ar-SA"/>
              </w:rPr>
            </w:pPr>
          </w:p>
        </w:tc>
      </w:tr>
      <w:tr w14:paraId="01664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45" w:type="pct"/>
            <w:noWrap w:val="0"/>
            <w:vAlign w:val="center"/>
          </w:tcPr>
          <w:p w14:paraId="2A1269AC">
            <w:pPr>
              <w:numPr>
                <w:ilvl w:val="0"/>
                <w:numId w:val="9"/>
              </w:numPr>
              <w:jc w:val="center"/>
              <w:rPr>
                <w:rFonts w:ascii="宋体" w:hAnsi="宋体"/>
                <w:kern w:val="0"/>
                <w:sz w:val="20"/>
                <w:szCs w:val="20"/>
              </w:rPr>
            </w:pPr>
          </w:p>
        </w:tc>
        <w:tc>
          <w:tcPr>
            <w:tcW w:w="934" w:type="pct"/>
            <w:shd w:val="clear" w:color="auto" w:fill="auto"/>
            <w:noWrap w:val="0"/>
            <w:vAlign w:val="center"/>
          </w:tcPr>
          <w:p w14:paraId="3A27A18E">
            <w:pPr>
              <w:spacing w:line="400" w:lineRule="exact"/>
              <w:rPr>
                <w:rFonts w:hint="eastAsia" w:ascii="宋体" w:hAnsi="宋体" w:eastAsia="宋体" w:cs="Arial"/>
                <w:color w:val="auto"/>
                <w:kern w:val="2"/>
                <w:sz w:val="22"/>
                <w:szCs w:val="24"/>
                <w:highlight w:val="none"/>
                <w:lang w:val="en-US" w:eastAsia="zh-CN" w:bidi="ar-SA"/>
              </w:rPr>
            </w:pPr>
          </w:p>
        </w:tc>
        <w:tc>
          <w:tcPr>
            <w:tcW w:w="419" w:type="pct"/>
            <w:shd w:val="clear" w:color="auto" w:fill="auto"/>
            <w:noWrap w:val="0"/>
            <w:vAlign w:val="center"/>
          </w:tcPr>
          <w:p w14:paraId="1A2137EF">
            <w:pPr>
              <w:spacing w:line="400" w:lineRule="exact"/>
              <w:jc w:val="center"/>
              <w:rPr>
                <w:rFonts w:hint="eastAsia" w:ascii="宋体" w:hAnsi="宋体" w:eastAsia="宋体" w:cs="Arial"/>
                <w:color w:val="auto"/>
                <w:kern w:val="2"/>
                <w:sz w:val="22"/>
                <w:szCs w:val="24"/>
                <w:highlight w:val="none"/>
                <w:lang w:val="en-US" w:eastAsia="zh-CN" w:bidi="ar-SA"/>
              </w:rPr>
            </w:pPr>
          </w:p>
        </w:tc>
        <w:tc>
          <w:tcPr>
            <w:tcW w:w="3301" w:type="pct"/>
            <w:shd w:val="clear" w:color="auto" w:fill="auto"/>
            <w:noWrap w:val="0"/>
            <w:vAlign w:val="center"/>
          </w:tcPr>
          <w:p w14:paraId="14683CB8">
            <w:pPr>
              <w:spacing w:line="400" w:lineRule="exact"/>
              <w:rPr>
                <w:rFonts w:hint="eastAsia" w:ascii="宋体" w:hAnsi="宋体" w:eastAsia="宋体" w:cs="Arial"/>
                <w:color w:val="auto"/>
                <w:kern w:val="2"/>
                <w:sz w:val="22"/>
                <w:szCs w:val="24"/>
                <w:highlight w:val="none"/>
                <w:lang w:val="zh-CN" w:eastAsia="zh-CN" w:bidi="ar-SA"/>
              </w:rPr>
            </w:pPr>
          </w:p>
        </w:tc>
      </w:tr>
      <w:tr w14:paraId="1B878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45" w:type="pct"/>
            <w:noWrap w:val="0"/>
            <w:vAlign w:val="center"/>
          </w:tcPr>
          <w:p w14:paraId="621F5ED9">
            <w:pPr>
              <w:numPr>
                <w:ilvl w:val="0"/>
                <w:numId w:val="9"/>
              </w:numPr>
              <w:jc w:val="center"/>
              <w:rPr>
                <w:rFonts w:ascii="宋体" w:hAnsi="宋体"/>
                <w:kern w:val="0"/>
                <w:sz w:val="20"/>
                <w:szCs w:val="20"/>
              </w:rPr>
            </w:pPr>
          </w:p>
        </w:tc>
        <w:tc>
          <w:tcPr>
            <w:tcW w:w="934" w:type="pct"/>
            <w:shd w:val="clear" w:color="auto" w:fill="auto"/>
            <w:noWrap w:val="0"/>
            <w:vAlign w:val="center"/>
          </w:tcPr>
          <w:p w14:paraId="1A7DE5DC">
            <w:pPr>
              <w:jc w:val="left"/>
              <w:rPr>
                <w:rFonts w:hint="eastAsia" w:ascii="宋体" w:hAnsi="宋体" w:eastAsia="宋体" w:cs="Times New Roman"/>
                <w:kern w:val="2"/>
                <w:sz w:val="22"/>
                <w:szCs w:val="24"/>
                <w:highlight w:val="none"/>
                <w:lang w:val="en-US" w:eastAsia="zh-CN" w:bidi="ar-SA"/>
              </w:rPr>
            </w:pPr>
          </w:p>
        </w:tc>
        <w:tc>
          <w:tcPr>
            <w:tcW w:w="419" w:type="pct"/>
            <w:shd w:val="clear" w:color="auto" w:fill="auto"/>
            <w:noWrap w:val="0"/>
            <w:vAlign w:val="center"/>
          </w:tcPr>
          <w:p w14:paraId="1DA95BBC">
            <w:pPr>
              <w:spacing w:line="400" w:lineRule="exact"/>
              <w:jc w:val="center"/>
              <w:rPr>
                <w:rFonts w:hint="eastAsia" w:ascii="宋体" w:hAnsi="宋体" w:eastAsia="宋体" w:cs="Arial"/>
                <w:color w:val="auto"/>
                <w:kern w:val="2"/>
                <w:sz w:val="22"/>
                <w:szCs w:val="24"/>
                <w:highlight w:val="none"/>
                <w:lang w:val="zh-CN" w:eastAsia="zh-CN" w:bidi="ar-SA"/>
              </w:rPr>
            </w:pPr>
          </w:p>
        </w:tc>
        <w:tc>
          <w:tcPr>
            <w:tcW w:w="3301" w:type="pct"/>
            <w:shd w:val="clear" w:color="auto" w:fill="auto"/>
            <w:noWrap w:val="0"/>
            <w:vAlign w:val="center"/>
          </w:tcPr>
          <w:p w14:paraId="737CA422">
            <w:pPr>
              <w:spacing w:line="400" w:lineRule="exact"/>
              <w:rPr>
                <w:rFonts w:hint="eastAsia" w:ascii="宋体" w:hAnsi="宋体" w:eastAsia="宋体" w:cs="Arial"/>
                <w:color w:val="auto"/>
                <w:kern w:val="2"/>
                <w:sz w:val="22"/>
                <w:szCs w:val="24"/>
                <w:highlight w:val="none"/>
                <w:lang w:val="en-US" w:eastAsia="zh-CN" w:bidi="ar-SA"/>
              </w:rPr>
            </w:pPr>
          </w:p>
        </w:tc>
      </w:tr>
      <w:tr w14:paraId="68DB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45" w:type="pct"/>
            <w:noWrap w:val="0"/>
            <w:vAlign w:val="center"/>
          </w:tcPr>
          <w:p w14:paraId="7CB54EC9">
            <w:pPr>
              <w:numPr>
                <w:ilvl w:val="0"/>
                <w:numId w:val="9"/>
              </w:numPr>
              <w:jc w:val="center"/>
              <w:rPr>
                <w:rFonts w:ascii="宋体" w:hAnsi="宋体"/>
                <w:kern w:val="0"/>
                <w:sz w:val="20"/>
                <w:szCs w:val="20"/>
              </w:rPr>
            </w:pPr>
          </w:p>
        </w:tc>
        <w:tc>
          <w:tcPr>
            <w:tcW w:w="934" w:type="pct"/>
            <w:shd w:val="clear" w:color="auto" w:fill="auto"/>
            <w:noWrap w:val="0"/>
            <w:vAlign w:val="center"/>
          </w:tcPr>
          <w:p w14:paraId="3217D999">
            <w:pPr>
              <w:rPr>
                <w:rFonts w:hint="eastAsia" w:ascii="宋体" w:hAnsi="宋体" w:eastAsia="宋体" w:cs="Arial"/>
                <w:color w:val="auto"/>
                <w:sz w:val="22"/>
                <w:highlight w:val="none"/>
              </w:rPr>
            </w:pPr>
          </w:p>
        </w:tc>
        <w:tc>
          <w:tcPr>
            <w:tcW w:w="419" w:type="pct"/>
            <w:shd w:val="clear" w:color="auto" w:fill="auto"/>
            <w:noWrap w:val="0"/>
            <w:vAlign w:val="center"/>
          </w:tcPr>
          <w:p w14:paraId="7622A330">
            <w:pPr>
              <w:spacing w:line="400" w:lineRule="exact"/>
              <w:jc w:val="center"/>
              <w:rPr>
                <w:rFonts w:hint="default" w:ascii="宋体" w:hAnsi="宋体" w:eastAsia="宋体" w:cs="Arial"/>
                <w:color w:val="auto"/>
                <w:sz w:val="22"/>
                <w:szCs w:val="22"/>
                <w:highlight w:val="none"/>
                <w:lang w:val="en-US" w:eastAsia="zh-CN"/>
              </w:rPr>
            </w:pPr>
          </w:p>
        </w:tc>
        <w:tc>
          <w:tcPr>
            <w:tcW w:w="3301" w:type="pct"/>
            <w:shd w:val="clear" w:color="auto" w:fill="auto"/>
            <w:noWrap w:val="0"/>
            <w:vAlign w:val="center"/>
          </w:tcPr>
          <w:p w14:paraId="5A0A832C">
            <w:pPr>
              <w:numPr>
                <w:ilvl w:val="0"/>
                <w:numId w:val="10"/>
              </w:numPr>
              <w:spacing w:line="400" w:lineRule="exact"/>
              <w:rPr>
                <w:rFonts w:hint="default" w:ascii="宋体" w:hAnsi="宋体" w:eastAsia="宋体" w:cs="宋体"/>
                <w:i w:val="0"/>
                <w:iCs w:val="0"/>
                <w:color w:val="auto"/>
                <w:kern w:val="0"/>
                <w:sz w:val="22"/>
                <w:szCs w:val="22"/>
                <w:u w:val="none"/>
                <w:lang w:val="en-US" w:eastAsia="zh-CN" w:bidi="ar"/>
              </w:rPr>
            </w:pPr>
          </w:p>
        </w:tc>
      </w:tr>
      <w:tr w14:paraId="000E1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345" w:type="pct"/>
            <w:noWrap w:val="0"/>
            <w:vAlign w:val="center"/>
          </w:tcPr>
          <w:p w14:paraId="13547502">
            <w:pPr>
              <w:numPr>
                <w:ilvl w:val="0"/>
                <w:numId w:val="9"/>
              </w:numPr>
              <w:jc w:val="center"/>
              <w:rPr>
                <w:rFonts w:ascii="宋体" w:hAnsi="宋体"/>
                <w:kern w:val="0"/>
                <w:sz w:val="20"/>
                <w:szCs w:val="20"/>
              </w:rPr>
            </w:pPr>
          </w:p>
        </w:tc>
        <w:tc>
          <w:tcPr>
            <w:tcW w:w="934" w:type="pct"/>
            <w:shd w:val="clear" w:color="auto" w:fill="auto"/>
            <w:noWrap w:val="0"/>
            <w:vAlign w:val="center"/>
          </w:tcPr>
          <w:p w14:paraId="69A9B1EA">
            <w:pPr>
              <w:jc w:val="center"/>
              <w:rPr>
                <w:rFonts w:hint="eastAsia" w:ascii="宋体" w:hAnsi="宋体" w:eastAsia="宋体" w:cs="宋体"/>
                <w:b w:val="0"/>
                <w:bCs w:val="0"/>
                <w:color w:val="auto"/>
                <w:kern w:val="2"/>
                <w:sz w:val="22"/>
                <w:szCs w:val="22"/>
                <w:highlight w:val="none"/>
                <w:lang w:val="zh-CN" w:eastAsia="zh-CN" w:bidi="ar-SA"/>
              </w:rPr>
            </w:pPr>
          </w:p>
        </w:tc>
        <w:tc>
          <w:tcPr>
            <w:tcW w:w="419" w:type="pct"/>
            <w:tcBorders>
              <w:bottom w:val="single" w:color="auto" w:sz="4" w:space="0"/>
            </w:tcBorders>
            <w:shd w:val="clear" w:color="auto" w:fill="auto"/>
            <w:noWrap w:val="0"/>
            <w:vAlign w:val="center"/>
          </w:tcPr>
          <w:p w14:paraId="194DE241">
            <w:pPr>
              <w:jc w:val="center"/>
              <w:rPr>
                <w:rFonts w:hint="eastAsia" w:ascii="宋体" w:hAnsi="宋体" w:eastAsia="宋体" w:cs="宋体"/>
                <w:b w:val="0"/>
                <w:bCs w:val="0"/>
                <w:color w:val="auto"/>
                <w:kern w:val="2"/>
                <w:sz w:val="22"/>
                <w:szCs w:val="22"/>
                <w:highlight w:val="none"/>
                <w:lang w:val="en-US" w:eastAsia="zh-CN" w:bidi="ar-SA"/>
              </w:rPr>
            </w:pPr>
          </w:p>
        </w:tc>
        <w:tc>
          <w:tcPr>
            <w:tcW w:w="3301" w:type="pct"/>
            <w:shd w:val="clear" w:color="auto" w:fill="auto"/>
            <w:noWrap w:val="0"/>
            <w:vAlign w:val="center"/>
          </w:tcPr>
          <w:p w14:paraId="597F9BB0">
            <w:pPr>
              <w:rPr>
                <w:rFonts w:hint="eastAsia" w:ascii="宋体" w:hAnsi="宋体" w:eastAsia="宋体" w:cs="宋体"/>
                <w:b w:val="0"/>
                <w:bCs w:val="0"/>
                <w:color w:val="auto"/>
                <w:kern w:val="2"/>
                <w:sz w:val="22"/>
                <w:szCs w:val="22"/>
                <w:highlight w:val="none"/>
                <w:lang w:val="en-US" w:eastAsia="zh-CN" w:bidi="ar-SA"/>
              </w:rPr>
            </w:pPr>
          </w:p>
        </w:tc>
      </w:tr>
      <w:tr w14:paraId="75637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45" w:type="pct"/>
            <w:noWrap w:val="0"/>
            <w:vAlign w:val="center"/>
          </w:tcPr>
          <w:p w14:paraId="2633D97F">
            <w:pPr>
              <w:numPr>
                <w:ilvl w:val="0"/>
                <w:numId w:val="9"/>
              </w:numPr>
              <w:jc w:val="center"/>
              <w:rPr>
                <w:rFonts w:ascii="宋体" w:hAnsi="宋体"/>
                <w:kern w:val="0"/>
                <w:sz w:val="20"/>
                <w:szCs w:val="20"/>
              </w:rPr>
            </w:pPr>
          </w:p>
        </w:tc>
        <w:tc>
          <w:tcPr>
            <w:tcW w:w="934" w:type="pct"/>
            <w:shd w:val="clear" w:color="auto" w:fill="auto"/>
            <w:noWrap w:val="0"/>
            <w:vAlign w:val="center"/>
          </w:tcPr>
          <w:p w14:paraId="47FEF287">
            <w:pPr>
              <w:spacing w:line="400" w:lineRule="exact"/>
              <w:rPr>
                <w:rFonts w:hint="eastAsia" w:ascii="宋体" w:hAnsi="宋体" w:eastAsia="宋体" w:cs="Arial"/>
                <w:color w:val="auto"/>
                <w:kern w:val="2"/>
                <w:sz w:val="22"/>
                <w:szCs w:val="24"/>
                <w:highlight w:val="none"/>
                <w:lang w:val="en-US" w:eastAsia="zh-CN" w:bidi="ar-SA"/>
              </w:rPr>
            </w:pPr>
          </w:p>
        </w:tc>
        <w:tc>
          <w:tcPr>
            <w:tcW w:w="419" w:type="pct"/>
            <w:shd w:val="clear" w:color="auto" w:fill="auto"/>
            <w:noWrap w:val="0"/>
            <w:vAlign w:val="center"/>
          </w:tcPr>
          <w:p w14:paraId="21607746">
            <w:pPr>
              <w:spacing w:line="400" w:lineRule="exact"/>
              <w:jc w:val="center"/>
              <w:rPr>
                <w:rFonts w:hint="eastAsia" w:ascii="宋体" w:hAnsi="宋体" w:eastAsia="宋体" w:cs="Arial"/>
                <w:color w:val="auto"/>
                <w:kern w:val="2"/>
                <w:sz w:val="22"/>
                <w:szCs w:val="24"/>
                <w:highlight w:val="none"/>
                <w:lang w:val="en-US" w:eastAsia="zh-CN" w:bidi="ar-SA"/>
              </w:rPr>
            </w:pPr>
          </w:p>
        </w:tc>
        <w:tc>
          <w:tcPr>
            <w:tcW w:w="3301" w:type="pct"/>
            <w:shd w:val="clear" w:color="auto" w:fill="auto"/>
            <w:noWrap w:val="0"/>
            <w:vAlign w:val="center"/>
          </w:tcPr>
          <w:p w14:paraId="44563839">
            <w:pPr>
              <w:rPr>
                <w:rFonts w:hint="eastAsia" w:ascii="宋体" w:hAnsi="Calibri" w:eastAsia="宋体" w:cs="Times New Roman"/>
                <w:snapToGrid/>
                <w:color w:val="auto"/>
                <w:kern w:val="2"/>
                <w:sz w:val="24"/>
                <w:szCs w:val="20"/>
                <w:highlight w:val="none"/>
                <w:lang w:val="en-US" w:eastAsia="zh-CN" w:bidi="ar-SA"/>
              </w:rPr>
            </w:pPr>
          </w:p>
        </w:tc>
      </w:tr>
      <w:tr w14:paraId="6A9CC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45" w:type="pct"/>
            <w:noWrap w:val="0"/>
            <w:vAlign w:val="center"/>
          </w:tcPr>
          <w:p w14:paraId="4EB2F811">
            <w:pPr>
              <w:numPr>
                <w:ilvl w:val="0"/>
                <w:numId w:val="9"/>
              </w:numPr>
              <w:jc w:val="center"/>
              <w:rPr>
                <w:rFonts w:ascii="宋体" w:hAnsi="宋体"/>
                <w:kern w:val="0"/>
                <w:sz w:val="20"/>
                <w:szCs w:val="20"/>
              </w:rPr>
            </w:pPr>
          </w:p>
        </w:tc>
        <w:tc>
          <w:tcPr>
            <w:tcW w:w="934" w:type="pct"/>
            <w:shd w:val="clear" w:color="auto" w:fill="auto"/>
            <w:noWrap w:val="0"/>
            <w:vAlign w:val="center"/>
          </w:tcPr>
          <w:p w14:paraId="4D255482">
            <w:pPr>
              <w:spacing w:line="400" w:lineRule="exact"/>
              <w:rPr>
                <w:rFonts w:hint="default" w:ascii="宋体" w:hAnsi="宋体" w:eastAsia="宋体" w:cs="Arial"/>
                <w:color w:val="auto"/>
                <w:kern w:val="2"/>
                <w:sz w:val="22"/>
                <w:szCs w:val="24"/>
                <w:highlight w:val="none"/>
                <w:lang w:val="en-US" w:eastAsia="zh-CN" w:bidi="ar-SA"/>
              </w:rPr>
            </w:pPr>
          </w:p>
        </w:tc>
        <w:tc>
          <w:tcPr>
            <w:tcW w:w="419" w:type="pct"/>
            <w:shd w:val="clear" w:color="auto" w:fill="auto"/>
            <w:noWrap w:val="0"/>
            <w:vAlign w:val="center"/>
          </w:tcPr>
          <w:p w14:paraId="0628B63C">
            <w:pPr>
              <w:spacing w:line="400" w:lineRule="exact"/>
              <w:jc w:val="center"/>
              <w:rPr>
                <w:rFonts w:hint="default" w:ascii="宋体" w:hAnsi="宋体" w:eastAsia="宋体" w:cs="Arial"/>
                <w:color w:val="auto"/>
                <w:kern w:val="2"/>
                <w:sz w:val="22"/>
                <w:szCs w:val="24"/>
                <w:highlight w:val="none"/>
                <w:lang w:val="en-US" w:eastAsia="zh-CN" w:bidi="ar-SA"/>
              </w:rPr>
            </w:pPr>
          </w:p>
        </w:tc>
        <w:tc>
          <w:tcPr>
            <w:tcW w:w="3301" w:type="pct"/>
            <w:shd w:val="clear" w:color="auto" w:fill="auto"/>
            <w:noWrap w:val="0"/>
            <w:vAlign w:val="center"/>
          </w:tcPr>
          <w:p w14:paraId="7729AAA6">
            <w:pPr>
              <w:spacing w:line="400" w:lineRule="exact"/>
              <w:rPr>
                <w:rFonts w:hint="eastAsia"/>
                <w:color w:val="auto"/>
                <w:highlight w:val="none"/>
                <w:lang w:val="en-US" w:eastAsia="zh-CN"/>
              </w:rPr>
            </w:pPr>
          </w:p>
        </w:tc>
      </w:tr>
      <w:tr w14:paraId="39EC4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45" w:type="pct"/>
            <w:noWrap w:val="0"/>
            <w:vAlign w:val="center"/>
          </w:tcPr>
          <w:p w14:paraId="64052468">
            <w:pPr>
              <w:numPr>
                <w:ilvl w:val="0"/>
                <w:numId w:val="9"/>
              </w:numPr>
              <w:jc w:val="center"/>
              <w:rPr>
                <w:rFonts w:ascii="宋体" w:hAnsi="宋体"/>
                <w:kern w:val="0"/>
                <w:sz w:val="20"/>
                <w:szCs w:val="20"/>
              </w:rPr>
            </w:pPr>
          </w:p>
        </w:tc>
        <w:tc>
          <w:tcPr>
            <w:tcW w:w="934" w:type="pct"/>
            <w:shd w:val="clear" w:color="auto" w:fill="auto"/>
            <w:noWrap w:val="0"/>
            <w:vAlign w:val="center"/>
          </w:tcPr>
          <w:p w14:paraId="148BC91D">
            <w:pPr>
              <w:topLinePunct/>
              <w:adjustRightInd w:val="0"/>
              <w:snapToGrid w:val="0"/>
              <w:jc w:val="center"/>
              <w:rPr>
                <w:rFonts w:hint="eastAsia" w:ascii="宋体" w:hAnsi="宋体" w:eastAsia="宋体" w:cs="宋体"/>
                <w:color w:val="auto"/>
                <w:kern w:val="2"/>
                <w:sz w:val="22"/>
                <w:szCs w:val="22"/>
                <w:highlight w:val="none"/>
                <w:lang w:val="en-US" w:eastAsia="zh-CN" w:bidi="ar-SA"/>
              </w:rPr>
            </w:pPr>
          </w:p>
        </w:tc>
        <w:tc>
          <w:tcPr>
            <w:tcW w:w="419" w:type="pct"/>
            <w:shd w:val="clear" w:color="auto" w:fill="auto"/>
            <w:noWrap w:val="0"/>
            <w:vAlign w:val="center"/>
          </w:tcPr>
          <w:p w14:paraId="5C645514">
            <w:pPr>
              <w:topLinePunct/>
              <w:adjustRightInd w:val="0"/>
              <w:snapToGrid w:val="0"/>
              <w:jc w:val="center"/>
              <w:rPr>
                <w:rFonts w:hint="default" w:ascii="宋体" w:hAnsi="宋体" w:eastAsia="宋体" w:cs="宋体"/>
                <w:color w:val="auto"/>
                <w:kern w:val="2"/>
                <w:sz w:val="22"/>
                <w:szCs w:val="22"/>
                <w:highlight w:val="none"/>
                <w:lang w:val="en-US" w:eastAsia="zh-CN" w:bidi="ar-SA"/>
              </w:rPr>
            </w:pPr>
          </w:p>
        </w:tc>
        <w:tc>
          <w:tcPr>
            <w:tcW w:w="3301" w:type="pct"/>
            <w:shd w:val="clear" w:color="auto" w:fill="auto"/>
            <w:noWrap w:val="0"/>
            <w:vAlign w:val="center"/>
          </w:tcPr>
          <w:p w14:paraId="792AF358">
            <w:pPr>
              <w:topLinePunct/>
              <w:adjustRightInd w:val="0"/>
              <w:snapToGrid w:val="0"/>
              <w:rPr>
                <w:rFonts w:hint="eastAsia" w:ascii="宋体" w:hAnsi="宋体" w:eastAsia="宋体" w:cs="宋体"/>
                <w:color w:val="auto"/>
                <w:kern w:val="2"/>
                <w:sz w:val="22"/>
                <w:szCs w:val="22"/>
                <w:highlight w:val="none"/>
                <w:lang w:val="en-US" w:eastAsia="zh-CN" w:bidi="ar-SA"/>
              </w:rPr>
            </w:pPr>
          </w:p>
        </w:tc>
      </w:tr>
      <w:tr w14:paraId="54B5B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345" w:type="pct"/>
            <w:noWrap w:val="0"/>
            <w:vAlign w:val="center"/>
          </w:tcPr>
          <w:p w14:paraId="199B3583">
            <w:pPr>
              <w:numPr>
                <w:ilvl w:val="0"/>
                <w:numId w:val="9"/>
              </w:numPr>
              <w:jc w:val="center"/>
              <w:rPr>
                <w:rFonts w:ascii="宋体" w:hAnsi="宋体"/>
                <w:kern w:val="0"/>
                <w:sz w:val="20"/>
                <w:szCs w:val="20"/>
              </w:rPr>
            </w:pPr>
          </w:p>
        </w:tc>
        <w:tc>
          <w:tcPr>
            <w:tcW w:w="934" w:type="pct"/>
            <w:noWrap w:val="0"/>
            <w:vAlign w:val="center"/>
          </w:tcPr>
          <w:p w14:paraId="1876C4BB">
            <w:pPr>
              <w:jc w:val="center"/>
              <w:rPr>
                <w:rFonts w:hint="default" w:ascii="宋体" w:hAnsi="宋体" w:eastAsia="宋体"/>
                <w:sz w:val="22"/>
                <w:lang w:val="en-US" w:eastAsia="zh-CN"/>
              </w:rPr>
            </w:pPr>
            <w:r>
              <w:rPr>
                <w:rFonts w:hint="eastAsia" w:ascii="宋体" w:hAnsi="宋体"/>
                <w:sz w:val="22"/>
                <w:lang w:val="en-US" w:eastAsia="zh-CN"/>
              </w:rPr>
              <w:t>价格分值</w:t>
            </w:r>
          </w:p>
        </w:tc>
        <w:tc>
          <w:tcPr>
            <w:tcW w:w="419" w:type="pct"/>
            <w:noWrap w:val="0"/>
            <w:vAlign w:val="center"/>
          </w:tcPr>
          <w:p w14:paraId="21208F7C">
            <w:pPr>
              <w:jc w:val="center"/>
              <w:rPr>
                <w:rFonts w:hint="default" w:ascii="宋体" w:hAnsi="宋体" w:eastAsia="宋体"/>
                <w:sz w:val="22"/>
                <w:lang w:val="en-US" w:eastAsia="zh-CN"/>
              </w:rPr>
            </w:pPr>
            <w:r>
              <w:rPr>
                <w:rFonts w:hint="eastAsia" w:ascii="宋体" w:hAnsi="宋体"/>
                <w:sz w:val="22"/>
                <w:lang w:val="en-US" w:eastAsia="zh-CN"/>
              </w:rPr>
              <w:t>40分</w:t>
            </w:r>
          </w:p>
        </w:tc>
        <w:tc>
          <w:tcPr>
            <w:tcW w:w="3301" w:type="pct"/>
            <w:noWrap w:val="0"/>
            <w:vAlign w:val="center"/>
          </w:tcPr>
          <w:p w14:paraId="1EE1850D">
            <w:pPr>
              <w:spacing w:line="360" w:lineRule="exac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w:t>
            </w:r>
            <w:r>
              <w:rPr>
                <w:rFonts w:hint="eastAsia" w:ascii="宋体"/>
                <w:color w:val="auto"/>
                <w:sz w:val="22"/>
                <w:szCs w:val="22"/>
              </w:rPr>
              <w:t>报价</w:t>
            </w:r>
            <w:r>
              <w:rPr>
                <w:rFonts w:hint="eastAsia" w:cs="仿宋_GB2312" w:asciiTheme="minorEastAsia" w:hAnsiTheme="minorEastAsia" w:eastAsiaTheme="minorEastAsia"/>
                <w:color w:val="auto"/>
                <w:sz w:val="22"/>
                <w:szCs w:val="22"/>
              </w:rPr>
              <w:t>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40</w:t>
            </w:r>
            <w:r>
              <w:rPr>
                <w:rFonts w:cs="仿宋_GB2312" w:asciiTheme="minorEastAsia" w:hAnsiTheme="minorEastAsia" w:eastAsiaTheme="minorEastAsia"/>
                <w:color w:val="auto"/>
                <w:sz w:val="22"/>
                <w:szCs w:val="22"/>
              </w:rPr>
              <w:t>］的计算公式计算。</w:t>
            </w:r>
          </w:p>
          <w:p w14:paraId="285AFC17">
            <w:pPr>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5ACFB1E8">
            <w:pPr>
              <w:spacing w:line="360" w:lineRule="exact"/>
              <w:rPr>
                <w:rFonts w:hint="eastAsia" w:ascii="宋体" w:hAnsi="宋体"/>
                <w:sz w:val="22"/>
              </w:rPr>
            </w:pPr>
            <w:r>
              <w:rPr>
                <w:rFonts w:hint="eastAsia" w:cs="仿宋_GB2312" w:asciiTheme="minorEastAsia" w:hAnsiTheme="minorEastAsia" w:eastAsiaTheme="minorEastAsia"/>
                <w:color w:val="auto"/>
                <w:sz w:val="22"/>
                <w:szCs w:val="22"/>
              </w:rPr>
              <w:t>对于未预留份额</w:t>
            </w:r>
            <w:r>
              <w:rPr>
                <w:rFonts w:hint="eastAsia" w:ascii="宋体" w:hAnsi="宋体"/>
                <w:sz w:val="22"/>
              </w:rPr>
              <w:t>专门</w:t>
            </w:r>
            <w:r>
              <w:rPr>
                <w:rFonts w:hint="eastAsia" w:cs="仿宋_GB2312" w:asciiTheme="minorEastAsia" w:hAnsiTheme="minorEastAsia" w:eastAsiaTheme="minorEastAsia"/>
                <w:color w:val="auto"/>
                <w:sz w:val="22"/>
                <w:szCs w:val="22"/>
              </w:rPr>
              <w:t>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w:t>
            </w:r>
            <w:r>
              <w:rPr>
                <w:rFonts w:hint="eastAsia" w:ascii="宋体"/>
                <w:color w:val="auto"/>
                <w:sz w:val="22"/>
                <w:szCs w:val="22"/>
              </w:rPr>
              <w:t>企业</w:t>
            </w:r>
            <w:r>
              <w:rPr>
                <w:rFonts w:hint="eastAsia" w:cs="仿宋_GB2312" w:asciiTheme="minorEastAsia" w:hAnsiTheme="minorEastAsia" w:eastAsiaTheme="minorEastAsia"/>
                <w:color w:val="auto"/>
                <w:sz w:val="22"/>
                <w:szCs w:val="22"/>
              </w:rPr>
              <w:t>组成联合体或者允许大中型企业向一家或者多家小微企业分包的</w:t>
            </w:r>
            <w:r>
              <w:rPr>
                <w:rFonts w:hint="eastAsia" w:ascii="宋体"/>
                <w:color w:val="auto"/>
                <w:sz w:val="22"/>
                <w:szCs w:val="22"/>
              </w:rPr>
              <w:t>政府</w:t>
            </w:r>
            <w:r>
              <w:rPr>
                <w:rFonts w:hint="eastAsia" w:cs="仿宋_GB2312" w:asciiTheme="minorEastAsia" w:hAnsiTheme="minorEastAsia" w:eastAsiaTheme="minorEastAsia"/>
                <w:color w:val="auto"/>
                <w:sz w:val="22"/>
                <w:szCs w:val="22"/>
              </w:rPr>
              <w:t>采购服务项目，对于联合协议或者分包意向协议约定小微企业的</w:t>
            </w:r>
            <w:r>
              <w:rPr>
                <w:rFonts w:hint="eastAsia" w:ascii="宋体"/>
                <w:color w:val="auto"/>
                <w:sz w:val="22"/>
                <w:szCs w:val="22"/>
              </w:rPr>
              <w:t>合同</w:t>
            </w:r>
            <w:r>
              <w:rPr>
                <w:rFonts w:hint="eastAsia" w:cs="仿宋_GB2312" w:asciiTheme="minorEastAsia" w:hAnsiTheme="minorEastAsia" w:eastAsiaTheme="minorEastAsia"/>
                <w:color w:val="auto"/>
                <w:sz w:val="22"/>
                <w:szCs w:val="22"/>
              </w:rPr>
              <w:t>份额占到合同总金额30%以上的，对联合体或者大中型企业的报价</w:t>
            </w:r>
            <w:r>
              <w:rPr>
                <w:rFonts w:hint="eastAsia" w:ascii="宋体"/>
                <w:color w:val="auto"/>
                <w:sz w:val="22"/>
                <w:szCs w:val="22"/>
              </w:rPr>
              <w:t>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r>
    </w:tbl>
    <w:p w14:paraId="27CE5738"/>
    <w:p w14:paraId="3BEB030A">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590728F">
      <w:pPr>
        <w:snapToGrid w:val="0"/>
        <w:spacing w:line="360" w:lineRule="auto"/>
        <w:rPr>
          <w:rFonts w:ascii="宋体" w:hAnsi="宋体" w:cs="宋体"/>
          <w:b/>
          <w:sz w:val="28"/>
          <w:szCs w:val="28"/>
        </w:rPr>
      </w:pPr>
      <w:r>
        <w:rPr>
          <w:rFonts w:hint="eastAsia" w:ascii="宋体" w:hAnsi="宋体" w:cs="宋体"/>
          <w:b/>
          <w:sz w:val="32"/>
        </w:rPr>
        <w:t>一、评标方法</w:t>
      </w:r>
    </w:p>
    <w:p w14:paraId="659EDBB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005810F">
      <w:pPr>
        <w:adjustRightInd/>
        <w:spacing w:line="360" w:lineRule="auto"/>
        <w:rPr>
          <w:rFonts w:ascii="宋体" w:hAnsi="宋体" w:cs="宋体"/>
          <w:kern w:val="0"/>
          <w:sz w:val="24"/>
        </w:rPr>
      </w:pPr>
      <w:r>
        <w:rPr>
          <w:rFonts w:hint="eastAsia" w:ascii="宋体" w:hAnsi="宋体" w:cs="宋体"/>
          <w:b/>
          <w:sz w:val="32"/>
        </w:rPr>
        <w:t>二、评标标准</w:t>
      </w:r>
    </w:p>
    <w:p w14:paraId="41A55B0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5B3E021">
      <w:pPr>
        <w:spacing w:line="360" w:lineRule="auto"/>
        <w:outlineLvl w:val="0"/>
        <w:rPr>
          <w:rFonts w:ascii="宋体" w:hAnsi="宋体" w:cs="宋体"/>
          <w:b/>
          <w:sz w:val="36"/>
          <w:szCs w:val="36"/>
        </w:rPr>
      </w:pPr>
      <w:r>
        <w:rPr>
          <w:rFonts w:hint="eastAsia" w:ascii="宋体" w:hAnsi="宋体" w:cs="宋体"/>
          <w:b/>
          <w:sz w:val="36"/>
          <w:szCs w:val="36"/>
        </w:rPr>
        <w:t>三、评标程序</w:t>
      </w:r>
    </w:p>
    <w:p w14:paraId="385C483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61A5E36">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84D4E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AE9474">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0B9F38C">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F2DE31">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7A47E7B">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D3B4D98">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25F0CC0">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54EA4F1">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A8E0A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ECE55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DCD0A98">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2E515C">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5A9AD2">
      <w:pPr>
        <w:spacing w:line="360" w:lineRule="auto"/>
        <w:ind w:firstLine="482" w:firstLineChars="200"/>
        <w:rPr>
          <w:rFonts w:hint="eastAsia" w:ascii="宋体" w:hAnsi="宋体" w:eastAsia="宋体" w:cs="宋体"/>
          <w:kern w:val="0"/>
          <w:sz w:val="24"/>
          <w:lang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eastAsia="zh-CN"/>
        </w:rPr>
        <w:t>，排名第二做为第二中标候选人</w:t>
      </w:r>
      <w:r>
        <w:rPr>
          <w:rFonts w:hint="eastAsia" w:ascii="宋体" w:hAnsi="宋体" w:cs="宋体"/>
          <w:kern w:val="0"/>
          <w:sz w:val="24"/>
        </w:rPr>
        <w:t>。</w:t>
      </w:r>
    </w:p>
    <w:p w14:paraId="215FF97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5ECA0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2332B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85EA898">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E4FDF5">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2B0E231">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9A47B9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FE29CF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2ABE0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8F77B1F">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83E45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00AE63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D260F8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767EA9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7D6222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BBFFEF0">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61A52A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3B3778">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C15793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9CB8109">
      <w:pPr>
        <w:spacing w:line="360" w:lineRule="auto"/>
        <w:rPr>
          <w:rFonts w:hint="eastAsia" w:ascii="宋体" w:hAnsi="宋体" w:eastAsia="宋体" w:cs="仿宋_GB2312"/>
          <w:sz w:val="24"/>
        </w:rPr>
      </w:pPr>
      <w:r>
        <w:rPr>
          <w:rFonts w:hint="eastAsia" w:ascii="宋体" w:hAnsi="宋体" w:eastAsia="宋体" w:cs="仿宋_GB2312"/>
          <w:sz w:val="24"/>
        </w:rPr>
        <w:t>存在下列情形之一且无法合理解释的，其投标（响应）文件无效：</w:t>
      </w:r>
    </w:p>
    <w:p w14:paraId="46758C21">
      <w:pPr>
        <w:pStyle w:val="257"/>
        <w:numPr>
          <w:ilvl w:val="0"/>
          <w:numId w:val="11"/>
        </w:numPr>
        <w:ind w:left="-60" w:leftChars="0" w:firstLine="480" w:firstLineChars="0"/>
        <w:rPr>
          <w:rFonts w:hint="default" w:ascii="宋体" w:hAnsi="宋体" w:eastAsia="宋体" w:cs="仿宋_GB2312"/>
          <w:sz w:val="24"/>
        </w:rPr>
      </w:pPr>
      <w:r>
        <w:rPr>
          <w:rFonts w:hint="default" w:ascii="宋体" w:hAnsi="宋体" w:eastAsia="宋体" w:cs="仿宋_GB2312"/>
          <w:sz w:val="24"/>
        </w:rPr>
        <w:t>不同供应商的电子投标（响应）文件上传计算机的网卡MAC地址或硬盘序列号等硬件信息相同的；</w:t>
      </w:r>
    </w:p>
    <w:p w14:paraId="6F2E7295">
      <w:pPr>
        <w:pStyle w:val="257"/>
        <w:numPr>
          <w:ilvl w:val="0"/>
          <w:numId w:val="11"/>
        </w:numPr>
        <w:ind w:left="-60" w:leftChars="0" w:firstLine="480" w:firstLineChars="0"/>
        <w:rPr>
          <w:rFonts w:hint="eastAsia" w:ascii="宋体" w:hAnsi="宋体" w:eastAsia="宋体" w:cs="仿宋_GB2312"/>
          <w:sz w:val="24"/>
        </w:rPr>
      </w:pPr>
      <w:r>
        <w:rPr>
          <w:rFonts w:hint="default" w:ascii="宋体" w:hAnsi="宋体" w:eastAsia="宋体" w:cs="仿宋_GB2312"/>
          <w:sz w:val="24"/>
        </w:rPr>
        <w:t>上传的电子投标（响应）文件若出现使用本项目其他投标（响应）供应商的数字证书加密的，或者加盖本项目其他投标（响应）供应商的电子印章的；</w:t>
      </w:r>
    </w:p>
    <w:p w14:paraId="67B81478">
      <w:pPr>
        <w:pStyle w:val="257"/>
        <w:numPr>
          <w:ilvl w:val="0"/>
          <w:numId w:val="11"/>
        </w:numPr>
        <w:ind w:left="-60" w:leftChars="0" w:firstLine="480" w:firstLineChars="0"/>
        <w:rPr>
          <w:rFonts w:hint="eastAsia" w:ascii="宋体" w:hAnsi="宋体" w:eastAsia="宋体" w:cs="仿宋_GB2312"/>
          <w:sz w:val="24"/>
        </w:rPr>
      </w:pPr>
      <w:r>
        <w:rPr>
          <w:rFonts w:hint="default" w:ascii="宋体" w:hAnsi="宋体" w:eastAsia="宋体" w:cs="仿宋_GB2312"/>
          <w:sz w:val="24"/>
        </w:rPr>
        <w:t>不同供应商的投标（响应）文件的内容存在3处（含）以上错误一致的；</w:t>
      </w:r>
    </w:p>
    <w:p w14:paraId="427BEF9C">
      <w:pPr>
        <w:pStyle w:val="257"/>
        <w:numPr>
          <w:ilvl w:val="0"/>
          <w:numId w:val="11"/>
        </w:numPr>
        <w:ind w:left="-60" w:leftChars="0" w:firstLine="480" w:firstLineChars="0"/>
        <w:rPr>
          <w:rFonts w:hint="eastAsia" w:ascii="宋体" w:hAnsi="宋体" w:eastAsia="宋体" w:cs="仿宋_GB2312"/>
          <w:sz w:val="24"/>
        </w:rPr>
      </w:pPr>
      <w:r>
        <w:rPr>
          <w:rFonts w:hint="default" w:ascii="宋体" w:hAnsi="宋体" w:eastAsia="宋体" w:cs="仿宋_GB2312"/>
          <w:sz w:val="24"/>
        </w:rPr>
        <w:t>不同供应商联系人为同一人或不同联系人的联系电话一致的。</w:t>
      </w:r>
    </w:p>
    <w:p w14:paraId="08D98924">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783F220">
      <w:pPr>
        <w:pStyle w:val="24"/>
        <w:snapToGrid w:val="0"/>
        <w:spacing w:line="360" w:lineRule="auto"/>
        <w:rPr>
          <w:rFonts w:cs="宋体"/>
        </w:rPr>
      </w:pPr>
      <w:r>
        <w:rPr>
          <w:rFonts w:hint="eastAsia" w:cs="宋体"/>
        </w:rPr>
        <w:t>5.1符合专业条件的供应商或者对招标文件作实质响应的供应商不足3家的；</w:t>
      </w:r>
    </w:p>
    <w:p w14:paraId="59592A4A">
      <w:pPr>
        <w:pStyle w:val="24"/>
        <w:snapToGrid w:val="0"/>
        <w:spacing w:line="360" w:lineRule="auto"/>
        <w:rPr>
          <w:rFonts w:cs="宋体"/>
        </w:rPr>
      </w:pPr>
      <w:r>
        <w:rPr>
          <w:rFonts w:hint="eastAsia" w:cs="宋体"/>
        </w:rPr>
        <w:t>5.2出现影响采购公正的违法、违规行为的；</w:t>
      </w:r>
    </w:p>
    <w:p w14:paraId="19E45100">
      <w:pPr>
        <w:pStyle w:val="24"/>
        <w:snapToGrid w:val="0"/>
        <w:spacing w:line="360" w:lineRule="auto"/>
        <w:rPr>
          <w:rFonts w:cs="宋体"/>
        </w:rPr>
      </w:pPr>
      <w:r>
        <w:rPr>
          <w:rFonts w:hint="eastAsia" w:cs="宋体"/>
        </w:rPr>
        <w:t>5.3投标人的报价均超过了采购预算，采购人不能支付的；</w:t>
      </w:r>
    </w:p>
    <w:p w14:paraId="5C782BAB">
      <w:pPr>
        <w:pStyle w:val="24"/>
        <w:snapToGrid w:val="0"/>
        <w:spacing w:line="360" w:lineRule="auto"/>
        <w:rPr>
          <w:rFonts w:cs="宋体"/>
        </w:rPr>
      </w:pPr>
      <w:r>
        <w:rPr>
          <w:rFonts w:hint="eastAsia" w:cs="宋体"/>
        </w:rPr>
        <w:t>5.4因重大变故，采购任务取消的。</w:t>
      </w:r>
    </w:p>
    <w:p w14:paraId="500E6B5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67FF8087">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B805D4B">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8EFC097">
      <w:pPr>
        <w:pStyle w:val="24"/>
        <w:snapToGrid w:val="0"/>
        <w:spacing w:line="360" w:lineRule="auto"/>
        <w:rPr>
          <w:rFonts w:cs="宋体"/>
        </w:rPr>
      </w:pPr>
      <w:r>
        <w:rPr>
          <w:rFonts w:hint="eastAsia" w:cs="宋体"/>
        </w:rPr>
        <w:t>7.1未确定中标供应商的，终止本次政府采购活动，重新开展政府采购活动。</w:t>
      </w:r>
    </w:p>
    <w:p w14:paraId="372ED34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DA368AF">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8C8EAB">
      <w:pPr>
        <w:pStyle w:val="24"/>
        <w:snapToGrid w:val="0"/>
        <w:spacing w:line="360" w:lineRule="auto"/>
        <w:rPr>
          <w:rFonts w:cs="宋体"/>
        </w:rPr>
      </w:pPr>
      <w:r>
        <w:rPr>
          <w:rFonts w:hint="eastAsia" w:cs="宋体"/>
        </w:rPr>
        <w:t>7.4政府采购合同已经履行，给采购人、供应商造成损失的，由责任人承担赔偿责任。</w:t>
      </w:r>
    </w:p>
    <w:p w14:paraId="2C316793">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CF02E8B">
      <w:pPr>
        <w:pStyle w:val="24"/>
        <w:snapToGrid w:val="0"/>
        <w:spacing w:line="360" w:lineRule="auto"/>
        <w:ind w:firstLine="0" w:firstLineChars="0"/>
        <w:rPr>
          <w:rFonts w:cs="宋体"/>
        </w:rPr>
      </w:pPr>
    </w:p>
    <w:bookmarkEnd w:id="31"/>
    <w:p w14:paraId="7E48CE2D">
      <w:pPr>
        <w:spacing w:line="360" w:lineRule="auto"/>
        <w:ind w:left="720" w:leftChars="343" w:firstLine="1084" w:firstLineChars="300"/>
        <w:outlineLvl w:val="0"/>
        <w:rPr>
          <w:rFonts w:ascii="宋体" w:hAnsi="宋体" w:cs="宋体"/>
          <w:b/>
          <w:sz w:val="36"/>
          <w:szCs w:val="36"/>
        </w:rPr>
      </w:pPr>
      <w:bookmarkStart w:id="406" w:name="第五部分"/>
      <w:bookmarkStart w:id="407" w:name="_Toc86217003"/>
    </w:p>
    <w:p w14:paraId="748B3373">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0C4B542B">
      <w:pPr>
        <w:pStyle w:val="2"/>
        <w:rPr>
          <w:rFonts w:hint="eastAsia" w:ascii="宋体" w:hAnsi="宋体" w:cs="宋体"/>
          <w:b/>
          <w:sz w:val="36"/>
          <w:szCs w:val="36"/>
        </w:rPr>
      </w:pPr>
    </w:p>
    <w:p w14:paraId="5A9F9420">
      <w:pPr>
        <w:pStyle w:val="2"/>
        <w:rPr>
          <w:rFonts w:hint="eastAsia" w:ascii="宋体" w:hAnsi="宋体" w:cs="宋体"/>
          <w:b/>
          <w:sz w:val="36"/>
          <w:szCs w:val="36"/>
        </w:rPr>
      </w:pPr>
    </w:p>
    <w:p w14:paraId="7DB4F1A3">
      <w:pPr>
        <w:pStyle w:val="2"/>
        <w:rPr>
          <w:rFonts w:hint="eastAsia" w:ascii="宋体" w:hAnsi="宋体" w:cs="宋体"/>
          <w:b/>
          <w:sz w:val="36"/>
          <w:szCs w:val="36"/>
        </w:rPr>
      </w:pPr>
    </w:p>
    <w:p w14:paraId="0C6A38D6">
      <w:pPr>
        <w:pStyle w:val="2"/>
        <w:rPr>
          <w:rFonts w:hint="eastAsia" w:ascii="宋体" w:hAnsi="宋体" w:cs="宋体"/>
          <w:b/>
          <w:sz w:val="36"/>
          <w:szCs w:val="36"/>
        </w:rPr>
      </w:pPr>
    </w:p>
    <w:p w14:paraId="198AAFEF">
      <w:pPr>
        <w:pStyle w:val="2"/>
        <w:rPr>
          <w:rFonts w:hint="eastAsia" w:ascii="宋体" w:hAnsi="宋体" w:cs="宋体"/>
          <w:b/>
          <w:sz w:val="36"/>
          <w:szCs w:val="36"/>
        </w:rPr>
      </w:pPr>
    </w:p>
    <w:p w14:paraId="54586EBD">
      <w:pPr>
        <w:spacing w:line="360" w:lineRule="auto"/>
        <w:ind w:left="720" w:leftChars="343" w:firstLine="1084" w:firstLineChars="300"/>
        <w:outlineLvl w:val="0"/>
        <w:rPr>
          <w:rFonts w:ascii="宋体" w:hAnsi="宋体" w:cs="宋体"/>
          <w:b/>
          <w:sz w:val="36"/>
          <w:szCs w:val="36"/>
        </w:rPr>
      </w:pPr>
    </w:p>
    <w:p w14:paraId="32F80D70">
      <w:pPr>
        <w:spacing w:line="360" w:lineRule="auto"/>
        <w:ind w:left="720" w:leftChars="343" w:firstLine="1084" w:firstLineChars="300"/>
        <w:outlineLvl w:val="0"/>
        <w:rPr>
          <w:rFonts w:ascii="宋体" w:hAnsi="宋体" w:cs="宋体"/>
          <w:b/>
          <w:sz w:val="36"/>
          <w:szCs w:val="36"/>
        </w:rPr>
      </w:pPr>
    </w:p>
    <w:p w14:paraId="328CA107">
      <w:pPr>
        <w:spacing w:line="360" w:lineRule="auto"/>
        <w:ind w:left="720" w:leftChars="343" w:firstLine="1084" w:firstLineChars="300"/>
        <w:outlineLvl w:val="0"/>
        <w:rPr>
          <w:rFonts w:hint="eastAsia" w:ascii="宋体" w:hAnsi="宋体" w:cs="宋体"/>
          <w:b/>
          <w:sz w:val="36"/>
          <w:szCs w:val="36"/>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F5E46A0">
      <w:pPr>
        <w:spacing w:line="360" w:lineRule="auto"/>
        <w:ind w:left="720" w:leftChars="343" w:firstLine="1084" w:firstLineChars="300"/>
        <w:outlineLvl w:val="0"/>
        <w:rPr>
          <w:rFonts w:ascii="宋体" w:hAnsi="宋体" w:cs="宋体"/>
          <w:b/>
          <w:bCs/>
          <w:spacing w:val="-20"/>
          <w:kern w:val="44"/>
          <w:sz w:val="48"/>
          <w:szCs w:val="48"/>
        </w:rPr>
      </w:pPr>
      <w:r>
        <w:rPr>
          <w:rFonts w:hint="eastAsia" w:ascii="宋体" w:hAnsi="宋体" w:cs="宋体"/>
          <w:b/>
          <w:sz w:val="36"/>
          <w:szCs w:val="36"/>
        </w:rPr>
        <w:t>第五部分 拟签订的合同文本</w:t>
      </w:r>
      <w:bookmarkStart w:id="408" w:name="_Toc3995"/>
    </w:p>
    <w:p w14:paraId="51E112F1">
      <w:pPr>
        <w:pStyle w:val="2"/>
        <w:spacing w:after="0"/>
        <w:jc w:val="center"/>
        <w:rPr>
          <w:rFonts w:ascii="宋体" w:hAnsi="宋体" w:cs="宋体"/>
          <w:b/>
          <w:bCs/>
          <w:spacing w:val="-20"/>
          <w:kern w:val="44"/>
          <w:sz w:val="48"/>
          <w:szCs w:val="48"/>
        </w:rPr>
      </w:pPr>
    </w:p>
    <w:p w14:paraId="682F7848">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394E260">
      <w:pPr>
        <w:rPr>
          <w:rFonts w:ascii="宋体" w:hAnsi="宋体" w:cs="宋体"/>
          <w:b/>
          <w:bCs/>
          <w:spacing w:val="-20"/>
          <w:kern w:val="44"/>
          <w:sz w:val="40"/>
          <w:szCs w:val="40"/>
        </w:rPr>
      </w:pPr>
    </w:p>
    <w:p w14:paraId="1330370F">
      <w:pPr>
        <w:rPr>
          <w:rFonts w:ascii="宋体" w:hAnsi="宋体" w:cs="宋体"/>
          <w:b/>
          <w:bCs/>
          <w:spacing w:val="-20"/>
          <w:kern w:val="44"/>
          <w:sz w:val="40"/>
          <w:szCs w:val="40"/>
        </w:rPr>
      </w:pPr>
    </w:p>
    <w:p w14:paraId="69E6A212">
      <w:pPr>
        <w:rPr>
          <w:rFonts w:ascii="宋体" w:hAnsi="宋体" w:cs="宋体"/>
          <w:b/>
          <w:bCs/>
          <w:spacing w:val="-20"/>
          <w:kern w:val="44"/>
          <w:sz w:val="40"/>
          <w:szCs w:val="40"/>
        </w:rPr>
      </w:pPr>
    </w:p>
    <w:p w14:paraId="17541E4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C60ED3">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0DE793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683F8A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527B4C5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4BF4292"/>
    <w:p w14:paraId="4104E77B">
      <w:pPr>
        <w:rPr>
          <w:rFonts w:eastAsia="黑体"/>
          <w:sz w:val="44"/>
          <w:szCs w:val="44"/>
        </w:rPr>
      </w:pPr>
      <w:r>
        <w:rPr>
          <w:rFonts w:eastAsia="黑体"/>
          <w:sz w:val="44"/>
          <w:szCs w:val="44"/>
        </w:rPr>
        <w:br w:type="page"/>
      </w:r>
    </w:p>
    <w:p w14:paraId="71F8B0FB">
      <w:pPr>
        <w:rPr>
          <w:rFonts w:eastAsia="黑体"/>
          <w:sz w:val="44"/>
          <w:szCs w:val="44"/>
        </w:rPr>
      </w:pPr>
    </w:p>
    <w:p w14:paraId="285BF12B">
      <w:pPr>
        <w:rPr>
          <w:rFonts w:eastAsia="黑体"/>
          <w:sz w:val="44"/>
          <w:szCs w:val="44"/>
        </w:rPr>
      </w:pPr>
    </w:p>
    <w:p w14:paraId="1BB78E3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CB35FCB">
      <w:pPr>
        <w:ind w:firstLine="640" w:firstLineChars="200"/>
        <w:rPr>
          <w:rFonts w:hint="eastAsia" w:ascii="仿宋_GB2312" w:hAnsi="仿宋_GB2312" w:eastAsia="仿宋_GB2312" w:cs="仿宋_GB2312"/>
          <w:sz w:val="32"/>
          <w:szCs w:val="32"/>
          <w:lang w:val="en-US" w:eastAsia="zh-CN"/>
        </w:rPr>
      </w:pPr>
    </w:p>
    <w:p w14:paraId="20D073C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AC834AD">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ADF2B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55DFE10">
      <w:pPr>
        <w:ind w:firstLine="880" w:firstLineChars="200"/>
        <w:jc w:val="both"/>
        <w:rPr>
          <w:rFonts w:eastAsia="黑体"/>
          <w:sz w:val="44"/>
          <w:szCs w:val="4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8"/>
    <w:p w14:paraId="57BD173B">
      <w:pPr>
        <w:pStyle w:val="4"/>
        <w:adjustRightInd w:val="0"/>
        <w:snapToGrid w:val="0"/>
        <w:spacing w:beforeLines="0" w:line="400" w:lineRule="exact"/>
        <w:jc w:val="center"/>
        <w:rPr>
          <w:rFonts w:hint="eastAsia" w:ascii="黑体" w:hAnsi="黑体" w:eastAsia="黑体"/>
          <w:sz w:val="28"/>
          <w:szCs w:val="28"/>
        </w:rPr>
      </w:pPr>
      <w:bookmarkStart w:id="409" w:name="_Toc22209"/>
    </w:p>
    <w:p w14:paraId="01EEF590">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9"/>
    </w:p>
    <w:p w14:paraId="461B0632">
      <w:pPr>
        <w:pStyle w:val="4"/>
        <w:adjustRightInd w:val="0"/>
        <w:snapToGrid w:val="0"/>
        <w:spacing w:beforeLines="0" w:line="400" w:lineRule="exact"/>
        <w:jc w:val="center"/>
        <w:rPr>
          <w:rFonts w:hint="eastAsia" w:ascii="黑体" w:hAnsi="华文中宋" w:eastAsia="黑体"/>
          <w:b w:val="0"/>
          <w:bCs w:val="0"/>
          <w:sz w:val="28"/>
          <w:szCs w:val="28"/>
        </w:rPr>
      </w:pPr>
    </w:p>
    <w:p w14:paraId="10B420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9AFE1F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CB03AD5">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A1377CA">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91B237">
      <w:pPr>
        <w:spacing w:beforeLines="0" w:line="400" w:lineRule="exact"/>
        <w:rPr>
          <w:rFonts w:hint="default" w:eastAsia="宋体"/>
          <w:lang w:val="en-US" w:eastAsia="zh-CN"/>
        </w:rPr>
      </w:pPr>
    </w:p>
    <w:p w14:paraId="1D7A55E9">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6C5A1D19">
      <w:pPr>
        <w:numPr>
          <w:ilvl w:val="0"/>
          <w:numId w:val="1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5E1E310">
      <w:pPr>
        <w:pStyle w:val="24"/>
        <w:numPr>
          <w:ilvl w:val="0"/>
          <w:numId w:val="13"/>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3574E2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5688416F">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303BAFA7">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4828B4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F083F35">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00CD13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D55A84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0BDC330">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9ECED2">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B7ABFF5">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9F77477">
      <w:pPr>
        <w:pStyle w:val="8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051CE8E">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0B7F4EF">
      <w:pPr>
        <w:pStyle w:val="8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F3A90B9">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4D9B538B">
      <w:pPr>
        <w:pStyle w:val="8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5FD86DA">
      <w:pPr>
        <w:pStyle w:val="8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7098EAC1">
      <w:pPr>
        <w:pStyle w:val="8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7F9B75">
      <w:pPr>
        <w:pStyle w:val="8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AF9ECA4">
      <w:pPr>
        <w:pStyle w:val="8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1A82E69">
      <w:pPr>
        <w:pStyle w:val="8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D8B05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81CCC1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C9AB1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210D6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A36A2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A5ECD8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E8E422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93E90D5">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1776FE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559034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59356A3">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08DDF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FE"/>
      </w:r>
      <w:r>
        <w:rPr>
          <w:rFonts w:hint="eastAsia" w:ascii="宋体" w:hAnsi="宋体" w:cs="宋体"/>
          <w:iCs/>
          <w:szCs w:val="21"/>
          <w:highlight w:val="none"/>
        </w:rPr>
        <w:t>否</w:t>
      </w:r>
    </w:p>
    <w:p w14:paraId="475E14D5">
      <w:pPr>
        <w:pStyle w:val="8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884A03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48181F3">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39E802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EC667E1">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FE"/>
      </w:r>
      <w:r>
        <w:rPr>
          <w:rFonts w:hint="eastAsia" w:ascii="宋体" w:hAnsi="宋体" w:eastAsia="宋体"/>
          <w:iCs w:val="0"/>
          <w:szCs w:val="21"/>
          <w:lang w:eastAsia="zh-CN"/>
        </w:rPr>
        <w:t>否</w:t>
      </w:r>
    </w:p>
    <w:p w14:paraId="393E370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18B103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736EC1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1FF95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F10C1A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FD3D6F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B887C8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8BDB09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6147B29">
      <w:pPr>
        <w:pStyle w:val="8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BA7947E">
      <w:pPr>
        <w:pStyle w:val="8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EB4DAD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4415B7">
      <w:pPr>
        <w:pStyle w:val="8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241570A">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8C7135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1D92BC">
      <w:pPr>
        <w:numPr>
          <w:ilvl w:val="0"/>
          <w:numId w:val="12"/>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23CA02D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F7F00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BAEC960">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246795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6F7559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224342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45866A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255B1C2">
      <w:pPr>
        <w:pStyle w:val="79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04BB26E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CCD1F9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78B1C2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2D219FB">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62EFD55">
      <w:pPr>
        <w:numPr>
          <w:ilvl w:val="0"/>
          <w:numId w:val="12"/>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314D81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0FB5F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AEACCE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14:paraId="6C7F99AA">
      <w:pPr>
        <w:pStyle w:val="8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0BC1FC0">
      <w:pPr>
        <w:pStyle w:val="8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B6C035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AA1D72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A54DDC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D618450">
      <w:pPr>
        <w:numPr>
          <w:ilvl w:val="0"/>
          <w:numId w:val="12"/>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18FE9A0A">
      <w:pPr>
        <w:numPr>
          <w:ilvl w:val="0"/>
          <w:numId w:val="1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52DF5966">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37A884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9DCB4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037CC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DD0246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E7102D">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695CDC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A56B1F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0FF06D7">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0A7238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2D197C0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A90C23F">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EAE984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8DA730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B08D43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2AD8892">
      <w:pPr>
        <w:pStyle w:val="8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4A9BD8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B1AD80B">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7873DF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298EF19">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56183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81E73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51B2F0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7F2A1C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4FE2012">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593C6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256F2A94">
      <w:pPr>
        <w:pStyle w:val="8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3723A5D">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31618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5154186">
      <w:pPr>
        <w:numPr>
          <w:ilvl w:val="0"/>
          <w:numId w:val="12"/>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8C7DC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89B06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1C30C5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319EB2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5CCF48F">
      <w:pPr>
        <w:pStyle w:val="790"/>
        <w:spacing w:beforeLines="0" w:line="400" w:lineRule="exact"/>
      </w:pPr>
    </w:p>
    <w:p w14:paraId="6542D546">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1C19CF8">
      <w:pPr>
        <w:rPr>
          <w:rFonts w:hint="eastAsia"/>
        </w:rPr>
      </w:pPr>
      <w:r>
        <w:rPr>
          <w:rFonts w:hint="eastAsia"/>
        </w:rPr>
        <w:br w:type="page"/>
      </w:r>
    </w:p>
    <w:p w14:paraId="18BDBF81">
      <w:pPr>
        <w:pStyle w:val="790"/>
        <w:rPr>
          <w:rFonts w:hint="eastAsia"/>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06697C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198111C">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BC1DACA">
            <w:pPr>
              <w:adjustRightInd w:val="0"/>
              <w:snapToGrid w:val="0"/>
              <w:spacing w:line="300" w:lineRule="exact"/>
              <w:jc w:val="center"/>
            </w:pPr>
            <w:r>
              <w:rPr>
                <w:szCs w:val="21"/>
              </w:rPr>
              <w:t>乙方</w:t>
            </w:r>
            <w:r>
              <w:rPr>
                <w:rFonts w:hint="eastAsia"/>
                <w:szCs w:val="21"/>
              </w:rPr>
              <w:t>（供应商）</w:t>
            </w:r>
          </w:p>
        </w:tc>
      </w:tr>
      <w:tr w14:paraId="455837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A29E5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CE7301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512205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7B477AB">
            <w:pPr>
              <w:adjustRightInd w:val="0"/>
              <w:snapToGrid w:val="0"/>
              <w:spacing w:line="300" w:lineRule="exact"/>
              <w:jc w:val="center"/>
              <w:rPr>
                <w:spacing w:val="20"/>
                <w:szCs w:val="21"/>
              </w:rPr>
            </w:pPr>
          </w:p>
        </w:tc>
      </w:tr>
      <w:tr w14:paraId="7D1799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0B0AD2A">
            <w:pPr>
              <w:adjustRightInd w:val="0"/>
              <w:snapToGrid w:val="0"/>
              <w:spacing w:line="300" w:lineRule="exact"/>
              <w:jc w:val="center"/>
              <w:rPr>
                <w:szCs w:val="21"/>
              </w:rPr>
            </w:pPr>
            <w:r>
              <w:rPr>
                <w:szCs w:val="21"/>
              </w:rPr>
              <w:t>法定代表人</w:t>
            </w:r>
          </w:p>
          <w:p w14:paraId="68BCAEF9">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282269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997D8EA">
            <w:pPr>
              <w:adjustRightInd w:val="0"/>
              <w:snapToGrid w:val="0"/>
              <w:spacing w:line="300" w:lineRule="exact"/>
              <w:jc w:val="center"/>
              <w:rPr>
                <w:szCs w:val="21"/>
              </w:rPr>
            </w:pPr>
            <w:r>
              <w:rPr>
                <w:szCs w:val="21"/>
              </w:rPr>
              <w:t>法定代表人</w:t>
            </w:r>
          </w:p>
          <w:p w14:paraId="7827BE0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9BE1BFC">
            <w:pPr>
              <w:adjustRightInd w:val="0"/>
              <w:snapToGrid w:val="0"/>
              <w:spacing w:line="300" w:lineRule="exact"/>
              <w:jc w:val="center"/>
              <w:rPr>
                <w:szCs w:val="21"/>
              </w:rPr>
            </w:pPr>
          </w:p>
        </w:tc>
      </w:tr>
      <w:tr w14:paraId="22A8B7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9C443D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504CE7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83EE50">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402952D8">
            <w:pPr>
              <w:adjustRightInd w:val="0"/>
              <w:snapToGrid w:val="0"/>
              <w:spacing w:line="300" w:lineRule="exact"/>
              <w:jc w:val="center"/>
              <w:rPr>
                <w:spacing w:val="20"/>
                <w:szCs w:val="21"/>
              </w:rPr>
            </w:pPr>
          </w:p>
        </w:tc>
      </w:tr>
      <w:tr w14:paraId="43FBA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901D0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72958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CDE3B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4A8BB87">
            <w:pPr>
              <w:adjustRightInd w:val="0"/>
              <w:snapToGrid w:val="0"/>
              <w:spacing w:line="300" w:lineRule="exact"/>
              <w:jc w:val="center"/>
              <w:rPr>
                <w:spacing w:val="20"/>
                <w:szCs w:val="21"/>
              </w:rPr>
            </w:pPr>
          </w:p>
        </w:tc>
      </w:tr>
      <w:tr w14:paraId="548DEF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BBDFD">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E4B2CC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09AAC93">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13E6E86">
            <w:pPr>
              <w:adjustRightInd w:val="0"/>
              <w:snapToGrid w:val="0"/>
              <w:spacing w:line="300" w:lineRule="exact"/>
              <w:jc w:val="center"/>
              <w:rPr>
                <w:spacing w:val="20"/>
                <w:szCs w:val="21"/>
              </w:rPr>
            </w:pPr>
          </w:p>
        </w:tc>
      </w:tr>
      <w:tr w14:paraId="4CDA51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D292C">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AC859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BEE76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587F810C">
            <w:pPr>
              <w:adjustRightInd w:val="0"/>
              <w:snapToGrid w:val="0"/>
              <w:spacing w:line="300" w:lineRule="exact"/>
              <w:jc w:val="center"/>
              <w:rPr>
                <w:spacing w:val="20"/>
                <w:szCs w:val="21"/>
              </w:rPr>
            </w:pPr>
          </w:p>
        </w:tc>
      </w:tr>
      <w:tr w14:paraId="6C8BE7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D2CA33">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732642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D44795">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ECF31B4">
            <w:pPr>
              <w:adjustRightInd w:val="0"/>
              <w:snapToGrid w:val="0"/>
              <w:spacing w:line="300" w:lineRule="exact"/>
              <w:jc w:val="center"/>
              <w:rPr>
                <w:spacing w:val="20"/>
                <w:szCs w:val="21"/>
              </w:rPr>
            </w:pPr>
          </w:p>
        </w:tc>
      </w:tr>
      <w:tr w14:paraId="627B0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56275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AF55D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DCF0F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37AF7A3">
            <w:pPr>
              <w:adjustRightInd w:val="0"/>
              <w:snapToGrid w:val="0"/>
              <w:spacing w:line="300" w:lineRule="exact"/>
              <w:jc w:val="center"/>
              <w:rPr>
                <w:spacing w:val="20"/>
                <w:szCs w:val="21"/>
              </w:rPr>
            </w:pPr>
          </w:p>
        </w:tc>
      </w:tr>
      <w:tr w14:paraId="2F41B0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9903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761FF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2FD25E">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11A46035">
            <w:pPr>
              <w:adjustRightInd w:val="0"/>
              <w:snapToGrid w:val="0"/>
              <w:spacing w:line="300" w:lineRule="exact"/>
              <w:jc w:val="center"/>
              <w:rPr>
                <w:spacing w:val="20"/>
                <w:szCs w:val="21"/>
              </w:rPr>
            </w:pPr>
          </w:p>
        </w:tc>
      </w:tr>
      <w:tr w14:paraId="494AB8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56C86CE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7708A7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EDD4480">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D8F57C6">
            <w:pPr>
              <w:adjustRightInd w:val="0"/>
              <w:snapToGrid w:val="0"/>
              <w:spacing w:line="300" w:lineRule="exact"/>
              <w:jc w:val="center"/>
              <w:rPr>
                <w:spacing w:val="20"/>
                <w:szCs w:val="21"/>
              </w:rPr>
            </w:pPr>
          </w:p>
        </w:tc>
      </w:tr>
      <w:tr w14:paraId="2A28FA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AA1A8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B75E0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597233">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28FF5F1C">
            <w:pPr>
              <w:adjustRightInd w:val="0"/>
              <w:snapToGrid w:val="0"/>
              <w:spacing w:line="300" w:lineRule="exact"/>
              <w:jc w:val="center"/>
              <w:rPr>
                <w:spacing w:val="20"/>
                <w:szCs w:val="21"/>
              </w:rPr>
            </w:pPr>
          </w:p>
        </w:tc>
      </w:tr>
      <w:tr w14:paraId="0A4584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68B14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9BD5FF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81E72E">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4042C29">
            <w:pPr>
              <w:adjustRightInd w:val="0"/>
              <w:snapToGrid w:val="0"/>
              <w:spacing w:line="300" w:lineRule="exact"/>
              <w:jc w:val="center"/>
              <w:rPr>
                <w:spacing w:val="20"/>
                <w:szCs w:val="21"/>
              </w:rPr>
            </w:pPr>
          </w:p>
        </w:tc>
      </w:tr>
      <w:tr w14:paraId="0F7586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EBDC5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D0E64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4C7310">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5FE700A">
            <w:pPr>
              <w:adjustRightInd w:val="0"/>
              <w:snapToGrid w:val="0"/>
              <w:spacing w:line="300" w:lineRule="exact"/>
              <w:jc w:val="center"/>
              <w:rPr>
                <w:spacing w:val="20"/>
                <w:szCs w:val="21"/>
              </w:rPr>
            </w:pPr>
          </w:p>
        </w:tc>
      </w:tr>
      <w:tr w14:paraId="78584C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47D8B42">
            <w:pPr>
              <w:pStyle w:val="2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D151EBD">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10" w:name="_Toc27624"/>
      <w:r>
        <w:rPr>
          <w:rFonts w:hint="eastAsia" w:ascii="黑体" w:hAnsi="黑体" w:eastAsia="黑体"/>
          <w:b w:val="0"/>
          <w:bCs w:val="0"/>
          <w:sz w:val="28"/>
          <w:szCs w:val="28"/>
        </w:rPr>
        <w:t>第二节 政府采购合同通用条款</w:t>
      </w:r>
      <w:bookmarkEnd w:id="410"/>
    </w:p>
    <w:p w14:paraId="1882C31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D05FD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4ED94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90CAB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738EE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066CEFE">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54CFC04">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A1E470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6B4530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42B5E75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D51B9A8">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F58728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BAA9A3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F20C3D9">
      <w:pPr>
        <w:numPr>
          <w:ilvl w:val="0"/>
          <w:numId w:val="1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B8BBCFA">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1EADC8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F54878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A0B92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4101D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E2A480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C78160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ECCF3B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3DF234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23496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FCABFC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0D8616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573D6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C8CA505">
      <w:pPr>
        <w:pStyle w:val="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56A294C4">
      <w:pPr>
        <w:pStyle w:val="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102D9C4">
      <w:pPr>
        <w:numPr>
          <w:ilvl w:val="0"/>
          <w:numId w:val="1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D1E8B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DC54B3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C9D6620">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60C15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FF4988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DBC111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E04613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9113B2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21187CA">
      <w:pPr>
        <w:pStyle w:val="8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E1ED33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12CA308">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7BCFA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622024A">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8218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6CC16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200972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CB108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A16C9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884C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3C58D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85AE0D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1405A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9DA69C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B1F5A0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AE36E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EE9BF5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2C965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1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11"/>
      <w:r>
        <w:rPr>
          <w:rFonts w:hint="eastAsia" w:ascii="宋体" w:hAnsi="宋体"/>
          <w:color w:val="auto"/>
          <w:szCs w:val="21"/>
          <w:highlight w:val="none"/>
        </w:rPr>
        <w:t>。</w:t>
      </w:r>
    </w:p>
    <w:p w14:paraId="5E5B126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C2A268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1D796B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E72AD9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704F576">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383B62A">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9013AFB">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F492A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F0121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D32C53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B9D45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5BBC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F7FA0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2B509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9C933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AB9641E">
      <w:pPr>
        <w:pStyle w:val="8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04209A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AEE03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1DF6FB4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F12A5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D2F40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1BE036C">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9393C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BF1E44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F6C55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0263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4E800D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9F85B18">
      <w:pPr>
        <w:numPr>
          <w:ilvl w:val="0"/>
          <w:numId w:val="1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4B1F081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9FD3C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B51635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44EC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DA1D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27D001">
      <w:pPr>
        <w:pStyle w:val="8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DE019C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4062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BB36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95C138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CB44FA3">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C1808A3">
      <w:pPr>
        <w:pStyle w:val="8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8B7100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8DA56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E883A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5FBFE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E7530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550A62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C73F1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E9683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0DC5C4A">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978A46F">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5F6FD3B">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65C199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4853EC7">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78F5B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87FA49D">
      <w:pPr>
        <w:pStyle w:val="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74EA4D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CAEF0F">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4ADCAA4">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9626A4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26B7CBC">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5183AE18">
      <w:pPr>
        <w:pStyle w:val="8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A4B8F6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1068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AD9046E">
      <w:pPr>
        <w:numPr>
          <w:ilvl w:val="0"/>
          <w:numId w:val="1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DAE370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5C94E6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12" w:name="_Toc20313"/>
    </w:p>
    <w:p w14:paraId="2D7418C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46CAA3B">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12"/>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097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9807CC">
            <w:pPr>
              <w:adjustRightInd w:val="0"/>
              <w:snapToGrid w:val="0"/>
              <w:jc w:val="center"/>
              <w:rPr>
                <w:rFonts w:ascii="宋体" w:hAnsi="宋体"/>
                <w:szCs w:val="21"/>
              </w:rPr>
            </w:pPr>
            <w:r>
              <w:rPr>
                <w:rFonts w:hint="eastAsia" w:ascii="宋体" w:hAnsi="宋体"/>
                <w:szCs w:val="21"/>
              </w:rPr>
              <w:t>第二节</w:t>
            </w:r>
          </w:p>
          <w:p w14:paraId="31ED5FEE">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D410A88">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7E3BFF0">
            <w:pPr>
              <w:adjustRightInd w:val="0"/>
              <w:snapToGrid w:val="0"/>
              <w:jc w:val="left"/>
              <w:rPr>
                <w:rFonts w:ascii="宋体" w:hAnsi="宋体"/>
                <w:szCs w:val="21"/>
              </w:rPr>
            </w:pPr>
          </w:p>
        </w:tc>
      </w:tr>
      <w:tr w14:paraId="2E8CF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2038692">
            <w:pPr>
              <w:adjustRightInd w:val="0"/>
              <w:snapToGrid w:val="0"/>
              <w:jc w:val="center"/>
              <w:rPr>
                <w:rFonts w:ascii="宋体" w:hAnsi="宋体"/>
                <w:szCs w:val="21"/>
              </w:rPr>
            </w:pPr>
            <w:r>
              <w:rPr>
                <w:rFonts w:hint="eastAsia" w:ascii="宋体" w:hAnsi="宋体"/>
                <w:szCs w:val="21"/>
              </w:rPr>
              <w:t>第二节</w:t>
            </w:r>
          </w:p>
          <w:p w14:paraId="2E30716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60A142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43D9D7F">
            <w:pPr>
              <w:adjustRightInd w:val="0"/>
              <w:snapToGrid w:val="0"/>
              <w:jc w:val="left"/>
              <w:rPr>
                <w:rFonts w:ascii="宋体" w:hAnsi="宋体" w:eastAsia="宋体" w:cs="Times New Roman"/>
                <w:kern w:val="2"/>
                <w:sz w:val="21"/>
                <w:szCs w:val="21"/>
                <w:lang w:val="en-US" w:eastAsia="zh-CN" w:bidi="ar-SA"/>
              </w:rPr>
            </w:pPr>
          </w:p>
        </w:tc>
      </w:tr>
      <w:tr w14:paraId="1D7946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9F614C">
            <w:pPr>
              <w:adjustRightInd w:val="0"/>
              <w:snapToGrid w:val="0"/>
              <w:jc w:val="center"/>
              <w:rPr>
                <w:rFonts w:ascii="宋体" w:hAnsi="宋体"/>
                <w:szCs w:val="21"/>
              </w:rPr>
            </w:pPr>
            <w:r>
              <w:rPr>
                <w:rFonts w:hint="eastAsia" w:ascii="宋体" w:hAnsi="宋体"/>
                <w:szCs w:val="21"/>
              </w:rPr>
              <w:t>第二节</w:t>
            </w:r>
          </w:p>
          <w:p w14:paraId="6D7A3209">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6BF1787">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3833682">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交货后一个月内。</w:t>
            </w:r>
          </w:p>
        </w:tc>
      </w:tr>
      <w:tr w14:paraId="1CDB3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F10773">
            <w:pPr>
              <w:adjustRightInd w:val="0"/>
              <w:snapToGrid w:val="0"/>
              <w:jc w:val="center"/>
              <w:rPr>
                <w:rFonts w:ascii="宋体" w:hAnsi="宋体"/>
                <w:szCs w:val="21"/>
              </w:rPr>
            </w:pPr>
            <w:r>
              <w:rPr>
                <w:rFonts w:hint="eastAsia" w:ascii="宋体" w:hAnsi="宋体"/>
                <w:szCs w:val="21"/>
              </w:rPr>
              <w:t>第二节</w:t>
            </w:r>
          </w:p>
          <w:p w14:paraId="072E8C7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D18182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7D8C9FC">
            <w:pPr>
              <w:adjustRightInd w:val="0"/>
              <w:snapToGrid w:val="0"/>
              <w:jc w:val="left"/>
              <w:rPr>
                <w:rFonts w:ascii="宋体" w:hAnsi="宋体" w:eastAsia="宋体" w:cs="Times New Roman"/>
                <w:kern w:val="2"/>
                <w:sz w:val="21"/>
                <w:szCs w:val="21"/>
                <w:lang w:val="en-US" w:eastAsia="zh-CN" w:bidi="ar-SA"/>
              </w:rPr>
            </w:pPr>
          </w:p>
        </w:tc>
      </w:tr>
      <w:tr w14:paraId="3C01F4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622E5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DDC27F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66F940FA">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F0DEC94">
            <w:pPr>
              <w:adjustRightInd w:val="0"/>
              <w:snapToGrid w:val="0"/>
              <w:jc w:val="left"/>
              <w:rPr>
                <w:rFonts w:ascii="宋体" w:hAnsi="宋体" w:eastAsia="宋体" w:cs="Times New Roman"/>
                <w:kern w:val="2"/>
                <w:sz w:val="21"/>
                <w:szCs w:val="21"/>
                <w:lang w:val="en-US" w:eastAsia="zh-CN" w:bidi="ar-SA"/>
              </w:rPr>
            </w:pPr>
          </w:p>
        </w:tc>
      </w:tr>
      <w:tr w14:paraId="25F65E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CD3CD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CE71B5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01FDA9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2118CE0">
            <w:pPr>
              <w:adjustRightInd w:val="0"/>
              <w:snapToGrid w:val="0"/>
              <w:jc w:val="left"/>
              <w:rPr>
                <w:rFonts w:ascii="宋体" w:hAnsi="宋体" w:eastAsia="宋体" w:cs="Times New Roman"/>
                <w:kern w:val="2"/>
                <w:sz w:val="21"/>
                <w:szCs w:val="21"/>
                <w:lang w:val="en-US" w:eastAsia="zh-CN" w:bidi="ar-SA"/>
              </w:rPr>
            </w:pPr>
          </w:p>
        </w:tc>
      </w:tr>
      <w:tr w14:paraId="6CE45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4F739EA">
            <w:pPr>
              <w:adjustRightInd w:val="0"/>
              <w:snapToGrid w:val="0"/>
              <w:jc w:val="center"/>
              <w:rPr>
                <w:rFonts w:ascii="宋体" w:hAnsi="宋体"/>
                <w:szCs w:val="21"/>
              </w:rPr>
            </w:pPr>
            <w:r>
              <w:rPr>
                <w:rFonts w:hint="eastAsia" w:ascii="宋体" w:hAnsi="宋体"/>
                <w:szCs w:val="21"/>
              </w:rPr>
              <w:t>第二节</w:t>
            </w:r>
          </w:p>
          <w:p w14:paraId="2C0EAF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E8E5F1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7DBB76D"/>
        </w:tc>
      </w:tr>
      <w:tr w14:paraId="37C20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CB0B201">
            <w:pPr>
              <w:adjustRightInd w:val="0"/>
              <w:snapToGrid w:val="0"/>
              <w:jc w:val="center"/>
              <w:rPr>
                <w:rFonts w:hint="eastAsia" w:ascii="宋体" w:hAnsi="宋体"/>
                <w:szCs w:val="21"/>
              </w:rPr>
            </w:pPr>
          </w:p>
        </w:tc>
        <w:tc>
          <w:tcPr>
            <w:tcW w:w="1742" w:type="dxa"/>
            <w:vAlign w:val="center"/>
          </w:tcPr>
          <w:p w14:paraId="04253E1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E97E9E6">
            <w:pPr>
              <w:rPr>
                <w:rFonts w:hint="eastAsia"/>
              </w:rPr>
            </w:pPr>
          </w:p>
        </w:tc>
      </w:tr>
      <w:tr w14:paraId="6FB1F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74F6590">
            <w:pPr>
              <w:adjustRightInd w:val="0"/>
              <w:snapToGrid w:val="0"/>
              <w:jc w:val="center"/>
              <w:rPr>
                <w:rFonts w:ascii="宋体" w:hAnsi="宋体"/>
                <w:szCs w:val="21"/>
              </w:rPr>
            </w:pPr>
            <w:r>
              <w:rPr>
                <w:rFonts w:hint="eastAsia" w:ascii="宋体" w:hAnsi="宋体"/>
                <w:szCs w:val="21"/>
              </w:rPr>
              <w:t>第二节</w:t>
            </w:r>
          </w:p>
          <w:p w14:paraId="7993AE9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A8D8BD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AD458F1">
            <w:pPr>
              <w:rPr>
                <w:rFonts w:hint="eastAsia"/>
              </w:rPr>
            </w:pPr>
          </w:p>
        </w:tc>
      </w:tr>
      <w:tr w14:paraId="25327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82FFD2B">
            <w:pPr>
              <w:adjustRightInd w:val="0"/>
              <w:snapToGrid w:val="0"/>
              <w:jc w:val="center"/>
              <w:rPr>
                <w:rFonts w:ascii="宋体" w:hAnsi="宋体"/>
                <w:szCs w:val="21"/>
              </w:rPr>
            </w:pPr>
            <w:r>
              <w:rPr>
                <w:rFonts w:hint="eastAsia" w:ascii="宋体" w:hAnsi="宋体"/>
                <w:szCs w:val="21"/>
              </w:rPr>
              <w:t>第二节</w:t>
            </w:r>
          </w:p>
          <w:p w14:paraId="0CE79E5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9AD1C1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7608936">
            <w:pPr>
              <w:rPr>
                <w:rFonts w:hint="eastAsia"/>
              </w:rPr>
            </w:pPr>
          </w:p>
        </w:tc>
      </w:tr>
      <w:tr w14:paraId="4C1F9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122674">
            <w:pPr>
              <w:adjustRightInd w:val="0"/>
              <w:snapToGrid w:val="0"/>
              <w:jc w:val="center"/>
              <w:rPr>
                <w:rFonts w:ascii="宋体" w:hAnsi="宋体"/>
                <w:szCs w:val="21"/>
              </w:rPr>
            </w:pPr>
            <w:r>
              <w:rPr>
                <w:rFonts w:hint="eastAsia" w:ascii="宋体" w:hAnsi="宋体"/>
                <w:szCs w:val="21"/>
              </w:rPr>
              <w:t>第二节</w:t>
            </w:r>
          </w:p>
          <w:p w14:paraId="30F12D4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00F518F">
            <w:pPr>
              <w:adjustRightInd w:val="0"/>
              <w:snapToGrid w:val="0"/>
              <w:jc w:val="left"/>
              <w:rPr>
                <w:rFonts w:ascii="宋体" w:hAnsi="宋体"/>
                <w:szCs w:val="21"/>
              </w:rPr>
            </w:pPr>
            <w:r>
              <w:rPr>
                <w:rFonts w:hint="eastAsia" w:ascii="宋体" w:hAnsi="宋体"/>
                <w:szCs w:val="21"/>
              </w:rPr>
              <w:t>质量保证期</w:t>
            </w:r>
          </w:p>
        </w:tc>
        <w:tc>
          <w:tcPr>
            <w:tcW w:w="5170" w:type="dxa"/>
            <w:shd w:val="clear" w:color="auto" w:fill="auto"/>
            <w:vAlign w:val="center"/>
          </w:tcPr>
          <w:p w14:paraId="78A4F35F">
            <w:pPr>
              <w:autoSpaceDE w:val="0"/>
              <w:autoSpaceDN w:val="0"/>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项目整体提供质保</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年（若有部分设备原厂商提供更长质保期，则按最长的质保期执行）</w:t>
            </w:r>
          </w:p>
        </w:tc>
      </w:tr>
      <w:tr w14:paraId="6890B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9D601B">
            <w:pPr>
              <w:adjustRightInd w:val="0"/>
              <w:snapToGrid w:val="0"/>
              <w:jc w:val="center"/>
              <w:rPr>
                <w:rFonts w:ascii="宋体" w:hAnsi="宋体"/>
                <w:szCs w:val="21"/>
              </w:rPr>
            </w:pPr>
            <w:r>
              <w:rPr>
                <w:rFonts w:hint="eastAsia" w:ascii="宋体" w:hAnsi="宋体"/>
                <w:szCs w:val="21"/>
              </w:rPr>
              <w:t>第二节</w:t>
            </w:r>
          </w:p>
          <w:p w14:paraId="20B9869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F4C3253">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CFAEDA5">
            <w:pPr>
              <w:adjustRightInd w:val="0"/>
              <w:snapToGrid w:val="0"/>
              <w:jc w:val="left"/>
              <w:rPr>
                <w:rFonts w:ascii="宋体" w:hAnsi="宋体"/>
                <w:szCs w:val="21"/>
              </w:rPr>
            </w:pPr>
            <w:r>
              <w:rPr>
                <w:rFonts w:hint="eastAsia" w:ascii="宋体" w:hAnsi="宋体"/>
                <w:szCs w:val="21"/>
              </w:rPr>
              <w:t>响应时间</w:t>
            </w:r>
          </w:p>
        </w:tc>
        <w:tc>
          <w:tcPr>
            <w:tcW w:w="5170" w:type="dxa"/>
            <w:shd w:val="clear" w:color="auto" w:fill="auto"/>
            <w:vAlign w:val="center"/>
          </w:tcPr>
          <w:p w14:paraId="575D990F">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lang w:eastAsia="zh-CN"/>
              </w:rPr>
              <w:t>要求供应商7×24小时电话响应技术咨询；除非采购文件另有规定，供应商须在接到采购人维修要求电话后，2小时内派技术人员到现场维修。</w:t>
            </w:r>
          </w:p>
        </w:tc>
      </w:tr>
      <w:tr w14:paraId="7D0B2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769B03">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EBCF0A8">
            <w:pPr>
              <w:pStyle w:val="8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57B9D9B">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shd w:val="clear" w:color="auto" w:fill="auto"/>
            <w:vAlign w:val="center"/>
          </w:tcPr>
          <w:p w14:paraId="35EF7B9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w:t>
            </w:r>
          </w:p>
        </w:tc>
      </w:tr>
      <w:tr w14:paraId="21A94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3319E04">
            <w:pPr>
              <w:adjustRightInd w:val="0"/>
              <w:snapToGrid w:val="0"/>
              <w:jc w:val="center"/>
              <w:rPr>
                <w:rFonts w:ascii="宋体" w:hAnsi="宋体"/>
                <w:szCs w:val="21"/>
              </w:rPr>
            </w:pPr>
            <w:r>
              <w:rPr>
                <w:rFonts w:hint="eastAsia" w:ascii="宋体" w:hAnsi="宋体"/>
                <w:szCs w:val="21"/>
              </w:rPr>
              <w:t>第二节</w:t>
            </w:r>
          </w:p>
          <w:p w14:paraId="0ED9683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A0AD184">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shd w:val="clear" w:color="auto" w:fill="auto"/>
            <w:vAlign w:val="center"/>
          </w:tcPr>
          <w:p w14:paraId="440A0FD1">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在合同生效以及具备实施条件后</w:t>
            </w:r>
            <w:r>
              <w:rPr>
                <w:rFonts w:hint="eastAsia" w:ascii="宋体" w:hAnsi="宋体" w:eastAsia="宋体" w:cs="Times New Roman"/>
                <w:szCs w:val="21"/>
                <w:lang w:val="en-US" w:eastAsia="zh-CN"/>
              </w:rPr>
              <w:t>7</w:t>
            </w:r>
            <w:r>
              <w:rPr>
                <w:rFonts w:hint="eastAsia" w:ascii="宋体" w:hAnsi="宋体" w:eastAsia="宋体" w:cs="Times New Roman"/>
                <w:szCs w:val="21"/>
              </w:rPr>
              <w:t>个工作日内，采购人支付40%预付款；供货完毕、验收合格、资金到位后，采购人在收到中标人开具的正式发票后7个工作日内支付剩余费用。</w:t>
            </w:r>
          </w:p>
        </w:tc>
      </w:tr>
      <w:tr w14:paraId="42C94B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6E5F6B">
            <w:pPr>
              <w:adjustRightInd w:val="0"/>
              <w:snapToGrid w:val="0"/>
              <w:jc w:val="center"/>
              <w:rPr>
                <w:rFonts w:hint="eastAsia" w:ascii="宋体" w:hAnsi="宋体"/>
                <w:szCs w:val="21"/>
              </w:rPr>
            </w:pPr>
            <w:r>
              <w:rPr>
                <w:rFonts w:hint="eastAsia" w:ascii="宋体" w:hAnsi="宋体"/>
                <w:szCs w:val="21"/>
              </w:rPr>
              <w:t>第二节</w:t>
            </w:r>
          </w:p>
          <w:p w14:paraId="1EDA3D7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BC33B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shd w:val="clear" w:color="auto" w:fill="auto"/>
            <w:vAlign w:val="center"/>
          </w:tcPr>
          <w:p w14:paraId="6D22CA1E">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Times New Roman"/>
                <w:szCs w:val="21"/>
                <w:lang w:val="en-US" w:eastAsia="zh-CN"/>
              </w:rPr>
              <w:t>无需缴纳履约保证金。</w:t>
            </w:r>
          </w:p>
        </w:tc>
      </w:tr>
      <w:tr w14:paraId="1424A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478CAE">
            <w:pPr>
              <w:adjustRightInd w:val="0"/>
              <w:snapToGrid w:val="0"/>
              <w:jc w:val="center"/>
              <w:rPr>
                <w:rFonts w:hint="eastAsia" w:ascii="宋体" w:hAnsi="宋体"/>
                <w:szCs w:val="21"/>
              </w:rPr>
            </w:pPr>
            <w:r>
              <w:rPr>
                <w:rFonts w:hint="eastAsia" w:ascii="宋体" w:hAnsi="宋体"/>
                <w:szCs w:val="21"/>
              </w:rPr>
              <w:t>第二节</w:t>
            </w:r>
          </w:p>
          <w:p w14:paraId="53F9F5E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BFC2E31">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shd w:val="clear" w:color="auto" w:fill="auto"/>
            <w:vAlign w:val="center"/>
          </w:tcPr>
          <w:p w14:paraId="1D12901C">
            <w:pPr>
              <w:adjustRightInd w:val="0"/>
              <w:snapToGrid w:val="0"/>
              <w:jc w:val="left"/>
              <w:rPr>
                <w:rFonts w:ascii="宋体" w:hAnsi="宋体" w:eastAsia="宋体" w:cs="Times New Roman"/>
                <w:kern w:val="2"/>
                <w:sz w:val="21"/>
                <w:szCs w:val="21"/>
                <w:lang w:val="en-US" w:eastAsia="zh-CN" w:bidi="ar-SA"/>
              </w:rPr>
            </w:pPr>
            <w:r>
              <w:rPr>
                <w:rFonts w:hint="eastAsia" w:ascii="宋体" w:hAnsi="宋体" w:eastAsia="宋体" w:cs="Times New Roman"/>
                <w:szCs w:val="21"/>
              </w:rPr>
              <w:t>无需缴纳履约保证金。</w:t>
            </w:r>
          </w:p>
        </w:tc>
      </w:tr>
      <w:tr w14:paraId="0F288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4F72CE5">
            <w:pPr>
              <w:adjustRightInd w:val="0"/>
              <w:snapToGrid w:val="0"/>
              <w:jc w:val="center"/>
              <w:rPr>
                <w:rFonts w:ascii="宋体" w:hAnsi="宋体"/>
                <w:szCs w:val="21"/>
              </w:rPr>
            </w:pPr>
            <w:r>
              <w:rPr>
                <w:rFonts w:hint="eastAsia" w:ascii="宋体" w:hAnsi="宋体"/>
                <w:szCs w:val="21"/>
              </w:rPr>
              <w:t>第二节</w:t>
            </w:r>
          </w:p>
          <w:p w14:paraId="0653494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1D72E5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AEB564C">
            <w:pPr>
              <w:adjustRightInd w:val="0"/>
              <w:snapToGrid w:val="0"/>
              <w:jc w:val="left"/>
              <w:rPr>
                <w:rFonts w:ascii="宋体" w:hAnsi="宋体"/>
                <w:szCs w:val="21"/>
              </w:rPr>
            </w:pPr>
          </w:p>
        </w:tc>
      </w:tr>
      <w:tr w14:paraId="43264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30EE9E">
            <w:pPr>
              <w:adjustRightInd w:val="0"/>
              <w:snapToGrid w:val="0"/>
              <w:jc w:val="center"/>
              <w:rPr>
                <w:rFonts w:ascii="宋体" w:hAnsi="宋体"/>
                <w:szCs w:val="21"/>
              </w:rPr>
            </w:pPr>
            <w:r>
              <w:rPr>
                <w:rFonts w:hint="eastAsia" w:ascii="宋体" w:hAnsi="宋体"/>
                <w:szCs w:val="21"/>
              </w:rPr>
              <w:t>第二节</w:t>
            </w:r>
          </w:p>
          <w:p w14:paraId="04A218C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A0312C">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A2724F5">
            <w:pPr>
              <w:adjustRightInd w:val="0"/>
              <w:snapToGrid w:val="0"/>
              <w:jc w:val="left"/>
              <w:rPr>
                <w:rFonts w:ascii="宋体" w:hAnsi="宋体"/>
                <w:szCs w:val="21"/>
              </w:rPr>
            </w:pPr>
          </w:p>
        </w:tc>
      </w:tr>
      <w:tr w14:paraId="27C93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6DF2A2">
            <w:pPr>
              <w:adjustRightInd w:val="0"/>
              <w:snapToGrid w:val="0"/>
              <w:jc w:val="center"/>
              <w:rPr>
                <w:rFonts w:ascii="宋体" w:hAnsi="宋体"/>
                <w:szCs w:val="21"/>
              </w:rPr>
            </w:pPr>
            <w:r>
              <w:rPr>
                <w:rFonts w:hint="eastAsia" w:ascii="宋体" w:hAnsi="宋体"/>
                <w:szCs w:val="21"/>
              </w:rPr>
              <w:t>第二节</w:t>
            </w:r>
          </w:p>
          <w:p w14:paraId="75F7DD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D23B70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76C6177">
            <w:pPr>
              <w:adjustRightInd w:val="0"/>
              <w:snapToGrid w:val="0"/>
              <w:jc w:val="left"/>
              <w:rPr>
                <w:rFonts w:ascii="宋体" w:hAnsi="宋体"/>
                <w:szCs w:val="21"/>
              </w:rPr>
            </w:pPr>
          </w:p>
        </w:tc>
      </w:tr>
      <w:tr w14:paraId="63BDE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DC727">
            <w:pPr>
              <w:adjustRightInd w:val="0"/>
              <w:snapToGrid w:val="0"/>
              <w:jc w:val="center"/>
              <w:rPr>
                <w:rFonts w:ascii="宋体" w:hAnsi="宋体"/>
                <w:szCs w:val="21"/>
              </w:rPr>
            </w:pPr>
            <w:r>
              <w:rPr>
                <w:rFonts w:hint="eastAsia" w:ascii="宋体" w:hAnsi="宋体"/>
                <w:szCs w:val="21"/>
              </w:rPr>
              <w:t>第二节</w:t>
            </w:r>
          </w:p>
          <w:p w14:paraId="6B01C45B">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08D0256">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E02790E">
            <w:pPr>
              <w:adjustRightInd w:val="0"/>
              <w:snapToGrid w:val="0"/>
              <w:jc w:val="left"/>
              <w:rPr>
                <w:rFonts w:ascii="宋体" w:hAnsi="宋体"/>
                <w:szCs w:val="21"/>
              </w:rPr>
            </w:pPr>
          </w:p>
        </w:tc>
      </w:tr>
      <w:tr w14:paraId="7BBCC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ACCDB1">
            <w:pPr>
              <w:adjustRightInd w:val="0"/>
              <w:snapToGrid w:val="0"/>
              <w:jc w:val="center"/>
              <w:rPr>
                <w:rFonts w:ascii="宋体" w:hAnsi="宋体"/>
                <w:szCs w:val="21"/>
              </w:rPr>
            </w:pPr>
            <w:r>
              <w:rPr>
                <w:rFonts w:hint="eastAsia" w:ascii="宋体" w:hAnsi="宋体"/>
                <w:szCs w:val="21"/>
              </w:rPr>
              <w:t>第二节</w:t>
            </w:r>
          </w:p>
          <w:p w14:paraId="103F755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544FFF5">
            <w:pPr>
              <w:adjustRightInd w:val="0"/>
              <w:snapToGrid w:val="0"/>
              <w:jc w:val="left"/>
              <w:rPr>
                <w:rFonts w:ascii="宋体" w:hAnsi="宋体"/>
                <w:szCs w:val="21"/>
              </w:rPr>
            </w:pPr>
            <w:r>
              <w:rPr>
                <w:rFonts w:hint="eastAsia" w:ascii="宋体" w:hAnsi="宋体" w:eastAsia="宋体" w:cs="Times New Roman"/>
                <w:szCs w:val="21"/>
              </w:rPr>
              <w:t>迟延交货赔偿费</w:t>
            </w:r>
          </w:p>
        </w:tc>
        <w:tc>
          <w:tcPr>
            <w:tcW w:w="5170" w:type="dxa"/>
            <w:vAlign w:val="center"/>
          </w:tcPr>
          <w:p w14:paraId="011D535C">
            <w:pPr>
              <w:adjustRightInd w:val="0"/>
              <w:snapToGrid w:val="0"/>
              <w:jc w:val="left"/>
              <w:rPr>
                <w:rFonts w:ascii="宋体" w:hAnsi="宋体" w:eastAsia="宋体" w:cs="Times New Roman"/>
                <w:kern w:val="2"/>
                <w:sz w:val="21"/>
                <w:szCs w:val="21"/>
                <w:u w:val="single"/>
                <w:lang w:val="en-US" w:eastAsia="zh-CN" w:bidi="ar-SA"/>
              </w:rPr>
            </w:pPr>
            <w:r>
              <w:rPr>
                <w:rFonts w:hint="eastAsia" w:ascii="宋体" w:hAnsi="宋体" w:eastAsia="宋体" w:cs="Times New Roman"/>
                <w:szCs w:val="21"/>
                <w:u w:val="none"/>
              </w:rPr>
              <w:t>如果乙方没有按照合同规定的时间交货和提供相关服务，甲方有权要求乙方每天按合同总金额的1%交纳违约金，违约金最多不超过合同总金额的30%，如果延期超过10个日历天未能交付，业主单位有权终止合同，本项目不予验收，中标人承担一切风险责任。</w:t>
            </w:r>
          </w:p>
        </w:tc>
      </w:tr>
      <w:tr w14:paraId="683C2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12CE78">
            <w:pPr>
              <w:adjustRightInd w:val="0"/>
              <w:snapToGrid w:val="0"/>
              <w:jc w:val="center"/>
              <w:rPr>
                <w:rFonts w:ascii="宋体" w:hAnsi="宋体"/>
                <w:szCs w:val="21"/>
              </w:rPr>
            </w:pPr>
            <w:r>
              <w:rPr>
                <w:rFonts w:hint="eastAsia" w:ascii="宋体" w:hAnsi="宋体"/>
                <w:szCs w:val="21"/>
              </w:rPr>
              <w:t>第二节</w:t>
            </w:r>
          </w:p>
          <w:p w14:paraId="20E28DC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EB1575C">
            <w:pPr>
              <w:adjustRightInd w:val="0"/>
              <w:snapToGrid w:val="0"/>
              <w:jc w:val="left"/>
              <w:rPr>
                <w:rFonts w:hint="eastAsia" w:ascii="宋体" w:hAnsi="宋体"/>
                <w:szCs w:val="21"/>
              </w:rPr>
            </w:pPr>
            <w:r>
              <w:rPr>
                <w:rFonts w:hint="eastAsia" w:ascii="宋体" w:hAnsi="宋体" w:eastAsia="宋体" w:cs="Times New Roman"/>
                <w:szCs w:val="21"/>
              </w:rPr>
              <w:t>逾期付款利息</w:t>
            </w:r>
          </w:p>
        </w:tc>
        <w:tc>
          <w:tcPr>
            <w:tcW w:w="5170" w:type="dxa"/>
            <w:vAlign w:val="center"/>
          </w:tcPr>
          <w:p w14:paraId="0BA31D19">
            <w:pPr>
              <w:adjustRightInd w:val="0"/>
              <w:snapToGrid w:val="0"/>
              <w:jc w:val="left"/>
              <w:rPr>
                <w:rFonts w:ascii="宋体" w:hAnsi="宋体"/>
                <w:szCs w:val="21"/>
                <w:u w:val="single"/>
              </w:rPr>
            </w:pPr>
            <w:r>
              <w:rPr>
                <w:rFonts w:hint="eastAsia" w:ascii="宋体" w:hAnsi="宋体" w:cs="Times New Roman"/>
                <w:szCs w:val="21"/>
                <w:u w:val="none"/>
                <w:lang w:val="en-US" w:eastAsia="zh-CN"/>
              </w:rPr>
              <w:t>/</w:t>
            </w:r>
          </w:p>
        </w:tc>
      </w:tr>
      <w:tr w14:paraId="701DB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FF5A2BC">
            <w:pPr>
              <w:adjustRightInd w:val="0"/>
              <w:snapToGrid w:val="0"/>
              <w:jc w:val="center"/>
              <w:rPr>
                <w:rFonts w:ascii="宋体" w:hAnsi="宋体"/>
                <w:szCs w:val="21"/>
              </w:rPr>
            </w:pPr>
            <w:r>
              <w:rPr>
                <w:rFonts w:hint="eastAsia" w:ascii="宋体" w:hAnsi="宋体"/>
                <w:szCs w:val="21"/>
              </w:rPr>
              <w:t>第二节</w:t>
            </w:r>
          </w:p>
          <w:p w14:paraId="1519D0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87E7013">
            <w:pPr>
              <w:adjustRightInd w:val="0"/>
              <w:snapToGrid w:val="0"/>
              <w:jc w:val="left"/>
              <w:rPr>
                <w:rFonts w:ascii="宋体" w:hAnsi="宋体"/>
                <w:szCs w:val="21"/>
              </w:rPr>
            </w:pPr>
            <w:r>
              <w:rPr>
                <w:rFonts w:hint="eastAsia" w:ascii="宋体" w:hAnsi="宋体" w:eastAsia="宋体" w:cs="Times New Roman"/>
                <w:szCs w:val="21"/>
              </w:rPr>
              <w:t>其他违约责任</w:t>
            </w:r>
          </w:p>
        </w:tc>
        <w:tc>
          <w:tcPr>
            <w:tcW w:w="5170" w:type="dxa"/>
            <w:tcBorders>
              <w:left w:val="single" w:color="auto" w:sz="2" w:space="0"/>
              <w:bottom w:val="single" w:color="auto" w:sz="2" w:space="0"/>
            </w:tcBorders>
            <w:vAlign w:val="center"/>
          </w:tcPr>
          <w:p w14:paraId="65590CDD">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① 除不可抗力外，如果乙方没有按照本合同约定的期限、地点和方式交付货物，那么甲方可要求乙方支付违约金，违约金按每迟延交付货物一日的应交付而未交付货物价格的  0.05（可根据情况修改） %计算，延迟时间超过60日历天，甲方有权在要求乙方支付违约金的同时，书面通知乙方解除本合同；</w:t>
            </w:r>
          </w:p>
          <w:p w14:paraId="59FD194E">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②除不可抗力外，如果甲方没有按照本合同约定的付款方式付款，那么乙方可要求甲方支付违约金，违约金按每迟延付款一日的应付而未付款的 0.05（可根据情况修改） %计算，最高限额为本合同总价的  20  %；迟延付款的违约金计算数额达到前述最高限额之日起，乙方有权在要求甲方支付违约金的同时，书面通知甲方解除本合同；</w:t>
            </w:r>
          </w:p>
          <w:p w14:paraId="574B18A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③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3931F1">
            <w:pPr>
              <w:adjustRightInd w:val="0"/>
              <w:snapToGrid w:val="0"/>
              <w:jc w:val="left"/>
              <w:rPr>
                <w:rFonts w:hint="eastAsia" w:ascii="宋体" w:hAnsi="宋体" w:eastAsia="宋体" w:cs="Times New Roman"/>
                <w:szCs w:val="21"/>
                <w:u w:val="none"/>
              </w:rPr>
            </w:pPr>
            <w:r>
              <w:rPr>
                <w:rFonts w:hint="eastAsia" w:ascii="宋体" w:hAnsi="宋体" w:eastAsia="宋体" w:cs="Times New Roman"/>
                <w:szCs w:val="21"/>
                <w:u w:val="none"/>
              </w:rPr>
              <w:t>④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E52BC3">
            <w:pPr>
              <w:adjustRightInd w:val="0"/>
              <w:snapToGrid w:val="0"/>
              <w:jc w:val="left"/>
              <w:rPr>
                <w:rFonts w:ascii="宋体" w:hAnsi="宋体"/>
                <w:szCs w:val="21"/>
                <w:u w:val="single"/>
              </w:rPr>
            </w:pPr>
            <w:r>
              <w:rPr>
                <w:rFonts w:hint="eastAsia" w:ascii="宋体" w:hAnsi="宋体" w:eastAsia="宋体" w:cs="Times New Roman"/>
                <w:szCs w:val="21"/>
                <w:u w:val="none"/>
              </w:rPr>
              <w:t>⑤如果出现政府采购监督管理部门在处理投诉事项期间，书面通知甲方暂停采购活动的情形，或者询问或质疑事项可能影响中标或者成交结果的，导致甲方中止履行合同的情形，均不视为甲方违约。</w:t>
            </w:r>
          </w:p>
        </w:tc>
      </w:tr>
      <w:tr w14:paraId="2BF12D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607" w:type="dxa"/>
            <w:tcBorders>
              <w:top w:val="single" w:color="auto" w:sz="2" w:space="0"/>
              <w:right w:val="single" w:color="auto" w:sz="2" w:space="0"/>
            </w:tcBorders>
            <w:vAlign w:val="center"/>
          </w:tcPr>
          <w:p w14:paraId="589E682D">
            <w:pPr>
              <w:adjustRightInd w:val="0"/>
              <w:snapToGrid w:val="0"/>
              <w:jc w:val="center"/>
              <w:rPr>
                <w:rFonts w:ascii="宋体" w:hAnsi="宋体"/>
                <w:szCs w:val="21"/>
              </w:rPr>
            </w:pPr>
            <w:r>
              <w:rPr>
                <w:rFonts w:hint="eastAsia" w:ascii="宋体" w:hAnsi="宋体"/>
                <w:szCs w:val="21"/>
              </w:rPr>
              <w:t>第二节</w:t>
            </w:r>
          </w:p>
          <w:p w14:paraId="549F3E91">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4161A7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FCF9C4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2</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B1E9C0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1D0DB18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cs="宋体"/>
                <w:b w:val="0"/>
                <w:bCs w:val="0"/>
                <w:iCs/>
                <w:szCs w:val="21"/>
                <w:u w:val="single"/>
                <w:lang w:val="en-US" w:eastAsia="zh-CN"/>
              </w:rPr>
              <w:t>采购人所在地</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5A13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232497B">
            <w:pPr>
              <w:adjustRightInd w:val="0"/>
              <w:snapToGrid w:val="0"/>
              <w:jc w:val="center"/>
              <w:rPr>
                <w:rFonts w:ascii="宋体" w:hAnsi="宋体"/>
                <w:szCs w:val="21"/>
              </w:rPr>
            </w:pPr>
            <w:r>
              <w:rPr>
                <w:rFonts w:hint="eastAsia" w:ascii="宋体" w:hAnsi="宋体"/>
                <w:szCs w:val="21"/>
              </w:rPr>
              <w:t>第二节</w:t>
            </w:r>
          </w:p>
          <w:p w14:paraId="1EAD99A5">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4DE64D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E864616">
            <w:pPr>
              <w:adjustRightInd w:val="0"/>
              <w:snapToGrid w:val="0"/>
              <w:jc w:val="left"/>
              <w:rPr>
                <w:rFonts w:hint="default" w:ascii="宋体" w:hAnsi="宋体" w:eastAsia="宋体"/>
                <w:szCs w:val="21"/>
                <w:lang w:val="en-US" w:eastAsia="zh-CN"/>
              </w:rPr>
            </w:pPr>
          </w:p>
        </w:tc>
      </w:tr>
    </w:tbl>
    <w:p w14:paraId="3A78CCDE"/>
    <w:p w14:paraId="0C706840"/>
    <w:p w14:paraId="2C3760CA">
      <w:pPr>
        <w:pStyle w:val="5"/>
      </w:pPr>
    </w:p>
    <w:p w14:paraId="5BF3B133">
      <w:pPr>
        <w:spacing w:line="480" w:lineRule="auto"/>
        <w:jc w:val="center"/>
        <w:rPr>
          <w:rFonts w:ascii="宋体" w:hAnsi="宋体" w:cs="宋体"/>
          <w:b/>
          <w:sz w:val="28"/>
          <w:szCs w:val="28"/>
        </w:rPr>
      </w:pPr>
    </w:p>
    <w:p w14:paraId="42C09DA3">
      <w:pPr>
        <w:spacing w:line="360" w:lineRule="auto"/>
        <w:ind w:left="-420" w:leftChars="-200" w:right="-420" w:rightChars="-200" w:firstLine="480" w:firstLineChars="200"/>
        <w:rPr>
          <w:rFonts w:ascii="宋体" w:hAnsi="宋体" w:cs="宋体"/>
          <w:sz w:val="24"/>
        </w:rPr>
      </w:pPr>
    </w:p>
    <w:p w14:paraId="53591EBA">
      <w:pPr>
        <w:spacing w:line="360" w:lineRule="auto"/>
        <w:ind w:left="-420" w:leftChars="-200" w:right="-420" w:rightChars="-200" w:firstLine="480" w:firstLineChars="200"/>
        <w:jc w:val="center"/>
        <w:outlineLvl w:val="0"/>
        <w:rPr>
          <w:rFonts w:ascii="宋体" w:hAnsi="宋体" w:cs="宋体"/>
          <w:sz w:val="24"/>
        </w:rPr>
      </w:pPr>
    </w:p>
    <w:p w14:paraId="03EF2DBF">
      <w:pPr>
        <w:widowControl/>
        <w:adjustRightInd/>
        <w:jc w:val="center"/>
        <w:rPr>
          <w:rFonts w:hint="eastAsia" w:ascii="宋体" w:hAnsi="宋体" w:cs="宋体"/>
          <w:b/>
          <w:sz w:val="36"/>
          <w:szCs w:val="20"/>
        </w:rPr>
        <w:sectPr>
          <w:footerReference r:id="rId8" w:type="first"/>
          <w:footerReference r:id="rId7" w:type="default"/>
          <w:pgSz w:w="11906" w:h="16838"/>
          <w:pgMar w:top="1440" w:right="1800" w:bottom="1440" w:left="1800" w:header="851" w:footer="992" w:gutter="0"/>
          <w:pgNumType w:fmt="decimal"/>
          <w:cols w:space="720" w:num="1"/>
          <w:titlePg/>
          <w:docGrid w:linePitch="312" w:charSpace="0"/>
        </w:sectPr>
      </w:pPr>
    </w:p>
    <w:p w14:paraId="55FDE016">
      <w:pPr>
        <w:widowControl/>
        <w:adjustRightInd/>
        <w:jc w:val="center"/>
        <w:rPr>
          <w:rFonts w:ascii="宋体" w:hAnsi="宋体" w:cs="宋体"/>
          <w:b/>
          <w:sz w:val="36"/>
          <w:szCs w:val="20"/>
        </w:rPr>
      </w:pPr>
      <w:r>
        <w:rPr>
          <w:rFonts w:hint="eastAsia" w:ascii="宋体" w:hAnsi="宋体" w:cs="宋体"/>
          <w:b/>
          <w:sz w:val="36"/>
          <w:szCs w:val="20"/>
        </w:rPr>
        <w:t>第六部分</w:t>
      </w:r>
      <w:bookmarkEnd w:id="406"/>
      <w:r>
        <w:rPr>
          <w:rFonts w:hint="eastAsia" w:ascii="宋体" w:hAnsi="宋体" w:cs="宋体"/>
          <w:b/>
          <w:sz w:val="36"/>
          <w:szCs w:val="20"/>
        </w:rPr>
        <w:t xml:space="preserve"> </w:t>
      </w:r>
      <w:bookmarkEnd w:id="407"/>
      <w:r>
        <w:rPr>
          <w:rFonts w:hint="eastAsia" w:ascii="宋体" w:hAnsi="宋体" w:cs="宋体"/>
          <w:b/>
          <w:sz w:val="36"/>
          <w:szCs w:val="20"/>
        </w:rPr>
        <w:t>应提交的有关格式范例</w:t>
      </w:r>
    </w:p>
    <w:p w14:paraId="5DA86891">
      <w:pPr>
        <w:spacing w:line="360" w:lineRule="auto"/>
        <w:jc w:val="center"/>
        <w:outlineLvl w:val="0"/>
        <w:rPr>
          <w:rFonts w:ascii="宋体" w:hAnsi="宋体" w:cs="宋体"/>
          <w:b/>
          <w:kern w:val="0"/>
          <w:sz w:val="36"/>
          <w:szCs w:val="36"/>
        </w:rPr>
      </w:pPr>
    </w:p>
    <w:p w14:paraId="4A6B0F7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329FDE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60E964">
      <w:pPr>
        <w:spacing w:line="360" w:lineRule="auto"/>
        <w:jc w:val="center"/>
        <w:outlineLvl w:val="0"/>
        <w:rPr>
          <w:rFonts w:ascii="宋体" w:hAnsi="宋体" w:cs="宋体"/>
          <w:b/>
          <w:kern w:val="0"/>
          <w:sz w:val="36"/>
          <w:szCs w:val="36"/>
        </w:rPr>
      </w:pPr>
    </w:p>
    <w:p w14:paraId="359401D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6CC2A7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4698B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7E1C545">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253A5FA">
      <w:pPr>
        <w:snapToGrid w:val="0"/>
        <w:spacing w:line="360" w:lineRule="auto"/>
        <w:ind w:firstLine="480" w:firstLineChars="200"/>
        <w:rPr>
          <w:rFonts w:ascii="宋体" w:hAnsi="宋体" w:cs="宋体"/>
          <w:sz w:val="24"/>
        </w:rPr>
      </w:pPr>
    </w:p>
    <w:p w14:paraId="0B1883AB">
      <w:pPr>
        <w:spacing w:line="360" w:lineRule="auto"/>
        <w:ind w:firstLine="480" w:firstLineChars="200"/>
        <w:rPr>
          <w:rFonts w:ascii="宋体" w:hAnsi="宋体" w:cs="宋体"/>
          <w:sz w:val="24"/>
        </w:rPr>
      </w:pPr>
    </w:p>
    <w:p w14:paraId="3170210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B3889D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6568E3C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】政府采购活动，郑重承诺：</w:t>
      </w:r>
    </w:p>
    <w:p w14:paraId="659A0CC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61EA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D88A19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81227B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FB1369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E516E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5443E8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6C71C18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3537A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B43FC9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27476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1DE33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02B039B">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0E2BAF">
      <w:pPr>
        <w:snapToGrid w:val="0"/>
        <w:spacing w:line="360" w:lineRule="auto"/>
        <w:ind w:right="480"/>
        <w:jc w:val="center"/>
        <w:rPr>
          <w:rFonts w:ascii="宋体" w:hAnsi="宋体" w:cs="宋体"/>
          <w:b/>
          <w:kern w:val="0"/>
          <w:sz w:val="32"/>
          <w:szCs w:val="32"/>
        </w:rPr>
      </w:pPr>
    </w:p>
    <w:p w14:paraId="021F3984">
      <w:pPr>
        <w:snapToGrid w:val="0"/>
        <w:spacing w:line="360" w:lineRule="auto"/>
        <w:ind w:right="480"/>
        <w:jc w:val="center"/>
        <w:rPr>
          <w:rFonts w:ascii="宋体" w:hAnsi="宋体" w:cs="宋体"/>
          <w:b/>
          <w:kern w:val="0"/>
          <w:sz w:val="32"/>
          <w:szCs w:val="32"/>
        </w:rPr>
      </w:pPr>
    </w:p>
    <w:p w14:paraId="505CAB38">
      <w:pPr>
        <w:snapToGrid w:val="0"/>
        <w:spacing w:line="360" w:lineRule="auto"/>
        <w:ind w:right="480"/>
        <w:jc w:val="center"/>
        <w:rPr>
          <w:rFonts w:ascii="宋体" w:hAnsi="宋体" w:cs="宋体"/>
          <w:b/>
          <w:kern w:val="0"/>
          <w:sz w:val="32"/>
          <w:szCs w:val="32"/>
        </w:rPr>
      </w:pPr>
    </w:p>
    <w:p w14:paraId="016B3294">
      <w:pPr>
        <w:rPr>
          <w:rFonts w:ascii="宋体" w:hAnsi="宋体" w:cs="宋体"/>
        </w:rPr>
      </w:pPr>
    </w:p>
    <w:p w14:paraId="4EC79387">
      <w:pPr>
        <w:snapToGrid w:val="0"/>
        <w:spacing w:line="360" w:lineRule="auto"/>
        <w:ind w:right="480"/>
        <w:jc w:val="center"/>
        <w:rPr>
          <w:rFonts w:ascii="宋体" w:hAnsi="宋体" w:cs="宋体"/>
          <w:b/>
          <w:kern w:val="0"/>
          <w:sz w:val="32"/>
          <w:szCs w:val="32"/>
        </w:rPr>
      </w:pPr>
    </w:p>
    <w:p w14:paraId="05150A0F">
      <w:pPr>
        <w:widowControl/>
        <w:spacing w:line="360" w:lineRule="auto"/>
        <w:ind w:firstLine="643" w:firstLineChars="200"/>
        <w:jc w:val="center"/>
        <w:rPr>
          <w:rFonts w:hint="eastAsia"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31CB80AF">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cs="宋体"/>
          <w:b/>
          <w:kern w:val="0"/>
          <w:sz w:val="32"/>
          <w:szCs w:val="32"/>
        </w:rPr>
        <w:t>二、联合协议</w:t>
      </w:r>
      <w:r>
        <w:rPr>
          <w:rFonts w:hint="eastAsia" w:ascii="宋体" w:hAnsi="宋体" w:eastAsia="宋体" w:cs="宋体"/>
          <w:b/>
          <w:kern w:val="0"/>
          <w:sz w:val="32"/>
          <w:szCs w:val="32"/>
        </w:rPr>
        <w:t>（如果有）</w:t>
      </w:r>
    </w:p>
    <w:p w14:paraId="0AA537E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430981">
      <w:pPr>
        <w:snapToGrid w:val="0"/>
        <w:spacing w:line="360" w:lineRule="auto"/>
        <w:ind w:right="480"/>
        <w:jc w:val="center"/>
        <w:rPr>
          <w:rFonts w:ascii="宋体" w:hAnsi="宋体" w:cs="宋体"/>
          <w:b/>
          <w:kern w:val="0"/>
          <w:sz w:val="32"/>
          <w:szCs w:val="32"/>
        </w:rPr>
      </w:pPr>
    </w:p>
    <w:p w14:paraId="075CB6F0">
      <w:pPr>
        <w:snapToGrid w:val="0"/>
        <w:spacing w:line="360" w:lineRule="auto"/>
        <w:ind w:right="480"/>
        <w:jc w:val="center"/>
        <w:rPr>
          <w:rFonts w:ascii="宋体" w:hAnsi="宋体" w:cs="宋体"/>
          <w:b/>
          <w:kern w:val="0"/>
          <w:sz w:val="32"/>
          <w:szCs w:val="32"/>
        </w:rPr>
      </w:pPr>
    </w:p>
    <w:p w14:paraId="258D75A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32CEE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A74056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货物</w:t>
      </w:r>
      <w:r>
        <w:rPr>
          <w:rFonts w:hint="eastAsia" w:ascii="宋体" w:hAnsi="宋体" w:cs="宋体"/>
          <w:sz w:val="24"/>
        </w:rPr>
        <w:t>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1AC846F">
      <w:pPr>
        <w:widowControl/>
        <w:spacing w:line="360" w:lineRule="auto"/>
        <w:ind w:firstLine="480"/>
        <w:jc w:val="left"/>
        <w:rPr>
          <w:rFonts w:ascii="宋体" w:hAnsi="宋体" w:cs="宋体"/>
          <w:sz w:val="24"/>
        </w:rPr>
      </w:pPr>
    </w:p>
    <w:p w14:paraId="5D213A32">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w:t>
      </w:r>
      <w:r>
        <w:rPr>
          <w:rFonts w:hint="eastAsia" w:ascii="宋体" w:hAnsi="宋体" w:cs="宋体"/>
          <w:color w:val="auto"/>
          <w:sz w:val="24"/>
        </w:rPr>
        <w:t>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CD43507">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38034E1">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AF977A">
      <w:pPr>
        <w:widowControl/>
        <w:spacing w:line="360" w:lineRule="auto"/>
        <w:ind w:left="150"/>
        <w:jc w:val="center"/>
        <w:rPr>
          <w:rFonts w:ascii="宋体" w:hAnsi="宋体" w:cs="宋体"/>
          <w:b/>
          <w:kern w:val="0"/>
          <w:sz w:val="32"/>
          <w:szCs w:val="32"/>
        </w:rPr>
      </w:pPr>
    </w:p>
    <w:p w14:paraId="3C3B47F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918BB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BFC75B6">
      <w:pPr>
        <w:rPr>
          <w:rFonts w:ascii="宋体" w:hAnsi="宋体" w:cs="宋体"/>
        </w:rPr>
      </w:pPr>
    </w:p>
    <w:p w14:paraId="2835497B">
      <w:pPr>
        <w:snapToGrid w:val="0"/>
        <w:spacing w:line="360" w:lineRule="auto"/>
        <w:ind w:right="480"/>
        <w:jc w:val="center"/>
        <w:rPr>
          <w:rFonts w:ascii="宋体" w:hAnsi="宋体" w:cs="宋体"/>
          <w:b/>
          <w:kern w:val="0"/>
          <w:sz w:val="32"/>
          <w:szCs w:val="32"/>
        </w:rPr>
      </w:pPr>
    </w:p>
    <w:p w14:paraId="5C6C4ED3">
      <w:pPr>
        <w:widowControl/>
        <w:adjustRightInd/>
        <w:jc w:val="left"/>
        <w:rPr>
          <w:rFonts w:ascii="宋体" w:hAnsi="宋体" w:cs="宋体"/>
          <w:b/>
          <w:kern w:val="0"/>
          <w:sz w:val="36"/>
          <w:szCs w:val="36"/>
        </w:rPr>
      </w:pPr>
      <w:r>
        <w:rPr>
          <w:rFonts w:ascii="宋体" w:hAnsi="宋体" w:cs="宋体"/>
          <w:b/>
          <w:kern w:val="0"/>
          <w:sz w:val="36"/>
          <w:szCs w:val="36"/>
        </w:rPr>
        <w:br w:type="page"/>
      </w:r>
    </w:p>
    <w:p w14:paraId="5BDD567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C614B6">
      <w:pPr>
        <w:spacing w:line="360" w:lineRule="auto"/>
        <w:jc w:val="center"/>
        <w:outlineLvl w:val="0"/>
        <w:rPr>
          <w:rFonts w:ascii="宋体" w:hAnsi="宋体" w:cs="宋体"/>
          <w:b/>
          <w:kern w:val="0"/>
          <w:sz w:val="24"/>
        </w:rPr>
      </w:pPr>
    </w:p>
    <w:p w14:paraId="7A3A7C2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DED00D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9B1E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D898CD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1827942">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12ABACCE">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4871167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F1FBD7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D942285">
      <w:pPr>
        <w:snapToGrid w:val="0"/>
        <w:spacing w:line="360" w:lineRule="auto"/>
        <w:jc w:val="center"/>
        <w:rPr>
          <w:rFonts w:ascii="宋体" w:hAnsi="宋体" w:cs="宋体"/>
          <w:b/>
          <w:kern w:val="0"/>
          <w:sz w:val="32"/>
          <w:szCs w:val="32"/>
          <w:lang w:val="zh-CN"/>
        </w:rPr>
      </w:pPr>
    </w:p>
    <w:p w14:paraId="1CD64B28">
      <w:pPr>
        <w:snapToGrid w:val="0"/>
        <w:spacing w:line="360" w:lineRule="auto"/>
        <w:jc w:val="center"/>
        <w:rPr>
          <w:rFonts w:ascii="宋体" w:hAnsi="宋体" w:cs="宋体"/>
          <w:b/>
          <w:kern w:val="0"/>
          <w:sz w:val="32"/>
          <w:szCs w:val="32"/>
          <w:lang w:val="zh-CN"/>
        </w:rPr>
      </w:pPr>
    </w:p>
    <w:p w14:paraId="7BD28B8E">
      <w:pPr>
        <w:snapToGrid w:val="0"/>
        <w:spacing w:line="360" w:lineRule="auto"/>
        <w:jc w:val="center"/>
        <w:rPr>
          <w:rFonts w:ascii="宋体" w:hAnsi="宋体" w:cs="宋体"/>
          <w:b/>
          <w:kern w:val="0"/>
          <w:sz w:val="32"/>
          <w:szCs w:val="32"/>
          <w:lang w:val="zh-CN"/>
        </w:rPr>
      </w:pPr>
    </w:p>
    <w:p w14:paraId="166EC4DE">
      <w:pPr>
        <w:snapToGrid w:val="0"/>
        <w:spacing w:line="360" w:lineRule="auto"/>
        <w:jc w:val="center"/>
        <w:rPr>
          <w:rFonts w:ascii="宋体" w:hAnsi="宋体" w:cs="宋体"/>
          <w:b/>
          <w:kern w:val="0"/>
          <w:sz w:val="32"/>
          <w:szCs w:val="32"/>
          <w:lang w:val="zh-CN"/>
        </w:rPr>
      </w:pPr>
    </w:p>
    <w:p w14:paraId="6C0C4C6A">
      <w:pPr>
        <w:snapToGrid w:val="0"/>
        <w:spacing w:line="360" w:lineRule="auto"/>
        <w:jc w:val="center"/>
        <w:rPr>
          <w:rFonts w:ascii="宋体" w:hAnsi="宋体" w:cs="宋体"/>
          <w:b/>
          <w:kern w:val="0"/>
          <w:sz w:val="32"/>
          <w:szCs w:val="32"/>
          <w:lang w:val="zh-CN"/>
        </w:rPr>
      </w:pPr>
    </w:p>
    <w:p w14:paraId="4506EF78">
      <w:pPr>
        <w:snapToGrid w:val="0"/>
        <w:spacing w:line="360" w:lineRule="auto"/>
        <w:jc w:val="center"/>
        <w:rPr>
          <w:rFonts w:ascii="宋体" w:hAnsi="宋体" w:cs="宋体"/>
          <w:b/>
          <w:kern w:val="0"/>
          <w:sz w:val="32"/>
          <w:szCs w:val="32"/>
          <w:lang w:val="zh-CN"/>
        </w:rPr>
      </w:pPr>
    </w:p>
    <w:p w14:paraId="5D23D120">
      <w:pPr>
        <w:snapToGrid w:val="0"/>
        <w:spacing w:line="360" w:lineRule="auto"/>
        <w:jc w:val="center"/>
        <w:rPr>
          <w:rFonts w:ascii="宋体" w:hAnsi="宋体" w:cs="宋体"/>
          <w:b/>
          <w:kern w:val="0"/>
          <w:sz w:val="32"/>
          <w:szCs w:val="32"/>
          <w:lang w:val="zh-CN"/>
        </w:rPr>
      </w:pPr>
    </w:p>
    <w:p w14:paraId="733DABE4">
      <w:pPr>
        <w:snapToGrid w:val="0"/>
        <w:spacing w:line="360" w:lineRule="auto"/>
        <w:jc w:val="center"/>
        <w:rPr>
          <w:rFonts w:ascii="宋体" w:hAnsi="宋体" w:cs="宋体"/>
          <w:b/>
          <w:kern w:val="0"/>
          <w:sz w:val="32"/>
          <w:szCs w:val="32"/>
          <w:lang w:val="zh-CN"/>
        </w:rPr>
      </w:pPr>
    </w:p>
    <w:p w14:paraId="76FE6A89">
      <w:pPr>
        <w:snapToGrid w:val="0"/>
        <w:spacing w:line="360" w:lineRule="auto"/>
        <w:jc w:val="center"/>
        <w:rPr>
          <w:rFonts w:ascii="宋体" w:hAnsi="宋体" w:cs="宋体"/>
          <w:b/>
          <w:kern w:val="0"/>
          <w:sz w:val="32"/>
          <w:szCs w:val="32"/>
          <w:lang w:val="zh-CN"/>
        </w:rPr>
      </w:pPr>
    </w:p>
    <w:p w14:paraId="453A0E42">
      <w:pPr>
        <w:snapToGrid w:val="0"/>
        <w:spacing w:line="360" w:lineRule="auto"/>
        <w:jc w:val="center"/>
        <w:rPr>
          <w:rFonts w:ascii="宋体" w:hAnsi="宋体" w:cs="宋体"/>
          <w:b/>
          <w:kern w:val="0"/>
          <w:sz w:val="32"/>
          <w:szCs w:val="32"/>
          <w:lang w:val="zh-CN"/>
        </w:rPr>
      </w:pPr>
    </w:p>
    <w:p w14:paraId="659089DE">
      <w:pPr>
        <w:snapToGrid w:val="0"/>
        <w:spacing w:line="360" w:lineRule="auto"/>
        <w:jc w:val="center"/>
        <w:rPr>
          <w:rFonts w:ascii="宋体" w:hAnsi="宋体" w:cs="宋体"/>
          <w:b/>
          <w:kern w:val="0"/>
          <w:sz w:val="32"/>
          <w:szCs w:val="32"/>
          <w:lang w:val="zh-CN"/>
        </w:rPr>
      </w:pPr>
    </w:p>
    <w:p w14:paraId="08AD432E">
      <w:pPr>
        <w:snapToGrid w:val="0"/>
        <w:spacing w:line="360" w:lineRule="auto"/>
        <w:jc w:val="center"/>
        <w:rPr>
          <w:rFonts w:ascii="宋体" w:hAnsi="宋体" w:cs="宋体"/>
          <w:b/>
          <w:kern w:val="0"/>
          <w:sz w:val="32"/>
          <w:szCs w:val="32"/>
          <w:lang w:val="zh-CN"/>
        </w:rPr>
      </w:pPr>
    </w:p>
    <w:p w14:paraId="46378AA5">
      <w:pPr>
        <w:rPr>
          <w:rFonts w:ascii="宋体" w:hAnsi="宋体" w:cs="宋体"/>
          <w:b/>
          <w:kern w:val="0"/>
          <w:sz w:val="32"/>
          <w:szCs w:val="32"/>
          <w:lang w:val="zh-CN"/>
        </w:rPr>
      </w:pPr>
    </w:p>
    <w:p w14:paraId="1DEDA800">
      <w:pPr>
        <w:widowControl/>
        <w:adjustRightInd/>
        <w:jc w:val="left"/>
        <w:rPr>
          <w:rFonts w:ascii="宋体" w:hAnsi="宋体" w:cs="宋体"/>
          <w:b/>
          <w:kern w:val="0"/>
          <w:sz w:val="32"/>
          <w:szCs w:val="32"/>
        </w:rPr>
      </w:pPr>
      <w:r>
        <w:rPr>
          <w:rFonts w:ascii="宋体" w:hAnsi="宋体" w:cs="宋体"/>
          <w:b/>
          <w:kern w:val="0"/>
          <w:sz w:val="32"/>
          <w:szCs w:val="32"/>
        </w:rPr>
        <w:br w:type="page"/>
      </w:r>
    </w:p>
    <w:p w14:paraId="4EB6E16D">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862CEE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p>
    <w:p w14:paraId="1BCD722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】招标的有关活动，并对此项目进行投标。为此：</w:t>
      </w:r>
    </w:p>
    <w:p w14:paraId="0FC40436">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7A9C3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B8890C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547D5D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2DD3C5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3" w:name="_Hlk101257010"/>
      <w:r>
        <w:rPr>
          <w:rFonts w:hint="eastAsia" w:ascii="宋体" w:hAnsi="宋体" w:cs="宋体"/>
          <w:color w:val="FF0000"/>
          <w:sz w:val="24"/>
        </w:rPr>
        <w:t>（如果有)</w:t>
      </w:r>
      <w:bookmarkEnd w:id="413"/>
      <w:r>
        <w:rPr>
          <w:rFonts w:hint="eastAsia" w:ascii="宋体" w:hAnsi="宋体" w:cs="宋体"/>
          <w:snapToGrid w:val="0"/>
          <w:color w:val="0000FF"/>
          <w:kern w:val="28"/>
          <w:sz w:val="24"/>
          <w:szCs w:val="20"/>
        </w:rPr>
        <w:t>；</w:t>
      </w:r>
    </w:p>
    <w:p w14:paraId="5BB08EB2">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17CDD9B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2F1D563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FCC645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FDCD7F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7801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F15704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A04A9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F58C7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D9D0B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1AFF33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8BEDE46">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EB2C3A8">
      <w:pPr>
        <w:pStyle w:val="4"/>
        <w:adjustRightInd w:val="0"/>
        <w:ind w:left="479" w:leftChars="228" w:firstLine="482" w:firstLineChars="200"/>
        <w:rPr>
          <w:rFonts w:hint="eastAsia" w:ascii="宋体" w:hAnsi="宋体" w:eastAsia="宋体" w:cs="宋体"/>
          <w:b w:val="0"/>
          <w:bCs w:val="0"/>
          <w:kern w:val="2"/>
          <w:sz w:val="24"/>
          <w:szCs w:val="24"/>
          <w:lang w:val="en-US" w:eastAsia="zh-CN" w:bidi="ar-SA"/>
        </w:rPr>
      </w:pPr>
      <w:r>
        <w:rPr>
          <w:rFonts w:hint="eastAsia" w:ascii="宋体" w:hAnsi="宋体" w:cs="宋体"/>
          <w:sz w:val="24"/>
        </w:rPr>
        <w:t>2.3.</w:t>
      </w:r>
      <w:r>
        <w:rPr>
          <w:rFonts w:hint="eastAsia" w:ascii="宋体" w:hAnsi="宋体" w:eastAsia="宋体" w:cs="宋体"/>
          <w:b w:val="0"/>
          <w:bCs w:val="0"/>
          <w:kern w:val="2"/>
          <w:sz w:val="24"/>
          <w:szCs w:val="24"/>
          <w:lang w:val="en-US" w:eastAsia="zh-CN" w:bidi="ar-SA"/>
        </w:rPr>
        <w:t>1开标一览表（报价表）；</w:t>
      </w:r>
    </w:p>
    <w:p w14:paraId="39403880">
      <w:pPr>
        <w:pStyle w:val="4"/>
        <w:adjustRightInd w:val="0"/>
        <w:ind w:left="479" w:leftChars="228" w:firstLine="482" w:firstLineChars="200"/>
        <w:rPr>
          <w:rFonts w:hint="eastAsia" w:ascii="宋体" w:hAnsi="宋体" w:eastAsia="宋体" w:cs="宋体"/>
          <w:b w:val="0"/>
          <w:bCs w:val="0"/>
          <w:kern w:val="2"/>
          <w:sz w:val="24"/>
          <w:szCs w:val="24"/>
          <w:lang w:val="zh-CN" w:eastAsia="zh-CN" w:bidi="ar-SA"/>
        </w:rPr>
      </w:pPr>
      <w:r>
        <w:rPr>
          <w:rFonts w:hint="eastAsia" w:ascii="宋体" w:hAnsi="宋体" w:eastAsia="宋体" w:cs="宋体"/>
          <w:sz w:val="24"/>
          <w:lang w:val="en-US" w:eastAsia="zh-CN"/>
        </w:rPr>
        <w:t>2.3.2</w:t>
      </w:r>
      <w:r>
        <w:rPr>
          <w:rFonts w:hint="eastAsia" w:ascii="宋体" w:hAnsi="宋体" w:eastAsia="宋体" w:cs="宋体"/>
          <w:b w:val="0"/>
          <w:bCs w:val="0"/>
          <w:kern w:val="2"/>
          <w:sz w:val="24"/>
          <w:szCs w:val="24"/>
          <w:lang w:val="en-US" w:eastAsia="zh-CN" w:bidi="ar-SA"/>
        </w:rPr>
        <w:t>报价情况说明（如供应商报价低于项目预算50%的，应当提交本文档，详细阐述不影响产品质量或者诚信履约的具体原因）；</w:t>
      </w:r>
    </w:p>
    <w:p w14:paraId="57276BD6">
      <w:pPr>
        <w:snapToGrid w:val="0"/>
        <w:spacing w:line="360" w:lineRule="auto"/>
        <w:ind w:firstLine="720" w:firstLineChars="3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0832CD3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6335EA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151D68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C4BBA9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D8930D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6F6D0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0CBA1E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9E36E2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E7985A5">
      <w:pPr>
        <w:spacing w:line="360" w:lineRule="auto"/>
        <w:jc w:val="center"/>
        <w:rPr>
          <w:rFonts w:ascii="宋体" w:hAnsi="宋体" w:cs="宋体"/>
          <w:sz w:val="24"/>
        </w:rPr>
      </w:pPr>
      <w:r>
        <w:rPr>
          <w:rFonts w:hint="eastAsia" w:ascii="宋体" w:hAnsi="宋体" w:cs="宋体"/>
          <w:sz w:val="24"/>
        </w:rPr>
        <w:t xml:space="preserve">     日期：  年   月   日</w:t>
      </w:r>
    </w:p>
    <w:p w14:paraId="6C087D64">
      <w:pPr>
        <w:snapToGrid w:val="0"/>
        <w:spacing w:line="360" w:lineRule="auto"/>
        <w:ind w:left="420" w:leftChars="200" w:firstLine="4200" w:firstLineChars="1750"/>
        <w:rPr>
          <w:rFonts w:ascii="宋体" w:hAnsi="宋体" w:cs="宋体"/>
          <w:kern w:val="0"/>
          <w:sz w:val="24"/>
          <w:u w:val="single"/>
        </w:rPr>
      </w:pPr>
    </w:p>
    <w:p w14:paraId="31DF63EE">
      <w:pPr>
        <w:spacing w:line="360" w:lineRule="auto"/>
        <w:ind w:right="420"/>
        <w:rPr>
          <w:rFonts w:ascii="宋体" w:hAnsi="宋体" w:cs="宋体"/>
          <w:sz w:val="24"/>
        </w:rPr>
      </w:pPr>
      <w:r>
        <w:rPr>
          <w:rFonts w:hint="eastAsia" w:ascii="宋体" w:hAnsi="宋体" w:cs="宋体"/>
          <w:sz w:val="24"/>
        </w:rPr>
        <w:t>注：按本格式和要求提供。</w:t>
      </w:r>
    </w:p>
    <w:p w14:paraId="476E5E37">
      <w:pPr>
        <w:snapToGrid w:val="0"/>
        <w:spacing w:line="360" w:lineRule="auto"/>
        <w:jc w:val="center"/>
        <w:rPr>
          <w:rFonts w:ascii="宋体" w:hAnsi="宋体" w:cs="宋体"/>
          <w:b/>
          <w:kern w:val="0"/>
          <w:sz w:val="32"/>
          <w:szCs w:val="32"/>
        </w:rPr>
      </w:pPr>
    </w:p>
    <w:p w14:paraId="637971D4">
      <w:pPr>
        <w:snapToGrid w:val="0"/>
        <w:spacing w:line="360" w:lineRule="auto"/>
        <w:rPr>
          <w:rFonts w:ascii="宋体" w:hAnsi="宋体" w:cs="宋体"/>
          <w:sz w:val="24"/>
        </w:rPr>
      </w:pPr>
    </w:p>
    <w:p w14:paraId="03F699AA">
      <w:pPr>
        <w:jc w:val="center"/>
        <w:rPr>
          <w:rFonts w:ascii="宋体" w:hAnsi="宋体" w:cs="宋体"/>
          <w:b/>
          <w:kern w:val="0"/>
          <w:sz w:val="32"/>
          <w:szCs w:val="32"/>
        </w:rPr>
      </w:pPr>
    </w:p>
    <w:p w14:paraId="1C4B9306">
      <w:pPr>
        <w:jc w:val="center"/>
        <w:rPr>
          <w:rFonts w:ascii="宋体" w:hAnsi="宋体" w:cs="宋体"/>
          <w:b/>
          <w:kern w:val="0"/>
          <w:sz w:val="32"/>
          <w:szCs w:val="32"/>
        </w:rPr>
      </w:pPr>
    </w:p>
    <w:p w14:paraId="6E22CEF1">
      <w:pPr>
        <w:jc w:val="center"/>
        <w:rPr>
          <w:rFonts w:ascii="宋体" w:hAnsi="宋体" w:cs="宋体"/>
          <w:b/>
          <w:kern w:val="0"/>
          <w:sz w:val="32"/>
          <w:szCs w:val="32"/>
        </w:rPr>
      </w:pPr>
    </w:p>
    <w:p w14:paraId="74C2D128">
      <w:pPr>
        <w:jc w:val="center"/>
        <w:rPr>
          <w:rFonts w:ascii="宋体" w:hAnsi="宋体" w:cs="宋体"/>
          <w:b/>
          <w:kern w:val="0"/>
          <w:sz w:val="32"/>
          <w:szCs w:val="32"/>
        </w:rPr>
      </w:pPr>
    </w:p>
    <w:p w14:paraId="14861A22">
      <w:pPr>
        <w:jc w:val="center"/>
        <w:rPr>
          <w:rFonts w:ascii="宋体" w:hAnsi="宋体" w:cs="宋体"/>
          <w:b/>
          <w:kern w:val="0"/>
          <w:sz w:val="32"/>
          <w:szCs w:val="32"/>
        </w:rPr>
      </w:pPr>
    </w:p>
    <w:p w14:paraId="43460DDF">
      <w:pPr>
        <w:jc w:val="center"/>
        <w:rPr>
          <w:rFonts w:ascii="宋体" w:hAnsi="宋体" w:cs="宋体"/>
          <w:b/>
          <w:kern w:val="0"/>
          <w:sz w:val="32"/>
          <w:szCs w:val="32"/>
        </w:rPr>
      </w:pPr>
    </w:p>
    <w:p w14:paraId="4480FCE3">
      <w:pPr>
        <w:jc w:val="center"/>
        <w:rPr>
          <w:rFonts w:ascii="宋体" w:hAnsi="宋体" w:cs="宋体"/>
          <w:b/>
          <w:kern w:val="0"/>
          <w:sz w:val="32"/>
          <w:szCs w:val="32"/>
        </w:rPr>
      </w:pPr>
    </w:p>
    <w:p w14:paraId="52CF7994">
      <w:pPr>
        <w:jc w:val="center"/>
        <w:rPr>
          <w:rFonts w:ascii="宋体" w:hAnsi="宋体" w:cs="宋体"/>
          <w:b/>
          <w:kern w:val="0"/>
          <w:sz w:val="32"/>
          <w:szCs w:val="32"/>
        </w:rPr>
      </w:pPr>
    </w:p>
    <w:p w14:paraId="62B1FEEE">
      <w:pPr>
        <w:jc w:val="center"/>
        <w:rPr>
          <w:rFonts w:ascii="宋体" w:hAnsi="宋体" w:cs="宋体"/>
          <w:b/>
          <w:kern w:val="0"/>
          <w:sz w:val="32"/>
          <w:szCs w:val="32"/>
        </w:rPr>
      </w:pPr>
    </w:p>
    <w:p w14:paraId="6069182F">
      <w:pPr>
        <w:jc w:val="center"/>
        <w:rPr>
          <w:rFonts w:ascii="宋体" w:hAnsi="宋体" w:cs="宋体"/>
          <w:b/>
          <w:kern w:val="0"/>
          <w:sz w:val="32"/>
          <w:szCs w:val="32"/>
        </w:rPr>
      </w:pPr>
    </w:p>
    <w:p w14:paraId="1768D82B">
      <w:pPr>
        <w:jc w:val="center"/>
        <w:rPr>
          <w:rFonts w:ascii="宋体" w:hAnsi="宋体" w:cs="宋体"/>
          <w:b/>
          <w:kern w:val="0"/>
          <w:sz w:val="32"/>
          <w:szCs w:val="32"/>
        </w:rPr>
      </w:pPr>
    </w:p>
    <w:p w14:paraId="7EABC0E3">
      <w:pPr>
        <w:jc w:val="center"/>
        <w:rPr>
          <w:rFonts w:ascii="宋体" w:hAnsi="宋体" w:cs="宋体"/>
          <w:b/>
          <w:kern w:val="0"/>
          <w:sz w:val="32"/>
          <w:szCs w:val="32"/>
        </w:rPr>
      </w:pPr>
    </w:p>
    <w:p w14:paraId="31411AFD">
      <w:pPr>
        <w:jc w:val="center"/>
        <w:rPr>
          <w:rFonts w:ascii="宋体" w:hAnsi="宋体" w:cs="宋体"/>
          <w:b/>
          <w:kern w:val="0"/>
          <w:sz w:val="32"/>
          <w:szCs w:val="32"/>
        </w:rPr>
      </w:pPr>
    </w:p>
    <w:p w14:paraId="156BC1E5">
      <w:pPr>
        <w:jc w:val="center"/>
        <w:rPr>
          <w:rFonts w:ascii="宋体" w:hAnsi="宋体" w:cs="宋体"/>
          <w:b/>
          <w:kern w:val="0"/>
          <w:sz w:val="32"/>
          <w:szCs w:val="32"/>
        </w:rPr>
      </w:pPr>
    </w:p>
    <w:p w14:paraId="1BDC6959">
      <w:pPr>
        <w:jc w:val="center"/>
        <w:rPr>
          <w:rFonts w:ascii="宋体" w:hAnsi="宋体" w:cs="宋体"/>
          <w:b/>
          <w:kern w:val="0"/>
          <w:sz w:val="32"/>
          <w:szCs w:val="32"/>
        </w:rPr>
      </w:pPr>
    </w:p>
    <w:p w14:paraId="5EF05CC5">
      <w:pPr>
        <w:jc w:val="center"/>
        <w:rPr>
          <w:rFonts w:ascii="宋体" w:hAnsi="宋体" w:cs="宋体"/>
          <w:b/>
          <w:kern w:val="0"/>
          <w:sz w:val="32"/>
          <w:szCs w:val="32"/>
        </w:rPr>
      </w:pPr>
    </w:p>
    <w:p w14:paraId="694E9D57">
      <w:pPr>
        <w:jc w:val="center"/>
        <w:rPr>
          <w:rFonts w:ascii="宋体" w:hAnsi="宋体" w:cs="宋体"/>
          <w:b/>
          <w:kern w:val="0"/>
          <w:sz w:val="32"/>
          <w:szCs w:val="32"/>
        </w:rPr>
      </w:pPr>
    </w:p>
    <w:p w14:paraId="414E0538">
      <w:pPr>
        <w:jc w:val="center"/>
        <w:rPr>
          <w:rFonts w:ascii="宋体" w:hAnsi="宋体" w:cs="宋体"/>
          <w:b/>
          <w:kern w:val="0"/>
          <w:sz w:val="32"/>
          <w:szCs w:val="32"/>
        </w:rPr>
      </w:pPr>
    </w:p>
    <w:p w14:paraId="6C29A1CB">
      <w:pPr>
        <w:jc w:val="center"/>
        <w:rPr>
          <w:rFonts w:ascii="宋体" w:hAnsi="宋体" w:cs="宋体"/>
          <w:b/>
          <w:kern w:val="0"/>
          <w:sz w:val="32"/>
          <w:szCs w:val="32"/>
        </w:rPr>
      </w:pPr>
    </w:p>
    <w:p w14:paraId="76B35FF9">
      <w:pPr>
        <w:jc w:val="center"/>
        <w:rPr>
          <w:rFonts w:ascii="宋体" w:hAnsi="宋体" w:cs="宋体"/>
          <w:b/>
          <w:kern w:val="0"/>
          <w:sz w:val="32"/>
          <w:szCs w:val="32"/>
        </w:rPr>
      </w:pPr>
    </w:p>
    <w:p w14:paraId="4CCB6717">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CC8D66">
      <w:pPr>
        <w:snapToGrid w:val="0"/>
        <w:spacing w:line="360" w:lineRule="auto"/>
        <w:rPr>
          <w:rFonts w:ascii="宋体" w:hAnsi="宋体" w:cs="宋体"/>
          <w:sz w:val="24"/>
        </w:rPr>
      </w:pPr>
      <w:r>
        <w:rPr>
          <w:rFonts w:hint="eastAsia" w:ascii="宋体" w:hAnsi="宋体" w:cs="宋体"/>
          <w:sz w:val="24"/>
        </w:rPr>
        <w:t xml:space="preserve">                                </w:t>
      </w:r>
    </w:p>
    <w:p w14:paraId="34EAB2C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B35BB4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0969599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58EE03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4F236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FD7B4B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3880FB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B6DBAD">
      <w:pPr>
        <w:snapToGrid w:val="0"/>
        <w:spacing w:line="360" w:lineRule="auto"/>
        <w:rPr>
          <w:rFonts w:ascii="宋体" w:hAnsi="宋体" w:cs="宋体"/>
          <w:sz w:val="24"/>
        </w:rPr>
      </w:pPr>
    </w:p>
    <w:p w14:paraId="5CE6907C">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8EAA68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3D9C46C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93B3F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3CCF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87A14FD">
      <w:pPr>
        <w:jc w:val="center"/>
        <w:rPr>
          <w:rFonts w:ascii="宋体" w:hAnsi="宋体" w:cs="宋体"/>
          <w:b/>
          <w:kern w:val="0"/>
          <w:sz w:val="32"/>
          <w:szCs w:val="32"/>
        </w:rPr>
      </w:pPr>
    </w:p>
    <w:p w14:paraId="4F75BDAB">
      <w:pPr>
        <w:rPr>
          <w:rFonts w:ascii="宋体" w:hAnsi="宋体" w:cs="宋体"/>
        </w:rPr>
      </w:pPr>
    </w:p>
    <w:p w14:paraId="7BE17741">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4C43B6C8">
      <w:pPr>
        <w:snapToGrid w:val="0"/>
        <w:spacing w:line="360" w:lineRule="auto"/>
        <w:rPr>
          <w:rFonts w:ascii="宋体" w:hAnsi="宋体" w:cs="宋体"/>
          <w:kern w:val="0"/>
          <w:sz w:val="24"/>
          <w:lang w:val="zh-CN"/>
        </w:rPr>
      </w:pPr>
      <w:r>
        <w:rPr>
          <w:rFonts w:hint="eastAsia" w:ascii="宋体" w:hAnsi="宋体" w:cs="宋体"/>
          <w:kern w:val="0"/>
          <w:sz w:val="24"/>
          <w:lang w:val="zh-CN"/>
        </w:rPr>
        <w:t>联合体成员名称(电子签名/公章)：</w:t>
      </w:r>
    </w:p>
    <w:p w14:paraId="2DDA57A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073207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ACBEAF7">
      <w:pPr>
        <w:autoSpaceDE w:val="0"/>
        <w:autoSpaceDN w:val="0"/>
        <w:spacing w:line="360" w:lineRule="auto"/>
        <w:jc w:val="center"/>
        <w:rPr>
          <w:rFonts w:ascii="宋体" w:hAnsi="宋体" w:cs="宋体"/>
          <w:b/>
          <w:kern w:val="0"/>
          <w:sz w:val="32"/>
          <w:szCs w:val="32"/>
          <w:lang w:val="zh-CN"/>
        </w:rPr>
      </w:pPr>
    </w:p>
    <w:p w14:paraId="08244320">
      <w:pPr>
        <w:autoSpaceDE w:val="0"/>
        <w:autoSpaceDN w:val="0"/>
        <w:spacing w:line="360" w:lineRule="auto"/>
        <w:jc w:val="center"/>
        <w:rPr>
          <w:rFonts w:hint="eastAsia" w:ascii="宋体" w:hAnsi="宋体" w:cs="宋体"/>
          <w:b/>
          <w:kern w:val="0"/>
          <w:sz w:val="32"/>
          <w:szCs w:val="32"/>
          <w:lang w:val="zh-CN"/>
        </w:rPr>
        <w:sectPr>
          <w:pgSz w:w="11906" w:h="16838"/>
          <w:pgMar w:top="1440" w:right="1800" w:bottom="1440" w:left="1800" w:header="851" w:footer="992" w:gutter="0"/>
          <w:pgNumType w:fmt="decimal"/>
          <w:cols w:space="720" w:num="1"/>
          <w:titlePg/>
          <w:docGrid w:linePitch="312" w:charSpace="0"/>
        </w:sectPr>
      </w:pPr>
    </w:p>
    <w:p w14:paraId="3E988F16">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9384A3">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3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87131A">
            <w:pPr>
              <w:pStyle w:val="148"/>
              <w:adjustRightInd w:val="0"/>
              <w:spacing w:line="360" w:lineRule="auto"/>
              <w:rPr>
                <w:rFonts w:hAnsi="宋体" w:cs="宋体"/>
                <w:bCs/>
                <w:sz w:val="24"/>
              </w:rPr>
            </w:pPr>
            <w:r>
              <w:rPr>
                <w:rFonts w:hint="eastAsia" w:hAnsi="宋体" w:cs="宋体"/>
                <w:bCs/>
                <w:sz w:val="24"/>
              </w:rPr>
              <w:t>正面：                                 反面：</w:t>
            </w:r>
          </w:p>
          <w:p w14:paraId="4BE8B063">
            <w:pPr>
              <w:pStyle w:val="148"/>
              <w:adjustRightInd w:val="0"/>
              <w:spacing w:line="360" w:lineRule="auto"/>
              <w:rPr>
                <w:rFonts w:hAnsi="宋体" w:cs="宋体"/>
                <w:bCs/>
                <w:sz w:val="24"/>
              </w:rPr>
            </w:pPr>
          </w:p>
        </w:tc>
      </w:tr>
    </w:tbl>
    <w:p w14:paraId="27F43C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A7E029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9981A0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C0F02">
      <w:pPr>
        <w:jc w:val="center"/>
        <w:rPr>
          <w:rFonts w:ascii="宋体" w:hAnsi="宋体" w:cs="宋体"/>
          <w:b/>
          <w:kern w:val="0"/>
          <w:sz w:val="32"/>
          <w:szCs w:val="32"/>
        </w:rPr>
      </w:pPr>
    </w:p>
    <w:p w14:paraId="2AED6F0E">
      <w:pPr>
        <w:jc w:val="center"/>
        <w:rPr>
          <w:rFonts w:ascii="宋体" w:hAnsi="宋体" w:cs="宋体"/>
          <w:b/>
          <w:kern w:val="0"/>
          <w:sz w:val="32"/>
          <w:szCs w:val="32"/>
        </w:rPr>
      </w:pPr>
    </w:p>
    <w:p w14:paraId="5A368F85">
      <w:pPr>
        <w:jc w:val="center"/>
        <w:rPr>
          <w:rFonts w:ascii="宋体" w:hAnsi="宋体" w:cs="宋体"/>
          <w:b/>
          <w:kern w:val="0"/>
          <w:sz w:val="32"/>
          <w:szCs w:val="32"/>
        </w:rPr>
      </w:pPr>
    </w:p>
    <w:p w14:paraId="2FB1178B">
      <w:pPr>
        <w:jc w:val="center"/>
        <w:rPr>
          <w:rFonts w:ascii="宋体" w:hAnsi="宋体" w:cs="宋体"/>
          <w:b/>
          <w:kern w:val="0"/>
          <w:sz w:val="32"/>
          <w:szCs w:val="32"/>
        </w:rPr>
      </w:pPr>
    </w:p>
    <w:p w14:paraId="6AC0D41B">
      <w:pPr>
        <w:jc w:val="center"/>
        <w:rPr>
          <w:rFonts w:ascii="宋体" w:hAnsi="宋体" w:cs="宋体"/>
          <w:b/>
          <w:kern w:val="0"/>
          <w:sz w:val="32"/>
          <w:szCs w:val="32"/>
        </w:rPr>
      </w:pPr>
    </w:p>
    <w:p w14:paraId="4396B8CB">
      <w:pPr>
        <w:jc w:val="center"/>
        <w:rPr>
          <w:rFonts w:ascii="宋体" w:hAnsi="宋体" w:cs="宋体"/>
          <w:b/>
          <w:kern w:val="0"/>
          <w:sz w:val="32"/>
          <w:szCs w:val="32"/>
        </w:rPr>
      </w:pPr>
    </w:p>
    <w:p w14:paraId="1B5B14D6">
      <w:pPr>
        <w:jc w:val="center"/>
        <w:rPr>
          <w:rFonts w:ascii="宋体" w:hAnsi="宋体" w:cs="宋体"/>
          <w:b/>
          <w:kern w:val="0"/>
          <w:sz w:val="32"/>
          <w:szCs w:val="32"/>
        </w:rPr>
      </w:pPr>
    </w:p>
    <w:p w14:paraId="50F0A0B1">
      <w:pPr>
        <w:jc w:val="center"/>
        <w:rPr>
          <w:rFonts w:ascii="宋体" w:hAnsi="宋体" w:cs="宋体"/>
          <w:b/>
          <w:kern w:val="0"/>
          <w:sz w:val="32"/>
          <w:szCs w:val="32"/>
        </w:rPr>
      </w:pPr>
    </w:p>
    <w:p w14:paraId="0C66B42A">
      <w:pPr>
        <w:jc w:val="center"/>
        <w:rPr>
          <w:rFonts w:ascii="宋体" w:hAnsi="宋体" w:cs="宋体"/>
          <w:b/>
          <w:kern w:val="0"/>
          <w:sz w:val="32"/>
          <w:szCs w:val="32"/>
        </w:rPr>
      </w:pPr>
    </w:p>
    <w:p w14:paraId="7A23A14A">
      <w:pPr>
        <w:jc w:val="center"/>
        <w:rPr>
          <w:rFonts w:ascii="宋体" w:hAnsi="宋体" w:cs="宋体"/>
          <w:b/>
          <w:kern w:val="0"/>
          <w:sz w:val="32"/>
          <w:szCs w:val="32"/>
        </w:rPr>
      </w:pPr>
    </w:p>
    <w:p w14:paraId="521EF299">
      <w:pPr>
        <w:snapToGrid w:val="0"/>
        <w:spacing w:line="360" w:lineRule="auto"/>
        <w:ind w:right="480"/>
        <w:rPr>
          <w:rFonts w:ascii="宋体" w:hAnsi="宋体" w:cs="宋体"/>
          <w:b/>
          <w:kern w:val="0"/>
          <w:sz w:val="32"/>
          <w:szCs w:val="32"/>
        </w:rPr>
        <w:sectPr>
          <w:pgSz w:w="11906" w:h="16838"/>
          <w:pgMar w:top="1440" w:right="1800" w:bottom="1440" w:left="1800" w:header="851" w:footer="992" w:gutter="0"/>
          <w:pgNumType w:fmt="decimal"/>
          <w:cols w:space="720" w:num="1"/>
          <w:titlePg/>
          <w:docGrid w:linePitch="312" w:charSpace="0"/>
        </w:sectPr>
      </w:pPr>
    </w:p>
    <w:p w14:paraId="516B256D">
      <w:pPr>
        <w:snapToGrid w:val="0"/>
        <w:spacing w:line="360" w:lineRule="auto"/>
        <w:ind w:firstLine="3534" w:firstLineChars="1100"/>
        <w:rPr>
          <w:rFonts w:hint="eastAsia" w:ascii="宋体" w:hAnsi="宋体" w:eastAsia="宋体" w:cs="宋体"/>
          <w:b/>
          <w:sz w:val="24"/>
        </w:rPr>
      </w:pPr>
      <w:r>
        <w:rPr>
          <w:rFonts w:hint="eastAsia" w:ascii="宋体" w:hAnsi="宋体" w:cs="宋体"/>
          <w:b/>
          <w:kern w:val="0"/>
          <w:sz w:val="32"/>
          <w:szCs w:val="32"/>
        </w:rPr>
        <w:t>三、分包意向协议</w:t>
      </w:r>
      <w:r>
        <w:rPr>
          <w:rFonts w:hint="eastAsia" w:ascii="宋体" w:hAnsi="宋体" w:eastAsia="宋体" w:cs="宋体"/>
          <w:b/>
          <w:sz w:val="24"/>
        </w:rPr>
        <w:t>（如果有）</w:t>
      </w:r>
    </w:p>
    <w:p w14:paraId="5C7D152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C6E5595">
      <w:pPr>
        <w:snapToGrid w:val="0"/>
        <w:spacing w:line="360" w:lineRule="auto"/>
        <w:rPr>
          <w:rFonts w:ascii="宋体" w:hAnsi="宋体" w:cs="宋体"/>
          <w:kern w:val="0"/>
          <w:sz w:val="24"/>
        </w:rPr>
      </w:pPr>
    </w:p>
    <w:p w14:paraId="6710B1F8">
      <w:pPr>
        <w:jc w:val="center"/>
        <w:rPr>
          <w:rFonts w:ascii="宋体" w:hAnsi="宋体" w:cs="宋体"/>
          <w:b/>
          <w:kern w:val="0"/>
          <w:sz w:val="32"/>
          <w:szCs w:val="32"/>
        </w:rPr>
      </w:pPr>
      <w:r>
        <w:rPr>
          <w:rFonts w:hint="eastAsia" w:ascii="宋体" w:hAnsi="宋体" w:cs="宋体"/>
          <w:b/>
          <w:kern w:val="0"/>
          <w:sz w:val="32"/>
          <w:szCs w:val="32"/>
        </w:rPr>
        <w:t>四、符合性审查资料</w:t>
      </w:r>
    </w:p>
    <w:p w14:paraId="50A5547C">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2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09311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DCB94EA">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85EE4A9">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F29C3D">
            <w:pPr>
              <w:snapToGrid w:val="0"/>
              <w:spacing w:line="240" w:lineRule="atLeast"/>
              <w:jc w:val="center"/>
              <w:rPr>
                <w:rFonts w:ascii="宋体" w:hAnsi="宋体" w:cs="宋体"/>
                <w:b/>
                <w:sz w:val="24"/>
              </w:rPr>
            </w:pPr>
            <w:r>
              <w:rPr>
                <w:rFonts w:hint="eastAsia" w:ascii="宋体" w:hAnsi="宋体" w:cs="宋体"/>
                <w:b/>
                <w:sz w:val="24"/>
              </w:rPr>
              <w:t>投标文件中的</w:t>
            </w:r>
          </w:p>
          <w:p w14:paraId="77ADE94B">
            <w:pPr>
              <w:snapToGrid w:val="0"/>
              <w:spacing w:line="240" w:lineRule="atLeast"/>
              <w:jc w:val="center"/>
              <w:rPr>
                <w:rFonts w:ascii="宋体" w:hAnsi="宋体" w:cs="宋体"/>
                <w:b/>
                <w:sz w:val="24"/>
              </w:rPr>
            </w:pPr>
            <w:r>
              <w:rPr>
                <w:rFonts w:hint="eastAsia" w:ascii="宋体" w:hAnsi="宋体" w:cs="宋体"/>
                <w:b/>
                <w:sz w:val="24"/>
              </w:rPr>
              <w:t>页码位置</w:t>
            </w:r>
          </w:p>
        </w:tc>
      </w:tr>
      <w:tr w14:paraId="60FA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A467A5">
            <w:pPr>
              <w:jc w:val="center"/>
              <w:rPr>
                <w:rFonts w:ascii="宋体" w:hAnsi="宋体" w:cs="宋体"/>
                <w:sz w:val="24"/>
              </w:rPr>
            </w:pPr>
            <w:r>
              <w:rPr>
                <w:rFonts w:hint="eastAsia" w:ascii="宋体" w:hAnsi="宋体" w:cs="宋体"/>
                <w:sz w:val="24"/>
              </w:rPr>
              <w:t>1</w:t>
            </w:r>
          </w:p>
        </w:tc>
        <w:tc>
          <w:tcPr>
            <w:tcW w:w="4991" w:type="dxa"/>
            <w:vAlign w:val="center"/>
          </w:tcPr>
          <w:p w14:paraId="5C5F0B8B">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D7342B6">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5C97E04">
            <w:pPr>
              <w:jc w:val="both"/>
              <w:rPr>
                <w:rFonts w:ascii="宋体" w:hAnsi="宋体" w:cs="宋体"/>
                <w:sz w:val="24"/>
              </w:rPr>
            </w:pPr>
          </w:p>
          <w:p w14:paraId="058EECCD">
            <w:pPr>
              <w:jc w:val="both"/>
              <w:rPr>
                <w:rFonts w:ascii="宋体" w:hAnsi="宋体" w:cs="宋体"/>
                <w:sz w:val="24"/>
              </w:rPr>
            </w:pPr>
            <w:r>
              <w:rPr>
                <w:rFonts w:hint="eastAsia" w:ascii="宋体" w:hAnsi="宋体" w:cs="宋体"/>
                <w:sz w:val="24"/>
              </w:rPr>
              <w:t>见投标文件</w:t>
            </w:r>
          </w:p>
          <w:p w14:paraId="32F1E8F6">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E5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A26A3B">
            <w:pPr>
              <w:jc w:val="center"/>
              <w:rPr>
                <w:rFonts w:ascii="宋体" w:hAnsi="宋体" w:cs="宋体"/>
                <w:sz w:val="24"/>
              </w:rPr>
            </w:pPr>
            <w:r>
              <w:rPr>
                <w:rFonts w:hint="eastAsia" w:ascii="宋体" w:hAnsi="宋体" w:cs="宋体"/>
                <w:sz w:val="24"/>
              </w:rPr>
              <w:t>2</w:t>
            </w:r>
          </w:p>
        </w:tc>
        <w:tc>
          <w:tcPr>
            <w:tcW w:w="4991" w:type="dxa"/>
            <w:vAlign w:val="center"/>
          </w:tcPr>
          <w:p w14:paraId="5607C600">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5A9FED4">
            <w:pPr>
              <w:rPr>
                <w:rFonts w:ascii="宋体" w:hAnsi="宋体" w:cs="宋体"/>
                <w:sz w:val="24"/>
              </w:rPr>
            </w:pPr>
            <w:r>
              <w:rPr>
                <w:rFonts w:hint="eastAsia" w:ascii="宋体" w:hAnsi="宋体" w:cs="宋体"/>
                <w:sz w:val="24"/>
              </w:rPr>
              <w:t>投标函</w:t>
            </w:r>
          </w:p>
        </w:tc>
        <w:tc>
          <w:tcPr>
            <w:tcW w:w="1418" w:type="dxa"/>
            <w:vAlign w:val="center"/>
          </w:tcPr>
          <w:p w14:paraId="413253C4">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644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43CD91">
            <w:pPr>
              <w:jc w:val="center"/>
              <w:rPr>
                <w:rFonts w:ascii="宋体" w:hAnsi="宋体" w:cs="宋体"/>
                <w:sz w:val="24"/>
              </w:rPr>
            </w:pPr>
            <w:r>
              <w:rPr>
                <w:rFonts w:hint="eastAsia" w:ascii="宋体" w:hAnsi="宋体" w:cs="宋体"/>
                <w:sz w:val="24"/>
              </w:rPr>
              <w:t>3</w:t>
            </w:r>
          </w:p>
        </w:tc>
        <w:tc>
          <w:tcPr>
            <w:tcW w:w="4991" w:type="dxa"/>
            <w:vAlign w:val="center"/>
          </w:tcPr>
          <w:p w14:paraId="057E7861">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C113A2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70830B52">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968531A">
      <w:pPr>
        <w:spacing w:line="360" w:lineRule="auto"/>
        <w:ind w:right="420"/>
        <w:rPr>
          <w:rFonts w:ascii="宋体" w:hAnsi="宋体" w:cs="宋体"/>
          <w:sz w:val="24"/>
        </w:rPr>
      </w:pPr>
      <w:r>
        <w:rPr>
          <w:rFonts w:hint="eastAsia" w:ascii="宋体" w:hAnsi="宋体" w:cs="宋体"/>
          <w:sz w:val="24"/>
        </w:rPr>
        <w:t>注：按本格式和要求提供。</w:t>
      </w:r>
    </w:p>
    <w:p w14:paraId="74A3852A">
      <w:pPr>
        <w:jc w:val="center"/>
        <w:rPr>
          <w:rFonts w:ascii="宋体" w:hAnsi="宋体" w:cs="宋体"/>
          <w:b/>
          <w:kern w:val="0"/>
          <w:sz w:val="32"/>
          <w:szCs w:val="32"/>
        </w:rPr>
      </w:pPr>
    </w:p>
    <w:p w14:paraId="39D536EF">
      <w:pPr>
        <w:jc w:val="center"/>
        <w:rPr>
          <w:rFonts w:ascii="宋体" w:hAnsi="宋体" w:cs="宋体"/>
          <w:b/>
          <w:kern w:val="0"/>
          <w:sz w:val="32"/>
          <w:szCs w:val="32"/>
        </w:rPr>
      </w:pPr>
      <w:r>
        <w:rPr>
          <w:rFonts w:hint="eastAsia" w:ascii="宋体" w:hAnsi="宋体" w:cs="宋体"/>
          <w:b/>
          <w:kern w:val="0"/>
          <w:sz w:val="32"/>
          <w:szCs w:val="32"/>
        </w:rPr>
        <w:t xml:space="preserve">            </w:t>
      </w:r>
    </w:p>
    <w:p w14:paraId="307EA895">
      <w:pPr>
        <w:jc w:val="center"/>
        <w:rPr>
          <w:rFonts w:ascii="宋体" w:hAnsi="宋体" w:cs="宋体"/>
          <w:b/>
          <w:kern w:val="0"/>
          <w:sz w:val="32"/>
          <w:szCs w:val="32"/>
        </w:rPr>
      </w:pPr>
    </w:p>
    <w:p w14:paraId="3711282A">
      <w:pPr>
        <w:jc w:val="center"/>
        <w:rPr>
          <w:rFonts w:ascii="宋体" w:hAnsi="宋体" w:cs="宋体"/>
          <w:b/>
          <w:kern w:val="0"/>
          <w:sz w:val="32"/>
          <w:szCs w:val="32"/>
        </w:rPr>
      </w:pPr>
    </w:p>
    <w:p w14:paraId="022DE2BC">
      <w:pPr>
        <w:jc w:val="center"/>
        <w:rPr>
          <w:rFonts w:ascii="宋体" w:hAnsi="宋体" w:cs="宋体"/>
          <w:b/>
          <w:kern w:val="0"/>
          <w:sz w:val="32"/>
          <w:szCs w:val="32"/>
        </w:rPr>
      </w:pPr>
    </w:p>
    <w:p w14:paraId="29209532">
      <w:pPr>
        <w:jc w:val="center"/>
        <w:rPr>
          <w:rFonts w:ascii="宋体" w:hAnsi="宋体" w:cs="宋体"/>
          <w:b/>
          <w:kern w:val="0"/>
          <w:sz w:val="32"/>
          <w:szCs w:val="32"/>
        </w:rPr>
      </w:pPr>
    </w:p>
    <w:p w14:paraId="14ACC5B2">
      <w:pPr>
        <w:jc w:val="center"/>
        <w:rPr>
          <w:rFonts w:ascii="宋体" w:hAnsi="宋体" w:cs="宋体"/>
          <w:b/>
          <w:kern w:val="0"/>
          <w:sz w:val="32"/>
          <w:szCs w:val="32"/>
        </w:rPr>
      </w:pPr>
    </w:p>
    <w:p w14:paraId="5DD70546">
      <w:pPr>
        <w:jc w:val="center"/>
        <w:rPr>
          <w:rFonts w:ascii="宋体" w:hAnsi="宋体" w:cs="宋体"/>
          <w:b/>
          <w:kern w:val="0"/>
          <w:sz w:val="32"/>
          <w:szCs w:val="32"/>
        </w:rPr>
      </w:pPr>
    </w:p>
    <w:p w14:paraId="3B7289DA">
      <w:pPr>
        <w:jc w:val="center"/>
        <w:rPr>
          <w:rFonts w:ascii="宋体" w:hAnsi="宋体" w:cs="宋体"/>
          <w:b/>
          <w:kern w:val="0"/>
          <w:sz w:val="32"/>
          <w:szCs w:val="32"/>
        </w:rPr>
      </w:pPr>
    </w:p>
    <w:p w14:paraId="7152FFE2">
      <w:pPr>
        <w:jc w:val="center"/>
        <w:rPr>
          <w:rFonts w:ascii="宋体" w:hAnsi="宋体" w:cs="宋体"/>
          <w:b/>
          <w:kern w:val="0"/>
          <w:sz w:val="32"/>
          <w:szCs w:val="32"/>
        </w:rPr>
      </w:pPr>
    </w:p>
    <w:p w14:paraId="41EE3411">
      <w:pPr>
        <w:jc w:val="center"/>
        <w:rPr>
          <w:rFonts w:ascii="宋体" w:hAnsi="宋体" w:cs="宋体"/>
          <w:b/>
          <w:kern w:val="0"/>
          <w:sz w:val="32"/>
          <w:szCs w:val="32"/>
        </w:rPr>
      </w:pPr>
    </w:p>
    <w:p w14:paraId="660550B5">
      <w:pPr>
        <w:jc w:val="center"/>
        <w:rPr>
          <w:rFonts w:ascii="宋体" w:hAnsi="宋体" w:cs="宋体"/>
          <w:b/>
          <w:kern w:val="0"/>
          <w:sz w:val="32"/>
          <w:szCs w:val="32"/>
        </w:rPr>
      </w:pPr>
    </w:p>
    <w:p w14:paraId="5F87B14E">
      <w:pPr>
        <w:jc w:val="center"/>
        <w:rPr>
          <w:rFonts w:ascii="宋体" w:hAnsi="宋体" w:cs="宋体"/>
          <w:b/>
          <w:kern w:val="0"/>
          <w:sz w:val="32"/>
          <w:szCs w:val="32"/>
        </w:rPr>
      </w:pPr>
    </w:p>
    <w:p w14:paraId="2B3233DC">
      <w:pPr>
        <w:jc w:val="center"/>
        <w:rPr>
          <w:rFonts w:ascii="宋体" w:hAnsi="宋体" w:cs="宋体"/>
          <w:b/>
          <w:kern w:val="0"/>
          <w:sz w:val="32"/>
          <w:szCs w:val="32"/>
        </w:rPr>
      </w:pPr>
    </w:p>
    <w:p w14:paraId="32E3D2B1">
      <w:pPr>
        <w:jc w:val="center"/>
        <w:rPr>
          <w:rFonts w:ascii="宋体" w:hAnsi="宋体" w:cs="宋体"/>
        </w:rPr>
      </w:pPr>
      <w:r>
        <w:rPr>
          <w:rFonts w:hint="eastAsia" w:ascii="宋体" w:hAnsi="宋体" w:cs="宋体"/>
          <w:b/>
          <w:kern w:val="0"/>
          <w:sz w:val="32"/>
          <w:szCs w:val="32"/>
        </w:rPr>
        <w:t>五、评标标准相应的商务技术资料</w:t>
      </w:r>
    </w:p>
    <w:p w14:paraId="003E8D3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D46EB07">
      <w:pPr>
        <w:jc w:val="center"/>
        <w:rPr>
          <w:rFonts w:ascii="宋体" w:hAnsi="宋体" w:cs="宋体"/>
          <w:b/>
          <w:kern w:val="0"/>
          <w:sz w:val="32"/>
          <w:szCs w:val="32"/>
        </w:rPr>
      </w:pPr>
    </w:p>
    <w:p w14:paraId="2034E0AF">
      <w:pPr>
        <w:jc w:val="center"/>
        <w:rPr>
          <w:rFonts w:ascii="宋体" w:hAnsi="宋体" w:cs="宋体"/>
          <w:b/>
          <w:kern w:val="0"/>
          <w:sz w:val="32"/>
          <w:szCs w:val="32"/>
        </w:rPr>
      </w:pPr>
    </w:p>
    <w:p w14:paraId="5B30759B">
      <w:pPr>
        <w:jc w:val="center"/>
        <w:rPr>
          <w:rFonts w:ascii="宋体" w:hAnsi="宋体" w:cs="宋体"/>
          <w:b/>
          <w:kern w:val="0"/>
          <w:sz w:val="32"/>
          <w:szCs w:val="32"/>
        </w:rPr>
      </w:pPr>
    </w:p>
    <w:p w14:paraId="55D6742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75"/>
        <w:gridCol w:w="756"/>
        <w:gridCol w:w="1149"/>
        <w:gridCol w:w="1290"/>
        <w:gridCol w:w="1115"/>
        <w:gridCol w:w="827"/>
        <w:gridCol w:w="1372"/>
        <w:gridCol w:w="748"/>
      </w:tblGrid>
      <w:tr w14:paraId="1B21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CFF0138">
            <w:pPr>
              <w:spacing w:line="360" w:lineRule="auto"/>
              <w:jc w:val="center"/>
              <w:rPr>
                <w:rFonts w:ascii="宋体" w:hAnsi="宋体" w:cs="宋体"/>
                <w:b/>
                <w:sz w:val="24"/>
              </w:rPr>
            </w:pPr>
            <w:r>
              <w:rPr>
                <w:rFonts w:hint="eastAsia" w:ascii="宋体" w:hAnsi="宋体" w:cs="宋体"/>
                <w:b/>
                <w:sz w:val="24"/>
              </w:rPr>
              <w:t>序号</w:t>
            </w:r>
          </w:p>
        </w:tc>
        <w:tc>
          <w:tcPr>
            <w:tcW w:w="1075" w:type="dxa"/>
            <w:tcBorders>
              <w:top w:val="single" w:color="auto" w:sz="4" w:space="0"/>
              <w:left w:val="single" w:color="auto" w:sz="4" w:space="0"/>
              <w:bottom w:val="single" w:color="auto" w:sz="4" w:space="0"/>
              <w:right w:val="single" w:color="auto" w:sz="4" w:space="0"/>
            </w:tcBorders>
            <w:vAlign w:val="center"/>
          </w:tcPr>
          <w:p w14:paraId="3F73666F">
            <w:pPr>
              <w:spacing w:line="360" w:lineRule="auto"/>
              <w:jc w:val="center"/>
              <w:rPr>
                <w:rFonts w:ascii="宋体" w:hAnsi="宋体" w:eastAsia="宋体" w:cs="宋体"/>
                <w:b/>
                <w:sz w:val="24"/>
              </w:rPr>
            </w:pPr>
            <w:r>
              <w:rPr>
                <w:rFonts w:hint="eastAsia" w:ascii="宋体" w:hAnsi="宋体" w:eastAsia="宋体" w:cs="宋体"/>
                <w:b/>
                <w:sz w:val="24"/>
              </w:rPr>
              <w:t>名称</w:t>
            </w:r>
          </w:p>
        </w:tc>
        <w:tc>
          <w:tcPr>
            <w:tcW w:w="756" w:type="dxa"/>
            <w:tcBorders>
              <w:top w:val="single" w:color="auto" w:sz="4" w:space="0"/>
              <w:left w:val="single" w:color="auto" w:sz="4" w:space="0"/>
              <w:bottom w:val="single" w:color="auto" w:sz="4" w:space="0"/>
              <w:right w:val="single" w:color="auto" w:sz="4" w:space="0"/>
            </w:tcBorders>
            <w:vAlign w:val="center"/>
          </w:tcPr>
          <w:p w14:paraId="7A94DACA">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149" w:type="dxa"/>
            <w:tcBorders>
              <w:top w:val="single" w:color="auto" w:sz="4" w:space="0"/>
              <w:left w:val="single" w:color="auto" w:sz="4" w:space="0"/>
              <w:bottom w:val="single" w:color="auto" w:sz="4" w:space="0"/>
              <w:right w:val="single" w:color="auto" w:sz="4" w:space="0"/>
            </w:tcBorders>
            <w:vAlign w:val="center"/>
          </w:tcPr>
          <w:p w14:paraId="4FE7E88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型号规格、产地</w:t>
            </w:r>
          </w:p>
        </w:tc>
        <w:tc>
          <w:tcPr>
            <w:tcW w:w="1290" w:type="dxa"/>
            <w:tcBorders>
              <w:top w:val="single" w:color="auto" w:sz="4" w:space="0"/>
              <w:left w:val="single" w:color="auto" w:sz="4" w:space="0"/>
              <w:bottom w:val="single" w:color="auto" w:sz="4" w:space="0"/>
              <w:right w:val="single" w:color="auto" w:sz="4" w:space="0"/>
            </w:tcBorders>
            <w:vAlign w:val="center"/>
          </w:tcPr>
          <w:p w14:paraId="53EC8757">
            <w:pPr>
              <w:spacing w:line="360" w:lineRule="auto"/>
              <w:jc w:val="center"/>
              <w:rPr>
                <w:rFonts w:hint="eastAsia" w:ascii="宋体" w:hAnsi="宋体" w:eastAsia="宋体" w:cs="宋体"/>
                <w:b/>
                <w:sz w:val="24"/>
                <w:lang w:eastAsia="zh-CN"/>
              </w:rPr>
            </w:pPr>
            <w:r>
              <w:rPr>
                <w:rFonts w:hint="eastAsia" w:ascii="宋体" w:hAnsi="宋体" w:eastAsia="宋体" w:cs="宋体"/>
                <w:b/>
                <w:color w:val="auto"/>
                <w:sz w:val="24"/>
              </w:rPr>
              <w:t>制造厂商名称</w:t>
            </w:r>
          </w:p>
        </w:tc>
        <w:tc>
          <w:tcPr>
            <w:tcW w:w="1115" w:type="dxa"/>
            <w:tcBorders>
              <w:top w:val="single" w:color="auto" w:sz="4" w:space="0"/>
              <w:left w:val="single" w:color="auto" w:sz="4" w:space="0"/>
              <w:bottom w:val="single" w:color="auto" w:sz="4" w:space="0"/>
              <w:right w:val="single" w:color="auto" w:sz="4" w:space="0"/>
            </w:tcBorders>
            <w:vAlign w:val="center"/>
          </w:tcPr>
          <w:p w14:paraId="5BCD9501">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数量</w:t>
            </w:r>
          </w:p>
        </w:tc>
        <w:tc>
          <w:tcPr>
            <w:tcW w:w="827" w:type="dxa"/>
            <w:tcBorders>
              <w:top w:val="single" w:color="auto" w:sz="4" w:space="0"/>
              <w:left w:val="single" w:color="auto" w:sz="4" w:space="0"/>
              <w:bottom w:val="single" w:color="auto" w:sz="4" w:space="0"/>
              <w:right w:val="single" w:color="auto" w:sz="4" w:space="0"/>
            </w:tcBorders>
            <w:vAlign w:val="center"/>
          </w:tcPr>
          <w:p w14:paraId="7639A87C">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单位</w:t>
            </w:r>
          </w:p>
        </w:tc>
        <w:tc>
          <w:tcPr>
            <w:tcW w:w="1372" w:type="dxa"/>
            <w:tcBorders>
              <w:top w:val="single" w:color="auto" w:sz="4" w:space="0"/>
              <w:left w:val="single" w:color="auto" w:sz="4" w:space="0"/>
              <w:bottom w:val="single" w:color="auto" w:sz="4" w:space="0"/>
              <w:right w:val="single" w:color="auto" w:sz="4" w:space="0"/>
            </w:tcBorders>
            <w:vAlign w:val="center"/>
          </w:tcPr>
          <w:p w14:paraId="6E4CF936">
            <w:pPr>
              <w:spacing w:line="360" w:lineRule="auto"/>
              <w:jc w:val="center"/>
              <w:rPr>
                <w:rFonts w:ascii="宋体" w:hAnsi="宋体" w:eastAsia="宋体" w:cs="宋体"/>
                <w:b/>
                <w:sz w:val="24"/>
              </w:rPr>
            </w:pPr>
            <w:r>
              <w:rPr>
                <w:rFonts w:hint="eastAsia" w:ascii="宋体" w:hAnsi="宋体" w:eastAsia="宋体" w:cs="宋体"/>
                <w:b/>
                <w:sz w:val="24"/>
              </w:rPr>
              <w:t>彩色实物图片</w:t>
            </w:r>
          </w:p>
        </w:tc>
        <w:tc>
          <w:tcPr>
            <w:tcW w:w="748" w:type="dxa"/>
            <w:tcBorders>
              <w:top w:val="single" w:color="auto" w:sz="4" w:space="0"/>
              <w:left w:val="single" w:color="auto" w:sz="4" w:space="0"/>
              <w:bottom w:val="single" w:color="auto" w:sz="4" w:space="0"/>
              <w:right w:val="single" w:color="auto" w:sz="4" w:space="0"/>
            </w:tcBorders>
            <w:vAlign w:val="center"/>
          </w:tcPr>
          <w:p w14:paraId="5CC230BD">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备注</w:t>
            </w:r>
          </w:p>
        </w:tc>
      </w:tr>
      <w:tr w14:paraId="292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540A84E">
            <w:pPr>
              <w:spacing w:line="360" w:lineRule="auto"/>
              <w:jc w:val="center"/>
              <w:rPr>
                <w:rFonts w:ascii="宋体" w:hAnsi="宋体" w:cs="宋体"/>
                <w:sz w:val="24"/>
              </w:rPr>
            </w:pPr>
            <w:r>
              <w:rPr>
                <w:rFonts w:hint="eastAsia" w:ascii="宋体" w:hAnsi="宋体" w:cs="宋体"/>
                <w:sz w:val="24"/>
              </w:rPr>
              <w:t>1</w:t>
            </w:r>
          </w:p>
        </w:tc>
        <w:tc>
          <w:tcPr>
            <w:tcW w:w="1075" w:type="dxa"/>
            <w:tcBorders>
              <w:top w:val="single" w:color="auto" w:sz="4" w:space="0"/>
              <w:left w:val="single" w:color="auto" w:sz="4" w:space="0"/>
              <w:bottom w:val="single" w:color="auto" w:sz="4" w:space="0"/>
              <w:right w:val="single" w:color="auto" w:sz="4" w:space="0"/>
            </w:tcBorders>
            <w:vAlign w:val="center"/>
          </w:tcPr>
          <w:p w14:paraId="621100F8">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5DDBC2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C96FC3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14D2C64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39FA77DB">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6B9B487B">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0AE1F13">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47815D19">
            <w:pPr>
              <w:spacing w:line="360" w:lineRule="auto"/>
              <w:jc w:val="center"/>
              <w:rPr>
                <w:rFonts w:ascii="宋体" w:hAnsi="宋体" w:cs="宋体"/>
                <w:sz w:val="24"/>
              </w:rPr>
            </w:pPr>
          </w:p>
        </w:tc>
      </w:tr>
      <w:tr w14:paraId="3579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42A5FF4">
            <w:pPr>
              <w:spacing w:line="360" w:lineRule="auto"/>
              <w:jc w:val="center"/>
              <w:rPr>
                <w:rFonts w:ascii="宋体" w:hAnsi="宋体" w:cs="宋体"/>
                <w:sz w:val="24"/>
              </w:rPr>
            </w:pPr>
            <w:r>
              <w:rPr>
                <w:rFonts w:hint="eastAsia" w:ascii="宋体" w:hAnsi="宋体" w:cs="宋体"/>
                <w:sz w:val="24"/>
              </w:rPr>
              <w:t>2</w:t>
            </w:r>
          </w:p>
        </w:tc>
        <w:tc>
          <w:tcPr>
            <w:tcW w:w="1075" w:type="dxa"/>
            <w:tcBorders>
              <w:top w:val="single" w:color="auto" w:sz="4" w:space="0"/>
              <w:left w:val="single" w:color="auto" w:sz="4" w:space="0"/>
              <w:bottom w:val="single" w:color="auto" w:sz="4" w:space="0"/>
              <w:right w:val="single" w:color="auto" w:sz="4" w:space="0"/>
            </w:tcBorders>
            <w:vAlign w:val="center"/>
          </w:tcPr>
          <w:p w14:paraId="4462122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1FA37142">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8253B5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01B4A184">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5902DF8">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363FD087">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7F6A960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793B09F5">
            <w:pPr>
              <w:spacing w:line="360" w:lineRule="auto"/>
              <w:jc w:val="center"/>
              <w:rPr>
                <w:rFonts w:ascii="宋体" w:hAnsi="宋体" w:cs="宋体"/>
                <w:sz w:val="24"/>
              </w:rPr>
            </w:pPr>
          </w:p>
        </w:tc>
      </w:tr>
      <w:tr w14:paraId="368F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1F829E1">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075" w:type="dxa"/>
            <w:tcBorders>
              <w:top w:val="single" w:color="auto" w:sz="4" w:space="0"/>
              <w:left w:val="single" w:color="auto" w:sz="4" w:space="0"/>
              <w:bottom w:val="single" w:color="auto" w:sz="4" w:space="0"/>
              <w:right w:val="single" w:color="auto" w:sz="4" w:space="0"/>
            </w:tcBorders>
            <w:vAlign w:val="center"/>
          </w:tcPr>
          <w:p w14:paraId="6F4FD77F">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53F9F587">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237BEEE">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44589801">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5F2D61A2">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6F8E6C3">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2B5FB688">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3A8DB5D5">
            <w:pPr>
              <w:spacing w:line="360" w:lineRule="auto"/>
              <w:jc w:val="center"/>
              <w:rPr>
                <w:rFonts w:ascii="宋体" w:hAnsi="宋体" w:cs="宋体"/>
                <w:sz w:val="24"/>
              </w:rPr>
            </w:pPr>
          </w:p>
        </w:tc>
      </w:tr>
      <w:tr w14:paraId="7B4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452F997">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075" w:type="dxa"/>
            <w:tcBorders>
              <w:top w:val="single" w:color="auto" w:sz="4" w:space="0"/>
              <w:left w:val="single" w:color="auto" w:sz="4" w:space="0"/>
              <w:bottom w:val="single" w:color="auto" w:sz="4" w:space="0"/>
              <w:right w:val="single" w:color="auto" w:sz="4" w:space="0"/>
            </w:tcBorders>
            <w:vAlign w:val="center"/>
          </w:tcPr>
          <w:p w14:paraId="5368B3C5">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45DCDBBA">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0A4FBE29">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63CF9557">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0C58FB56">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4CD7CDE0">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62D6865F">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1BEE4B2A">
            <w:pPr>
              <w:spacing w:line="360" w:lineRule="auto"/>
              <w:jc w:val="center"/>
              <w:rPr>
                <w:rFonts w:ascii="宋体" w:hAnsi="宋体" w:cs="宋体"/>
                <w:sz w:val="24"/>
              </w:rPr>
            </w:pPr>
          </w:p>
        </w:tc>
      </w:tr>
      <w:tr w14:paraId="7762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55DA2DE">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1075" w:type="dxa"/>
            <w:tcBorders>
              <w:top w:val="single" w:color="auto" w:sz="4" w:space="0"/>
              <w:left w:val="single" w:color="auto" w:sz="4" w:space="0"/>
              <w:bottom w:val="single" w:color="auto" w:sz="4" w:space="0"/>
              <w:right w:val="single" w:color="auto" w:sz="4" w:space="0"/>
            </w:tcBorders>
            <w:vAlign w:val="center"/>
          </w:tcPr>
          <w:p w14:paraId="443049C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8167F99">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395F026C">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1E960C3">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110B2C3C">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736E1BF9">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380584D9">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56AD44D4">
            <w:pPr>
              <w:spacing w:line="360" w:lineRule="auto"/>
              <w:jc w:val="center"/>
              <w:rPr>
                <w:rFonts w:ascii="宋体" w:hAnsi="宋体" w:cs="宋体"/>
                <w:sz w:val="24"/>
              </w:rPr>
            </w:pPr>
          </w:p>
        </w:tc>
      </w:tr>
      <w:tr w14:paraId="7981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7837760">
            <w:pPr>
              <w:spacing w:line="360" w:lineRule="auto"/>
              <w:jc w:val="center"/>
              <w:rPr>
                <w:rFonts w:ascii="宋体" w:hAnsi="宋体" w:cs="宋体"/>
                <w:sz w:val="24"/>
              </w:rPr>
            </w:pPr>
            <w:r>
              <w:rPr>
                <w:rFonts w:hint="eastAsia" w:ascii="宋体" w:hAnsi="宋体" w:cs="宋体"/>
                <w:sz w:val="24"/>
              </w:rPr>
              <w:t>……</w:t>
            </w:r>
          </w:p>
        </w:tc>
        <w:tc>
          <w:tcPr>
            <w:tcW w:w="1075" w:type="dxa"/>
            <w:tcBorders>
              <w:top w:val="single" w:color="auto" w:sz="4" w:space="0"/>
              <w:left w:val="single" w:color="auto" w:sz="4" w:space="0"/>
              <w:bottom w:val="single" w:color="auto" w:sz="4" w:space="0"/>
              <w:right w:val="single" w:color="auto" w:sz="4" w:space="0"/>
            </w:tcBorders>
            <w:vAlign w:val="center"/>
          </w:tcPr>
          <w:p w14:paraId="0224FC14">
            <w:pPr>
              <w:snapToGrid w:val="0"/>
              <w:spacing w:line="360" w:lineRule="auto"/>
              <w:jc w:val="center"/>
              <w:rPr>
                <w:rFonts w:ascii="宋体" w:hAnsi="宋体" w:cs="宋体"/>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314336DB">
            <w:pPr>
              <w:snapToGrid w:val="0"/>
              <w:spacing w:line="360" w:lineRule="auto"/>
              <w:jc w:val="center"/>
              <w:rPr>
                <w:rFonts w:ascii="宋体" w:hAnsi="宋体" w:cs="宋体"/>
                <w:sz w:val="24"/>
              </w:rPr>
            </w:pPr>
          </w:p>
        </w:tc>
        <w:tc>
          <w:tcPr>
            <w:tcW w:w="1149" w:type="dxa"/>
            <w:tcBorders>
              <w:top w:val="single" w:color="auto" w:sz="4" w:space="0"/>
              <w:left w:val="single" w:color="auto" w:sz="4" w:space="0"/>
              <w:bottom w:val="single" w:color="auto" w:sz="4" w:space="0"/>
              <w:right w:val="single" w:color="auto" w:sz="4" w:space="0"/>
            </w:tcBorders>
            <w:vAlign w:val="center"/>
          </w:tcPr>
          <w:p w14:paraId="5EFA9E34">
            <w:pPr>
              <w:snapToGrid w:val="0"/>
              <w:spacing w:line="360" w:lineRule="auto"/>
              <w:jc w:val="center"/>
              <w:rPr>
                <w:rFonts w:ascii="宋体" w:hAnsi="宋体" w:cs="宋体"/>
                <w:sz w:val="24"/>
              </w:rPr>
            </w:pPr>
          </w:p>
        </w:tc>
        <w:tc>
          <w:tcPr>
            <w:tcW w:w="1290" w:type="dxa"/>
            <w:tcBorders>
              <w:top w:val="single" w:color="auto" w:sz="4" w:space="0"/>
              <w:left w:val="single" w:color="auto" w:sz="4" w:space="0"/>
              <w:bottom w:val="single" w:color="auto" w:sz="4" w:space="0"/>
              <w:right w:val="single" w:color="auto" w:sz="4" w:space="0"/>
            </w:tcBorders>
            <w:vAlign w:val="center"/>
          </w:tcPr>
          <w:p w14:paraId="2BCF752C">
            <w:pPr>
              <w:snapToGrid w:val="0"/>
              <w:spacing w:line="360" w:lineRule="auto"/>
              <w:jc w:val="center"/>
              <w:rPr>
                <w:rFonts w:ascii="宋体" w:hAnsi="宋体" w:cs="宋体"/>
                <w:sz w:val="24"/>
              </w:rPr>
            </w:pPr>
          </w:p>
        </w:tc>
        <w:tc>
          <w:tcPr>
            <w:tcW w:w="1115" w:type="dxa"/>
            <w:tcBorders>
              <w:top w:val="single" w:color="auto" w:sz="4" w:space="0"/>
              <w:left w:val="single" w:color="auto" w:sz="4" w:space="0"/>
              <w:bottom w:val="single" w:color="auto" w:sz="4" w:space="0"/>
              <w:right w:val="single" w:color="auto" w:sz="4" w:space="0"/>
            </w:tcBorders>
            <w:vAlign w:val="center"/>
          </w:tcPr>
          <w:p w14:paraId="26BDE730">
            <w:pPr>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14:paraId="545DC84C">
            <w:pPr>
              <w:spacing w:line="360" w:lineRule="auto"/>
              <w:jc w:val="center"/>
              <w:rPr>
                <w:rFonts w:ascii="宋体" w:hAnsi="宋体" w:cs="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14:paraId="5FB3326C">
            <w:pPr>
              <w:spacing w:line="360" w:lineRule="auto"/>
              <w:jc w:val="center"/>
              <w:rPr>
                <w:rFonts w:ascii="宋体" w:hAnsi="宋体" w:cs="宋体"/>
                <w:sz w:val="24"/>
              </w:rPr>
            </w:pPr>
          </w:p>
        </w:tc>
        <w:tc>
          <w:tcPr>
            <w:tcW w:w="748" w:type="dxa"/>
            <w:tcBorders>
              <w:top w:val="single" w:color="auto" w:sz="4" w:space="0"/>
              <w:left w:val="single" w:color="auto" w:sz="4" w:space="0"/>
              <w:bottom w:val="single" w:color="auto" w:sz="4" w:space="0"/>
              <w:right w:val="single" w:color="auto" w:sz="4" w:space="0"/>
            </w:tcBorders>
            <w:vAlign w:val="center"/>
          </w:tcPr>
          <w:p w14:paraId="6B6A5C7F">
            <w:pPr>
              <w:spacing w:line="360" w:lineRule="auto"/>
              <w:jc w:val="center"/>
              <w:rPr>
                <w:rFonts w:ascii="宋体" w:hAnsi="宋体" w:cs="宋体"/>
                <w:sz w:val="24"/>
              </w:rPr>
            </w:pPr>
          </w:p>
        </w:tc>
      </w:tr>
    </w:tbl>
    <w:p w14:paraId="11F0456D">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62521C8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F47CD7">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A22A3C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62970628">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放置商务技术标中。本表相当于不带价格的明细报价表。</w:t>
      </w:r>
    </w:p>
    <w:p w14:paraId="2D9284EF">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所投产品详细配置、技术应另页描述。</w:t>
      </w:r>
    </w:p>
    <w:p w14:paraId="6E726306">
      <w:pPr>
        <w:spacing w:line="360" w:lineRule="auto"/>
        <w:ind w:right="420"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附技术要求中所需提供的证明材料。</w:t>
      </w:r>
    </w:p>
    <w:p w14:paraId="701E955B">
      <w:pPr>
        <w:jc w:val="center"/>
        <w:rPr>
          <w:rFonts w:ascii="宋体" w:hAnsi="宋体" w:cs="宋体"/>
          <w:b/>
          <w:kern w:val="0"/>
          <w:sz w:val="32"/>
          <w:szCs w:val="32"/>
        </w:rPr>
      </w:pPr>
    </w:p>
    <w:p w14:paraId="0813CB4F">
      <w:pPr>
        <w:jc w:val="center"/>
        <w:rPr>
          <w:rFonts w:ascii="宋体" w:hAnsi="宋体" w:cs="宋体"/>
          <w:b/>
          <w:kern w:val="0"/>
          <w:sz w:val="32"/>
          <w:szCs w:val="32"/>
        </w:rPr>
      </w:pPr>
    </w:p>
    <w:p w14:paraId="2A5EF325">
      <w:pPr>
        <w:jc w:val="center"/>
        <w:rPr>
          <w:rFonts w:hint="eastAsia" w:ascii="宋体" w:hAnsi="宋体" w:cs="宋体"/>
          <w:b/>
          <w:kern w:val="0"/>
          <w:sz w:val="32"/>
          <w:szCs w:val="32"/>
        </w:rPr>
        <w:sectPr>
          <w:footerReference r:id="rId10" w:type="first"/>
          <w:footerReference r:id="rId9" w:type="default"/>
          <w:pgSz w:w="11906" w:h="16838"/>
          <w:pgMar w:top="1440" w:right="1800" w:bottom="1440" w:left="1800" w:header="851" w:footer="992" w:gutter="0"/>
          <w:pgNumType w:fmt="decimal"/>
          <w:cols w:space="720" w:num="1"/>
          <w:titlePg/>
          <w:docGrid w:linePitch="312" w:charSpace="0"/>
        </w:sectPr>
      </w:pPr>
    </w:p>
    <w:p w14:paraId="7B24D6F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596"/>
        <w:gridCol w:w="3462"/>
        <w:gridCol w:w="1245"/>
      </w:tblGrid>
      <w:tr w14:paraId="368A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35" w:type="dxa"/>
          </w:tcPr>
          <w:p w14:paraId="419FB8DE">
            <w:pPr>
              <w:jc w:val="center"/>
              <w:rPr>
                <w:rFonts w:ascii="宋体" w:hAnsi="宋体" w:cs="宋体"/>
                <w:b/>
                <w:bCs/>
                <w:sz w:val="24"/>
              </w:rPr>
            </w:pPr>
            <w:r>
              <w:rPr>
                <w:rFonts w:hint="eastAsia" w:ascii="宋体" w:hAnsi="宋体" w:cs="宋体"/>
                <w:b/>
                <w:bCs/>
                <w:sz w:val="24"/>
              </w:rPr>
              <w:t>序号</w:t>
            </w:r>
          </w:p>
        </w:tc>
        <w:tc>
          <w:tcPr>
            <w:tcW w:w="3596" w:type="dxa"/>
          </w:tcPr>
          <w:p w14:paraId="60CEBEED">
            <w:pPr>
              <w:jc w:val="center"/>
              <w:rPr>
                <w:rFonts w:ascii="宋体" w:hAnsi="宋体" w:cs="宋体"/>
                <w:b/>
                <w:bCs/>
                <w:sz w:val="24"/>
              </w:rPr>
            </w:pPr>
            <w:r>
              <w:rPr>
                <w:rFonts w:hint="eastAsia" w:ascii="宋体" w:hAnsi="宋体" w:cs="宋体"/>
                <w:b/>
                <w:bCs/>
                <w:sz w:val="24"/>
              </w:rPr>
              <w:t>招标文件章节及具体内容</w:t>
            </w:r>
          </w:p>
        </w:tc>
        <w:tc>
          <w:tcPr>
            <w:tcW w:w="3462" w:type="dxa"/>
          </w:tcPr>
          <w:p w14:paraId="18BF0756">
            <w:pPr>
              <w:jc w:val="center"/>
              <w:rPr>
                <w:rFonts w:ascii="宋体" w:hAnsi="宋体" w:cs="宋体"/>
                <w:b/>
                <w:bCs/>
                <w:sz w:val="24"/>
              </w:rPr>
            </w:pPr>
            <w:r>
              <w:rPr>
                <w:rFonts w:hint="eastAsia" w:ascii="宋体" w:hAnsi="宋体" w:cs="宋体"/>
                <w:b/>
                <w:bCs/>
                <w:sz w:val="24"/>
              </w:rPr>
              <w:t>投标文件章节及具体内容</w:t>
            </w:r>
          </w:p>
        </w:tc>
        <w:tc>
          <w:tcPr>
            <w:tcW w:w="1245" w:type="dxa"/>
          </w:tcPr>
          <w:p w14:paraId="04318770">
            <w:pPr>
              <w:jc w:val="center"/>
              <w:rPr>
                <w:rFonts w:ascii="宋体" w:hAnsi="宋体" w:cs="宋体"/>
                <w:b/>
                <w:bCs/>
                <w:sz w:val="24"/>
              </w:rPr>
            </w:pPr>
            <w:r>
              <w:rPr>
                <w:rFonts w:hint="eastAsia" w:ascii="宋体" w:hAnsi="宋体" w:cs="宋体"/>
                <w:b/>
                <w:bCs/>
                <w:sz w:val="24"/>
              </w:rPr>
              <w:t>偏离说明</w:t>
            </w:r>
          </w:p>
        </w:tc>
      </w:tr>
      <w:tr w14:paraId="4D22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55446346">
            <w:pPr>
              <w:jc w:val="center"/>
              <w:rPr>
                <w:rFonts w:ascii="宋体" w:hAnsi="宋体" w:cs="宋体"/>
                <w:kern w:val="0"/>
                <w:sz w:val="24"/>
              </w:rPr>
            </w:pPr>
            <w:r>
              <w:rPr>
                <w:rFonts w:hint="eastAsia" w:ascii="宋体" w:hAnsi="宋体" w:cs="宋体"/>
                <w:kern w:val="0"/>
                <w:sz w:val="24"/>
              </w:rPr>
              <w:t>1</w:t>
            </w:r>
          </w:p>
        </w:tc>
        <w:tc>
          <w:tcPr>
            <w:tcW w:w="3596" w:type="dxa"/>
          </w:tcPr>
          <w:p w14:paraId="2B350CCF">
            <w:pPr>
              <w:jc w:val="center"/>
              <w:rPr>
                <w:rFonts w:ascii="宋体" w:hAnsi="宋体" w:cs="宋体"/>
                <w:b/>
                <w:kern w:val="0"/>
                <w:sz w:val="32"/>
                <w:szCs w:val="32"/>
              </w:rPr>
            </w:pPr>
          </w:p>
        </w:tc>
        <w:tc>
          <w:tcPr>
            <w:tcW w:w="3462" w:type="dxa"/>
          </w:tcPr>
          <w:p w14:paraId="118D9FE1">
            <w:pPr>
              <w:jc w:val="center"/>
              <w:rPr>
                <w:rFonts w:ascii="宋体" w:hAnsi="宋体" w:cs="宋体"/>
                <w:b/>
                <w:kern w:val="0"/>
                <w:sz w:val="32"/>
                <w:szCs w:val="32"/>
              </w:rPr>
            </w:pPr>
          </w:p>
        </w:tc>
        <w:tc>
          <w:tcPr>
            <w:tcW w:w="1245" w:type="dxa"/>
          </w:tcPr>
          <w:p w14:paraId="28FB14F0">
            <w:pPr>
              <w:jc w:val="center"/>
              <w:rPr>
                <w:rFonts w:ascii="宋体" w:hAnsi="宋体" w:cs="宋体"/>
                <w:b/>
                <w:kern w:val="0"/>
                <w:sz w:val="32"/>
                <w:szCs w:val="32"/>
              </w:rPr>
            </w:pPr>
          </w:p>
        </w:tc>
      </w:tr>
      <w:tr w14:paraId="1450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35" w:type="dxa"/>
          </w:tcPr>
          <w:p w14:paraId="3C506138">
            <w:pPr>
              <w:jc w:val="center"/>
              <w:rPr>
                <w:rFonts w:ascii="宋体" w:hAnsi="宋体" w:cs="宋体"/>
                <w:kern w:val="0"/>
                <w:sz w:val="24"/>
              </w:rPr>
            </w:pPr>
            <w:r>
              <w:rPr>
                <w:rFonts w:hint="eastAsia" w:ascii="宋体" w:hAnsi="宋体" w:cs="宋体"/>
                <w:kern w:val="0"/>
                <w:sz w:val="24"/>
              </w:rPr>
              <w:t>2</w:t>
            </w:r>
          </w:p>
        </w:tc>
        <w:tc>
          <w:tcPr>
            <w:tcW w:w="3596" w:type="dxa"/>
          </w:tcPr>
          <w:p w14:paraId="41F9A357">
            <w:pPr>
              <w:jc w:val="center"/>
              <w:rPr>
                <w:rFonts w:ascii="宋体" w:hAnsi="宋体" w:cs="宋体"/>
                <w:b/>
                <w:kern w:val="0"/>
                <w:sz w:val="32"/>
                <w:szCs w:val="32"/>
              </w:rPr>
            </w:pPr>
          </w:p>
        </w:tc>
        <w:tc>
          <w:tcPr>
            <w:tcW w:w="3462" w:type="dxa"/>
          </w:tcPr>
          <w:p w14:paraId="528F00E5">
            <w:pPr>
              <w:jc w:val="center"/>
              <w:rPr>
                <w:rFonts w:ascii="宋体" w:hAnsi="宋体" w:cs="宋体"/>
                <w:b/>
                <w:kern w:val="0"/>
                <w:sz w:val="32"/>
                <w:szCs w:val="32"/>
              </w:rPr>
            </w:pPr>
          </w:p>
        </w:tc>
        <w:tc>
          <w:tcPr>
            <w:tcW w:w="1245" w:type="dxa"/>
          </w:tcPr>
          <w:p w14:paraId="1A93B1C1">
            <w:pPr>
              <w:jc w:val="center"/>
              <w:rPr>
                <w:rFonts w:ascii="宋体" w:hAnsi="宋体" w:cs="宋体"/>
                <w:b/>
                <w:kern w:val="0"/>
                <w:sz w:val="32"/>
                <w:szCs w:val="32"/>
              </w:rPr>
            </w:pPr>
          </w:p>
        </w:tc>
      </w:tr>
      <w:tr w14:paraId="06AE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35" w:type="dxa"/>
          </w:tcPr>
          <w:p w14:paraId="73810B58">
            <w:pPr>
              <w:jc w:val="center"/>
              <w:rPr>
                <w:rFonts w:ascii="宋体" w:hAnsi="宋体" w:cs="宋体"/>
                <w:kern w:val="0"/>
                <w:sz w:val="24"/>
              </w:rPr>
            </w:pPr>
            <w:r>
              <w:rPr>
                <w:rFonts w:hint="eastAsia" w:ascii="宋体" w:hAnsi="宋体" w:cs="宋体"/>
                <w:kern w:val="0"/>
                <w:sz w:val="24"/>
              </w:rPr>
              <w:t>……</w:t>
            </w:r>
          </w:p>
        </w:tc>
        <w:tc>
          <w:tcPr>
            <w:tcW w:w="3596" w:type="dxa"/>
          </w:tcPr>
          <w:p w14:paraId="0622ED8E">
            <w:pPr>
              <w:jc w:val="center"/>
              <w:rPr>
                <w:rFonts w:ascii="宋体" w:hAnsi="宋体" w:cs="宋体"/>
                <w:b/>
                <w:kern w:val="0"/>
                <w:sz w:val="32"/>
                <w:szCs w:val="32"/>
              </w:rPr>
            </w:pPr>
          </w:p>
        </w:tc>
        <w:tc>
          <w:tcPr>
            <w:tcW w:w="3462" w:type="dxa"/>
          </w:tcPr>
          <w:p w14:paraId="4F070419">
            <w:pPr>
              <w:jc w:val="center"/>
              <w:rPr>
                <w:rFonts w:ascii="宋体" w:hAnsi="宋体" w:cs="宋体"/>
                <w:b/>
                <w:kern w:val="0"/>
                <w:sz w:val="32"/>
                <w:szCs w:val="32"/>
              </w:rPr>
            </w:pPr>
          </w:p>
        </w:tc>
        <w:tc>
          <w:tcPr>
            <w:tcW w:w="1245" w:type="dxa"/>
          </w:tcPr>
          <w:p w14:paraId="50CC01B9">
            <w:pPr>
              <w:jc w:val="center"/>
              <w:rPr>
                <w:rFonts w:ascii="宋体" w:hAnsi="宋体" w:cs="宋体"/>
                <w:b/>
                <w:kern w:val="0"/>
                <w:sz w:val="32"/>
                <w:szCs w:val="32"/>
              </w:rPr>
            </w:pPr>
          </w:p>
        </w:tc>
      </w:tr>
    </w:tbl>
    <w:p w14:paraId="10BDBB3C">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0BA9B54">
      <w:pPr>
        <w:autoSpaceDE w:val="0"/>
        <w:autoSpaceDN w:val="0"/>
        <w:spacing w:line="360" w:lineRule="auto"/>
        <w:ind w:left="2" w:leftChars="1" w:right="1120" w:firstLine="4560" w:firstLineChars="1900"/>
        <w:jc w:val="left"/>
        <w:rPr>
          <w:rFonts w:hint="eastAsia" w:ascii="宋体" w:hAnsi="宋体" w:cs="宋体"/>
          <w:kern w:val="0"/>
          <w:sz w:val="24"/>
          <w:lang w:val="zh-CN"/>
        </w:rPr>
      </w:pPr>
    </w:p>
    <w:p w14:paraId="5CC3B9A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1FA2CB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DDEF202">
      <w:pPr>
        <w:spacing w:line="360" w:lineRule="auto"/>
        <w:ind w:right="420"/>
        <w:rPr>
          <w:rFonts w:ascii="宋体" w:hAnsi="宋体" w:cs="宋体"/>
          <w:sz w:val="24"/>
        </w:rPr>
      </w:pPr>
      <w:r>
        <w:rPr>
          <w:rFonts w:hint="eastAsia" w:ascii="宋体" w:hAnsi="宋体" w:cs="宋体"/>
          <w:sz w:val="24"/>
        </w:rPr>
        <w:t>注：按本格式和要求提供。</w:t>
      </w:r>
    </w:p>
    <w:p w14:paraId="0F6C55E3">
      <w:pPr>
        <w:ind w:firstLine="1911" w:firstLineChars="595"/>
        <w:rPr>
          <w:rFonts w:hint="eastAsia" w:ascii="宋体" w:hAnsi="宋体" w:cs="宋体"/>
          <w:b/>
          <w:bCs/>
          <w:sz w:val="32"/>
          <w:szCs w:val="32"/>
        </w:rPr>
        <w:sectPr>
          <w:pgSz w:w="11906" w:h="16838"/>
          <w:pgMar w:top="1440" w:right="1800" w:bottom="1327" w:left="1800" w:header="851" w:footer="992" w:gutter="0"/>
          <w:pgNumType w:fmt="decimal"/>
          <w:cols w:space="720" w:num="1"/>
          <w:titlePg/>
          <w:docGrid w:linePitch="312" w:charSpace="0"/>
        </w:sectPr>
      </w:pPr>
    </w:p>
    <w:p w14:paraId="4BB0DCA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68681C0">
      <w:pPr>
        <w:snapToGrid w:val="0"/>
        <w:spacing w:line="360" w:lineRule="auto"/>
        <w:rPr>
          <w:rFonts w:ascii="宋体" w:hAnsi="宋体" w:cs="宋体"/>
          <w:sz w:val="24"/>
        </w:rPr>
      </w:pPr>
    </w:p>
    <w:p w14:paraId="5D1E39F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57DFEE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1A00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2E9C4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FBA5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583FE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E0E9D2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A6A48D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8D6FFD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E1FAAF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B42170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lang w:val="zh-CN" w:eastAsia="zh-CN"/>
        </w:rPr>
        <w:t>区</w:t>
      </w:r>
      <w:r>
        <w:rPr>
          <w:rFonts w:hint="eastAsia" w:ascii="宋体" w:hAnsi="宋体" w:cs="宋体"/>
          <w:kern w:val="0"/>
          <w:sz w:val="24"/>
          <w:lang w:val="zh-CN"/>
        </w:rPr>
        <w:t>财政局。由此引起的相应损失均由我单位承担。</w:t>
      </w:r>
    </w:p>
    <w:p w14:paraId="3D3A955E">
      <w:pPr>
        <w:autoSpaceDE w:val="0"/>
        <w:autoSpaceDN w:val="0"/>
        <w:spacing w:line="360" w:lineRule="auto"/>
        <w:ind w:left="2"/>
        <w:jc w:val="left"/>
        <w:rPr>
          <w:rFonts w:ascii="宋体" w:hAnsi="宋体" w:cs="宋体"/>
          <w:kern w:val="0"/>
          <w:sz w:val="24"/>
          <w:lang w:val="zh-CN"/>
        </w:rPr>
      </w:pPr>
    </w:p>
    <w:p w14:paraId="7398DC7F">
      <w:pPr>
        <w:autoSpaceDE w:val="0"/>
        <w:autoSpaceDN w:val="0"/>
        <w:spacing w:line="360" w:lineRule="auto"/>
        <w:ind w:left="2"/>
        <w:jc w:val="left"/>
        <w:rPr>
          <w:rFonts w:ascii="宋体" w:hAnsi="宋体" w:cs="宋体"/>
          <w:kern w:val="0"/>
          <w:sz w:val="24"/>
          <w:lang w:val="zh-CN"/>
        </w:rPr>
      </w:pPr>
    </w:p>
    <w:p w14:paraId="34F3F4FA">
      <w:pPr>
        <w:autoSpaceDE w:val="0"/>
        <w:autoSpaceDN w:val="0"/>
        <w:spacing w:line="360" w:lineRule="auto"/>
        <w:ind w:left="2"/>
        <w:jc w:val="left"/>
        <w:rPr>
          <w:rFonts w:ascii="宋体" w:hAnsi="宋体" w:cs="宋体"/>
          <w:kern w:val="0"/>
          <w:sz w:val="24"/>
          <w:lang w:val="zh-CN"/>
        </w:rPr>
      </w:pPr>
    </w:p>
    <w:p w14:paraId="2E185CF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E7ED5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331D7C8">
      <w:pPr>
        <w:spacing w:line="360" w:lineRule="auto"/>
        <w:jc w:val="center"/>
        <w:rPr>
          <w:rFonts w:ascii="宋体" w:hAnsi="宋体" w:cs="宋体"/>
          <w:b/>
          <w:bCs/>
          <w:sz w:val="24"/>
        </w:rPr>
      </w:pPr>
    </w:p>
    <w:p w14:paraId="77E982C0">
      <w:pPr>
        <w:spacing w:line="360" w:lineRule="auto"/>
        <w:ind w:right="420"/>
        <w:rPr>
          <w:rFonts w:ascii="宋体" w:hAnsi="宋体" w:cs="宋体"/>
          <w:sz w:val="24"/>
        </w:rPr>
      </w:pPr>
      <w:r>
        <w:rPr>
          <w:rFonts w:hint="eastAsia" w:ascii="宋体" w:hAnsi="宋体" w:cs="宋体"/>
          <w:sz w:val="24"/>
        </w:rPr>
        <w:t>注：按本格式和要求提供。</w:t>
      </w:r>
    </w:p>
    <w:p w14:paraId="59D86AC6">
      <w:pPr>
        <w:spacing w:line="360" w:lineRule="auto"/>
        <w:jc w:val="center"/>
        <w:rPr>
          <w:rFonts w:ascii="宋体" w:hAnsi="宋体" w:cs="宋体"/>
          <w:b/>
          <w:bCs/>
          <w:sz w:val="24"/>
        </w:rPr>
        <w:sectPr>
          <w:pgSz w:w="11906" w:h="16838"/>
          <w:pgMar w:top="1440" w:right="1800" w:bottom="1327" w:left="1800" w:header="851" w:footer="992" w:gutter="0"/>
          <w:pgNumType w:fmt="decimal"/>
          <w:cols w:space="720" w:num="1"/>
          <w:titlePg/>
          <w:docGrid w:linePitch="312" w:charSpace="0"/>
        </w:sectPr>
      </w:pPr>
    </w:p>
    <w:p w14:paraId="3E2C0CD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0CD3C2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537A66">
      <w:pPr>
        <w:spacing w:line="360" w:lineRule="auto"/>
        <w:jc w:val="center"/>
        <w:outlineLvl w:val="0"/>
        <w:rPr>
          <w:rFonts w:ascii="宋体" w:hAnsi="宋体" w:cs="宋体"/>
          <w:b/>
          <w:kern w:val="0"/>
          <w:sz w:val="36"/>
          <w:szCs w:val="36"/>
        </w:rPr>
      </w:pPr>
    </w:p>
    <w:p w14:paraId="7B206635">
      <w:pPr>
        <w:numPr>
          <w:ilvl w:val="0"/>
          <w:numId w:val="19"/>
        </w:numPr>
        <w:snapToGrid w:val="0"/>
        <w:spacing w:line="360" w:lineRule="auto"/>
        <w:rPr>
          <w:rFonts w:hint="eastAsia" w:ascii="宋体" w:hAnsi="宋体" w:cs="宋体"/>
          <w:sz w:val="24"/>
        </w:rPr>
      </w:pPr>
      <w:r>
        <w:rPr>
          <w:rFonts w:hint="eastAsia" w:ascii="宋体" w:hAnsi="宋体" w:cs="宋体"/>
          <w:sz w:val="24"/>
        </w:rPr>
        <w:t>开标一览表（报价表）………………………………………………………（页码）</w:t>
      </w:r>
    </w:p>
    <w:p w14:paraId="696515AF">
      <w:pPr>
        <w:numPr>
          <w:ilvl w:val="0"/>
          <w:numId w:val="0"/>
        </w:numPr>
        <w:snapToGrid w:val="0"/>
        <w:spacing w:line="360" w:lineRule="auto"/>
      </w:pPr>
      <w:r>
        <w:rPr>
          <w:rFonts w:hint="eastAsia" w:ascii="宋体" w:hAnsi="宋体" w:eastAsia="宋体" w:cs="宋体"/>
          <w:b w:val="0"/>
          <w:bCs w:val="0"/>
          <w:kern w:val="2"/>
          <w:sz w:val="24"/>
          <w:szCs w:val="24"/>
          <w:lang w:val="en-US" w:eastAsia="zh-CN" w:bidi="ar-SA"/>
        </w:rPr>
        <w:t>（2）报价情况说明</w:t>
      </w:r>
      <w:r>
        <w:rPr>
          <w:rFonts w:hint="eastAsia" w:ascii="宋体" w:hAnsi="宋体" w:cs="宋体"/>
          <w:b w:val="0"/>
          <w:bCs w:val="0"/>
          <w:kern w:val="2"/>
          <w:sz w:val="24"/>
          <w:szCs w:val="24"/>
          <w:lang w:val="en-US" w:eastAsia="zh-CN" w:bidi="ar-SA"/>
        </w:rPr>
        <w:t xml:space="preserve"> </w:t>
      </w:r>
      <w:r>
        <w:rPr>
          <w:rFonts w:hint="eastAsia" w:ascii="宋体" w:hAnsi="宋体" w:cs="宋体"/>
          <w:sz w:val="24"/>
        </w:rPr>
        <w:t>…………………………………………………………………（页码）</w:t>
      </w:r>
    </w:p>
    <w:p w14:paraId="5F19861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0C403ECA">
      <w:pPr>
        <w:snapToGrid w:val="0"/>
        <w:spacing w:line="360" w:lineRule="auto"/>
        <w:ind w:right="480"/>
        <w:jc w:val="center"/>
        <w:rPr>
          <w:rFonts w:ascii="宋体" w:hAnsi="宋体" w:cs="宋体"/>
          <w:b/>
          <w:kern w:val="0"/>
          <w:sz w:val="32"/>
          <w:szCs w:val="32"/>
        </w:rPr>
      </w:pPr>
    </w:p>
    <w:p w14:paraId="40FAFEC3">
      <w:pPr>
        <w:snapToGrid w:val="0"/>
        <w:spacing w:line="360" w:lineRule="auto"/>
        <w:ind w:right="480"/>
        <w:jc w:val="center"/>
        <w:rPr>
          <w:rFonts w:ascii="宋体" w:hAnsi="宋体" w:cs="宋体"/>
          <w:b/>
          <w:kern w:val="0"/>
          <w:sz w:val="32"/>
          <w:szCs w:val="32"/>
        </w:rPr>
      </w:pPr>
    </w:p>
    <w:p w14:paraId="4E438B59">
      <w:pPr>
        <w:snapToGrid w:val="0"/>
        <w:spacing w:line="360" w:lineRule="auto"/>
        <w:ind w:right="480"/>
        <w:jc w:val="center"/>
        <w:rPr>
          <w:rFonts w:ascii="宋体" w:hAnsi="宋体" w:cs="宋体"/>
          <w:b/>
          <w:kern w:val="0"/>
          <w:sz w:val="32"/>
          <w:szCs w:val="32"/>
        </w:rPr>
      </w:pPr>
    </w:p>
    <w:p w14:paraId="5650362B">
      <w:pPr>
        <w:snapToGrid w:val="0"/>
        <w:spacing w:line="360" w:lineRule="auto"/>
        <w:ind w:right="480"/>
        <w:jc w:val="center"/>
        <w:rPr>
          <w:rFonts w:ascii="宋体" w:hAnsi="宋体" w:cs="宋体"/>
          <w:b/>
          <w:kern w:val="0"/>
          <w:sz w:val="32"/>
          <w:szCs w:val="32"/>
        </w:rPr>
      </w:pPr>
    </w:p>
    <w:p w14:paraId="7F49188E">
      <w:pPr>
        <w:snapToGrid w:val="0"/>
        <w:spacing w:line="360" w:lineRule="auto"/>
        <w:ind w:right="480"/>
        <w:jc w:val="center"/>
        <w:rPr>
          <w:rFonts w:ascii="宋体" w:hAnsi="宋体" w:cs="宋体"/>
          <w:b/>
          <w:kern w:val="0"/>
          <w:sz w:val="32"/>
          <w:szCs w:val="32"/>
        </w:rPr>
      </w:pPr>
    </w:p>
    <w:p w14:paraId="2A55B1E2">
      <w:pPr>
        <w:snapToGrid w:val="0"/>
        <w:spacing w:line="360" w:lineRule="auto"/>
        <w:ind w:right="480"/>
        <w:jc w:val="center"/>
        <w:rPr>
          <w:rFonts w:ascii="宋体" w:hAnsi="宋体" w:cs="宋体"/>
          <w:b/>
          <w:kern w:val="0"/>
          <w:sz w:val="32"/>
          <w:szCs w:val="32"/>
        </w:rPr>
      </w:pPr>
    </w:p>
    <w:p w14:paraId="312217C8">
      <w:pPr>
        <w:snapToGrid w:val="0"/>
        <w:spacing w:line="360" w:lineRule="auto"/>
        <w:ind w:right="480"/>
        <w:jc w:val="center"/>
        <w:rPr>
          <w:rFonts w:ascii="宋体" w:hAnsi="宋体" w:cs="宋体"/>
          <w:b/>
          <w:kern w:val="0"/>
          <w:sz w:val="32"/>
          <w:szCs w:val="32"/>
        </w:rPr>
      </w:pPr>
    </w:p>
    <w:p w14:paraId="6D4385E2">
      <w:pPr>
        <w:snapToGrid w:val="0"/>
        <w:spacing w:line="360" w:lineRule="auto"/>
        <w:ind w:right="480"/>
        <w:jc w:val="center"/>
        <w:rPr>
          <w:rFonts w:ascii="宋体" w:hAnsi="宋体" w:cs="宋体"/>
          <w:b/>
          <w:kern w:val="0"/>
          <w:sz w:val="32"/>
          <w:szCs w:val="32"/>
        </w:rPr>
      </w:pPr>
    </w:p>
    <w:p w14:paraId="01B2078E">
      <w:pPr>
        <w:snapToGrid w:val="0"/>
        <w:spacing w:line="360" w:lineRule="auto"/>
        <w:ind w:right="480"/>
        <w:jc w:val="center"/>
        <w:rPr>
          <w:rFonts w:ascii="宋体" w:hAnsi="宋体" w:cs="宋体"/>
          <w:b/>
          <w:kern w:val="0"/>
          <w:sz w:val="32"/>
          <w:szCs w:val="32"/>
        </w:rPr>
      </w:pPr>
    </w:p>
    <w:p w14:paraId="51AED2CC">
      <w:pPr>
        <w:snapToGrid w:val="0"/>
        <w:spacing w:line="360" w:lineRule="auto"/>
        <w:ind w:right="480"/>
        <w:jc w:val="center"/>
        <w:rPr>
          <w:rFonts w:ascii="宋体" w:hAnsi="宋体" w:cs="宋体"/>
          <w:b/>
          <w:kern w:val="0"/>
          <w:sz w:val="32"/>
          <w:szCs w:val="32"/>
        </w:rPr>
      </w:pPr>
    </w:p>
    <w:p w14:paraId="6763D5C6">
      <w:pPr>
        <w:snapToGrid w:val="0"/>
        <w:spacing w:line="360" w:lineRule="auto"/>
        <w:ind w:right="480"/>
        <w:jc w:val="center"/>
        <w:rPr>
          <w:rFonts w:ascii="宋体" w:hAnsi="宋体" w:cs="宋体"/>
          <w:b/>
          <w:kern w:val="0"/>
          <w:sz w:val="32"/>
          <w:szCs w:val="32"/>
        </w:rPr>
      </w:pPr>
    </w:p>
    <w:p w14:paraId="416B13B3">
      <w:pPr>
        <w:snapToGrid w:val="0"/>
        <w:spacing w:line="360" w:lineRule="auto"/>
        <w:ind w:right="480"/>
        <w:jc w:val="center"/>
        <w:rPr>
          <w:rFonts w:ascii="宋体" w:hAnsi="宋体" w:cs="宋体"/>
          <w:b/>
          <w:kern w:val="0"/>
          <w:sz w:val="32"/>
          <w:szCs w:val="32"/>
        </w:rPr>
      </w:pPr>
    </w:p>
    <w:p w14:paraId="6A6783B4">
      <w:pPr>
        <w:snapToGrid w:val="0"/>
        <w:spacing w:line="360" w:lineRule="auto"/>
        <w:ind w:right="480"/>
        <w:jc w:val="center"/>
        <w:rPr>
          <w:rFonts w:ascii="宋体" w:hAnsi="宋体" w:cs="宋体"/>
          <w:b/>
          <w:kern w:val="0"/>
          <w:sz w:val="32"/>
          <w:szCs w:val="32"/>
        </w:rPr>
      </w:pPr>
    </w:p>
    <w:p w14:paraId="0AE50D7A">
      <w:pPr>
        <w:snapToGrid w:val="0"/>
        <w:spacing w:line="360" w:lineRule="auto"/>
        <w:ind w:right="480"/>
        <w:jc w:val="center"/>
        <w:rPr>
          <w:rFonts w:ascii="宋体" w:hAnsi="宋体" w:cs="宋体"/>
          <w:b/>
          <w:kern w:val="0"/>
          <w:sz w:val="32"/>
          <w:szCs w:val="32"/>
        </w:rPr>
      </w:pPr>
    </w:p>
    <w:p w14:paraId="4E742066">
      <w:pPr>
        <w:snapToGrid w:val="0"/>
        <w:spacing w:line="360" w:lineRule="auto"/>
        <w:ind w:right="480"/>
        <w:jc w:val="center"/>
        <w:rPr>
          <w:rFonts w:ascii="宋体" w:hAnsi="宋体" w:cs="宋体"/>
          <w:b/>
          <w:kern w:val="0"/>
          <w:sz w:val="32"/>
          <w:szCs w:val="32"/>
        </w:rPr>
      </w:pPr>
    </w:p>
    <w:p w14:paraId="75DE4967">
      <w:pPr>
        <w:pStyle w:val="692"/>
        <w:keepNext w:val="0"/>
        <w:pageBreakBefore w:val="0"/>
        <w:tabs>
          <w:tab w:val="clear" w:pos="720"/>
        </w:tabs>
        <w:snapToGrid w:val="0"/>
        <w:spacing w:before="120" w:after="120"/>
        <w:ind w:firstLine="643"/>
        <w:outlineLvl w:val="9"/>
        <w:rPr>
          <w:rFonts w:ascii="宋体" w:hAnsi="宋体" w:eastAsia="宋体" w:cs="宋体"/>
          <w:color w:val="0000FF"/>
          <w:kern w:val="2"/>
          <w:sz w:val="32"/>
          <w:szCs w:val="32"/>
        </w:rPr>
      </w:pPr>
      <w:r>
        <w:rPr>
          <w:rFonts w:hint="eastAsia" w:ascii="宋体" w:hAnsi="宋体" w:eastAsia="宋体" w:cs="宋体"/>
          <w:color w:val="0000FF"/>
          <w:kern w:val="2"/>
          <w:sz w:val="32"/>
          <w:szCs w:val="32"/>
        </w:rPr>
        <w:t>一、开标一览表（报价表）</w:t>
      </w:r>
    </w:p>
    <w:p w14:paraId="4832E0B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w:t>
      </w:r>
      <w:r>
        <w:rPr>
          <w:rFonts w:hint="eastAsia" w:ascii="宋体" w:hAnsi="宋体" w:cs="宋体"/>
          <w:kern w:val="0"/>
          <w:sz w:val="24"/>
          <w:lang w:val="zh-CN"/>
        </w:rPr>
        <w:t>：</w:t>
      </w:r>
    </w:p>
    <w:p w14:paraId="4580762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w:t>
      </w:r>
      <w:r>
        <w:rPr>
          <w:rFonts w:hint="eastAsia" w:ascii="宋体" w:hAnsi="宋体" w:cs="宋体"/>
          <w:color w:val="0000FF"/>
          <w:kern w:val="0"/>
          <w:sz w:val="24"/>
          <w:lang w:val="zh-CN"/>
        </w:rPr>
        <w:t>约如下：如你方</w:t>
      </w:r>
      <w:r>
        <w:rPr>
          <w:rFonts w:hint="eastAsia" w:ascii="宋体" w:hAnsi="宋体" w:cs="宋体"/>
          <w:kern w:val="0"/>
          <w:sz w:val="24"/>
          <w:lang w:val="zh-CN"/>
        </w:rPr>
        <w:t>接受本投标，我方承诺按照如下开标一览表（报价表）的价格完成</w:t>
      </w:r>
      <w:r>
        <w:rPr>
          <w:rFonts w:hint="eastAsia" w:ascii="宋体" w:hAnsi="宋体" w:cs="宋体"/>
          <w:color w:val="0000FF"/>
          <w:sz w:val="24"/>
          <w:lang w:eastAsia="zh-CN"/>
        </w:rPr>
        <w:t>2025年民生实事自建项目场地器材采购</w:t>
      </w:r>
      <w:r>
        <w:rPr>
          <w:rFonts w:hint="eastAsia" w:ascii="宋体" w:hAnsi="宋体" w:cs="宋体"/>
          <w:kern w:val="0"/>
          <w:sz w:val="24"/>
          <w:lang w:val="zh-CN"/>
        </w:rPr>
        <w:t>【招标编号：</w:t>
      </w:r>
      <w:r>
        <w:rPr>
          <w:rFonts w:hint="eastAsia" w:ascii="宋体" w:hAnsi="宋体" w:cs="宋体"/>
          <w:color w:val="0000FF"/>
          <w:sz w:val="24"/>
        </w:rPr>
        <w:t>（采购编号）</w:t>
      </w:r>
      <w:r>
        <w:rPr>
          <w:rFonts w:hint="eastAsia" w:ascii="宋体" w:hAnsi="宋体" w:cs="宋体"/>
          <w:sz w:val="24"/>
        </w:rPr>
        <w:t>】的实施</w:t>
      </w:r>
      <w:r>
        <w:rPr>
          <w:rFonts w:hint="eastAsia" w:ascii="宋体" w:hAnsi="宋体" w:cs="宋体"/>
          <w:kern w:val="0"/>
          <w:sz w:val="24"/>
          <w:lang w:val="zh-CN"/>
        </w:rPr>
        <w:t>。</w:t>
      </w:r>
    </w:p>
    <w:p w14:paraId="00CE7FD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1039"/>
        <w:gridCol w:w="1405"/>
        <w:gridCol w:w="1131"/>
        <w:gridCol w:w="5"/>
        <w:gridCol w:w="721"/>
        <w:gridCol w:w="614"/>
        <w:gridCol w:w="772"/>
        <w:gridCol w:w="876"/>
        <w:gridCol w:w="937"/>
      </w:tblGrid>
      <w:tr w14:paraId="0474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495" w:type="dxa"/>
            <w:vAlign w:val="center"/>
          </w:tcPr>
          <w:p w14:paraId="43A7986D">
            <w:pPr>
              <w:spacing w:line="360" w:lineRule="auto"/>
              <w:jc w:val="center"/>
              <w:rPr>
                <w:rFonts w:ascii="宋体" w:hAnsi="宋体" w:cs="宋体"/>
                <w:b/>
                <w:sz w:val="24"/>
              </w:rPr>
            </w:pPr>
            <w:r>
              <w:rPr>
                <w:rFonts w:hint="eastAsia" w:ascii="宋体" w:hAnsi="宋体" w:cs="宋体"/>
                <w:b/>
                <w:sz w:val="24"/>
              </w:rPr>
              <w:t>序号</w:t>
            </w:r>
          </w:p>
        </w:tc>
        <w:tc>
          <w:tcPr>
            <w:tcW w:w="1200" w:type="dxa"/>
            <w:shd w:val="clear" w:color="auto" w:fill="auto"/>
            <w:vAlign w:val="center"/>
          </w:tcPr>
          <w:p w14:paraId="6D5F8147">
            <w:pPr>
              <w:spacing w:line="360" w:lineRule="auto"/>
              <w:jc w:val="center"/>
              <w:rPr>
                <w:rFonts w:ascii="宋体" w:hAnsi="宋体" w:eastAsia="宋体" w:cs="宋体"/>
                <w:b/>
                <w:kern w:val="2"/>
                <w:sz w:val="24"/>
                <w:szCs w:val="24"/>
                <w:lang w:val="en-US" w:eastAsia="zh-CN" w:bidi="ar-SA"/>
              </w:rPr>
            </w:pPr>
            <w:r>
              <w:rPr>
                <w:rFonts w:hint="eastAsia" w:ascii="宋体" w:hAnsi="宋体" w:eastAsia="宋体" w:cs="宋体"/>
                <w:b/>
                <w:sz w:val="24"/>
              </w:rPr>
              <w:t>名称</w:t>
            </w:r>
          </w:p>
        </w:tc>
        <w:tc>
          <w:tcPr>
            <w:tcW w:w="1039" w:type="dxa"/>
            <w:shd w:val="clear" w:color="auto" w:fill="auto"/>
            <w:vAlign w:val="center"/>
          </w:tcPr>
          <w:p w14:paraId="172DCFE3">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品牌</w:t>
            </w:r>
            <w:r>
              <w:rPr>
                <w:rFonts w:hint="eastAsia" w:ascii="宋体" w:hAnsi="宋体" w:cs="宋体"/>
                <w:b/>
                <w:color w:val="auto"/>
                <w:sz w:val="24"/>
                <w:lang w:eastAsia="zh-CN"/>
              </w:rPr>
              <w:t>（</w:t>
            </w:r>
            <w:r>
              <w:rPr>
                <w:rFonts w:hint="eastAsia" w:ascii="宋体" w:hAnsi="宋体" w:cs="宋体"/>
                <w:b/>
                <w:color w:val="auto"/>
                <w:sz w:val="24"/>
                <w:lang w:val="en-US" w:eastAsia="zh-CN"/>
              </w:rPr>
              <w:t>如有</w:t>
            </w:r>
            <w:r>
              <w:rPr>
                <w:rFonts w:hint="eastAsia" w:ascii="宋体" w:hAnsi="宋体" w:cs="宋体"/>
                <w:b/>
                <w:color w:val="auto"/>
                <w:sz w:val="24"/>
                <w:lang w:eastAsia="zh-CN"/>
              </w:rPr>
              <w:t>）</w:t>
            </w:r>
          </w:p>
        </w:tc>
        <w:tc>
          <w:tcPr>
            <w:tcW w:w="1405" w:type="dxa"/>
            <w:shd w:val="clear" w:color="auto" w:fill="auto"/>
            <w:vAlign w:val="center"/>
          </w:tcPr>
          <w:p w14:paraId="11106343">
            <w:pPr>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rPr>
              <w:t>型号规格、产地</w:t>
            </w:r>
          </w:p>
        </w:tc>
        <w:tc>
          <w:tcPr>
            <w:tcW w:w="1131" w:type="dxa"/>
            <w:shd w:val="clear" w:color="auto" w:fill="auto"/>
            <w:vAlign w:val="center"/>
          </w:tcPr>
          <w:p w14:paraId="5555B36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color w:val="auto"/>
                <w:sz w:val="24"/>
              </w:rPr>
              <w:t>制造厂商名称</w:t>
            </w:r>
          </w:p>
        </w:tc>
        <w:tc>
          <w:tcPr>
            <w:tcW w:w="726" w:type="dxa"/>
            <w:gridSpan w:val="2"/>
            <w:shd w:val="clear" w:color="auto" w:fill="auto"/>
            <w:vAlign w:val="center"/>
          </w:tcPr>
          <w:p w14:paraId="466C9548">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eastAsia="zh-CN"/>
              </w:rPr>
              <w:t>数量</w:t>
            </w:r>
          </w:p>
        </w:tc>
        <w:tc>
          <w:tcPr>
            <w:tcW w:w="614" w:type="dxa"/>
            <w:shd w:val="clear" w:color="auto" w:fill="auto"/>
            <w:vAlign w:val="center"/>
          </w:tcPr>
          <w:p w14:paraId="036E8519">
            <w:pPr>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lang w:val="en-US" w:eastAsia="zh-CN"/>
              </w:rPr>
              <w:t>单位</w:t>
            </w:r>
          </w:p>
        </w:tc>
        <w:tc>
          <w:tcPr>
            <w:tcW w:w="772" w:type="dxa"/>
            <w:vAlign w:val="center"/>
          </w:tcPr>
          <w:p w14:paraId="6B8A6D9A">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单价</w:t>
            </w:r>
          </w:p>
        </w:tc>
        <w:tc>
          <w:tcPr>
            <w:tcW w:w="876" w:type="dxa"/>
            <w:vAlign w:val="center"/>
          </w:tcPr>
          <w:p w14:paraId="6FF59F1A">
            <w:pPr>
              <w:spacing w:line="360" w:lineRule="auto"/>
              <w:jc w:val="both"/>
              <w:rPr>
                <w:rFonts w:hint="default" w:ascii="宋体" w:hAnsi="宋体" w:cs="宋体"/>
                <w:b/>
                <w:sz w:val="24"/>
                <w:lang w:val="en-US" w:eastAsia="zh-CN"/>
              </w:rPr>
            </w:pPr>
            <w:r>
              <w:rPr>
                <w:rFonts w:hint="eastAsia" w:ascii="宋体" w:hAnsi="宋体" w:cs="宋体"/>
                <w:b/>
                <w:sz w:val="24"/>
                <w:lang w:val="en-US" w:eastAsia="zh-CN"/>
              </w:rPr>
              <w:t>合价</w:t>
            </w:r>
          </w:p>
        </w:tc>
        <w:tc>
          <w:tcPr>
            <w:tcW w:w="937" w:type="dxa"/>
            <w:vAlign w:val="center"/>
          </w:tcPr>
          <w:p w14:paraId="6F673C51">
            <w:pPr>
              <w:spacing w:line="360" w:lineRule="auto"/>
              <w:jc w:val="center"/>
              <w:rPr>
                <w:rFonts w:ascii="宋体" w:hAnsi="宋体" w:cs="宋体"/>
                <w:b/>
                <w:sz w:val="24"/>
              </w:rPr>
            </w:pPr>
          </w:p>
          <w:p w14:paraId="6023F931">
            <w:pPr>
              <w:spacing w:line="360" w:lineRule="auto"/>
              <w:jc w:val="center"/>
              <w:rPr>
                <w:rFonts w:ascii="宋体" w:hAnsi="宋体" w:cs="宋体"/>
                <w:b/>
                <w:sz w:val="24"/>
              </w:rPr>
            </w:pPr>
            <w:r>
              <w:rPr>
                <w:rFonts w:hint="eastAsia" w:ascii="宋体" w:hAnsi="宋体" w:cs="宋体"/>
                <w:b/>
                <w:sz w:val="24"/>
              </w:rPr>
              <w:t>备注（如有）</w:t>
            </w:r>
          </w:p>
          <w:p w14:paraId="2E365F74">
            <w:pPr>
              <w:spacing w:line="360" w:lineRule="auto"/>
              <w:jc w:val="center"/>
              <w:rPr>
                <w:rFonts w:ascii="宋体" w:hAnsi="宋体" w:cs="宋体"/>
                <w:b/>
                <w:sz w:val="24"/>
              </w:rPr>
            </w:pPr>
          </w:p>
        </w:tc>
      </w:tr>
      <w:tr w14:paraId="0532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BC0530A">
            <w:pPr>
              <w:spacing w:line="360" w:lineRule="auto"/>
              <w:jc w:val="center"/>
              <w:rPr>
                <w:rFonts w:ascii="宋体" w:hAnsi="宋体" w:cs="宋体"/>
                <w:color w:val="0000FF"/>
                <w:sz w:val="24"/>
              </w:rPr>
            </w:pPr>
            <w:r>
              <w:rPr>
                <w:rFonts w:hint="eastAsia" w:ascii="宋体" w:hAnsi="宋体" w:cs="宋体"/>
                <w:color w:val="0000FF"/>
                <w:sz w:val="24"/>
              </w:rPr>
              <w:t>1</w:t>
            </w:r>
          </w:p>
        </w:tc>
        <w:tc>
          <w:tcPr>
            <w:tcW w:w="1200" w:type="dxa"/>
            <w:vAlign w:val="center"/>
          </w:tcPr>
          <w:p w14:paraId="6B160A3F">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711A6DA3">
            <w:pPr>
              <w:snapToGrid w:val="0"/>
              <w:spacing w:line="360" w:lineRule="auto"/>
              <w:jc w:val="center"/>
              <w:rPr>
                <w:rFonts w:ascii="宋体" w:hAnsi="宋体" w:cs="宋体"/>
                <w:sz w:val="24"/>
              </w:rPr>
            </w:pPr>
          </w:p>
        </w:tc>
        <w:tc>
          <w:tcPr>
            <w:tcW w:w="1405" w:type="dxa"/>
            <w:vAlign w:val="center"/>
          </w:tcPr>
          <w:p w14:paraId="38AFC824">
            <w:pPr>
              <w:snapToGrid w:val="0"/>
              <w:spacing w:line="360" w:lineRule="auto"/>
              <w:jc w:val="center"/>
              <w:rPr>
                <w:rFonts w:ascii="宋体" w:hAnsi="宋体" w:cs="宋体"/>
                <w:sz w:val="24"/>
              </w:rPr>
            </w:pPr>
          </w:p>
        </w:tc>
        <w:tc>
          <w:tcPr>
            <w:tcW w:w="1131" w:type="dxa"/>
            <w:vAlign w:val="center"/>
          </w:tcPr>
          <w:p w14:paraId="1736F892">
            <w:pPr>
              <w:snapToGrid w:val="0"/>
              <w:spacing w:line="360" w:lineRule="auto"/>
              <w:jc w:val="center"/>
              <w:rPr>
                <w:rFonts w:ascii="宋体" w:hAnsi="宋体" w:cs="宋体"/>
                <w:sz w:val="24"/>
              </w:rPr>
            </w:pPr>
          </w:p>
        </w:tc>
        <w:tc>
          <w:tcPr>
            <w:tcW w:w="726" w:type="dxa"/>
            <w:gridSpan w:val="2"/>
            <w:vAlign w:val="center"/>
          </w:tcPr>
          <w:p w14:paraId="29D4A4F2">
            <w:pPr>
              <w:spacing w:line="360" w:lineRule="auto"/>
              <w:jc w:val="center"/>
              <w:rPr>
                <w:rFonts w:hint="eastAsia" w:ascii="宋体" w:hAnsi="宋体" w:eastAsia="宋体" w:cs="宋体"/>
                <w:sz w:val="24"/>
                <w:lang w:val="en-US" w:eastAsia="zh-CN"/>
              </w:rPr>
            </w:pPr>
          </w:p>
        </w:tc>
        <w:tc>
          <w:tcPr>
            <w:tcW w:w="614" w:type="dxa"/>
            <w:vAlign w:val="center"/>
          </w:tcPr>
          <w:p w14:paraId="4D09B0DB">
            <w:pPr>
              <w:spacing w:line="360" w:lineRule="auto"/>
              <w:jc w:val="center"/>
              <w:rPr>
                <w:rFonts w:ascii="宋体" w:hAnsi="宋体" w:cs="宋体"/>
                <w:sz w:val="24"/>
              </w:rPr>
            </w:pPr>
          </w:p>
        </w:tc>
        <w:tc>
          <w:tcPr>
            <w:tcW w:w="772" w:type="dxa"/>
          </w:tcPr>
          <w:p w14:paraId="1129B2F6">
            <w:pPr>
              <w:spacing w:line="360" w:lineRule="auto"/>
              <w:jc w:val="center"/>
              <w:rPr>
                <w:rFonts w:ascii="宋体" w:hAnsi="宋体" w:cs="宋体"/>
                <w:sz w:val="24"/>
              </w:rPr>
            </w:pPr>
          </w:p>
        </w:tc>
        <w:tc>
          <w:tcPr>
            <w:tcW w:w="876" w:type="dxa"/>
          </w:tcPr>
          <w:p w14:paraId="01C14267">
            <w:pPr>
              <w:spacing w:line="360" w:lineRule="auto"/>
              <w:jc w:val="center"/>
              <w:rPr>
                <w:rFonts w:ascii="宋体" w:hAnsi="宋体" w:cs="宋体"/>
                <w:sz w:val="24"/>
              </w:rPr>
            </w:pPr>
          </w:p>
        </w:tc>
        <w:tc>
          <w:tcPr>
            <w:tcW w:w="937" w:type="dxa"/>
            <w:vAlign w:val="center"/>
          </w:tcPr>
          <w:p w14:paraId="570A2913">
            <w:pPr>
              <w:spacing w:line="360" w:lineRule="auto"/>
              <w:jc w:val="center"/>
              <w:rPr>
                <w:rFonts w:ascii="宋体" w:hAnsi="宋体" w:cs="宋体"/>
                <w:sz w:val="24"/>
              </w:rPr>
            </w:pPr>
          </w:p>
        </w:tc>
      </w:tr>
      <w:tr w14:paraId="64FD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3C401064">
            <w:pPr>
              <w:spacing w:line="360" w:lineRule="auto"/>
              <w:jc w:val="center"/>
              <w:rPr>
                <w:rFonts w:ascii="宋体" w:hAnsi="宋体" w:cs="宋体"/>
                <w:color w:val="0000FF"/>
                <w:sz w:val="24"/>
              </w:rPr>
            </w:pPr>
            <w:r>
              <w:rPr>
                <w:rFonts w:hint="eastAsia" w:ascii="宋体" w:hAnsi="宋体" w:cs="宋体"/>
                <w:color w:val="0000FF"/>
                <w:sz w:val="24"/>
              </w:rPr>
              <w:t>2</w:t>
            </w:r>
          </w:p>
        </w:tc>
        <w:tc>
          <w:tcPr>
            <w:tcW w:w="1200" w:type="dxa"/>
            <w:vAlign w:val="center"/>
          </w:tcPr>
          <w:p w14:paraId="00476B32">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039" w:type="dxa"/>
            <w:vAlign w:val="center"/>
          </w:tcPr>
          <w:p w14:paraId="343824D6">
            <w:pPr>
              <w:snapToGrid w:val="0"/>
              <w:spacing w:line="360" w:lineRule="auto"/>
              <w:jc w:val="center"/>
              <w:rPr>
                <w:rFonts w:ascii="宋体" w:hAnsi="宋体" w:cs="宋体"/>
                <w:sz w:val="24"/>
              </w:rPr>
            </w:pPr>
          </w:p>
        </w:tc>
        <w:tc>
          <w:tcPr>
            <w:tcW w:w="1405" w:type="dxa"/>
            <w:vAlign w:val="center"/>
          </w:tcPr>
          <w:p w14:paraId="6B1CAEBF">
            <w:pPr>
              <w:snapToGrid w:val="0"/>
              <w:spacing w:line="360" w:lineRule="auto"/>
              <w:jc w:val="center"/>
              <w:rPr>
                <w:rFonts w:ascii="宋体" w:hAnsi="宋体" w:cs="宋体"/>
                <w:sz w:val="24"/>
              </w:rPr>
            </w:pPr>
          </w:p>
        </w:tc>
        <w:tc>
          <w:tcPr>
            <w:tcW w:w="1131" w:type="dxa"/>
            <w:vAlign w:val="center"/>
          </w:tcPr>
          <w:p w14:paraId="6C9C3084">
            <w:pPr>
              <w:snapToGrid w:val="0"/>
              <w:spacing w:line="360" w:lineRule="auto"/>
              <w:jc w:val="center"/>
              <w:rPr>
                <w:rFonts w:ascii="宋体" w:hAnsi="宋体" w:cs="宋体"/>
                <w:sz w:val="24"/>
              </w:rPr>
            </w:pPr>
          </w:p>
        </w:tc>
        <w:tc>
          <w:tcPr>
            <w:tcW w:w="726" w:type="dxa"/>
            <w:gridSpan w:val="2"/>
            <w:vAlign w:val="center"/>
          </w:tcPr>
          <w:p w14:paraId="5552AFF4">
            <w:pPr>
              <w:spacing w:line="360" w:lineRule="auto"/>
              <w:jc w:val="center"/>
              <w:rPr>
                <w:rFonts w:hint="eastAsia" w:ascii="宋体" w:hAnsi="宋体" w:eastAsia="宋体" w:cs="宋体"/>
                <w:sz w:val="24"/>
                <w:lang w:val="en-US" w:eastAsia="zh-CN"/>
              </w:rPr>
            </w:pPr>
          </w:p>
        </w:tc>
        <w:tc>
          <w:tcPr>
            <w:tcW w:w="614" w:type="dxa"/>
            <w:vAlign w:val="center"/>
          </w:tcPr>
          <w:p w14:paraId="6317AEB0">
            <w:pPr>
              <w:spacing w:line="360" w:lineRule="auto"/>
              <w:jc w:val="center"/>
              <w:rPr>
                <w:rFonts w:ascii="宋体" w:hAnsi="宋体" w:cs="宋体"/>
                <w:sz w:val="24"/>
              </w:rPr>
            </w:pPr>
          </w:p>
        </w:tc>
        <w:tc>
          <w:tcPr>
            <w:tcW w:w="772" w:type="dxa"/>
          </w:tcPr>
          <w:p w14:paraId="22F962D0">
            <w:pPr>
              <w:spacing w:line="360" w:lineRule="auto"/>
              <w:jc w:val="center"/>
              <w:rPr>
                <w:rFonts w:ascii="宋体" w:hAnsi="宋体" w:cs="宋体"/>
                <w:sz w:val="24"/>
              </w:rPr>
            </w:pPr>
          </w:p>
        </w:tc>
        <w:tc>
          <w:tcPr>
            <w:tcW w:w="876" w:type="dxa"/>
          </w:tcPr>
          <w:p w14:paraId="6EFC20A4">
            <w:pPr>
              <w:spacing w:line="360" w:lineRule="auto"/>
              <w:jc w:val="center"/>
              <w:rPr>
                <w:rFonts w:ascii="宋体" w:hAnsi="宋体" w:cs="宋体"/>
                <w:sz w:val="24"/>
              </w:rPr>
            </w:pPr>
          </w:p>
        </w:tc>
        <w:tc>
          <w:tcPr>
            <w:tcW w:w="937" w:type="dxa"/>
            <w:vAlign w:val="center"/>
          </w:tcPr>
          <w:p w14:paraId="108779DA">
            <w:pPr>
              <w:spacing w:line="360" w:lineRule="auto"/>
              <w:jc w:val="center"/>
              <w:rPr>
                <w:rFonts w:ascii="宋体" w:hAnsi="宋体" w:cs="宋体"/>
                <w:sz w:val="24"/>
              </w:rPr>
            </w:pPr>
          </w:p>
        </w:tc>
      </w:tr>
      <w:tr w14:paraId="197C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0D29EADA">
            <w:pPr>
              <w:spacing w:line="360" w:lineRule="auto"/>
              <w:jc w:val="center"/>
              <w:rPr>
                <w:rFonts w:ascii="宋体" w:hAnsi="宋体" w:cs="宋体"/>
                <w:color w:val="0000FF"/>
                <w:sz w:val="24"/>
              </w:rPr>
            </w:pPr>
            <w:r>
              <w:rPr>
                <w:rFonts w:hint="eastAsia" w:ascii="宋体" w:hAnsi="宋体" w:cs="宋体"/>
                <w:color w:val="0000FF"/>
                <w:sz w:val="24"/>
              </w:rPr>
              <w:t>…</w:t>
            </w:r>
          </w:p>
        </w:tc>
        <w:tc>
          <w:tcPr>
            <w:tcW w:w="1200" w:type="dxa"/>
            <w:vAlign w:val="center"/>
          </w:tcPr>
          <w:p w14:paraId="6AF12008">
            <w:pPr>
              <w:snapToGrid w:val="0"/>
              <w:spacing w:line="360" w:lineRule="auto"/>
              <w:jc w:val="center"/>
              <w:rPr>
                <w:rFonts w:ascii="宋体" w:hAnsi="宋体" w:cs="宋体"/>
                <w:color w:val="0000FF"/>
                <w:sz w:val="24"/>
              </w:rPr>
            </w:pPr>
          </w:p>
        </w:tc>
        <w:tc>
          <w:tcPr>
            <w:tcW w:w="1039" w:type="dxa"/>
            <w:vAlign w:val="center"/>
          </w:tcPr>
          <w:p w14:paraId="3A32F081">
            <w:pPr>
              <w:snapToGrid w:val="0"/>
              <w:spacing w:line="360" w:lineRule="auto"/>
              <w:jc w:val="center"/>
              <w:rPr>
                <w:rFonts w:ascii="宋体" w:hAnsi="宋体" w:cs="宋体"/>
                <w:sz w:val="24"/>
              </w:rPr>
            </w:pPr>
          </w:p>
        </w:tc>
        <w:tc>
          <w:tcPr>
            <w:tcW w:w="1405" w:type="dxa"/>
            <w:vAlign w:val="center"/>
          </w:tcPr>
          <w:p w14:paraId="21BE6AC9">
            <w:pPr>
              <w:snapToGrid w:val="0"/>
              <w:spacing w:line="360" w:lineRule="auto"/>
              <w:jc w:val="center"/>
              <w:rPr>
                <w:rFonts w:ascii="宋体" w:hAnsi="宋体" w:cs="宋体"/>
                <w:sz w:val="24"/>
              </w:rPr>
            </w:pPr>
          </w:p>
        </w:tc>
        <w:tc>
          <w:tcPr>
            <w:tcW w:w="1131" w:type="dxa"/>
            <w:vAlign w:val="center"/>
          </w:tcPr>
          <w:p w14:paraId="67AFC10A">
            <w:pPr>
              <w:snapToGrid w:val="0"/>
              <w:spacing w:line="360" w:lineRule="auto"/>
              <w:jc w:val="center"/>
              <w:rPr>
                <w:rFonts w:ascii="宋体" w:hAnsi="宋体" w:cs="宋体"/>
                <w:sz w:val="24"/>
              </w:rPr>
            </w:pPr>
          </w:p>
        </w:tc>
        <w:tc>
          <w:tcPr>
            <w:tcW w:w="726" w:type="dxa"/>
            <w:gridSpan w:val="2"/>
            <w:vAlign w:val="center"/>
          </w:tcPr>
          <w:p w14:paraId="02BC2A7D">
            <w:pPr>
              <w:spacing w:line="360" w:lineRule="auto"/>
              <w:jc w:val="center"/>
              <w:rPr>
                <w:rFonts w:hint="eastAsia" w:ascii="宋体" w:hAnsi="宋体" w:eastAsia="宋体" w:cs="宋体"/>
                <w:sz w:val="24"/>
                <w:lang w:val="en-US" w:eastAsia="zh-CN"/>
              </w:rPr>
            </w:pPr>
          </w:p>
        </w:tc>
        <w:tc>
          <w:tcPr>
            <w:tcW w:w="614" w:type="dxa"/>
            <w:vAlign w:val="center"/>
          </w:tcPr>
          <w:p w14:paraId="3E5C86C6">
            <w:pPr>
              <w:spacing w:line="360" w:lineRule="auto"/>
              <w:jc w:val="center"/>
              <w:rPr>
                <w:rFonts w:ascii="宋体" w:hAnsi="宋体" w:cs="宋体"/>
                <w:sz w:val="24"/>
              </w:rPr>
            </w:pPr>
          </w:p>
        </w:tc>
        <w:tc>
          <w:tcPr>
            <w:tcW w:w="772" w:type="dxa"/>
          </w:tcPr>
          <w:p w14:paraId="74EB707D">
            <w:pPr>
              <w:spacing w:line="360" w:lineRule="auto"/>
              <w:jc w:val="center"/>
              <w:rPr>
                <w:rFonts w:ascii="宋体" w:hAnsi="宋体" w:cs="宋体"/>
                <w:sz w:val="24"/>
              </w:rPr>
            </w:pPr>
          </w:p>
        </w:tc>
        <w:tc>
          <w:tcPr>
            <w:tcW w:w="876" w:type="dxa"/>
          </w:tcPr>
          <w:p w14:paraId="00ACD8FF">
            <w:pPr>
              <w:spacing w:line="360" w:lineRule="auto"/>
              <w:jc w:val="center"/>
              <w:rPr>
                <w:rFonts w:ascii="宋体" w:hAnsi="宋体" w:cs="宋体"/>
                <w:sz w:val="24"/>
              </w:rPr>
            </w:pPr>
          </w:p>
        </w:tc>
        <w:tc>
          <w:tcPr>
            <w:tcW w:w="937" w:type="dxa"/>
            <w:vAlign w:val="center"/>
          </w:tcPr>
          <w:p w14:paraId="0BB3EC9A">
            <w:pPr>
              <w:spacing w:line="360" w:lineRule="auto"/>
              <w:jc w:val="center"/>
              <w:rPr>
                <w:rFonts w:ascii="宋体" w:hAnsi="宋体" w:cs="宋体"/>
                <w:sz w:val="24"/>
              </w:rPr>
            </w:pPr>
          </w:p>
        </w:tc>
      </w:tr>
      <w:tr w14:paraId="7F5F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5CAAC10F">
            <w:pPr>
              <w:spacing w:line="360" w:lineRule="auto"/>
              <w:jc w:val="center"/>
              <w:rPr>
                <w:rFonts w:ascii="宋体" w:hAnsi="宋体" w:cs="宋体"/>
                <w:sz w:val="24"/>
              </w:rPr>
            </w:pPr>
          </w:p>
        </w:tc>
        <w:tc>
          <w:tcPr>
            <w:tcW w:w="1200" w:type="dxa"/>
            <w:vAlign w:val="center"/>
          </w:tcPr>
          <w:p w14:paraId="51F1209B">
            <w:pPr>
              <w:snapToGrid w:val="0"/>
              <w:spacing w:line="360" w:lineRule="auto"/>
              <w:jc w:val="center"/>
              <w:rPr>
                <w:rFonts w:ascii="宋体" w:hAnsi="宋体" w:cs="宋体"/>
                <w:sz w:val="24"/>
              </w:rPr>
            </w:pPr>
          </w:p>
        </w:tc>
        <w:tc>
          <w:tcPr>
            <w:tcW w:w="1039" w:type="dxa"/>
            <w:vAlign w:val="center"/>
          </w:tcPr>
          <w:p w14:paraId="309ACB89">
            <w:pPr>
              <w:snapToGrid w:val="0"/>
              <w:spacing w:line="360" w:lineRule="auto"/>
              <w:jc w:val="center"/>
              <w:rPr>
                <w:rFonts w:ascii="宋体" w:hAnsi="宋体" w:cs="宋体"/>
                <w:sz w:val="24"/>
              </w:rPr>
            </w:pPr>
          </w:p>
        </w:tc>
        <w:tc>
          <w:tcPr>
            <w:tcW w:w="1405" w:type="dxa"/>
            <w:vAlign w:val="center"/>
          </w:tcPr>
          <w:p w14:paraId="04E7D519">
            <w:pPr>
              <w:snapToGrid w:val="0"/>
              <w:spacing w:line="360" w:lineRule="auto"/>
              <w:jc w:val="center"/>
              <w:rPr>
                <w:rFonts w:ascii="宋体" w:hAnsi="宋体" w:cs="宋体"/>
                <w:sz w:val="24"/>
              </w:rPr>
            </w:pPr>
          </w:p>
        </w:tc>
        <w:tc>
          <w:tcPr>
            <w:tcW w:w="1131" w:type="dxa"/>
            <w:vAlign w:val="center"/>
          </w:tcPr>
          <w:p w14:paraId="63EC6107">
            <w:pPr>
              <w:snapToGrid w:val="0"/>
              <w:spacing w:line="360" w:lineRule="auto"/>
              <w:jc w:val="center"/>
              <w:rPr>
                <w:rFonts w:ascii="宋体" w:hAnsi="宋体" w:cs="宋体"/>
                <w:sz w:val="24"/>
              </w:rPr>
            </w:pPr>
          </w:p>
        </w:tc>
        <w:tc>
          <w:tcPr>
            <w:tcW w:w="726" w:type="dxa"/>
            <w:gridSpan w:val="2"/>
            <w:vAlign w:val="center"/>
          </w:tcPr>
          <w:p w14:paraId="1DF13F55">
            <w:pPr>
              <w:spacing w:line="360" w:lineRule="auto"/>
              <w:jc w:val="center"/>
              <w:rPr>
                <w:rFonts w:hint="eastAsia" w:ascii="宋体" w:hAnsi="宋体" w:eastAsia="宋体" w:cs="宋体"/>
                <w:sz w:val="24"/>
                <w:lang w:val="en-US" w:eastAsia="zh-CN"/>
              </w:rPr>
            </w:pPr>
          </w:p>
        </w:tc>
        <w:tc>
          <w:tcPr>
            <w:tcW w:w="614" w:type="dxa"/>
            <w:vAlign w:val="center"/>
          </w:tcPr>
          <w:p w14:paraId="33C05C34">
            <w:pPr>
              <w:spacing w:line="360" w:lineRule="auto"/>
              <w:jc w:val="center"/>
              <w:rPr>
                <w:rFonts w:ascii="宋体" w:hAnsi="宋体" w:cs="宋体"/>
                <w:sz w:val="24"/>
              </w:rPr>
            </w:pPr>
          </w:p>
        </w:tc>
        <w:tc>
          <w:tcPr>
            <w:tcW w:w="772" w:type="dxa"/>
          </w:tcPr>
          <w:p w14:paraId="440C4A0F">
            <w:pPr>
              <w:spacing w:line="360" w:lineRule="auto"/>
              <w:jc w:val="center"/>
              <w:rPr>
                <w:rFonts w:ascii="宋体" w:hAnsi="宋体" w:cs="宋体"/>
                <w:sz w:val="24"/>
              </w:rPr>
            </w:pPr>
          </w:p>
        </w:tc>
        <w:tc>
          <w:tcPr>
            <w:tcW w:w="876" w:type="dxa"/>
          </w:tcPr>
          <w:p w14:paraId="2AE85BC7">
            <w:pPr>
              <w:spacing w:line="360" w:lineRule="auto"/>
              <w:jc w:val="center"/>
              <w:rPr>
                <w:rFonts w:ascii="宋体" w:hAnsi="宋体" w:cs="宋体"/>
                <w:sz w:val="24"/>
              </w:rPr>
            </w:pPr>
          </w:p>
        </w:tc>
        <w:tc>
          <w:tcPr>
            <w:tcW w:w="937" w:type="dxa"/>
            <w:vAlign w:val="center"/>
          </w:tcPr>
          <w:p w14:paraId="3ACBA62F">
            <w:pPr>
              <w:spacing w:line="360" w:lineRule="auto"/>
              <w:jc w:val="center"/>
              <w:rPr>
                <w:rFonts w:ascii="宋体" w:hAnsi="宋体" w:cs="宋体"/>
                <w:sz w:val="24"/>
              </w:rPr>
            </w:pPr>
          </w:p>
        </w:tc>
      </w:tr>
      <w:tr w14:paraId="1419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5" w:type="dxa"/>
            <w:vAlign w:val="center"/>
          </w:tcPr>
          <w:p w14:paraId="24FE7327">
            <w:pPr>
              <w:spacing w:line="360" w:lineRule="auto"/>
              <w:jc w:val="center"/>
              <w:rPr>
                <w:rFonts w:ascii="宋体" w:hAnsi="宋体" w:cs="宋体"/>
                <w:sz w:val="24"/>
              </w:rPr>
            </w:pPr>
          </w:p>
        </w:tc>
        <w:tc>
          <w:tcPr>
            <w:tcW w:w="1200" w:type="dxa"/>
            <w:vAlign w:val="center"/>
          </w:tcPr>
          <w:p w14:paraId="0DF51883">
            <w:pPr>
              <w:snapToGrid w:val="0"/>
              <w:spacing w:line="360" w:lineRule="auto"/>
              <w:jc w:val="center"/>
              <w:rPr>
                <w:rFonts w:ascii="宋体" w:hAnsi="宋体" w:cs="宋体"/>
                <w:sz w:val="24"/>
              </w:rPr>
            </w:pPr>
          </w:p>
        </w:tc>
        <w:tc>
          <w:tcPr>
            <w:tcW w:w="1039" w:type="dxa"/>
            <w:vAlign w:val="center"/>
          </w:tcPr>
          <w:p w14:paraId="0F83B760">
            <w:pPr>
              <w:snapToGrid w:val="0"/>
              <w:spacing w:line="360" w:lineRule="auto"/>
              <w:jc w:val="center"/>
              <w:rPr>
                <w:rFonts w:ascii="宋体" w:hAnsi="宋体" w:cs="宋体"/>
                <w:sz w:val="24"/>
              </w:rPr>
            </w:pPr>
          </w:p>
        </w:tc>
        <w:tc>
          <w:tcPr>
            <w:tcW w:w="1405" w:type="dxa"/>
            <w:vAlign w:val="center"/>
          </w:tcPr>
          <w:p w14:paraId="34EEBDE2">
            <w:pPr>
              <w:snapToGrid w:val="0"/>
              <w:spacing w:line="360" w:lineRule="auto"/>
              <w:jc w:val="center"/>
              <w:rPr>
                <w:rFonts w:ascii="宋体" w:hAnsi="宋体" w:cs="宋体"/>
                <w:sz w:val="24"/>
              </w:rPr>
            </w:pPr>
          </w:p>
        </w:tc>
        <w:tc>
          <w:tcPr>
            <w:tcW w:w="1131" w:type="dxa"/>
            <w:vAlign w:val="center"/>
          </w:tcPr>
          <w:p w14:paraId="283581CB">
            <w:pPr>
              <w:snapToGrid w:val="0"/>
              <w:spacing w:line="360" w:lineRule="auto"/>
              <w:jc w:val="center"/>
              <w:rPr>
                <w:rFonts w:ascii="宋体" w:hAnsi="宋体" w:cs="宋体"/>
                <w:sz w:val="24"/>
              </w:rPr>
            </w:pPr>
          </w:p>
        </w:tc>
        <w:tc>
          <w:tcPr>
            <w:tcW w:w="726" w:type="dxa"/>
            <w:gridSpan w:val="2"/>
            <w:vAlign w:val="center"/>
          </w:tcPr>
          <w:p w14:paraId="5E877544">
            <w:pPr>
              <w:spacing w:line="360" w:lineRule="auto"/>
              <w:jc w:val="center"/>
              <w:rPr>
                <w:rFonts w:hint="eastAsia" w:ascii="宋体" w:hAnsi="宋体" w:eastAsia="宋体" w:cs="宋体"/>
                <w:sz w:val="24"/>
                <w:lang w:val="en-US" w:eastAsia="zh-CN"/>
              </w:rPr>
            </w:pPr>
          </w:p>
        </w:tc>
        <w:tc>
          <w:tcPr>
            <w:tcW w:w="614" w:type="dxa"/>
            <w:vAlign w:val="center"/>
          </w:tcPr>
          <w:p w14:paraId="2AEBD31A">
            <w:pPr>
              <w:spacing w:line="360" w:lineRule="auto"/>
              <w:jc w:val="center"/>
              <w:rPr>
                <w:rFonts w:ascii="宋体" w:hAnsi="宋体" w:cs="宋体"/>
                <w:sz w:val="24"/>
              </w:rPr>
            </w:pPr>
          </w:p>
        </w:tc>
        <w:tc>
          <w:tcPr>
            <w:tcW w:w="772" w:type="dxa"/>
          </w:tcPr>
          <w:p w14:paraId="0C9D8B0E">
            <w:pPr>
              <w:spacing w:line="360" w:lineRule="auto"/>
              <w:jc w:val="center"/>
              <w:rPr>
                <w:rFonts w:ascii="宋体" w:hAnsi="宋体" w:cs="宋体"/>
                <w:sz w:val="24"/>
              </w:rPr>
            </w:pPr>
          </w:p>
        </w:tc>
        <w:tc>
          <w:tcPr>
            <w:tcW w:w="876" w:type="dxa"/>
          </w:tcPr>
          <w:p w14:paraId="570270E9">
            <w:pPr>
              <w:spacing w:line="360" w:lineRule="auto"/>
              <w:jc w:val="center"/>
              <w:rPr>
                <w:rFonts w:ascii="宋体" w:hAnsi="宋体" w:cs="宋体"/>
                <w:sz w:val="24"/>
              </w:rPr>
            </w:pPr>
          </w:p>
        </w:tc>
        <w:tc>
          <w:tcPr>
            <w:tcW w:w="937" w:type="dxa"/>
            <w:vAlign w:val="center"/>
          </w:tcPr>
          <w:p w14:paraId="1CC355B0">
            <w:pPr>
              <w:spacing w:line="360" w:lineRule="auto"/>
              <w:jc w:val="center"/>
              <w:rPr>
                <w:rFonts w:ascii="宋体" w:hAnsi="宋体" w:cs="宋体"/>
                <w:sz w:val="24"/>
              </w:rPr>
            </w:pPr>
          </w:p>
        </w:tc>
      </w:tr>
      <w:tr w14:paraId="3132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5275" w:type="dxa"/>
            <w:gridSpan w:val="6"/>
            <w:vAlign w:val="center"/>
          </w:tcPr>
          <w:p w14:paraId="791864B3">
            <w:pPr>
              <w:spacing w:line="360" w:lineRule="auto"/>
              <w:jc w:val="center"/>
              <w:rPr>
                <w:rFonts w:ascii="宋体" w:hAnsi="宋体" w:cs="宋体"/>
                <w:sz w:val="24"/>
              </w:rPr>
            </w:pPr>
            <w:r>
              <w:rPr>
                <w:rFonts w:hint="eastAsia" w:ascii="宋体" w:hAnsi="宋体" w:cs="宋体"/>
                <w:b/>
                <w:sz w:val="24"/>
              </w:rPr>
              <w:t>投标报价（小写）</w:t>
            </w:r>
          </w:p>
        </w:tc>
        <w:tc>
          <w:tcPr>
            <w:tcW w:w="3920" w:type="dxa"/>
            <w:gridSpan w:val="5"/>
          </w:tcPr>
          <w:p w14:paraId="36407E70">
            <w:pPr>
              <w:spacing w:line="360" w:lineRule="auto"/>
              <w:jc w:val="center"/>
              <w:rPr>
                <w:rFonts w:ascii="宋体" w:hAnsi="宋体" w:cs="宋体"/>
                <w:sz w:val="24"/>
              </w:rPr>
            </w:pPr>
          </w:p>
        </w:tc>
      </w:tr>
      <w:tr w14:paraId="5F2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275" w:type="dxa"/>
            <w:gridSpan w:val="6"/>
            <w:vAlign w:val="center"/>
          </w:tcPr>
          <w:p w14:paraId="6DEC14A6">
            <w:pPr>
              <w:spacing w:line="360" w:lineRule="auto"/>
              <w:jc w:val="center"/>
              <w:rPr>
                <w:rFonts w:ascii="宋体" w:hAnsi="宋体" w:cs="宋体"/>
                <w:sz w:val="24"/>
              </w:rPr>
            </w:pPr>
            <w:r>
              <w:rPr>
                <w:rFonts w:hint="eastAsia" w:ascii="宋体" w:hAnsi="宋体" w:cs="宋体"/>
                <w:b/>
                <w:sz w:val="24"/>
              </w:rPr>
              <w:t>投标报价（大写）</w:t>
            </w:r>
          </w:p>
        </w:tc>
        <w:tc>
          <w:tcPr>
            <w:tcW w:w="3920" w:type="dxa"/>
            <w:gridSpan w:val="5"/>
          </w:tcPr>
          <w:p w14:paraId="257E3AA7">
            <w:pPr>
              <w:spacing w:line="360" w:lineRule="auto"/>
              <w:jc w:val="center"/>
              <w:rPr>
                <w:rFonts w:ascii="宋体" w:hAnsi="宋体" w:cs="宋体"/>
                <w:sz w:val="24"/>
              </w:rPr>
            </w:pPr>
          </w:p>
        </w:tc>
      </w:tr>
      <w:tr w14:paraId="2A82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75" w:type="dxa"/>
            <w:gridSpan w:val="6"/>
            <w:vAlign w:val="center"/>
          </w:tcPr>
          <w:p w14:paraId="6CD9CB9E">
            <w:pPr>
              <w:spacing w:line="360" w:lineRule="auto"/>
              <w:jc w:val="center"/>
              <w:rPr>
                <w:rFonts w:ascii="宋体" w:hAnsi="宋体" w:cs="宋体"/>
                <w:sz w:val="24"/>
              </w:rPr>
            </w:pPr>
            <w:r>
              <w:rPr>
                <w:rFonts w:hint="eastAsia" w:ascii="宋体" w:hAnsi="宋体" w:cs="宋体"/>
                <w:b/>
                <w:color w:val="auto"/>
                <w:sz w:val="24"/>
                <w:lang w:eastAsia="zh-CN"/>
              </w:rPr>
              <w:t>是否为中小企业</w:t>
            </w:r>
          </w:p>
        </w:tc>
        <w:tc>
          <w:tcPr>
            <w:tcW w:w="3920" w:type="dxa"/>
            <w:gridSpan w:val="5"/>
          </w:tcPr>
          <w:p w14:paraId="77E30D4B">
            <w:pPr>
              <w:spacing w:line="360" w:lineRule="auto"/>
              <w:jc w:val="center"/>
              <w:rPr>
                <w:rFonts w:hint="eastAsia" w:ascii="宋体" w:hAnsi="宋体" w:cs="宋体"/>
                <w:color w:val="auto"/>
                <w:kern w:val="0"/>
                <w:sz w:val="24"/>
              </w:rPr>
            </w:pPr>
            <w:sdt>
              <w:sdtPr>
                <w:rPr>
                  <w:rFonts w:hint="eastAsia" w:ascii="宋体" w:hAnsi="宋体" w:cs="宋体"/>
                  <w:color w:val="auto"/>
                  <w:kern w:val="0"/>
                  <w:sz w:val="24"/>
                </w:rPr>
                <w:id w:val="14746073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是</w:t>
            </w:r>
            <w:r>
              <w:rPr>
                <w:rFonts w:hint="default" w:ascii="宋体" w:hAnsi="宋体" w:cs="宋体"/>
                <w:color w:val="auto"/>
                <w:kern w:val="0"/>
                <w:sz w:val="24"/>
                <w:lang w:val="en-US" w:eastAsia="zh-CN"/>
              </w:rPr>
              <w:t xml:space="preserve">      </w:t>
            </w:r>
            <w:sdt>
              <w:sdtPr>
                <w:rPr>
                  <w:rFonts w:hint="eastAsia" w:ascii="宋体" w:hAnsi="宋体" w:cs="宋体"/>
                  <w:color w:val="auto"/>
                  <w:kern w:val="0"/>
                  <w:sz w:val="24"/>
                </w:rPr>
                <w:id w:val="14747455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lang w:eastAsia="zh-CN"/>
              </w:rPr>
              <w:t>否</w:t>
            </w:r>
          </w:p>
        </w:tc>
      </w:tr>
    </w:tbl>
    <w:p w14:paraId="4FB26CA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729852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64E683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984406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414E806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789C3C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w:t>
      </w:r>
      <w:r>
        <w:rPr>
          <w:rFonts w:hint="eastAsia" w:ascii="宋体" w:hAnsi="宋体" w:eastAsia="宋体" w:cs="宋体"/>
          <w:kern w:val="0"/>
          <w:sz w:val="24"/>
          <w:lang w:val="zh-CN"/>
        </w:rPr>
        <w:t>项目编号，中标供应商名称、地址和中标金额，</w:t>
      </w:r>
      <w:r>
        <w:rPr>
          <w:rFonts w:hint="eastAsia" w:ascii="宋体" w:hAnsi="宋体" w:eastAsia="宋体" w:cs="宋体"/>
          <w:kern w:val="0"/>
          <w:sz w:val="24"/>
          <w:lang w:val="en-US" w:eastAsia="zh-CN"/>
        </w:rPr>
        <w:t>主</w:t>
      </w:r>
      <w:r>
        <w:rPr>
          <w:rFonts w:hint="eastAsia" w:ascii="宋体" w:hAnsi="宋体" w:eastAsia="宋体" w:cs="宋体"/>
          <w:kern w:val="0"/>
          <w:sz w:val="24"/>
          <w:lang w:val="zh-CN"/>
        </w:rPr>
        <w:t>要中标标的的名称、规格型号、数量、单价、服务要求等予以公示。</w:t>
      </w:r>
    </w:p>
    <w:p w14:paraId="6A17FEC9">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FD00DD">
      <w:pPr>
        <w:snapToGrid w:val="0"/>
        <w:spacing w:line="360" w:lineRule="auto"/>
        <w:ind w:firstLine="480" w:firstLineChars="200"/>
        <w:jc w:val="left"/>
        <w:rPr>
          <w:rFonts w:hint="eastAsia" w:ascii="宋体" w:hAnsi="宋体" w:eastAsia="宋体" w:cs="宋体"/>
          <w:kern w:val="0"/>
          <w:sz w:val="24"/>
          <w:lang w:val="zh-CN"/>
        </w:rPr>
      </w:pPr>
    </w:p>
    <w:p w14:paraId="6D23CAFE">
      <w:pPr>
        <w:snapToGrid w:val="0"/>
        <w:spacing w:line="360" w:lineRule="auto"/>
        <w:ind w:firstLine="480" w:firstLineChars="200"/>
        <w:jc w:val="left"/>
        <w:rPr>
          <w:rFonts w:hint="eastAsia" w:ascii="宋体" w:hAnsi="宋体" w:eastAsia="宋体" w:cs="宋体"/>
          <w:kern w:val="0"/>
          <w:sz w:val="24"/>
          <w:lang w:val="zh-CN"/>
        </w:rPr>
      </w:pPr>
    </w:p>
    <w:p w14:paraId="04770EDA">
      <w:pPr>
        <w:snapToGrid w:val="0"/>
        <w:spacing w:line="360" w:lineRule="auto"/>
        <w:ind w:firstLine="480" w:firstLineChars="200"/>
        <w:jc w:val="left"/>
        <w:rPr>
          <w:rFonts w:hint="eastAsia" w:ascii="宋体" w:hAnsi="宋体" w:eastAsia="宋体" w:cs="宋体"/>
          <w:kern w:val="0"/>
          <w:sz w:val="24"/>
          <w:lang w:val="zh-CN"/>
        </w:rPr>
        <w:sectPr>
          <w:footerReference r:id="rId12" w:type="first"/>
          <w:footerReference r:id="rId11" w:type="default"/>
          <w:pgSz w:w="11906" w:h="16838"/>
          <w:pgMar w:top="1800" w:right="1440" w:bottom="1800" w:left="1440" w:header="851" w:footer="992" w:gutter="0"/>
          <w:pgNumType w:fmt="decimal"/>
          <w:cols w:space="720" w:num="1"/>
          <w:titlePg/>
          <w:docGrid w:linePitch="312" w:charSpace="0"/>
        </w:sectPr>
      </w:pPr>
    </w:p>
    <w:p w14:paraId="39040E21">
      <w:pPr>
        <w:pStyle w:val="692"/>
        <w:keepNext w:val="0"/>
        <w:pageBreakBefore w:val="0"/>
        <w:tabs>
          <w:tab w:val="clear" w:pos="720"/>
        </w:tabs>
        <w:snapToGrid w:val="0"/>
        <w:spacing w:before="120" w:after="120"/>
        <w:ind w:firstLine="643"/>
        <w:outlineLvl w:val="9"/>
        <w:rPr>
          <w:rFonts w:hint="eastAsia" w:ascii="宋体" w:hAnsi="宋体" w:eastAsia="宋体" w:cs="宋体"/>
          <w:b w:val="0"/>
          <w:kern w:val="2"/>
          <w:sz w:val="32"/>
          <w:szCs w:val="32"/>
          <w:lang w:val="en-US" w:eastAsia="zh-CN" w:bidi="ar-SA"/>
        </w:rPr>
      </w:pPr>
      <w:r>
        <w:rPr>
          <w:rFonts w:hint="eastAsia" w:ascii="宋体" w:hAnsi="宋体" w:eastAsia="宋体" w:cs="宋体"/>
          <w:b w:val="0"/>
          <w:kern w:val="2"/>
          <w:sz w:val="32"/>
          <w:szCs w:val="32"/>
          <w:lang w:val="en-US" w:eastAsia="zh-CN" w:bidi="ar-SA"/>
        </w:rPr>
        <w:t>二、中小企业声明函（如果有）</w:t>
      </w:r>
    </w:p>
    <w:p w14:paraId="7068D15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499F6">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55C2FD2">
      <w:pPr>
        <w:spacing w:line="360" w:lineRule="auto"/>
        <w:ind w:right="420" w:firstLine="3614" w:firstLineChars="1000"/>
        <w:rPr>
          <w:rFonts w:ascii="宋体" w:hAnsi="宋体" w:cs="宋体"/>
          <w:b/>
          <w:kern w:val="0"/>
          <w:sz w:val="36"/>
          <w:szCs w:val="36"/>
        </w:rPr>
      </w:pPr>
    </w:p>
    <w:p w14:paraId="55FC162F">
      <w:pPr>
        <w:spacing w:line="360" w:lineRule="auto"/>
        <w:ind w:right="420" w:firstLine="3614" w:firstLineChars="1000"/>
        <w:rPr>
          <w:rFonts w:ascii="宋体" w:hAnsi="宋体" w:cs="宋体"/>
          <w:b/>
          <w:kern w:val="0"/>
          <w:sz w:val="36"/>
          <w:szCs w:val="36"/>
        </w:rPr>
      </w:pPr>
    </w:p>
    <w:p w14:paraId="526ECCEB">
      <w:pPr>
        <w:spacing w:line="360" w:lineRule="auto"/>
        <w:ind w:right="420" w:firstLine="3614" w:firstLineChars="1000"/>
        <w:rPr>
          <w:rFonts w:ascii="宋体" w:hAnsi="宋体" w:cs="宋体"/>
          <w:b/>
          <w:kern w:val="0"/>
          <w:sz w:val="36"/>
          <w:szCs w:val="36"/>
        </w:rPr>
      </w:pPr>
    </w:p>
    <w:p w14:paraId="1F32ACF9">
      <w:pPr>
        <w:spacing w:line="360" w:lineRule="auto"/>
        <w:ind w:right="420" w:firstLine="3614" w:firstLineChars="1000"/>
        <w:rPr>
          <w:rFonts w:ascii="宋体" w:hAnsi="宋体" w:cs="宋体"/>
          <w:b/>
          <w:kern w:val="0"/>
          <w:sz w:val="36"/>
          <w:szCs w:val="36"/>
        </w:rPr>
      </w:pPr>
    </w:p>
    <w:p w14:paraId="01C81AE3">
      <w:pPr>
        <w:spacing w:line="360" w:lineRule="auto"/>
        <w:ind w:right="420" w:firstLine="3614" w:firstLineChars="1000"/>
        <w:rPr>
          <w:rFonts w:ascii="宋体" w:hAnsi="宋体" w:cs="宋体"/>
          <w:b/>
          <w:kern w:val="0"/>
          <w:sz w:val="36"/>
          <w:szCs w:val="36"/>
        </w:rPr>
      </w:pPr>
    </w:p>
    <w:p w14:paraId="6B4251E4">
      <w:pPr>
        <w:spacing w:line="360" w:lineRule="auto"/>
        <w:ind w:right="420" w:firstLine="3614" w:firstLineChars="1000"/>
        <w:rPr>
          <w:rFonts w:ascii="宋体" w:hAnsi="宋体" w:cs="宋体"/>
          <w:b/>
          <w:kern w:val="0"/>
          <w:sz w:val="36"/>
          <w:szCs w:val="36"/>
        </w:rPr>
      </w:pPr>
    </w:p>
    <w:p w14:paraId="09FAA261">
      <w:pPr>
        <w:spacing w:line="360" w:lineRule="auto"/>
        <w:ind w:right="420" w:firstLine="3614" w:firstLineChars="1000"/>
        <w:rPr>
          <w:rFonts w:ascii="宋体" w:hAnsi="宋体" w:cs="宋体"/>
          <w:b/>
          <w:kern w:val="0"/>
          <w:sz w:val="36"/>
          <w:szCs w:val="36"/>
        </w:rPr>
      </w:pPr>
    </w:p>
    <w:p w14:paraId="57AE9B29">
      <w:pPr>
        <w:spacing w:line="360" w:lineRule="auto"/>
        <w:ind w:right="420" w:firstLine="3614" w:firstLineChars="1000"/>
        <w:rPr>
          <w:rFonts w:ascii="宋体" w:hAnsi="宋体" w:cs="宋体"/>
          <w:b/>
          <w:kern w:val="0"/>
          <w:sz w:val="36"/>
          <w:szCs w:val="36"/>
        </w:rPr>
      </w:pPr>
    </w:p>
    <w:p w14:paraId="4A305916">
      <w:pPr>
        <w:spacing w:line="360" w:lineRule="auto"/>
        <w:ind w:right="420" w:firstLine="3614" w:firstLineChars="1000"/>
        <w:rPr>
          <w:rFonts w:ascii="宋体" w:hAnsi="宋体" w:cs="宋体"/>
          <w:b/>
          <w:kern w:val="0"/>
          <w:sz w:val="36"/>
          <w:szCs w:val="36"/>
        </w:rPr>
      </w:pPr>
    </w:p>
    <w:p w14:paraId="0686C9C5">
      <w:pPr>
        <w:spacing w:line="360" w:lineRule="auto"/>
        <w:ind w:right="420" w:firstLine="3614" w:firstLineChars="1000"/>
        <w:rPr>
          <w:rFonts w:ascii="宋体" w:hAnsi="宋体" w:cs="宋体"/>
          <w:b/>
          <w:kern w:val="0"/>
          <w:sz w:val="36"/>
          <w:szCs w:val="36"/>
        </w:rPr>
      </w:pPr>
    </w:p>
    <w:p w14:paraId="7A5492FC">
      <w:pPr>
        <w:spacing w:line="360" w:lineRule="auto"/>
        <w:ind w:right="420" w:firstLine="3614" w:firstLineChars="1000"/>
        <w:rPr>
          <w:rFonts w:ascii="宋体" w:hAnsi="宋体" w:cs="宋体"/>
          <w:b/>
          <w:kern w:val="0"/>
          <w:sz w:val="36"/>
          <w:szCs w:val="36"/>
        </w:rPr>
      </w:pPr>
    </w:p>
    <w:p w14:paraId="5FE4913C">
      <w:pPr>
        <w:spacing w:line="360" w:lineRule="auto"/>
        <w:ind w:right="420" w:firstLine="3614" w:firstLineChars="1000"/>
        <w:rPr>
          <w:rFonts w:ascii="宋体" w:hAnsi="宋体" w:cs="宋体"/>
          <w:b/>
          <w:kern w:val="0"/>
          <w:sz w:val="36"/>
          <w:szCs w:val="36"/>
        </w:rPr>
      </w:pPr>
    </w:p>
    <w:p w14:paraId="69DA5E7B">
      <w:pPr>
        <w:spacing w:line="360" w:lineRule="auto"/>
        <w:ind w:right="420" w:firstLine="3614" w:firstLineChars="1000"/>
        <w:rPr>
          <w:rFonts w:ascii="宋体" w:hAnsi="宋体" w:cs="宋体"/>
          <w:b/>
          <w:kern w:val="0"/>
          <w:sz w:val="36"/>
          <w:szCs w:val="36"/>
        </w:rPr>
      </w:pPr>
    </w:p>
    <w:p w14:paraId="45DB4CAC">
      <w:pPr>
        <w:spacing w:line="360" w:lineRule="auto"/>
        <w:ind w:right="420" w:firstLine="3614" w:firstLineChars="1000"/>
        <w:rPr>
          <w:rFonts w:ascii="宋体" w:hAnsi="宋体" w:cs="宋体"/>
          <w:b/>
          <w:kern w:val="0"/>
          <w:sz w:val="36"/>
          <w:szCs w:val="36"/>
        </w:rPr>
      </w:pPr>
    </w:p>
    <w:p w14:paraId="189973D7">
      <w:pPr>
        <w:spacing w:line="360" w:lineRule="auto"/>
        <w:ind w:right="420" w:firstLine="3614" w:firstLineChars="1000"/>
        <w:rPr>
          <w:rFonts w:ascii="宋体" w:hAnsi="宋体" w:cs="宋体"/>
          <w:b/>
          <w:kern w:val="0"/>
          <w:sz w:val="36"/>
          <w:szCs w:val="36"/>
        </w:rPr>
      </w:pPr>
    </w:p>
    <w:p w14:paraId="34697374">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49D8FBD">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B244C6D">
      <w:pPr>
        <w:spacing w:line="360" w:lineRule="auto"/>
        <w:jc w:val="center"/>
        <w:rPr>
          <w:rFonts w:ascii="宋体" w:hAnsi="宋体" w:cs="宋体"/>
          <w:b/>
          <w:spacing w:val="6"/>
          <w:sz w:val="32"/>
          <w:szCs w:val="32"/>
        </w:rPr>
      </w:pPr>
      <w:bookmarkStart w:id="414" w:name="OLE_LINK13"/>
      <w:bookmarkStart w:id="415" w:name="OLE_LINK14"/>
      <w:r>
        <w:rPr>
          <w:rFonts w:hint="eastAsia" w:ascii="宋体" w:hAnsi="宋体" w:cs="宋体"/>
          <w:b/>
          <w:spacing w:val="6"/>
          <w:sz w:val="32"/>
          <w:szCs w:val="32"/>
        </w:rPr>
        <w:t>残疾人福利性单位声明函</w:t>
      </w:r>
    </w:p>
    <w:bookmarkEnd w:id="414"/>
    <w:bookmarkEnd w:id="415"/>
    <w:p w14:paraId="41292327">
      <w:pPr>
        <w:spacing w:line="360" w:lineRule="auto"/>
        <w:rPr>
          <w:rFonts w:ascii="宋体" w:hAnsi="宋体" w:cs="宋体"/>
          <w:b/>
          <w:spacing w:val="6"/>
          <w:sz w:val="30"/>
          <w:szCs w:val="30"/>
        </w:rPr>
      </w:pPr>
    </w:p>
    <w:p w14:paraId="1429927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lang w:eastAsia="zh-CN"/>
        </w:rPr>
        <w:t>2025年民生实事自建项目场地器材采购</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86E672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AB3F476">
      <w:pPr>
        <w:spacing w:line="360" w:lineRule="auto"/>
        <w:ind w:firstLine="480" w:firstLineChars="200"/>
        <w:rPr>
          <w:rFonts w:ascii="宋体" w:hAnsi="宋体" w:cs="宋体"/>
          <w:sz w:val="24"/>
        </w:rPr>
      </w:pPr>
    </w:p>
    <w:p w14:paraId="73B21815">
      <w:pPr>
        <w:spacing w:line="360" w:lineRule="auto"/>
        <w:ind w:firstLine="480" w:firstLineChars="200"/>
        <w:rPr>
          <w:rFonts w:ascii="宋体" w:hAnsi="宋体" w:cs="宋体"/>
          <w:sz w:val="24"/>
        </w:rPr>
      </w:pPr>
    </w:p>
    <w:p w14:paraId="702BC0A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11DF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64B3F7B">
      <w:pPr>
        <w:spacing w:line="360" w:lineRule="auto"/>
        <w:ind w:firstLine="480" w:firstLineChars="200"/>
        <w:rPr>
          <w:rFonts w:ascii="宋体" w:hAnsi="宋体" w:cs="宋体"/>
          <w:sz w:val="24"/>
        </w:rPr>
      </w:pPr>
    </w:p>
    <w:p w14:paraId="093E3B1A">
      <w:pPr>
        <w:spacing w:line="360" w:lineRule="auto"/>
        <w:ind w:firstLine="420" w:firstLineChars="200"/>
        <w:rPr>
          <w:rFonts w:ascii="宋体" w:hAnsi="宋体" w:cs="宋体"/>
        </w:rPr>
      </w:pPr>
    </w:p>
    <w:p w14:paraId="5F40AD8E">
      <w:pPr>
        <w:spacing w:line="360" w:lineRule="auto"/>
        <w:ind w:firstLine="420" w:firstLineChars="200"/>
        <w:rPr>
          <w:rFonts w:ascii="宋体" w:hAnsi="宋体" w:cs="宋体"/>
        </w:rPr>
      </w:pPr>
    </w:p>
    <w:p w14:paraId="2B4FCCA0">
      <w:pPr>
        <w:spacing w:line="360" w:lineRule="auto"/>
        <w:ind w:firstLine="420" w:firstLineChars="200"/>
        <w:rPr>
          <w:rFonts w:ascii="宋体" w:hAnsi="宋体" w:cs="宋体"/>
        </w:rPr>
      </w:pPr>
    </w:p>
    <w:p w14:paraId="1F7F3CC8">
      <w:pPr>
        <w:spacing w:line="360" w:lineRule="auto"/>
        <w:ind w:firstLine="420" w:firstLineChars="200"/>
        <w:rPr>
          <w:rFonts w:ascii="宋体" w:hAnsi="宋体" w:cs="宋体"/>
        </w:rPr>
      </w:pPr>
    </w:p>
    <w:p w14:paraId="1108DDFB">
      <w:pPr>
        <w:spacing w:line="360" w:lineRule="auto"/>
        <w:rPr>
          <w:rFonts w:ascii="宋体" w:hAnsi="宋体" w:cs="宋体"/>
          <w:b/>
          <w:sz w:val="24"/>
        </w:rPr>
      </w:pPr>
    </w:p>
    <w:p w14:paraId="5F68CA8F">
      <w:pPr>
        <w:spacing w:line="360" w:lineRule="auto"/>
        <w:rPr>
          <w:rFonts w:ascii="宋体" w:hAnsi="宋体" w:cs="宋体"/>
          <w:b/>
          <w:sz w:val="24"/>
        </w:rPr>
      </w:pPr>
    </w:p>
    <w:p w14:paraId="1936CD66">
      <w:pPr>
        <w:spacing w:line="360" w:lineRule="auto"/>
        <w:rPr>
          <w:rFonts w:ascii="宋体" w:hAnsi="宋体" w:cs="宋体"/>
          <w:b/>
          <w:sz w:val="24"/>
        </w:rPr>
      </w:pPr>
    </w:p>
    <w:p w14:paraId="3BA7E693">
      <w:pPr>
        <w:spacing w:line="360" w:lineRule="auto"/>
        <w:rPr>
          <w:rFonts w:ascii="宋体" w:hAnsi="宋体" w:cs="宋体"/>
          <w:b/>
          <w:sz w:val="24"/>
        </w:rPr>
      </w:pPr>
    </w:p>
    <w:p w14:paraId="658E1773">
      <w:pPr>
        <w:spacing w:line="360" w:lineRule="auto"/>
        <w:rPr>
          <w:rFonts w:ascii="宋体" w:hAnsi="宋体" w:cs="宋体"/>
          <w:b/>
          <w:sz w:val="24"/>
        </w:rPr>
      </w:pPr>
    </w:p>
    <w:p w14:paraId="521F999B">
      <w:pPr>
        <w:spacing w:line="360" w:lineRule="auto"/>
        <w:rPr>
          <w:rFonts w:ascii="宋体" w:hAnsi="宋体" w:cs="宋体"/>
          <w:b/>
          <w:sz w:val="24"/>
        </w:rPr>
      </w:pPr>
    </w:p>
    <w:p w14:paraId="622D6012">
      <w:pPr>
        <w:spacing w:line="360" w:lineRule="auto"/>
        <w:rPr>
          <w:rFonts w:ascii="宋体" w:hAnsi="宋体" w:cs="宋体"/>
          <w:b/>
          <w:sz w:val="24"/>
        </w:rPr>
      </w:pPr>
    </w:p>
    <w:p w14:paraId="3B71A90C">
      <w:pPr>
        <w:spacing w:line="360" w:lineRule="auto"/>
        <w:rPr>
          <w:rFonts w:ascii="宋体" w:hAnsi="宋体" w:cs="宋体"/>
          <w:b/>
          <w:sz w:val="24"/>
        </w:rPr>
        <w:sectPr>
          <w:footerReference r:id="rId15" w:type="first"/>
          <w:footerReference r:id="rId13" w:type="default"/>
          <w:footerReference r:id="rId14" w:type="even"/>
          <w:pgSz w:w="11906" w:h="16838"/>
          <w:pgMar w:top="1440" w:right="1800" w:bottom="1440" w:left="1800" w:header="851" w:footer="992" w:gutter="0"/>
          <w:pgNumType w:fmt="decimal"/>
          <w:cols w:space="720" w:num="1"/>
          <w:titlePg/>
          <w:docGrid w:linePitch="312" w:charSpace="0"/>
        </w:sectPr>
      </w:pPr>
    </w:p>
    <w:p w14:paraId="4C42E6DF">
      <w:pPr>
        <w:pStyle w:val="32"/>
        <w:adjustRightInd w:val="0"/>
        <w:snapToGrid w:val="0"/>
        <w:spacing w:line="440" w:lineRule="atLeast"/>
        <w:outlineLvl w:val="0"/>
        <w:rPr>
          <w:rFonts w:hint="eastAsia" w:hAnsi="宋体" w:eastAsia="宋体" w:cs="宋体"/>
          <w:sz w:val="22"/>
          <w:lang w:val="zh-CN"/>
        </w:rPr>
      </w:pPr>
      <w:r>
        <w:rPr>
          <w:rFonts w:hint="eastAsia" w:ascii="宋体" w:hAnsi="宋体" w:cs="宋体"/>
          <w:b/>
          <w:spacing w:val="6"/>
          <w:sz w:val="32"/>
          <w:szCs w:val="32"/>
        </w:rPr>
        <w:t>附件</w:t>
      </w:r>
      <w:r>
        <w:rPr>
          <w:rFonts w:hint="eastAsia" w:ascii="宋体" w:hAnsi="宋体" w:eastAsia="宋体" w:cs="宋体"/>
          <w:b/>
          <w:spacing w:val="6"/>
          <w:sz w:val="32"/>
          <w:szCs w:val="32"/>
        </w:rPr>
        <w:t>2：</w:t>
      </w:r>
      <w:bookmarkStart w:id="416" w:name="_Toc12119"/>
      <w:bookmarkStart w:id="417" w:name="_Toc3055"/>
      <w:bookmarkStart w:id="418" w:name="_Toc13885"/>
      <w:r>
        <w:rPr>
          <w:rFonts w:hint="eastAsia" w:ascii="宋体" w:hAnsi="宋体" w:eastAsia="宋体" w:cs="宋体"/>
          <w:b/>
          <w:spacing w:val="6"/>
          <w:sz w:val="32"/>
          <w:szCs w:val="32"/>
        </w:rPr>
        <w:t>节能环保产品声明函</w:t>
      </w:r>
      <w:bookmarkEnd w:id="416"/>
      <w:bookmarkEnd w:id="417"/>
      <w:bookmarkEnd w:id="418"/>
      <w:r>
        <w:rPr>
          <w:rFonts w:hint="eastAsia" w:ascii="宋体" w:hAnsi="宋体" w:eastAsia="宋体" w:cs="宋体"/>
          <w:b/>
          <w:spacing w:val="6"/>
          <w:sz w:val="32"/>
          <w:szCs w:val="32"/>
          <w:lang w:val="zh-CN"/>
        </w:rPr>
        <w:t xml:space="preserve">  </w:t>
      </w:r>
      <w:r>
        <w:rPr>
          <w:rFonts w:hint="eastAsia" w:hAnsi="宋体" w:eastAsia="宋体" w:cs="宋体"/>
          <w:sz w:val="22"/>
          <w:lang w:val="zh-CN"/>
        </w:rPr>
        <w:t xml:space="preserve">   </w:t>
      </w:r>
    </w:p>
    <w:p w14:paraId="42A593F3">
      <w:pPr>
        <w:autoSpaceDE w:val="0"/>
        <w:autoSpaceDN w:val="0"/>
        <w:adjustRightInd w:val="0"/>
        <w:spacing w:line="460" w:lineRule="atLeast"/>
        <w:jc w:val="center"/>
        <w:rPr>
          <w:rFonts w:hint="eastAsia" w:ascii="宋体"/>
          <w:sz w:val="36"/>
          <w:lang w:val="zh-CN"/>
        </w:rPr>
      </w:pPr>
    </w:p>
    <w:p w14:paraId="2F76C61F">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节能环保产品声明函</w:t>
      </w:r>
    </w:p>
    <w:p w14:paraId="4100902F">
      <w:pPr>
        <w:pStyle w:val="32"/>
        <w:adjustRightInd w:val="0"/>
        <w:snapToGrid w:val="0"/>
        <w:spacing w:line="400" w:lineRule="exact"/>
        <w:jc w:val="center"/>
        <w:rPr>
          <w:rFonts w:hAnsi="宋体" w:eastAsia="宋体"/>
          <w:b w:val="0"/>
          <w:sz w:val="22"/>
          <w:szCs w:val="22"/>
        </w:rPr>
      </w:pPr>
    </w:p>
    <w:p w14:paraId="5152A2CF">
      <w:pPr>
        <w:rPr>
          <w:rFonts w:ascii="宋体"/>
          <w:sz w:val="28"/>
          <w:szCs w:val="28"/>
        </w:rPr>
      </w:pPr>
    </w:p>
    <w:p w14:paraId="057354DB">
      <w:pPr>
        <w:spacing w:line="460" w:lineRule="atLeast"/>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rPr>
        <w:t>2019〕9号）</w:t>
      </w:r>
      <w:r>
        <w:rPr>
          <w:rFonts w:hint="eastAsia" w:ascii="宋体"/>
          <w:sz w:val="22"/>
        </w:rPr>
        <w:t>、《关于印发节能产品政府采购品目清单的通知》（财库〔</w:t>
      </w:r>
      <w:r>
        <w:rPr>
          <w:rFonts w:ascii="宋体"/>
          <w:sz w:val="22"/>
        </w:rPr>
        <w:t>2019〕19号）</w:t>
      </w:r>
      <w:r>
        <w:rPr>
          <w:rFonts w:hint="eastAsia" w:ascii="宋体"/>
          <w:sz w:val="22"/>
        </w:rPr>
        <w:t>、《关于印发环境标志产品政府采购品目清单的通知》（财库〔</w:t>
      </w:r>
      <w:r>
        <w:rPr>
          <w:rFonts w:ascii="宋体"/>
          <w:sz w:val="22"/>
        </w:rPr>
        <w:t>2019〕18号）</w:t>
      </w:r>
      <w:r>
        <w:rPr>
          <w:rFonts w:hint="eastAsia" w:ascii="宋体"/>
          <w:sz w:val="22"/>
        </w:rPr>
        <w:t>的规定，本公司声明如下：</w:t>
      </w:r>
    </w:p>
    <w:p w14:paraId="2B3BA1EA">
      <w:pPr>
        <w:spacing w:line="460" w:lineRule="atLeast"/>
        <w:ind w:firstLine="440" w:firstLineChars="200"/>
        <w:rPr>
          <w:rFonts w:hint="eastAsia" w:ascii="宋体"/>
          <w:sz w:val="22"/>
        </w:rPr>
      </w:pPr>
      <w:r>
        <w:rPr>
          <w:rFonts w:hint="eastAsia" w:ascii="宋体"/>
          <w:sz w:val="22"/>
        </w:rPr>
        <w:t>1.本公司参加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产品已列入《节能产品政府采购品目清单》。</w:t>
      </w:r>
    </w:p>
    <w:p w14:paraId="0A9B3C2E">
      <w:pPr>
        <w:spacing w:line="460" w:lineRule="atLeast"/>
        <w:ind w:firstLine="440" w:firstLineChars="200"/>
        <w:rPr>
          <w:rFonts w:ascii="宋体"/>
          <w:sz w:val="22"/>
        </w:rPr>
      </w:pPr>
      <w:r>
        <w:rPr>
          <w:rFonts w:hint="eastAsia" w:ascii="宋体"/>
          <w:sz w:val="22"/>
        </w:rPr>
        <w:t>2.本公司参加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产品已列入《环境标志产品政府采购品目清单》。</w:t>
      </w:r>
    </w:p>
    <w:p w14:paraId="6CF7CB58">
      <w:pPr>
        <w:spacing w:line="460" w:lineRule="atLeast"/>
        <w:ind w:firstLine="440" w:firstLineChars="200"/>
        <w:rPr>
          <w:rFonts w:ascii="宋体"/>
          <w:sz w:val="22"/>
        </w:rPr>
      </w:pPr>
      <w:r>
        <w:rPr>
          <w:rFonts w:hint="eastAsia" w:ascii="宋体"/>
          <w:sz w:val="22"/>
        </w:rPr>
        <w:t>本公司对上述声明的真实性负责。如有虚假，将依法承担相应法律责任。</w:t>
      </w:r>
    </w:p>
    <w:p w14:paraId="241DD075">
      <w:pPr>
        <w:spacing w:line="460" w:lineRule="atLeast"/>
        <w:rPr>
          <w:rFonts w:ascii="宋体"/>
          <w:sz w:val="22"/>
        </w:rPr>
      </w:pPr>
    </w:p>
    <w:p w14:paraId="74A1200A">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14:paraId="2680BC99">
      <w:pPr>
        <w:spacing w:line="460" w:lineRule="atLeast"/>
        <w:rPr>
          <w:rFonts w:ascii="宋体"/>
          <w:sz w:val="28"/>
          <w:szCs w:val="28"/>
        </w:rPr>
      </w:pPr>
      <w:r>
        <w:rPr>
          <w:rFonts w:hint="eastAsia" w:ascii="宋体"/>
          <w:sz w:val="22"/>
        </w:rPr>
        <w:t xml:space="preserve">日 期：                  </w:t>
      </w:r>
    </w:p>
    <w:p w14:paraId="5B3B5AE5">
      <w:pPr>
        <w:spacing w:line="360" w:lineRule="auto"/>
        <w:jc w:val="left"/>
        <w:rPr>
          <w:rFonts w:hint="eastAsia" w:ascii="宋体" w:hAnsi="宋体" w:cs="宋体"/>
          <w:b/>
          <w:spacing w:val="6"/>
          <w:sz w:val="32"/>
          <w:szCs w:val="32"/>
        </w:rPr>
      </w:pPr>
    </w:p>
    <w:p w14:paraId="24CDE987">
      <w:pPr>
        <w:pStyle w:val="3"/>
      </w:pPr>
    </w:p>
    <w:p w14:paraId="736CEF8F">
      <w:pPr>
        <w:spacing w:line="360" w:lineRule="auto"/>
        <w:rPr>
          <w:rFonts w:ascii="宋体" w:hAnsi="宋体" w:cs="宋体"/>
          <w:b/>
          <w:sz w:val="24"/>
        </w:rPr>
      </w:pPr>
    </w:p>
    <w:p w14:paraId="5CFF1B52">
      <w:pPr>
        <w:spacing w:line="360" w:lineRule="auto"/>
        <w:jc w:val="left"/>
        <w:rPr>
          <w:rFonts w:hint="eastAsia" w:ascii="宋体" w:hAnsi="宋体" w:cs="宋体"/>
          <w:b/>
          <w:spacing w:val="6"/>
          <w:sz w:val="32"/>
          <w:szCs w:val="32"/>
        </w:rPr>
        <w:sectPr>
          <w:pgSz w:w="11906" w:h="16838"/>
          <w:pgMar w:top="1440" w:right="1800" w:bottom="1440" w:left="1800" w:header="851" w:footer="992" w:gutter="0"/>
          <w:pgNumType w:fmt="decimal"/>
          <w:cols w:space="720" w:num="1"/>
          <w:titlePg/>
          <w:docGrid w:linePitch="312" w:charSpace="0"/>
        </w:sectPr>
      </w:pPr>
    </w:p>
    <w:p w14:paraId="0AE9D07E">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：质疑函范本及制作说明</w:t>
      </w:r>
    </w:p>
    <w:p w14:paraId="2A5688C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A0A5A0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41034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0E6D10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DD7B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52584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D9C9B2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4BB038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D35E0F4">
      <w:pPr>
        <w:snapToGrid w:val="0"/>
        <w:spacing w:line="360" w:lineRule="auto"/>
        <w:rPr>
          <w:rFonts w:ascii="宋体" w:hAnsi="宋体" w:cs="宋体"/>
          <w:bCs/>
          <w:sz w:val="24"/>
        </w:rPr>
      </w:pPr>
      <w:r>
        <w:rPr>
          <w:rFonts w:hint="eastAsia" w:ascii="宋体" w:hAnsi="宋体" w:cs="宋体"/>
          <w:bCs/>
          <w:sz w:val="24"/>
        </w:rPr>
        <w:t>二、质疑项目基本情况</w:t>
      </w:r>
    </w:p>
    <w:p w14:paraId="0D95F8F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2E04A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9B921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2A458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77772E3">
      <w:pPr>
        <w:snapToGrid w:val="0"/>
        <w:spacing w:line="360" w:lineRule="auto"/>
        <w:rPr>
          <w:rFonts w:ascii="宋体" w:hAnsi="宋体" w:cs="宋体"/>
          <w:bCs/>
          <w:sz w:val="24"/>
        </w:rPr>
      </w:pPr>
      <w:r>
        <w:rPr>
          <w:rFonts w:hint="eastAsia" w:ascii="宋体" w:hAnsi="宋体" w:cs="宋体"/>
          <w:bCs/>
          <w:sz w:val="24"/>
        </w:rPr>
        <w:t>三、质疑事项具体内容</w:t>
      </w:r>
    </w:p>
    <w:p w14:paraId="6B45C4C3">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39252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EFE8862">
      <w:pPr>
        <w:snapToGrid w:val="0"/>
        <w:spacing w:line="360" w:lineRule="auto"/>
        <w:rPr>
          <w:rFonts w:ascii="宋体" w:hAnsi="宋体" w:cs="宋体"/>
          <w:sz w:val="24"/>
        </w:rPr>
      </w:pPr>
      <w:r>
        <w:rPr>
          <w:rFonts w:hint="eastAsia" w:ascii="宋体" w:hAnsi="宋体" w:cs="宋体"/>
          <w:sz w:val="24"/>
          <w:u w:val="dotted"/>
        </w:rPr>
        <w:t xml:space="preserve">                                                       </w:t>
      </w:r>
    </w:p>
    <w:p w14:paraId="665A3BD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F5E35">
      <w:pPr>
        <w:snapToGrid w:val="0"/>
        <w:spacing w:line="360" w:lineRule="auto"/>
        <w:rPr>
          <w:rFonts w:ascii="宋体" w:hAnsi="宋体" w:cs="宋体"/>
          <w:sz w:val="24"/>
          <w:u w:val="dotted"/>
        </w:rPr>
      </w:pPr>
      <w:r>
        <w:rPr>
          <w:rFonts w:hint="eastAsia" w:ascii="宋体" w:hAnsi="宋体" w:cs="宋体"/>
          <w:sz w:val="24"/>
          <w:u w:val="dotted"/>
        </w:rPr>
        <w:t xml:space="preserve">                                                     </w:t>
      </w:r>
    </w:p>
    <w:p w14:paraId="06957274">
      <w:pPr>
        <w:snapToGrid w:val="0"/>
        <w:spacing w:line="360" w:lineRule="auto"/>
        <w:rPr>
          <w:rFonts w:ascii="宋体" w:hAnsi="宋体" w:cs="宋体"/>
          <w:sz w:val="24"/>
          <w:u w:val="dotted"/>
        </w:rPr>
      </w:pPr>
      <w:r>
        <w:rPr>
          <w:rFonts w:hint="eastAsia" w:ascii="宋体" w:hAnsi="宋体" w:cs="宋体"/>
          <w:sz w:val="24"/>
        </w:rPr>
        <w:t>质疑事项2</w:t>
      </w:r>
    </w:p>
    <w:p w14:paraId="7123D027">
      <w:pPr>
        <w:snapToGrid w:val="0"/>
        <w:spacing w:line="360" w:lineRule="auto"/>
        <w:rPr>
          <w:rFonts w:ascii="宋体" w:hAnsi="宋体" w:cs="宋体"/>
          <w:sz w:val="24"/>
        </w:rPr>
      </w:pPr>
      <w:r>
        <w:rPr>
          <w:rFonts w:hint="eastAsia" w:ascii="宋体" w:hAnsi="宋体" w:cs="宋体"/>
          <w:sz w:val="24"/>
        </w:rPr>
        <w:t>……</w:t>
      </w:r>
    </w:p>
    <w:p w14:paraId="0BAE5E3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F48F80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E1202F">
      <w:pPr>
        <w:spacing w:line="360" w:lineRule="auto"/>
        <w:rPr>
          <w:rFonts w:ascii="宋体" w:hAnsi="宋体" w:cs="宋体"/>
          <w:sz w:val="24"/>
        </w:rPr>
      </w:pPr>
      <w:r>
        <w:rPr>
          <w:rFonts w:hint="eastAsia" w:ascii="宋体" w:hAnsi="宋体" w:cs="宋体"/>
          <w:sz w:val="24"/>
        </w:rPr>
        <w:t xml:space="preserve">签字(签章)：                   公章：                      </w:t>
      </w:r>
    </w:p>
    <w:p w14:paraId="6C3E6345">
      <w:pPr>
        <w:spacing w:line="360" w:lineRule="auto"/>
        <w:rPr>
          <w:rFonts w:ascii="宋体" w:hAnsi="宋体" w:cs="宋体"/>
          <w:sz w:val="24"/>
        </w:rPr>
      </w:pPr>
      <w:r>
        <w:rPr>
          <w:rFonts w:hint="eastAsia" w:ascii="宋体" w:hAnsi="宋体" w:cs="宋体"/>
          <w:sz w:val="24"/>
        </w:rPr>
        <w:t xml:space="preserve">日期：    </w:t>
      </w:r>
    </w:p>
    <w:p w14:paraId="7572BD03">
      <w:pPr>
        <w:spacing w:line="360" w:lineRule="auto"/>
        <w:jc w:val="center"/>
        <w:rPr>
          <w:rFonts w:ascii="宋体" w:hAnsi="宋体" w:cs="宋体"/>
          <w:b/>
          <w:bCs/>
          <w:sz w:val="24"/>
        </w:rPr>
      </w:pPr>
    </w:p>
    <w:p w14:paraId="2BC36D8F">
      <w:pPr>
        <w:spacing w:line="360" w:lineRule="auto"/>
        <w:rPr>
          <w:rFonts w:ascii="宋体" w:hAnsi="宋体" w:cs="宋体"/>
          <w:b/>
          <w:sz w:val="24"/>
        </w:rPr>
      </w:pPr>
      <w:r>
        <w:rPr>
          <w:rFonts w:hint="eastAsia" w:ascii="宋体" w:hAnsi="宋体" w:cs="宋体"/>
          <w:b/>
          <w:sz w:val="24"/>
        </w:rPr>
        <w:t>质疑函制作说明：</w:t>
      </w:r>
    </w:p>
    <w:p w14:paraId="79DF735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D8BBA6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CE2099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72AB96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35721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8AF56F4">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C7571FF">
      <w:pPr>
        <w:widowControl/>
        <w:spacing w:line="360" w:lineRule="auto"/>
        <w:ind w:firstLine="600" w:firstLineChars="200"/>
        <w:jc w:val="left"/>
        <w:rPr>
          <w:rFonts w:ascii="宋体" w:hAnsi="宋体" w:cs="宋体"/>
          <w:sz w:val="30"/>
          <w:szCs w:val="30"/>
        </w:rPr>
      </w:pPr>
    </w:p>
    <w:p w14:paraId="57661756">
      <w:pPr>
        <w:spacing w:line="360" w:lineRule="auto"/>
        <w:jc w:val="center"/>
        <w:rPr>
          <w:rFonts w:ascii="宋体" w:hAnsi="宋体" w:cs="宋体"/>
          <w:b/>
          <w:spacing w:val="6"/>
          <w:sz w:val="32"/>
          <w:szCs w:val="32"/>
        </w:rPr>
      </w:pPr>
    </w:p>
    <w:p w14:paraId="7A657399">
      <w:pPr>
        <w:spacing w:line="360" w:lineRule="auto"/>
        <w:jc w:val="center"/>
        <w:rPr>
          <w:rFonts w:ascii="宋体" w:hAnsi="宋体" w:cs="宋体"/>
          <w:b/>
          <w:spacing w:val="6"/>
          <w:sz w:val="32"/>
          <w:szCs w:val="32"/>
        </w:rPr>
      </w:pPr>
    </w:p>
    <w:p w14:paraId="02F9B1AB">
      <w:pPr>
        <w:spacing w:line="360" w:lineRule="auto"/>
        <w:jc w:val="center"/>
        <w:rPr>
          <w:rFonts w:ascii="宋体" w:hAnsi="宋体" w:cs="宋体"/>
          <w:b/>
          <w:spacing w:val="6"/>
          <w:sz w:val="32"/>
          <w:szCs w:val="32"/>
        </w:rPr>
      </w:pPr>
    </w:p>
    <w:p w14:paraId="3533A17E">
      <w:pPr>
        <w:spacing w:line="360" w:lineRule="auto"/>
        <w:jc w:val="center"/>
        <w:rPr>
          <w:rFonts w:ascii="宋体" w:hAnsi="宋体" w:cs="宋体"/>
          <w:b/>
          <w:spacing w:val="6"/>
          <w:sz w:val="32"/>
          <w:szCs w:val="32"/>
        </w:rPr>
      </w:pPr>
    </w:p>
    <w:p w14:paraId="72B7F98E">
      <w:pPr>
        <w:spacing w:line="360" w:lineRule="auto"/>
        <w:jc w:val="center"/>
        <w:rPr>
          <w:rFonts w:ascii="宋体" w:hAnsi="宋体" w:cs="宋体"/>
          <w:b/>
          <w:spacing w:val="6"/>
          <w:sz w:val="32"/>
          <w:szCs w:val="32"/>
        </w:rPr>
      </w:pPr>
    </w:p>
    <w:p w14:paraId="1A0458A6">
      <w:pPr>
        <w:spacing w:line="360" w:lineRule="auto"/>
        <w:jc w:val="center"/>
        <w:rPr>
          <w:rFonts w:ascii="宋体" w:hAnsi="宋体" w:cs="宋体"/>
          <w:b/>
          <w:spacing w:val="6"/>
          <w:sz w:val="32"/>
          <w:szCs w:val="32"/>
        </w:rPr>
      </w:pPr>
    </w:p>
    <w:p w14:paraId="487A197C">
      <w:pPr>
        <w:spacing w:line="360" w:lineRule="auto"/>
        <w:jc w:val="center"/>
        <w:rPr>
          <w:rFonts w:ascii="宋体" w:hAnsi="宋体" w:cs="宋体"/>
          <w:b/>
          <w:spacing w:val="6"/>
          <w:sz w:val="32"/>
          <w:szCs w:val="32"/>
        </w:rPr>
      </w:pPr>
    </w:p>
    <w:p w14:paraId="30DBB4BB">
      <w:pPr>
        <w:spacing w:line="360" w:lineRule="auto"/>
        <w:jc w:val="center"/>
        <w:rPr>
          <w:rFonts w:ascii="宋体" w:hAnsi="宋体" w:cs="宋体"/>
          <w:b/>
          <w:spacing w:val="6"/>
          <w:sz w:val="32"/>
          <w:szCs w:val="32"/>
        </w:rPr>
      </w:pPr>
    </w:p>
    <w:p w14:paraId="4D963ADD">
      <w:pPr>
        <w:spacing w:line="360" w:lineRule="auto"/>
        <w:jc w:val="center"/>
        <w:rPr>
          <w:rFonts w:ascii="宋体" w:hAnsi="宋体" w:cs="宋体"/>
          <w:b/>
          <w:spacing w:val="6"/>
          <w:sz w:val="32"/>
          <w:szCs w:val="32"/>
        </w:rPr>
      </w:pPr>
    </w:p>
    <w:p w14:paraId="3B654EDD">
      <w:pPr>
        <w:spacing w:line="360" w:lineRule="auto"/>
        <w:jc w:val="center"/>
        <w:rPr>
          <w:rFonts w:ascii="宋体" w:hAnsi="宋体" w:cs="宋体"/>
          <w:b/>
          <w:spacing w:val="6"/>
          <w:sz w:val="32"/>
          <w:szCs w:val="32"/>
        </w:rPr>
      </w:pPr>
    </w:p>
    <w:p w14:paraId="42F46699">
      <w:pPr>
        <w:spacing w:line="360" w:lineRule="auto"/>
        <w:jc w:val="center"/>
        <w:rPr>
          <w:rFonts w:ascii="宋体" w:hAnsi="宋体" w:cs="宋体"/>
          <w:b/>
          <w:spacing w:val="6"/>
          <w:sz w:val="32"/>
          <w:szCs w:val="32"/>
        </w:rPr>
      </w:pPr>
    </w:p>
    <w:p w14:paraId="5F8F82E1">
      <w:pPr>
        <w:spacing w:line="360" w:lineRule="auto"/>
        <w:jc w:val="left"/>
        <w:rPr>
          <w:rFonts w:hint="eastAsia" w:ascii="宋体" w:hAnsi="宋体" w:cs="宋体"/>
          <w:b/>
          <w:spacing w:val="6"/>
          <w:sz w:val="32"/>
          <w:szCs w:val="32"/>
        </w:rPr>
        <w:sectPr>
          <w:pgSz w:w="11906" w:h="16838"/>
          <w:pgMar w:top="1440" w:right="1800" w:bottom="1440" w:left="1800" w:header="851" w:footer="992" w:gutter="0"/>
          <w:pgNumType w:fmt="decimal"/>
          <w:cols w:space="720" w:num="1"/>
          <w:titlePg/>
          <w:docGrid w:linePitch="312" w:charSpace="0"/>
        </w:sectPr>
      </w:pPr>
    </w:p>
    <w:p w14:paraId="4B9E3F7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：投诉书范本及制作说明</w:t>
      </w:r>
    </w:p>
    <w:p w14:paraId="7B26F7B9">
      <w:pPr>
        <w:spacing w:line="360" w:lineRule="auto"/>
        <w:jc w:val="center"/>
        <w:rPr>
          <w:rFonts w:ascii="宋体" w:hAnsi="宋体" w:cs="宋体"/>
          <w:b/>
          <w:sz w:val="24"/>
        </w:rPr>
      </w:pPr>
    </w:p>
    <w:p w14:paraId="4DE10EA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AE82BE9">
      <w:pPr>
        <w:spacing w:line="360" w:lineRule="auto"/>
        <w:rPr>
          <w:rFonts w:ascii="宋体" w:hAnsi="宋体" w:cs="宋体"/>
          <w:sz w:val="24"/>
        </w:rPr>
      </w:pPr>
      <w:r>
        <w:rPr>
          <w:rFonts w:hint="eastAsia" w:ascii="宋体" w:hAnsi="宋体" w:cs="宋体"/>
          <w:sz w:val="24"/>
        </w:rPr>
        <w:t>一、投诉相关主体基本情况</w:t>
      </w:r>
    </w:p>
    <w:p w14:paraId="76905D4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334843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9ED7FF7">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17087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BA367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5B793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60957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7FB752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270F6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FAB8B8">
      <w:pPr>
        <w:spacing w:line="360" w:lineRule="auto"/>
        <w:rPr>
          <w:rFonts w:ascii="宋体" w:hAnsi="宋体" w:cs="宋体"/>
          <w:sz w:val="24"/>
        </w:rPr>
      </w:pPr>
      <w:r>
        <w:rPr>
          <w:rFonts w:hint="eastAsia" w:ascii="宋体" w:hAnsi="宋体" w:cs="宋体"/>
          <w:sz w:val="24"/>
        </w:rPr>
        <w:t>被投诉人2</w:t>
      </w:r>
    </w:p>
    <w:p w14:paraId="78C6462C">
      <w:pPr>
        <w:spacing w:line="360" w:lineRule="auto"/>
        <w:rPr>
          <w:rFonts w:ascii="宋体" w:hAnsi="宋体" w:cs="宋体"/>
          <w:sz w:val="24"/>
          <w:u w:val="dotted"/>
        </w:rPr>
      </w:pPr>
      <w:r>
        <w:rPr>
          <w:rFonts w:hint="eastAsia" w:ascii="宋体" w:hAnsi="宋体" w:cs="宋体"/>
          <w:sz w:val="24"/>
        </w:rPr>
        <w:t>……</w:t>
      </w:r>
    </w:p>
    <w:p w14:paraId="6B0D3F0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BDA07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D3E834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4BA515F">
      <w:pPr>
        <w:spacing w:line="360" w:lineRule="auto"/>
        <w:rPr>
          <w:rFonts w:ascii="宋体" w:hAnsi="宋体" w:cs="宋体"/>
          <w:sz w:val="24"/>
        </w:rPr>
      </w:pPr>
      <w:r>
        <w:rPr>
          <w:rFonts w:hint="eastAsia" w:ascii="宋体" w:hAnsi="宋体" w:cs="宋体"/>
          <w:sz w:val="24"/>
        </w:rPr>
        <w:t>二、投诉项目基本情况</w:t>
      </w:r>
    </w:p>
    <w:p w14:paraId="7E4517F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9B9A8C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DE1E82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3389C9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099648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DD86A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4CC978E">
      <w:pPr>
        <w:spacing w:line="360" w:lineRule="auto"/>
        <w:rPr>
          <w:rFonts w:ascii="宋体" w:hAnsi="宋体" w:cs="宋体"/>
          <w:sz w:val="24"/>
        </w:rPr>
      </w:pPr>
      <w:r>
        <w:rPr>
          <w:rFonts w:hint="eastAsia" w:ascii="宋体" w:hAnsi="宋体" w:cs="宋体"/>
          <w:sz w:val="24"/>
        </w:rPr>
        <w:t>三、质疑基本情况</w:t>
      </w:r>
    </w:p>
    <w:p w14:paraId="19706ED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B46D69">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2C3AF3">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DE2AA31">
      <w:pPr>
        <w:spacing w:line="360" w:lineRule="auto"/>
        <w:rPr>
          <w:rFonts w:ascii="宋体" w:hAnsi="宋体" w:cs="宋体"/>
          <w:sz w:val="24"/>
        </w:rPr>
      </w:pPr>
      <w:r>
        <w:rPr>
          <w:rFonts w:hint="eastAsia" w:ascii="宋体" w:hAnsi="宋体" w:cs="宋体"/>
          <w:sz w:val="24"/>
        </w:rPr>
        <w:t>四、投诉事项具体内容</w:t>
      </w:r>
    </w:p>
    <w:p w14:paraId="5D04315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C39114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6380E0">
      <w:pPr>
        <w:spacing w:line="360" w:lineRule="auto"/>
        <w:rPr>
          <w:rFonts w:ascii="宋体" w:hAnsi="宋体" w:cs="宋体"/>
          <w:sz w:val="24"/>
          <w:u w:val="dotted"/>
        </w:rPr>
      </w:pPr>
      <w:r>
        <w:rPr>
          <w:rFonts w:hint="eastAsia" w:ascii="宋体" w:hAnsi="宋体" w:cs="宋体"/>
          <w:sz w:val="24"/>
          <w:u w:val="dotted"/>
        </w:rPr>
        <w:t xml:space="preserve">                                                      </w:t>
      </w:r>
    </w:p>
    <w:p w14:paraId="5A7B08F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59F844">
      <w:pPr>
        <w:spacing w:line="360" w:lineRule="auto"/>
        <w:rPr>
          <w:rFonts w:ascii="宋体" w:hAnsi="宋体" w:cs="宋体"/>
          <w:sz w:val="24"/>
          <w:u w:val="dotted"/>
        </w:rPr>
      </w:pPr>
      <w:r>
        <w:rPr>
          <w:rFonts w:hint="eastAsia" w:ascii="宋体" w:hAnsi="宋体" w:cs="宋体"/>
          <w:sz w:val="24"/>
          <w:u w:val="dotted"/>
        </w:rPr>
        <w:t xml:space="preserve">                                                      </w:t>
      </w:r>
    </w:p>
    <w:p w14:paraId="1CF7C21A">
      <w:pPr>
        <w:spacing w:line="360" w:lineRule="auto"/>
        <w:rPr>
          <w:rFonts w:ascii="宋体" w:hAnsi="宋体" w:cs="宋体"/>
          <w:sz w:val="24"/>
        </w:rPr>
      </w:pPr>
      <w:r>
        <w:rPr>
          <w:rFonts w:hint="eastAsia" w:ascii="宋体" w:hAnsi="宋体" w:cs="宋体"/>
          <w:sz w:val="24"/>
        </w:rPr>
        <w:t>投诉事项2</w:t>
      </w:r>
    </w:p>
    <w:p w14:paraId="4857A876">
      <w:pPr>
        <w:spacing w:line="360" w:lineRule="auto"/>
        <w:rPr>
          <w:rFonts w:ascii="宋体" w:hAnsi="宋体" w:cs="宋体"/>
          <w:sz w:val="24"/>
          <w:u w:val="dotted"/>
        </w:rPr>
      </w:pPr>
      <w:r>
        <w:rPr>
          <w:rFonts w:hint="eastAsia" w:ascii="宋体" w:hAnsi="宋体" w:cs="宋体"/>
          <w:sz w:val="24"/>
        </w:rPr>
        <w:t>……</w:t>
      </w:r>
    </w:p>
    <w:p w14:paraId="485F1EF5">
      <w:pPr>
        <w:spacing w:line="360" w:lineRule="auto"/>
        <w:rPr>
          <w:rFonts w:ascii="宋体" w:hAnsi="宋体" w:cs="宋体"/>
          <w:sz w:val="24"/>
        </w:rPr>
      </w:pPr>
      <w:r>
        <w:rPr>
          <w:rFonts w:hint="eastAsia" w:ascii="宋体" w:hAnsi="宋体" w:cs="宋体"/>
          <w:sz w:val="24"/>
        </w:rPr>
        <w:t>五、与投诉事项相关的投诉请求</w:t>
      </w:r>
    </w:p>
    <w:p w14:paraId="2F54774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FED5E5">
      <w:pPr>
        <w:spacing w:line="360" w:lineRule="auto"/>
        <w:rPr>
          <w:rFonts w:ascii="宋体" w:hAnsi="宋体" w:cs="宋体"/>
          <w:sz w:val="24"/>
          <w:u w:val="single"/>
        </w:rPr>
      </w:pPr>
      <w:r>
        <w:rPr>
          <w:rFonts w:hint="eastAsia" w:ascii="宋体" w:hAnsi="宋体" w:cs="宋体"/>
          <w:sz w:val="24"/>
        </w:rPr>
        <w:t xml:space="preserve">                                                                                                    </w:t>
      </w:r>
    </w:p>
    <w:p w14:paraId="6F541BE8">
      <w:pPr>
        <w:spacing w:line="360" w:lineRule="auto"/>
        <w:rPr>
          <w:rFonts w:ascii="宋体" w:hAnsi="宋体" w:cs="宋体"/>
          <w:sz w:val="24"/>
        </w:rPr>
      </w:pPr>
      <w:r>
        <w:rPr>
          <w:rFonts w:hint="eastAsia" w:ascii="宋体" w:hAnsi="宋体" w:cs="宋体"/>
          <w:sz w:val="24"/>
        </w:rPr>
        <w:t xml:space="preserve">签字(签章)：                   公章：                      </w:t>
      </w:r>
    </w:p>
    <w:p w14:paraId="29A8E7CD">
      <w:pPr>
        <w:spacing w:line="360" w:lineRule="auto"/>
        <w:rPr>
          <w:rFonts w:ascii="宋体" w:hAnsi="宋体" w:cs="宋体"/>
          <w:sz w:val="24"/>
        </w:rPr>
      </w:pPr>
      <w:r>
        <w:rPr>
          <w:rFonts w:hint="eastAsia" w:ascii="宋体" w:hAnsi="宋体" w:cs="宋体"/>
          <w:sz w:val="24"/>
        </w:rPr>
        <w:t xml:space="preserve">日期：    </w:t>
      </w:r>
    </w:p>
    <w:p w14:paraId="149C37B9">
      <w:pPr>
        <w:spacing w:line="360" w:lineRule="auto"/>
        <w:rPr>
          <w:rFonts w:ascii="宋体" w:hAnsi="宋体" w:cs="宋体"/>
          <w:b/>
          <w:sz w:val="24"/>
        </w:rPr>
      </w:pPr>
    </w:p>
    <w:p w14:paraId="76B6711A">
      <w:pPr>
        <w:spacing w:line="360" w:lineRule="auto"/>
        <w:rPr>
          <w:rFonts w:ascii="宋体" w:hAnsi="宋体" w:cs="宋体"/>
          <w:b/>
          <w:sz w:val="24"/>
        </w:rPr>
      </w:pPr>
    </w:p>
    <w:p w14:paraId="22A34E07">
      <w:pPr>
        <w:spacing w:line="360" w:lineRule="auto"/>
        <w:rPr>
          <w:rFonts w:ascii="宋体" w:hAnsi="宋体" w:cs="宋体"/>
          <w:b/>
          <w:sz w:val="24"/>
        </w:rPr>
      </w:pPr>
      <w:r>
        <w:rPr>
          <w:rFonts w:hint="eastAsia" w:ascii="宋体" w:hAnsi="宋体" w:cs="宋体"/>
          <w:b/>
          <w:sz w:val="24"/>
        </w:rPr>
        <w:t>投诉书制作说明：</w:t>
      </w:r>
    </w:p>
    <w:p w14:paraId="14623A4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531C9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8A1CB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116ADF4">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9C026F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2B48AF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8D34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E3B95E">
      <w:pPr>
        <w:spacing w:line="360" w:lineRule="auto"/>
        <w:rPr>
          <w:rFonts w:ascii="宋体" w:hAnsi="宋体" w:cs="宋体"/>
          <w:b/>
          <w:sz w:val="24"/>
        </w:rPr>
      </w:pPr>
    </w:p>
    <w:p w14:paraId="7F9717E1">
      <w:pPr>
        <w:autoSpaceDE w:val="0"/>
        <w:autoSpaceDN w:val="0"/>
        <w:jc w:val="center"/>
        <w:rPr>
          <w:rFonts w:ascii="宋体" w:hAnsi="宋体" w:cs="宋体"/>
          <w:b/>
          <w:spacing w:val="6"/>
          <w:sz w:val="32"/>
          <w:szCs w:val="32"/>
        </w:rPr>
      </w:pPr>
    </w:p>
    <w:p w14:paraId="54091134">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632D4A06">
      <w:pPr>
        <w:spacing w:line="360" w:lineRule="auto"/>
        <w:rPr>
          <w:rFonts w:ascii="宋体" w:hAnsi="宋体" w:cs="宋体"/>
          <w:sz w:val="24"/>
          <w:u w:val="single"/>
        </w:rPr>
      </w:pPr>
    </w:p>
    <w:p w14:paraId="48CB8F2B">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w:t>
      </w:r>
      <w:r>
        <w:rPr>
          <w:rFonts w:hint="eastAsia" w:ascii="宋体" w:hAnsi="宋体" w:cs="宋体"/>
          <w:sz w:val="24"/>
          <w:u w:val="single"/>
          <w:lang w:eastAsia="zh-CN"/>
        </w:rPr>
        <w:t>采购代理机构</w:t>
      </w:r>
      <w:r>
        <w:rPr>
          <w:rFonts w:hint="eastAsia" w:ascii="宋体" w:hAnsi="宋体" w:cs="宋体"/>
          <w:sz w:val="24"/>
          <w:u w:val="single"/>
        </w:rPr>
        <w:t>）：</w:t>
      </w:r>
    </w:p>
    <w:p w14:paraId="15F839A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F63E6F1">
      <w:pPr>
        <w:spacing w:line="360" w:lineRule="auto"/>
        <w:ind w:firstLine="480" w:firstLineChars="200"/>
        <w:rPr>
          <w:rFonts w:ascii="宋体" w:hAnsi="宋体" w:cs="宋体"/>
          <w:sz w:val="24"/>
        </w:rPr>
      </w:pPr>
      <w:r>
        <w:rPr>
          <w:rFonts w:hint="eastAsia" w:ascii="宋体" w:hAnsi="宋体" w:cs="宋体"/>
          <w:sz w:val="24"/>
        </w:rPr>
        <w:t>特此说明。</w:t>
      </w:r>
    </w:p>
    <w:p w14:paraId="2A4318FE">
      <w:pPr>
        <w:spacing w:line="360" w:lineRule="auto"/>
        <w:ind w:firstLine="494"/>
        <w:rPr>
          <w:rFonts w:ascii="宋体" w:hAnsi="宋体" w:cs="宋体"/>
          <w:sz w:val="24"/>
        </w:rPr>
      </w:pPr>
    </w:p>
    <w:p w14:paraId="4B53073D">
      <w:pPr>
        <w:spacing w:line="360" w:lineRule="auto"/>
        <w:ind w:firstLine="494"/>
        <w:rPr>
          <w:rFonts w:ascii="宋体" w:hAnsi="宋体" w:cs="宋体"/>
          <w:sz w:val="24"/>
        </w:rPr>
      </w:pPr>
    </w:p>
    <w:p w14:paraId="069A3C3D">
      <w:pPr>
        <w:spacing w:line="360" w:lineRule="auto"/>
        <w:ind w:firstLine="494"/>
        <w:rPr>
          <w:rFonts w:ascii="宋体" w:hAnsi="宋体" w:cs="宋体"/>
          <w:sz w:val="24"/>
        </w:rPr>
      </w:pPr>
    </w:p>
    <w:p w14:paraId="2373A38C">
      <w:pPr>
        <w:spacing w:line="360" w:lineRule="auto"/>
        <w:ind w:firstLine="494"/>
        <w:rPr>
          <w:rFonts w:ascii="宋体" w:hAnsi="宋体" w:cs="宋体"/>
          <w:sz w:val="24"/>
        </w:rPr>
      </w:pPr>
    </w:p>
    <w:p w14:paraId="56B9790A">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FC6CCEB">
      <w:pPr>
        <w:ind w:right="1440" w:firstLine="494"/>
        <w:jc w:val="center"/>
        <w:rPr>
          <w:rFonts w:ascii="宋体" w:hAnsi="宋体" w:cs="宋体"/>
          <w:sz w:val="24"/>
        </w:rPr>
      </w:pPr>
      <w:r>
        <w:rPr>
          <w:rFonts w:hint="eastAsia" w:ascii="宋体" w:hAnsi="宋体" w:cs="宋体"/>
          <w:sz w:val="24"/>
        </w:rPr>
        <w:t xml:space="preserve">                              日期：       年     月     日</w:t>
      </w:r>
    </w:p>
    <w:p w14:paraId="71BC07AC">
      <w:pPr>
        <w:rPr>
          <w:rFonts w:ascii="宋体" w:hAnsi="宋体" w:cs="宋体"/>
          <w:sz w:val="24"/>
        </w:rPr>
      </w:pPr>
      <w:r>
        <w:rPr>
          <w:rFonts w:hint="eastAsia" w:ascii="宋体" w:hAnsi="宋体" w:cs="宋体"/>
          <w:b/>
          <w:bCs/>
          <w:sz w:val="24"/>
        </w:rPr>
        <w:t>附：</w:t>
      </w:r>
    </w:p>
    <w:p w14:paraId="22E6157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B318219">
      <w:pPr>
        <w:autoSpaceDE w:val="0"/>
        <w:autoSpaceDN w:val="0"/>
        <w:jc w:val="center"/>
        <w:rPr>
          <w:rFonts w:ascii="宋体" w:hAnsi="宋体" w:cs="宋体"/>
          <w:b/>
          <w:spacing w:val="6"/>
          <w:sz w:val="32"/>
          <w:szCs w:val="32"/>
        </w:rPr>
      </w:pPr>
    </w:p>
    <w:p w14:paraId="6AA3B6D7">
      <w:pPr>
        <w:autoSpaceDE w:val="0"/>
        <w:autoSpaceDN w:val="0"/>
        <w:jc w:val="center"/>
        <w:rPr>
          <w:rFonts w:ascii="宋体" w:hAnsi="宋体" w:cs="宋体"/>
          <w:b/>
          <w:spacing w:val="6"/>
          <w:sz w:val="32"/>
          <w:szCs w:val="32"/>
        </w:rPr>
      </w:pPr>
    </w:p>
    <w:p w14:paraId="3E20643C">
      <w:pPr>
        <w:autoSpaceDE w:val="0"/>
        <w:autoSpaceDN w:val="0"/>
        <w:jc w:val="center"/>
        <w:rPr>
          <w:rFonts w:ascii="宋体" w:hAnsi="宋体" w:cs="宋体"/>
          <w:b/>
          <w:spacing w:val="6"/>
          <w:sz w:val="32"/>
          <w:szCs w:val="32"/>
        </w:rPr>
      </w:pPr>
    </w:p>
    <w:p w14:paraId="5B8142A3">
      <w:pPr>
        <w:autoSpaceDE w:val="0"/>
        <w:autoSpaceDN w:val="0"/>
        <w:jc w:val="center"/>
        <w:rPr>
          <w:rFonts w:ascii="宋体" w:hAnsi="宋体" w:cs="宋体"/>
          <w:b/>
          <w:spacing w:val="6"/>
          <w:sz w:val="32"/>
          <w:szCs w:val="32"/>
        </w:rPr>
      </w:pPr>
    </w:p>
    <w:p w14:paraId="2B1DCE31">
      <w:pPr>
        <w:autoSpaceDE w:val="0"/>
        <w:autoSpaceDN w:val="0"/>
        <w:jc w:val="center"/>
        <w:rPr>
          <w:rFonts w:ascii="宋体" w:hAnsi="宋体" w:cs="宋体"/>
          <w:b/>
          <w:spacing w:val="6"/>
          <w:sz w:val="32"/>
          <w:szCs w:val="32"/>
        </w:rPr>
      </w:pPr>
    </w:p>
    <w:p w14:paraId="4A515125">
      <w:pPr>
        <w:autoSpaceDE w:val="0"/>
        <w:autoSpaceDN w:val="0"/>
        <w:jc w:val="center"/>
        <w:rPr>
          <w:rFonts w:ascii="宋体" w:hAnsi="宋体" w:cs="宋体"/>
          <w:b/>
          <w:spacing w:val="6"/>
          <w:sz w:val="32"/>
          <w:szCs w:val="32"/>
        </w:rPr>
      </w:pPr>
    </w:p>
    <w:p w14:paraId="4B1D9EE2">
      <w:pPr>
        <w:autoSpaceDE w:val="0"/>
        <w:autoSpaceDN w:val="0"/>
        <w:jc w:val="center"/>
        <w:rPr>
          <w:rFonts w:ascii="宋体" w:hAnsi="宋体" w:cs="宋体"/>
          <w:b/>
          <w:spacing w:val="6"/>
          <w:sz w:val="32"/>
          <w:szCs w:val="32"/>
        </w:rPr>
      </w:pPr>
    </w:p>
    <w:p w14:paraId="4DECD77C">
      <w:pPr>
        <w:autoSpaceDE w:val="0"/>
        <w:autoSpaceDN w:val="0"/>
        <w:jc w:val="center"/>
        <w:rPr>
          <w:rFonts w:ascii="宋体" w:hAnsi="宋体" w:cs="宋体"/>
          <w:b/>
          <w:spacing w:val="6"/>
          <w:sz w:val="32"/>
          <w:szCs w:val="32"/>
        </w:rPr>
      </w:pPr>
    </w:p>
    <w:p w14:paraId="596EFDAD">
      <w:pPr>
        <w:autoSpaceDE w:val="0"/>
        <w:autoSpaceDN w:val="0"/>
        <w:jc w:val="center"/>
        <w:rPr>
          <w:rFonts w:ascii="宋体" w:hAnsi="宋体" w:cs="宋体"/>
          <w:b/>
          <w:spacing w:val="6"/>
          <w:sz w:val="32"/>
          <w:szCs w:val="32"/>
        </w:rPr>
      </w:pPr>
    </w:p>
    <w:p w14:paraId="7F3A2D28">
      <w:pPr>
        <w:autoSpaceDE w:val="0"/>
        <w:autoSpaceDN w:val="0"/>
        <w:jc w:val="center"/>
        <w:rPr>
          <w:rFonts w:ascii="宋体" w:hAnsi="宋体" w:cs="宋体"/>
          <w:b/>
          <w:spacing w:val="6"/>
          <w:sz w:val="32"/>
          <w:szCs w:val="32"/>
        </w:rPr>
      </w:pPr>
    </w:p>
    <w:p w14:paraId="11499682">
      <w:pPr>
        <w:autoSpaceDE w:val="0"/>
        <w:autoSpaceDN w:val="0"/>
        <w:jc w:val="center"/>
        <w:rPr>
          <w:rFonts w:ascii="宋体" w:hAnsi="宋体" w:cs="宋体"/>
          <w:b/>
          <w:spacing w:val="6"/>
          <w:sz w:val="32"/>
          <w:szCs w:val="32"/>
        </w:rPr>
      </w:pPr>
    </w:p>
    <w:p w14:paraId="391A6649">
      <w:pPr>
        <w:autoSpaceDE w:val="0"/>
        <w:autoSpaceDN w:val="0"/>
        <w:jc w:val="center"/>
        <w:rPr>
          <w:rFonts w:ascii="宋体" w:hAnsi="宋体" w:cs="宋体"/>
          <w:b/>
          <w:spacing w:val="6"/>
          <w:sz w:val="32"/>
          <w:szCs w:val="32"/>
        </w:rPr>
      </w:pPr>
    </w:p>
    <w:p w14:paraId="5E83F94D">
      <w:pPr>
        <w:autoSpaceDE w:val="0"/>
        <w:autoSpaceDN w:val="0"/>
        <w:jc w:val="center"/>
        <w:rPr>
          <w:rFonts w:ascii="宋体" w:hAnsi="宋体" w:cs="宋体"/>
          <w:b/>
          <w:spacing w:val="6"/>
          <w:sz w:val="32"/>
          <w:szCs w:val="32"/>
        </w:rPr>
      </w:pPr>
    </w:p>
    <w:p w14:paraId="3863F59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DE0C54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DEFFFE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570FA5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F051C1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51666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5EBF9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715E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3AAD1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5D5E7A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169C8A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0"/>
      <w:r>
        <w:rPr>
          <w:rFonts w:hint="eastAsia" w:ascii="宋体" w:hAnsi="宋体" w:cs="宋体"/>
          <w:b/>
          <w:kern w:val="0"/>
          <w:sz w:val="24"/>
          <w:lang w:val="zh-CN"/>
        </w:rPr>
        <w:t>）</w:t>
      </w:r>
    </w:p>
    <w:p w14:paraId="69C6DF1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1"/>
    </w:p>
    <w:p w14:paraId="494A76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4B590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88EB9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0C74D3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8257B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B5D7D0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9C30C3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0B5E9C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EB7E10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022B313">
      <w:pPr>
        <w:spacing w:line="360" w:lineRule="auto"/>
        <w:ind w:right="420"/>
        <w:rPr>
          <w:rFonts w:ascii="宋体" w:hAnsi="宋体" w:cs="宋体"/>
          <w:sz w:val="24"/>
        </w:rPr>
      </w:pPr>
      <w:r>
        <w:rPr>
          <w:rFonts w:hint="eastAsia" w:ascii="宋体" w:hAnsi="宋体" w:cs="宋体"/>
          <w:sz w:val="24"/>
        </w:rPr>
        <w:t>注：按本格式和要求提供。</w:t>
      </w:r>
    </w:p>
    <w:p w14:paraId="19D8F28D">
      <w:pPr>
        <w:autoSpaceDE w:val="0"/>
        <w:autoSpaceDN w:val="0"/>
        <w:jc w:val="center"/>
        <w:rPr>
          <w:rFonts w:ascii="宋体" w:hAnsi="宋体" w:cs="宋体"/>
          <w:b/>
          <w:spacing w:val="6"/>
          <w:sz w:val="32"/>
          <w:szCs w:val="32"/>
        </w:rPr>
      </w:pPr>
    </w:p>
    <w:p w14:paraId="67EC1AB3">
      <w:pPr>
        <w:autoSpaceDE w:val="0"/>
        <w:autoSpaceDN w:val="0"/>
        <w:jc w:val="center"/>
        <w:rPr>
          <w:rFonts w:ascii="宋体" w:hAnsi="宋体" w:cs="宋体"/>
          <w:b/>
          <w:spacing w:val="6"/>
          <w:sz w:val="32"/>
          <w:szCs w:val="32"/>
        </w:rPr>
      </w:pPr>
    </w:p>
    <w:p w14:paraId="2F91D7D1">
      <w:pPr>
        <w:autoSpaceDE w:val="0"/>
        <w:autoSpaceDN w:val="0"/>
        <w:jc w:val="center"/>
        <w:rPr>
          <w:rFonts w:ascii="宋体" w:hAnsi="宋体" w:cs="宋体"/>
          <w:b/>
          <w:spacing w:val="6"/>
          <w:sz w:val="32"/>
          <w:szCs w:val="32"/>
        </w:rPr>
      </w:pPr>
    </w:p>
    <w:p w14:paraId="7C7947A3">
      <w:pPr>
        <w:autoSpaceDE w:val="0"/>
        <w:autoSpaceDN w:val="0"/>
        <w:jc w:val="center"/>
        <w:rPr>
          <w:rFonts w:ascii="宋体" w:hAnsi="宋体" w:cs="宋体"/>
          <w:b/>
          <w:spacing w:val="6"/>
          <w:sz w:val="32"/>
          <w:szCs w:val="32"/>
        </w:rPr>
      </w:pPr>
    </w:p>
    <w:p w14:paraId="500490F0">
      <w:pPr>
        <w:autoSpaceDE w:val="0"/>
        <w:autoSpaceDN w:val="0"/>
        <w:jc w:val="center"/>
        <w:rPr>
          <w:rFonts w:ascii="宋体" w:hAnsi="宋体" w:cs="宋体"/>
          <w:b/>
          <w:spacing w:val="6"/>
          <w:sz w:val="32"/>
          <w:szCs w:val="32"/>
        </w:rPr>
      </w:pPr>
    </w:p>
    <w:p w14:paraId="65030E77">
      <w:pPr>
        <w:autoSpaceDE w:val="0"/>
        <w:autoSpaceDN w:val="0"/>
        <w:jc w:val="center"/>
        <w:rPr>
          <w:rFonts w:ascii="宋体" w:hAnsi="宋体" w:cs="宋体"/>
          <w:b/>
          <w:spacing w:val="6"/>
          <w:sz w:val="32"/>
          <w:szCs w:val="32"/>
        </w:rPr>
      </w:pPr>
    </w:p>
    <w:p w14:paraId="6661BE46">
      <w:pPr>
        <w:autoSpaceDE w:val="0"/>
        <w:autoSpaceDN w:val="0"/>
        <w:jc w:val="center"/>
        <w:rPr>
          <w:rFonts w:ascii="宋体" w:hAnsi="宋体" w:cs="宋体"/>
          <w:b/>
          <w:spacing w:val="6"/>
          <w:sz w:val="32"/>
          <w:szCs w:val="32"/>
        </w:rPr>
      </w:pPr>
    </w:p>
    <w:p w14:paraId="5522F799">
      <w:pPr>
        <w:autoSpaceDE w:val="0"/>
        <w:autoSpaceDN w:val="0"/>
        <w:jc w:val="center"/>
        <w:rPr>
          <w:rFonts w:ascii="宋体" w:hAnsi="宋体" w:cs="宋体"/>
          <w:b/>
          <w:spacing w:val="6"/>
          <w:sz w:val="32"/>
          <w:szCs w:val="32"/>
        </w:rPr>
      </w:pPr>
    </w:p>
    <w:p w14:paraId="15C9D52A">
      <w:pPr>
        <w:autoSpaceDE w:val="0"/>
        <w:autoSpaceDN w:val="0"/>
        <w:jc w:val="center"/>
        <w:rPr>
          <w:rFonts w:ascii="宋体" w:hAnsi="宋体" w:cs="宋体"/>
          <w:b/>
          <w:spacing w:val="6"/>
          <w:sz w:val="32"/>
          <w:szCs w:val="32"/>
        </w:rPr>
      </w:pPr>
    </w:p>
    <w:p w14:paraId="493AF88F">
      <w:pPr>
        <w:autoSpaceDE w:val="0"/>
        <w:autoSpaceDN w:val="0"/>
        <w:jc w:val="center"/>
        <w:rPr>
          <w:rFonts w:ascii="宋体" w:hAnsi="宋体" w:cs="宋体"/>
          <w:b/>
          <w:spacing w:val="6"/>
          <w:sz w:val="32"/>
          <w:szCs w:val="32"/>
        </w:rPr>
      </w:pPr>
    </w:p>
    <w:p w14:paraId="379097D6">
      <w:pPr>
        <w:autoSpaceDE w:val="0"/>
        <w:autoSpaceDN w:val="0"/>
        <w:jc w:val="center"/>
        <w:rPr>
          <w:rFonts w:ascii="宋体" w:hAnsi="宋体" w:cs="宋体"/>
          <w:b/>
          <w:spacing w:val="6"/>
          <w:sz w:val="32"/>
          <w:szCs w:val="32"/>
        </w:rPr>
      </w:pPr>
    </w:p>
    <w:p w14:paraId="7C6D071E">
      <w:pPr>
        <w:autoSpaceDE w:val="0"/>
        <w:autoSpaceDN w:val="0"/>
        <w:jc w:val="center"/>
        <w:rPr>
          <w:rFonts w:ascii="宋体" w:hAnsi="宋体" w:cs="宋体"/>
          <w:b/>
          <w:spacing w:val="6"/>
          <w:sz w:val="32"/>
          <w:szCs w:val="32"/>
        </w:rPr>
      </w:pPr>
    </w:p>
    <w:p w14:paraId="20005E11">
      <w:pPr>
        <w:autoSpaceDE w:val="0"/>
        <w:autoSpaceDN w:val="0"/>
        <w:jc w:val="center"/>
        <w:rPr>
          <w:rFonts w:ascii="宋体" w:hAnsi="宋体" w:cs="宋体"/>
          <w:b/>
          <w:spacing w:val="6"/>
          <w:sz w:val="32"/>
          <w:szCs w:val="32"/>
        </w:rPr>
      </w:pPr>
    </w:p>
    <w:p w14:paraId="3AC7D500">
      <w:pPr>
        <w:autoSpaceDE w:val="0"/>
        <w:autoSpaceDN w:val="0"/>
        <w:jc w:val="center"/>
        <w:rPr>
          <w:rFonts w:ascii="宋体" w:hAnsi="宋体" w:cs="宋体"/>
          <w:b/>
          <w:spacing w:val="6"/>
          <w:sz w:val="32"/>
          <w:szCs w:val="32"/>
        </w:rPr>
      </w:pPr>
    </w:p>
    <w:p w14:paraId="709C4679">
      <w:pPr>
        <w:autoSpaceDE w:val="0"/>
        <w:autoSpaceDN w:val="0"/>
        <w:jc w:val="center"/>
        <w:rPr>
          <w:rFonts w:ascii="宋体" w:hAnsi="宋体" w:cs="宋体"/>
          <w:b/>
          <w:spacing w:val="6"/>
          <w:sz w:val="32"/>
          <w:szCs w:val="32"/>
        </w:rPr>
      </w:pPr>
    </w:p>
    <w:p w14:paraId="342C8946">
      <w:pPr>
        <w:autoSpaceDE w:val="0"/>
        <w:autoSpaceDN w:val="0"/>
        <w:jc w:val="center"/>
        <w:rPr>
          <w:rFonts w:ascii="宋体" w:hAnsi="宋体" w:cs="宋体"/>
          <w:b/>
          <w:spacing w:val="6"/>
          <w:sz w:val="32"/>
          <w:szCs w:val="32"/>
        </w:rPr>
      </w:pPr>
    </w:p>
    <w:p w14:paraId="78AE9638">
      <w:pPr>
        <w:autoSpaceDE w:val="0"/>
        <w:autoSpaceDN w:val="0"/>
        <w:jc w:val="center"/>
        <w:rPr>
          <w:rFonts w:ascii="宋体" w:hAnsi="宋体" w:cs="宋体"/>
          <w:b/>
          <w:spacing w:val="6"/>
          <w:sz w:val="32"/>
          <w:szCs w:val="32"/>
        </w:rPr>
      </w:pPr>
    </w:p>
    <w:p w14:paraId="565C8316">
      <w:pPr>
        <w:autoSpaceDE w:val="0"/>
        <w:autoSpaceDN w:val="0"/>
        <w:jc w:val="center"/>
        <w:rPr>
          <w:rFonts w:ascii="宋体" w:hAnsi="宋体" w:cs="宋体"/>
          <w:b/>
          <w:spacing w:val="6"/>
          <w:sz w:val="32"/>
          <w:szCs w:val="32"/>
        </w:rPr>
      </w:pPr>
    </w:p>
    <w:p w14:paraId="1A81D1BB">
      <w:pPr>
        <w:autoSpaceDE w:val="0"/>
        <w:autoSpaceDN w:val="0"/>
        <w:jc w:val="center"/>
        <w:rPr>
          <w:rFonts w:ascii="宋体" w:hAnsi="宋体" w:cs="宋体"/>
          <w:b/>
          <w:spacing w:val="6"/>
          <w:sz w:val="32"/>
          <w:szCs w:val="32"/>
        </w:rPr>
      </w:pPr>
    </w:p>
    <w:p w14:paraId="76C1DAE5">
      <w:pPr>
        <w:autoSpaceDE w:val="0"/>
        <w:autoSpaceDN w:val="0"/>
        <w:jc w:val="center"/>
        <w:rPr>
          <w:rFonts w:ascii="宋体" w:hAnsi="宋体" w:cs="宋体"/>
          <w:b/>
          <w:spacing w:val="6"/>
          <w:sz w:val="32"/>
          <w:szCs w:val="32"/>
        </w:rPr>
      </w:pPr>
    </w:p>
    <w:p w14:paraId="4CCD12D4">
      <w:pPr>
        <w:autoSpaceDE w:val="0"/>
        <w:autoSpaceDN w:val="0"/>
        <w:jc w:val="center"/>
        <w:rPr>
          <w:rFonts w:ascii="宋体" w:hAnsi="宋体" w:cs="宋体"/>
          <w:b/>
          <w:spacing w:val="6"/>
          <w:sz w:val="32"/>
          <w:szCs w:val="32"/>
        </w:rPr>
      </w:pPr>
    </w:p>
    <w:p w14:paraId="73BE1EA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391CBA8F">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7</w:t>
      </w:r>
      <w:r>
        <w:rPr>
          <w:rFonts w:hint="eastAsia" w:ascii="宋体" w:hAnsi="宋体" w:cs="宋体"/>
          <w:b/>
          <w:spacing w:val="6"/>
          <w:sz w:val="32"/>
          <w:szCs w:val="32"/>
        </w:rPr>
        <w:t>：</w:t>
      </w:r>
      <w:r>
        <w:rPr>
          <w:rFonts w:hint="eastAsia" w:ascii="宋体" w:hAnsi="宋体" w:cs="宋体"/>
          <w:b/>
          <w:kern w:val="0"/>
          <w:sz w:val="32"/>
          <w:szCs w:val="32"/>
        </w:rPr>
        <w:t>分包意向协议</w:t>
      </w:r>
    </w:p>
    <w:p w14:paraId="2811B7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192BC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lang w:eastAsia="zh-CN"/>
        </w:rPr>
        <w:t>2025年民生实事自建项目场地器材采购</w:t>
      </w:r>
      <w:r>
        <w:rPr>
          <w:rFonts w:hint="eastAsia" w:ascii="宋体" w:hAnsi="宋体" w:cs="宋体"/>
          <w:sz w:val="24"/>
        </w:rPr>
        <w:t>【招标编号：</w:t>
      </w:r>
      <w:r>
        <w:rPr>
          <w:rFonts w:hint="eastAsia" w:ascii="宋体" w:hAnsi="宋体" w:cs="宋体"/>
          <w:color w:val="0000FF"/>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7643E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4B458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AEA66E9">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5D733F2">
      <w:r>
        <w:rPr>
          <w:rFonts w:hint="eastAsia"/>
          <w:lang w:val="zh-CN"/>
        </w:rPr>
        <w:t xml:space="preserve"> </w:t>
      </w:r>
    </w:p>
    <w:p w14:paraId="7D0BA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0D9717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48CBA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7F983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6C08C1B">
      <w:pPr>
        <w:snapToGrid w:val="0"/>
        <w:spacing w:line="360" w:lineRule="auto"/>
        <w:ind w:firstLine="576"/>
        <w:rPr>
          <w:rFonts w:ascii="宋体" w:hAnsi="宋体" w:cs="宋体"/>
          <w:u w:val="single"/>
        </w:rPr>
      </w:pPr>
      <w:r>
        <w:rPr>
          <w:rFonts w:hint="eastAsia" w:ascii="宋体" w:hAnsi="宋体" w:cs="宋体"/>
          <w:u w:val="single"/>
        </w:rPr>
        <w:t xml:space="preserve">                                                                                  </w:t>
      </w:r>
    </w:p>
    <w:p w14:paraId="37217B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42138F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AFD4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CA32F5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9D87215">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DFE3C0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0508B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555945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2A2F8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26A056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F0B9F4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433B46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DC5529">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32005B0">
      <w:pPr>
        <w:spacing w:line="360" w:lineRule="auto"/>
        <w:ind w:right="420"/>
        <w:rPr>
          <w:rFonts w:ascii="宋体" w:hAnsi="宋体" w:cs="宋体"/>
          <w:sz w:val="24"/>
        </w:rPr>
      </w:pPr>
      <w:r>
        <w:rPr>
          <w:rFonts w:hint="eastAsia" w:ascii="宋体" w:hAnsi="宋体" w:cs="宋体"/>
          <w:sz w:val="24"/>
        </w:rPr>
        <w:t>注：按本格式和要求提供。</w:t>
      </w:r>
    </w:p>
    <w:p w14:paraId="6FE7E3EF">
      <w:pPr>
        <w:autoSpaceDE w:val="0"/>
        <w:autoSpaceDN w:val="0"/>
        <w:jc w:val="center"/>
        <w:rPr>
          <w:rFonts w:ascii="宋体" w:hAnsi="宋体" w:cs="宋体"/>
          <w:b/>
          <w:spacing w:val="6"/>
          <w:sz w:val="32"/>
          <w:szCs w:val="32"/>
        </w:rPr>
      </w:pPr>
    </w:p>
    <w:p w14:paraId="2A610A1F">
      <w:pPr>
        <w:autoSpaceDE w:val="0"/>
        <w:autoSpaceDN w:val="0"/>
        <w:jc w:val="center"/>
        <w:rPr>
          <w:rFonts w:ascii="宋体" w:hAnsi="宋体" w:cs="宋体"/>
          <w:b/>
          <w:spacing w:val="6"/>
          <w:sz w:val="32"/>
          <w:szCs w:val="32"/>
        </w:rPr>
      </w:pPr>
    </w:p>
    <w:p w14:paraId="4702F9FF">
      <w:pPr>
        <w:autoSpaceDE w:val="0"/>
        <w:autoSpaceDN w:val="0"/>
        <w:jc w:val="center"/>
        <w:rPr>
          <w:rFonts w:ascii="宋体" w:hAnsi="宋体" w:cs="宋体"/>
          <w:b/>
          <w:spacing w:val="6"/>
          <w:sz w:val="32"/>
          <w:szCs w:val="32"/>
        </w:rPr>
      </w:pPr>
    </w:p>
    <w:p w14:paraId="28E0D641">
      <w:pPr>
        <w:autoSpaceDE w:val="0"/>
        <w:autoSpaceDN w:val="0"/>
        <w:jc w:val="center"/>
        <w:rPr>
          <w:rFonts w:ascii="宋体" w:hAnsi="宋体" w:cs="宋体"/>
          <w:b/>
          <w:spacing w:val="6"/>
          <w:sz w:val="32"/>
          <w:szCs w:val="32"/>
        </w:rPr>
      </w:pPr>
    </w:p>
    <w:p w14:paraId="1DAC77E8">
      <w:pPr>
        <w:autoSpaceDE w:val="0"/>
        <w:autoSpaceDN w:val="0"/>
        <w:jc w:val="center"/>
        <w:rPr>
          <w:rFonts w:ascii="宋体" w:hAnsi="宋体" w:cs="宋体"/>
          <w:b/>
          <w:spacing w:val="6"/>
          <w:sz w:val="32"/>
          <w:szCs w:val="32"/>
        </w:rPr>
      </w:pPr>
    </w:p>
    <w:p w14:paraId="1BF345A5">
      <w:pPr>
        <w:autoSpaceDE w:val="0"/>
        <w:autoSpaceDN w:val="0"/>
        <w:jc w:val="center"/>
        <w:rPr>
          <w:rFonts w:ascii="宋体" w:hAnsi="宋体" w:cs="宋体"/>
          <w:b/>
          <w:spacing w:val="6"/>
          <w:sz w:val="32"/>
          <w:szCs w:val="32"/>
        </w:rPr>
      </w:pPr>
    </w:p>
    <w:p w14:paraId="551BD632">
      <w:pPr>
        <w:autoSpaceDE w:val="0"/>
        <w:autoSpaceDN w:val="0"/>
        <w:jc w:val="center"/>
        <w:rPr>
          <w:rFonts w:ascii="宋体" w:hAnsi="宋体" w:cs="宋体"/>
          <w:b/>
          <w:spacing w:val="6"/>
          <w:sz w:val="32"/>
          <w:szCs w:val="32"/>
        </w:rPr>
      </w:pPr>
    </w:p>
    <w:p w14:paraId="4BDDC1C2">
      <w:pPr>
        <w:autoSpaceDE w:val="0"/>
        <w:autoSpaceDN w:val="0"/>
        <w:jc w:val="center"/>
        <w:rPr>
          <w:rFonts w:ascii="宋体" w:hAnsi="宋体" w:cs="宋体"/>
          <w:b/>
          <w:spacing w:val="6"/>
          <w:sz w:val="32"/>
          <w:szCs w:val="32"/>
        </w:rPr>
      </w:pPr>
    </w:p>
    <w:p w14:paraId="4176E722">
      <w:pPr>
        <w:autoSpaceDE w:val="0"/>
        <w:autoSpaceDN w:val="0"/>
        <w:jc w:val="center"/>
        <w:rPr>
          <w:rFonts w:ascii="宋体" w:hAnsi="宋体" w:cs="宋体"/>
          <w:b/>
          <w:spacing w:val="6"/>
          <w:sz w:val="32"/>
          <w:szCs w:val="32"/>
        </w:rPr>
      </w:pPr>
    </w:p>
    <w:p w14:paraId="09EF9803">
      <w:pPr>
        <w:autoSpaceDE w:val="0"/>
        <w:autoSpaceDN w:val="0"/>
        <w:jc w:val="center"/>
        <w:rPr>
          <w:rFonts w:ascii="宋体" w:hAnsi="宋体" w:cs="宋体"/>
          <w:b/>
          <w:spacing w:val="6"/>
          <w:sz w:val="32"/>
          <w:szCs w:val="32"/>
        </w:rPr>
      </w:pPr>
    </w:p>
    <w:p w14:paraId="2AD23C45">
      <w:pPr>
        <w:autoSpaceDE w:val="0"/>
        <w:autoSpaceDN w:val="0"/>
        <w:jc w:val="center"/>
        <w:rPr>
          <w:rFonts w:ascii="宋体" w:hAnsi="宋体" w:cs="宋体"/>
          <w:b/>
          <w:spacing w:val="6"/>
          <w:sz w:val="32"/>
          <w:szCs w:val="32"/>
        </w:rPr>
      </w:pPr>
    </w:p>
    <w:p w14:paraId="3C83C2C9">
      <w:pPr>
        <w:autoSpaceDE w:val="0"/>
        <w:autoSpaceDN w:val="0"/>
        <w:jc w:val="center"/>
        <w:rPr>
          <w:rFonts w:ascii="宋体" w:hAnsi="宋体" w:cs="宋体"/>
          <w:b/>
          <w:spacing w:val="6"/>
          <w:sz w:val="32"/>
          <w:szCs w:val="32"/>
        </w:rPr>
      </w:pPr>
    </w:p>
    <w:p w14:paraId="4516CB66">
      <w:pPr>
        <w:autoSpaceDE w:val="0"/>
        <w:autoSpaceDN w:val="0"/>
        <w:jc w:val="center"/>
        <w:rPr>
          <w:rFonts w:ascii="宋体" w:hAnsi="宋体" w:cs="宋体"/>
          <w:b/>
          <w:spacing w:val="6"/>
          <w:sz w:val="32"/>
          <w:szCs w:val="32"/>
        </w:rPr>
      </w:pPr>
    </w:p>
    <w:p w14:paraId="142BE1F4">
      <w:pPr>
        <w:autoSpaceDE w:val="0"/>
        <w:autoSpaceDN w:val="0"/>
        <w:jc w:val="center"/>
        <w:rPr>
          <w:rFonts w:ascii="宋体" w:hAnsi="宋体" w:cs="宋体"/>
          <w:b/>
          <w:spacing w:val="6"/>
          <w:sz w:val="32"/>
          <w:szCs w:val="32"/>
        </w:rPr>
      </w:pPr>
    </w:p>
    <w:p w14:paraId="7430DCCC">
      <w:pPr>
        <w:autoSpaceDE w:val="0"/>
        <w:autoSpaceDN w:val="0"/>
        <w:jc w:val="center"/>
        <w:rPr>
          <w:rFonts w:ascii="宋体" w:hAnsi="宋体" w:cs="宋体"/>
          <w:b/>
          <w:spacing w:val="6"/>
          <w:sz w:val="32"/>
          <w:szCs w:val="32"/>
        </w:rPr>
      </w:pPr>
    </w:p>
    <w:p w14:paraId="35003C32">
      <w:pPr>
        <w:autoSpaceDE w:val="0"/>
        <w:autoSpaceDN w:val="0"/>
        <w:jc w:val="center"/>
        <w:rPr>
          <w:rFonts w:ascii="宋体" w:hAnsi="宋体" w:cs="宋体"/>
          <w:b/>
          <w:spacing w:val="6"/>
          <w:sz w:val="32"/>
          <w:szCs w:val="32"/>
        </w:rPr>
      </w:pPr>
    </w:p>
    <w:p w14:paraId="5E16564B">
      <w:pPr>
        <w:autoSpaceDE w:val="0"/>
        <w:autoSpaceDN w:val="0"/>
        <w:jc w:val="center"/>
        <w:rPr>
          <w:rFonts w:ascii="宋体" w:hAnsi="宋体" w:cs="宋体"/>
          <w:b/>
          <w:spacing w:val="6"/>
          <w:sz w:val="32"/>
          <w:szCs w:val="32"/>
        </w:rPr>
      </w:pPr>
    </w:p>
    <w:p w14:paraId="224CF7FC">
      <w:pPr>
        <w:autoSpaceDE w:val="0"/>
        <w:autoSpaceDN w:val="0"/>
        <w:jc w:val="center"/>
        <w:rPr>
          <w:rFonts w:ascii="宋体" w:hAnsi="宋体" w:cs="宋体"/>
          <w:b/>
          <w:spacing w:val="6"/>
          <w:sz w:val="32"/>
          <w:szCs w:val="32"/>
        </w:rPr>
      </w:pPr>
    </w:p>
    <w:p w14:paraId="40898B4D">
      <w:pPr>
        <w:autoSpaceDE w:val="0"/>
        <w:autoSpaceDN w:val="0"/>
        <w:jc w:val="center"/>
        <w:rPr>
          <w:rFonts w:ascii="宋体" w:hAnsi="宋体" w:cs="宋体"/>
          <w:b/>
          <w:spacing w:val="6"/>
          <w:sz w:val="32"/>
          <w:szCs w:val="32"/>
        </w:rPr>
      </w:pPr>
    </w:p>
    <w:p w14:paraId="713F413E">
      <w:pPr>
        <w:autoSpaceDE w:val="0"/>
        <w:autoSpaceDN w:val="0"/>
        <w:jc w:val="center"/>
        <w:rPr>
          <w:rFonts w:ascii="宋体" w:hAnsi="宋体" w:cs="宋体"/>
          <w:b/>
          <w:spacing w:val="6"/>
          <w:sz w:val="32"/>
          <w:szCs w:val="32"/>
        </w:rPr>
      </w:pPr>
    </w:p>
    <w:p w14:paraId="601CB764">
      <w:pPr>
        <w:autoSpaceDE w:val="0"/>
        <w:autoSpaceDN w:val="0"/>
        <w:jc w:val="center"/>
        <w:rPr>
          <w:rFonts w:ascii="宋体" w:hAnsi="宋体" w:cs="宋体"/>
          <w:b/>
          <w:spacing w:val="6"/>
          <w:sz w:val="32"/>
          <w:szCs w:val="32"/>
        </w:rPr>
      </w:pPr>
    </w:p>
    <w:p w14:paraId="22ED44D8">
      <w:pPr>
        <w:autoSpaceDE w:val="0"/>
        <w:autoSpaceDN w:val="0"/>
        <w:jc w:val="center"/>
        <w:rPr>
          <w:rFonts w:ascii="宋体" w:hAnsi="宋体" w:cs="宋体"/>
          <w:b/>
          <w:spacing w:val="6"/>
          <w:sz w:val="32"/>
          <w:szCs w:val="32"/>
        </w:rPr>
      </w:pPr>
    </w:p>
    <w:p w14:paraId="45DF52C0">
      <w:pPr>
        <w:autoSpaceDE w:val="0"/>
        <w:autoSpaceDN w:val="0"/>
        <w:jc w:val="center"/>
        <w:rPr>
          <w:rFonts w:ascii="宋体" w:hAnsi="宋体" w:cs="宋体"/>
          <w:b/>
          <w:spacing w:val="6"/>
          <w:sz w:val="32"/>
          <w:szCs w:val="32"/>
        </w:rPr>
      </w:pPr>
    </w:p>
    <w:p w14:paraId="5F483A80">
      <w:pPr>
        <w:autoSpaceDE w:val="0"/>
        <w:autoSpaceDN w:val="0"/>
        <w:jc w:val="center"/>
        <w:rPr>
          <w:rFonts w:ascii="宋体" w:hAnsi="宋体" w:cs="宋体"/>
          <w:b/>
          <w:spacing w:val="6"/>
          <w:sz w:val="32"/>
          <w:szCs w:val="32"/>
        </w:rPr>
      </w:pPr>
    </w:p>
    <w:p w14:paraId="2C7471B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hint="eastAsia" w:ascii="宋体" w:hAnsi="宋体" w:cs="宋体"/>
          <w:b/>
          <w:sz w:val="36"/>
          <w:szCs w:val="20"/>
          <w:lang w:val="en-US" w:eastAsia="zh-CN"/>
        </w:rPr>
        <w:t>8</w:t>
      </w:r>
      <w:r>
        <w:rPr>
          <w:rFonts w:hint="eastAsia" w:ascii="宋体" w:hAnsi="宋体" w:cs="宋体"/>
          <w:b/>
          <w:sz w:val="36"/>
          <w:szCs w:val="20"/>
        </w:rPr>
        <w:t>：中小企业声明函</w:t>
      </w:r>
    </w:p>
    <w:p w14:paraId="66CC2398">
      <w:pPr>
        <w:spacing w:line="360" w:lineRule="auto"/>
        <w:jc w:val="center"/>
        <w:rPr>
          <w:rFonts w:ascii="宋体" w:hAnsi="宋体" w:cs="宋体"/>
          <w:sz w:val="24"/>
          <w:u w:val="single"/>
        </w:rPr>
      </w:pPr>
    </w:p>
    <w:p w14:paraId="3E231595">
      <w:pPr>
        <w:jc w:val="center"/>
        <w:rPr>
          <w:rFonts w:hint="eastAsia" w:ascii="宋体" w:hAnsi="宋体"/>
          <w:b/>
          <w:bCs/>
          <w:kern w:val="44"/>
          <w:sz w:val="30"/>
          <w:szCs w:val="30"/>
        </w:rPr>
      </w:pPr>
      <w:r>
        <w:rPr>
          <w:rFonts w:hint="eastAsia" w:ascii="宋体" w:hAnsi="宋体"/>
          <w:b/>
          <w:bCs/>
          <w:kern w:val="44"/>
          <w:sz w:val="30"/>
          <w:szCs w:val="30"/>
        </w:rPr>
        <w:t>中小企业声明函（货物）</w:t>
      </w:r>
    </w:p>
    <w:p w14:paraId="146619ED">
      <w:pPr>
        <w:spacing w:line="640" w:lineRule="exact"/>
        <w:ind w:firstLine="440" w:firstLineChars="200"/>
        <w:jc w:val="left"/>
        <w:rPr>
          <w:rFonts w:hint="eastAsia" w:ascii="宋体" w:hAnsi="宋体"/>
          <w:kern w:val="44"/>
          <w:sz w:val="22"/>
        </w:rPr>
      </w:pPr>
      <w:r>
        <w:rPr>
          <w:rFonts w:hint="eastAsia" w:ascii="宋体" w:hAnsi="宋体"/>
          <w:kern w:val="44"/>
          <w:sz w:val="22"/>
        </w:rPr>
        <w:t>本公司（联合体）郑重声明，根据《政府采购促进中小企业发展管理办法》（财库﹝2020﹞46 号）的规定，本公司（</w:t>
      </w:r>
      <w:r>
        <w:rPr>
          <w:rFonts w:hint="eastAsia" w:ascii="宋体" w:hAnsi="宋体"/>
          <w:kern w:val="44"/>
          <w:sz w:val="22"/>
          <w:u w:val="single"/>
        </w:rPr>
        <w:t xml:space="preserve">联合体）参加 （单位名称） </w:t>
      </w:r>
      <w:r>
        <w:rPr>
          <w:rFonts w:hint="eastAsia" w:ascii="宋体" w:hAnsi="宋体"/>
          <w:kern w:val="44"/>
          <w:sz w:val="22"/>
        </w:rPr>
        <w:t>的</w:t>
      </w:r>
      <w:r>
        <w:rPr>
          <w:rFonts w:hint="eastAsia" w:ascii="宋体" w:hAnsi="宋体"/>
          <w:kern w:val="44"/>
          <w:sz w:val="22"/>
          <w:u w:val="single"/>
        </w:rPr>
        <w:t xml:space="preserve"> （项目名称） </w:t>
      </w:r>
      <w:r>
        <w:rPr>
          <w:rFonts w:hint="eastAsia" w:ascii="宋体" w:hAnsi="宋体"/>
          <w:kern w:val="44"/>
          <w:sz w:val="22"/>
        </w:rPr>
        <w:t>采购活动，提供的货物全部由符合政策要求的中小企业制造。相关企业（含联合体中的中小企业、签订分包意向协议的中小企业）的具体情况如下：</w:t>
      </w:r>
    </w:p>
    <w:p w14:paraId="05588B0B">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w:t>
      </w:r>
      <w:r>
        <w:rPr>
          <w:rFonts w:hint="eastAsia" w:ascii="宋体" w:hAnsi="宋体"/>
          <w:kern w:val="44"/>
          <w:sz w:val="22"/>
        </w:rPr>
        <w:t>行业 ；制造商为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 </w:t>
      </w:r>
      <w:r>
        <w:rPr>
          <w:rFonts w:hint="eastAsia" w:ascii="宋体" w:hAnsi="宋体"/>
          <w:kern w:val="44"/>
          <w:sz w:val="22"/>
        </w:rPr>
        <w:t>；</w:t>
      </w:r>
    </w:p>
    <w:p w14:paraId="26539DB9">
      <w:pPr>
        <w:spacing w:line="640" w:lineRule="exact"/>
        <w:ind w:firstLine="440" w:firstLineChars="200"/>
        <w:jc w:val="left"/>
        <w:rPr>
          <w:rFonts w:hint="eastAsia" w:ascii="宋体" w:hAnsi="宋体"/>
          <w:kern w:val="44"/>
          <w:sz w:val="22"/>
        </w:rPr>
      </w:pPr>
      <w:r>
        <w:rPr>
          <w:rFonts w:hint="eastAsia" w:ascii="宋体" w:hAnsi="宋体"/>
          <w:kern w:val="44"/>
          <w:sz w:val="22"/>
        </w:rPr>
        <w:t xml:space="preserve">2. </w:t>
      </w:r>
      <w:r>
        <w:rPr>
          <w:rFonts w:hint="eastAsia" w:ascii="宋体" w:hAnsi="宋体"/>
          <w:kern w:val="44"/>
          <w:sz w:val="22"/>
          <w:u w:val="single"/>
        </w:rPr>
        <w:t xml:space="preserve">（标的名称） </w:t>
      </w:r>
      <w:r>
        <w:rPr>
          <w:rFonts w:hint="eastAsia" w:ascii="宋体" w:hAnsi="宋体"/>
          <w:kern w:val="44"/>
          <w:sz w:val="22"/>
        </w:rPr>
        <w:t>，属于</w:t>
      </w:r>
      <w:r>
        <w:rPr>
          <w:rFonts w:hint="eastAsia" w:ascii="宋体" w:hAnsi="宋体"/>
          <w:kern w:val="44"/>
          <w:sz w:val="22"/>
          <w:u w:val="single"/>
        </w:rPr>
        <w:t xml:space="preserve"> （采购文件中明确的所属行业）行业 </w:t>
      </w:r>
      <w:r>
        <w:rPr>
          <w:rFonts w:hint="eastAsia" w:ascii="宋体" w:hAnsi="宋体"/>
          <w:kern w:val="44"/>
          <w:sz w:val="22"/>
        </w:rPr>
        <w:t xml:space="preserve">；制造商为 </w:t>
      </w:r>
      <w:r>
        <w:rPr>
          <w:rFonts w:hint="eastAsia" w:ascii="宋体" w:hAnsi="宋体"/>
          <w:kern w:val="44"/>
          <w:sz w:val="22"/>
          <w:u w:val="single"/>
        </w:rPr>
        <w:t xml:space="preserve">（企业名称） </w:t>
      </w:r>
      <w:r>
        <w:rPr>
          <w:rFonts w:hint="eastAsia" w:ascii="宋体" w:hAnsi="宋体"/>
          <w:kern w:val="44"/>
          <w:sz w:val="22"/>
        </w:rPr>
        <w:t>，从业人员</w:t>
      </w:r>
      <w:r>
        <w:rPr>
          <w:rFonts w:hint="eastAsia" w:ascii="宋体" w:hAnsi="宋体"/>
          <w:kern w:val="44"/>
          <w:sz w:val="22"/>
          <w:u w:val="single"/>
        </w:rPr>
        <w:t xml:space="preserve">     人</w:t>
      </w:r>
      <w:r>
        <w:rPr>
          <w:rFonts w:hint="eastAsia" w:ascii="宋体" w:hAnsi="宋体"/>
          <w:kern w:val="44"/>
          <w:sz w:val="22"/>
        </w:rPr>
        <w:t>，营业收入为</w:t>
      </w:r>
      <w:r>
        <w:rPr>
          <w:rFonts w:hint="eastAsia" w:ascii="宋体" w:hAnsi="宋体"/>
          <w:kern w:val="44"/>
          <w:sz w:val="22"/>
          <w:u w:val="single"/>
        </w:rPr>
        <w:t xml:space="preserve">     万元</w:t>
      </w:r>
      <w:r>
        <w:rPr>
          <w:rFonts w:hint="eastAsia" w:ascii="宋体" w:hAnsi="宋体"/>
          <w:kern w:val="44"/>
          <w:sz w:val="22"/>
        </w:rPr>
        <w:t>，资产总额为</w:t>
      </w:r>
      <w:r>
        <w:rPr>
          <w:rFonts w:hint="eastAsia" w:ascii="宋体" w:hAnsi="宋体"/>
          <w:kern w:val="44"/>
          <w:sz w:val="22"/>
          <w:u w:val="single"/>
        </w:rPr>
        <w:t xml:space="preserve">    万元</w:t>
      </w:r>
      <w:r>
        <w:rPr>
          <w:rFonts w:hint="eastAsia" w:ascii="宋体" w:hAnsi="宋体"/>
          <w:kern w:val="44"/>
          <w:sz w:val="22"/>
        </w:rPr>
        <w:t>，属于</w:t>
      </w:r>
      <w:r>
        <w:rPr>
          <w:rFonts w:hint="eastAsia" w:ascii="宋体" w:hAnsi="宋体"/>
          <w:kern w:val="44"/>
          <w:sz w:val="22"/>
          <w:u w:val="single"/>
        </w:rPr>
        <w:t xml:space="preserve"> （中型企业、小型企业、微型企业）</w:t>
      </w:r>
      <w:r>
        <w:rPr>
          <w:rFonts w:hint="eastAsia" w:ascii="宋体" w:hAnsi="宋体"/>
          <w:kern w:val="44"/>
          <w:sz w:val="22"/>
        </w:rPr>
        <w:t xml:space="preserve"> ；</w:t>
      </w:r>
    </w:p>
    <w:p w14:paraId="18E41048">
      <w:pPr>
        <w:spacing w:line="640" w:lineRule="exact"/>
        <w:ind w:firstLine="440" w:firstLineChars="200"/>
        <w:jc w:val="left"/>
        <w:rPr>
          <w:rFonts w:hint="eastAsia" w:ascii="宋体" w:hAnsi="宋体"/>
          <w:kern w:val="44"/>
          <w:sz w:val="22"/>
        </w:rPr>
      </w:pPr>
      <w:r>
        <w:rPr>
          <w:rFonts w:hint="eastAsia" w:ascii="宋体" w:hAnsi="宋体"/>
          <w:kern w:val="44"/>
          <w:sz w:val="22"/>
        </w:rPr>
        <w:t>……</w:t>
      </w:r>
    </w:p>
    <w:p w14:paraId="07DD77D2">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14:paraId="7026E890">
      <w:pPr>
        <w:spacing w:line="640" w:lineRule="exact"/>
        <w:ind w:firstLine="440" w:firstLineChars="200"/>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14:paraId="2396352D">
      <w:pPr>
        <w:pStyle w:val="79"/>
        <w:rPr>
          <w:rFonts w:hint="eastAsia"/>
        </w:rPr>
      </w:pPr>
    </w:p>
    <w:p w14:paraId="4AB6786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5D02E3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99EA2CA">
      <w:pPr>
        <w:pStyle w:val="79"/>
        <w:rPr>
          <w:rFonts w:hint="eastAsia"/>
        </w:rPr>
      </w:pPr>
    </w:p>
    <w:p w14:paraId="7C8D44C4">
      <w:pPr>
        <w:jc w:val="center"/>
        <w:rPr>
          <w:rFonts w:hint="eastAsia" w:ascii="宋体" w:hAnsi="宋体"/>
          <w:b/>
          <w:bCs/>
          <w:kern w:val="44"/>
          <w:sz w:val="22"/>
        </w:rPr>
      </w:pPr>
    </w:p>
    <w:p w14:paraId="10F06259">
      <w:pPr>
        <w:jc w:val="center"/>
        <w:rPr>
          <w:rFonts w:hint="eastAsia" w:ascii="宋体" w:hAnsi="宋体"/>
          <w:b/>
          <w:bCs/>
          <w:kern w:val="44"/>
          <w:sz w:val="22"/>
        </w:rPr>
      </w:pPr>
      <w:r>
        <w:rPr>
          <w:rFonts w:hint="eastAsia" w:ascii="宋体" w:hAnsi="宋体"/>
          <w:b/>
          <w:bCs/>
          <w:kern w:val="44"/>
          <w:sz w:val="22"/>
        </w:rPr>
        <w:t>从业人员、营业收入、资产总额填报上一年度数据，无上一年度数据的新成立企业可不填报。</w:t>
      </w:r>
    </w:p>
    <w:p w14:paraId="4B5A9B6A">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14:paraId="5F8C16D1">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1、如中标，将在中标公示中将此中小企业声明函予以公示，接受社会监督；</w:t>
      </w:r>
    </w:p>
    <w:p w14:paraId="21CA71ED">
      <w:pPr>
        <w:tabs>
          <w:tab w:val="left" w:pos="4860"/>
        </w:tabs>
        <w:spacing w:line="588" w:lineRule="exact"/>
        <w:ind w:right="-2"/>
        <w:jc w:val="left"/>
        <w:rPr>
          <w:rFonts w:hint="eastAsia" w:ascii="宋体" w:hAnsi="宋体"/>
          <w:b/>
          <w:sz w:val="22"/>
        </w:rPr>
      </w:pPr>
      <w:r>
        <w:rPr>
          <w:rFonts w:hint="eastAsia" w:ascii="宋体" w:hAnsi="宋体"/>
          <w:b/>
          <w:sz w:val="22"/>
        </w:rPr>
        <w:t>2、供应商提供的《中小企业声明函》与事实不符的，属于提供虚假材料谋取中标，依照《政府采购法》第七十七条第一款的规定追究法律责任。</w:t>
      </w:r>
    </w:p>
    <w:p w14:paraId="7223947D">
      <w:pPr>
        <w:spacing w:line="360" w:lineRule="auto"/>
        <w:ind w:right="420"/>
        <w:rPr>
          <w:rFonts w:ascii="宋体" w:hAnsi="宋体" w:cs="宋体"/>
          <w:sz w:val="24"/>
        </w:rPr>
      </w:pPr>
      <w:r>
        <w:rPr>
          <w:rFonts w:hint="eastAsia" w:ascii="宋体" w:hAnsi="宋体" w:cs="宋体"/>
          <w:sz w:val="24"/>
        </w:rPr>
        <w:t xml:space="preserve">   注：</w:t>
      </w:r>
    </w:p>
    <w:p w14:paraId="3EB1278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76FC88A">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B5F8E1">
      <w:pPr>
        <w:spacing w:line="360" w:lineRule="auto"/>
        <w:ind w:right="420" w:firstLine="720" w:firstLineChars="300"/>
        <w:rPr>
          <w:rFonts w:hint="eastAsia" w:ascii="宋体" w:hAnsi="宋体" w:eastAsia="宋体" w:cs="宋体"/>
          <w:sz w:val="24"/>
          <w:u w:val="single"/>
        </w:rPr>
      </w:pPr>
      <w:r>
        <w:rPr>
          <w:rFonts w:hint="eastAsia" w:ascii="宋体" w:hAnsi="宋体" w:eastAsia="宋体" w:cs="宋体"/>
          <w:sz w:val="24"/>
          <w:u w:val="single"/>
          <w:lang w:val="en-US" w:eastAsia="zh-CN"/>
        </w:rPr>
        <w:t>3.本项目为</w:t>
      </w:r>
      <w:r>
        <w:rPr>
          <w:rFonts w:hint="eastAsia" w:ascii="宋体" w:hAnsi="宋体" w:eastAsia="宋体" w:cs="宋体"/>
          <w:sz w:val="24"/>
          <w:u w:val="single"/>
        </w:rPr>
        <w:t>货物采购项目，全部货物由中小企业制造且使用该中小企业商号或者注册商标，不对其中涉及的服务的承接商作出要求；</w:t>
      </w:r>
    </w:p>
    <w:p w14:paraId="51357A99">
      <w:pPr>
        <w:spacing w:line="360" w:lineRule="auto"/>
        <w:ind w:right="420"/>
        <w:rPr>
          <w:rFonts w:ascii="宋体" w:hAnsi="宋体" w:cs="宋体"/>
        </w:rPr>
      </w:pPr>
    </w:p>
    <w:p w14:paraId="55E0E761">
      <w:pPr>
        <w:spacing w:line="360" w:lineRule="auto"/>
        <w:rPr>
          <w:rFonts w:ascii="宋体" w:hAnsi="宋体" w:cs="宋体"/>
          <w:bCs/>
          <w:sz w:val="24"/>
        </w:rPr>
      </w:pPr>
    </w:p>
    <w:sectPr>
      <w:pgSz w:w="11906" w:h="16838"/>
      <w:pgMar w:top="1440" w:right="1800" w:bottom="1440" w:left="180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3D87">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78B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E78B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E8D0">
    <w:pPr>
      <w:pStyle w:val="40"/>
      <w:framePr w:wrap="around" w:vAnchor="text" w:hAnchor="margin" w:xAlign="right" w:y="1"/>
      <w:rPr>
        <w:rStyle w:val="72"/>
      </w:rPr>
    </w:pPr>
    <w:r>
      <w:fldChar w:fldCharType="begin"/>
    </w:r>
    <w:r>
      <w:rPr>
        <w:rStyle w:val="72"/>
      </w:rPr>
      <w:instrText xml:space="preserve">PAGE  </w:instrText>
    </w:r>
    <w:r>
      <w:fldChar w:fldCharType="end"/>
    </w:r>
  </w:p>
  <w:p w14:paraId="7052759D">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D0F">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59E99">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2" w:name="_Toc131845147"/>
                          <w:bookmarkStart w:id="423" w:name="_Toc164085800"/>
                          <w:bookmarkStart w:id="424" w:name="_Toc91899912"/>
                          <w:bookmarkStart w:id="425" w:name="_Toc36110187"/>
                          <w:r>
                            <w:rPr>
                              <w:rFonts w:hint="eastAsia" w:ascii="仿宋_GB2312" w:eastAsia="仿宋_GB2312"/>
                              <w:kern w:val="0"/>
                              <w:szCs w:val="21"/>
                            </w:rPr>
                            <w:t xml:space="preserve"> 页</w:t>
                          </w:r>
                          <w:bookmarkEnd w:id="422"/>
                          <w:bookmarkEnd w:id="423"/>
                          <w:bookmarkEnd w:id="424"/>
                          <w:bookmarkEnd w:id="425"/>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7F59E99">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2" w:name="_Toc131845147"/>
                    <w:bookmarkStart w:id="423" w:name="_Toc164085800"/>
                    <w:bookmarkStart w:id="424" w:name="_Toc91899912"/>
                    <w:bookmarkStart w:id="425" w:name="_Toc36110187"/>
                    <w:r>
                      <w:rPr>
                        <w:rFonts w:hint="eastAsia" w:ascii="仿宋_GB2312" w:eastAsia="仿宋_GB2312"/>
                        <w:kern w:val="0"/>
                        <w:szCs w:val="21"/>
                      </w:rPr>
                      <w:t xml:space="preserve"> 页</w:t>
                    </w:r>
                    <w:bookmarkEnd w:id="422"/>
                    <w:bookmarkEnd w:id="423"/>
                    <w:bookmarkEnd w:id="424"/>
                    <w:bookmarkEnd w:id="425"/>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69C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DD90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5DD90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252D">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0DA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F0DAF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B5DDF0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8B79">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EB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69EBC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009E1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66F9">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1CE5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01CE52">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5638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4057">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0177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0177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71693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8E1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DAF5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DDAF5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68F40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9243">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56A5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4456A5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0D7DD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CDDE">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89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19989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A655">
    <w:pPr>
      <w:pStyle w:val="41"/>
      <w:rPr>
        <w:lang w:val="en-US"/>
      </w:rPr>
    </w:pPr>
    <w:r>
      <w:rPr>
        <w:sz w:val="18"/>
      </w:rPr>
      <mc:AlternateContent>
        <mc:Choice Requires="wps">
          <w:drawing>
            <wp:anchor distT="0" distB="0" distL="114300" distR="114300" simplePos="0" relativeHeight="251661312"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5" name="文本框 5"/>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1312;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AxillCTQIAAH0E&#10;AAAOAAAAAAAAAAEAIAAAACoBAABkcnMvZTJvRG9jLnhtbFBLBQYAAAAABgAGAFkBAADpBQAAAAA=&#10;">
              <v:fill on="f" focussize="0,0"/>
              <v:stroke on="f" weight="0.5pt"/>
              <v:imagedata o:title=""/>
              <o:lock v:ext="edit" aspectratio="f"/>
              <v:textbox>
                <w:txbxContent>
                  <w:p w14:paraId="3CBDA267">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8815705" cy="720090"/>
          <wp:effectExtent l="0" t="0" r="10795" b="3810"/>
          <wp:wrapNone/>
          <wp:docPr id="6" name="图片 6"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C911">
    <w:pPr>
      <w:pStyle w:val="41"/>
    </w:pPr>
    <w:r>
      <w:rPr>
        <w:sz w:val="18"/>
      </w:rPr>
      <mc:AlternateContent>
        <mc:Choice Requires="wps">
          <w:drawing>
            <wp:anchor distT="0" distB="0" distL="114300" distR="114300" simplePos="0" relativeHeight="251659264" behindDoc="0" locked="0" layoutInCell="1" allowOverlap="1">
              <wp:simplePos x="0" y="0"/>
              <wp:positionH relativeFrom="page">
                <wp:posOffset>4083685</wp:posOffset>
              </wp:positionH>
              <wp:positionV relativeFrom="page">
                <wp:posOffset>144145</wp:posOffset>
              </wp:positionV>
              <wp:extent cx="3476625" cy="431800"/>
              <wp:effectExtent l="0" t="0" r="0" b="0"/>
              <wp:wrapNone/>
              <wp:docPr id="1" name="文本框 1"/>
              <wp:cNvGraphicFramePr/>
              <a:graphic xmlns:a="http://schemas.openxmlformats.org/drawingml/2006/main">
                <a:graphicData uri="http://schemas.microsoft.com/office/word/2010/wordprocessingShape">
                  <wps:wsp>
                    <wps:cNvSpPr txBox="1"/>
                    <wps:spPr>
                      <a:xfrm>
                        <a:off x="3929380" y="172720"/>
                        <a:ext cx="347662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1.55pt;margin-top:11.35pt;height:34pt;width:273.75pt;mso-position-horizontal-relative:page;mso-position-vertical-relative:page;z-index:251659264;mso-width-relative:page;mso-height-relative:page;" filled="f" stroked="f" coordsize="21600,21600" o:gfxdata="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Y6g+2wAAAAoBAAAPAAAA&#10;AAAAAAEAIAAAACIAAABkcnMvZG93bnJldi54bWxQSwECFAAUAAAACACHTuJAV0uorEsCAAB9BAAA&#10;DgAAAAAAAAABACAAAAAqAQAAZHJzL2Uyb0RvYy54bWxQSwUGAAAAAAYABgBZAQAA5wUAAAAA&#10;">
              <v:fill on="f" focussize="0,0"/>
              <v:stroke on="f" weight="0.5pt"/>
              <v:imagedata o:title=""/>
              <o:lock v:ext="edit" aspectratio="f"/>
              <v:textbox>
                <w:txbxContent>
                  <w:p w14:paraId="35981343">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公开 公平 公正 诚实 守信</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11" name="图片 11"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37595"/>
    <w:multiLevelType w:val="singleLevel"/>
    <w:tmpl w:val="81037595"/>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43FE70"/>
    <w:multiLevelType w:val="singleLevel"/>
    <w:tmpl w:val="CF43FE70"/>
    <w:lvl w:ilvl="0" w:tentative="0">
      <w:start w:val="1"/>
      <w:numFmt w:val="decimal"/>
      <w:lvlText w:val="%1."/>
      <w:lvlJc w:val="left"/>
      <w:pPr>
        <w:ind w:left="425" w:hanging="425"/>
      </w:pPr>
      <w:rPr>
        <w:rFonts w:hint="default"/>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661CE2E"/>
    <w:multiLevelType w:val="singleLevel"/>
    <w:tmpl w:val="F661CE2E"/>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A0C31F7"/>
    <w:multiLevelType w:val="singleLevel"/>
    <w:tmpl w:val="0A0C31F7"/>
    <w:lvl w:ilvl="0" w:tentative="0">
      <w:start w:val="1"/>
      <w:numFmt w:val="decimal"/>
      <w:lvlText w:val="%1."/>
      <w:lvlJc w:val="left"/>
      <w:pPr>
        <w:ind w:left="425" w:hanging="425"/>
      </w:pPr>
      <w:rPr>
        <w:rFonts w:hint="default"/>
      </w:rPr>
    </w:lvl>
  </w:abstractNum>
  <w:abstractNum w:abstractNumId="10">
    <w:nsid w:val="14F41327"/>
    <w:multiLevelType w:val="multilevel"/>
    <w:tmpl w:val="14F41327"/>
    <w:lvl w:ilvl="0" w:tentative="0">
      <w:start w:val="1"/>
      <w:numFmt w:val="decimal"/>
      <w:lvlText w:val="%1."/>
      <w:lvlJc w:val="left"/>
      <w:pPr>
        <w:tabs>
          <w:tab w:val="left" w:pos="420"/>
        </w:tabs>
        <w:ind w:left="420" w:hanging="420"/>
      </w:pPr>
      <w:rPr>
        <w:rFonts w:hint="eastAsia" w:ascii="宋体" w:hAnsi="宋体" w:eastAsia="宋体"/>
      </w:rPr>
    </w:lvl>
    <w:lvl w:ilvl="1" w:tentative="0">
      <w:start w:val="0"/>
      <w:numFmt w:val="none"/>
      <w:lvlText w:val="%2."/>
      <w:lvlJc w:val="left"/>
      <w:pPr>
        <w:tabs>
          <w:tab w:val="left" w:pos="1440"/>
        </w:tabs>
        <w:ind w:left="1440" w:hanging="360"/>
      </w:pPr>
    </w:lvl>
    <w:lvl w:ilvl="2" w:tentative="0">
      <w:start w:val="0"/>
      <w:numFmt w:val="none"/>
      <w:lvlText w:val="%3."/>
      <w:lvlJc w:val="left"/>
      <w:pPr>
        <w:tabs>
          <w:tab w:val="left" w:pos="2160"/>
        </w:tabs>
        <w:ind w:left="2160" w:hanging="360"/>
      </w:pPr>
    </w:lvl>
    <w:lvl w:ilvl="3" w:tentative="0">
      <w:start w:val="0"/>
      <w:numFmt w:val="none"/>
      <w:lvlText w:val="%4."/>
      <w:lvlJc w:val="left"/>
      <w:pPr>
        <w:tabs>
          <w:tab w:val="left" w:pos="2880"/>
        </w:tabs>
        <w:ind w:left="2880" w:hanging="360"/>
      </w:pPr>
    </w:lvl>
    <w:lvl w:ilvl="4" w:tentative="0">
      <w:start w:val="0"/>
      <w:numFmt w:val="none"/>
      <w:lvlText w:val="%5."/>
      <w:lvlJc w:val="left"/>
      <w:pPr>
        <w:tabs>
          <w:tab w:val="left" w:pos="3600"/>
        </w:tabs>
        <w:ind w:left="3600" w:hanging="360"/>
      </w:pPr>
    </w:lvl>
    <w:lvl w:ilvl="5" w:tentative="0">
      <w:start w:val="0"/>
      <w:numFmt w:val="none"/>
      <w:lvlText w:val="%6."/>
      <w:lvlJc w:val="left"/>
      <w:pPr>
        <w:tabs>
          <w:tab w:val="left" w:pos="4320"/>
        </w:tabs>
        <w:ind w:left="4320" w:hanging="360"/>
      </w:pPr>
    </w:lvl>
    <w:lvl w:ilvl="6" w:tentative="0">
      <w:start w:val="0"/>
      <w:numFmt w:val="none"/>
      <w:lvlText w:val="%7."/>
      <w:lvlJc w:val="left"/>
      <w:pPr>
        <w:tabs>
          <w:tab w:val="left" w:pos="5040"/>
        </w:tabs>
        <w:ind w:left="5040" w:hanging="360"/>
      </w:pPr>
    </w:lvl>
    <w:lvl w:ilvl="7" w:tentative="0">
      <w:start w:val="0"/>
      <w:numFmt w:val="none"/>
      <w:lvlText w:val="%8."/>
      <w:lvlJc w:val="left"/>
      <w:pPr>
        <w:tabs>
          <w:tab w:val="left" w:pos="5760"/>
        </w:tabs>
        <w:ind w:left="5760" w:hanging="360"/>
      </w:pPr>
    </w:lvl>
    <w:lvl w:ilvl="8" w:tentative="0">
      <w:start w:val="0"/>
      <w:numFmt w:val="none"/>
      <w:lvlText w:val="%9."/>
      <w:lvlJc w:val="left"/>
      <w:pPr>
        <w:tabs>
          <w:tab w:val="left" w:pos="6480"/>
        </w:tabs>
        <w:ind w:left="6480" w:hanging="360"/>
      </w:pPr>
    </w:lvl>
  </w:abstractNum>
  <w:abstractNum w:abstractNumId="11">
    <w:nsid w:val="203D51D8"/>
    <w:multiLevelType w:val="singleLevel"/>
    <w:tmpl w:val="203D51D8"/>
    <w:lvl w:ilvl="0" w:tentative="0">
      <w:start w:val="1"/>
      <w:numFmt w:val="decimal"/>
      <w:suff w:val="nothing"/>
      <w:lvlText w:val="%1、"/>
      <w:lvlJc w:val="left"/>
    </w:lvl>
  </w:abstractNum>
  <w:abstractNum w:abstractNumId="12">
    <w:nsid w:val="52CDBF06"/>
    <w:multiLevelType w:val="singleLevel"/>
    <w:tmpl w:val="52CDBF06"/>
    <w:lvl w:ilvl="0" w:tentative="0">
      <w:start w:val="1"/>
      <w:numFmt w:val="decimal"/>
      <w:lvlText w:val="%1."/>
      <w:lvlJc w:val="left"/>
      <w:pPr>
        <w:tabs>
          <w:tab w:val="left" w:pos="312"/>
        </w:tabs>
      </w:pPr>
    </w:lvl>
  </w:abstractNum>
  <w:abstractNum w:abstractNumId="13">
    <w:nsid w:val="54D996A0"/>
    <w:multiLevelType w:val="singleLevel"/>
    <w:tmpl w:val="54D996A0"/>
    <w:lvl w:ilvl="0" w:tentative="0">
      <w:start w:val="1"/>
      <w:numFmt w:val="decimal"/>
      <w:suff w:val="nothing"/>
      <w:lvlText w:val="%1."/>
      <w:lvlJc w:val="left"/>
    </w:lvl>
  </w:abstractNum>
  <w:abstractNum w:abstractNumId="14">
    <w:nsid w:val="59706EA6"/>
    <w:multiLevelType w:val="multilevel"/>
    <w:tmpl w:val="59706EA6"/>
    <w:lvl w:ilvl="0" w:tentative="0">
      <w:start w:val="1"/>
      <w:numFmt w:val="bullet"/>
      <w:lvlText w:val=""/>
      <w:lvlJc w:val="left"/>
      <w:pPr>
        <w:ind w:left="-60" w:hanging="420"/>
      </w:pPr>
      <w:rPr>
        <w:rFonts w:hint="default" w:ascii="Wingdings" w:hAnsi="Wingdings"/>
      </w:rPr>
    </w:lvl>
    <w:lvl w:ilvl="1" w:tentative="0">
      <w:start w:val="1"/>
      <w:numFmt w:val="bullet"/>
      <w:lvlText w:val=""/>
      <w:lvlJc w:val="left"/>
      <w:pPr>
        <w:ind w:left="360" w:hanging="420"/>
      </w:pPr>
      <w:rPr>
        <w:rFonts w:hint="default" w:ascii="Wingdings" w:hAnsi="Wingdings"/>
      </w:rPr>
    </w:lvl>
    <w:lvl w:ilvl="2" w:tentative="0">
      <w:start w:val="1"/>
      <w:numFmt w:val="bullet"/>
      <w:lvlText w:val=""/>
      <w:lvlJc w:val="left"/>
      <w:pPr>
        <w:ind w:left="780" w:hanging="420"/>
      </w:pPr>
      <w:rPr>
        <w:rFonts w:hint="default" w:ascii="Wingdings" w:hAnsi="Wingdings"/>
      </w:rPr>
    </w:lvl>
    <w:lvl w:ilvl="3" w:tentative="0">
      <w:start w:val="1"/>
      <w:numFmt w:val="bullet"/>
      <w:lvlText w:val=""/>
      <w:lvlJc w:val="left"/>
      <w:pPr>
        <w:ind w:left="1200" w:hanging="420"/>
      </w:pPr>
      <w:rPr>
        <w:rFonts w:hint="default" w:ascii="Wingdings" w:hAnsi="Wingdings"/>
      </w:rPr>
    </w:lvl>
    <w:lvl w:ilvl="4" w:tentative="0">
      <w:start w:val="1"/>
      <w:numFmt w:val="bullet"/>
      <w:lvlText w:val=""/>
      <w:lvlJc w:val="left"/>
      <w:pPr>
        <w:ind w:left="1620" w:hanging="420"/>
      </w:pPr>
      <w:rPr>
        <w:rFonts w:hint="default" w:ascii="Wingdings" w:hAnsi="Wingdings"/>
      </w:rPr>
    </w:lvl>
    <w:lvl w:ilvl="5" w:tentative="0">
      <w:start w:val="1"/>
      <w:numFmt w:val="bullet"/>
      <w:lvlText w:val=""/>
      <w:lvlJc w:val="left"/>
      <w:pPr>
        <w:ind w:left="2040" w:hanging="420"/>
      </w:pPr>
      <w:rPr>
        <w:rFonts w:hint="default" w:ascii="Wingdings" w:hAnsi="Wingdings"/>
      </w:rPr>
    </w:lvl>
    <w:lvl w:ilvl="6" w:tentative="0">
      <w:start w:val="1"/>
      <w:numFmt w:val="bullet"/>
      <w:lvlText w:val=""/>
      <w:lvlJc w:val="left"/>
      <w:pPr>
        <w:ind w:left="2460" w:hanging="420"/>
      </w:pPr>
      <w:rPr>
        <w:rFonts w:hint="default" w:ascii="Wingdings" w:hAnsi="Wingdings"/>
      </w:rPr>
    </w:lvl>
    <w:lvl w:ilvl="7" w:tentative="0">
      <w:start w:val="1"/>
      <w:numFmt w:val="bullet"/>
      <w:lvlText w:val=""/>
      <w:lvlJc w:val="left"/>
      <w:pPr>
        <w:ind w:left="2880" w:hanging="420"/>
      </w:pPr>
      <w:rPr>
        <w:rFonts w:hint="default" w:ascii="Wingdings" w:hAnsi="Wingdings"/>
      </w:rPr>
    </w:lvl>
    <w:lvl w:ilvl="8" w:tentative="0">
      <w:start w:val="1"/>
      <w:numFmt w:val="bullet"/>
      <w:lvlText w:val=""/>
      <w:lvlJc w:val="left"/>
      <w:pPr>
        <w:ind w:left="3300" w:hanging="420"/>
      </w:pPr>
      <w:rPr>
        <w:rFonts w:hint="default" w:ascii="Wingdings" w:hAnsi="Wingdings"/>
      </w:rPr>
    </w:lvl>
  </w:abstractNum>
  <w:abstractNum w:abstractNumId="15">
    <w:nsid w:val="7657AB7C"/>
    <w:multiLevelType w:val="singleLevel"/>
    <w:tmpl w:val="7657AB7C"/>
    <w:lvl w:ilvl="0" w:tentative="0">
      <w:start w:val="1"/>
      <w:numFmt w:val="decimal"/>
      <w:lvlText w:val="%1."/>
      <w:lvlJc w:val="left"/>
      <w:pPr>
        <w:tabs>
          <w:tab w:val="left" w:pos="312"/>
        </w:tabs>
      </w:pPr>
    </w:lvl>
  </w:abstractNum>
  <w:abstractNum w:abstractNumId="16">
    <w:nsid w:val="79392A5D"/>
    <w:multiLevelType w:val="singleLevel"/>
    <w:tmpl w:val="79392A5D"/>
    <w:lvl w:ilvl="0" w:tentative="0">
      <w:start w:val="1"/>
      <w:numFmt w:val="chineseCounting"/>
      <w:suff w:val="nothing"/>
      <w:lvlText w:val="%1、"/>
      <w:lvlJc w:val="left"/>
      <w:pPr>
        <w:ind w:left="630"/>
      </w:pPr>
      <w:rPr>
        <w:rFonts w:hint="eastAsia"/>
      </w:rPr>
    </w:lvl>
  </w:abstractNum>
  <w:abstractNum w:abstractNumId="17">
    <w:nsid w:val="7A0F6431"/>
    <w:multiLevelType w:val="singleLevel"/>
    <w:tmpl w:val="7A0F6431"/>
    <w:lvl w:ilvl="0" w:tentative="0">
      <w:start w:val="1"/>
      <w:numFmt w:val="decimal"/>
      <w:suff w:val="space"/>
      <w:lvlText w:val="%1."/>
      <w:lvlJc w:val="left"/>
    </w:lvl>
  </w:abstractNum>
  <w:abstractNum w:abstractNumId="18">
    <w:nsid w:val="7AFAB4AB"/>
    <w:multiLevelType w:val="singleLevel"/>
    <w:tmpl w:val="7AFAB4AB"/>
    <w:lvl w:ilvl="0" w:tentative="0">
      <w:start w:val="1"/>
      <w:numFmt w:val="decimal"/>
      <w:suff w:val="nothing"/>
      <w:lvlText w:val="（%1）"/>
      <w:lvlJc w:val="left"/>
    </w:lvl>
  </w:abstractNum>
  <w:num w:numId="1">
    <w:abstractNumId w:val="2"/>
  </w:num>
  <w:num w:numId="2">
    <w:abstractNumId w:val="16"/>
  </w:num>
  <w:num w:numId="3">
    <w:abstractNumId w:val="11"/>
  </w:num>
  <w:num w:numId="4">
    <w:abstractNumId w:val="15"/>
  </w:num>
  <w:num w:numId="5">
    <w:abstractNumId w:val="12"/>
  </w:num>
  <w:num w:numId="6">
    <w:abstractNumId w:val="0"/>
  </w:num>
  <w:num w:numId="7">
    <w:abstractNumId w:val="10"/>
    <w:lvlOverride w:ilvl="0">
      <w:startOverride w:val="1"/>
    </w:lvlOverride>
  </w:num>
  <w:num w:numId="8">
    <w:abstractNumId w:val="13"/>
  </w:num>
  <w:num w:numId="9">
    <w:abstractNumId w:val="9"/>
  </w:num>
  <w:num w:numId="10">
    <w:abstractNumId w:val="7"/>
  </w:num>
  <w:num w:numId="11">
    <w:abstractNumId w:val="14"/>
  </w:num>
  <w:num w:numId="12">
    <w:abstractNumId w:val="17"/>
  </w:num>
  <w:num w:numId="13">
    <w:abstractNumId w:val="3"/>
  </w:num>
  <w:num w:numId="14">
    <w:abstractNumId w:val="8"/>
  </w:num>
  <w:num w:numId="15">
    <w:abstractNumId w:val="5"/>
  </w:num>
  <w:num w:numId="16">
    <w:abstractNumId w:val="4"/>
  </w:num>
  <w:num w:numId="17">
    <w:abstractNumId w:val="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A37"/>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FC"/>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6EC"/>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4A"/>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B414C"/>
    <w:rsid w:val="019F7441"/>
    <w:rsid w:val="01B37585"/>
    <w:rsid w:val="01CA5CC8"/>
    <w:rsid w:val="01D55165"/>
    <w:rsid w:val="01DA2172"/>
    <w:rsid w:val="01DF6BF8"/>
    <w:rsid w:val="01EC2C57"/>
    <w:rsid w:val="01FB40D3"/>
    <w:rsid w:val="021358C1"/>
    <w:rsid w:val="023A34DB"/>
    <w:rsid w:val="02555089"/>
    <w:rsid w:val="025F0711"/>
    <w:rsid w:val="02671768"/>
    <w:rsid w:val="026B2E25"/>
    <w:rsid w:val="02824D4D"/>
    <w:rsid w:val="028D5673"/>
    <w:rsid w:val="02994018"/>
    <w:rsid w:val="02D7069C"/>
    <w:rsid w:val="02DC4B10"/>
    <w:rsid w:val="02DD76CE"/>
    <w:rsid w:val="02F36323"/>
    <w:rsid w:val="02F5619C"/>
    <w:rsid w:val="03192A63"/>
    <w:rsid w:val="0326446A"/>
    <w:rsid w:val="032D5555"/>
    <w:rsid w:val="03404493"/>
    <w:rsid w:val="036634D2"/>
    <w:rsid w:val="038B058F"/>
    <w:rsid w:val="03BE360A"/>
    <w:rsid w:val="03DD35E4"/>
    <w:rsid w:val="04076900"/>
    <w:rsid w:val="041A5A3B"/>
    <w:rsid w:val="042311BA"/>
    <w:rsid w:val="042B157A"/>
    <w:rsid w:val="046614B0"/>
    <w:rsid w:val="046C12B8"/>
    <w:rsid w:val="04706FFA"/>
    <w:rsid w:val="047C6844"/>
    <w:rsid w:val="04812FB5"/>
    <w:rsid w:val="048F763B"/>
    <w:rsid w:val="049F330E"/>
    <w:rsid w:val="04AA775C"/>
    <w:rsid w:val="04AF1889"/>
    <w:rsid w:val="04BF763A"/>
    <w:rsid w:val="04EB6681"/>
    <w:rsid w:val="04F66F48"/>
    <w:rsid w:val="05251E14"/>
    <w:rsid w:val="052E47BF"/>
    <w:rsid w:val="055104F2"/>
    <w:rsid w:val="05A16594"/>
    <w:rsid w:val="05A7762D"/>
    <w:rsid w:val="05D06302"/>
    <w:rsid w:val="05D9472B"/>
    <w:rsid w:val="05EB4FCC"/>
    <w:rsid w:val="060E5941"/>
    <w:rsid w:val="060F6DE1"/>
    <w:rsid w:val="06110FAF"/>
    <w:rsid w:val="064504DC"/>
    <w:rsid w:val="06476639"/>
    <w:rsid w:val="06493CA7"/>
    <w:rsid w:val="065A6178"/>
    <w:rsid w:val="066F1CF3"/>
    <w:rsid w:val="06710E08"/>
    <w:rsid w:val="068154EF"/>
    <w:rsid w:val="06930BB8"/>
    <w:rsid w:val="06AA5281"/>
    <w:rsid w:val="06FD269B"/>
    <w:rsid w:val="070E2DD2"/>
    <w:rsid w:val="07243642"/>
    <w:rsid w:val="07245D42"/>
    <w:rsid w:val="07264C62"/>
    <w:rsid w:val="075E4D72"/>
    <w:rsid w:val="0779354C"/>
    <w:rsid w:val="07EA42D2"/>
    <w:rsid w:val="08061376"/>
    <w:rsid w:val="08452D77"/>
    <w:rsid w:val="086401F8"/>
    <w:rsid w:val="08751CAA"/>
    <w:rsid w:val="087E4C40"/>
    <w:rsid w:val="08A871D0"/>
    <w:rsid w:val="08AC4379"/>
    <w:rsid w:val="08B45FD1"/>
    <w:rsid w:val="08D66AD6"/>
    <w:rsid w:val="08DA33A3"/>
    <w:rsid w:val="08E73603"/>
    <w:rsid w:val="08E7715F"/>
    <w:rsid w:val="08E80F13"/>
    <w:rsid w:val="09335624"/>
    <w:rsid w:val="0944690F"/>
    <w:rsid w:val="094E71DE"/>
    <w:rsid w:val="09535675"/>
    <w:rsid w:val="095F057D"/>
    <w:rsid w:val="09642282"/>
    <w:rsid w:val="09733572"/>
    <w:rsid w:val="09772C16"/>
    <w:rsid w:val="098353B5"/>
    <w:rsid w:val="09A92330"/>
    <w:rsid w:val="09B06B87"/>
    <w:rsid w:val="09C13146"/>
    <w:rsid w:val="09E04166"/>
    <w:rsid w:val="0A1C0718"/>
    <w:rsid w:val="0A3E7710"/>
    <w:rsid w:val="0A486323"/>
    <w:rsid w:val="0A5B7E63"/>
    <w:rsid w:val="0A9817DB"/>
    <w:rsid w:val="0AA374A5"/>
    <w:rsid w:val="0AAB7649"/>
    <w:rsid w:val="0ABC5606"/>
    <w:rsid w:val="0AD33E3F"/>
    <w:rsid w:val="0AE41F2B"/>
    <w:rsid w:val="0AF3628F"/>
    <w:rsid w:val="0B2A4141"/>
    <w:rsid w:val="0B30404E"/>
    <w:rsid w:val="0B4C6C14"/>
    <w:rsid w:val="0B547599"/>
    <w:rsid w:val="0B631A88"/>
    <w:rsid w:val="0B664CB3"/>
    <w:rsid w:val="0B683D45"/>
    <w:rsid w:val="0B7F3F11"/>
    <w:rsid w:val="0B884417"/>
    <w:rsid w:val="0B952F4D"/>
    <w:rsid w:val="0BC4453B"/>
    <w:rsid w:val="0BE45BD8"/>
    <w:rsid w:val="0BF6188C"/>
    <w:rsid w:val="0BF73C91"/>
    <w:rsid w:val="0C030A6B"/>
    <w:rsid w:val="0C170175"/>
    <w:rsid w:val="0C3B7EEE"/>
    <w:rsid w:val="0C430B50"/>
    <w:rsid w:val="0C571A41"/>
    <w:rsid w:val="0C5C1171"/>
    <w:rsid w:val="0C5E1CBC"/>
    <w:rsid w:val="0C615B50"/>
    <w:rsid w:val="0C8445DA"/>
    <w:rsid w:val="0C87121B"/>
    <w:rsid w:val="0CC007F7"/>
    <w:rsid w:val="0CC04897"/>
    <w:rsid w:val="0CC617AC"/>
    <w:rsid w:val="0CE618DF"/>
    <w:rsid w:val="0CFE707A"/>
    <w:rsid w:val="0D063BDA"/>
    <w:rsid w:val="0D08375F"/>
    <w:rsid w:val="0D0E73B0"/>
    <w:rsid w:val="0D184CFB"/>
    <w:rsid w:val="0D483C02"/>
    <w:rsid w:val="0D4A7419"/>
    <w:rsid w:val="0D563B51"/>
    <w:rsid w:val="0D7336B7"/>
    <w:rsid w:val="0D827401"/>
    <w:rsid w:val="0D84094E"/>
    <w:rsid w:val="0D8A00E9"/>
    <w:rsid w:val="0D8D589E"/>
    <w:rsid w:val="0D9A13CE"/>
    <w:rsid w:val="0DA01C73"/>
    <w:rsid w:val="0DD63300"/>
    <w:rsid w:val="0DF50604"/>
    <w:rsid w:val="0DF702FE"/>
    <w:rsid w:val="0DFB570C"/>
    <w:rsid w:val="0E060E51"/>
    <w:rsid w:val="0E5604B2"/>
    <w:rsid w:val="0E5B4877"/>
    <w:rsid w:val="0E6D5D79"/>
    <w:rsid w:val="0E855450"/>
    <w:rsid w:val="0E9D0089"/>
    <w:rsid w:val="0EB360A5"/>
    <w:rsid w:val="0EB803EE"/>
    <w:rsid w:val="0EF94D4B"/>
    <w:rsid w:val="0F2B50C4"/>
    <w:rsid w:val="0F4958DC"/>
    <w:rsid w:val="0F515DF7"/>
    <w:rsid w:val="0F596BA8"/>
    <w:rsid w:val="0F6248D2"/>
    <w:rsid w:val="0F693536"/>
    <w:rsid w:val="0F7B0511"/>
    <w:rsid w:val="0F7B76D9"/>
    <w:rsid w:val="0F816ACD"/>
    <w:rsid w:val="0F9832DB"/>
    <w:rsid w:val="0F9F0794"/>
    <w:rsid w:val="0FA657F1"/>
    <w:rsid w:val="0FBF3FD2"/>
    <w:rsid w:val="0FBF7FF3"/>
    <w:rsid w:val="0FF54858"/>
    <w:rsid w:val="102B0279"/>
    <w:rsid w:val="10524731"/>
    <w:rsid w:val="1060257A"/>
    <w:rsid w:val="10646583"/>
    <w:rsid w:val="107D4B15"/>
    <w:rsid w:val="108A3C80"/>
    <w:rsid w:val="10C26171"/>
    <w:rsid w:val="10F33360"/>
    <w:rsid w:val="10FC16EA"/>
    <w:rsid w:val="110F1D40"/>
    <w:rsid w:val="111F421F"/>
    <w:rsid w:val="11266F33"/>
    <w:rsid w:val="118963A1"/>
    <w:rsid w:val="11A2290E"/>
    <w:rsid w:val="11C6522A"/>
    <w:rsid w:val="11E104CC"/>
    <w:rsid w:val="11E20309"/>
    <w:rsid w:val="12255233"/>
    <w:rsid w:val="12530213"/>
    <w:rsid w:val="12681311"/>
    <w:rsid w:val="126D4B79"/>
    <w:rsid w:val="127723A9"/>
    <w:rsid w:val="12862074"/>
    <w:rsid w:val="12883966"/>
    <w:rsid w:val="129E45B4"/>
    <w:rsid w:val="12D81596"/>
    <w:rsid w:val="12EF488C"/>
    <w:rsid w:val="13072A44"/>
    <w:rsid w:val="131359A0"/>
    <w:rsid w:val="13151109"/>
    <w:rsid w:val="135F4BE2"/>
    <w:rsid w:val="139B1A0A"/>
    <w:rsid w:val="139B20B6"/>
    <w:rsid w:val="139D25C7"/>
    <w:rsid w:val="13BF3CE4"/>
    <w:rsid w:val="13C20EF5"/>
    <w:rsid w:val="141008D8"/>
    <w:rsid w:val="14101C60"/>
    <w:rsid w:val="14125FE6"/>
    <w:rsid w:val="146D271E"/>
    <w:rsid w:val="148C479B"/>
    <w:rsid w:val="14982588"/>
    <w:rsid w:val="149A5AD9"/>
    <w:rsid w:val="14A7619D"/>
    <w:rsid w:val="14C667C2"/>
    <w:rsid w:val="14E2467B"/>
    <w:rsid w:val="150536C3"/>
    <w:rsid w:val="150C1963"/>
    <w:rsid w:val="151447A0"/>
    <w:rsid w:val="15145780"/>
    <w:rsid w:val="151C4634"/>
    <w:rsid w:val="152C4D1E"/>
    <w:rsid w:val="154A6454"/>
    <w:rsid w:val="154C6CC8"/>
    <w:rsid w:val="15762120"/>
    <w:rsid w:val="163A1216"/>
    <w:rsid w:val="165027E8"/>
    <w:rsid w:val="1683496B"/>
    <w:rsid w:val="1684100F"/>
    <w:rsid w:val="16A8729C"/>
    <w:rsid w:val="16B33777"/>
    <w:rsid w:val="16BC70A7"/>
    <w:rsid w:val="16C6339E"/>
    <w:rsid w:val="172F2D79"/>
    <w:rsid w:val="173343B0"/>
    <w:rsid w:val="17557BEF"/>
    <w:rsid w:val="17A409A8"/>
    <w:rsid w:val="17D349C1"/>
    <w:rsid w:val="17EE050A"/>
    <w:rsid w:val="18040CDB"/>
    <w:rsid w:val="1830729E"/>
    <w:rsid w:val="18610CDC"/>
    <w:rsid w:val="1870062C"/>
    <w:rsid w:val="18817102"/>
    <w:rsid w:val="18830A15"/>
    <w:rsid w:val="18851686"/>
    <w:rsid w:val="18852B28"/>
    <w:rsid w:val="188B5321"/>
    <w:rsid w:val="18C64FE3"/>
    <w:rsid w:val="18F7512B"/>
    <w:rsid w:val="18FB66E5"/>
    <w:rsid w:val="192F4936"/>
    <w:rsid w:val="194956E3"/>
    <w:rsid w:val="19690451"/>
    <w:rsid w:val="198809D6"/>
    <w:rsid w:val="19932372"/>
    <w:rsid w:val="19A20DD5"/>
    <w:rsid w:val="19AC242B"/>
    <w:rsid w:val="19AE03F1"/>
    <w:rsid w:val="19EA7199"/>
    <w:rsid w:val="1A071A03"/>
    <w:rsid w:val="1A1F16AE"/>
    <w:rsid w:val="1A3B5C77"/>
    <w:rsid w:val="1A672B43"/>
    <w:rsid w:val="1A9218A4"/>
    <w:rsid w:val="1A984BAD"/>
    <w:rsid w:val="1AA138A9"/>
    <w:rsid w:val="1AB8220E"/>
    <w:rsid w:val="1AE4166C"/>
    <w:rsid w:val="1AF06CFB"/>
    <w:rsid w:val="1AF07E89"/>
    <w:rsid w:val="1AF11B8D"/>
    <w:rsid w:val="1B11359C"/>
    <w:rsid w:val="1B2A271F"/>
    <w:rsid w:val="1B530544"/>
    <w:rsid w:val="1B713184"/>
    <w:rsid w:val="1BA209CF"/>
    <w:rsid w:val="1BB4777D"/>
    <w:rsid w:val="1BD75AB8"/>
    <w:rsid w:val="1BD96DDB"/>
    <w:rsid w:val="1BE13EE2"/>
    <w:rsid w:val="1C0459C2"/>
    <w:rsid w:val="1C1B3B4A"/>
    <w:rsid w:val="1C1C4D4E"/>
    <w:rsid w:val="1C3B7A96"/>
    <w:rsid w:val="1C88086E"/>
    <w:rsid w:val="1CF642B6"/>
    <w:rsid w:val="1D266CE1"/>
    <w:rsid w:val="1D3963AF"/>
    <w:rsid w:val="1D5F77B4"/>
    <w:rsid w:val="1D6A673C"/>
    <w:rsid w:val="1D81772B"/>
    <w:rsid w:val="1D9247AE"/>
    <w:rsid w:val="1D9E02DC"/>
    <w:rsid w:val="1DB567EC"/>
    <w:rsid w:val="1DB754FF"/>
    <w:rsid w:val="1DEE6324"/>
    <w:rsid w:val="1DF51A98"/>
    <w:rsid w:val="1E3D060F"/>
    <w:rsid w:val="1E3F7D2E"/>
    <w:rsid w:val="1E4134E4"/>
    <w:rsid w:val="1E5062B3"/>
    <w:rsid w:val="1E523514"/>
    <w:rsid w:val="1E6171D8"/>
    <w:rsid w:val="1E714A66"/>
    <w:rsid w:val="1E802593"/>
    <w:rsid w:val="1E8B6156"/>
    <w:rsid w:val="1EA465A6"/>
    <w:rsid w:val="1EA703CC"/>
    <w:rsid w:val="1EB7330C"/>
    <w:rsid w:val="1EB777C7"/>
    <w:rsid w:val="1F0A0FF3"/>
    <w:rsid w:val="1F271230"/>
    <w:rsid w:val="1F3C1B5B"/>
    <w:rsid w:val="1F5771FF"/>
    <w:rsid w:val="1F7312F5"/>
    <w:rsid w:val="1FD52DD5"/>
    <w:rsid w:val="1FE868A9"/>
    <w:rsid w:val="1FF70178"/>
    <w:rsid w:val="20034907"/>
    <w:rsid w:val="20125FC6"/>
    <w:rsid w:val="20173E4B"/>
    <w:rsid w:val="20342479"/>
    <w:rsid w:val="204038CD"/>
    <w:rsid w:val="204E48BC"/>
    <w:rsid w:val="208921B3"/>
    <w:rsid w:val="20973DEB"/>
    <w:rsid w:val="20B26522"/>
    <w:rsid w:val="20B44310"/>
    <w:rsid w:val="211116EB"/>
    <w:rsid w:val="21472A39"/>
    <w:rsid w:val="216133FC"/>
    <w:rsid w:val="21675F2B"/>
    <w:rsid w:val="217F0425"/>
    <w:rsid w:val="21B04A82"/>
    <w:rsid w:val="21D56769"/>
    <w:rsid w:val="21D73DBD"/>
    <w:rsid w:val="21E52EF3"/>
    <w:rsid w:val="21E60C05"/>
    <w:rsid w:val="21FB5D7B"/>
    <w:rsid w:val="22015E94"/>
    <w:rsid w:val="220B1C3D"/>
    <w:rsid w:val="221D1D20"/>
    <w:rsid w:val="222A65E3"/>
    <w:rsid w:val="22334A87"/>
    <w:rsid w:val="22541AC5"/>
    <w:rsid w:val="22BE6801"/>
    <w:rsid w:val="22CA3922"/>
    <w:rsid w:val="23123D27"/>
    <w:rsid w:val="23332CA9"/>
    <w:rsid w:val="233500BF"/>
    <w:rsid w:val="23377FF7"/>
    <w:rsid w:val="23627FFE"/>
    <w:rsid w:val="236B425F"/>
    <w:rsid w:val="23836192"/>
    <w:rsid w:val="23901F29"/>
    <w:rsid w:val="239C0061"/>
    <w:rsid w:val="239F4DAE"/>
    <w:rsid w:val="23B908A4"/>
    <w:rsid w:val="23E95BEF"/>
    <w:rsid w:val="23FD0064"/>
    <w:rsid w:val="23FF1752"/>
    <w:rsid w:val="240D7CB7"/>
    <w:rsid w:val="24280900"/>
    <w:rsid w:val="24524E3D"/>
    <w:rsid w:val="245375B0"/>
    <w:rsid w:val="24642C0A"/>
    <w:rsid w:val="24B22173"/>
    <w:rsid w:val="24B95AD9"/>
    <w:rsid w:val="24BE24DA"/>
    <w:rsid w:val="24CF5825"/>
    <w:rsid w:val="24D663E6"/>
    <w:rsid w:val="24D77F2B"/>
    <w:rsid w:val="24DD5B8E"/>
    <w:rsid w:val="24F87391"/>
    <w:rsid w:val="252235A1"/>
    <w:rsid w:val="252A5031"/>
    <w:rsid w:val="25494FD2"/>
    <w:rsid w:val="255B4154"/>
    <w:rsid w:val="258B00E2"/>
    <w:rsid w:val="25A917A6"/>
    <w:rsid w:val="25BE27CC"/>
    <w:rsid w:val="25F74A5C"/>
    <w:rsid w:val="2628662C"/>
    <w:rsid w:val="262D45DE"/>
    <w:rsid w:val="26445799"/>
    <w:rsid w:val="2652435A"/>
    <w:rsid w:val="26871DC8"/>
    <w:rsid w:val="26A53EF9"/>
    <w:rsid w:val="26A94201"/>
    <w:rsid w:val="26AC274F"/>
    <w:rsid w:val="26C96D36"/>
    <w:rsid w:val="26EF052C"/>
    <w:rsid w:val="27044A29"/>
    <w:rsid w:val="271D34C8"/>
    <w:rsid w:val="2753038A"/>
    <w:rsid w:val="276142BF"/>
    <w:rsid w:val="27783712"/>
    <w:rsid w:val="27907362"/>
    <w:rsid w:val="279E605D"/>
    <w:rsid w:val="28333E1D"/>
    <w:rsid w:val="28454BD6"/>
    <w:rsid w:val="28455253"/>
    <w:rsid w:val="28551971"/>
    <w:rsid w:val="285B1C53"/>
    <w:rsid w:val="285C6DCA"/>
    <w:rsid w:val="28667C49"/>
    <w:rsid w:val="288F719F"/>
    <w:rsid w:val="289F7086"/>
    <w:rsid w:val="28B135BA"/>
    <w:rsid w:val="28C32028"/>
    <w:rsid w:val="28CC490F"/>
    <w:rsid w:val="28DE40AA"/>
    <w:rsid w:val="28E0583E"/>
    <w:rsid w:val="28E84B02"/>
    <w:rsid w:val="2920429C"/>
    <w:rsid w:val="292E4C0A"/>
    <w:rsid w:val="29345E77"/>
    <w:rsid w:val="294C65AD"/>
    <w:rsid w:val="29806583"/>
    <w:rsid w:val="298B3C4C"/>
    <w:rsid w:val="29AE042A"/>
    <w:rsid w:val="29D532D8"/>
    <w:rsid w:val="29F26D24"/>
    <w:rsid w:val="2A15033F"/>
    <w:rsid w:val="2A1662C1"/>
    <w:rsid w:val="2A1C7367"/>
    <w:rsid w:val="2A2815FA"/>
    <w:rsid w:val="2A353D77"/>
    <w:rsid w:val="2A497822"/>
    <w:rsid w:val="2A6D6092"/>
    <w:rsid w:val="2A7D76B4"/>
    <w:rsid w:val="2A8D5961"/>
    <w:rsid w:val="2B437463"/>
    <w:rsid w:val="2B7807EE"/>
    <w:rsid w:val="2BA50BF7"/>
    <w:rsid w:val="2BBF00EC"/>
    <w:rsid w:val="2BC37CFD"/>
    <w:rsid w:val="2BD5237F"/>
    <w:rsid w:val="2BE536CE"/>
    <w:rsid w:val="2BE758D9"/>
    <w:rsid w:val="2C09049E"/>
    <w:rsid w:val="2C0A653C"/>
    <w:rsid w:val="2C183950"/>
    <w:rsid w:val="2C191F85"/>
    <w:rsid w:val="2C1F083A"/>
    <w:rsid w:val="2C444745"/>
    <w:rsid w:val="2CE82D6F"/>
    <w:rsid w:val="2D2E3229"/>
    <w:rsid w:val="2D343236"/>
    <w:rsid w:val="2D5D48D9"/>
    <w:rsid w:val="2D7E77E3"/>
    <w:rsid w:val="2D986AF6"/>
    <w:rsid w:val="2DBB4593"/>
    <w:rsid w:val="2DD15014"/>
    <w:rsid w:val="2DEF248E"/>
    <w:rsid w:val="2DF72DE4"/>
    <w:rsid w:val="2E0220AF"/>
    <w:rsid w:val="2E385BE3"/>
    <w:rsid w:val="2E4B082A"/>
    <w:rsid w:val="2E5D4E86"/>
    <w:rsid w:val="2E5D790B"/>
    <w:rsid w:val="2E5F13C2"/>
    <w:rsid w:val="2E6E3CFB"/>
    <w:rsid w:val="2E9A3C18"/>
    <w:rsid w:val="2EBB0FEE"/>
    <w:rsid w:val="2EC63002"/>
    <w:rsid w:val="2ED35D59"/>
    <w:rsid w:val="2EFA62B4"/>
    <w:rsid w:val="2F0A6B38"/>
    <w:rsid w:val="2F0D52C2"/>
    <w:rsid w:val="2F1F0B51"/>
    <w:rsid w:val="2F48454C"/>
    <w:rsid w:val="2F6C6EB0"/>
    <w:rsid w:val="2F715851"/>
    <w:rsid w:val="2F946CCB"/>
    <w:rsid w:val="2FD25781"/>
    <w:rsid w:val="2FDC745C"/>
    <w:rsid w:val="2FEA73B1"/>
    <w:rsid w:val="2FFD7934"/>
    <w:rsid w:val="301461DC"/>
    <w:rsid w:val="30536D05"/>
    <w:rsid w:val="30733ACD"/>
    <w:rsid w:val="308C3862"/>
    <w:rsid w:val="309061AB"/>
    <w:rsid w:val="309379D8"/>
    <w:rsid w:val="30A270F7"/>
    <w:rsid w:val="30B755D1"/>
    <w:rsid w:val="30DF1478"/>
    <w:rsid w:val="30EC586F"/>
    <w:rsid w:val="31033252"/>
    <w:rsid w:val="31077A2F"/>
    <w:rsid w:val="314550B7"/>
    <w:rsid w:val="316B62D0"/>
    <w:rsid w:val="31853836"/>
    <w:rsid w:val="319C6071"/>
    <w:rsid w:val="31AC537E"/>
    <w:rsid w:val="31D04CBF"/>
    <w:rsid w:val="31D245A1"/>
    <w:rsid w:val="31DE2F46"/>
    <w:rsid w:val="31E3679B"/>
    <w:rsid w:val="31E732FD"/>
    <w:rsid w:val="32026C34"/>
    <w:rsid w:val="32517576"/>
    <w:rsid w:val="327F0285"/>
    <w:rsid w:val="329655CE"/>
    <w:rsid w:val="32BE5C2C"/>
    <w:rsid w:val="32FB6478"/>
    <w:rsid w:val="33022C64"/>
    <w:rsid w:val="33263B3F"/>
    <w:rsid w:val="33412AB9"/>
    <w:rsid w:val="336963EB"/>
    <w:rsid w:val="33816EEB"/>
    <w:rsid w:val="33EB55CD"/>
    <w:rsid w:val="33EC4C02"/>
    <w:rsid w:val="33F76C37"/>
    <w:rsid w:val="34022441"/>
    <w:rsid w:val="34076784"/>
    <w:rsid w:val="340D2360"/>
    <w:rsid w:val="3410665D"/>
    <w:rsid w:val="34211214"/>
    <w:rsid w:val="342E63AB"/>
    <w:rsid w:val="344D7F0F"/>
    <w:rsid w:val="348E2A01"/>
    <w:rsid w:val="34950E68"/>
    <w:rsid w:val="34986E94"/>
    <w:rsid w:val="34AF62C9"/>
    <w:rsid w:val="34BF39F8"/>
    <w:rsid w:val="34CB4388"/>
    <w:rsid w:val="34FA6E12"/>
    <w:rsid w:val="352B46F4"/>
    <w:rsid w:val="353F13D8"/>
    <w:rsid w:val="354D7158"/>
    <w:rsid w:val="35635719"/>
    <w:rsid w:val="35667A1B"/>
    <w:rsid w:val="356C00F9"/>
    <w:rsid w:val="358D5588"/>
    <w:rsid w:val="362D7FF8"/>
    <w:rsid w:val="363A3B40"/>
    <w:rsid w:val="3640385E"/>
    <w:rsid w:val="365302AE"/>
    <w:rsid w:val="365A2AD6"/>
    <w:rsid w:val="36607A0A"/>
    <w:rsid w:val="366E227C"/>
    <w:rsid w:val="366F2E0D"/>
    <w:rsid w:val="36714388"/>
    <w:rsid w:val="36745C27"/>
    <w:rsid w:val="367B6A5C"/>
    <w:rsid w:val="36A74ADA"/>
    <w:rsid w:val="36AD60D5"/>
    <w:rsid w:val="36B224F9"/>
    <w:rsid w:val="36EC0CC9"/>
    <w:rsid w:val="36F34609"/>
    <w:rsid w:val="373F410B"/>
    <w:rsid w:val="37695060"/>
    <w:rsid w:val="37EE7094"/>
    <w:rsid w:val="3809239F"/>
    <w:rsid w:val="38174F4C"/>
    <w:rsid w:val="38296C89"/>
    <w:rsid w:val="383002EB"/>
    <w:rsid w:val="38586797"/>
    <w:rsid w:val="389205E6"/>
    <w:rsid w:val="38BC0149"/>
    <w:rsid w:val="38D87D1C"/>
    <w:rsid w:val="394F51A8"/>
    <w:rsid w:val="39636459"/>
    <w:rsid w:val="396B7F6C"/>
    <w:rsid w:val="39B417A9"/>
    <w:rsid w:val="39ED1E5D"/>
    <w:rsid w:val="39FC5695"/>
    <w:rsid w:val="3A006D8E"/>
    <w:rsid w:val="3A086DB2"/>
    <w:rsid w:val="3A165194"/>
    <w:rsid w:val="3A3651E5"/>
    <w:rsid w:val="3A744481"/>
    <w:rsid w:val="3A8A71E0"/>
    <w:rsid w:val="3A8C7BEF"/>
    <w:rsid w:val="3A906246"/>
    <w:rsid w:val="3B0F4170"/>
    <w:rsid w:val="3B2349B7"/>
    <w:rsid w:val="3B463949"/>
    <w:rsid w:val="3B616CFF"/>
    <w:rsid w:val="3B6259F6"/>
    <w:rsid w:val="3B976654"/>
    <w:rsid w:val="3BC01EFC"/>
    <w:rsid w:val="3BCA786A"/>
    <w:rsid w:val="3BD31E2F"/>
    <w:rsid w:val="3BE858A8"/>
    <w:rsid w:val="3BF15831"/>
    <w:rsid w:val="3C105946"/>
    <w:rsid w:val="3C471448"/>
    <w:rsid w:val="3C5F759A"/>
    <w:rsid w:val="3C6C525A"/>
    <w:rsid w:val="3CA53978"/>
    <w:rsid w:val="3CC82828"/>
    <w:rsid w:val="3CCE23CB"/>
    <w:rsid w:val="3CD17D17"/>
    <w:rsid w:val="3D22018A"/>
    <w:rsid w:val="3D3C7F39"/>
    <w:rsid w:val="3D440F09"/>
    <w:rsid w:val="3D4504A0"/>
    <w:rsid w:val="3D516F57"/>
    <w:rsid w:val="3D5B544A"/>
    <w:rsid w:val="3D741E57"/>
    <w:rsid w:val="3D8734BB"/>
    <w:rsid w:val="3D9A11D4"/>
    <w:rsid w:val="3DA16D89"/>
    <w:rsid w:val="3DA364BE"/>
    <w:rsid w:val="3DAF084D"/>
    <w:rsid w:val="3DD11BB1"/>
    <w:rsid w:val="3DDF607B"/>
    <w:rsid w:val="3DE041CB"/>
    <w:rsid w:val="3E0D48F6"/>
    <w:rsid w:val="3E1868B4"/>
    <w:rsid w:val="3E1877DF"/>
    <w:rsid w:val="3E377251"/>
    <w:rsid w:val="3E42664B"/>
    <w:rsid w:val="3E5A7334"/>
    <w:rsid w:val="3E7B5D6B"/>
    <w:rsid w:val="3E834632"/>
    <w:rsid w:val="3E843E66"/>
    <w:rsid w:val="3E8F51FE"/>
    <w:rsid w:val="3E926F87"/>
    <w:rsid w:val="3E9A59DE"/>
    <w:rsid w:val="3EAF4836"/>
    <w:rsid w:val="3EB92D70"/>
    <w:rsid w:val="3EC33DFA"/>
    <w:rsid w:val="3F060E16"/>
    <w:rsid w:val="3F1D1096"/>
    <w:rsid w:val="3F2F0234"/>
    <w:rsid w:val="3F6363FE"/>
    <w:rsid w:val="3F756B8F"/>
    <w:rsid w:val="3F95482B"/>
    <w:rsid w:val="3F9B4224"/>
    <w:rsid w:val="3FE93D39"/>
    <w:rsid w:val="3FF71960"/>
    <w:rsid w:val="4019356B"/>
    <w:rsid w:val="401C35B7"/>
    <w:rsid w:val="402244E6"/>
    <w:rsid w:val="40297A82"/>
    <w:rsid w:val="402A3CA8"/>
    <w:rsid w:val="40592157"/>
    <w:rsid w:val="406A2E40"/>
    <w:rsid w:val="406E1CAE"/>
    <w:rsid w:val="40716903"/>
    <w:rsid w:val="40750F19"/>
    <w:rsid w:val="40A0133A"/>
    <w:rsid w:val="40C31A53"/>
    <w:rsid w:val="40D64B0A"/>
    <w:rsid w:val="40FF545D"/>
    <w:rsid w:val="410067C8"/>
    <w:rsid w:val="41422894"/>
    <w:rsid w:val="418F0D2A"/>
    <w:rsid w:val="41D01505"/>
    <w:rsid w:val="4226071D"/>
    <w:rsid w:val="42474939"/>
    <w:rsid w:val="424C3C57"/>
    <w:rsid w:val="425F778B"/>
    <w:rsid w:val="42613FF3"/>
    <w:rsid w:val="42660D96"/>
    <w:rsid w:val="428667D2"/>
    <w:rsid w:val="42B45D29"/>
    <w:rsid w:val="42CD1CE0"/>
    <w:rsid w:val="42D57A4D"/>
    <w:rsid w:val="42E1381E"/>
    <w:rsid w:val="42ED6459"/>
    <w:rsid w:val="42FE58DD"/>
    <w:rsid w:val="43174B3D"/>
    <w:rsid w:val="433E3844"/>
    <w:rsid w:val="434B790E"/>
    <w:rsid w:val="4360274F"/>
    <w:rsid w:val="43977AB6"/>
    <w:rsid w:val="43A3342B"/>
    <w:rsid w:val="43C33D49"/>
    <w:rsid w:val="43C77C27"/>
    <w:rsid w:val="43D30430"/>
    <w:rsid w:val="43DE09EE"/>
    <w:rsid w:val="43DF5A21"/>
    <w:rsid w:val="43DF5F2F"/>
    <w:rsid w:val="43F557DC"/>
    <w:rsid w:val="43F565F9"/>
    <w:rsid w:val="44002FAD"/>
    <w:rsid w:val="442D067C"/>
    <w:rsid w:val="449101DD"/>
    <w:rsid w:val="449A0F4E"/>
    <w:rsid w:val="44B85878"/>
    <w:rsid w:val="44DE1391"/>
    <w:rsid w:val="44F85C75"/>
    <w:rsid w:val="451B225C"/>
    <w:rsid w:val="452410C9"/>
    <w:rsid w:val="45317DFB"/>
    <w:rsid w:val="453B44DF"/>
    <w:rsid w:val="456D3CE4"/>
    <w:rsid w:val="4579042C"/>
    <w:rsid w:val="457F0571"/>
    <w:rsid w:val="45851176"/>
    <w:rsid w:val="45C63B94"/>
    <w:rsid w:val="45F97A71"/>
    <w:rsid w:val="460E7DA5"/>
    <w:rsid w:val="46284E65"/>
    <w:rsid w:val="463C4CB1"/>
    <w:rsid w:val="46422483"/>
    <w:rsid w:val="4659254A"/>
    <w:rsid w:val="465B0637"/>
    <w:rsid w:val="465E3F0D"/>
    <w:rsid w:val="466A16E6"/>
    <w:rsid w:val="46893F2B"/>
    <w:rsid w:val="46C4686E"/>
    <w:rsid w:val="474E5743"/>
    <w:rsid w:val="477B778F"/>
    <w:rsid w:val="47811F51"/>
    <w:rsid w:val="478203EC"/>
    <w:rsid w:val="47AF4D11"/>
    <w:rsid w:val="47B025FA"/>
    <w:rsid w:val="47BC567F"/>
    <w:rsid w:val="47E1735D"/>
    <w:rsid w:val="47FE3BF1"/>
    <w:rsid w:val="4809698F"/>
    <w:rsid w:val="4811697D"/>
    <w:rsid w:val="487970CD"/>
    <w:rsid w:val="487A3E25"/>
    <w:rsid w:val="488B5503"/>
    <w:rsid w:val="48937E21"/>
    <w:rsid w:val="489A0361"/>
    <w:rsid w:val="48B545A9"/>
    <w:rsid w:val="48B94FF3"/>
    <w:rsid w:val="48BD520B"/>
    <w:rsid w:val="48D04F3E"/>
    <w:rsid w:val="48E37AAB"/>
    <w:rsid w:val="48FD4B4C"/>
    <w:rsid w:val="490A68E0"/>
    <w:rsid w:val="491055FE"/>
    <w:rsid w:val="494A2211"/>
    <w:rsid w:val="495F5B3E"/>
    <w:rsid w:val="496F77D7"/>
    <w:rsid w:val="497654FD"/>
    <w:rsid w:val="49B64211"/>
    <w:rsid w:val="49BF6D61"/>
    <w:rsid w:val="49D67430"/>
    <w:rsid w:val="49E56AF9"/>
    <w:rsid w:val="49F6167F"/>
    <w:rsid w:val="49F64E79"/>
    <w:rsid w:val="4A064FA0"/>
    <w:rsid w:val="4A0B0B6D"/>
    <w:rsid w:val="4A16615C"/>
    <w:rsid w:val="4A4424D7"/>
    <w:rsid w:val="4A9A009E"/>
    <w:rsid w:val="4AB82D0F"/>
    <w:rsid w:val="4AE952F5"/>
    <w:rsid w:val="4AEB7664"/>
    <w:rsid w:val="4AFD7C19"/>
    <w:rsid w:val="4B0567D1"/>
    <w:rsid w:val="4B236AAE"/>
    <w:rsid w:val="4B707271"/>
    <w:rsid w:val="4B9739F7"/>
    <w:rsid w:val="4BEE2503"/>
    <w:rsid w:val="4BF64F08"/>
    <w:rsid w:val="4C235CCD"/>
    <w:rsid w:val="4C245A30"/>
    <w:rsid w:val="4C854292"/>
    <w:rsid w:val="4CB6685F"/>
    <w:rsid w:val="4CC11B75"/>
    <w:rsid w:val="4CC367FE"/>
    <w:rsid w:val="4D077F3C"/>
    <w:rsid w:val="4D123355"/>
    <w:rsid w:val="4D182CAC"/>
    <w:rsid w:val="4D2A3B31"/>
    <w:rsid w:val="4D312C52"/>
    <w:rsid w:val="4D470322"/>
    <w:rsid w:val="4D607A39"/>
    <w:rsid w:val="4D905305"/>
    <w:rsid w:val="4D964A72"/>
    <w:rsid w:val="4D9C1254"/>
    <w:rsid w:val="4DE07C15"/>
    <w:rsid w:val="4DF63991"/>
    <w:rsid w:val="4E013DEC"/>
    <w:rsid w:val="4E793892"/>
    <w:rsid w:val="4E800872"/>
    <w:rsid w:val="4EAD211D"/>
    <w:rsid w:val="4EC569ED"/>
    <w:rsid w:val="4ED50EA1"/>
    <w:rsid w:val="4EEC050C"/>
    <w:rsid w:val="4F0A6CD0"/>
    <w:rsid w:val="4F104EC3"/>
    <w:rsid w:val="4F47354A"/>
    <w:rsid w:val="4F493C9D"/>
    <w:rsid w:val="4F610FE6"/>
    <w:rsid w:val="4F911C54"/>
    <w:rsid w:val="4FE625E0"/>
    <w:rsid w:val="5021480F"/>
    <w:rsid w:val="503404A9"/>
    <w:rsid w:val="50726BE2"/>
    <w:rsid w:val="50962ECB"/>
    <w:rsid w:val="50A42E38"/>
    <w:rsid w:val="50A4577F"/>
    <w:rsid w:val="50B73D1F"/>
    <w:rsid w:val="50BB64D4"/>
    <w:rsid w:val="50BD5BC9"/>
    <w:rsid w:val="50C11EEE"/>
    <w:rsid w:val="50C730CB"/>
    <w:rsid w:val="50E97CFC"/>
    <w:rsid w:val="50F47C38"/>
    <w:rsid w:val="50FA4028"/>
    <w:rsid w:val="510D65B7"/>
    <w:rsid w:val="511157AB"/>
    <w:rsid w:val="5142540C"/>
    <w:rsid w:val="51741B9B"/>
    <w:rsid w:val="518832C8"/>
    <w:rsid w:val="518F170F"/>
    <w:rsid w:val="519D3C50"/>
    <w:rsid w:val="51A0432A"/>
    <w:rsid w:val="51A86090"/>
    <w:rsid w:val="51B7396D"/>
    <w:rsid w:val="51C8479E"/>
    <w:rsid w:val="51D35A9F"/>
    <w:rsid w:val="51F85506"/>
    <w:rsid w:val="52110875"/>
    <w:rsid w:val="522E4CC3"/>
    <w:rsid w:val="5244713B"/>
    <w:rsid w:val="52615633"/>
    <w:rsid w:val="526F4DE4"/>
    <w:rsid w:val="52977FD4"/>
    <w:rsid w:val="52A25790"/>
    <w:rsid w:val="52A96B6F"/>
    <w:rsid w:val="52B45975"/>
    <w:rsid w:val="52D94AA4"/>
    <w:rsid w:val="52EA3A62"/>
    <w:rsid w:val="52F50BB8"/>
    <w:rsid w:val="52FC3F18"/>
    <w:rsid w:val="53097272"/>
    <w:rsid w:val="53544462"/>
    <w:rsid w:val="535624E4"/>
    <w:rsid w:val="53704778"/>
    <w:rsid w:val="538B4884"/>
    <w:rsid w:val="5397158E"/>
    <w:rsid w:val="53EC2E48"/>
    <w:rsid w:val="53FD5056"/>
    <w:rsid w:val="54013861"/>
    <w:rsid w:val="54487265"/>
    <w:rsid w:val="544D6070"/>
    <w:rsid w:val="54515237"/>
    <w:rsid w:val="54605E1E"/>
    <w:rsid w:val="54741D03"/>
    <w:rsid w:val="5495703C"/>
    <w:rsid w:val="54B3506A"/>
    <w:rsid w:val="54CA0D16"/>
    <w:rsid w:val="54DD4057"/>
    <w:rsid w:val="54E7490F"/>
    <w:rsid w:val="550764A4"/>
    <w:rsid w:val="550B2BF6"/>
    <w:rsid w:val="55214EB5"/>
    <w:rsid w:val="55254864"/>
    <w:rsid w:val="55364EFD"/>
    <w:rsid w:val="553755EB"/>
    <w:rsid w:val="555D4828"/>
    <w:rsid w:val="55711857"/>
    <w:rsid w:val="55760C1C"/>
    <w:rsid w:val="557A4C8B"/>
    <w:rsid w:val="558931E1"/>
    <w:rsid w:val="55923347"/>
    <w:rsid w:val="55925180"/>
    <w:rsid w:val="55983B1B"/>
    <w:rsid w:val="559E10F0"/>
    <w:rsid w:val="55A8376B"/>
    <w:rsid w:val="55DC29B6"/>
    <w:rsid w:val="55DD4241"/>
    <w:rsid w:val="566B6D1E"/>
    <w:rsid w:val="56A95021"/>
    <w:rsid w:val="56BE4828"/>
    <w:rsid w:val="56CF51E3"/>
    <w:rsid w:val="57032A2C"/>
    <w:rsid w:val="570F5219"/>
    <w:rsid w:val="572A6162"/>
    <w:rsid w:val="575D12B5"/>
    <w:rsid w:val="57610A87"/>
    <w:rsid w:val="577218B7"/>
    <w:rsid w:val="577367A5"/>
    <w:rsid w:val="577B1140"/>
    <w:rsid w:val="577B7F21"/>
    <w:rsid w:val="577F181B"/>
    <w:rsid w:val="57921984"/>
    <w:rsid w:val="579737F0"/>
    <w:rsid w:val="57AB7B30"/>
    <w:rsid w:val="57AE4B7E"/>
    <w:rsid w:val="57AF5251"/>
    <w:rsid w:val="57B26373"/>
    <w:rsid w:val="57B63F04"/>
    <w:rsid w:val="57CD20C2"/>
    <w:rsid w:val="57D675AB"/>
    <w:rsid w:val="57D95FDD"/>
    <w:rsid w:val="57F05CE9"/>
    <w:rsid w:val="57F8000E"/>
    <w:rsid w:val="583F5C3D"/>
    <w:rsid w:val="58727DC0"/>
    <w:rsid w:val="58917D2F"/>
    <w:rsid w:val="5894085C"/>
    <w:rsid w:val="58AE4F0C"/>
    <w:rsid w:val="58B85899"/>
    <w:rsid w:val="58BC54DF"/>
    <w:rsid w:val="58E363A9"/>
    <w:rsid w:val="58E93E82"/>
    <w:rsid w:val="594D25DB"/>
    <w:rsid w:val="595E1678"/>
    <w:rsid w:val="596D5BD4"/>
    <w:rsid w:val="597E3DD8"/>
    <w:rsid w:val="598C17B9"/>
    <w:rsid w:val="598C197E"/>
    <w:rsid w:val="59F80043"/>
    <w:rsid w:val="5A056A12"/>
    <w:rsid w:val="5A09252F"/>
    <w:rsid w:val="5A0B2778"/>
    <w:rsid w:val="5A2A7C7B"/>
    <w:rsid w:val="5A3E2560"/>
    <w:rsid w:val="5A5D3B6E"/>
    <w:rsid w:val="5A637A76"/>
    <w:rsid w:val="5A6776CD"/>
    <w:rsid w:val="5A6D33BA"/>
    <w:rsid w:val="5A792B1F"/>
    <w:rsid w:val="5A874767"/>
    <w:rsid w:val="5AA85BE2"/>
    <w:rsid w:val="5AAD6F28"/>
    <w:rsid w:val="5AC42429"/>
    <w:rsid w:val="5AD63A24"/>
    <w:rsid w:val="5B24686D"/>
    <w:rsid w:val="5B2E1A1D"/>
    <w:rsid w:val="5B345801"/>
    <w:rsid w:val="5B48426D"/>
    <w:rsid w:val="5B5E79B0"/>
    <w:rsid w:val="5B721489"/>
    <w:rsid w:val="5B81656C"/>
    <w:rsid w:val="5B843A1C"/>
    <w:rsid w:val="5B873E3F"/>
    <w:rsid w:val="5B914A01"/>
    <w:rsid w:val="5BC55123"/>
    <w:rsid w:val="5BE865EB"/>
    <w:rsid w:val="5BF412EC"/>
    <w:rsid w:val="5C02690E"/>
    <w:rsid w:val="5C196DA7"/>
    <w:rsid w:val="5C1D6295"/>
    <w:rsid w:val="5C240E47"/>
    <w:rsid w:val="5C2A048C"/>
    <w:rsid w:val="5C3B5F30"/>
    <w:rsid w:val="5C563555"/>
    <w:rsid w:val="5C80234E"/>
    <w:rsid w:val="5C8A680C"/>
    <w:rsid w:val="5CA6072C"/>
    <w:rsid w:val="5CF27DC4"/>
    <w:rsid w:val="5D0C4701"/>
    <w:rsid w:val="5D0F0395"/>
    <w:rsid w:val="5D221076"/>
    <w:rsid w:val="5D333896"/>
    <w:rsid w:val="5D397964"/>
    <w:rsid w:val="5D521F6E"/>
    <w:rsid w:val="5D5A391C"/>
    <w:rsid w:val="5D5F10C0"/>
    <w:rsid w:val="5D891B7B"/>
    <w:rsid w:val="5DAD38EE"/>
    <w:rsid w:val="5DF82331"/>
    <w:rsid w:val="5DF92BE3"/>
    <w:rsid w:val="5E006862"/>
    <w:rsid w:val="5E0207B9"/>
    <w:rsid w:val="5E1834A1"/>
    <w:rsid w:val="5E261785"/>
    <w:rsid w:val="5E3E4FE1"/>
    <w:rsid w:val="5E4A7017"/>
    <w:rsid w:val="5E552BBA"/>
    <w:rsid w:val="5E611C10"/>
    <w:rsid w:val="5E7A0F3F"/>
    <w:rsid w:val="5EE571AB"/>
    <w:rsid w:val="5EFC7377"/>
    <w:rsid w:val="5F06174D"/>
    <w:rsid w:val="5F1C6CD8"/>
    <w:rsid w:val="5F2D4A41"/>
    <w:rsid w:val="5F3A3602"/>
    <w:rsid w:val="5F45733B"/>
    <w:rsid w:val="5F6277C6"/>
    <w:rsid w:val="5F6D0B1D"/>
    <w:rsid w:val="5F8D0B82"/>
    <w:rsid w:val="5FBF69A3"/>
    <w:rsid w:val="5FCC5339"/>
    <w:rsid w:val="5FE34A5B"/>
    <w:rsid w:val="5FFE1E36"/>
    <w:rsid w:val="60232584"/>
    <w:rsid w:val="607330CE"/>
    <w:rsid w:val="60747F1B"/>
    <w:rsid w:val="60825176"/>
    <w:rsid w:val="609F2AC4"/>
    <w:rsid w:val="60B64FC9"/>
    <w:rsid w:val="60F0644F"/>
    <w:rsid w:val="60FA2EE8"/>
    <w:rsid w:val="61054A27"/>
    <w:rsid w:val="610A52BC"/>
    <w:rsid w:val="611C6E0A"/>
    <w:rsid w:val="611D2366"/>
    <w:rsid w:val="61334EF7"/>
    <w:rsid w:val="61421856"/>
    <w:rsid w:val="61430B1D"/>
    <w:rsid w:val="615227C4"/>
    <w:rsid w:val="61654E3F"/>
    <w:rsid w:val="6182292A"/>
    <w:rsid w:val="619F7F92"/>
    <w:rsid w:val="61C066C3"/>
    <w:rsid w:val="61F94C26"/>
    <w:rsid w:val="62000E56"/>
    <w:rsid w:val="62013F63"/>
    <w:rsid w:val="624358E1"/>
    <w:rsid w:val="624F3E49"/>
    <w:rsid w:val="62632286"/>
    <w:rsid w:val="62736A1B"/>
    <w:rsid w:val="62885958"/>
    <w:rsid w:val="62EF200D"/>
    <w:rsid w:val="62F40B65"/>
    <w:rsid w:val="62FC2CFE"/>
    <w:rsid w:val="63024505"/>
    <w:rsid w:val="635600A5"/>
    <w:rsid w:val="635B1DB5"/>
    <w:rsid w:val="63711FED"/>
    <w:rsid w:val="63716EC6"/>
    <w:rsid w:val="63880DDC"/>
    <w:rsid w:val="638D750D"/>
    <w:rsid w:val="639257BA"/>
    <w:rsid w:val="63AC6CC0"/>
    <w:rsid w:val="64055776"/>
    <w:rsid w:val="64240056"/>
    <w:rsid w:val="64356146"/>
    <w:rsid w:val="643E143A"/>
    <w:rsid w:val="64491666"/>
    <w:rsid w:val="648B6EEF"/>
    <w:rsid w:val="648D1ADE"/>
    <w:rsid w:val="64C158BF"/>
    <w:rsid w:val="64CE2EAA"/>
    <w:rsid w:val="65254A6D"/>
    <w:rsid w:val="653C3090"/>
    <w:rsid w:val="6546685C"/>
    <w:rsid w:val="655F7EAC"/>
    <w:rsid w:val="657447EF"/>
    <w:rsid w:val="65854376"/>
    <w:rsid w:val="658767BE"/>
    <w:rsid w:val="65892531"/>
    <w:rsid w:val="65911CB5"/>
    <w:rsid w:val="65F214AD"/>
    <w:rsid w:val="660D2ED6"/>
    <w:rsid w:val="66195831"/>
    <w:rsid w:val="66285F62"/>
    <w:rsid w:val="662E75B1"/>
    <w:rsid w:val="66342C2E"/>
    <w:rsid w:val="663E784C"/>
    <w:rsid w:val="66805D9E"/>
    <w:rsid w:val="668451C5"/>
    <w:rsid w:val="668B6A45"/>
    <w:rsid w:val="66A5283D"/>
    <w:rsid w:val="66BA1819"/>
    <w:rsid w:val="67011F07"/>
    <w:rsid w:val="672F3F24"/>
    <w:rsid w:val="673E055F"/>
    <w:rsid w:val="673F17B5"/>
    <w:rsid w:val="67476E60"/>
    <w:rsid w:val="67551CE3"/>
    <w:rsid w:val="67A22552"/>
    <w:rsid w:val="67B22DCC"/>
    <w:rsid w:val="67BE71AA"/>
    <w:rsid w:val="67D22629"/>
    <w:rsid w:val="67D90273"/>
    <w:rsid w:val="67DE5875"/>
    <w:rsid w:val="67E55852"/>
    <w:rsid w:val="67EB1AB4"/>
    <w:rsid w:val="67FA1285"/>
    <w:rsid w:val="68152516"/>
    <w:rsid w:val="68324E76"/>
    <w:rsid w:val="68532B95"/>
    <w:rsid w:val="68551F4F"/>
    <w:rsid w:val="687C10C9"/>
    <w:rsid w:val="68840C16"/>
    <w:rsid w:val="68872541"/>
    <w:rsid w:val="68876EFB"/>
    <w:rsid w:val="68884654"/>
    <w:rsid w:val="689F444F"/>
    <w:rsid w:val="68B96DBB"/>
    <w:rsid w:val="68CA2805"/>
    <w:rsid w:val="68D26659"/>
    <w:rsid w:val="68DC28D0"/>
    <w:rsid w:val="68E63EB3"/>
    <w:rsid w:val="68E937A3"/>
    <w:rsid w:val="68F95A0E"/>
    <w:rsid w:val="68FC5484"/>
    <w:rsid w:val="69004F74"/>
    <w:rsid w:val="690507DD"/>
    <w:rsid w:val="691664E5"/>
    <w:rsid w:val="693E15D3"/>
    <w:rsid w:val="69407A67"/>
    <w:rsid w:val="69605A13"/>
    <w:rsid w:val="69627681"/>
    <w:rsid w:val="6977531D"/>
    <w:rsid w:val="69CC2BFF"/>
    <w:rsid w:val="69FD55B8"/>
    <w:rsid w:val="6A0B1C62"/>
    <w:rsid w:val="6A1865B5"/>
    <w:rsid w:val="6A2406C8"/>
    <w:rsid w:val="6ADE0BD1"/>
    <w:rsid w:val="6AE96859"/>
    <w:rsid w:val="6B147746"/>
    <w:rsid w:val="6B24787C"/>
    <w:rsid w:val="6B573233"/>
    <w:rsid w:val="6B5B6274"/>
    <w:rsid w:val="6B935D53"/>
    <w:rsid w:val="6B9E0A74"/>
    <w:rsid w:val="6BF863D7"/>
    <w:rsid w:val="6C0703C8"/>
    <w:rsid w:val="6C196F71"/>
    <w:rsid w:val="6C226FCB"/>
    <w:rsid w:val="6C31226F"/>
    <w:rsid w:val="6C552F0B"/>
    <w:rsid w:val="6C88775B"/>
    <w:rsid w:val="6C8C67B7"/>
    <w:rsid w:val="6C9A56E0"/>
    <w:rsid w:val="6C9D744C"/>
    <w:rsid w:val="6CB94F80"/>
    <w:rsid w:val="6CC14A1B"/>
    <w:rsid w:val="6CF77DAA"/>
    <w:rsid w:val="6D0668D1"/>
    <w:rsid w:val="6D167928"/>
    <w:rsid w:val="6D26299B"/>
    <w:rsid w:val="6D4772EC"/>
    <w:rsid w:val="6D5E04BB"/>
    <w:rsid w:val="6D9078AF"/>
    <w:rsid w:val="6DA73C10"/>
    <w:rsid w:val="6DAA3FEF"/>
    <w:rsid w:val="6DC0172B"/>
    <w:rsid w:val="6DCB690C"/>
    <w:rsid w:val="6DD4077E"/>
    <w:rsid w:val="6DD41A5B"/>
    <w:rsid w:val="6DEE183F"/>
    <w:rsid w:val="6DF43C2E"/>
    <w:rsid w:val="6DF51CA3"/>
    <w:rsid w:val="6E146DCC"/>
    <w:rsid w:val="6E62731F"/>
    <w:rsid w:val="6E70494A"/>
    <w:rsid w:val="6E8335BD"/>
    <w:rsid w:val="6E8E12EF"/>
    <w:rsid w:val="6E972936"/>
    <w:rsid w:val="6E9C4FE3"/>
    <w:rsid w:val="6EBC31C7"/>
    <w:rsid w:val="6ED446C5"/>
    <w:rsid w:val="6EDD7278"/>
    <w:rsid w:val="6F2A7D94"/>
    <w:rsid w:val="6F392F8E"/>
    <w:rsid w:val="6F415570"/>
    <w:rsid w:val="6F8331F1"/>
    <w:rsid w:val="6FAE1A09"/>
    <w:rsid w:val="6FC06D93"/>
    <w:rsid w:val="6FC601DC"/>
    <w:rsid w:val="6FD75BF8"/>
    <w:rsid w:val="704B4683"/>
    <w:rsid w:val="705B5186"/>
    <w:rsid w:val="707723D0"/>
    <w:rsid w:val="70DA42FD"/>
    <w:rsid w:val="70DB04AF"/>
    <w:rsid w:val="70F03B20"/>
    <w:rsid w:val="70F15083"/>
    <w:rsid w:val="70F21646"/>
    <w:rsid w:val="70F5661B"/>
    <w:rsid w:val="71360107"/>
    <w:rsid w:val="713B688E"/>
    <w:rsid w:val="71591117"/>
    <w:rsid w:val="71765B13"/>
    <w:rsid w:val="717C7162"/>
    <w:rsid w:val="71883D59"/>
    <w:rsid w:val="71B72890"/>
    <w:rsid w:val="71CA5372"/>
    <w:rsid w:val="71D43752"/>
    <w:rsid w:val="71F1796A"/>
    <w:rsid w:val="720D24B0"/>
    <w:rsid w:val="72154626"/>
    <w:rsid w:val="72262B5D"/>
    <w:rsid w:val="72283FF7"/>
    <w:rsid w:val="722E7212"/>
    <w:rsid w:val="723A0474"/>
    <w:rsid w:val="723D12B7"/>
    <w:rsid w:val="72537D16"/>
    <w:rsid w:val="725923E4"/>
    <w:rsid w:val="72864BF7"/>
    <w:rsid w:val="729023FC"/>
    <w:rsid w:val="72F05C6B"/>
    <w:rsid w:val="73125FD0"/>
    <w:rsid w:val="73351CBE"/>
    <w:rsid w:val="73A0182E"/>
    <w:rsid w:val="73A56E44"/>
    <w:rsid w:val="73BE334D"/>
    <w:rsid w:val="73C0646E"/>
    <w:rsid w:val="73D94D40"/>
    <w:rsid w:val="7400719B"/>
    <w:rsid w:val="742222F5"/>
    <w:rsid w:val="74476126"/>
    <w:rsid w:val="744C1C4A"/>
    <w:rsid w:val="74706664"/>
    <w:rsid w:val="747F3682"/>
    <w:rsid w:val="749B1FF5"/>
    <w:rsid w:val="749C4185"/>
    <w:rsid w:val="75067759"/>
    <w:rsid w:val="751F0834"/>
    <w:rsid w:val="752E6DCD"/>
    <w:rsid w:val="7551380D"/>
    <w:rsid w:val="75553540"/>
    <w:rsid w:val="75600BE5"/>
    <w:rsid w:val="7564475C"/>
    <w:rsid w:val="7583797F"/>
    <w:rsid w:val="75953784"/>
    <w:rsid w:val="75A430D6"/>
    <w:rsid w:val="75BE625B"/>
    <w:rsid w:val="75C6065E"/>
    <w:rsid w:val="75D20F1D"/>
    <w:rsid w:val="75D51537"/>
    <w:rsid w:val="75DA2C18"/>
    <w:rsid w:val="75EB0DBC"/>
    <w:rsid w:val="75EC138D"/>
    <w:rsid w:val="75F54412"/>
    <w:rsid w:val="761D08E0"/>
    <w:rsid w:val="765D347C"/>
    <w:rsid w:val="76826699"/>
    <w:rsid w:val="76876CD5"/>
    <w:rsid w:val="76AC673B"/>
    <w:rsid w:val="76BF646F"/>
    <w:rsid w:val="76C87133"/>
    <w:rsid w:val="76CD08D5"/>
    <w:rsid w:val="76DB4B92"/>
    <w:rsid w:val="76FD013A"/>
    <w:rsid w:val="77052AA4"/>
    <w:rsid w:val="77136511"/>
    <w:rsid w:val="77340A39"/>
    <w:rsid w:val="77351FD0"/>
    <w:rsid w:val="77472422"/>
    <w:rsid w:val="777F31F2"/>
    <w:rsid w:val="77D1700D"/>
    <w:rsid w:val="77DC6BAC"/>
    <w:rsid w:val="77EC04CC"/>
    <w:rsid w:val="78526E6F"/>
    <w:rsid w:val="78775729"/>
    <w:rsid w:val="78A23952"/>
    <w:rsid w:val="78A42DB0"/>
    <w:rsid w:val="78A656AB"/>
    <w:rsid w:val="78B2245C"/>
    <w:rsid w:val="78B47B29"/>
    <w:rsid w:val="78D635FC"/>
    <w:rsid w:val="78E172CC"/>
    <w:rsid w:val="78EA1D1F"/>
    <w:rsid w:val="7904172F"/>
    <w:rsid w:val="790F7E27"/>
    <w:rsid w:val="792A231A"/>
    <w:rsid w:val="79316829"/>
    <w:rsid w:val="797E66A9"/>
    <w:rsid w:val="798518A4"/>
    <w:rsid w:val="799E7060"/>
    <w:rsid w:val="79A97383"/>
    <w:rsid w:val="79D21166"/>
    <w:rsid w:val="79E24222"/>
    <w:rsid w:val="79E27E8B"/>
    <w:rsid w:val="79F850CE"/>
    <w:rsid w:val="79FA46C9"/>
    <w:rsid w:val="79FD443C"/>
    <w:rsid w:val="7A1D1975"/>
    <w:rsid w:val="7A3E5150"/>
    <w:rsid w:val="7A4670D6"/>
    <w:rsid w:val="7A523156"/>
    <w:rsid w:val="7A534B63"/>
    <w:rsid w:val="7A615382"/>
    <w:rsid w:val="7A67303B"/>
    <w:rsid w:val="7AA5597C"/>
    <w:rsid w:val="7AAB1D04"/>
    <w:rsid w:val="7ABA2F70"/>
    <w:rsid w:val="7ABA4368"/>
    <w:rsid w:val="7AD05746"/>
    <w:rsid w:val="7AFE5C00"/>
    <w:rsid w:val="7B1148D3"/>
    <w:rsid w:val="7B1A0118"/>
    <w:rsid w:val="7B257FFD"/>
    <w:rsid w:val="7B273D20"/>
    <w:rsid w:val="7B343476"/>
    <w:rsid w:val="7B5A2978"/>
    <w:rsid w:val="7B5A7E4C"/>
    <w:rsid w:val="7B667AF9"/>
    <w:rsid w:val="7B7468F8"/>
    <w:rsid w:val="7B97648D"/>
    <w:rsid w:val="7BB544F2"/>
    <w:rsid w:val="7BEE0103"/>
    <w:rsid w:val="7C0A0FE4"/>
    <w:rsid w:val="7C254906"/>
    <w:rsid w:val="7C2700CB"/>
    <w:rsid w:val="7C43369E"/>
    <w:rsid w:val="7C590818"/>
    <w:rsid w:val="7C7C10F6"/>
    <w:rsid w:val="7C853BEA"/>
    <w:rsid w:val="7C881368"/>
    <w:rsid w:val="7C9E6B26"/>
    <w:rsid w:val="7CA63E8D"/>
    <w:rsid w:val="7CB65C1E"/>
    <w:rsid w:val="7CE27788"/>
    <w:rsid w:val="7D0C32F1"/>
    <w:rsid w:val="7D0F408D"/>
    <w:rsid w:val="7D146DE8"/>
    <w:rsid w:val="7D491C6C"/>
    <w:rsid w:val="7D5429C0"/>
    <w:rsid w:val="7D6E6D43"/>
    <w:rsid w:val="7D7F24B4"/>
    <w:rsid w:val="7D860CEB"/>
    <w:rsid w:val="7DB57A34"/>
    <w:rsid w:val="7DE60973"/>
    <w:rsid w:val="7DEF0916"/>
    <w:rsid w:val="7E1A042F"/>
    <w:rsid w:val="7E1C1336"/>
    <w:rsid w:val="7E1E5218"/>
    <w:rsid w:val="7E3037AE"/>
    <w:rsid w:val="7E4159BB"/>
    <w:rsid w:val="7E9A4E1F"/>
    <w:rsid w:val="7EA7723A"/>
    <w:rsid w:val="7EF56FBB"/>
    <w:rsid w:val="7F0768EB"/>
    <w:rsid w:val="7F086D44"/>
    <w:rsid w:val="7F143BEC"/>
    <w:rsid w:val="7F5636E8"/>
    <w:rsid w:val="7F5923A2"/>
    <w:rsid w:val="7F715AF2"/>
    <w:rsid w:val="7F7B4EFD"/>
    <w:rsid w:val="7F886E69"/>
    <w:rsid w:val="7F930498"/>
    <w:rsid w:val="7FD76DB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autoRedefine/>
    <w:qFormat/>
    <w:uiPriority w:val="0"/>
    <w:rPr>
      <w:b/>
      <w:bCs/>
    </w:rPr>
  </w:style>
  <w:style w:type="paragraph" w:styleId="60">
    <w:name w:val="Body Text First Indent"/>
    <w:basedOn w:val="2"/>
    <w:next w:val="51"/>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8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965">
    <w:name w:val="签发人"/>
    <w:basedOn w:val="1"/>
    <w:qFormat/>
    <w:uiPriority w:val="0"/>
    <w:rPr>
      <w:rFonts w:eastAsia="楷体"/>
      <w:sz w:val="32"/>
    </w:rPr>
  </w:style>
  <w:style w:type="paragraph" w:customStyle="1" w:styleId="96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7">
    <w:name w:val="样式 样式 左侧:  2 字符 + 左侧:  0.85 厘米 首行缩进:  2 字符1"/>
    <w:basedOn w:val="1"/>
    <w:autoRedefine/>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9278</Words>
  <Characters>10103</Characters>
  <Lines>281</Lines>
  <Paragraphs>79</Paragraphs>
  <TotalTime>68</TotalTime>
  <ScaleCrop>false</ScaleCrop>
  <LinksUpToDate>false</LinksUpToDate>
  <CharactersWithSpaces>10509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huawei</dc:creator>
  <cp:lastModifiedBy>ma~</cp:lastModifiedBy>
  <cp:lastPrinted>2021-12-27T11:06:00Z</cp:lastPrinted>
  <dcterms:modified xsi:type="dcterms:W3CDTF">2025-07-18T03:53:48Z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8FBE72E0EC5348BBA54928B5C7D6B538_13</vt:lpwstr>
  </property>
  <property fmtid="{D5CDD505-2E9C-101B-9397-08002B2CF9AE}" pid="5" name="KSOTemplateDocerSaveRecord">
    <vt:lpwstr>eyJoZGlkIjoiN2YzNjBkOTgyNWQ1YTMxYzM3MzMwNWFiODNmOWIzYWMiLCJ1c2VySWQiOiIzMjk2ODY1MjgifQ==</vt:lpwstr>
  </property>
</Properties>
</file>