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467" w:tblpY="112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0"/>
      </w:tblGrid>
      <w:tr w:rsidR="004627A1" w:rsidRPr="006837E7">
        <w:trPr>
          <w:trHeight w:val="13876"/>
        </w:trPr>
        <w:tc>
          <w:tcPr>
            <w:tcW w:w="9030" w:type="dxa"/>
          </w:tcPr>
          <w:p w:rsidR="004627A1" w:rsidRPr="006837E7" w:rsidRDefault="004627A1">
            <w:pPr>
              <w:autoSpaceDE w:val="0"/>
              <w:autoSpaceDN w:val="0"/>
              <w:adjustRightInd w:val="0"/>
              <w:snapToGrid w:val="0"/>
              <w:spacing w:line="500" w:lineRule="atLeast"/>
              <w:ind w:left="956"/>
              <w:rPr>
                <w:rFonts w:asciiTheme="majorEastAsia" w:eastAsiaTheme="majorEastAsia" w:hAnsiTheme="majorEastAsia" w:cs="宋体"/>
                <w:b/>
                <w:bCs/>
                <w:sz w:val="32"/>
                <w:szCs w:val="32"/>
                <w:lang w:val="zh-CN"/>
              </w:rPr>
            </w:pPr>
          </w:p>
          <w:p w:rsidR="004627A1" w:rsidRPr="006837E7" w:rsidRDefault="004627A1">
            <w:pPr>
              <w:autoSpaceDE w:val="0"/>
              <w:autoSpaceDN w:val="0"/>
              <w:adjustRightInd w:val="0"/>
              <w:snapToGrid w:val="0"/>
              <w:spacing w:line="500" w:lineRule="atLeast"/>
              <w:jc w:val="center"/>
              <w:rPr>
                <w:rFonts w:asciiTheme="majorEastAsia" w:eastAsiaTheme="majorEastAsia" w:hAnsiTheme="majorEastAsia" w:cs="宋体"/>
                <w:sz w:val="32"/>
                <w:szCs w:val="32"/>
                <w:lang w:val="zh-CN"/>
              </w:rPr>
            </w:pPr>
          </w:p>
          <w:p w:rsidR="004627A1" w:rsidRPr="006837E7" w:rsidRDefault="00EF1F81">
            <w:pPr>
              <w:spacing w:line="480" w:lineRule="auto"/>
              <w:jc w:val="center"/>
              <w:rPr>
                <w:rFonts w:asciiTheme="majorEastAsia" w:eastAsiaTheme="majorEastAsia" w:hAnsiTheme="majorEastAsia" w:cs="宋体"/>
                <w:sz w:val="72"/>
                <w:szCs w:val="72"/>
              </w:rPr>
            </w:pPr>
            <w:r w:rsidRPr="006837E7">
              <w:rPr>
                <w:rFonts w:asciiTheme="majorEastAsia" w:eastAsiaTheme="majorEastAsia" w:hAnsiTheme="majorEastAsia" w:cs="宋体" w:hint="eastAsia"/>
                <w:sz w:val="72"/>
                <w:szCs w:val="72"/>
              </w:rPr>
              <w:t>永嘉县政府采购</w:t>
            </w:r>
          </w:p>
          <w:p w:rsidR="004627A1" w:rsidRPr="006837E7" w:rsidRDefault="00EF1F81">
            <w:pPr>
              <w:spacing w:line="480" w:lineRule="auto"/>
              <w:jc w:val="center"/>
              <w:rPr>
                <w:rFonts w:asciiTheme="majorEastAsia" w:eastAsiaTheme="majorEastAsia" w:hAnsiTheme="majorEastAsia" w:cs="宋体"/>
                <w:sz w:val="72"/>
                <w:szCs w:val="72"/>
              </w:rPr>
            </w:pPr>
            <w:r w:rsidRPr="006837E7">
              <w:rPr>
                <w:rFonts w:asciiTheme="majorEastAsia" w:eastAsiaTheme="majorEastAsia" w:hAnsiTheme="majorEastAsia" w:cs="宋体" w:hint="eastAsia"/>
                <w:sz w:val="72"/>
                <w:szCs w:val="72"/>
              </w:rPr>
              <w:t>招标文件</w:t>
            </w:r>
          </w:p>
          <w:p w:rsidR="004627A1" w:rsidRPr="006837E7" w:rsidRDefault="00EF1F81">
            <w:pPr>
              <w:jc w:val="center"/>
              <w:rPr>
                <w:rFonts w:asciiTheme="majorEastAsia" w:eastAsiaTheme="majorEastAsia" w:hAnsiTheme="majorEastAsia" w:cs="宋体"/>
                <w:b/>
                <w:bCs/>
                <w:sz w:val="72"/>
                <w:szCs w:val="72"/>
              </w:rPr>
            </w:pPr>
            <w:r w:rsidRPr="006837E7">
              <w:rPr>
                <w:rFonts w:asciiTheme="majorEastAsia" w:eastAsiaTheme="majorEastAsia" w:hAnsiTheme="majorEastAsia" w:cs="宋体" w:hint="eastAsia"/>
                <w:sz w:val="72"/>
                <w:szCs w:val="72"/>
              </w:rPr>
              <w:t>（分散委托）</w:t>
            </w:r>
          </w:p>
          <w:p w:rsidR="004627A1" w:rsidRPr="006837E7" w:rsidRDefault="004627A1">
            <w:pPr>
              <w:spacing w:line="460" w:lineRule="atLeast"/>
              <w:ind w:leftChars="710" w:left="2846" w:hangingChars="450" w:hanging="1355"/>
              <w:rPr>
                <w:rFonts w:asciiTheme="majorEastAsia" w:eastAsiaTheme="majorEastAsia" w:hAnsiTheme="majorEastAsia" w:cs="宋体"/>
                <w:b/>
                <w:bCs/>
                <w:sz w:val="30"/>
                <w:szCs w:val="30"/>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EF1F81">
            <w:pPr>
              <w:tabs>
                <w:tab w:val="left" w:pos="3990"/>
              </w:tabs>
              <w:spacing w:line="460" w:lineRule="atLeast"/>
              <w:ind w:leftChars="726" w:left="2944" w:rightChars="797" w:right="1674" w:hangingChars="473" w:hanging="1419"/>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t>项目名称：</w:t>
            </w:r>
            <w:r w:rsidRPr="006837E7">
              <w:rPr>
                <w:rFonts w:asciiTheme="majorEastAsia" w:eastAsiaTheme="majorEastAsia" w:hAnsiTheme="majorEastAsia" w:hint="eastAsia"/>
                <w:sz w:val="30"/>
                <w:szCs w:val="30"/>
              </w:rPr>
              <w:t>永嘉县一体化智能化公共数据平台</w:t>
            </w:r>
            <w:r w:rsidRPr="006837E7">
              <w:rPr>
                <w:rFonts w:asciiTheme="majorEastAsia" w:eastAsiaTheme="majorEastAsia" w:hAnsiTheme="majorEastAsia" w:hint="eastAsia"/>
                <w:sz w:val="30"/>
                <w:szCs w:val="30"/>
              </w:rPr>
              <w:t>-</w:t>
            </w:r>
            <w:r w:rsidRPr="006837E7">
              <w:rPr>
                <w:rFonts w:asciiTheme="majorEastAsia" w:eastAsiaTheme="majorEastAsia" w:hAnsiTheme="majorEastAsia" w:hint="eastAsia"/>
                <w:sz w:val="30"/>
                <w:szCs w:val="30"/>
              </w:rPr>
              <w:t>政务外网安全提升项目</w:t>
            </w:r>
          </w:p>
          <w:p w:rsidR="004627A1" w:rsidRPr="006837E7" w:rsidRDefault="00EF1F81">
            <w:pPr>
              <w:spacing w:line="460" w:lineRule="atLeast"/>
              <w:ind w:leftChars="726" w:left="3565" w:hangingChars="680" w:hanging="2040"/>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t>项目编号：</w:t>
            </w:r>
            <w:r w:rsidRPr="006837E7">
              <w:rPr>
                <w:rFonts w:asciiTheme="majorEastAsia" w:eastAsiaTheme="majorEastAsia" w:hAnsiTheme="majorEastAsia" w:cs="宋体" w:hint="eastAsia"/>
                <w:sz w:val="30"/>
                <w:szCs w:val="30"/>
              </w:rPr>
              <w:t>ZGCG-20211112</w:t>
            </w:r>
          </w:p>
          <w:p w:rsidR="004627A1" w:rsidRPr="006837E7" w:rsidRDefault="004627A1">
            <w:pPr>
              <w:spacing w:line="500" w:lineRule="atLeast"/>
              <w:ind w:leftChars="726" w:left="3565" w:hangingChars="680" w:hanging="2040"/>
              <w:rPr>
                <w:rFonts w:asciiTheme="majorEastAsia" w:eastAsiaTheme="majorEastAsia" w:hAnsiTheme="majorEastAsia" w:cs="宋体"/>
                <w:sz w:val="30"/>
                <w:szCs w:val="30"/>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Chars="0" w:firstLine="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EF1F81">
            <w:pPr>
              <w:spacing w:line="460" w:lineRule="atLeast"/>
              <w:ind w:leftChars="710" w:left="2841" w:hangingChars="450" w:hanging="1350"/>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t>采</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购</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人：永嘉县大数据管理中心</w:t>
            </w:r>
          </w:p>
          <w:p w:rsidR="004627A1" w:rsidRPr="006837E7" w:rsidRDefault="00EF1F81">
            <w:pPr>
              <w:spacing w:line="460" w:lineRule="atLeast"/>
              <w:ind w:leftChars="710" w:left="2841" w:hangingChars="450" w:hanging="1350"/>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t>代理机构：温州市中概工程管理咨询有限公司</w:t>
            </w:r>
          </w:p>
          <w:p w:rsidR="004627A1" w:rsidRPr="006837E7" w:rsidRDefault="00EF1F81">
            <w:pPr>
              <w:autoSpaceDE w:val="0"/>
              <w:autoSpaceDN w:val="0"/>
              <w:adjustRightInd w:val="0"/>
              <w:snapToGrid w:val="0"/>
              <w:spacing w:line="500" w:lineRule="atLeast"/>
              <w:jc w:val="center"/>
              <w:rPr>
                <w:rFonts w:asciiTheme="majorEastAsia" w:eastAsiaTheme="majorEastAsia" w:hAnsiTheme="majorEastAsia" w:cs="宋体"/>
                <w:sz w:val="32"/>
                <w:szCs w:val="32"/>
              </w:rPr>
            </w:pPr>
            <w:r w:rsidRPr="006837E7">
              <w:rPr>
                <w:rFonts w:asciiTheme="majorEastAsia" w:eastAsiaTheme="majorEastAsia" w:hAnsiTheme="majorEastAsia" w:cs="宋体" w:hint="eastAsia"/>
                <w:sz w:val="30"/>
                <w:szCs w:val="30"/>
              </w:rPr>
              <w:t>二○二一年十一月</w:t>
            </w:r>
          </w:p>
        </w:tc>
      </w:tr>
    </w:tbl>
    <w:p w:rsidR="004627A1" w:rsidRPr="006837E7" w:rsidRDefault="004627A1">
      <w:pPr>
        <w:spacing w:line="500" w:lineRule="atLeast"/>
        <w:rPr>
          <w:rFonts w:asciiTheme="majorEastAsia" w:eastAsiaTheme="majorEastAsia" w:hAnsiTheme="majorEastAsia" w:cs="宋体"/>
          <w:sz w:val="24"/>
          <w:szCs w:val="24"/>
        </w:rPr>
        <w:sectPr w:rsidR="004627A1" w:rsidRPr="006837E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850" w:gutter="0"/>
          <w:pgNumType w:start="1"/>
          <w:cols w:space="720"/>
          <w:titlePg/>
          <w:docGrid w:type="lines" w:linePitch="312"/>
        </w:sectPr>
      </w:pPr>
    </w:p>
    <w:p w:rsidR="004627A1" w:rsidRPr="006837E7" w:rsidRDefault="00EF1F81">
      <w:pPr>
        <w:widowControl/>
        <w:spacing w:line="500" w:lineRule="atLeast"/>
        <w:jc w:val="center"/>
        <w:rPr>
          <w:rFonts w:asciiTheme="majorEastAsia" w:eastAsiaTheme="majorEastAsia" w:hAnsiTheme="majorEastAsia" w:cs="宋体"/>
          <w:b/>
          <w:bCs/>
          <w:sz w:val="32"/>
          <w:szCs w:val="32"/>
        </w:rPr>
      </w:pPr>
      <w:bookmarkStart w:id="0" w:name="_Toc496116237"/>
      <w:bookmarkStart w:id="1" w:name="_Toc293038713"/>
      <w:r w:rsidRPr="006837E7">
        <w:rPr>
          <w:rFonts w:asciiTheme="majorEastAsia" w:eastAsiaTheme="majorEastAsia" w:hAnsiTheme="majorEastAsia" w:cs="宋体" w:hint="eastAsia"/>
          <w:b/>
          <w:bCs/>
          <w:sz w:val="32"/>
          <w:szCs w:val="32"/>
        </w:rPr>
        <w:lastRenderedPageBreak/>
        <w:t>招标文件目录</w:t>
      </w:r>
    </w:p>
    <w:p w:rsidR="004627A1" w:rsidRPr="006837E7" w:rsidRDefault="004627A1">
      <w:pPr>
        <w:pStyle w:val="10"/>
        <w:spacing w:line="720" w:lineRule="auto"/>
        <w:rPr>
          <w:rFonts w:asciiTheme="majorEastAsia" w:eastAsiaTheme="majorEastAsia" w:hAnsiTheme="majorEastAsia" w:cs="宋体"/>
          <w:szCs w:val="22"/>
        </w:rPr>
      </w:pP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TOC \o "1-2" \h \z \u </w:instrText>
      </w:r>
      <w:r w:rsidRPr="006837E7">
        <w:rPr>
          <w:rFonts w:asciiTheme="majorEastAsia" w:eastAsiaTheme="majorEastAsia" w:hAnsiTheme="majorEastAsia" w:cs="宋体" w:hint="eastAsia"/>
        </w:rPr>
        <w:fldChar w:fldCharType="separate"/>
      </w:r>
    </w:p>
    <w:p w:rsidR="004627A1" w:rsidRPr="006837E7" w:rsidRDefault="004627A1">
      <w:pPr>
        <w:pStyle w:val="10"/>
        <w:spacing w:line="720" w:lineRule="auto"/>
        <w:rPr>
          <w:rFonts w:asciiTheme="majorEastAsia" w:eastAsiaTheme="majorEastAsia" w:hAnsiTheme="majorEastAsia" w:cs="宋体"/>
          <w:szCs w:val="22"/>
        </w:rPr>
      </w:pPr>
      <w:hyperlink w:anchor="_Toc73091433" w:history="1">
        <w:r w:rsidR="00EF1F81" w:rsidRPr="006837E7">
          <w:rPr>
            <w:rStyle w:val="af4"/>
            <w:rFonts w:asciiTheme="majorEastAsia" w:eastAsiaTheme="majorEastAsia" w:hAnsiTheme="majorEastAsia" w:cs="宋体" w:hint="eastAsia"/>
            <w:color w:val="auto"/>
          </w:rPr>
          <w:t>第一部分</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投标通知</w:t>
        </w:r>
        <w:r w:rsidR="00EF1F81" w:rsidRPr="006837E7">
          <w:rPr>
            <w:rStyle w:val="af4"/>
            <w:rFonts w:asciiTheme="majorEastAsia" w:eastAsiaTheme="majorEastAsia" w:hAnsiTheme="majorEastAsia" w:cs="宋体" w:hint="eastAsia"/>
            <w:color w:val="auto"/>
          </w:rPr>
          <w:t>(</w:t>
        </w:r>
        <w:r w:rsidR="00EF1F81" w:rsidRPr="006837E7">
          <w:rPr>
            <w:rStyle w:val="af4"/>
            <w:rFonts w:asciiTheme="majorEastAsia" w:eastAsiaTheme="majorEastAsia" w:hAnsiTheme="majorEastAsia" w:cs="宋体" w:hint="eastAsia"/>
            <w:color w:val="auto"/>
          </w:rPr>
          <w:t>邀请</w:t>
        </w:r>
        <w:r w:rsidR="00EF1F81" w:rsidRPr="006837E7">
          <w:rPr>
            <w:rStyle w:val="af4"/>
            <w:rFonts w:asciiTheme="majorEastAsia" w:eastAsiaTheme="majorEastAsia" w:hAnsiTheme="majorEastAsia" w:cs="宋体" w:hint="eastAsia"/>
            <w:color w:val="auto"/>
          </w:rPr>
          <w:t>)</w:t>
        </w:r>
        <w:r w:rsidR="00EF1F81" w:rsidRPr="006837E7">
          <w:rPr>
            <w:rStyle w:val="af4"/>
            <w:rFonts w:asciiTheme="majorEastAsia" w:eastAsiaTheme="majorEastAsia" w:hAnsiTheme="majorEastAsia" w:cs="宋体" w:hint="eastAsia"/>
            <w:color w:val="auto"/>
          </w:rPr>
          <w:t>书</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_Toc73091433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2</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34" w:history="1">
        <w:r w:rsidR="00EF1F81" w:rsidRPr="006837E7">
          <w:rPr>
            <w:rStyle w:val="af4"/>
            <w:rFonts w:asciiTheme="majorEastAsia" w:eastAsiaTheme="majorEastAsia" w:hAnsiTheme="majorEastAsia" w:cs="宋体" w:hint="eastAsia"/>
            <w:color w:val="auto"/>
          </w:rPr>
          <w:t>第二部份</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采购内容及要求</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_Toc73091434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6</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35" w:history="1">
        <w:r w:rsidR="00EF1F81" w:rsidRPr="006837E7">
          <w:rPr>
            <w:rStyle w:val="af4"/>
            <w:rFonts w:asciiTheme="majorEastAsia" w:eastAsiaTheme="majorEastAsia" w:hAnsiTheme="majorEastAsia" w:cs="宋体" w:hint="eastAsia"/>
            <w:color w:val="auto"/>
          </w:rPr>
          <w:t>第三部分</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供应商须知</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_Toc73091435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42</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36" w:history="1">
        <w:r w:rsidR="00EF1F81" w:rsidRPr="006837E7">
          <w:rPr>
            <w:rStyle w:val="af4"/>
            <w:rFonts w:asciiTheme="majorEastAsia" w:eastAsiaTheme="majorEastAsia" w:hAnsiTheme="majorEastAsia" w:cs="宋体" w:hint="eastAsia"/>
            <w:color w:val="auto"/>
          </w:rPr>
          <w:t>第四部分</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政府采购政策功能相关说明</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w:instrText>
        </w:r>
        <w:r w:rsidR="00EF1F81" w:rsidRPr="006837E7">
          <w:rPr>
            <w:rFonts w:asciiTheme="majorEastAsia" w:eastAsiaTheme="majorEastAsia" w:hAnsiTheme="majorEastAsia" w:cs="宋体" w:hint="eastAsia"/>
          </w:rPr>
          <w:instrText xml:space="preserve">F _Toc73091436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58</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37" w:history="1">
        <w:r w:rsidR="00EF1F81" w:rsidRPr="006837E7">
          <w:rPr>
            <w:rStyle w:val="af4"/>
            <w:rFonts w:asciiTheme="majorEastAsia" w:eastAsiaTheme="majorEastAsia" w:hAnsiTheme="majorEastAsia" w:cs="宋体" w:hint="eastAsia"/>
            <w:color w:val="auto"/>
          </w:rPr>
          <w:t>第五部分</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合同格式（仅供参考）</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_Toc73091437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63</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40" w:history="1">
        <w:r w:rsidR="00EF1F81" w:rsidRPr="006837E7">
          <w:rPr>
            <w:rStyle w:val="af4"/>
            <w:rFonts w:asciiTheme="majorEastAsia" w:eastAsiaTheme="majorEastAsia" w:hAnsiTheme="majorEastAsia" w:cs="宋体" w:hint="eastAsia"/>
            <w:color w:val="auto"/>
          </w:rPr>
          <w:t>第六部分</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投标文件格式</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_Toc73091440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67</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41" w:history="1">
        <w:r w:rsidR="00EF1F81" w:rsidRPr="006837E7">
          <w:rPr>
            <w:rStyle w:val="af4"/>
            <w:rFonts w:asciiTheme="majorEastAsia" w:eastAsiaTheme="majorEastAsia" w:hAnsiTheme="majorEastAsia" w:cs="宋体" w:hint="eastAsia"/>
            <w:color w:val="auto"/>
          </w:rPr>
          <w:t>一、资格文件部分格式</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_Toc73091441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67</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46" w:history="1">
        <w:r w:rsidR="00EF1F81" w:rsidRPr="006837E7">
          <w:rPr>
            <w:rStyle w:val="af4"/>
            <w:rFonts w:asciiTheme="majorEastAsia" w:eastAsiaTheme="majorEastAsia" w:hAnsiTheme="majorEastAsia" w:cs="宋体" w:hint="eastAsia"/>
            <w:color w:val="auto"/>
          </w:rPr>
          <w:t>二、报价文件部分格式</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_Toc73091446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73</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48" w:history="1">
        <w:r w:rsidR="00EF1F81" w:rsidRPr="006837E7">
          <w:rPr>
            <w:rStyle w:val="af4"/>
            <w:rFonts w:asciiTheme="majorEastAsia" w:eastAsiaTheme="majorEastAsia" w:hAnsiTheme="majorEastAsia" w:cs="宋体" w:hint="eastAsia"/>
            <w:color w:val="auto"/>
          </w:rPr>
          <w:t>三、商务技术文件部分格式</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_Toc73091448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75</w:t>
        </w:r>
        <w:r w:rsidRPr="006837E7">
          <w:rPr>
            <w:rFonts w:asciiTheme="majorEastAsia" w:eastAsiaTheme="majorEastAsia" w:hAnsiTheme="majorEastAsia" w:cs="宋体" w:hint="eastAsia"/>
          </w:rPr>
          <w:fldChar w:fldCharType="end"/>
        </w:r>
      </w:hyperlink>
    </w:p>
    <w:p w:rsidR="004627A1" w:rsidRPr="006837E7" w:rsidRDefault="004627A1">
      <w:pPr>
        <w:pStyle w:val="10"/>
        <w:spacing w:line="720" w:lineRule="auto"/>
        <w:rPr>
          <w:rFonts w:asciiTheme="majorEastAsia" w:eastAsiaTheme="majorEastAsia" w:hAnsiTheme="majorEastAsia" w:cs="宋体"/>
          <w:szCs w:val="22"/>
        </w:rPr>
      </w:pPr>
      <w:hyperlink w:anchor="_Toc73091452" w:history="1">
        <w:r w:rsidR="00EF1F81" w:rsidRPr="006837E7">
          <w:rPr>
            <w:rStyle w:val="af4"/>
            <w:rFonts w:asciiTheme="majorEastAsia" w:eastAsiaTheme="majorEastAsia" w:hAnsiTheme="majorEastAsia" w:cs="宋体" w:hint="eastAsia"/>
            <w:color w:val="auto"/>
          </w:rPr>
          <w:t>第七部分</w:t>
        </w:r>
        <w:r w:rsidR="00EF1F81" w:rsidRPr="006837E7">
          <w:rPr>
            <w:rStyle w:val="af4"/>
            <w:rFonts w:asciiTheme="majorEastAsia" w:eastAsiaTheme="majorEastAsia" w:hAnsiTheme="majorEastAsia" w:cs="宋体" w:hint="eastAsia"/>
            <w:color w:val="auto"/>
          </w:rPr>
          <w:t xml:space="preserve"> </w:t>
        </w:r>
        <w:r w:rsidR="00EF1F81" w:rsidRPr="006837E7">
          <w:rPr>
            <w:rStyle w:val="af4"/>
            <w:rFonts w:asciiTheme="majorEastAsia" w:eastAsiaTheme="majorEastAsia" w:hAnsiTheme="majorEastAsia" w:cs="宋体" w:hint="eastAsia"/>
            <w:color w:val="auto"/>
          </w:rPr>
          <w:t>评标定标办法</w:t>
        </w:r>
        <w:r w:rsidR="00EF1F81" w:rsidRPr="006837E7">
          <w:rPr>
            <w:rFonts w:asciiTheme="majorEastAsia" w:eastAsiaTheme="majorEastAsia" w:hAnsiTheme="majorEastAsia" w:cs="宋体" w:hint="eastAsia"/>
          </w:rPr>
          <w:tab/>
        </w:r>
        <w:r w:rsidRPr="006837E7">
          <w:rPr>
            <w:rFonts w:asciiTheme="majorEastAsia" w:eastAsiaTheme="majorEastAsia" w:hAnsiTheme="majorEastAsia" w:cs="宋体" w:hint="eastAsia"/>
          </w:rPr>
          <w:fldChar w:fldCharType="begin"/>
        </w:r>
        <w:r w:rsidR="00EF1F81" w:rsidRPr="006837E7">
          <w:rPr>
            <w:rFonts w:asciiTheme="majorEastAsia" w:eastAsiaTheme="majorEastAsia" w:hAnsiTheme="majorEastAsia" w:cs="宋体" w:hint="eastAsia"/>
          </w:rPr>
          <w:instrText xml:space="preserve"> PAGEREF _Toc73091452 \h </w:instrText>
        </w:r>
        <w:r w:rsidRPr="006837E7">
          <w:rPr>
            <w:rFonts w:asciiTheme="majorEastAsia" w:eastAsiaTheme="majorEastAsia" w:hAnsiTheme="majorEastAsia" w:cs="宋体" w:hint="eastAsia"/>
          </w:rPr>
        </w:r>
        <w:r w:rsidRPr="006837E7">
          <w:rPr>
            <w:rFonts w:asciiTheme="majorEastAsia" w:eastAsiaTheme="majorEastAsia" w:hAnsiTheme="majorEastAsia" w:cs="宋体" w:hint="eastAsia"/>
          </w:rPr>
          <w:fldChar w:fldCharType="separate"/>
        </w:r>
        <w:r w:rsidR="00EF1F81" w:rsidRPr="006837E7">
          <w:rPr>
            <w:rFonts w:asciiTheme="majorEastAsia" w:eastAsiaTheme="majorEastAsia" w:hAnsiTheme="majorEastAsia" w:cs="宋体"/>
          </w:rPr>
          <w:t>83</w:t>
        </w:r>
        <w:r w:rsidRPr="006837E7">
          <w:rPr>
            <w:rFonts w:asciiTheme="majorEastAsia" w:eastAsiaTheme="majorEastAsia" w:hAnsiTheme="majorEastAsia" w:cs="宋体" w:hint="eastAsia"/>
          </w:rPr>
          <w:fldChar w:fldCharType="end"/>
        </w:r>
      </w:hyperlink>
    </w:p>
    <w:p w:rsidR="004627A1" w:rsidRPr="006837E7" w:rsidRDefault="004627A1">
      <w:pPr>
        <w:spacing w:line="480" w:lineRule="auto"/>
        <w:rPr>
          <w:rFonts w:asciiTheme="majorEastAsia" w:eastAsiaTheme="majorEastAsia" w:hAnsiTheme="majorEastAsia" w:cs="宋体"/>
        </w:rPr>
      </w:pPr>
      <w:r w:rsidRPr="006837E7">
        <w:rPr>
          <w:rFonts w:asciiTheme="majorEastAsia" w:eastAsiaTheme="majorEastAsia" w:hAnsiTheme="majorEastAsia" w:cs="宋体" w:hint="eastAsia"/>
        </w:rPr>
        <w:fldChar w:fldCharType="end"/>
      </w:r>
    </w:p>
    <w:p w:rsidR="004627A1" w:rsidRPr="006837E7" w:rsidRDefault="004627A1">
      <w:pPr>
        <w:pStyle w:val="af0"/>
        <w:rPr>
          <w:rFonts w:asciiTheme="majorEastAsia" w:eastAsiaTheme="majorEastAsia" w:hAnsiTheme="majorEastAsia" w:cs="宋体"/>
          <w:sz w:val="30"/>
          <w:szCs w:val="30"/>
        </w:rPr>
      </w:pPr>
      <w:bookmarkStart w:id="2" w:name="_Toc498343162"/>
    </w:p>
    <w:p w:rsidR="004627A1" w:rsidRPr="006837E7" w:rsidRDefault="004627A1">
      <w:pPr>
        <w:pStyle w:val="af0"/>
        <w:rPr>
          <w:rFonts w:asciiTheme="majorEastAsia" w:eastAsiaTheme="majorEastAsia" w:hAnsiTheme="majorEastAsia" w:cs="宋体"/>
          <w:sz w:val="30"/>
          <w:szCs w:val="30"/>
        </w:rPr>
      </w:pPr>
    </w:p>
    <w:p w:rsidR="004627A1" w:rsidRPr="006837E7" w:rsidRDefault="00EF1F81">
      <w:pPr>
        <w:spacing w:line="360" w:lineRule="auto"/>
        <w:jc w:val="center"/>
        <w:outlineLvl w:val="0"/>
        <w:rPr>
          <w:rFonts w:asciiTheme="majorEastAsia" w:eastAsiaTheme="majorEastAsia" w:hAnsiTheme="majorEastAsia" w:cs="宋体"/>
          <w:sz w:val="30"/>
          <w:szCs w:val="30"/>
        </w:rPr>
      </w:pPr>
      <w:bookmarkStart w:id="3" w:name="_Toc496116238"/>
      <w:bookmarkStart w:id="4" w:name="_Toc486964700"/>
      <w:bookmarkStart w:id="5" w:name="_Toc498343163"/>
      <w:bookmarkEnd w:id="0"/>
      <w:bookmarkEnd w:id="2"/>
      <w:r w:rsidRPr="006837E7">
        <w:rPr>
          <w:rFonts w:asciiTheme="majorEastAsia" w:eastAsiaTheme="majorEastAsia" w:hAnsiTheme="majorEastAsia" w:cs="宋体" w:hint="eastAsia"/>
          <w:sz w:val="30"/>
          <w:szCs w:val="30"/>
        </w:rPr>
        <w:br w:type="page"/>
      </w:r>
      <w:bookmarkStart w:id="6" w:name="_Toc496116239"/>
      <w:bookmarkStart w:id="7" w:name="_Toc73091433"/>
      <w:bookmarkStart w:id="8" w:name="_Toc498343164"/>
      <w:bookmarkEnd w:id="3"/>
      <w:bookmarkEnd w:id="4"/>
      <w:bookmarkEnd w:id="5"/>
    </w:p>
    <w:p w:rsidR="004627A1" w:rsidRPr="006837E7" w:rsidRDefault="00EF1F81">
      <w:pPr>
        <w:spacing w:line="360" w:lineRule="auto"/>
        <w:jc w:val="center"/>
        <w:outlineLvl w:val="0"/>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lastRenderedPageBreak/>
        <w:t>第一部分</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投标通知</w:t>
      </w:r>
      <w:r w:rsidRPr="006837E7">
        <w:rPr>
          <w:rFonts w:asciiTheme="majorEastAsia" w:eastAsiaTheme="majorEastAsia" w:hAnsiTheme="majorEastAsia" w:cs="宋体" w:hint="eastAsia"/>
          <w:sz w:val="30"/>
          <w:szCs w:val="30"/>
        </w:rPr>
        <w:t>(</w:t>
      </w:r>
      <w:r w:rsidRPr="006837E7">
        <w:rPr>
          <w:rFonts w:asciiTheme="majorEastAsia" w:eastAsiaTheme="majorEastAsia" w:hAnsiTheme="majorEastAsia" w:cs="宋体" w:hint="eastAsia"/>
          <w:sz w:val="30"/>
          <w:szCs w:val="30"/>
        </w:rPr>
        <w:t>邀请</w:t>
      </w:r>
      <w:r w:rsidRPr="006837E7">
        <w:rPr>
          <w:rFonts w:asciiTheme="majorEastAsia" w:eastAsiaTheme="majorEastAsia" w:hAnsiTheme="majorEastAsia" w:cs="宋体" w:hint="eastAsia"/>
          <w:sz w:val="30"/>
          <w:szCs w:val="30"/>
        </w:rPr>
        <w:t>)</w:t>
      </w:r>
      <w:r w:rsidRPr="006837E7">
        <w:rPr>
          <w:rFonts w:asciiTheme="majorEastAsia" w:eastAsiaTheme="majorEastAsia" w:hAnsiTheme="majorEastAsia" w:cs="宋体" w:hint="eastAsia"/>
          <w:sz w:val="30"/>
          <w:szCs w:val="30"/>
        </w:rPr>
        <w:t>书</w:t>
      </w:r>
      <w:bookmarkEnd w:id="6"/>
      <w:bookmarkEnd w:id="7"/>
      <w:bookmarkEnd w:id="8"/>
    </w:p>
    <w:tbl>
      <w:tblPr>
        <w:tblW w:w="102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694"/>
        <w:gridCol w:w="1715"/>
        <w:gridCol w:w="7821"/>
      </w:tblGrid>
      <w:tr w:rsidR="004627A1" w:rsidRPr="006837E7">
        <w:trPr>
          <w:trHeight w:val="312"/>
          <w:jc w:val="center"/>
        </w:trPr>
        <w:tc>
          <w:tcPr>
            <w:tcW w:w="694" w:type="dxa"/>
            <w:tcBorders>
              <w:top w:val="single" w:sz="12" w:space="0" w:color="auto"/>
            </w:tcBorders>
            <w:vAlign w:val="center"/>
          </w:tcPr>
          <w:p w:rsidR="004627A1" w:rsidRPr="006837E7" w:rsidRDefault="00EF1F81">
            <w:pPr>
              <w:spacing w:line="40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序号</w:t>
            </w:r>
          </w:p>
        </w:tc>
        <w:tc>
          <w:tcPr>
            <w:tcW w:w="1715" w:type="dxa"/>
            <w:tcBorders>
              <w:top w:val="single" w:sz="12" w:space="0" w:color="auto"/>
            </w:tcBorders>
            <w:vAlign w:val="center"/>
          </w:tcPr>
          <w:p w:rsidR="004627A1" w:rsidRPr="006837E7" w:rsidRDefault="00EF1F81">
            <w:pPr>
              <w:spacing w:line="40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内容</w:t>
            </w:r>
          </w:p>
        </w:tc>
        <w:tc>
          <w:tcPr>
            <w:tcW w:w="7821" w:type="dxa"/>
            <w:tcBorders>
              <w:top w:val="single" w:sz="12" w:space="0" w:color="auto"/>
            </w:tcBorders>
            <w:vAlign w:val="center"/>
          </w:tcPr>
          <w:p w:rsidR="004627A1" w:rsidRPr="006837E7" w:rsidRDefault="00EF1F81">
            <w:pPr>
              <w:spacing w:line="40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说明与要求</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项目名称</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永嘉县一体化智能化公共数据平台</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政务外网安全提升项目</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项目编号</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rPr>
              <w:t>ZGCG-20211112</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资金来源</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财政性资金</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4</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采购预算</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301.7</w:t>
            </w:r>
            <w:r w:rsidRPr="006837E7">
              <w:rPr>
                <w:rFonts w:asciiTheme="majorEastAsia" w:eastAsiaTheme="majorEastAsia" w:hAnsiTheme="majorEastAsia" w:cs="宋体" w:hint="eastAsia"/>
                <w:sz w:val="22"/>
                <w:szCs w:val="22"/>
              </w:rPr>
              <w:t>万元</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本项目最高限</w:t>
            </w:r>
            <w:bookmarkStart w:id="9" w:name="_GoBack"/>
            <w:r w:rsidRPr="006837E7">
              <w:rPr>
                <w:rFonts w:asciiTheme="majorEastAsia" w:eastAsiaTheme="majorEastAsia" w:hAnsiTheme="majorEastAsia" w:cs="宋体" w:hint="eastAsia"/>
                <w:sz w:val="22"/>
                <w:szCs w:val="22"/>
              </w:rPr>
              <w:t>价</w:t>
            </w:r>
            <w:r w:rsidRPr="006837E7">
              <w:rPr>
                <w:rFonts w:asciiTheme="majorEastAsia" w:eastAsiaTheme="majorEastAsia" w:hAnsiTheme="majorEastAsia" w:cs="宋体" w:hint="eastAsia"/>
                <w:sz w:val="22"/>
                <w:szCs w:val="22"/>
              </w:rPr>
              <w:t>270</w:t>
            </w:r>
            <w:r w:rsidRPr="006837E7">
              <w:rPr>
                <w:rFonts w:asciiTheme="majorEastAsia" w:eastAsiaTheme="majorEastAsia" w:hAnsiTheme="majorEastAsia" w:cs="宋体" w:hint="eastAsia"/>
                <w:sz w:val="22"/>
                <w:szCs w:val="22"/>
              </w:rPr>
              <w:t>万元</w:t>
            </w:r>
            <w:bookmarkEnd w:id="9"/>
            <w:r w:rsidRPr="006837E7">
              <w:rPr>
                <w:rFonts w:asciiTheme="majorEastAsia" w:eastAsiaTheme="majorEastAsia" w:hAnsiTheme="majorEastAsia" w:cs="宋体" w:hint="eastAsia"/>
                <w:sz w:val="22"/>
                <w:szCs w:val="22"/>
              </w:rPr>
              <w:t>。</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5</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采购方式</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公开招标</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6</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采购人</w:t>
            </w:r>
          </w:p>
        </w:tc>
        <w:tc>
          <w:tcPr>
            <w:tcW w:w="7821" w:type="dxa"/>
            <w:vAlign w:val="center"/>
          </w:tcPr>
          <w:p w:rsidR="004627A1" w:rsidRPr="006837E7" w:rsidRDefault="00EF1F81">
            <w:pPr>
              <w:adjustRightInd w:val="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采</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购</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人：永嘉县大数据管理中心</w:t>
            </w:r>
          </w:p>
          <w:p w:rsidR="004627A1" w:rsidRPr="006837E7" w:rsidRDefault="00EF1F81">
            <w:pPr>
              <w:adjustRightInd w:val="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联</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系</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人：单先生</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联系方式：</w:t>
            </w:r>
            <w:r w:rsidRPr="006837E7">
              <w:rPr>
                <w:rFonts w:asciiTheme="majorEastAsia" w:eastAsiaTheme="majorEastAsia" w:hAnsiTheme="majorEastAsia" w:cs="宋体" w:hint="eastAsia"/>
                <w:sz w:val="22"/>
                <w:szCs w:val="22"/>
              </w:rPr>
              <w:t xml:space="preserve"> 0577-67236276</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7</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采购代理机构</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采购代理机构名称：温州市中概工程管理咨询有限公司</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点：温州市永嘉县南城街道环城北路</w:t>
            </w:r>
            <w:r w:rsidRPr="006837E7">
              <w:rPr>
                <w:rFonts w:asciiTheme="majorEastAsia" w:eastAsiaTheme="majorEastAsia" w:hAnsiTheme="majorEastAsia" w:cs="宋体" w:hint="eastAsia"/>
                <w:sz w:val="22"/>
                <w:szCs w:val="22"/>
              </w:rPr>
              <w:t>618</w:t>
            </w:r>
            <w:r w:rsidRPr="006837E7">
              <w:rPr>
                <w:rFonts w:asciiTheme="majorEastAsia" w:eastAsiaTheme="majorEastAsia" w:hAnsiTheme="majorEastAsia" w:cs="宋体" w:hint="eastAsia"/>
                <w:sz w:val="22"/>
                <w:szCs w:val="22"/>
              </w:rPr>
              <w:t>号云碓大厦</w:t>
            </w:r>
            <w:r w:rsidRPr="006837E7">
              <w:rPr>
                <w:rFonts w:asciiTheme="majorEastAsia" w:eastAsiaTheme="majorEastAsia" w:hAnsiTheme="majorEastAsia" w:cs="宋体" w:hint="eastAsia"/>
                <w:sz w:val="22"/>
                <w:szCs w:val="22"/>
              </w:rPr>
              <w:t>503</w:t>
            </w:r>
            <w:r w:rsidRPr="006837E7">
              <w:rPr>
                <w:rFonts w:asciiTheme="majorEastAsia" w:eastAsiaTheme="majorEastAsia" w:hAnsiTheme="majorEastAsia" w:cs="宋体" w:hint="eastAsia"/>
                <w:sz w:val="22"/>
                <w:szCs w:val="22"/>
              </w:rPr>
              <w:t>室</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联</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系</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人：胡可可</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联系电话：</w:t>
            </w:r>
            <w:r w:rsidRPr="006837E7">
              <w:rPr>
                <w:rFonts w:asciiTheme="majorEastAsia" w:eastAsiaTheme="majorEastAsia" w:hAnsiTheme="majorEastAsia" w:cs="宋体" w:hint="eastAsia"/>
                <w:sz w:val="22"/>
              </w:rPr>
              <w:t>15258683545</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8</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评标办法</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综合评分法</w:t>
            </w:r>
          </w:p>
        </w:tc>
      </w:tr>
      <w:tr w:rsidR="004627A1" w:rsidRPr="006837E7">
        <w:trPr>
          <w:trHeight w:val="312"/>
          <w:jc w:val="center"/>
        </w:trPr>
        <w:tc>
          <w:tcPr>
            <w:tcW w:w="694" w:type="dxa"/>
            <w:vAlign w:val="center"/>
          </w:tcPr>
          <w:p w:rsidR="004627A1" w:rsidRPr="006837E7" w:rsidRDefault="00EF1F81">
            <w:pPr>
              <w:widowControl/>
              <w:tabs>
                <w:tab w:val="left" w:pos="420"/>
                <w:tab w:val="left" w:pos="720"/>
              </w:tabs>
              <w:ind w:right="110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9</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采购内容</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永嘉县一体化智能化公共数据平台</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政务外网安全提升项目，具体内容见招标文件。</w:t>
            </w:r>
          </w:p>
        </w:tc>
      </w:tr>
      <w:tr w:rsidR="004627A1" w:rsidRPr="006837E7">
        <w:trPr>
          <w:trHeight w:val="491"/>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10</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供应商资格要求</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满足《中华人民共和国政府采购法》第二十二条规定；未被“信用中国”（</w:t>
            </w:r>
            <w:r w:rsidRPr="006837E7">
              <w:rPr>
                <w:rFonts w:asciiTheme="majorEastAsia" w:eastAsiaTheme="majorEastAsia" w:hAnsiTheme="majorEastAsia" w:cs="宋体" w:hint="eastAsia"/>
                <w:sz w:val="22"/>
                <w:szCs w:val="22"/>
              </w:rPr>
              <w:t>www.creditchina.gov.cn)</w:t>
            </w:r>
            <w:r w:rsidRPr="006837E7">
              <w:rPr>
                <w:rFonts w:asciiTheme="majorEastAsia" w:eastAsiaTheme="majorEastAsia" w:hAnsiTheme="majorEastAsia" w:cs="宋体" w:hint="eastAsia"/>
                <w:sz w:val="22"/>
                <w:szCs w:val="22"/>
              </w:rPr>
              <w:t>、中国政府采购网（</w:t>
            </w:r>
            <w:r w:rsidRPr="006837E7">
              <w:rPr>
                <w:rFonts w:asciiTheme="majorEastAsia" w:eastAsiaTheme="majorEastAsia" w:hAnsiTheme="majorEastAsia" w:cs="宋体" w:hint="eastAsia"/>
                <w:sz w:val="22"/>
                <w:szCs w:val="22"/>
              </w:rPr>
              <w:t>www.ccgp.gov.cn</w:t>
            </w:r>
            <w:r w:rsidRPr="006837E7">
              <w:rPr>
                <w:rFonts w:asciiTheme="majorEastAsia" w:eastAsiaTheme="majorEastAsia" w:hAnsiTheme="majorEastAsia" w:cs="宋体" w:hint="eastAsia"/>
                <w:sz w:val="22"/>
                <w:szCs w:val="22"/>
              </w:rPr>
              <w:t>）列入失信被执行人、重大税收违法案件当事人名单、政府采购严重违法失信行为记录名单。</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落实政府采购政策需满足的资格要求：无</w:t>
            </w:r>
            <w:r w:rsidRPr="006837E7">
              <w:rPr>
                <w:rFonts w:asciiTheme="majorEastAsia" w:eastAsiaTheme="majorEastAsia" w:hAnsiTheme="majorEastAsia" w:cs="宋体" w:hint="eastAsia"/>
                <w:sz w:val="22"/>
                <w:szCs w:val="22"/>
              </w:rPr>
              <w:t xml:space="preserve"> </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本项目的特定资格要求：无。</w:t>
            </w:r>
          </w:p>
        </w:tc>
      </w:tr>
      <w:tr w:rsidR="004627A1" w:rsidRPr="006837E7">
        <w:trPr>
          <w:trHeight w:val="491"/>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11</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是否接受联合体投标</w:t>
            </w:r>
          </w:p>
        </w:tc>
        <w:tc>
          <w:tcPr>
            <w:tcW w:w="7821" w:type="dxa"/>
            <w:vAlign w:val="center"/>
          </w:tcPr>
          <w:p w:rsidR="004627A1" w:rsidRPr="006837E7" w:rsidRDefault="004627A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position w:val="2"/>
                <w:sz w:val="15"/>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不接受</w:t>
            </w:r>
          </w:p>
          <w:p w:rsidR="004627A1" w:rsidRPr="006837E7" w:rsidRDefault="004627A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接受</w:t>
            </w:r>
          </w:p>
        </w:tc>
      </w:tr>
      <w:tr w:rsidR="004627A1" w:rsidRPr="006837E7">
        <w:trPr>
          <w:trHeight w:val="491"/>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12</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踏勘现场</w:t>
            </w:r>
          </w:p>
        </w:tc>
        <w:tc>
          <w:tcPr>
            <w:tcW w:w="7821" w:type="dxa"/>
            <w:vAlign w:val="center"/>
          </w:tcPr>
          <w:p w:rsidR="004627A1" w:rsidRPr="006837E7" w:rsidRDefault="004627A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不组织</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□组织</w:t>
            </w:r>
            <w:r w:rsidRPr="006837E7">
              <w:rPr>
                <w:rFonts w:asciiTheme="majorEastAsia" w:eastAsiaTheme="majorEastAsia" w:hAnsiTheme="majorEastAsia" w:cs="宋体" w:hint="eastAsia"/>
                <w:sz w:val="22"/>
                <w:szCs w:val="22"/>
              </w:rPr>
              <w:t xml:space="preserve">   </w:t>
            </w:r>
          </w:p>
        </w:tc>
      </w:tr>
      <w:tr w:rsidR="004627A1" w:rsidRPr="006837E7">
        <w:trPr>
          <w:trHeight w:val="491"/>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13</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是否允许递交备选投标方案</w:t>
            </w:r>
          </w:p>
        </w:tc>
        <w:tc>
          <w:tcPr>
            <w:tcW w:w="7821" w:type="dxa"/>
            <w:vAlign w:val="center"/>
          </w:tcPr>
          <w:p w:rsidR="004627A1" w:rsidRPr="006837E7" w:rsidRDefault="004627A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 xml:space="preserve"> </w:t>
            </w:r>
            <w:r w:rsidR="00EF1F81" w:rsidRPr="006837E7">
              <w:rPr>
                <w:rFonts w:asciiTheme="majorEastAsia" w:eastAsiaTheme="majorEastAsia" w:hAnsiTheme="majorEastAsia" w:cs="宋体" w:hint="eastAsia"/>
                <w:sz w:val="22"/>
                <w:szCs w:val="22"/>
              </w:rPr>
              <w:t>不允许</w:t>
            </w:r>
          </w:p>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允许</w:t>
            </w:r>
          </w:p>
        </w:tc>
      </w:tr>
      <w:tr w:rsidR="004627A1" w:rsidRPr="006837E7">
        <w:trPr>
          <w:trHeight w:val="491"/>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14</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分包</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□允许</w:t>
            </w:r>
          </w:p>
          <w:p w:rsidR="004627A1" w:rsidRPr="006837E7" w:rsidRDefault="004627A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不允许</w:t>
            </w:r>
          </w:p>
        </w:tc>
      </w:tr>
      <w:tr w:rsidR="004627A1" w:rsidRPr="006837E7">
        <w:trPr>
          <w:trHeight w:val="180"/>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15</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报价货币</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人民币</w:t>
            </w:r>
          </w:p>
        </w:tc>
      </w:tr>
      <w:tr w:rsidR="004627A1" w:rsidRPr="006837E7">
        <w:trPr>
          <w:trHeight w:val="40"/>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16</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报价语言</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中文</w:t>
            </w:r>
          </w:p>
        </w:tc>
      </w:tr>
      <w:tr w:rsidR="004627A1" w:rsidRPr="006837E7">
        <w:trPr>
          <w:trHeight w:val="32"/>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17</w:t>
            </w:r>
          </w:p>
        </w:tc>
        <w:tc>
          <w:tcPr>
            <w:tcW w:w="1715"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投标文件的编制</w:t>
            </w:r>
          </w:p>
        </w:tc>
        <w:tc>
          <w:tcPr>
            <w:tcW w:w="7821" w:type="dxa"/>
            <w:vAlign w:val="center"/>
          </w:tcPr>
          <w:p w:rsidR="004627A1" w:rsidRPr="006837E7" w:rsidRDefault="00EF1F8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供应商应先安装“政采云电子交易客户端”，并按照本采购文件和“政采云平台”的要求，通过“政采云电子交易客户端”编制并加密投标文件。</w:t>
            </w:r>
          </w:p>
        </w:tc>
      </w:tr>
      <w:tr w:rsidR="004627A1" w:rsidRPr="006837E7">
        <w:trPr>
          <w:trHeight w:val="308"/>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18</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报价有效期</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提交响应文件截止时间起</w:t>
            </w:r>
            <w:r w:rsidRPr="006837E7">
              <w:rPr>
                <w:rFonts w:asciiTheme="majorEastAsia" w:eastAsiaTheme="majorEastAsia" w:hAnsiTheme="majorEastAsia" w:cs="宋体" w:hint="eastAsia"/>
                <w:sz w:val="22"/>
                <w:szCs w:val="22"/>
              </w:rPr>
              <w:t>90</w:t>
            </w:r>
            <w:r w:rsidRPr="006837E7">
              <w:rPr>
                <w:rFonts w:asciiTheme="majorEastAsia" w:eastAsiaTheme="majorEastAsia" w:hAnsiTheme="majorEastAsia" w:cs="宋体" w:hint="eastAsia"/>
                <w:sz w:val="22"/>
                <w:szCs w:val="22"/>
              </w:rPr>
              <w:t>天内</w:t>
            </w:r>
          </w:p>
        </w:tc>
      </w:tr>
      <w:tr w:rsidR="004627A1" w:rsidRPr="006837E7">
        <w:trPr>
          <w:trHeight w:val="308"/>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19</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签字或盖章要</w:t>
            </w:r>
            <w:r w:rsidRPr="006837E7">
              <w:rPr>
                <w:rFonts w:asciiTheme="majorEastAsia" w:eastAsiaTheme="majorEastAsia" w:hAnsiTheme="majorEastAsia" w:cs="宋体" w:hint="eastAsia"/>
                <w:sz w:val="22"/>
                <w:szCs w:val="22"/>
              </w:rPr>
              <w:lastRenderedPageBreak/>
              <w:t>求</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lastRenderedPageBreak/>
              <w:t>投标文件的相应位置应加盖：电子签章。</w:t>
            </w:r>
          </w:p>
        </w:tc>
      </w:tr>
      <w:tr w:rsidR="004627A1" w:rsidRPr="006837E7">
        <w:trPr>
          <w:trHeight w:val="308"/>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lastRenderedPageBreak/>
              <w:t>20</w:t>
            </w:r>
          </w:p>
        </w:tc>
        <w:tc>
          <w:tcPr>
            <w:tcW w:w="1715"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投标文件的形式、制作及组成</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本项目实行在线投标响应（电子投标）。</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投标人须准备电子投标文件（包括“电子加密投标文件”和“备份投标文件”两类，在投标文件编制完成后同时生成）。</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）“电子加密投标文件”是指通过“政采云电子交易客户端”完成投标文件编制后生成并加密的数据电文形式的投标文件。</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）“备份投标文件”是指与“电子加密投标文件”同时生成的数据电文形式的电子文件（备份标书），其他方式编制的备份投标文件视为无效备份投标文件。</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以上两类投标文件均由资格文件、报价文件、商务技术文件三部分组成。</w:t>
            </w:r>
          </w:p>
        </w:tc>
      </w:tr>
      <w:tr w:rsidR="004627A1" w:rsidRPr="006837E7">
        <w:trPr>
          <w:trHeight w:val="308"/>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21</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投标样品</w:t>
            </w:r>
          </w:p>
        </w:tc>
        <w:tc>
          <w:tcPr>
            <w:tcW w:w="7821" w:type="dxa"/>
            <w:vAlign w:val="center"/>
          </w:tcPr>
          <w:p w:rsidR="004627A1" w:rsidRPr="006837E7" w:rsidRDefault="004627A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不需要</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□需要</w:t>
            </w:r>
          </w:p>
        </w:tc>
      </w:tr>
      <w:tr w:rsidR="004627A1" w:rsidRPr="006837E7">
        <w:trPr>
          <w:trHeight w:val="308"/>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22</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投标保证金</w:t>
            </w:r>
          </w:p>
        </w:tc>
        <w:tc>
          <w:tcPr>
            <w:tcW w:w="7821" w:type="dxa"/>
            <w:vAlign w:val="center"/>
          </w:tcPr>
          <w:p w:rsidR="004627A1" w:rsidRPr="006837E7" w:rsidRDefault="004627A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不需要</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□需要</w:t>
            </w:r>
          </w:p>
        </w:tc>
      </w:tr>
      <w:tr w:rsidR="004627A1" w:rsidRPr="006837E7">
        <w:trPr>
          <w:trHeight w:val="207"/>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23</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履约担保</w:t>
            </w:r>
          </w:p>
        </w:tc>
        <w:tc>
          <w:tcPr>
            <w:tcW w:w="7821" w:type="dxa"/>
            <w:vAlign w:val="center"/>
          </w:tcPr>
          <w:p w:rsidR="004627A1" w:rsidRPr="006837E7" w:rsidRDefault="004627A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不需要</w:t>
            </w:r>
          </w:p>
          <w:p w:rsidR="004627A1" w:rsidRPr="006837E7" w:rsidRDefault="004627A1">
            <w:pPr>
              <w:adjustRightInd w:val="0"/>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fldChar w:fldCharType="begin"/>
            </w:r>
            <w:r w:rsidR="00EF1F81" w:rsidRPr="006837E7">
              <w:rPr>
                <w:rFonts w:asciiTheme="majorEastAsia" w:eastAsiaTheme="majorEastAsia" w:hAnsiTheme="majorEastAsia" w:cs="宋体" w:hint="eastAsia"/>
                <w:sz w:val="22"/>
                <w:szCs w:val="22"/>
              </w:rPr>
              <w:instrText xml:space="preserve"> eq \o\ac(</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sz w:val="22"/>
                <w:szCs w:val="22"/>
              </w:rPr>
              <w:instrText>,</w:instrText>
            </w:r>
            <w:r w:rsidR="00EF1F81" w:rsidRPr="006837E7">
              <w:rPr>
                <w:rFonts w:asciiTheme="majorEastAsia" w:eastAsiaTheme="majorEastAsia" w:hAnsiTheme="majorEastAsia" w:cs="宋体" w:hint="eastAsia"/>
                <w:position w:val="2"/>
                <w:sz w:val="15"/>
                <w:szCs w:val="22"/>
              </w:rPr>
              <w:instrText>√</w:instrText>
            </w:r>
            <w:r w:rsidR="00EF1F81" w:rsidRPr="006837E7">
              <w:rPr>
                <w:rFonts w:asciiTheme="majorEastAsia" w:eastAsiaTheme="majorEastAsia" w:hAnsiTheme="majorEastAsia" w:cs="宋体" w:hint="eastAsia"/>
                <w:sz w:val="22"/>
                <w:szCs w:val="22"/>
              </w:rPr>
              <w:instrText>)</w:instrText>
            </w:r>
            <w:r w:rsidRPr="006837E7">
              <w:rPr>
                <w:rFonts w:asciiTheme="majorEastAsia" w:eastAsiaTheme="majorEastAsia" w:hAnsiTheme="majorEastAsia" w:cs="宋体" w:hint="eastAsia"/>
                <w:sz w:val="22"/>
                <w:szCs w:val="22"/>
              </w:rPr>
              <w:fldChar w:fldCharType="end"/>
            </w:r>
            <w:r w:rsidR="00EF1F81" w:rsidRPr="006837E7">
              <w:rPr>
                <w:rFonts w:asciiTheme="majorEastAsia" w:eastAsiaTheme="majorEastAsia" w:hAnsiTheme="majorEastAsia" w:cs="宋体" w:hint="eastAsia"/>
                <w:sz w:val="22"/>
                <w:szCs w:val="22"/>
              </w:rPr>
              <w:t>需要</w:t>
            </w:r>
            <w:r w:rsidR="00EF1F81" w:rsidRPr="006837E7">
              <w:rPr>
                <w:rFonts w:asciiTheme="majorEastAsia" w:eastAsiaTheme="majorEastAsia" w:hAnsiTheme="majorEastAsia" w:cs="宋体" w:hint="eastAsia"/>
                <w:sz w:val="22"/>
                <w:szCs w:val="22"/>
              </w:rPr>
              <w:t xml:space="preserve">  </w:t>
            </w:r>
            <w:r w:rsidR="00EF1F81" w:rsidRPr="006837E7">
              <w:rPr>
                <w:rFonts w:asciiTheme="majorEastAsia" w:eastAsiaTheme="majorEastAsia" w:hAnsiTheme="majorEastAsia" w:cs="宋体" w:hint="eastAsia"/>
                <w:sz w:val="22"/>
                <w:szCs w:val="22"/>
              </w:rPr>
              <w:t>合同签订后成交供应商应提供合同总金额</w:t>
            </w:r>
            <w:r w:rsidR="00EF1F81" w:rsidRPr="006837E7">
              <w:rPr>
                <w:rFonts w:asciiTheme="majorEastAsia" w:eastAsiaTheme="majorEastAsia" w:hAnsiTheme="majorEastAsia" w:cs="宋体" w:hint="eastAsia"/>
                <w:sz w:val="22"/>
                <w:szCs w:val="22"/>
              </w:rPr>
              <w:t>5%</w:t>
            </w:r>
            <w:r w:rsidR="00EF1F81" w:rsidRPr="006837E7">
              <w:rPr>
                <w:rFonts w:asciiTheme="majorEastAsia" w:eastAsiaTheme="majorEastAsia" w:hAnsiTheme="majorEastAsia" w:cs="宋体" w:hint="eastAsia"/>
                <w:sz w:val="22"/>
                <w:szCs w:val="22"/>
              </w:rPr>
              <w:t>的履约保证金至采购人指定账户，履约保证金可以以银行或保险公司出具的保函作为履约保函。</w:t>
            </w:r>
          </w:p>
        </w:tc>
      </w:tr>
      <w:tr w:rsidR="004627A1" w:rsidRPr="006837E7">
        <w:trPr>
          <w:trHeight w:val="1032"/>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24</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投标文件份数</w:t>
            </w:r>
          </w:p>
        </w:tc>
        <w:tc>
          <w:tcPr>
            <w:tcW w:w="7821" w:type="dxa"/>
            <w:vAlign w:val="center"/>
          </w:tcPr>
          <w:p w:rsidR="004627A1" w:rsidRPr="006837E7" w:rsidRDefault="00EF1F81">
            <w:pPr>
              <w:adjustRightInd w:val="0"/>
              <w:jc w:val="lef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）“电子加密投标文件”：在线上传递交、一份。</w:t>
            </w:r>
          </w:p>
          <w:p w:rsidR="004627A1" w:rsidRPr="006837E7" w:rsidRDefault="00EF1F81">
            <w:pPr>
              <w:adjustRightInd w:val="0"/>
              <w:jc w:val="lef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）“备份投标文件”：以</w:t>
            </w:r>
            <w:r w:rsidRPr="006837E7">
              <w:rPr>
                <w:rFonts w:asciiTheme="majorEastAsia" w:eastAsiaTheme="majorEastAsia" w:hAnsiTheme="majorEastAsia" w:cs="宋体" w:hint="eastAsia"/>
                <w:sz w:val="22"/>
                <w:szCs w:val="22"/>
              </w:rPr>
              <w:t>U</w:t>
            </w:r>
            <w:r w:rsidRPr="006837E7">
              <w:rPr>
                <w:rFonts w:asciiTheme="majorEastAsia" w:eastAsiaTheme="majorEastAsia" w:hAnsiTheme="majorEastAsia" w:cs="宋体" w:hint="eastAsia"/>
                <w:sz w:val="22"/>
                <w:szCs w:val="22"/>
              </w:rPr>
              <w:t>盘存储，密封包装后（顺丰快递形式）在</w:t>
            </w:r>
            <w:r w:rsidRPr="006837E7">
              <w:rPr>
                <w:rFonts w:asciiTheme="majorEastAsia" w:eastAsiaTheme="majorEastAsia" w:hAnsiTheme="majorEastAsia" w:cs="宋体" w:hint="eastAsia"/>
                <w:sz w:val="22"/>
                <w:szCs w:val="22"/>
                <w:u w:val="single"/>
              </w:rPr>
              <w:t>2021</w:t>
            </w:r>
            <w:r w:rsidRPr="006837E7">
              <w:rPr>
                <w:rFonts w:asciiTheme="majorEastAsia" w:eastAsiaTheme="majorEastAsia" w:hAnsiTheme="majorEastAsia" w:cs="宋体" w:hint="eastAsia"/>
                <w:sz w:val="22"/>
                <w:szCs w:val="22"/>
                <w:u w:val="single"/>
              </w:rPr>
              <w:t>年</w:t>
            </w:r>
            <w:r w:rsidRPr="006837E7">
              <w:rPr>
                <w:rFonts w:asciiTheme="majorEastAsia" w:eastAsiaTheme="majorEastAsia" w:hAnsiTheme="majorEastAsia" w:cs="宋体" w:hint="eastAsia"/>
                <w:sz w:val="22"/>
                <w:szCs w:val="22"/>
                <w:u w:val="single"/>
              </w:rPr>
              <w:t>12</w:t>
            </w:r>
            <w:r w:rsidRPr="006837E7">
              <w:rPr>
                <w:rFonts w:asciiTheme="majorEastAsia" w:eastAsiaTheme="majorEastAsia" w:hAnsiTheme="majorEastAsia" w:cs="宋体" w:hint="eastAsia"/>
                <w:sz w:val="22"/>
                <w:szCs w:val="22"/>
                <w:u w:val="single"/>
              </w:rPr>
              <w:t>月</w:t>
            </w:r>
            <w:r w:rsidRPr="006837E7">
              <w:rPr>
                <w:rFonts w:asciiTheme="majorEastAsia" w:eastAsiaTheme="majorEastAsia" w:hAnsiTheme="majorEastAsia" w:cs="宋体" w:hint="eastAsia"/>
                <w:sz w:val="22"/>
                <w:szCs w:val="22"/>
                <w:u w:val="single"/>
              </w:rPr>
              <w:t>2</w:t>
            </w:r>
            <w:r w:rsidRPr="006837E7">
              <w:rPr>
                <w:rFonts w:asciiTheme="majorEastAsia" w:eastAsiaTheme="majorEastAsia" w:hAnsiTheme="majorEastAsia" w:cs="宋体" w:hint="eastAsia"/>
                <w:sz w:val="22"/>
                <w:szCs w:val="22"/>
                <w:u w:val="single"/>
              </w:rPr>
              <w:t>日</w:t>
            </w:r>
            <w:r w:rsidRPr="006837E7">
              <w:rPr>
                <w:rFonts w:asciiTheme="majorEastAsia" w:eastAsiaTheme="majorEastAsia" w:hAnsiTheme="majorEastAsia" w:cs="宋体" w:hint="eastAsia"/>
                <w:sz w:val="22"/>
                <w:szCs w:val="22"/>
                <w:u w:val="single"/>
              </w:rPr>
              <w:t>16</w:t>
            </w:r>
            <w:r w:rsidRPr="006837E7">
              <w:rPr>
                <w:rFonts w:asciiTheme="majorEastAsia" w:eastAsiaTheme="majorEastAsia" w:hAnsiTheme="majorEastAsia" w:cs="宋体" w:hint="eastAsia"/>
                <w:sz w:val="22"/>
                <w:szCs w:val="22"/>
                <w:u w:val="single"/>
              </w:rPr>
              <w:t>时</w:t>
            </w:r>
            <w:r w:rsidRPr="006837E7">
              <w:rPr>
                <w:rFonts w:asciiTheme="majorEastAsia" w:eastAsiaTheme="majorEastAsia" w:hAnsiTheme="majorEastAsia" w:cs="宋体" w:hint="eastAsia"/>
                <w:sz w:val="22"/>
                <w:szCs w:val="22"/>
                <w:u w:val="single"/>
              </w:rPr>
              <w:t>00</w:t>
            </w:r>
            <w:r w:rsidRPr="006837E7">
              <w:rPr>
                <w:rFonts w:asciiTheme="majorEastAsia" w:eastAsiaTheme="majorEastAsia" w:hAnsiTheme="majorEastAsia" w:cs="宋体" w:hint="eastAsia"/>
                <w:sz w:val="22"/>
                <w:szCs w:val="22"/>
                <w:u w:val="single"/>
              </w:rPr>
              <w:t>分</w:t>
            </w:r>
            <w:r w:rsidRPr="006837E7">
              <w:rPr>
                <w:rFonts w:asciiTheme="majorEastAsia" w:eastAsiaTheme="majorEastAsia" w:hAnsiTheme="majorEastAsia" w:cs="宋体" w:hint="eastAsia"/>
                <w:sz w:val="22"/>
                <w:szCs w:val="22"/>
              </w:rPr>
              <w:t>前递交，一份，邮寄地址：温州市永嘉县南城街道环城北路</w:t>
            </w:r>
            <w:r w:rsidRPr="006837E7">
              <w:rPr>
                <w:rFonts w:asciiTheme="majorEastAsia" w:eastAsiaTheme="majorEastAsia" w:hAnsiTheme="majorEastAsia" w:cs="宋体" w:hint="eastAsia"/>
                <w:sz w:val="22"/>
                <w:szCs w:val="22"/>
              </w:rPr>
              <w:t>618</w:t>
            </w:r>
            <w:r w:rsidRPr="006837E7">
              <w:rPr>
                <w:rFonts w:asciiTheme="majorEastAsia" w:eastAsiaTheme="majorEastAsia" w:hAnsiTheme="majorEastAsia" w:cs="宋体" w:hint="eastAsia"/>
                <w:sz w:val="22"/>
                <w:szCs w:val="22"/>
              </w:rPr>
              <w:t>号云碓大厦</w:t>
            </w:r>
            <w:r w:rsidRPr="006837E7">
              <w:rPr>
                <w:rFonts w:asciiTheme="majorEastAsia" w:eastAsiaTheme="majorEastAsia" w:hAnsiTheme="majorEastAsia" w:cs="宋体" w:hint="eastAsia"/>
                <w:sz w:val="22"/>
                <w:szCs w:val="22"/>
              </w:rPr>
              <w:t>5</w:t>
            </w:r>
            <w:r w:rsidRPr="006837E7">
              <w:rPr>
                <w:rFonts w:asciiTheme="majorEastAsia" w:eastAsiaTheme="majorEastAsia" w:hAnsiTheme="majorEastAsia" w:cs="宋体" w:hint="eastAsia"/>
                <w:sz w:val="22"/>
                <w:szCs w:val="22"/>
              </w:rPr>
              <w:t>楼，黄曼曼收，联系电话：</w:t>
            </w:r>
            <w:r w:rsidRPr="006837E7">
              <w:rPr>
                <w:rFonts w:asciiTheme="majorEastAsia" w:eastAsiaTheme="majorEastAsia" w:hAnsiTheme="majorEastAsia" w:cs="宋体" w:hint="eastAsia"/>
                <w:sz w:val="22"/>
              </w:rPr>
              <w:t>15858728890</w:t>
            </w:r>
            <w:r w:rsidRPr="006837E7">
              <w:rPr>
                <w:rFonts w:asciiTheme="majorEastAsia" w:eastAsiaTheme="majorEastAsia" w:hAnsiTheme="majorEastAsia" w:cs="宋体" w:hint="eastAsia"/>
                <w:sz w:val="22"/>
                <w:szCs w:val="22"/>
              </w:rPr>
              <w:t>。</w:t>
            </w:r>
          </w:p>
        </w:tc>
      </w:tr>
      <w:tr w:rsidR="004627A1" w:rsidRPr="006837E7">
        <w:trPr>
          <w:trHeight w:val="307"/>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25</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响应文件递交截止时间及开标时间</w:t>
            </w:r>
          </w:p>
        </w:tc>
        <w:tc>
          <w:tcPr>
            <w:tcW w:w="7821" w:type="dxa"/>
            <w:vAlign w:val="center"/>
          </w:tcPr>
          <w:p w:rsidR="004627A1" w:rsidRPr="006837E7" w:rsidRDefault="00EF1F81">
            <w:pPr>
              <w:adjustRightInd w:val="0"/>
              <w:jc w:val="lef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2021</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12</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日</w:t>
            </w:r>
            <w:r w:rsidRPr="006837E7">
              <w:rPr>
                <w:rFonts w:asciiTheme="majorEastAsia" w:eastAsiaTheme="majorEastAsia" w:hAnsiTheme="majorEastAsia" w:cs="宋体" w:hint="eastAsia"/>
                <w:sz w:val="22"/>
                <w:szCs w:val="22"/>
              </w:rPr>
              <w:t>09:30</w:t>
            </w:r>
            <w:r w:rsidRPr="006837E7">
              <w:rPr>
                <w:rFonts w:asciiTheme="majorEastAsia" w:eastAsiaTheme="majorEastAsia" w:hAnsiTheme="majorEastAsia" w:cs="宋体" w:hint="eastAsia"/>
                <w:sz w:val="22"/>
                <w:szCs w:val="22"/>
              </w:rPr>
              <w:t>（北京时间）。</w:t>
            </w:r>
          </w:p>
        </w:tc>
      </w:tr>
      <w:tr w:rsidR="004627A1" w:rsidRPr="006837E7">
        <w:trPr>
          <w:trHeight w:val="597"/>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26</w:t>
            </w:r>
          </w:p>
        </w:tc>
        <w:tc>
          <w:tcPr>
            <w:tcW w:w="1715" w:type="dxa"/>
            <w:vAlign w:val="center"/>
          </w:tcPr>
          <w:p w:rsidR="004627A1" w:rsidRPr="006837E7" w:rsidRDefault="00EF1F81">
            <w:pPr>
              <w:autoSpaceDE w:val="0"/>
              <w:autoSpaceDN w:val="0"/>
              <w:adjustRightInd w:val="0"/>
              <w:spacing w:line="30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投标文件的上传和递交</w:t>
            </w:r>
          </w:p>
        </w:tc>
        <w:tc>
          <w:tcPr>
            <w:tcW w:w="7821" w:type="dxa"/>
            <w:vAlign w:val="center"/>
          </w:tcPr>
          <w:p w:rsidR="004627A1" w:rsidRPr="006837E7" w:rsidRDefault="00EF1F81">
            <w:pPr>
              <w:pStyle w:val="Normal"/>
              <w:autoSpaceDE w:val="0"/>
              <w:autoSpaceDN w:val="0"/>
              <w:adjustRightInd w:val="0"/>
              <w:spacing w:line="300" w:lineRule="atLeast"/>
              <w:jc w:val="both"/>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一、“电子加密投标文件”的上传、递交：</w:t>
            </w:r>
          </w:p>
          <w:p w:rsidR="004627A1" w:rsidRPr="006837E7" w:rsidRDefault="00EF1F81">
            <w:pPr>
              <w:pStyle w:val="Normal"/>
              <w:autoSpaceDE w:val="0"/>
              <w:autoSpaceDN w:val="0"/>
              <w:adjustRightInd w:val="0"/>
              <w:spacing w:line="300" w:lineRule="atLeast"/>
              <w:ind w:firstLineChars="200" w:firstLine="440"/>
              <w:jc w:val="both"/>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a.</w:t>
            </w:r>
            <w:r w:rsidRPr="006837E7">
              <w:rPr>
                <w:rFonts w:asciiTheme="majorEastAsia" w:eastAsiaTheme="majorEastAsia" w:hAnsiTheme="majorEastAsia" w:hint="eastAsia"/>
                <w:sz w:val="22"/>
                <w:szCs w:val="22"/>
              </w:rPr>
              <w:t>投标人应在投标文件递交截止时间前将“电子加密投标文件”成功上传递交至“政采云平台”，否则投标无效。</w:t>
            </w:r>
          </w:p>
          <w:p w:rsidR="004627A1" w:rsidRPr="006837E7" w:rsidRDefault="00EF1F81">
            <w:pPr>
              <w:pStyle w:val="Normal"/>
              <w:autoSpaceDE w:val="0"/>
              <w:autoSpaceDN w:val="0"/>
              <w:adjustRightInd w:val="0"/>
              <w:spacing w:line="300" w:lineRule="atLeast"/>
              <w:ind w:firstLineChars="200" w:firstLine="440"/>
              <w:jc w:val="both"/>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b.</w:t>
            </w:r>
            <w:r w:rsidRPr="006837E7">
              <w:rPr>
                <w:rFonts w:asciiTheme="majorEastAsia" w:eastAsiaTheme="majorEastAsia" w:hAnsiTheme="majorEastAsia" w:hint="eastAsia"/>
                <w:sz w:val="22"/>
                <w:szCs w:val="22"/>
              </w:rPr>
              <w:t>“电子加密投标文件”成功上传递交后，供应商可自行打印投标文件接收回执。</w:t>
            </w:r>
          </w:p>
          <w:p w:rsidR="004627A1" w:rsidRPr="006837E7" w:rsidRDefault="00EF1F81">
            <w:pPr>
              <w:pStyle w:val="Normal"/>
              <w:autoSpaceDE w:val="0"/>
              <w:autoSpaceDN w:val="0"/>
              <w:adjustRightInd w:val="0"/>
              <w:spacing w:line="300" w:lineRule="atLeast"/>
              <w:jc w:val="both"/>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二、“备份投标文件”的密封包装、递交：</w:t>
            </w:r>
          </w:p>
          <w:p w:rsidR="004627A1" w:rsidRPr="006837E7" w:rsidRDefault="00EF1F81">
            <w:pPr>
              <w:pStyle w:val="Normal"/>
              <w:autoSpaceDE w:val="0"/>
              <w:autoSpaceDN w:val="0"/>
              <w:adjustRightInd w:val="0"/>
              <w:spacing w:line="300" w:lineRule="atLeast"/>
              <w:ind w:firstLineChars="200" w:firstLine="440"/>
              <w:jc w:val="both"/>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a.</w:t>
            </w:r>
            <w:r w:rsidRPr="006837E7">
              <w:rPr>
                <w:rFonts w:asciiTheme="majorEastAsia" w:eastAsiaTheme="majorEastAsia" w:hAnsiTheme="majorEastAsia" w:hint="eastAsia"/>
                <w:sz w:val="22"/>
                <w:szCs w:val="22"/>
              </w:rPr>
              <w:t>投标人在“政采云平台”完成“电子加密投标文件”的上传递交后，还可以（建议顺丰快递形式）递交以介质（</w:t>
            </w:r>
            <w:r w:rsidRPr="006837E7">
              <w:rPr>
                <w:rFonts w:asciiTheme="majorEastAsia" w:eastAsiaTheme="majorEastAsia" w:hAnsiTheme="majorEastAsia" w:hint="eastAsia"/>
                <w:sz w:val="22"/>
                <w:szCs w:val="22"/>
              </w:rPr>
              <w:t>U</w:t>
            </w:r>
            <w:r w:rsidRPr="006837E7">
              <w:rPr>
                <w:rFonts w:asciiTheme="majorEastAsia" w:eastAsiaTheme="majorEastAsia" w:hAnsiTheme="majorEastAsia" w:hint="eastAsia"/>
                <w:sz w:val="22"/>
                <w:szCs w:val="22"/>
              </w:rPr>
              <w:t>盘）存储的</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“备份投标文件”（一份）；顺丰快递形式快递至采购代理机构地址（地址详见招标采购文件，防疫期间不建议供应商本代表抵达开评标地点）；解密</w:t>
            </w:r>
            <w:r w:rsidRPr="006837E7">
              <w:rPr>
                <w:rFonts w:asciiTheme="majorEastAsia" w:eastAsiaTheme="majorEastAsia" w:hAnsiTheme="majorEastAsia" w:hint="eastAsia"/>
                <w:sz w:val="22"/>
                <w:szCs w:val="22"/>
              </w:rPr>
              <w:t>CA</w:t>
            </w:r>
            <w:r w:rsidRPr="006837E7">
              <w:rPr>
                <w:rFonts w:asciiTheme="majorEastAsia" w:eastAsiaTheme="majorEastAsia" w:hAnsiTheme="majorEastAsia" w:hint="eastAsia"/>
                <w:sz w:val="22"/>
                <w:szCs w:val="22"/>
              </w:rPr>
              <w:t>必须是上传并制作电子投标文件</w:t>
            </w:r>
            <w:r w:rsidRPr="006837E7">
              <w:rPr>
                <w:rFonts w:asciiTheme="majorEastAsia" w:eastAsiaTheme="majorEastAsia" w:hAnsiTheme="majorEastAsia" w:hint="eastAsia"/>
                <w:sz w:val="22"/>
                <w:szCs w:val="22"/>
              </w:rPr>
              <w:t>CA</w:t>
            </w:r>
            <w:r w:rsidRPr="006837E7">
              <w:rPr>
                <w:rFonts w:asciiTheme="majorEastAsia" w:eastAsiaTheme="majorEastAsia" w:hAnsiTheme="majorEastAsia" w:hint="eastAsia"/>
                <w:sz w:val="22"/>
                <w:szCs w:val="22"/>
              </w:rPr>
              <w:t>锁。</w:t>
            </w:r>
          </w:p>
          <w:p w:rsidR="004627A1" w:rsidRPr="006837E7" w:rsidRDefault="00EF1F81">
            <w:pPr>
              <w:autoSpaceDE w:val="0"/>
              <w:autoSpaceDN w:val="0"/>
              <w:adjustRightInd w:val="0"/>
              <w:spacing w:line="300" w:lineRule="atLeast"/>
              <w:ind w:firstLineChars="200" w:firstLine="44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b.</w:t>
            </w:r>
            <w:r w:rsidRPr="006837E7">
              <w:rPr>
                <w:rFonts w:asciiTheme="majorEastAsia" w:eastAsiaTheme="majorEastAsia" w:hAnsiTheme="majorEastAsia" w:cs="宋体" w:hint="eastAsia"/>
                <w:sz w:val="22"/>
                <w:szCs w:val="22"/>
                <w:lang w:val="zh-CN"/>
              </w:rPr>
              <w:t>“备份投标文件”应当密封包装，并在包装上标注投标项目名称、投标单位名称并加盖公章。没有密封包装或者逾期邮寄送达至投标地点的“备份投标文件”将不予接收。</w:t>
            </w:r>
          </w:p>
          <w:p w:rsidR="004627A1" w:rsidRPr="006837E7" w:rsidRDefault="00EF1F81">
            <w:pPr>
              <w:autoSpaceDE w:val="0"/>
              <w:autoSpaceDN w:val="0"/>
              <w:adjustRightInd w:val="0"/>
              <w:spacing w:line="300" w:lineRule="atLeast"/>
              <w:ind w:firstLineChars="200" w:firstLine="44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c.</w:t>
            </w:r>
            <w:r w:rsidRPr="006837E7">
              <w:rPr>
                <w:rFonts w:asciiTheme="majorEastAsia" w:eastAsiaTheme="majorEastAsia" w:hAnsiTheme="majorEastAsia" w:cs="宋体" w:hint="eastAsia"/>
                <w:sz w:val="22"/>
                <w:szCs w:val="22"/>
                <w:lang w:val="zh-CN"/>
              </w:rPr>
              <w:t>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rsidR="004627A1" w:rsidRPr="006837E7">
        <w:trPr>
          <w:trHeight w:val="426"/>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lastRenderedPageBreak/>
              <w:t>27</w:t>
            </w:r>
          </w:p>
        </w:tc>
        <w:tc>
          <w:tcPr>
            <w:tcW w:w="1715" w:type="dxa"/>
            <w:vAlign w:val="center"/>
          </w:tcPr>
          <w:p w:rsidR="004627A1" w:rsidRPr="006837E7" w:rsidRDefault="00EF1F81">
            <w:pPr>
              <w:autoSpaceDE w:val="0"/>
              <w:autoSpaceDN w:val="0"/>
              <w:adjustRightInd w:val="0"/>
              <w:spacing w:line="30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电子加密投标文件的解密和异常情况处理</w:t>
            </w:r>
          </w:p>
        </w:tc>
        <w:tc>
          <w:tcPr>
            <w:tcW w:w="7821" w:type="dxa"/>
            <w:vAlign w:val="center"/>
          </w:tcPr>
          <w:p w:rsidR="004627A1" w:rsidRPr="006837E7" w:rsidRDefault="00EF1F81">
            <w:pPr>
              <w:autoSpaceDE w:val="0"/>
              <w:autoSpaceDN w:val="0"/>
              <w:adjustRightInd w:val="0"/>
              <w:spacing w:line="30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w:t>
            </w:r>
            <w:r w:rsidRPr="006837E7">
              <w:rPr>
                <w:rFonts w:asciiTheme="majorEastAsia" w:eastAsiaTheme="majorEastAsia" w:hAnsiTheme="majorEastAsia" w:cs="宋体" w:hint="eastAsia"/>
                <w:sz w:val="22"/>
                <w:szCs w:val="22"/>
                <w:lang w:val="zh-CN"/>
              </w:rPr>
              <w:t>1</w:t>
            </w:r>
            <w:r w:rsidRPr="006837E7">
              <w:rPr>
                <w:rFonts w:asciiTheme="majorEastAsia" w:eastAsiaTheme="majorEastAsia" w:hAnsiTheme="majorEastAsia" w:cs="宋体" w:hint="eastAsia"/>
                <w:sz w:val="22"/>
                <w:szCs w:val="22"/>
                <w:lang w:val="zh-CN"/>
              </w:rPr>
              <w:t>）开标后，采购组织机构将向各投标人发出“电子加密投标文件”的解密通知，各投标人代表应当在接到解密通知后</w:t>
            </w:r>
            <w:r w:rsidRPr="006837E7">
              <w:rPr>
                <w:rFonts w:asciiTheme="majorEastAsia" w:eastAsiaTheme="majorEastAsia" w:hAnsiTheme="majorEastAsia" w:cs="宋体" w:hint="eastAsia"/>
                <w:sz w:val="22"/>
                <w:szCs w:val="22"/>
                <w:lang w:val="zh-CN"/>
              </w:rPr>
              <w:t>30</w:t>
            </w:r>
            <w:r w:rsidRPr="006837E7">
              <w:rPr>
                <w:rFonts w:asciiTheme="majorEastAsia" w:eastAsiaTheme="majorEastAsia" w:hAnsiTheme="majorEastAsia" w:cs="宋体" w:hint="eastAsia"/>
                <w:sz w:val="22"/>
                <w:szCs w:val="22"/>
                <w:lang w:val="zh-CN"/>
              </w:rPr>
              <w:t>分钟内自行完成“电子加密投标文件”的在线解密。</w:t>
            </w:r>
          </w:p>
          <w:p w:rsidR="004627A1" w:rsidRPr="006837E7" w:rsidRDefault="00EF1F81">
            <w:pPr>
              <w:autoSpaceDE w:val="0"/>
              <w:autoSpaceDN w:val="0"/>
              <w:adjustRightInd w:val="0"/>
              <w:spacing w:line="30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w:t>
            </w:r>
            <w:r w:rsidRPr="006837E7">
              <w:rPr>
                <w:rFonts w:asciiTheme="majorEastAsia" w:eastAsiaTheme="majorEastAsia" w:hAnsiTheme="majorEastAsia" w:cs="宋体" w:hint="eastAsia"/>
                <w:sz w:val="22"/>
                <w:szCs w:val="22"/>
                <w:lang w:val="zh-CN"/>
              </w:rPr>
              <w:t>2</w:t>
            </w:r>
            <w:r w:rsidRPr="006837E7">
              <w:rPr>
                <w:rFonts w:asciiTheme="majorEastAsia" w:eastAsiaTheme="majorEastAsia" w:hAnsiTheme="majorEastAsia" w:cs="宋体" w:hint="eastAsia"/>
                <w:sz w:val="22"/>
                <w:szCs w:val="22"/>
                <w:lang w:val="zh-CN"/>
              </w:rPr>
              <w:t>）通过“政采云平台”成功上传递交的“电子加密投标文件”无法按时解密，投标人如按规定递交了</w:t>
            </w:r>
            <w:r w:rsidRPr="006837E7">
              <w:rPr>
                <w:rFonts w:asciiTheme="majorEastAsia" w:eastAsiaTheme="majorEastAsia" w:hAnsiTheme="majorEastAsia" w:cs="宋体" w:hint="eastAsia"/>
                <w:sz w:val="22"/>
                <w:szCs w:val="22"/>
                <w:lang w:val="zh-CN"/>
              </w:rPr>
              <w:t>“备份投标文件”的，以“备份投标文件”为依据（由采购组织机构按“政采云平台”操作规范将“备份投标文件”上传至“政采云平台”，上传成功后，“电子加密投标文件”自动失效），否则视为投标文件撤回。</w:t>
            </w:r>
          </w:p>
          <w:p w:rsidR="004627A1" w:rsidRPr="006837E7" w:rsidRDefault="00EF1F81">
            <w:pPr>
              <w:autoSpaceDE w:val="0"/>
              <w:autoSpaceDN w:val="0"/>
              <w:adjustRightInd w:val="0"/>
              <w:spacing w:line="30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w:t>
            </w:r>
            <w:r w:rsidRPr="006837E7">
              <w:rPr>
                <w:rFonts w:asciiTheme="majorEastAsia" w:eastAsiaTheme="majorEastAsia" w:hAnsiTheme="majorEastAsia" w:cs="宋体" w:hint="eastAsia"/>
                <w:sz w:val="22"/>
                <w:szCs w:val="22"/>
                <w:lang w:val="zh-CN"/>
              </w:rPr>
              <w:t>3</w:t>
            </w:r>
            <w:r w:rsidRPr="006837E7">
              <w:rPr>
                <w:rFonts w:asciiTheme="majorEastAsia" w:eastAsiaTheme="majorEastAsia" w:hAnsiTheme="majorEastAsia" w:cs="宋体" w:hint="eastAsia"/>
                <w:sz w:val="22"/>
                <w:szCs w:val="22"/>
                <w:lang w:val="zh-CN"/>
              </w:rPr>
              <w:t>）投标文件递交截止时间前，投标人仅递交了“备份投标文件”而未将电子加密投标文件上传至“政采云平台”的，投标无效。</w:t>
            </w:r>
          </w:p>
        </w:tc>
      </w:tr>
      <w:tr w:rsidR="004627A1" w:rsidRPr="006837E7">
        <w:trPr>
          <w:trHeight w:val="686"/>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28</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评标委员会成员的组建</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评标委员会成员构成：</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由采购人代表以及有关技术、经济等方面的专家组成，成员为</w:t>
            </w:r>
            <w:r w:rsidRPr="006837E7">
              <w:rPr>
                <w:rFonts w:asciiTheme="majorEastAsia" w:eastAsiaTheme="majorEastAsia" w:hAnsiTheme="majorEastAsia" w:cs="宋体" w:hint="eastAsia"/>
                <w:sz w:val="22"/>
                <w:szCs w:val="22"/>
              </w:rPr>
              <w:t>5</w:t>
            </w:r>
            <w:r w:rsidRPr="006837E7">
              <w:rPr>
                <w:rFonts w:asciiTheme="majorEastAsia" w:eastAsiaTheme="majorEastAsia" w:hAnsiTheme="majorEastAsia" w:cs="宋体" w:hint="eastAsia"/>
                <w:sz w:val="22"/>
                <w:szCs w:val="22"/>
              </w:rPr>
              <w:t>人及以上单数，其中技术、经济类专家不得少于总人数的</w:t>
            </w:r>
            <w:r w:rsidRPr="006837E7">
              <w:rPr>
                <w:rFonts w:asciiTheme="majorEastAsia" w:eastAsiaTheme="majorEastAsia" w:hAnsiTheme="majorEastAsia" w:cs="宋体" w:hint="eastAsia"/>
                <w:sz w:val="22"/>
                <w:szCs w:val="22"/>
              </w:rPr>
              <w:t>2/3</w:t>
            </w:r>
            <w:r w:rsidRPr="006837E7">
              <w:rPr>
                <w:rFonts w:asciiTheme="majorEastAsia" w:eastAsiaTheme="majorEastAsia" w:hAnsiTheme="majorEastAsia" w:cs="宋体" w:hint="eastAsia"/>
                <w:sz w:val="22"/>
                <w:szCs w:val="22"/>
              </w:rPr>
              <w:t>；评标专家确定方式：按相关规定从专家库中抽取。</w:t>
            </w:r>
          </w:p>
        </w:tc>
      </w:tr>
      <w:tr w:rsidR="004627A1" w:rsidRPr="006837E7">
        <w:trPr>
          <w:trHeight w:val="571"/>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29</w:t>
            </w:r>
          </w:p>
        </w:tc>
        <w:tc>
          <w:tcPr>
            <w:tcW w:w="1715" w:type="dxa"/>
            <w:vAlign w:val="center"/>
          </w:tcPr>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政府采购</w:t>
            </w:r>
          </w:p>
          <w:p w:rsidR="004627A1" w:rsidRPr="006837E7" w:rsidRDefault="00EF1F81">
            <w:pPr>
              <w:adjustRightInd w:val="0"/>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扶持政策</w:t>
            </w:r>
          </w:p>
        </w:tc>
        <w:tc>
          <w:tcPr>
            <w:tcW w:w="7821" w:type="dxa"/>
            <w:vAlign w:val="center"/>
          </w:tcPr>
          <w:p w:rsidR="004627A1" w:rsidRPr="006837E7" w:rsidRDefault="00EF1F81">
            <w:pPr>
              <w:spacing w:line="360" w:lineRule="exac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1.</w:t>
            </w:r>
            <w:r w:rsidRPr="006837E7">
              <w:rPr>
                <w:rFonts w:asciiTheme="majorEastAsia" w:eastAsiaTheme="majorEastAsia" w:hAnsiTheme="majorEastAsia" w:cs="宋体" w:hint="eastAsia"/>
                <w:bCs/>
                <w:sz w:val="22"/>
                <w:szCs w:val="22"/>
              </w:rPr>
              <w:t>本项目对符合财政扶持政策的中小企业（小型、微型）、监狱企业、残疾人福利性单位给予价格优惠扶持，价格优惠扶持见《评分办法》。</w:t>
            </w:r>
          </w:p>
          <w:p w:rsidR="004627A1" w:rsidRPr="006837E7" w:rsidRDefault="00EF1F81">
            <w:pPr>
              <w:spacing w:line="360" w:lineRule="exac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2.</w:t>
            </w:r>
            <w:r w:rsidRPr="006837E7">
              <w:rPr>
                <w:rFonts w:asciiTheme="majorEastAsia" w:eastAsiaTheme="majorEastAsia" w:hAnsiTheme="majorEastAsia" w:cs="宋体" w:hint="eastAsia"/>
                <w:bCs/>
                <w:sz w:val="22"/>
                <w:szCs w:val="22"/>
              </w:rPr>
              <w:t>满足财政部</w:t>
            </w:r>
            <w:r w:rsidRPr="006837E7">
              <w:rPr>
                <w:rFonts w:asciiTheme="majorEastAsia" w:eastAsiaTheme="majorEastAsia" w:hAnsiTheme="majorEastAsia" w:cs="宋体" w:hint="eastAsia"/>
                <w:bCs/>
                <w:sz w:val="22"/>
                <w:szCs w:val="22"/>
              </w:rPr>
              <w:t xml:space="preserve"> </w:t>
            </w:r>
            <w:r w:rsidRPr="006837E7">
              <w:rPr>
                <w:rFonts w:asciiTheme="majorEastAsia" w:eastAsiaTheme="majorEastAsia" w:hAnsiTheme="majorEastAsia" w:cs="宋体" w:hint="eastAsia"/>
                <w:bCs/>
                <w:sz w:val="22"/>
                <w:szCs w:val="22"/>
              </w:rPr>
              <w:t>工业和信息化部关于印发《政府采购促进中小企业发展管理办法》的通知（财库〔</w:t>
            </w:r>
            <w:r w:rsidRPr="006837E7">
              <w:rPr>
                <w:rFonts w:asciiTheme="majorEastAsia" w:eastAsiaTheme="majorEastAsia" w:hAnsiTheme="majorEastAsia" w:cs="宋体" w:hint="eastAsia"/>
                <w:bCs/>
                <w:sz w:val="22"/>
                <w:szCs w:val="22"/>
              </w:rPr>
              <w:t>2020</w:t>
            </w:r>
            <w:r w:rsidRPr="006837E7">
              <w:rPr>
                <w:rFonts w:asciiTheme="majorEastAsia" w:eastAsiaTheme="majorEastAsia" w:hAnsiTheme="majorEastAsia" w:cs="宋体" w:hint="eastAsia"/>
                <w:bCs/>
                <w:sz w:val="22"/>
                <w:szCs w:val="22"/>
              </w:rPr>
              <w:t>〕</w:t>
            </w:r>
            <w:r w:rsidRPr="006837E7">
              <w:rPr>
                <w:rFonts w:asciiTheme="majorEastAsia" w:eastAsiaTheme="majorEastAsia" w:hAnsiTheme="majorEastAsia" w:cs="宋体" w:hint="eastAsia"/>
                <w:bCs/>
                <w:sz w:val="22"/>
                <w:szCs w:val="22"/>
              </w:rPr>
              <w:t>46</w:t>
            </w:r>
            <w:r w:rsidRPr="006837E7">
              <w:rPr>
                <w:rFonts w:asciiTheme="majorEastAsia" w:eastAsiaTheme="majorEastAsia" w:hAnsiTheme="majorEastAsia" w:cs="宋体" w:hint="eastAsia"/>
                <w:bCs/>
                <w:sz w:val="22"/>
                <w:szCs w:val="22"/>
              </w:rPr>
              <w:t>号）的规定的中小企业可享受优惠扶持。</w:t>
            </w:r>
          </w:p>
          <w:p w:rsidR="004627A1" w:rsidRPr="006837E7" w:rsidRDefault="00EF1F81">
            <w:pPr>
              <w:spacing w:line="360" w:lineRule="exac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3.</w:t>
            </w:r>
            <w:r w:rsidRPr="006837E7">
              <w:rPr>
                <w:rFonts w:asciiTheme="majorEastAsia" w:eastAsiaTheme="majorEastAsia" w:hAnsiTheme="majorEastAsia" w:cs="宋体" w:hint="eastAsia"/>
                <w:bCs/>
                <w:sz w:val="22"/>
                <w:szCs w:val="22"/>
              </w:rPr>
              <w:t>满足关于政府采购支持监狱企业发展有关问题的通知（财库</w:t>
            </w:r>
            <w:r w:rsidRPr="006837E7">
              <w:rPr>
                <w:rFonts w:asciiTheme="majorEastAsia" w:eastAsiaTheme="majorEastAsia" w:hAnsiTheme="majorEastAsia" w:cs="宋体" w:hint="eastAsia"/>
                <w:bCs/>
                <w:sz w:val="22"/>
                <w:szCs w:val="22"/>
              </w:rPr>
              <w:t>[2014]68</w:t>
            </w:r>
            <w:r w:rsidRPr="006837E7">
              <w:rPr>
                <w:rFonts w:asciiTheme="majorEastAsia" w:eastAsiaTheme="majorEastAsia" w:hAnsiTheme="majorEastAsia" w:cs="宋体" w:hint="eastAsia"/>
                <w:bCs/>
                <w:sz w:val="22"/>
                <w:szCs w:val="22"/>
              </w:rPr>
              <w:t>号）的规定的供应商可享受优惠扶持。</w:t>
            </w:r>
          </w:p>
          <w:p w:rsidR="004627A1" w:rsidRPr="006837E7" w:rsidRDefault="00EF1F81">
            <w:pPr>
              <w:spacing w:line="360" w:lineRule="exac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4.</w:t>
            </w:r>
            <w:r w:rsidRPr="006837E7">
              <w:rPr>
                <w:rFonts w:asciiTheme="majorEastAsia" w:eastAsiaTheme="majorEastAsia" w:hAnsiTheme="majorEastAsia" w:cs="宋体" w:hint="eastAsia"/>
                <w:bCs/>
                <w:sz w:val="22"/>
                <w:szCs w:val="22"/>
              </w:rPr>
              <w:t>满足关于促进残疾人就业政府采购政策的通知（财库</w:t>
            </w:r>
            <w:r w:rsidRPr="006837E7">
              <w:rPr>
                <w:rFonts w:asciiTheme="majorEastAsia" w:eastAsiaTheme="majorEastAsia" w:hAnsiTheme="majorEastAsia" w:cs="宋体" w:hint="eastAsia"/>
                <w:bCs/>
                <w:sz w:val="22"/>
                <w:szCs w:val="22"/>
              </w:rPr>
              <w:t>[2017]141</w:t>
            </w:r>
            <w:r w:rsidRPr="006837E7">
              <w:rPr>
                <w:rFonts w:asciiTheme="majorEastAsia" w:eastAsiaTheme="majorEastAsia" w:hAnsiTheme="majorEastAsia" w:cs="宋体" w:hint="eastAsia"/>
                <w:bCs/>
                <w:sz w:val="22"/>
                <w:szCs w:val="22"/>
              </w:rPr>
              <w:t>号）的规定的供应商可享受优惠扶持。</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bCs/>
                <w:sz w:val="22"/>
                <w:szCs w:val="22"/>
              </w:rPr>
              <w:t>5.</w:t>
            </w:r>
            <w:r w:rsidRPr="006837E7">
              <w:rPr>
                <w:rFonts w:asciiTheme="majorEastAsia" w:eastAsiaTheme="majorEastAsia" w:hAnsiTheme="majorEastAsia" w:cs="宋体" w:hint="eastAsia"/>
                <w:bCs/>
                <w:sz w:val="22"/>
                <w:szCs w:val="22"/>
              </w:rPr>
              <w:t>对节能、环保产品优先采购。</w:t>
            </w:r>
          </w:p>
        </w:tc>
      </w:tr>
      <w:tr w:rsidR="004627A1" w:rsidRPr="006837E7">
        <w:trPr>
          <w:trHeight w:val="205"/>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30</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供应商信用</w:t>
            </w:r>
          </w:p>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查询</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、投标供应商信用信息查询的查询渠道：“信用中国”</w:t>
            </w:r>
            <w:r w:rsidRPr="006837E7">
              <w:rPr>
                <w:rFonts w:asciiTheme="majorEastAsia" w:eastAsiaTheme="majorEastAsia" w:hAnsiTheme="majorEastAsia" w:cs="宋体" w:hint="eastAsia"/>
                <w:sz w:val="22"/>
                <w:szCs w:val="22"/>
              </w:rPr>
              <w:t>(</w:t>
            </w:r>
            <w:hyperlink r:id="rId14" w:history="1">
              <w:r w:rsidRPr="006837E7">
                <w:rPr>
                  <w:rFonts w:asciiTheme="majorEastAsia" w:eastAsiaTheme="majorEastAsia" w:hAnsiTheme="majorEastAsia" w:cs="宋体" w:hint="eastAsia"/>
                  <w:sz w:val="22"/>
                  <w:szCs w:val="22"/>
                </w:rPr>
                <w:t>www.creditchina.gov.cn</w:t>
              </w:r>
            </w:hyperlink>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；“中国政府采购网”（</w:t>
            </w:r>
            <w:r w:rsidRPr="006837E7">
              <w:rPr>
                <w:rFonts w:asciiTheme="majorEastAsia" w:eastAsiaTheme="majorEastAsia" w:hAnsiTheme="majorEastAsia" w:cs="宋体" w:hint="eastAsia"/>
                <w:sz w:val="22"/>
                <w:szCs w:val="22"/>
              </w:rPr>
              <w:t>http://www.ccgp.gov.cn/</w:t>
            </w:r>
            <w:r w:rsidRPr="006837E7">
              <w:rPr>
                <w:rFonts w:asciiTheme="majorEastAsia" w:eastAsiaTheme="majorEastAsia" w:hAnsiTheme="majorEastAsia" w:cs="宋体" w:hint="eastAsia"/>
                <w:sz w:val="22"/>
                <w:szCs w:val="22"/>
              </w:rPr>
              <w:t>）；</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、投标供应商信用信息查询截止时点：招标公告发布之日至投标截止时间前；</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、投标供应商信用信息查询记录和证据留存的具体方式：网页截图打印；</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信用信息的使用规则：对列入失信被执行人、重大税收违法案件当事人名单、政府采购严重违法失信行为记录名单及其他不符合《中华人民共和国政府采购法》第二十二条规定条件的供应商，其投标做无效投标处理。</w:t>
            </w:r>
          </w:p>
          <w:p w:rsidR="004627A1" w:rsidRPr="006837E7" w:rsidRDefault="00EF1F81">
            <w:pPr>
              <w:rPr>
                <w:rFonts w:asciiTheme="majorEastAsia" w:eastAsiaTheme="majorEastAsia" w:hAnsiTheme="majorEastAsia" w:cs="宋体"/>
                <w:sz w:val="22"/>
                <w:u w:val="single"/>
              </w:rPr>
            </w:pPr>
            <w:r w:rsidRPr="006837E7">
              <w:rPr>
                <w:rFonts w:asciiTheme="majorEastAsia" w:eastAsiaTheme="majorEastAsia" w:hAnsiTheme="majorEastAsia" w:cs="宋体" w:hint="eastAsia"/>
                <w:sz w:val="22"/>
                <w:szCs w:val="22"/>
              </w:rPr>
              <w:t>5</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u w:val="single"/>
              </w:rPr>
              <w:t>关于“信用中国”</w:t>
            </w:r>
            <w:r w:rsidRPr="006837E7">
              <w:rPr>
                <w:rFonts w:asciiTheme="majorEastAsia" w:eastAsiaTheme="majorEastAsia" w:hAnsiTheme="majorEastAsia" w:cs="宋体" w:hint="eastAsia"/>
                <w:sz w:val="22"/>
                <w:szCs w:val="22"/>
                <w:u w:val="single"/>
              </w:rPr>
              <w:t xml:space="preserve">(www.creditchina.gov.cn) </w:t>
            </w:r>
            <w:r w:rsidRPr="006837E7">
              <w:rPr>
                <w:rFonts w:asciiTheme="majorEastAsia" w:eastAsiaTheme="majorEastAsia" w:hAnsiTheme="majorEastAsia" w:cs="宋体" w:hint="eastAsia"/>
                <w:sz w:val="22"/>
                <w:szCs w:val="22"/>
                <w:u w:val="single"/>
              </w:rPr>
              <w:t>信用记录网页截图相关说明：</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①若供应商查询页面“行政处罚”栏显示有行政处罚事项，须将所有行政处罚事项在“信用中国”网页上列出的明细一并打印，并附说明，是否属于“经营活动中的重大违法记录”。</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②若供应商在“信用中国”无数据，亦须将搜索结果页面打印，并附说明。</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③未按照以上①</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②条要求提供“信用中国”查询结果记录的，将按照资格审查不通过处理。</w:t>
            </w:r>
          </w:p>
        </w:tc>
      </w:tr>
      <w:tr w:rsidR="004627A1" w:rsidRPr="006837E7">
        <w:trPr>
          <w:trHeight w:val="776"/>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31</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合同备案</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、中标供应商须在发出中标通知书之日起</w:t>
            </w:r>
            <w:r w:rsidRPr="006837E7">
              <w:rPr>
                <w:rFonts w:asciiTheme="majorEastAsia" w:eastAsiaTheme="majorEastAsia" w:hAnsiTheme="majorEastAsia" w:cs="宋体" w:hint="eastAsia"/>
                <w:sz w:val="22"/>
                <w:szCs w:val="22"/>
              </w:rPr>
              <w:t>30</w:t>
            </w:r>
            <w:r w:rsidRPr="006837E7">
              <w:rPr>
                <w:rFonts w:asciiTheme="majorEastAsia" w:eastAsiaTheme="majorEastAsia" w:hAnsiTheme="majorEastAsia" w:cs="宋体" w:hint="eastAsia"/>
                <w:sz w:val="22"/>
                <w:szCs w:val="22"/>
              </w:rPr>
              <w:t>日历天内与采购人签订合同。</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、中标供应商与采购人签订合同后，</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日历天内将合同原件交温州市中概工程管理咨询有限公司备案。合同原件扫描件电子</w:t>
            </w:r>
            <w:r w:rsidRPr="006837E7">
              <w:rPr>
                <w:rFonts w:asciiTheme="majorEastAsia" w:eastAsiaTheme="majorEastAsia" w:hAnsiTheme="majorEastAsia" w:cs="宋体" w:hint="eastAsia"/>
                <w:sz w:val="22"/>
                <w:szCs w:val="22"/>
              </w:rPr>
              <w:t>版发给温州市中概工程管理咨询有限公司：邮箱：</w:t>
            </w:r>
            <w:hyperlink r:id="rId15" w:history="1">
              <w:r w:rsidRPr="006837E7">
                <w:rPr>
                  <w:rStyle w:val="af4"/>
                  <w:rFonts w:asciiTheme="majorEastAsia" w:eastAsiaTheme="majorEastAsia" w:hAnsiTheme="majorEastAsia" w:cs="宋体" w:hint="eastAsia"/>
                  <w:color w:val="auto"/>
                  <w:sz w:val="22"/>
                  <w:szCs w:val="22"/>
                </w:rPr>
                <w:t>1437567478 @qq.com</w:t>
              </w:r>
            </w:hyperlink>
            <w:r w:rsidRPr="006837E7">
              <w:rPr>
                <w:rFonts w:asciiTheme="majorEastAsia" w:eastAsiaTheme="majorEastAsia" w:hAnsiTheme="majorEastAsia" w:cs="宋体" w:hint="eastAsia"/>
                <w:sz w:val="22"/>
                <w:szCs w:val="22"/>
              </w:rPr>
              <w:t>；</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、本项目政府采购合同按规定在浙江政府采购网（</w:t>
            </w:r>
            <w:r w:rsidRPr="006837E7">
              <w:rPr>
                <w:rFonts w:asciiTheme="majorEastAsia" w:eastAsiaTheme="majorEastAsia" w:hAnsiTheme="majorEastAsia" w:cs="宋体" w:hint="eastAsia"/>
                <w:sz w:val="22"/>
                <w:szCs w:val="22"/>
              </w:rPr>
              <w:t>http://www.zjzfcg.gov.cn</w:t>
            </w:r>
            <w:r w:rsidRPr="006837E7">
              <w:rPr>
                <w:rFonts w:asciiTheme="majorEastAsia" w:eastAsiaTheme="majorEastAsia" w:hAnsiTheme="majorEastAsia" w:cs="宋体" w:hint="eastAsia"/>
                <w:sz w:val="22"/>
                <w:szCs w:val="22"/>
              </w:rPr>
              <w:t>）予以公告。</w:t>
            </w:r>
          </w:p>
        </w:tc>
      </w:tr>
      <w:tr w:rsidR="004627A1" w:rsidRPr="006837E7">
        <w:trPr>
          <w:trHeight w:val="477"/>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lastRenderedPageBreak/>
              <w:t>32</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合同履约管理</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合同签订后，采购人依法加强对合同履约进行管理，并在成交供应商服务、项目验收等重要关节，如实填写《合同验收报告》，并及时向同级财政部门报告验收过程中遇到的问题。</w:t>
            </w:r>
          </w:p>
        </w:tc>
      </w:tr>
      <w:tr w:rsidR="004627A1" w:rsidRPr="006837E7">
        <w:trPr>
          <w:trHeight w:val="1490"/>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33</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免则声明</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、供应商自行承担投标过程中产生的费用。无论何种因素导致采购项目延期开标、废标（流标）、供应商未成交、项目终止采购的，采购人与代理机构均不承担供应商投标费用。</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、供应商在投标、合同履行过程中必须做好安全保障工作，不因项目实施而危及自身及第三方人员、财产安全。若发生任何安全事故，由成交供应商自行承担一切责任并赔偿损失。</w:t>
            </w:r>
          </w:p>
        </w:tc>
      </w:tr>
      <w:tr w:rsidR="004627A1" w:rsidRPr="006837E7">
        <w:trPr>
          <w:trHeight w:val="338"/>
          <w:jc w:val="center"/>
        </w:trPr>
        <w:tc>
          <w:tcPr>
            <w:tcW w:w="69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34</w:t>
            </w:r>
          </w:p>
        </w:tc>
        <w:tc>
          <w:tcPr>
            <w:tcW w:w="1715"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解释权</w:t>
            </w:r>
          </w:p>
        </w:tc>
        <w:tc>
          <w:tcPr>
            <w:tcW w:w="7821" w:type="dxa"/>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构成本招标文件的各个组成文件应互为解释，互为说明；如有不明确或不一致，构成合同文件组成内容的，以合同文件约定内容为准，且以专用合同条款约定的合同文件优先顺序解释；仅适用于采购</w:t>
            </w:r>
            <w:r w:rsidRPr="006837E7">
              <w:rPr>
                <w:rFonts w:asciiTheme="majorEastAsia" w:eastAsiaTheme="majorEastAsia" w:hAnsiTheme="majorEastAsia" w:cs="宋体" w:hint="eastAsia"/>
                <w:sz w:val="22"/>
                <w:szCs w:val="22"/>
              </w:rPr>
              <w:t>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4627A1" w:rsidRPr="006837E7">
        <w:trPr>
          <w:trHeight w:val="338"/>
          <w:jc w:val="center"/>
        </w:trPr>
        <w:tc>
          <w:tcPr>
            <w:tcW w:w="694" w:type="dxa"/>
            <w:tcBorders>
              <w:bottom w:val="single" w:sz="12" w:space="0" w:color="auto"/>
            </w:tcBorders>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35</w:t>
            </w:r>
          </w:p>
        </w:tc>
        <w:tc>
          <w:tcPr>
            <w:tcW w:w="1715" w:type="dxa"/>
            <w:tcBorders>
              <w:bottom w:val="single" w:sz="12" w:space="0" w:color="auto"/>
            </w:tcBorders>
            <w:vAlign w:val="center"/>
          </w:tcPr>
          <w:p w:rsidR="004627A1" w:rsidRPr="006837E7" w:rsidRDefault="00EF1F81">
            <w:pPr>
              <w:pStyle w:val="aa"/>
              <w:spacing w:line="460" w:lineRule="atLeast"/>
              <w:jc w:val="center"/>
              <w:rPr>
                <w:rFonts w:asciiTheme="majorEastAsia" w:eastAsiaTheme="majorEastAsia" w:hAnsiTheme="majorEastAsia"/>
                <w:sz w:val="22"/>
              </w:rPr>
            </w:pPr>
            <w:r w:rsidRPr="006837E7">
              <w:rPr>
                <w:rFonts w:asciiTheme="majorEastAsia" w:eastAsiaTheme="majorEastAsia" w:hAnsiTheme="majorEastAsia" w:hint="eastAsia"/>
                <w:sz w:val="22"/>
                <w:szCs w:val="22"/>
              </w:rPr>
              <w:t>招标代理服务费</w:t>
            </w:r>
          </w:p>
        </w:tc>
        <w:tc>
          <w:tcPr>
            <w:tcW w:w="7821" w:type="dxa"/>
            <w:tcBorders>
              <w:bottom w:val="single" w:sz="12" w:space="0" w:color="auto"/>
            </w:tcBorders>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本次项目招标代理服务费按固定金额</w:t>
            </w:r>
            <w:r w:rsidRPr="006837E7">
              <w:rPr>
                <w:rFonts w:asciiTheme="majorEastAsia" w:eastAsiaTheme="majorEastAsia" w:hAnsiTheme="majorEastAsia" w:cs="宋体" w:hint="eastAsia"/>
                <w:sz w:val="22"/>
                <w:szCs w:val="22"/>
              </w:rPr>
              <w:t>34000</w:t>
            </w:r>
            <w:r w:rsidRPr="006837E7">
              <w:rPr>
                <w:rFonts w:asciiTheme="majorEastAsia" w:eastAsiaTheme="majorEastAsia" w:hAnsiTheme="majorEastAsia" w:cs="宋体" w:hint="eastAsia"/>
                <w:sz w:val="22"/>
                <w:szCs w:val="22"/>
              </w:rPr>
              <w:t>元收取。采购人不负责任何招标代理服务费用。招标代理服务费由中标人支付，请报价人在报价时予以考虑。招标代理服务费汇入以下帐户：</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开户银行：中国建设银行永嘉广场支行</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开户名称：温州市中概工程管理咨询有限公司</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开户帐号：</w:t>
            </w:r>
            <w:r w:rsidRPr="006837E7">
              <w:rPr>
                <w:rFonts w:asciiTheme="majorEastAsia" w:eastAsiaTheme="majorEastAsia" w:hAnsiTheme="majorEastAsia" w:cs="宋体" w:hint="eastAsia"/>
                <w:sz w:val="22"/>
                <w:szCs w:val="22"/>
              </w:rPr>
              <w:t>33050162766300000011</w:t>
            </w:r>
          </w:p>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招标代理服务费须在领取《中标通知书》前付清。</w:t>
            </w:r>
          </w:p>
        </w:tc>
      </w:tr>
    </w:tbl>
    <w:p w:rsidR="004627A1" w:rsidRPr="006837E7" w:rsidRDefault="004627A1">
      <w:pPr>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4627A1">
      <w:pPr>
        <w:pStyle w:val="a5"/>
        <w:ind w:firstLine="210"/>
        <w:rPr>
          <w:rFonts w:asciiTheme="majorEastAsia" w:eastAsiaTheme="majorEastAsia" w:hAnsiTheme="majorEastAsia" w:cs="宋体"/>
        </w:rPr>
      </w:pPr>
    </w:p>
    <w:p w:rsidR="004627A1" w:rsidRPr="006837E7" w:rsidRDefault="00EF1F81">
      <w:pPr>
        <w:widowControl/>
        <w:jc w:val="left"/>
        <w:rPr>
          <w:rFonts w:asciiTheme="majorEastAsia" w:eastAsiaTheme="majorEastAsia" w:hAnsiTheme="majorEastAsia" w:cs="宋体"/>
          <w:sz w:val="30"/>
          <w:szCs w:val="30"/>
        </w:rPr>
        <w:sectPr w:rsidR="004627A1" w:rsidRPr="006837E7">
          <w:footerReference w:type="default" r:id="rId16"/>
          <w:pgSz w:w="11906" w:h="16838"/>
          <w:pgMar w:top="1134" w:right="1134" w:bottom="1134" w:left="1134" w:header="851" w:footer="850" w:gutter="0"/>
          <w:pgNumType w:start="1"/>
          <w:cols w:space="720"/>
          <w:titlePg/>
          <w:docGrid w:type="lines" w:linePitch="312"/>
        </w:sectPr>
      </w:pPr>
      <w:r w:rsidRPr="006837E7">
        <w:rPr>
          <w:rFonts w:asciiTheme="majorEastAsia" w:eastAsiaTheme="majorEastAsia" w:hAnsiTheme="majorEastAsia" w:cs="宋体" w:hint="eastAsia"/>
        </w:rPr>
        <w:br w:type="page"/>
      </w:r>
      <w:bookmarkStart w:id="10" w:name="_Toc498343165"/>
      <w:bookmarkStart w:id="11" w:name="_Toc461563840"/>
    </w:p>
    <w:p w:rsidR="004627A1" w:rsidRPr="006837E7" w:rsidRDefault="00EF1F81">
      <w:pPr>
        <w:pStyle w:val="af0"/>
        <w:rPr>
          <w:rFonts w:asciiTheme="majorEastAsia" w:eastAsiaTheme="majorEastAsia" w:hAnsiTheme="majorEastAsia" w:cs="宋体"/>
          <w:sz w:val="30"/>
          <w:szCs w:val="30"/>
        </w:rPr>
      </w:pPr>
      <w:bookmarkStart w:id="12" w:name="_Toc73091434"/>
      <w:r w:rsidRPr="006837E7">
        <w:rPr>
          <w:rFonts w:asciiTheme="majorEastAsia" w:eastAsiaTheme="majorEastAsia" w:hAnsiTheme="majorEastAsia" w:cs="宋体" w:hint="eastAsia"/>
          <w:sz w:val="30"/>
          <w:szCs w:val="30"/>
        </w:rPr>
        <w:lastRenderedPageBreak/>
        <w:t>第二部份</w:t>
      </w:r>
      <w:r w:rsidRPr="006837E7">
        <w:rPr>
          <w:rFonts w:asciiTheme="majorEastAsia" w:eastAsiaTheme="majorEastAsia" w:hAnsiTheme="majorEastAsia" w:cs="宋体" w:hint="eastAsia"/>
          <w:sz w:val="30"/>
          <w:szCs w:val="30"/>
        </w:rPr>
        <w:t xml:space="preserve"> </w:t>
      </w:r>
      <w:bookmarkEnd w:id="10"/>
      <w:bookmarkEnd w:id="11"/>
      <w:bookmarkEnd w:id="12"/>
      <w:r w:rsidRPr="006837E7">
        <w:rPr>
          <w:rFonts w:asciiTheme="majorEastAsia" w:eastAsiaTheme="majorEastAsia" w:hAnsiTheme="majorEastAsia" w:cs="宋体" w:hint="eastAsia"/>
          <w:sz w:val="30"/>
          <w:szCs w:val="30"/>
        </w:rPr>
        <w:t>采购内容及要求</w:t>
      </w:r>
    </w:p>
    <w:p w:rsidR="004627A1" w:rsidRPr="006837E7" w:rsidRDefault="00EF1F81">
      <w:pPr>
        <w:keepNext/>
        <w:keepLines/>
        <w:spacing w:line="360" w:lineRule="auto"/>
        <w:outlineLvl w:val="2"/>
        <w:rPr>
          <w:rFonts w:asciiTheme="majorEastAsia" w:eastAsiaTheme="majorEastAsia" w:hAnsiTheme="majorEastAsia" w:cs="仿宋"/>
          <w:b/>
          <w:bCs/>
          <w:sz w:val="22"/>
          <w:szCs w:val="22"/>
        </w:rPr>
      </w:pPr>
      <w:bookmarkStart w:id="13" w:name="_Toc461563851"/>
      <w:bookmarkStart w:id="14" w:name="_Toc498343168"/>
      <w:r w:rsidRPr="006837E7">
        <w:rPr>
          <w:rFonts w:asciiTheme="majorEastAsia" w:eastAsiaTheme="majorEastAsia" w:hAnsiTheme="majorEastAsia" w:cs="仿宋" w:hint="eastAsia"/>
          <w:b/>
          <w:bCs/>
          <w:sz w:val="22"/>
          <w:szCs w:val="22"/>
        </w:rPr>
        <w:t>一、项目背景</w:t>
      </w:r>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政府数字化转型是政府主动适应数字化时代背景，对施政理念、方式、流程、手段、工具等进行全局性、系统性、根本性重塑，通过数据共享促进业务协同，实现政府治理体系和治理能力现代化。推进政府数字化转型，建设数字政府，是贯彻落实网络强国、数字中国、智慧社会的关键抓手；是深化“最多跑一次”改革、推进政府职能转变，构建政府有为、市场有效、企业有利、百姓受益体制机制不断创新的必然要求；是强谋划、强执行，提升服务质量、行政效率和政府公信力，建设以人民为中心的服务型政府，推动高质量发展的重要举措。</w:t>
      </w:r>
    </w:p>
    <w:p w:rsidR="004627A1" w:rsidRPr="006837E7" w:rsidRDefault="00EF1F81">
      <w:pPr>
        <w:keepNext/>
        <w:keepLines/>
        <w:spacing w:line="360" w:lineRule="auto"/>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二、建设内容</w:t>
      </w:r>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一体化智能安全建</w:t>
      </w:r>
      <w:r w:rsidRPr="006837E7">
        <w:rPr>
          <w:rFonts w:asciiTheme="majorEastAsia" w:eastAsiaTheme="majorEastAsia" w:hAnsiTheme="majorEastAsia" w:cs="仿宋" w:hint="eastAsia"/>
          <w:sz w:val="22"/>
          <w:szCs w:val="22"/>
        </w:rPr>
        <w:t>设以实战化安全运营为主旨，以资产为核心，基于大数据架构自主构建的面向政企客户的可信任、全场景的安全管理平台。一体化智能安全建设通过统一全网流量和异构日志数据，融合威胁情报进行实时分析、智能决策，实现资产管理、漏洞管理的全周期管控，实现威胁事件调查分析溯源和取证响应等闭环处置，辅助安全编排和异常行为分析帮助客户落地布局安全中心，为安全运营（管理、分析、响应）提供有效支撑，实现全域安全态势感知和协同指挥，促进企业安全防护良性生态体系的建立。</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1</w:t>
      </w:r>
      <w:r w:rsidRPr="006837E7">
        <w:rPr>
          <w:rFonts w:asciiTheme="majorEastAsia" w:eastAsiaTheme="majorEastAsia" w:hAnsiTheme="majorEastAsia" w:cs="仿宋" w:hint="eastAsia"/>
          <w:b/>
          <w:bCs/>
          <w:sz w:val="22"/>
          <w:szCs w:val="22"/>
        </w:rPr>
        <w:t>、</w:t>
      </w:r>
      <w:bookmarkStart w:id="15" w:name="_Toc70342736"/>
      <w:r w:rsidRPr="006837E7">
        <w:rPr>
          <w:rFonts w:asciiTheme="majorEastAsia" w:eastAsiaTheme="majorEastAsia" w:hAnsiTheme="majorEastAsia" w:cs="仿宋" w:hint="eastAsia"/>
          <w:b/>
          <w:bCs/>
          <w:sz w:val="22"/>
          <w:szCs w:val="22"/>
        </w:rPr>
        <w:t>全网全域全方位监测管理</w:t>
      </w:r>
      <w:bookmarkEnd w:id="15"/>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提供多方式资产测绘（日志</w:t>
      </w:r>
      <w:r w:rsidRPr="006837E7">
        <w:rPr>
          <w:rFonts w:asciiTheme="majorEastAsia" w:eastAsiaTheme="majorEastAsia" w:hAnsiTheme="majorEastAsia" w:cs="仿宋" w:hint="eastAsia"/>
          <w:sz w:val="22"/>
          <w:szCs w:val="22"/>
        </w:rPr>
        <w:t>&amp;</w:t>
      </w:r>
      <w:r w:rsidRPr="006837E7">
        <w:rPr>
          <w:rFonts w:asciiTheme="majorEastAsia" w:eastAsiaTheme="majorEastAsia" w:hAnsiTheme="majorEastAsia" w:cs="仿宋" w:hint="eastAsia"/>
          <w:sz w:val="22"/>
          <w:szCs w:val="22"/>
        </w:rPr>
        <w:t>流量</w:t>
      </w:r>
      <w:r w:rsidRPr="006837E7">
        <w:rPr>
          <w:rFonts w:asciiTheme="majorEastAsia" w:eastAsiaTheme="majorEastAsia" w:hAnsiTheme="majorEastAsia" w:cs="仿宋" w:hint="eastAsia"/>
          <w:sz w:val="22"/>
          <w:szCs w:val="22"/>
        </w:rPr>
        <w:t>&amp;</w:t>
      </w:r>
      <w:r w:rsidRPr="006837E7">
        <w:rPr>
          <w:rFonts w:asciiTheme="majorEastAsia" w:eastAsiaTheme="majorEastAsia" w:hAnsiTheme="majorEastAsia" w:cs="仿宋" w:hint="eastAsia"/>
          <w:sz w:val="22"/>
          <w:szCs w:val="22"/>
        </w:rPr>
        <w:t>终端式被动</w:t>
      </w:r>
      <w:r w:rsidRPr="006837E7">
        <w:rPr>
          <w:rFonts w:asciiTheme="majorEastAsia" w:eastAsiaTheme="majorEastAsia" w:hAnsiTheme="majorEastAsia" w:cs="仿宋" w:hint="eastAsia"/>
          <w:sz w:val="22"/>
          <w:szCs w:val="22"/>
        </w:rPr>
        <w:t>发现、情报</w:t>
      </w:r>
      <w:r w:rsidRPr="006837E7">
        <w:rPr>
          <w:rFonts w:asciiTheme="majorEastAsia" w:eastAsiaTheme="majorEastAsia" w:hAnsiTheme="majorEastAsia" w:cs="仿宋" w:hint="eastAsia"/>
          <w:sz w:val="22"/>
          <w:szCs w:val="22"/>
        </w:rPr>
        <w:t>&amp;</w:t>
      </w:r>
      <w:r w:rsidRPr="006837E7">
        <w:rPr>
          <w:rFonts w:asciiTheme="majorEastAsia" w:eastAsiaTheme="majorEastAsia" w:hAnsiTheme="majorEastAsia" w:cs="仿宋" w:hint="eastAsia"/>
          <w:sz w:val="22"/>
          <w:szCs w:val="22"/>
        </w:rPr>
        <w:t>评估探针式主动发现）进行暴露面梳理，发现资产死角，建立安全资产台账，配合资产基线和资产稽核消除资产管理中的信息孤岛，结合资产感知和资产画像实现资产分级分层监测与管控，保障</w:t>
      </w:r>
      <w:r w:rsidRPr="006837E7">
        <w:rPr>
          <w:rFonts w:asciiTheme="majorEastAsia" w:eastAsiaTheme="majorEastAsia" w:hAnsiTheme="majorEastAsia" w:cs="仿宋" w:hint="eastAsia"/>
          <w:sz w:val="22"/>
          <w:szCs w:val="22"/>
        </w:rPr>
        <w:t>IT</w:t>
      </w:r>
      <w:r w:rsidRPr="006837E7">
        <w:rPr>
          <w:rFonts w:asciiTheme="majorEastAsia" w:eastAsiaTheme="majorEastAsia" w:hAnsiTheme="majorEastAsia" w:cs="仿宋" w:hint="eastAsia"/>
          <w:sz w:val="22"/>
          <w:szCs w:val="22"/>
        </w:rPr>
        <w:t>资产的完整性和安全性。</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bookmarkStart w:id="16" w:name="_Toc70342737"/>
      <w:r w:rsidRPr="006837E7">
        <w:rPr>
          <w:rFonts w:asciiTheme="majorEastAsia" w:eastAsiaTheme="majorEastAsia" w:hAnsiTheme="majorEastAsia" w:cs="仿宋" w:hint="eastAsia"/>
          <w:b/>
          <w:bCs/>
          <w:sz w:val="22"/>
          <w:szCs w:val="22"/>
        </w:rPr>
        <w:t>2</w:t>
      </w:r>
      <w:r w:rsidRPr="006837E7">
        <w:rPr>
          <w:rFonts w:asciiTheme="majorEastAsia" w:eastAsiaTheme="majorEastAsia" w:hAnsiTheme="majorEastAsia" w:cs="仿宋" w:hint="eastAsia"/>
          <w:b/>
          <w:bCs/>
          <w:sz w:val="22"/>
          <w:szCs w:val="22"/>
        </w:rPr>
        <w:t>、动态纵深防御检测分析</w:t>
      </w:r>
      <w:bookmarkEnd w:id="16"/>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基于大数据技术统一汇聚各类安全检测、识别、审计、防护策略、身份、认证等数据，结合终端</w:t>
      </w:r>
      <w:r w:rsidRPr="006837E7">
        <w:rPr>
          <w:rFonts w:asciiTheme="majorEastAsia" w:eastAsiaTheme="majorEastAsia" w:hAnsiTheme="majorEastAsia" w:cs="仿宋" w:hint="eastAsia"/>
          <w:sz w:val="22"/>
          <w:szCs w:val="22"/>
        </w:rPr>
        <w:t>EDR</w:t>
      </w:r>
      <w:r w:rsidRPr="006837E7">
        <w:rPr>
          <w:rFonts w:asciiTheme="majorEastAsia" w:eastAsiaTheme="majorEastAsia" w:hAnsiTheme="majorEastAsia" w:cs="仿宋" w:hint="eastAsia"/>
          <w:sz w:val="22"/>
          <w:szCs w:val="22"/>
        </w:rPr>
        <w:t>、蜜罐诱捕等技术，辅助威胁情报等数据基于独创的威胁分析建模引擎、异常行为分析引擎、安全治理分析引擎进行深度威胁关联分析，实现已知、未知和灰度行为的检测与分析，如失陷主机、网络病毒、违规外</w:t>
      </w:r>
      <w:r w:rsidRPr="006837E7">
        <w:rPr>
          <w:rFonts w:asciiTheme="majorEastAsia" w:eastAsiaTheme="majorEastAsia" w:hAnsiTheme="majorEastAsia" w:cs="仿宋" w:hint="eastAsia"/>
          <w:sz w:val="22"/>
          <w:szCs w:val="22"/>
        </w:rPr>
        <w:t>联、</w:t>
      </w:r>
      <w:r w:rsidRPr="006837E7">
        <w:rPr>
          <w:rFonts w:asciiTheme="majorEastAsia" w:eastAsiaTheme="majorEastAsia" w:hAnsiTheme="majorEastAsia" w:cs="仿宋" w:hint="eastAsia"/>
          <w:sz w:val="22"/>
          <w:szCs w:val="22"/>
        </w:rPr>
        <w:t>APT</w:t>
      </w:r>
      <w:r w:rsidRPr="006837E7">
        <w:rPr>
          <w:rFonts w:asciiTheme="majorEastAsia" w:eastAsiaTheme="majorEastAsia" w:hAnsiTheme="majorEastAsia" w:cs="仿宋" w:hint="eastAsia"/>
          <w:sz w:val="22"/>
          <w:szCs w:val="22"/>
        </w:rPr>
        <w:t>事件和勒索病毒等威胁事件的精准检测，借助</w:t>
      </w:r>
      <w:r w:rsidRPr="006837E7">
        <w:rPr>
          <w:rFonts w:asciiTheme="majorEastAsia" w:eastAsiaTheme="majorEastAsia" w:hAnsiTheme="majorEastAsia" w:cs="仿宋" w:hint="eastAsia"/>
          <w:sz w:val="22"/>
          <w:szCs w:val="22"/>
        </w:rPr>
        <w:t>ATT&amp;CK</w:t>
      </w:r>
      <w:r w:rsidRPr="006837E7">
        <w:rPr>
          <w:rFonts w:asciiTheme="majorEastAsia" w:eastAsiaTheme="majorEastAsia" w:hAnsiTheme="majorEastAsia" w:cs="仿宋" w:hint="eastAsia"/>
          <w:sz w:val="22"/>
          <w:szCs w:val="22"/>
        </w:rPr>
        <w:t>攻击战术升级提供图谱化攻击路径展示，提高网络安全检测精准度和智能化能力。</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3</w:t>
      </w:r>
      <w:r w:rsidRPr="006837E7">
        <w:rPr>
          <w:rFonts w:asciiTheme="majorEastAsia" w:eastAsiaTheme="majorEastAsia" w:hAnsiTheme="majorEastAsia" w:cs="仿宋" w:hint="eastAsia"/>
          <w:b/>
          <w:bCs/>
          <w:sz w:val="22"/>
          <w:szCs w:val="22"/>
        </w:rPr>
        <w:t>、</w:t>
      </w:r>
      <w:bookmarkStart w:id="17" w:name="_Toc70342738"/>
      <w:r w:rsidRPr="006837E7">
        <w:rPr>
          <w:rFonts w:asciiTheme="majorEastAsia" w:eastAsiaTheme="majorEastAsia" w:hAnsiTheme="majorEastAsia" w:cs="仿宋" w:hint="eastAsia"/>
          <w:b/>
          <w:bCs/>
          <w:sz w:val="22"/>
          <w:szCs w:val="22"/>
        </w:rPr>
        <w:t>安全合规风险持续评估</w:t>
      </w:r>
      <w:bookmarkEnd w:id="17"/>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提供覆盖系统漏洞、网站漏洞、配置基线、弱口令、渗透测试、等保配置检查等综合脆弱性管理，帮助企业安全运营人员实现自动化等保合规与风险持续评估的同时，配合自主原创的“优先化”模型算法和漏洞威胁闭环管理框架辅助漏洞管理运营与量化分析，帮</w:t>
      </w:r>
      <w:r w:rsidRPr="006837E7">
        <w:rPr>
          <w:rFonts w:asciiTheme="majorEastAsia" w:eastAsiaTheme="majorEastAsia" w:hAnsiTheme="majorEastAsia" w:cs="仿宋" w:hint="eastAsia"/>
          <w:sz w:val="22"/>
          <w:szCs w:val="22"/>
        </w:rPr>
        <w:lastRenderedPageBreak/>
        <w:t>助企业安全管理者快速了解企业物理环境、通信网络、制度、人员和建设管理的等保合规情况。</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4</w:t>
      </w:r>
      <w:r w:rsidRPr="006837E7">
        <w:rPr>
          <w:rFonts w:asciiTheme="majorEastAsia" w:eastAsiaTheme="majorEastAsia" w:hAnsiTheme="majorEastAsia" w:cs="仿宋" w:hint="eastAsia"/>
          <w:b/>
          <w:bCs/>
          <w:sz w:val="22"/>
          <w:szCs w:val="22"/>
        </w:rPr>
        <w:t>、</w:t>
      </w:r>
      <w:bookmarkStart w:id="18" w:name="_Toc70342739"/>
      <w:r w:rsidRPr="006837E7">
        <w:rPr>
          <w:rFonts w:asciiTheme="majorEastAsia" w:eastAsiaTheme="majorEastAsia" w:hAnsiTheme="majorEastAsia" w:cs="仿宋" w:hint="eastAsia"/>
          <w:b/>
          <w:bCs/>
          <w:sz w:val="22"/>
          <w:szCs w:val="22"/>
        </w:rPr>
        <w:t>精准指挥联防协同防护</w:t>
      </w:r>
      <w:bookmarkEnd w:id="18"/>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基于攻防</w:t>
      </w:r>
      <w:r w:rsidRPr="006837E7">
        <w:rPr>
          <w:rFonts w:asciiTheme="majorEastAsia" w:eastAsiaTheme="majorEastAsia" w:hAnsiTheme="majorEastAsia" w:cs="仿宋" w:hint="eastAsia"/>
          <w:sz w:val="22"/>
          <w:szCs w:val="22"/>
        </w:rPr>
        <w:t>实践积累的高可信威胁分析算法和模型，有效提升分析结果准确性，根据高频攻击场景与平台全要素关联分析进行攻击路径推理和预测；并通过</w:t>
      </w:r>
      <w:r w:rsidRPr="006837E7">
        <w:rPr>
          <w:rFonts w:asciiTheme="majorEastAsia" w:eastAsiaTheme="majorEastAsia" w:hAnsiTheme="majorEastAsia" w:cs="仿宋" w:hint="eastAsia"/>
          <w:sz w:val="22"/>
          <w:szCs w:val="22"/>
        </w:rPr>
        <w:t>SOAR</w:t>
      </w:r>
      <w:r w:rsidRPr="006837E7">
        <w:rPr>
          <w:rFonts w:asciiTheme="majorEastAsia" w:eastAsiaTheme="majorEastAsia" w:hAnsiTheme="majorEastAsia" w:cs="仿宋" w:hint="eastAsia"/>
          <w:sz w:val="22"/>
          <w:szCs w:val="22"/>
        </w:rPr>
        <w:t>技术手段提供多种安全分析场景的威胁事件进行调查取证和联动响应，快速且聚焦的实现网络侧、终端侧进行阻断，亦可将封堵指令同步三方设备进行阻断和抑制，帮助用户实现分钟级事件响应闭环，并结合内外部情报信息和多种通报预警方式（钉钉、微信、短信和邮件等）及时通告安全信息实现企业侧的联防联控，协同指挥。</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5</w:t>
      </w:r>
      <w:r w:rsidRPr="006837E7">
        <w:rPr>
          <w:rFonts w:asciiTheme="majorEastAsia" w:eastAsiaTheme="majorEastAsia" w:hAnsiTheme="majorEastAsia" w:cs="仿宋" w:hint="eastAsia"/>
          <w:b/>
          <w:bCs/>
          <w:sz w:val="22"/>
          <w:szCs w:val="22"/>
        </w:rPr>
        <w:t>、</w:t>
      </w:r>
      <w:bookmarkStart w:id="19" w:name="_Toc70342740"/>
      <w:r w:rsidRPr="006837E7">
        <w:rPr>
          <w:rFonts w:asciiTheme="majorEastAsia" w:eastAsiaTheme="majorEastAsia" w:hAnsiTheme="majorEastAsia" w:cs="仿宋" w:hint="eastAsia"/>
          <w:b/>
          <w:bCs/>
          <w:sz w:val="22"/>
          <w:szCs w:val="22"/>
        </w:rPr>
        <w:t>态势感知多层数据可视</w:t>
      </w:r>
      <w:bookmarkEnd w:id="19"/>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基于可视化技术从不同安全运营与分析角度对网络安全态势呈现，提</w:t>
      </w:r>
      <w:r w:rsidRPr="006837E7">
        <w:rPr>
          <w:rFonts w:asciiTheme="majorEastAsia" w:eastAsiaTheme="majorEastAsia" w:hAnsiTheme="majorEastAsia" w:cs="仿宋" w:hint="eastAsia"/>
          <w:sz w:val="22"/>
          <w:szCs w:val="22"/>
        </w:rPr>
        <w:t>供综合态势、环境感知态势、威胁分析态势、脆弱性态势、运营响应态势和日志审计态势帮助高层随时了解最新的安全趋势和风险状态，通过安全治理指标量化展示帮助高层管理者掌握企业全网安全状况。通过威胁、漏洞和资产运维监控维度帮助中层落地管理体系。</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6</w:t>
      </w:r>
      <w:r w:rsidRPr="006837E7">
        <w:rPr>
          <w:rFonts w:asciiTheme="majorEastAsia" w:eastAsiaTheme="majorEastAsia" w:hAnsiTheme="majorEastAsia" w:cs="仿宋" w:hint="eastAsia"/>
          <w:b/>
          <w:bCs/>
          <w:sz w:val="22"/>
          <w:szCs w:val="22"/>
        </w:rPr>
        <w:t>、</w:t>
      </w:r>
      <w:bookmarkStart w:id="20" w:name="_Toc47868286"/>
      <w:r w:rsidRPr="006837E7">
        <w:rPr>
          <w:rFonts w:asciiTheme="majorEastAsia" w:eastAsiaTheme="majorEastAsia" w:hAnsiTheme="majorEastAsia" w:cs="仿宋" w:hint="eastAsia"/>
          <w:b/>
          <w:bCs/>
          <w:sz w:val="22"/>
          <w:szCs w:val="22"/>
        </w:rPr>
        <w:t>完善的敏感数据识别分析能力</w:t>
      </w:r>
      <w:bookmarkEnd w:id="20"/>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一体化智能化安全建设通过对接敏感数据梳理与评估系统敏感数据发现与风险评估系统、数据防泄漏系统数据防泄漏，提供对于敏感数据、敏感文件的自动识别功能。同时平台内置了运营商等多个行业的数据资产分类分级策略模板，并支持自定义创建行业分类分级模板。支持自</w:t>
      </w:r>
      <w:r w:rsidRPr="006837E7">
        <w:rPr>
          <w:rFonts w:asciiTheme="majorEastAsia" w:eastAsiaTheme="majorEastAsia" w:hAnsiTheme="majorEastAsia" w:cs="仿宋" w:hint="eastAsia"/>
          <w:sz w:val="22"/>
          <w:szCs w:val="22"/>
        </w:rPr>
        <w:t>动下发相关分类分级策略至敏感数据发现与风险评估系统、数据防泄漏进行自动扫描。一体化智能化安全建设基于数据、文件识别结果进行数据资产分类分级呈现，并结合自研敏感度评估算法对数据资产以数据表、文件存储目录为单位，对数据资产整体进行敏感度打分。</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7</w:t>
      </w:r>
      <w:r w:rsidRPr="006837E7">
        <w:rPr>
          <w:rFonts w:asciiTheme="majorEastAsia" w:eastAsiaTheme="majorEastAsia" w:hAnsiTheme="majorEastAsia" w:cs="仿宋" w:hint="eastAsia"/>
          <w:b/>
          <w:bCs/>
          <w:sz w:val="22"/>
          <w:szCs w:val="22"/>
        </w:rPr>
        <w:t>、</w:t>
      </w:r>
      <w:bookmarkStart w:id="21" w:name="_Toc47868287"/>
      <w:r w:rsidRPr="006837E7">
        <w:rPr>
          <w:rFonts w:asciiTheme="majorEastAsia" w:eastAsiaTheme="majorEastAsia" w:hAnsiTheme="majorEastAsia" w:cs="仿宋" w:hint="eastAsia"/>
          <w:b/>
          <w:bCs/>
          <w:sz w:val="22"/>
          <w:szCs w:val="22"/>
        </w:rPr>
        <w:t>全面的数据资产安全防护能力</w:t>
      </w:r>
      <w:bookmarkEnd w:id="21"/>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一体化智能化安全建设支持通过</w:t>
      </w:r>
      <w:r w:rsidRPr="006837E7">
        <w:rPr>
          <w:rFonts w:asciiTheme="majorEastAsia" w:eastAsiaTheme="majorEastAsia" w:hAnsiTheme="majorEastAsia" w:cs="仿宋" w:hint="eastAsia"/>
          <w:sz w:val="22"/>
          <w:szCs w:val="22"/>
        </w:rPr>
        <w:t>WebService</w:t>
      </w:r>
      <w:r w:rsidRPr="006837E7">
        <w:rPr>
          <w:rFonts w:asciiTheme="majorEastAsia" w:eastAsiaTheme="majorEastAsia" w:hAnsiTheme="majorEastAsia" w:cs="仿宋" w:hint="eastAsia"/>
          <w:sz w:val="22"/>
          <w:szCs w:val="22"/>
        </w:rPr>
        <w:t>等形式，统一管控网络数据防泄漏、数据库防火墙，支持基于数据资产分类分级结果和数据资产访问策略，智能向防护设备下发相关防护策略，同时支持当检测到数据安全事件时，支持一键拦截攻击者。</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8</w:t>
      </w:r>
      <w:r w:rsidRPr="006837E7">
        <w:rPr>
          <w:rFonts w:asciiTheme="majorEastAsia" w:eastAsiaTheme="majorEastAsia" w:hAnsiTheme="majorEastAsia" w:cs="仿宋" w:hint="eastAsia"/>
          <w:b/>
          <w:bCs/>
          <w:sz w:val="22"/>
          <w:szCs w:val="22"/>
        </w:rPr>
        <w:t>、</w:t>
      </w:r>
      <w:bookmarkStart w:id="22" w:name="_Toc47868288"/>
      <w:r w:rsidRPr="006837E7">
        <w:rPr>
          <w:rFonts w:asciiTheme="majorEastAsia" w:eastAsiaTheme="majorEastAsia" w:hAnsiTheme="majorEastAsia" w:cs="仿宋" w:hint="eastAsia"/>
          <w:b/>
          <w:bCs/>
          <w:sz w:val="22"/>
          <w:szCs w:val="22"/>
        </w:rPr>
        <w:t>先进的数</w:t>
      </w:r>
      <w:r w:rsidRPr="006837E7">
        <w:rPr>
          <w:rFonts w:asciiTheme="majorEastAsia" w:eastAsiaTheme="majorEastAsia" w:hAnsiTheme="majorEastAsia" w:cs="仿宋" w:hint="eastAsia"/>
          <w:b/>
          <w:bCs/>
          <w:sz w:val="22"/>
          <w:szCs w:val="22"/>
        </w:rPr>
        <w:t>据安全风险监控能力</w:t>
      </w:r>
      <w:bookmarkEnd w:id="22"/>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一体化智能化安全建设通过采集网络数据防泄漏、数据库审计、全流量探针相关流量日志，结合关键数据系统日志进行综合分析，利用平台自身集成大数据分析引擎和分析引擎，已接口为维度，自动构建涉敏接口发现、敏感数据流流转极限模型，并支持基于构建生成的数据访问继续，自动甄别数据访问异常行为，对非法爬虫、数据泄漏事件进行及时发现和告警，</w:t>
      </w:r>
      <w:bookmarkStart w:id="23" w:name="_Toc47868289"/>
      <w:r w:rsidRPr="006837E7">
        <w:rPr>
          <w:rFonts w:asciiTheme="majorEastAsia" w:eastAsiaTheme="majorEastAsia" w:hAnsiTheme="majorEastAsia" w:cs="仿宋" w:hint="eastAsia"/>
          <w:sz w:val="22"/>
          <w:szCs w:val="22"/>
        </w:rPr>
        <w:t>灵活的数据安全持续运营能力</w:t>
      </w:r>
      <w:bookmarkEnd w:id="23"/>
      <w:r w:rsidRPr="006837E7">
        <w:rPr>
          <w:rFonts w:asciiTheme="majorEastAsia" w:eastAsiaTheme="majorEastAsia" w:hAnsiTheme="majorEastAsia" w:cs="仿宋" w:hint="eastAsia"/>
          <w:sz w:val="22"/>
          <w:szCs w:val="22"/>
        </w:rPr>
        <w:t>。一体化智能化安全建设支持对接数据脱敏设</w:t>
      </w:r>
      <w:r w:rsidRPr="006837E7">
        <w:rPr>
          <w:rFonts w:asciiTheme="majorEastAsia" w:eastAsiaTheme="majorEastAsia" w:hAnsiTheme="majorEastAsia" w:cs="仿宋" w:hint="eastAsia"/>
          <w:sz w:val="22"/>
          <w:szCs w:val="22"/>
        </w:rPr>
        <w:lastRenderedPageBreak/>
        <w:t>备日志，基于脱敏后数据集采样，并结合脱敏效果评估算法。帮助用户有效评估数据脱敏效果，避免因脱敏配置不当导致</w:t>
      </w:r>
      <w:r w:rsidRPr="006837E7">
        <w:rPr>
          <w:rFonts w:asciiTheme="majorEastAsia" w:eastAsiaTheme="majorEastAsia" w:hAnsiTheme="majorEastAsia" w:cs="仿宋" w:hint="eastAsia"/>
          <w:sz w:val="22"/>
          <w:szCs w:val="22"/>
        </w:rPr>
        <w:t>的敏感数据异常泄漏。</w:t>
      </w:r>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一体化数据安全监测平台还提供综合的数据安全运营报告与数据资产稽核功能。</w:t>
      </w:r>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帮助客户从数据资产盘点、数据平台漏洞管理、数据安全风险事件等多个维度有效了解组织数据安全全貌。及时制定挑战数据安全策略，落实数据安全责任到人，并基于安全性与合规性对相关责任人进行有效定期稽核。</w:t>
      </w:r>
    </w:p>
    <w:p w:rsidR="004627A1" w:rsidRPr="006837E7" w:rsidRDefault="00EF1F81">
      <w:pPr>
        <w:keepNext/>
        <w:keepLines/>
        <w:spacing w:line="360" w:lineRule="auto"/>
        <w:ind w:firstLineChars="190" w:firstLine="420"/>
        <w:outlineLvl w:val="2"/>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9</w:t>
      </w:r>
      <w:r w:rsidRPr="006837E7">
        <w:rPr>
          <w:rFonts w:asciiTheme="majorEastAsia" w:eastAsiaTheme="majorEastAsia" w:hAnsiTheme="majorEastAsia" w:cs="仿宋" w:hint="eastAsia"/>
          <w:b/>
          <w:bCs/>
          <w:sz w:val="22"/>
          <w:szCs w:val="22"/>
        </w:rPr>
        <w:t>、政务外网安全提升</w:t>
      </w:r>
    </w:p>
    <w:p w:rsidR="004627A1" w:rsidRPr="006837E7" w:rsidRDefault="00EF1F81">
      <w:pPr>
        <w:spacing w:line="360" w:lineRule="auto"/>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lang w:val="sq-AL"/>
        </w:rPr>
        <w:t>为了确保政务外网的安全，</w:t>
      </w:r>
      <w:r w:rsidRPr="006837E7">
        <w:rPr>
          <w:rFonts w:asciiTheme="majorEastAsia" w:eastAsiaTheme="majorEastAsia" w:hAnsiTheme="majorEastAsia" w:cs="仿宋" w:hint="eastAsia"/>
          <w:sz w:val="22"/>
          <w:szCs w:val="22"/>
        </w:rPr>
        <w:t>采用</w:t>
      </w:r>
      <w:r w:rsidRPr="006837E7">
        <w:rPr>
          <w:rFonts w:asciiTheme="majorEastAsia" w:eastAsiaTheme="majorEastAsia" w:hAnsiTheme="majorEastAsia" w:cs="仿宋" w:hint="eastAsia"/>
          <w:sz w:val="22"/>
          <w:szCs w:val="22"/>
        </w:rPr>
        <w:t>IPS</w:t>
      </w:r>
      <w:r w:rsidRPr="006837E7">
        <w:rPr>
          <w:rFonts w:asciiTheme="majorEastAsia" w:eastAsiaTheme="majorEastAsia" w:hAnsiTheme="majorEastAsia" w:cs="仿宋" w:hint="eastAsia"/>
          <w:sz w:val="22"/>
          <w:szCs w:val="22"/>
        </w:rPr>
        <w:t>入侵防御系统</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终端安全防护</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未知威胁防护系统（</w:t>
      </w:r>
      <w:r w:rsidRPr="006837E7">
        <w:rPr>
          <w:rFonts w:asciiTheme="majorEastAsia" w:eastAsiaTheme="majorEastAsia" w:hAnsiTheme="majorEastAsia" w:cs="仿宋" w:hint="eastAsia"/>
          <w:sz w:val="22"/>
          <w:szCs w:val="22"/>
        </w:rPr>
        <w:t>APT</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上网行为管理</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日志审计</w:t>
      </w:r>
      <w:r w:rsidRPr="006837E7">
        <w:rPr>
          <w:rFonts w:asciiTheme="majorEastAsia" w:eastAsiaTheme="majorEastAsia" w:hAnsiTheme="majorEastAsia" w:cs="仿宋" w:hint="eastAsia"/>
          <w:sz w:val="22"/>
          <w:szCs w:val="22"/>
        </w:rPr>
        <w:t>+WAF+</w:t>
      </w:r>
      <w:r w:rsidRPr="006837E7">
        <w:rPr>
          <w:rFonts w:asciiTheme="majorEastAsia" w:eastAsiaTheme="majorEastAsia" w:hAnsiTheme="majorEastAsia" w:cs="仿宋" w:hint="eastAsia"/>
          <w:sz w:val="22"/>
          <w:szCs w:val="22"/>
        </w:rPr>
        <w:t>漏洞扫描</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堡垒机</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数据库审计</w:t>
      </w:r>
      <w:r w:rsidRPr="006837E7">
        <w:rPr>
          <w:rFonts w:asciiTheme="majorEastAsia" w:eastAsiaTheme="majorEastAsia" w:hAnsiTheme="majorEastAsia" w:cs="仿宋" w:hint="eastAsia"/>
          <w:sz w:val="22"/>
          <w:szCs w:val="22"/>
        </w:rPr>
        <w:t>+</w:t>
      </w:r>
      <w:r w:rsidRPr="006837E7">
        <w:rPr>
          <w:rFonts w:asciiTheme="majorEastAsia" w:eastAsiaTheme="majorEastAsia" w:hAnsiTheme="majorEastAsia" w:cs="仿宋" w:hint="eastAsia"/>
          <w:sz w:val="22"/>
          <w:szCs w:val="22"/>
        </w:rPr>
        <w:t>终端安全防护等组成的安全防护方案，全部安全防护能力配合一体化智能安全运营平台，实现政务网的网络安全与数据安全一体化防护（其中上网行为管理设备已有）。针对前面分析的情况，此次需要注入新的安全能力来保障系统的高可靠性、高可用性，为当前系统安全增添核心能力，提升其可靠性、安全性。</w:t>
      </w:r>
    </w:p>
    <w:p w:rsidR="004627A1" w:rsidRPr="006837E7" w:rsidRDefault="00EF1F81">
      <w:pPr>
        <w:keepNext/>
        <w:keepLines/>
        <w:spacing w:line="440" w:lineRule="exact"/>
        <w:outlineLvl w:val="2"/>
        <w:rPr>
          <w:rFonts w:ascii="宋体" w:hAnsi="宋体"/>
          <w:b/>
          <w:bCs/>
          <w:sz w:val="22"/>
          <w:szCs w:val="22"/>
        </w:rPr>
      </w:pPr>
      <w:r w:rsidRPr="006837E7">
        <w:rPr>
          <w:rFonts w:hint="eastAsia"/>
        </w:rPr>
        <w:t>三、</w:t>
      </w:r>
      <w:r w:rsidRPr="006837E7">
        <w:rPr>
          <w:rFonts w:ascii="宋体" w:hAnsi="宋体" w:hint="eastAsia"/>
          <w:b/>
          <w:bCs/>
          <w:sz w:val="22"/>
          <w:szCs w:val="22"/>
        </w:rPr>
        <w:t>采购清单</w:t>
      </w:r>
    </w:p>
    <w:tbl>
      <w:tblPr>
        <w:tblStyle w:val="af6"/>
        <w:tblW w:w="8195" w:type="dxa"/>
        <w:tblLayout w:type="fixed"/>
        <w:tblLook w:val="04A0"/>
      </w:tblPr>
      <w:tblGrid>
        <w:gridCol w:w="1784"/>
        <w:gridCol w:w="1046"/>
        <w:gridCol w:w="516"/>
        <w:gridCol w:w="4120"/>
        <w:gridCol w:w="729"/>
      </w:tblGrid>
      <w:tr w:rsidR="004627A1" w:rsidRPr="006837E7">
        <w:tc>
          <w:tcPr>
            <w:tcW w:w="1784" w:type="dxa"/>
            <w:vAlign w:val="center"/>
          </w:tcPr>
          <w:p w:rsidR="004627A1" w:rsidRPr="006837E7" w:rsidRDefault="00EF1F81">
            <w:pPr>
              <w:pStyle w:val="afc"/>
              <w:rPr>
                <w:rFonts w:ascii="宋体" w:eastAsia="宋体" w:hAnsi="宋体"/>
                <w:b/>
                <w:color w:val="auto"/>
                <w:kern w:val="0"/>
                <w:sz w:val="22"/>
              </w:rPr>
            </w:pPr>
            <w:r w:rsidRPr="006837E7">
              <w:rPr>
                <w:rFonts w:ascii="宋体" w:eastAsia="宋体" w:hAnsi="宋体" w:hint="eastAsia"/>
                <w:b/>
                <w:color w:val="auto"/>
                <w:kern w:val="0"/>
                <w:sz w:val="22"/>
              </w:rPr>
              <w:t>产品名称</w:t>
            </w:r>
          </w:p>
        </w:tc>
        <w:tc>
          <w:tcPr>
            <w:tcW w:w="1046" w:type="dxa"/>
            <w:vAlign w:val="center"/>
          </w:tcPr>
          <w:p w:rsidR="004627A1" w:rsidRPr="006837E7" w:rsidRDefault="00EF1F81">
            <w:pPr>
              <w:pStyle w:val="afc"/>
              <w:rPr>
                <w:rFonts w:ascii="宋体" w:eastAsia="宋体" w:hAnsi="宋体"/>
                <w:b/>
                <w:color w:val="auto"/>
                <w:kern w:val="0"/>
                <w:sz w:val="22"/>
              </w:rPr>
            </w:pPr>
            <w:r w:rsidRPr="006837E7">
              <w:rPr>
                <w:rFonts w:ascii="宋体" w:eastAsia="宋体" w:hAnsi="宋体" w:hint="eastAsia"/>
                <w:b/>
                <w:color w:val="auto"/>
                <w:kern w:val="0"/>
                <w:sz w:val="22"/>
              </w:rPr>
              <w:t>数量</w:t>
            </w:r>
          </w:p>
        </w:tc>
        <w:tc>
          <w:tcPr>
            <w:tcW w:w="516" w:type="dxa"/>
            <w:vAlign w:val="center"/>
          </w:tcPr>
          <w:p w:rsidR="004627A1" w:rsidRPr="006837E7" w:rsidRDefault="00EF1F81">
            <w:pPr>
              <w:pStyle w:val="afc"/>
              <w:rPr>
                <w:rFonts w:ascii="宋体" w:eastAsia="宋体" w:hAnsi="宋体"/>
                <w:b/>
                <w:color w:val="auto"/>
                <w:kern w:val="0"/>
                <w:sz w:val="22"/>
              </w:rPr>
            </w:pPr>
            <w:r w:rsidRPr="006837E7">
              <w:rPr>
                <w:rFonts w:ascii="宋体" w:eastAsia="宋体" w:hAnsi="宋体" w:hint="eastAsia"/>
                <w:b/>
                <w:color w:val="auto"/>
                <w:kern w:val="0"/>
                <w:sz w:val="22"/>
              </w:rPr>
              <w:t>单位</w:t>
            </w:r>
          </w:p>
        </w:tc>
        <w:tc>
          <w:tcPr>
            <w:tcW w:w="4120" w:type="dxa"/>
            <w:vAlign w:val="center"/>
          </w:tcPr>
          <w:p w:rsidR="004627A1" w:rsidRPr="006837E7" w:rsidRDefault="00EF1F81">
            <w:pPr>
              <w:pStyle w:val="afc"/>
              <w:rPr>
                <w:rFonts w:ascii="宋体" w:eastAsia="宋体" w:hAnsi="宋体"/>
                <w:b/>
                <w:color w:val="auto"/>
                <w:kern w:val="0"/>
                <w:sz w:val="22"/>
              </w:rPr>
            </w:pPr>
            <w:r w:rsidRPr="006837E7">
              <w:rPr>
                <w:rFonts w:ascii="宋体" w:eastAsia="宋体" w:hAnsi="宋体" w:hint="eastAsia"/>
                <w:b/>
                <w:color w:val="auto"/>
                <w:kern w:val="0"/>
                <w:sz w:val="22"/>
              </w:rPr>
              <w:t>详细内容</w:t>
            </w:r>
          </w:p>
        </w:tc>
        <w:tc>
          <w:tcPr>
            <w:tcW w:w="729" w:type="dxa"/>
            <w:vAlign w:val="center"/>
          </w:tcPr>
          <w:p w:rsidR="004627A1" w:rsidRPr="006837E7" w:rsidRDefault="00EF1F81">
            <w:pPr>
              <w:pStyle w:val="afc"/>
              <w:rPr>
                <w:rFonts w:ascii="宋体" w:eastAsia="宋体" w:hAnsi="宋体"/>
                <w:b/>
                <w:color w:val="auto"/>
                <w:kern w:val="0"/>
                <w:sz w:val="22"/>
              </w:rPr>
            </w:pPr>
            <w:r w:rsidRPr="006837E7">
              <w:rPr>
                <w:rFonts w:ascii="宋体" w:eastAsia="宋体" w:hAnsi="宋体" w:hint="eastAsia"/>
                <w:b/>
                <w:color w:val="auto"/>
                <w:kern w:val="0"/>
                <w:sz w:val="22"/>
              </w:rPr>
              <w:t>核心设备</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下一代防火墙（服务器区）</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color w:val="auto"/>
                <w:kern w:val="0"/>
                <w:sz w:val="22"/>
              </w:rPr>
              <w:t>2</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pStyle w:val="afc"/>
              <w:rPr>
                <w:rFonts w:ascii="宋体" w:eastAsia="宋体" w:hAnsi="宋体"/>
                <w:bCs w:val="0"/>
                <w:color w:val="auto"/>
                <w:kern w:val="0"/>
                <w:sz w:val="22"/>
              </w:rPr>
            </w:pPr>
            <w:r w:rsidRPr="006837E7">
              <w:rPr>
                <w:rFonts w:ascii="宋体" w:eastAsia="宋体" w:hAnsi="宋体" w:hint="eastAsia"/>
                <w:bCs w:val="0"/>
                <w:color w:val="auto"/>
                <w:kern w:val="0"/>
                <w:sz w:val="22"/>
              </w:rPr>
              <w:t>服务器区边界防护（含集成调试）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是</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下一代防火墙（边界）</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color w:val="auto"/>
                <w:kern w:val="0"/>
                <w:sz w:val="22"/>
              </w:rPr>
              <w:t>2</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pStyle w:val="afc"/>
              <w:rPr>
                <w:rFonts w:ascii="宋体" w:eastAsia="宋体" w:hAnsi="宋体"/>
                <w:bCs w:val="0"/>
                <w:color w:val="auto"/>
                <w:kern w:val="0"/>
                <w:sz w:val="22"/>
              </w:rPr>
            </w:pPr>
            <w:r w:rsidRPr="006837E7">
              <w:rPr>
                <w:rFonts w:ascii="宋体" w:eastAsia="宋体" w:hAnsi="宋体" w:hint="eastAsia"/>
                <w:bCs w:val="0"/>
                <w:color w:val="auto"/>
                <w:kern w:val="0"/>
                <w:sz w:val="22"/>
              </w:rPr>
              <w:t>政务网边界防护（含集成调试）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是</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APT</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1</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pStyle w:val="af"/>
              <w:jc w:val="both"/>
              <w:rPr>
                <w:sz w:val="22"/>
                <w:szCs w:val="22"/>
              </w:rPr>
            </w:pPr>
            <w:r w:rsidRPr="006837E7">
              <w:rPr>
                <w:rFonts w:hint="eastAsia"/>
                <w:sz w:val="22"/>
                <w:szCs w:val="22"/>
              </w:rPr>
              <w:t>集合行为分析、虚拟执行、多维关联分析、机器学习等技术，对威胁进行追踪与定位实现对</w:t>
            </w:r>
            <w:r w:rsidRPr="006837E7">
              <w:rPr>
                <w:rFonts w:hint="eastAsia"/>
                <w:sz w:val="22"/>
                <w:szCs w:val="22"/>
              </w:rPr>
              <w:t>APT</w:t>
            </w:r>
            <w:r w:rsidRPr="006837E7">
              <w:rPr>
                <w:rFonts w:hint="eastAsia"/>
                <w:sz w:val="22"/>
                <w:szCs w:val="22"/>
              </w:rPr>
              <w:t>攻击的全生命周期的检测分析与预警，帮助用户全面、直观掌握网络安全风险状况。（含集成调试）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否</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多功能探针</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1</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bCs w:val="0"/>
                <w:color w:val="auto"/>
                <w:kern w:val="0"/>
                <w:sz w:val="22"/>
              </w:rPr>
              <w:t>多功能探针支持对僵尸网络行为、木马控制行为、蠕虫活动行为、勒索病毒行为、移动端木马控制行为等多种僵尸主机行为检测。对被检测到的僵尸主机异常行为多功能探针支持对异常行为报文取证、事件记录，事件记录包括攻。（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否</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态势感知</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1</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rPr>
                <w:rFonts w:ascii="宋体" w:hAnsi="宋体" w:cs="宋体"/>
                <w:kern w:val="0"/>
                <w:sz w:val="22"/>
                <w:szCs w:val="22"/>
              </w:rPr>
            </w:pPr>
            <w:r w:rsidRPr="006837E7">
              <w:rPr>
                <w:rFonts w:ascii="宋体" w:hAnsi="宋体" w:cs="宋体" w:hint="eastAsia"/>
                <w:kern w:val="0"/>
                <w:sz w:val="22"/>
                <w:szCs w:val="22"/>
              </w:rPr>
              <w:t>系统支持威胁情报接入，告警流程化处置及安全设备集中管控，有效提高整体网络安全风险识别分析和监测预警处置能力。</w:t>
            </w:r>
            <w:r w:rsidRPr="006837E7">
              <w:rPr>
                <w:sz w:val="22"/>
                <w:szCs w:val="22"/>
              </w:rPr>
              <w:t>实现及时处置安全事件，进而提升整理网络安全态势感知能力。</w:t>
            </w:r>
            <w:r w:rsidRPr="006837E7">
              <w:rPr>
                <w:rFonts w:ascii="宋体" w:hAnsi="宋体" w:hint="eastAsia"/>
                <w:kern w:val="0"/>
                <w:sz w:val="22"/>
                <w:szCs w:val="22"/>
              </w:rPr>
              <w:t>（含集成调试）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是</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安全资源池</w:t>
            </w:r>
            <w:r w:rsidRPr="006837E7">
              <w:rPr>
                <w:rFonts w:ascii="宋体" w:eastAsia="宋体" w:hAnsi="宋体" w:hint="eastAsia"/>
                <w:color w:val="auto"/>
                <w:kern w:val="0"/>
                <w:sz w:val="22"/>
              </w:rPr>
              <w:t>(</w:t>
            </w:r>
            <w:r w:rsidRPr="006837E7">
              <w:rPr>
                <w:rFonts w:ascii="宋体" w:eastAsia="宋体" w:hAnsi="宋体" w:hint="eastAsia"/>
                <w:color w:val="auto"/>
                <w:kern w:val="0"/>
                <w:sz w:val="22"/>
              </w:rPr>
              <w:t>含漏洞扫描组件、数据库审计组件、日志审计组件、堡垒机组件</w:t>
            </w:r>
            <w:r w:rsidRPr="006837E7">
              <w:rPr>
                <w:rFonts w:ascii="宋体" w:eastAsia="宋体" w:hAnsi="宋体" w:hint="eastAsia"/>
                <w:color w:val="auto"/>
                <w:kern w:val="0"/>
                <w:sz w:val="22"/>
              </w:rPr>
              <w:t>)</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1</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pStyle w:val="afc"/>
              <w:rPr>
                <w:rFonts w:ascii="宋体" w:eastAsia="宋体" w:hAnsi="宋体"/>
                <w:bCs w:val="0"/>
                <w:color w:val="auto"/>
                <w:kern w:val="0"/>
                <w:sz w:val="22"/>
              </w:rPr>
            </w:pPr>
            <w:r w:rsidRPr="006837E7">
              <w:rPr>
                <w:rFonts w:ascii="宋体" w:eastAsia="宋体" w:hAnsi="宋体" w:hint="eastAsia"/>
                <w:bCs w:val="0"/>
                <w:color w:val="auto"/>
                <w:kern w:val="0"/>
                <w:sz w:val="22"/>
              </w:rPr>
              <w:t>利用安全功能虚拟化技术将多种安全设备虚拟化，以虚拟机的形式运行于一台安全设备，同时利用</w:t>
            </w:r>
            <w:r w:rsidRPr="006837E7">
              <w:rPr>
                <w:rFonts w:ascii="宋体" w:eastAsia="宋体" w:hAnsi="宋体" w:hint="eastAsia"/>
                <w:bCs w:val="0"/>
                <w:color w:val="auto"/>
                <w:kern w:val="0"/>
                <w:sz w:val="22"/>
              </w:rPr>
              <w:t>SDN</w:t>
            </w:r>
            <w:r w:rsidRPr="006837E7">
              <w:rPr>
                <w:rFonts w:ascii="宋体" w:eastAsia="宋体" w:hAnsi="宋体" w:hint="eastAsia"/>
                <w:bCs w:val="0"/>
                <w:color w:val="auto"/>
                <w:kern w:val="0"/>
                <w:sz w:val="22"/>
              </w:rPr>
              <w:t>技术实现安全服务链的动态编排，能够满足云上虚拟网络边界防护，提供安全能力动态弹性扩展、为</w:t>
            </w:r>
            <w:r w:rsidRPr="006837E7">
              <w:rPr>
                <w:rFonts w:ascii="宋体" w:eastAsia="宋体" w:hAnsi="宋体" w:hint="eastAsia"/>
                <w:bCs w:val="0"/>
                <w:color w:val="auto"/>
                <w:kern w:val="0"/>
                <w:sz w:val="22"/>
              </w:rPr>
              <w:lastRenderedPageBreak/>
              <w:t>不同的业务提供差异化的、按需的安全防护能力。（含集成调试）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lastRenderedPageBreak/>
              <w:t>否</w:t>
            </w:r>
          </w:p>
        </w:tc>
      </w:tr>
      <w:tr w:rsidR="004627A1" w:rsidRPr="006837E7">
        <w:tc>
          <w:tcPr>
            <w:tcW w:w="1784"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lastRenderedPageBreak/>
              <w:t>自适应安全防护</w:t>
            </w:r>
          </w:p>
        </w:tc>
        <w:tc>
          <w:tcPr>
            <w:tcW w:w="104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3</w:t>
            </w:r>
            <w:r w:rsidRPr="006837E7">
              <w:rPr>
                <w:rFonts w:ascii="宋体" w:eastAsia="宋体" w:hAnsi="宋体"/>
                <w:color w:val="auto"/>
                <w:kern w:val="0"/>
                <w:sz w:val="22"/>
              </w:rPr>
              <w:t>00</w:t>
            </w:r>
          </w:p>
        </w:tc>
        <w:tc>
          <w:tcPr>
            <w:tcW w:w="516"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套</w:t>
            </w:r>
          </w:p>
        </w:tc>
        <w:tc>
          <w:tcPr>
            <w:tcW w:w="4120" w:type="dxa"/>
            <w:vAlign w:val="center"/>
          </w:tcPr>
          <w:p w:rsidR="004627A1" w:rsidRPr="006837E7" w:rsidRDefault="00EF1F81">
            <w:pPr>
              <w:pStyle w:val="afd"/>
              <w:spacing w:line="240" w:lineRule="auto"/>
              <w:ind w:firstLineChars="0" w:firstLine="0"/>
              <w:jc w:val="both"/>
              <w:rPr>
                <w:rFonts w:ascii="宋体" w:hAnsi="宋体"/>
                <w:sz w:val="22"/>
                <w:szCs w:val="22"/>
              </w:rPr>
            </w:pPr>
            <w:r w:rsidRPr="006837E7">
              <w:rPr>
                <w:rFonts w:ascii="宋体" w:hAnsi="宋体" w:hint="eastAsia"/>
                <w:sz w:val="22"/>
                <w:szCs w:val="22"/>
              </w:rPr>
              <w:t>通过资产清点、风险发现、入侵防御、病毒查杀、网络微隔离等功能实现持续监控和分析，帮助客户精准感知安全威胁，发现入侵事件，提供快速的响应能力，提升主机安全防护水平。（含集成调试）</w:t>
            </w:r>
          </w:p>
        </w:tc>
        <w:tc>
          <w:tcPr>
            <w:tcW w:w="729" w:type="dxa"/>
            <w:vAlign w:val="center"/>
          </w:tcPr>
          <w:p w:rsidR="004627A1" w:rsidRPr="006837E7" w:rsidRDefault="00EF1F81">
            <w:pPr>
              <w:pStyle w:val="afc"/>
              <w:rPr>
                <w:rFonts w:ascii="宋体" w:eastAsia="宋体" w:hAnsi="宋体"/>
                <w:color w:val="auto"/>
                <w:kern w:val="0"/>
                <w:sz w:val="22"/>
              </w:rPr>
            </w:pPr>
            <w:r w:rsidRPr="006837E7">
              <w:rPr>
                <w:rFonts w:ascii="宋体" w:eastAsia="宋体" w:hAnsi="宋体" w:hint="eastAsia"/>
                <w:color w:val="auto"/>
                <w:kern w:val="0"/>
                <w:sz w:val="22"/>
              </w:rPr>
              <w:t>否</w:t>
            </w:r>
          </w:p>
        </w:tc>
      </w:tr>
    </w:tbl>
    <w:p w:rsidR="004627A1" w:rsidRPr="006837E7" w:rsidRDefault="004627A1"/>
    <w:p w:rsidR="004627A1" w:rsidRPr="006837E7" w:rsidRDefault="004627A1">
      <w:pPr>
        <w:pStyle w:val="2"/>
      </w:pPr>
    </w:p>
    <w:p w:rsidR="004627A1" w:rsidRPr="006837E7" w:rsidRDefault="00EF1F81">
      <w:pPr>
        <w:rPr>
          <w:rFonts w:asciiTheme="majorEastAsia" w:eastAsiaTheme="majorEastAsia" w:hAnsiTheme="majorEastAsia" w:cs="宋体"/>
          <w:sz w:val="24"/>
          <w:szCs w:val="24"/>
        </w:rPr>
      </w:pPr>
      <w:r w:rsidRPr="006837E7">
        <w:rPr>
          <w:rFonts w:asciiTheme="majorEastAsia" w:eastAsiaTheme="majorEastAsia" w:hAnsiTheme="majorEastAsia" w:cs="宋体" w:hint="eastAsia"/>
          <w:sz w:val="24"/>
          <w:szCs w:val="24"/>
        </w:rPr>
        <w:br w:type="page"/>
      </w: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lastRenderedPageBreak/>
        <w:t>四、采购内容及要求</w:t>
      </w: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4.1</w:t>
      </w:r>
      <w:r w:rsidRPr="006837E7">
        <w:rPr>
          <w:rFonts w:asciiTheme="majorEastAsia" w:eastAsiaTheme="majorEastAsia" w:hAnsiTheme="majorEastAsia" w:hint="eastAsia"/>
          <w:b/>
          <w:bCs/>
          <w:sz w:val="22"/>
          <w:szCs w:val="22"/>
        </w:rPr>
        <w:t>下一代防火墙</w:t>
      </w:r>
      <w:r w:rsidRPr="006837E7">
        <w:rPr>
          <w:rFonts w:asciiTheme="majorEastAsia" w:eastAsiaTheme="majorEastAsia" w:hAnsiTheme="majorEastAsia" w:hint="eastAsia"/>
          <w:b/>
          <w:bCs/>
          <w:sz w:val="22"/>
          <w:szCs w:val="22"/>
        </w:rPr>
        <w:t>(</w:t>
      </w:r>
      <w:r w:rsidRPr="006837E7">
        <w:rPr>
          <w:rFonts w:asciiTheme="majorEastAsia" w:eastAsiaTheme="majorEastAsia" w:hAnsiTheme="majorEastAsia" w:hint="eastAsia"/>
          <w:b/>
          <w:bCs/>
          <w:sz w:val="22"/>
          <w:szCs w:val="22"/>
        </w:rPr>
        <w:t>服务器区</w:t>
      </w:r>
      <w:r w:rsidRPr="006837E7">
        <w:rPr>
          <w:rFonts w:asciiTheme="majorEastAsia" w:eastAsiaTheme="majorEastAsia" w:hAnsiTheme="majorEastAsia"/>
          <w:b/>
          <w:bCs/>
          <w:sz w:val="22"/>
          <w:szCs w:val="2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346"/>
        <w:gridCol w:w="6491"/>
      </w:tblGrid>
      <w:tr w:rsidR="004627A1" w:rsidRPr="006837E7">
        <w:trPr>
          <w:trHeight w:val="441"/>
          <w:jc w:val="center"/>
        </w:trPr>
        <w:tc>
          <w:tcPr>
            <w:tcW w:w="88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w:t>
            </w: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指标项</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详细要求</w:t>
            </w:r>
          </w:p>
        </w:tc>
      </w:tr>
      <w:tr w:rsidR="004627A1" w:rsidRPr="006837E7">
        <w:trPr>
          <w:trHeight w:val="1519"/>
          <w:jc w:val="center"/>
        </w:trPr>
        <w:tc>
          <w:tcPr>
            <w:tcW w:w="883"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b/>
                <w:sz w:val="22"/>
                <w:szCs w:val="22"/>
              </w:rPr>
              <w:t>基本要求</w:t>
            </w: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系统结构</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产品由专用的硬件平台、安全操作系统及功能软件构成。设备采用自主知识产权的专用安全操作系统，采用多核多平台并行处理特性（提供证明材料）；为使保证安全产品做到安全自主可控，要求为国产品牌。为保证系统软件设计全面性、保密性、完整性，要求招标产品系统遵从行业标准和政府法规，产品符合</w:t>
            </w:r>
            <w:r w:rsidRPr="006837E7">
              <w:rPr>
                <w:rFonts w:asciiTheme="majorEastAsia" w:eastAsiaTheme="majorEastAsia" w:hAnsiTheme="majorEastAsia" w:cs="宋体" w:hint="eastAsia"/>
                <w:sz w:val="22"/>
                <w:szCs w:val="22"/>
              </w:rPr>
              <w:t xml:space="preserve"> CNITSEC-SP-01 </w:t>
            </w:r>
            <w:r w:rsidRPr="006837E7">
              <w:rPr>
                <w:rFonts w:asciiTheme="majorEastAsia" w:eastAsiaTheme="majorEastAsia" w:hAnsiTheme="majorEastAsia" w:cs="宋体" w:hint="eastAsia"/>
                <w:sz w:val="22"/>
                <w:szCs w:val="22"/>
              </w:rPr>
              <w:t>测评准则，提供第三方权威证明材料。</w:t>
            </w:r>
          </w:p>
        </w:tc>
      </w:tr>
      <w:tr w:rsidR="004627A1" w:rsidRPr="006837E7">
        <w:trPr>
          <w:trHeight w:val="4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操作系统</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安全操作系统采用冗余设计，出于安全性考虑，多系统需在设备启动过程中进行选择不得在</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维护界面中设置系统切换选项。</w:t>
            </w:r>
          </w:p>
        </w:tc>
      </w:tr>
      <w:tr w:rsidR="004627A1" w:rsidRPr="006837E7">
        <w:trPr>
          <w:trHeight w:val="4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4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性能要求</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2U,4</w:t>
            </w:r>
            <w:r w:rsidRPr="006837E7">
              <w:rPr>
                <w:rFonts w:asciiTheme="majorEastAsia" w:eastAsiaTheme="majorEastAsia" w:hAnsiTheme="majorEastAsia" w:cs="宋体" w:hint="eastAsia"/>
                <w:sz w:val="22"/>
                <w:szCs w:val="22"/>
              </w:rPr>
              <w:t>个</w:t>
            </w:r>
            <w:r w:rsidRPr="006837E7">
              <w:rPr>
                <w:rFonts w:asciiTheme="majorEastAsia" w:eastAsiaTheme="majorEastAsia" w:hAnsiTheme="majorEastAsia" w:cs="宋体" w:hint="eastAsia"/>
                <w:sz w:val="22"/>
                <w:szCs w:val="22"/>
              </w:rPr>
              <w:t>SFP</w:t>
            </w:r>
            <w:r w:rsidRPr="006837E7">
              <w:rPr>
                <w:rFonts w:asciiTheme="majorEastAsia" w:eastAsiaTheme="majorEastAsia" w:hAnsiTheme="majorEastAsia" w:cs="宋体" w:hint="eastAsia"/>
                <w:sz w:val="22"/>
                <w:szCs w:val="22"/>
              </w:rPr>
              <w:t>插槽</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个</w:t>
            </w:r>
            <w:r w:rsidRPr="006837E7">
              <w:rPr>
                <w:rFonts w:asciiTheme="majorEastAsia" w:eastAsiaTheme="majorEastAsia" w:hAnsiTheme="majorEastAsia" w:cs="宋体" w:hint="eastAsia"/>
                <w:sz w:val="22"/>
                <w:szCs w:val="22"/>
              </w:rPr>
              <w:t>SFP+</w:t>
            </w:r>
            <w:r w:rsidRPr="006837E7">
              <w:rPr>
                <w:rFonts w:asciiTheme="majorEastAsia" w:eastAsiaTheme="majorEastAsia" w:hAnsiTheme="majorEastAsia" w:cs="宋体" w:hint="eastAsia"/>
                <w:sz w:val="22"/>
                <w:szCs w:val="22"/>
              </w:rPr>
              <w:t>插槽和</w:t>
            </w:r>
            <w:r w:rsidRPr="006837E7">
              <w:rPr>
                <w:rFonts w:asciiTheme="majorEastAsia" w:eastAsiaTheme="majorEastAsia" w:hAnsiTheme="majorEastAsia" w:cs="宋体" w:hint="eastAsia"/>
                <w:sz w:val="22"/>
                <w:szCs w:val="22"/>
              </w:rPr>
              <w:t>6</w:t>
            </w:r>
            <w:r w:rsidRPr="006837E7">
              <w:rPr>
                <w:rFonts w:asciiTheme="majorEastAsia" w:eastAsiaTheme="majorEastAsia" w:hAnsiTheme="majorEastAsia" w:cs="宋体" w:hint="eastAsia"/>
                <w:sz w:val="22"/>
                <w:szCs w:val="22"/>
              </w:rPr>
              <w:t>个</w:t>
            </w:r>
            <w:r w:rsidRPr="006837E7">
              <w:rPr>
                <w:rFonts w:asciiTheme="majorEastAsia" w:eastAsiaTheme="majorEastAsia" w:hAnsiTheme="majorEastAsia" w:cs="宋体" w:hint="eastAsia"/>
                <w:sz w:val="22"/>
                <w:szCs w:val="22"/>
              </w:rPr>
              <w:t>10/100/1000BASE-T(100m</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RJ45),2</w:t>
            </w:r>
            <w:r w:rsidRPr="006837E7">
              <w:rPr>
                <w:rFonts w:asciiTheme="majorEastAsia" w:eastAsiaTheme="majorEastAsia" w:hAnsiTheme="majorEastAsia" w:cs="宋体" w:hint="eastAsia"/>
                <w:sz w:val="22"/>
                <w:szCs w:val="22"/>
              </w:rPr>
              <w:t>个扩展槽位</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防火墙吞吐</w:t>
            </w:r>
            <w:r w:rsidRPr="006837E7">
              <w:rPr>
                <w:rFonts w:asciiTheme="majorEastAsia" w:eastAsiaTheme="majorEastAsia" w:hAnsiTheme="majorEastAsia" w:cs="宋体" w:hint="eastAsia"/>
                <w:sz w:val="22"/>
                <w:szCs w:val="22"/>
              </w:rPr>
              <w:t>40G</w:t>
            </w:r>
            <w:r w:rsidRPr="006837E7">
              <w:rPr>
                <w:rFonts w:asciiTheme="majorEastAsia" w:eastAsiaTheme="majorEastAsia" w:hAnsiTheme="majorEastAsia" w:cs="宋体" w:hint="eastAsia"/>
                <w:sz w:val="22"/>
                <w:szCs w:val="22"/>
              </w:rPr>
              <w:t>，并发连接</w:t>
            </w:r>
            <w:r w:rsidRPr="006837E7">
              <w:rPr>
                <w:rFonts w:asciiTheme="majorEastAsia" w:eastAsiaTheme="majorEastAsia" w:hAnsiTheme="majorEastAsia" w:cs="宋体" w:hint="eastAsia"/>
                <w:sz w:val="22"/>
                <w:szCs w:val="22"/>
              </w:rPr>
              <w:t>1000</w:t>
            </w:r>
            <w:r w:rsidRPr="006837E7">
              <w:rPr>
                <w:rFonts w:asciiTheme="majorEastAsia" w:eastAsiaTheme="majorEastAsia" w:hAnsiTheme="majorEastAsia" w:cs="宋体" w:hint="eastAsia"/>
                <w:sz w:val="22"/>
                <w:szCs w:val="22"/>
              </w:rPr>
              <w:t>万，每秒新建连接</w:t>
            </w:r>
            <w:r w:rsidRPr="006837E7">
              <w:rPr>
                <w:rFonts w:asciiTheme="majorEastAsia" w:eastAsiaTheme="majorEastAsia" w:hAnsiTheme="majorEastAsia" w:cs="宋体" w:hint="eastAsia"/>
                <w:sz w:val="22"/>
                <w:szCs w:val="22"/>
              </w:rPr>
              <w:t>30</w:t>
            </w:r>
            <w:r w:rsidRPr="006837E7">
              <w:rPr>
                <w:rFonts w:asciiTheme="majorEastAsia" w:eastAsiaTheme="majorEastAsia" w:hAnsiTheme="majorEastAsia" w:cs="宋体" w:hint="eastAsia"/>
                <w:sz w:val="22"/>
                <w:szCs w:val="22"/>
              </w:rPr>
              <w:t>万，默认包含应用识别功能；可扩展</w:t>
            </w:r>
            <w:r w:rsidRPr="006837E7">
              <w:rPr>
                <w:rFonts w:asciiTheme="majorEastAsia" w:eastAsiaTheme="majorEastAsia" w:hAnsiTheme="majorEastAsia" w:cs="宋体" w:hint="eastAsia"/>
                <w:sz w:val="22"/>
                <w:szCs w:val="22"/>
              </w:rPr>
              <w:t>IPSEC VPN</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SSL </w:t>
            </w:r>
            <w:r w:rsidRPr="006837E7">
              <w:rPr>
                <w:rFonts w:asciiTheme="majorEastAsia" w:eastAsiaTheme="majorEastAsia" w:hAnsiTheme="majorEastAsia" w:cs="宋体" w:hint="eastAsia"/>
                <w:sz w:val="22"/>
                <w:szCs w:val="22"/>
              </w:rPr>
              <w:t>VPN</w:t>
            </w:r>
            <w:r w:rsidRPr="006837E7">
              <w:rPr>
                <w:rFonts w:asciiTheme="majorEastAsia" w:eastAsiaTheme="majorEastAsia" w:hAnsiTheme="majorEastAsia" w:cs="宋体" w:hint="eastAsia"/>
                <w:sz w:val="22"/>
                <w:szCs w:val="22"/>
              </w:rPr>
              <w:t>、三权分立模块；支持扩展</w:t>
            </w:r>
            <w:r w:rsidRPr="006837E7">
              <w:rPr>
                <w:rFonts w:asciiTheme="majorEastAsia" w:eastAsiaTheme="majorEastAsia" w:hAnsiTheme="majorEastAsia" w:cs="宋体" w:hint="eastAsia"/>
                <w:sz w:val="22"/>
                <w:szCs w:val="22"/>
              </w:rPr>
              <w:t>IPS</w:t>
            </w:r>
            <w:r w:rsidRPr="006837E7">
              <w:rPr>
                <w:rFonts w:asciiTheme="majorEastAsia" w:eastAsiaTheme="majorEastAsia" w:hAnsiTheme="majorEastAsia" w:cs="宋体" w:hint="eastAsia"/>
                <w:sz w:val="22"/>
                <w:szCs w:val="22"/>
              </w:rPr>
              <w:t>入侵防御、</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过滤及</w:t>
            </w:r>
            <w:r w:rsidRPr="006837E7">
              <w:rPr>
                <w:rFonts w:asciiTheme="majorEastAsia" w:eastAsiaTheme="majorEastAsia" w:hAnsiTheme="majorEastAsia" w:cs="宋体" w:hint="eastAsia"/>
                <w:sz w:val="22"/>
                <w:szCs w:val="22"/>
              </w:rPr>
              <w:t>AV</w:t>
            </w:r>
            <w:r w:rsidRPr="006837E7">
              <w:rPr>
                <w:rFonts w:asciiTheme="majorEastAsia" w:eastAsiaTheme="majorEastAsia" w:hAnsiTheme="majorEastAsia" w:cs="宋体" w:hint="eastAsia"/>
                <w:sz w:val="22"/>
                <w:szCs w:val="22"/>
              </w:rPr>
              <w:t>防病毒功能；要求支持芯片硬件加速技术，实现硬件资源充分利用，保障设备处理效率，提供第三方证明材料</w:t>
            </w:r>
          </w:p>
        </w:tc>
      </w:tr>
      <w:tr w:rsidR="004627A1" w:rsidRPr="006837E7">
        <w:trPr>
          <w:trHeight w:val="441"/>
          <w:jc w:val="center"/>
        </w:trPr>
        <w:tc>
          <w:tcPr>
            <w:tcW w:w="883"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安全功能模块</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配置入侵防御功能模块，</w:t>
            </w:r>
            <w:r w:rsidRPr="006837E7">
              <w:rPr>
                <w:rFonts w:asciiTheme="majorEastAsia" w:eastAsiaTheme="majorEastAsia" w:hAnsiTheme="majorEastAsia" w:cs="宋体" w:hint="eastAsia"/>
                <w:sz w:val="22"/>
                <w:szCs w:val="22"/>
              </w:rPr>
              <w:t>W</w:t>
            </w:r>
            <w:r w:rsidRPr="006837E7">
              <w:rPr>
                <w:rFonts w:asciiTheme="majorEastAsia" w:eastAsiaTheme="majorEastAsia" w:hAnsiTheme="majorEastAsia" w:cs="宋体"/>
                <w:sz w:val="22"/>
                <w:szCs w:val="22"/>
              </w:rPr>
              <w:t>EB</w:t>
            </w:r>
            <w:r w:rsidRPr="006837E7">
              <w:rPr>
                <w:rFonts w:asciiTheme="majorEastAsia" w:eastAsiaTheme="majorEastAsia" w:hAnsiTheme="majorEastAsia" w:cs="宋体" w:hint="eastAsia"/>
                <w:sz w:val="22"/>
                <w:szCs w:val="22"/>
              </w:rPr>
              <w:t>应用防护功能模块及默认包含</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年规则库升级授权；</w:t>
            </w:r>
          </w:p>
        </w:tc>
      </w:tr>
      <w:tr w:rsidR="004627A1" w:rsidRPr="006837E7">
        <w:trPr>
          <w:trHeight w:val="299"/>
          <w:jc w:val="center"/>
        </w:trPr>
        <w:tc>
          <w:tcPr>
            <w:tcW w:w="883"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集成技术支持</w:t>
            </w: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工作模式</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支持路由、交换、虚拟线、</w:t>
            </w:r>
            <w:r w:rsidRPr="006837E7">
              <w:rPr>
                <w:rFonts w:asciiTheme="majorEastAsia" w:eastAsiaTheme="majorEastAsia" w:hAnsiTheme="majorEastAsia" w:cs="宋体" w:hint="eastAsia"/>
                <w:sz w:val="22"/>
                <w:szCs w:val="22"/>
              </w:rPr>
              <w:t>Listening</w:t>
            </w:r>
            <w:r w:rsidRPr="006837E7">
              <w:rPr>
                <w:rFonts w:asciiTheme="majorEastAsia" w:eastAsiaTheme="majorEastAsia" w:hAnsiTheme="majorEastAsia" w:cs="宋体" w:hint="eastAsia"/>
                <w:sz w:val="22"/>
                <w:szCs w:val="22"/>
              </w:rPr>
              <w:t>、混合工作模式；</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路由交换</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RIP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OSPF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BGP4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QinQ</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PIM-SM</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PIM-DM</w:t>
            </w:r>
            <w:r w:rsidRPr="006837E7">
              <w:rPr>
                <w:rFonts w:asciiTheme="majorEastAsia" w:eastAsiaTheme="majorEastAsia" w:hAnsiTheme="majorEastAsia" w:cs="宋体" w:hint="eastAsia"/>
                <w:sz w:val="22"/>
                <w:szCs w:val="22"/>
              </w:rPr>
              <w:t>；</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支持策略路由，支持根据入接口、源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地址、协议、用户、应用、选路算法、探测等多种条件设置策略路由；</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链路聚合</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支持手动和</w:t>
            </w:r>
            <w:r w:rsidRPr="006837E7">
              <w:rPr>
                <w:rFonts w:asciiTheme="majorEastAsia" w:eastAsiaTheme="majorEastAsia" w:hAnsiTheme="majorEastAsia" w:cs="宋体" w:hint="eastAsia"/>
                <w:sz w:val="22"/>
                <w:szCs w:val="22"/>
              </w:rPr>
              <w:t>LACP</w:t>
            </w:r>
            <w:r w:rsidRPr="006837E7">
              <w:rPr>
                <w:rFonts w:asciiTheme="majorEastAsia" w:eastAsiaTheme="majorEastAsia" w:hAnsiTheme="majorEastAsia" w:cs="宋体" w:hint="eastAsia"/>
                <w:sz w:val="22"/>
                <w:szCs w:val="22"/>
              </w:rPr>
              <w:t>链路聚合，可根据源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MAC</w:t>
            </w:r>
            <w:r w:rsidRPr="006837E7">
              <w:rPr>
                <w:rFonts w:asciiTheme="majorEastAsia" w:eastAsiaTheme="majorEastAsia" w:hAnsiTheme="majorEastAsia" w:cs="宋体" w:hint="eastAsia"/>
                <w:sz w:val="22"/>
                <w:szCs w:val="22"/>
              </w:rPr>
              <w:t>、源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目的端口、五元组、端口轮询等条件提供不少于</w:t>
            </w:r>
            <w:r w:rsidRPr="006837E7">
              <w:rPr>
                <w:rFonts w:asciiTheme="majorEastAsia" w:eastAsiaTheme="majorEastAsia" w:hAnsiTheme="majorEastAsia" w:cs="宋体" w:hint="eastAsia"/>
                <w:sz w:val="22"/>
                <w:szCs w:val="22"/>
              </w:rPr>
              <w:t>10</w:t>
            </w:r>
            <w:r w:rsidRPr="006837E7">
              <w:rPr>
                <w:rFonts w:asciiTheme="majorEastAsia" w:eastAsiaTheme="majorEastAsia" w:hAnsiTheme="majorEastAsia" w:cs="宋体" w:hint="eastAsia"/>
                <w:sz w:val="22"/>
                <w:szCs w:val="22"/>
              </w:rPr>
              <w:t>种链路负载算法。</w:t>
            </w:r>
          </w:p>
        </w:tc>
      </w:tr>
      <w:tr w:rsidR="004627A1" w:rsidRPr="006837E7">
        <w:trPr>
          <w:trHeight w:val="870"/>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IP/MAC</w:t>
            </w:r>
            <w:r w:rsidRPr="006837E7">
              <w:rPr>
                <w:rFonts w:asciiTheme="majorEastAsia" w:eastAsiaTheme="majorEastAsia" w:hAnsiTheme="majorEastAsia" w:cs="宋体" w:hint="eastAsia"/>
                <w:bCs/>
                <w:sz w:val="22"/>
                <w:szCs w:val="22"/>
              </w:rPr>
              <w:t>绑定</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绑定，支持跨三层绑定，支持</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绑定表导入导出，以便对</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绑定关系进行批量操作；</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地址转换</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支持多种地址转换，支持源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NAT</w:t>
            </w:r>
            <w:r w:rsidRPr="006837E7">
              <w:rPr>
                <w:rFonts w:asciiTheme="majorEastAsia" w:eastAsiaTheme="majorEastAsia" w:hAnsiTheme="majorEastAsia" w:cs="宋体" w:hint="eastAsia"/>
                <w:sz w:val="22"/>
                <w:szCs w:val="22"/>
              </w:rPr>
              <w:t>、双向</w:t>
            </w:r>
            <w:r w:rsidRPr="006837E7">
              <w:rPr>
                <w:rFonts w:asciiTheme="majorEastAsia" w:eastAsiaTheme="majorEastAsia" w:hAnsiTheme="majorEastAsia" w:cs="宋体" w:hint="eastAsia"/>
                <w:sz w:val="22"/>
                <w:szCs w:val="22"/>
              </w:rPr>
              <w:t>NAT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NoNAT</w:t>
            </w:r>
            <w:r w:rsidRPr="006837E7">
              <w:rPr>
                <w:rFonts w:asciiTheme="majorEastAsia" w:eastAsiaTheme="majorEastAsia" w:hAnsiTheme="majorEastAsia" w:cs="宋体" w:hint="eastAsia"/>
                <w:sz w:val="22"/>
                <w:szCs w:val="22"/>
              </w:rPr>
              <w:t>转换方式；支持源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转换同一性；支持端口块地址转换和</w:t>
            </w:r>
            <w:r w:rsidRPr="006837E7">
              <w:rPr>
                <w:rFonts w:asciiTheme="majorEastAsia" w:eastAsiaTheme="majorEastAsia" w:hAnsiTheme="majorEastAsia" w:cs="宋体" w:hint="eastAsia"/>
                <w:sz w:val="22"/>
                <w:szCs w:val="22"/>
              </w:rPr>
              <w:t>EIM</w:t>
            </w:r>
            <w:r w:rsidRPr="006837E7">
              <w:rPr>
                <w:rFonts w:asciiTheme="majorEastAsia" w:eastAsiaTheme="majorEastAsia" w:hAnsiTheme="majorEastAsia" w:cs="宋体" w:hint="eastAsia"/>
                <w:sz w:val="22"/>
                <w:szCs w:val="22"/>
              </w:rPr>
              <w:t>地址转换</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DNS Doctoring</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DNS Doctoring</w:t>
            </w:r>
            <w:r w:rsidRPr="006837E7">
              <w:rPr>
                <w:rFonts w:asciiTheme="majorEastAsia" w:eastAsiaTheme="majorEastAsia" w:hAnsiTheme="majorEastAsia" w:cs="宋体" w:hint="eastAsia"/>
                <w:sz w:val="22"/>
                <w:szCs w:val="22"/>
              </w:rPr>
              <w:t>功能，能够将来自内部网络的域名解析请求定向到真实内网资源，提高访问效率，同时支持通过配置多条</w:t>
            </w:r>
            <w:r w:rsidRPr="006837E7">
              <w:rPr>
                <w:rFonts w:asciiTheme="majorEastAsia" w:eastAsiaTheme="majorEastAsia" w:hAnsiTheme="majorEastAsia" w:cs="宋体" w:hint="eastAsia"/>
                <w:sz w:val="22"/>
                <w:szCs w:val="22"/>
              </w:rPr>
              <w:t xml:space="preserve"> DNS Doctoring</w:t>
            </w:r>
            <w:r w:rsidRPr="006837E7">
              <w:rPr>
                <w:rFonts w:asciiTheme="majorEastAsia" w:eastAsiaTheme="majorEastAsia" w:hAnsiTheme="majorEastAsia" w:cs="宋体" w:hint="eastAsia"/>
                <w:sz w:val="22"/>
                <w:szCs w:val="22"/>
              </w:rPr>
              <w:t>，实现内网资源服务器的负载均衡（提供截图）；</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媒体业务接入</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H.323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SIP</w:t>
            </w:r>
            <w:r w:rsidRPr="006837E7">
              <w:rPr>
                <w:rFonts w:asciiTheme="majorEastAsia" w:eastAsiaTheme="majorEastAsia" w:hAnsiTheme="majorEastAsia" w:cs="宋体" w:hint="eastAsia"/>
                <w:sz w:val="22"/>
                <w:szCs w:val="22"/>
              </w:rPr>
              <w:t>等媒体协议</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符合</w:t>
            </w:r>
            <w:r w:rsidRPr="006837E7">
              <w:rPr>
                <w:rFonts w:asciiTheme="majorEastAsia" w:eastAsiaTheme="majorEastAsia" w:hAnsiTheme="majorEastAsia" w:cs="宋体" w:hint="eastAsia"/>
                <w:sz w:val="22"/>
                <w:szCs w:val="22"/>
              </w:rPr>
              <w:t xml:space="preserve">GB/T </w:t>
            </w:r>
            <w:r w:rsidRPr="006837E7">
              <w:rPr>
                <w:rFonts w:asciiTheme="majorEastAsia" w:eastAsiaTheme="majorEastAsia" w:hAnsiTheme="majorEastAsia" w:cs="宋体" w:hint="eastAsia"/>
                <w:sz w:val="22"/>
                <w:szCs w:val="22"/>
              </w:rPr>
              <w:t>28181-2016</w:t>
            </w:r>
            <w:r w:rsidRPr="006837E7">
              <w:rPr>
                <w:rFonts w:asciiTheme="majorEastAsia" w:eastAsiaTheme="majorEastAsia" w:hAnsiTheme="majorEastAsia" w:cs="宋体" w:hint="eastAsia"/>
                <w:sz w:val="22"/>
                <w:szCs w:val="22"/>
              </w:rPr>
              <w:t>《安全防范视频监控联网系统信息传输、交换、控制技术要求》及</w:t>
            </w:r>
            <w:r w:rsidRPr="006837E7">
              <w:rPr>
                <w:rFonts w:asciiTheme="majorEastAsia" w:eastAsiaTheme="majorEastAsia" w:hAnsiTheme="majorEastAsia" w:cs="宋体" w:hint="eastAsia"/>
                <w:sz w:val="22"/>
                <w:szCs w:val="22"/>
              </w:rPr>
              <w:t>TC/OP(XZ)2B-185-2017</w:t>
            </w:r>
            <w:r w:rsidRPr="006837E7">
              <w:rPr>
                <w:rFonts w:asciiTheme="majorEastAsia" w:eastAsiaTheme="majorEastAsia" w:hAnsiTheme="majorEastAsia" w:cs="宋体" w:hint="eastAsia"/>
                <w:sz w:val="22"/>
                <w:szCs w:val="22"/>
              </w:rPr>
              <w:t>相关技术要求，提供权威测试报告；</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访问控制</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★支持一体化安全策略配置，可以通过一条策略实现五元组、源</w:t>
            </w:r>
            <w:r w:rsidRPr="006837E7">
              <w:rPr>
                <w:rFonts w:asciiTheme="majorEastAsia" w:eastAsiaTheme="majorEastAsia" w:hAnsiTheme="majorEastAsia" w:cs="宋体" w:hint="eastAsia"/>
                <w:sz w:val="22"/>
                <w:szCs w:val="22"/>
              </w:rPr>
              <w:t>MAC</w:t>
            </w:r>
            <w:r w:rsidRPr="006837E7">
              <w:rPr>
                <w:rFonts w:asciiTheme="majorEastAsia" w:eastAsiaTheme="majorEastAsia" w:hAnsiTheme="majorEastAsia" w:cs="宋体" w:hint="eastAsia"/>
                <w:sz w:val="22"/>
                <w:szCs w:val="22"/>
              </w:rPr>
              <w:t>、源地区、目的地区、域名、应用、服务、时间、长连接、并发会话、</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认证、</w:t>
            </w:r>
            <w:r w:rsidRPr="006837E7">
              <w:rPr>
                <w:rFonts w:asciiTheme="majorEastAsia" w:eastAsiaTheme="majorEastAsia" w:hAnsiTheme="majorEastAsia" w:cs="宋体" w:hint="eastAsia"/>
                <w:sz w:val="22"/>
                <w:szCs w:val="22"/>
              </w:rPr>
              <w:t>IPS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AV</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过滤、高级威胁防护、</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、邮件安全、数据过滤、文件过滤、僵木蠕防御、审计、防代理、</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等功能配置</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简化用户管理；（提供截图）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提供策略分析功能，支持策略命中分析、策略冗余分析、策略冲突</w:t>
            </w:r>
            <w:r w:rsidRPr="006837E7">
              <w:rPr>
                <w:rFonts w:asciiTheme="majorEastAsia" w:eastAsiaTheme="majorEastAsia" w:hAnsiTheme="majorEastAsia" w:cs="宋体" w:hint="eastAsia"/>
                <w:sz w:val="22"/>
                <w:szCs w:val="22"/>
              </w:rPr>
              <w:lastRenderedPageBreak/>
              <w:t>检查、策略包含分析，可在</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界面显示检测结果；（提供截图）</w:t>
            </w:r>
          </w:p>
        </w:tc>
      </w:tr>
      <w:tr w:rsidR="004627A1" w:rsidRPr="006837E7">
        <w:trPr>
          <w:trHeight w:val="848"/>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网络接入</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RADVD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RIPng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OSPFv3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BGP4+</w:t>
            </w: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静态、动态组播路由；（提供截图）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NAT64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NAT46</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NAT66</w:t>
            </w:r>
            <w:r w:rsidRPr="006837E7">
              <w:rPr>
                <w:rFonts w:asciiTheme="majorEastAsia" w:eastAsiaTheme="majorEastAsia" w:hAnsiTheme="majorEastAsia" w:cs="宋体" w:hint="eastAsia"/>
                <w:sz w:val="22"/>
                <w:szCs w:val="22"/>
              </w:rPr>
              <w:t>地址转换，支持</w:t>
            </w:r>
            <w:r w:rsidRPr="006837E7">
              <w:rPr>
                <w:rFonts w:asciiTheme="majorEastAsia" w:eastAsiaTheme="majorEastAsia" w:hAnsiTheme="majorEastAsia" w:cs="宋体" w:hint="eastAsia"/>
                <w:sz w:val="22"/>
                <w:szCs w:val="22"/>
              </w:rPr>
              <w:t>6to4</w:t>
            </w:r>
            <w:r w:rsidRPr="006837E7">
              <w:rPr>
                <w:rFonts w:asciiTheme="majorEastAsia" w:eastAsiaTheme="majorEastAsia" w:hAnsiTheme="majorEastAsia" w:cs="宋体" w:hint="eastAsia"/>
                <w:sz w:val="22"/>
                <w:szCs w:val="22"/>
              </w:rPr>
              <w:t>隧道、</w:t>
            </w:r>
            <w:r w:rsidRPr="006837E7">
              <w:rPr>
                <w:rFonts w:asciiTheme="majorEastAsia" w:eastAsiaTheme="majorEastAsia" w:hAnsiTheme="majorEastAsia" w:cs="宋体" w:hint="eastAsia"/>
                <w:sz w:val="22"/>
                <w:szCs w:val="22"/>
              </w:rPr>
              <w:t>ISATAP</w:t>
            </w:r>
            <w:r w:rsidRPr="006837E7">
              <w:rPr>
                <w:rFonts w:asciiTheme="majorEastAsia" w:eastAsiaTheme="majorEastAsia" w:hAnsiTheme="majorEastAsia" w:cs="宋体" w:hint="eastAsia"/>
                <w:sz w:val="22"/>
                <w:szCs w:val="22"/>
              </w:rPr>
              <w:t>隧道；（提供截图）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访问控制</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安全控制策略设置，能针对</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的目的</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源地址、目的</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源服务端口、区域、服务、时间、扩展头属性等条件进行安全访问规则的设置（提供截图）；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域名控制，支持对多级域名进行控制，域名对象支持通配符；</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安全防护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报文进行病毒防御、入侵防御、</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过滤、抗</w:t>
            </w:r>
            <w:r w:rsidRPr="006837E7">
              <w:rPr>
                <w:rFonts w:asciiTheme="majorEastAsia" w:eastAsiaTheme="majorEastAsia" w:hAnsiTheme="majorEastAsia" w:cs="宋体" w:hint="eastAsia"/>
                <w:sz w:val="22"/>
                <w:szCs w:val="22"/>
              </w:rPr>
              <w:t>DDOS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防护、僵木蠕、流量控制、连接限制、文件过滤、数据过滤等；（提供截图）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资源虚拟化</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支持在一台物理设备上划分出</w:t>
            </w:r>
            <w:r w:rsidRPr="006837E7">
              <w:rPr>
                <w:rFonts w:asciiTheme="majorEastAsia" w:eastAsiaTheme="majorEastAsia" w:hAnsiTheme="majorEastAsia" w:cs="宋体" w:hint="eastAsia"/>
                <w:sz w:val="22"/>
                <w:szCs w:val="22"/>
              </w:rPr>
              <w:t>128</w:t>
            </w:r>
            <w:r w:rsidRPr="006837E7">
              <w:rPr>
                <w:rFonts w:asciiTheme="majorEastAsia" w:eastAsiaTheme="majorEastAsia" w:hAnsiTheme="majorEastAsia" w:cs="宋体" w:hint="eastAsia"/>
                <w:sz w:val="22"/>
                <w:szCs w:val="22"/>
              </w:rPr>
              <w:t>个相互独立的虚拟系统（提供截图）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功能虚拟化</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支持配置文件、系统服务、路由、链路聚合、安全策略、</w:t>
            </w:r>
            <w:r w:rsidRPr="006837E7">
              <w:rPr>
                <w:rFonts w:asciiTheme="majorEastAsia" w:eastAsiaTheme="majorEastAsia" w:hAnsiTheme="majorEastAsia" w:cs="宋体" w:hint="eastAsia"/>
                <w:sz w:val="22"/>
                <w:szCs w:val="22"/>
              </w:rPr>
              <w:t>NAT</w:t>
            </w:r>
            <w:r w:rsidRPr="006837E7">
              <w:rPr>
                <w:rFonts w:asciiTheme="majorEastAsia" w:eastAsiaTheme="majorEastAsia" w:hAnsiTheme="majorEastAsia" w:cs="宋体" w:hint="eastAsia"/>
                <w:sz w:val="22"/>
                <w:szCs w:val="22"/>
              </w:rPr>
              <w:t>策略、带宽管理、认证策略、</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功能、</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过滤、病毒过滤、</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、僵木蠕、高级威胁防护、内容过滤、邮件安全、审计、报表、防代理等安全功能虚拟化；</w:t>
            </w:r>
            <w:r w:rsidRPr="006837E7">
              <w:rPr>
                <w:rFonts w:asciiTheme="majorEastAsia" w:eastAsiaTheme="majorEastAsia" w:hAnsiTheme="majorEastAsia" w:cs="宋体" w:hint="eastAsia"/>
                <w:sz w:val="22"/>
                <w:szCs w:val="22"/>
              </w:rPr>
              <w:t xml:space="preserve"> </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hint="eastAsia"/>
                <w:bCs/>
                <w:sz w:val="22"/>
                <w:szCs w:val="22"/>
              </w:rPr>
              <w:t>负载均衡</w:t>
            </w: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支持用户服务器的负载均衡，保证用户关键服务的有效性；</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防火墙在链路高数据量情况下，可以实现防火墙网络地址转换动态负载均衡，提供第三方权威证明文件；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为保证产品功能健壮性，要求产品研发厂商通过软件成熟度</w:t>
            </w:r>
            <w:r w:rsidRPr="006837E7">
              <w:rPr>
                <w:rFonts w:asciiTheme="majorEastAsia" w:eastAsiaTheme="majorEastAsia" w:hAnsiTheme="majorEastAsia" w:hint="eastAsia"/>
                <w:sz w:val="22"/>
                <w:szCs w:val="22"/>
              </w:rPr>
              <w:t>CMMI5</w:t>
            </w:r>
            <w:r w:rsidRPr="006837E7">
              <w:rPr>
                <w:rFonts w:asciiTheme="majorEastAsia" w:eastAsiaTheme="majorEastAsia" w:hAnsiTheme="majorEastAsia" w:hint="eastAsia"/>
                <w:sz w:val="22"/>
                <w:szCs w:val="22"/>
              </w:rPr>
              <w:t>认证，提供第三方权威证明文件。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hint="eastAsia"/>
                <w:bCs/>
                <w:sz w:val="22"/>
                <w:szCs w:val="22"/>
              </w:rPr>
              <w:t>操作系统</w:t>
            </w: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可在发生系统故障时，实现系统自动修复。提供第三方权威证明文件；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入侵防御</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支持独立的入侵防护规则特征库，特征总数在</w:t>
            </w:r>
            <w:r w:rsidRPr="006837E7">
              <w:rPr>
                <w:rFonts w:asciiTheme="majorEastAsia" w:eastAsiaTheme="majorEastAsia" w:hAnsiTheme="majorEastAsia" w:cs="宋体" w:hint="eastAsia"/>
                <w:sz w:val="22"/>
                <w:szCs w:val="22"/>
              </w:rPr>
              <w:t>5500</w:t>
            </w:r>
            <w:r w:rsidRPr="006837E7">
              <w:rPr>
                <w:rFonts w:asciiTheme="majorEastAsia" w:eastAsiaTheme="majorEastAsia" w:hAnsiTheme="majorEastAsia" w:cs="宋体" w:hint="eastAsia"/>
                <w:sz w:val="22"/>
                <w:szCs w:val="22"/>
              </w:rPr>
              <w:t>条以上（提供截图），能对常见漏洞进行安全防护，兼容国家信息安全漏洞库（提供权威资质证明）；</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★厂商需具备强大的漏洞和攻防研究能力，为</w:t>
            </w:r>
            <w:r w:rsidRPr="006837E7">
              <w:rPr>
                <w:rFonts w:asciiTheme="majorEastAsia" w:eastAsiaTheme="majorEastAsia" w:hAnsiTheme="majorEastAsia" w:cs="宋体" w:hint="eastAsia"/>
                <w:sz w:val="22"/>
                <w:szCs w:val="22"/>
              </w:rPr>
              <w:t>CNNVD</w:t>
            </w:r>
            <w:r w:rsidRPr="006837E7">
              <w:rPr>
                <w:rFonts w:asciiTheme="majorEastAsia" w:eastAsiaTheme="majorEastAsia" w:hAnsiTheme="majorEastAsia" w:cs="宋体" w:hint="eastAsia"/>
                <w:sz w:val="22"/>
                <w:szCs w:val="22"/>
              </w:rPr>
              <w:t>一级支撑单位和</w:t>
            </w:r>
            <w:r w:rsidRPr="006837E7">
              <w:rPr>
                <w:rFonts w:asciiTheme="majorEastAsia" w:eastAsiaTheme="majorEastAsia" w:hAnsiTheme="majorEastAsia" w:cs="宋体" w:hint="eastAsia"/>
                <w:sz w:val="22"/>
                <w:szCs w:val="22"/>
              </w:rPr>
              <w:t>CNVD</w:t>
            </w:r>
            <w:r w:rsidRPr="006837E7">
              <w:rPr>
                <w:rFonts w:asciiTheme="majorEastAsia" w:eastAsiaTheme="majorEastAsia" w:hAnsiTheme="majorEastAsia" w:cs="宋体" w:hint="eastAsia"/>
                <w:sz w:val="22"/>
                <w:szCs w:val="22"/>
              </w:rPr>
              <w:t>技术组成员（提供证明材料），能够确保每周至少更新</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次攻击特征库；</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DDOS</w:t>
            </w:r>
            <w:r w:rsidRPr="006837E7">
              <w:rPr>
                <w:rFonts w:asciiTheme="majorEastAsia" w:eastAsiaTheme="majorEastAsia" w:hAnsiTheme="majorEastAsia" w:cs="宋体" w:hint="eastAsia"/>
                <w:bCs/>
                <w:sz w:val="22"/>
                <w:szCs w:val="22"/>
              </w:rPr>
              <w:t>防御</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支持针对</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ICMP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TCP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UDP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DNS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HTTPS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NTP</w:t>
            </w:r>
            <w:r w:rsidRPr="006837E7">
              <w:rPr>
                <w:rFonts w:asciiTheme="majorEastAsia" w:eastAsiaTheme="majorEastAsia" w:hAnsiTheme="majorEastAsia" w:cs="宋体" w:hint="eastAsia"/>
                <w:sz w:val="22"/>
                <w:szCs w:val="22"/>
              </w:rPr>
              <w:t>等协议进行</w:t>
            </w:r>
            <w:r w:rsidRPr="006837E7">
              <w:rPr>
                <w:rFonts w:asciiTheme="majorEastAsia" w:eastAsiaTheme="majorEastAsia" w:hAnsiTheme="majorEastAsia" w:cs="宋体" w:hint="eastAsia"/>
                <w:sz w:val="22"/>
                <w:szCs w:val="22"/>
              </w:rPr>
              <w:t>DDOS</w:t>
            </w:r>
            <w:r w:rsidRPr="006837E7">
              <w:rPr>
                <w:rFonts w:asciiTheme="majorEastAsia" w:eastAsiaTheme="majorEastAsia" w:hAnsiTheme="majorEastAsia" w:cs="宋体" w:hint="eastAsia"/>
                <w:sz w:val="22"/>
                <w:szCs w:val="22"/>
              </w:rPr>
              <w:t>防护；支持预定义和自定义策略模板；（提供截图）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TCP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目的限流、源认证、会话检查等方式综合进行</w:t>
            </w:r>
            <w:r w:rsidRPr="006837E7">
              <w:rPr>
                <w:rFonts w:asciiTheme="majorEastAsia" w:eastAsiaTheme="majorEastAsia" w:hAnsiTheme="majorEastAsia" w:cs="宋体" w:hint="eastAsia"/>
                <w:sz w:val="22"/>
                <w:szCs w:val="22"/>
              </w:rPr>
              <w:t>SYN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SYN-ACK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FIN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RST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FRAG FLOOD</w:t>
            </w:r>
            <w:r w:rsidRPr="006837E7">
              <w:rPr>
                <w:rFonts w:asciiTheme="majorEastAsia" w:eastAsiaTheme="majorEastAsia" w:hAnsiTheme="majorEastAsia" w:cs="宋体" w:hint="eastAsia"/>
                <w:sz w:val="22"/>
                <w:szCs w:val="22"/>
              </w:rPr>
              <w:t>、连接耗尽等攻击防护；（提供截图）</w:t>
            </w:r>
          </w:p>
        </w:tc>
      </w:tr>
      <w:tr w:rsidR="004627A1" w:rsidRPr="006837E7">
        <w:trPr>
          <w:trHeight w:val="90"/>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NTP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目的限流、源认证等方式综合进行</w:t>
            </w:r>
            <w:r w:rsidRPr="006837E7">
              <w:rPr>
                <w:rFonts w:asciiTheme="majorEastAsia" w:eastAsiaTheme="majorEastAsia" w:hAnsiTheme="majorEastAsia" w:cs="宋体" w:hint="eastAsia"/>
                <w:sz w:val="22"/>
                <w:szCs w:val="22"/>
              </w:rPr>
              <w:t>NTP REQUEST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NTP </w:t>
            </w:r>
            <w:r w:rsidRPr="006837E7">
              <w:rPr>
                <w:rFonts w:asciiTheme="majorEastAsia" w:eastAsiaTheme="majorEastAsia" w:hAnsiTheme="majorEastAsia" w:cs="宋体" w:hint="eastAsia"/>
                <w:sz w:val="22"/>
                <w:szCs w:val="22"/>
              </w:rPr>
              <w:t>REPLY FLOOD</w:t>
            </w:r>
            <w:r w:rsidRPr="006837E7">
              <w:rPr>
                <w:rFonts w:asciiTheme="majorEastAsia" w:eastAsiaTheme="majorEastAsia" w:hAnsiTheme="majorEastAsia" w:cs="宋体" w:hint="eastAsia"/>
                <w:sz w:val="22"/>
                <w:szCs w:val="22"/>
              </w:rPr>
              <w:t>攻击防护；（提供截图）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SIP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目的限流、源认证方式进行</w:t>
            </w:r>
            <w:r w:rsidRPr="006837E7">
              <w:rPr>
                <w:rFonts w:asciiTheme="majorEastAsia" w:eastAsiaTheme="majorEastAsia" w:hAnsiTheme="majorEastAsia" w:cs="宋体" w:hint="eastAsia"/>
                <w:sz w:val="22"/>
                <w:szCs w:val="22"/>
              </w:rPr>
              <w:t>SIP FLOOD</w:t>
            </w:r>
            <w:r w:rsidRPr="006837E7">
              <w:rPr>
                <w:rFonts w:asciiTheme="majorEastAsia" w:eastAsiaTheme="majorEastAsia" w:hAnsiTheme="majorEastAsia" w:cs="宋体" w:hint="eastAsia"/>
                <w:sz w:val="22"/>
                <w:szCs w:val="22"/>
              </w:rPr>
              <w:t>攻击防护；（提供截图）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HTTPS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目的限流方式进行</w:t>
            </w:r>
            <w:r w:rsidRPr="006837E7">
              <w:rPr>
                <w:rFonts w:asciiTheme="majorEastAsia" w:eastAsiaTheme="majorEastAsia" w:hAnsiTheme="majorEastAsia" w:cs="宋体" w:hint="eastAsia"/>
                <w:sz w:val="22"/>
                <w:szCs w:val="22"/>
              </w:rPr>
              <w:t>HTTPS FLOOD</w:t>
            </w:r>
            <w:r w:rsidRPr="006837E7">
              <w:rPr>
                <w:rFonts w:asciiTheme="majorEastAsia" w:eastAsiaTheme="majorEastAsia" w:hAnsiTheme="majorEastAsia" w:cs="宋体" w:hint="eastAsia"/>
                <w:sz w:val="22"/>
                <w:szCs w:val="22"/>
              </w:rPr>
              <w:t>攻击防护；（提供截图）</w:t>
            </w:r>
          </w:p>
        </w:tc>
      </w:tr>
      <w:tr w:rsidR="004627A1" w:rsidRPr="006837E7">
        <w:trPr>
          <w:trHeight w:val="1176"/>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URL</w:t>
            </w:r>
            <w:r w:rsidRPr="006837E7">
              <w:rPr>
                <w:rFonts w:asciiTheme="majorEastAsia" w:eastAsiaTheme="majorEastAsia" w:hAnsiTheme="majorEastAsia" w:cs="宋体" w:hint="eastAsia"/>
                <w:bCs/>
                <w:sz w:val="22"/>
                <w:szCs w:val="22"/>
              </w:rPr>
              <w:t>过滤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支持超过</w:t>
            </w:r>
            <w:r w:rsidRPr="006837E7">
              <w:rPr>
                <w:rFonts w:asciiTheme="majorEastAsia" w:eastAsiaTheme="majorEastAsia" w:hAnsiTheme="majorEastAsia" w:cs="宋体" w:hint="eastAsia"/>
                <w:sz w:val="22"/>
                <w:szCs w:val="22"/>
              </w:rPr>
              <w:t>80</w:t>
            </w:r>
            <w:r w:rsidRPr="006837E7">
              <w:rPr>
                <w:rFonts w:asciiTheme="majorEastAsia" w:eastAsiaTheme="majorEastAsia" w:hAnsiTheme="majorEastAsia" w:cs="宋体" w:hint="eastAsia"/>
                <w:sz w:val="22"/>
                <w:szCs w:val="22"/>
              </w:rPr>
              <w:t>类、</w:t>
            </w:r>
            <w:r w:rsidRPr="006837E7">
              <w:rPr>
                <w:rFonts w:asciiTheme="majorEastAsia" w:eastAsiaTheme="majorEastAsia" w:hAnsiTheme="majorEastAsia" w:cs="宋体" w:hint="eastAsia"/>
                <w:sz w:val="22"/>
                <w:szCs w:val="22"/>
              </w:rPr>
              <w:t>1000</w:t>
            </w:r>
            <w:r w:rsidRPr="006837E7">
              <w:rPr>
                <w:rFonts w:asciiTheme="majorEastAsia" w:eastAsiaTheme="majorEastAsia" w:hAnsiTheme="majorEastAsia" w:cs="宋体" w:hint="eastAsia"/>
                <w:sz w:val="22"/>
                <w:szCs w:val="22"/>
              </w:rPr>
              <w:t>万的</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地址分类库，用户可对搜索引擎、微博、网购、求职、婚恋、娱乐、恶意网站、赌博、色情、反动、暴力、迷信等网站进行全面管控；</w:t>
            </w:r>
          </w:p>
        </w:tc>
      </w:tr>
      <w:tr w:rsidR="004627A1" w:rsidRPr="006837E7">
        <w:trPr>
          <w:trHeight w:val="687"/>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分类和地址，支持</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黑</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白名单，支持自定义阻断页面；</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内容过滤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内置内容过滤功能，支持基于</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smtp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pop3</w:t>
            </w:r>
            <w:r w:rsidRPr="006837E7">
              <w:rPr>
                <w:rFonts w:asciiTheme="majorEastAsia" w:eastAsiaTheme="majorEastAsia" w:hAnsiTheme="majorEastAsia" w:cs="宋体" w:hint="eastAsia"/>
                <w:sz w:val="22"/>
                <w:szCs w:val="22"/>
              </w:rPr>
              <w:t>协议的内容过滤策略，可对</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上传</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下载的文件名进行过滤，同时支持过滤</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信令：上传文件、下载文件、删除文件、重命名文件、创建目录、删除目录、列出目录等，邮件过滤支持对发件人、收件人、主题、内容、附件等进行过滤；（提供截图）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Web</w:t>
            </w:r>
            <w:r w:rsidRPr="006837E7">
              <w:rPr>
                <w:rFonts w:asciiTheme="majorEastAsia" w:eastAsiaTheme="majorEastAsia" w:hAnsiTheme="majorEastAsia" w:cs="宋体" w:hint="eastAsia"/>
                <w:bCs/>
                <w:sz w:val="22"/>
                <w:szCs w:val="22"/>
              </w:rPr>
              <w:t>攻击防护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配置独立的</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引擎，</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防护特征总数在</w:t>
            </w:r>
            <w:r w:rsidRPr="006837E7">
              <w:rPr>
                <w:rFonts w:asciiTheme="majorEastAsia" w:eastAsiaTheme="majorEastAsia" w:hAnsiTheme="majorEastAsia" w:cs="宋体" w:hint="eastAsia"/>
                <w:sz w:val="22"/>
                <w:szCs w:val="22"/>
              </w:rPr>
              <w:t>1300</w:t>
            </w:r>
            <w:r w:rsidRPr="006837E7">
              <w:rPr>
                <w:rFonts w:asciiTheme="majorEastAsia" w:eastAsiaTheme="majorEastAsia" w:hAnsiTheme="majorEastAsia" w:cs="宋体" w:hint="eastAsia"/>
                <w:sz w:val="22"/>
                <w:szCs w:val="22"/>
              </w:rPr>
              <w:t>条以上，可对常见</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攻击进行防护；</w:t>
            </w:r>
            <w:r w:rsidRPr="006837E7">
              <w:rPr>
                <w:rFonts w:asciiTheme="majorEastAsia" w:eastAsiaTheme="majorEastAsia" w:hAnsiTheme="majorEastAsia" w:cs="宋体" w:hint="eastAsia"/>
                <w:sz w:val="22"/>
                <w:szCs w:val="22"/>
              </w:rPr>
              <w:t xml:space="preserve"> </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高级威胁防护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内置高级威胁防护，可对</w:t>
            </w:r>
            <w:r w:rsidRPr="006837E7">
              <w:rPr>
                <w:rFonts w:asciiTheme="majorEastAsia" w:eastAsiaTheme="majorEastAsia" w:hAnsiTheme="majorEastAsia" w:cs="宋体" w:hint="eastAsia"/>
                <w:sz w:val="22"/>
                <w:szCs w:val="22"/>
              </w:rPr>
              <w:t>DGA</w:t>
            </w:r>
            <w:r w:rsidRPr="006837E7">
              <w:rPr>
                <w:rFonts w:asciiTheme="majorEastAsia" w:eastAsiaTheme="majorEastAsia" w:hAnsiTheme="majorEastAsia" w:cs="宋体" w:hint="eastAsia"/>
                <w:sz w:val="22"/>
                <w:szCs w:val="22"/>
              </w:rPr>
              <w:t>、隐蔽信道、恶意加密流量进行检测，支持监控高级威胁检测数据，并进行可视化展示；</w:t>
            </w:r>
          </w:p>
        </w:tc>
      </w:tr>
      <w:tr w:rsidR="004627A1" w:rsidRPr="006837E7">
        <w:trPr>
          <w:trHeight w:val="90"/>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联动，获取</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监测设备上的威胁检测结果，实现协同防护；（提供截图）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内置行为分析功能，对新建连接数、并发连接数、流量等数据进行统计分析，建立业务行为基线，对异常行为进行告警；支持行为分析监控展示，可展示不同行为分析策略的实时数据和基线数据趋势；</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邮件安全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内置邮件安全防护功能，支持邮件过滤、邮箱防暴力破解、邮件泛洪攻击防护、邮件黑、白名单检测；（提供截图）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资产管理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支持资产管理，可查看资产详情、安全防护策略，并对资产进行分组和防护优化；</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智能防护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支持对网络资产进行一键检查，获取网络中资产信息、分析资产安全状态，一键完成风险资产安全防护；</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漏扫联动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支持与漏扫联动，获取漏扫资产信息，提供资产脆弱等级、安全评分等信息，并可对资产设置安全防护策略；（提供截图）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EDR</w:t>
            </w:r>
            <w:r w:rsidRPr="006837E7">
              <w:rPr>
                <w:rFonts w:asciiTheme="majorEastAsia" w:eastAsiaTheme="majorEastAsia" w:hAnsiTheme="majorEastAsia" w:cs="宋体" w:hint="eastAsia"/>
                <w:bCs/>
                <w:sz w:val="22"/>
                <w:szCs w:val="22"/>
              </w:rPr>
              <w:t>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w:t>
            </w:r>
            <w:r w:rsidRPr="006837E7">
              <w:rPr>
                <w:rFonts w:asciiTheme="majorEastAsia" w:eastAsiaTheme="majorEastAsia" w:hAnsiTheme="majorEastAsia" w:cs="宋体" w:hint="eastAsia"/>
                <w:sz w:val="22"/>
                <w:szCs w:val="22"/>
              </w:rPr>
              <w:t>EDR</w:t>
            </w:r>
            <w:r w:rsidRPr="006837E7">
              <w:rPr>
                <w:rFonts w:asciiTheme="majorEastAsia" w:eastAsiaTheme="majorEastAsia" w:hAnsiTheme="majorEastAsia" w:cs="宋体" w:hint="eastAsia"/>
                <w:sz w:val="22"/>
                <w:szCs w:val="22"/>
              </w:rPr>
              <w:t>联动，获取</w:t>
            </w:r>
            <w:r w:rsidRPr="006837E7">
              <w:rPr>
                <w:rFonts w:asciiTheme="majorEastAsia" w:eastAsiaTheme="majorEastAsia" w:hAnsiTheme="majorEastAsia" w:cs="宋体" w:hint="eastAsia"/>
                <w:sz w:val="22"/>
                <w:szCs w:val="22"/>
              </w:rPr>
              <w:t>EDR</w:t>
            </w:r>
            <w:r w:rsidRPr="006837E7">
              <w:rPr>
                <w:rFonts w:asciiTheme="majorEastAsia" w:eastAsiaTheme="majorEastAsia" w:hAnsiTheme="majorEastAsia" w:cs="宋体" w:hint="eastAsia"/>
                <w:sz w:val="22"/>
                <w:szCs w:val="22"/>
              </w:rPr>
              <w:t>资产信息，提供资产</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、资产状态、安全状态、资产详情等信息，并可对资产按照安全状态、资产类别、操作系统等分类进行统计；支持监督网络中主机安装</w:t>
            </w:r>
            <w:r w:rsidRPr="006837E7">
              <w:rPr>
                <w:rFonts w:asciiTheme="majorEastAsia" w:eastAsiaTheme="majorEastAsia" w:hAnsiTheme="majorEastAsia" w:cs="宋体" w:hint="eastAsia"/>
                <w:sz w:val="22"/>
                <w:szCs w:val="22"/>
              </w:rPr>
              <w:t>EDR</w:t>
            </w:r>
            <w:r w:rsidRPr="006837E7">
              <w:rPr>
                <w:rFonts w:asciiTheme="majorEastAsia" w:eastAsiaTheme="majorEastAsia" w:hAnsiTheme="majorEastAsia" w:cs="宋体" w:hint="eastAsia"/>
                <w:sz w:val="22"/>
                <w:szCs w:val="22"/>
              </w:rPr>
              <w:t>客户端；（提供截图）</w:t>
            </w:r>
          </w:p>
        </w:tc>
      </w:tr>
      <w:tr w:rsidR="004627A1" w:rsidRPr="006837E7">
        <w:trPr>
          <w:trHeight w:val="53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DLP</w:t>
            </w:r>
            <w:r w:rsidRPr="006837E7">
              <w:rPr>
                <w:rFonts w:asciiTheme="majorEastAsia" w:eastAsiaTheme="majorEastAsia" w:hAnsiTheme="majorEastAsia" w:cs="宋体" w:hint="eastAsia"/>
                <w:bCs/>
                <w:sz w:val="22"/>
                <w:szCs w:val="22"/>
              </w:rPr>
              <w:t>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w:t>
            </w:r>
            <w:r w:rsidRPr="006837E7">
              <w:rPr>
                <w:rFonts w:asciiTheme="majorEastAsia" w:eastAsiaTheme="majorEastAsia" w:hAnsiTheme="majorEastAsia" w:cs="宋体" w:hint="eastAsia"/>
                <w:sz w:val="22"/>
                <w:szCs w:val="22"/>
              </w:rPr>
              <w:t>DLP</w:t>
            </w:r>
            <w:r w:rsidRPr="006837E7">
              <w:rPr>
                <w:rFonts w:asciiTheme="majorEastAsia" w:eastAsiaTheme="majorEastAsia" w:hAnsiTheme="majorEastAsia" w:cs="宋体" w:hint="eastAsia"/>
                <w:sz w:val="22"/>
                <w:szCs w:val="22"/>
              </w:rPr>
              <w:t>产品联动，获取</w:t>
            </w:r>
            <w:r w:rsidRPr="006837E7">
              <w:rPr>
                <w:rFonts w:asciiTheme="majorEastAsia" w:eastAsiaTheme="majorEastAsia" w:hAnsiTheme="majorEastAsia" w:cs="宋体" w:hint="eastAsia"/>
                <w:sz w:val="22"/>
                <w:szCs w:val="22"/>
              </w:rPr>
              <w:t>DLP</w:t>
            </w:r>
            <w:r w:rsidRPr="006837E7">
              <w:rPr>
                <w:rFonts w:asciiTheme="majorEastAsia" w:eastAsiaTheme="majorEastAsia" w:hAnsiTheme="majorEastAsia" w:cs="宋体" w:hint="eastAsia"/>
                <w:sz w:val="22"/>
                <w:szCs w:val="22"/>
              </w:rPr>
              <w:t>设备检测到的具有威胁的五元组信息，防火墙进行动态阻断；（提供截图）</w:t>
            </w:r>
          </w:p>
        </w:tc>
      </w:tr>
      <w:tr w:rsidR="004627A1" w:rsidRPr="006837E7">
        <w:trPr>
          <w:trHeight w:val="581"/>
          <w:jc w:val="center"/>
        </w:trPr>
        <w:tc>
          <w:tcPr>
            <w:tcW w:w="883"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数据库审计联动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支持与数据库审计产品联动，获取数据库审计设备检测到的具有威胁的五元组信息，防火墙进行动态阻断；（提供截图）</w:t>
            </w:r>
          </w:p>
        </w:tc>
      </w:tr>
      <w:tr w:rsidR="004627A1" w:rsidRPr="006837E7">
        <w:trPr>
          <w:trHeight w:val="349"/>
          <w:jc w:val="center"/>
        </w:trPr>
        <w:tc>
          <w:tcPr>
            <w:tcW w:w="883"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hint="eastAsia"/>
                <w:b/>
                <w:sz w:val="22"/>
                <w:szCs w:val="22"/>
              </w:rPr>
              <w:t>资质与服务要求</w:t>
            </w: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hint="eastAsia"/>
                <w:bCs/>
                <w:sz w:val="22"/>
                <w:szCs w:val="22"/>
              </w:rPr>
              <w:t>产品资质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信息安全产品自主原创证明；</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防火墙密码检测证书；</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信息安全产品分级评估（</w:t>
            </w:r>
            <w:r w:rsidRPr="006837E7">
              <w:rPr>
                <w:rFonts w:asciiTheme="majorEastAsia" w:eastAsiaTheme="majorEastAsia" w:hAnsiTheme="majorEastAsia" w:hint="eastAsia"/>
                <w:sz w:val="22"/>
                <w:szCs w:val="22"/>
              </w:rPr>
              <w:t>EAL4+</w:t>
            </w:r>
            <w:r w:rsidRPr="006837E7">
              <w:rPr>
                <w:rFonts w:asciiTheme="majorEastAsia" w:eastAsiaTheme="majorEastAsia" w:hAnsiTheme="majorEastAsia" w:hint="eastAsia"/>
                <w:sz w:val="22"/>
                <w:szCs w:val="22"/>
              </w:rPr>
              <w:t>）；</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国家信息安全漏洞库兼容性资质；</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所投厂商具备云安全成熟度模型</w:t>
            </w:r>
            <w:r w:rsidRPr="006837E7">
              <w:rPr>
                <w:rFonts w:asciiTheme="majorEastAsia" w:eastAsiaTheme="majorEastAsia" w:hAnsiTheme="majorEastAsia" w:hint="eastAsia"/>
                <w:sz w:val="22"/>
                <w:szCs w:val="22"/>
              </w:rPr>
              <w:t>CS-CMMI 5</w:t>
            </w:r>
            <w:r w:rsidRPr="006837E7">
              <w:rPr>
                <w:rFonts w:asciiTheme="majorEastAsia" w:eastAsiaTheme="majorEastAsia" w:hAnsiTheme="majorEastAsia" w:hint="eastAsia"/>
                <w:sz w:val="22"/>
                <w:szCs w:val="22"/>
              </w:rPr>
              <w:t>认证，提供证书复印件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投标产品应该是被广泛应用的成熟产品，在国内市场具有较高的市场份额，近</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年市场占有率排名不应低于前</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名。须提供知名第三方机构（如</w:t>
            </w:r>
            <w:r w:rsidRPr="006837E7">
              <w:rPr>
                <w:rFonts w:asciiTheme="majorEastAsia" w:eastAsiaTheme="majorEastAsia" w:hAnsiTheme="majorEastAsia" w:cs="宋体" w:hint="eastAsia"/>
                <w:sz w:val="22"/>
                <w:szCs w:val="22"/>
              </w:rPr>
              <w:t>IDC</w:t>
            </w:r>
            <w:r w:rsidRPr="006837E7">
              <w:rPr>
                <w:rFonts w:asciiTheme="majorEastAsia" w:eastAsiaTheme="majorEastAsia" w:hAnsiTheme="majorEastAsia" w:cs="宋体" w:hint="eastAsia"/>
                <w:sz w:val="22"/>
                <w:szCs w:val="22"/>
              </w:rPr>
              <w:t>）出具的市场占有率排名有效证明材料。</w:t>
            </w:r>
          </w:p>
        </w:tc>
      </w:tr>
      <w:tr w:rsidR="004627A1" w:rsidRPr="006837E7">
        <w:trPr>
          <w:trHeight w:val="349"/>
          <w:jc w:val="center"/>
        </w:trPr>
        <w:tc>
          <w:tcPr>
            <w:tcW w:w="883"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bCs/>
                <w:sz w:val="22"/>
                <w:szCs w:val="22"/>
              </w:rPr>
              <w:t>服务</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原厂商五年硬件保修，因该设备是我单位重要等保安全设备，中标</w:t>
            </w:r>
            <w:r w:rsidRPr="006837E7">
              <w:rPr>
                <w:rFonts w:asciiTheme="majorEastAsia" w:eastAsiaTheme="majorEastAsia" w:hAnsiTheme="majorEastAsia" w:cs="宋体" w:hint="eastAsia"/>
                <w:sz w:val="22"/>
                <w:szCs w:val="22"/>
              </w:rPr>
              <w:lastRenderedPageBreak/>
              <w:t>后七天内，我单位有权利要求中标公司提供样机对所投产品功能逐一验证，如果发现有不满足要求，将有权追究相关代理商和厂商虚假应标的责任。</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4.2</w:t>
      </w:r>
      <w:r w:rsidRPr="006837E7">
        <w:rPr>
          <w:rFonts w:asciiTheme="majorEastAsia" w:eastAsiaTheme="majorEastAsia" w:hAnsiTheme="majorEastAsia" w:hint="eastAsia"/>
          <w:b/>
          <w:bCs/>
          <w:sz w:val="22"/>
          <w:szCs w:val="22"/>
        </w:rPr>
        <w:t>下一代防火墙（边界）</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346"/>
        <w:gridCol w:w="6491"/>
      </w:tblGrid>
      <w:tr w:rsidR="004627A1" w:rsidRPr="006837E7">
        <w:trPr>
          <w:trHeight w:val="441"/>
          <w:jc w:val="center"/>
        </w:trPr>
        <w:tc>
          <w:tcPr>
            <w:tcW w:w="88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w:t>
            </w: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指标项</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详细要求</w:t>
            </w:r>
          </w:p>
        </w:tc>
      </w:tr>
      <w:tr w:rsidR="004627A1" w:rsidRPr="006837E7">
        <w:trPr>
          <w:trHeight w:val="1519"/>
          <w:jc w:val="center"/>
        </w:trPr>
        <w:tc>
          <w:tcPr>
            <w:tcW w:w="883"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b/>
                <w:sz w:val="22"/>
                <w:szCs w:val="22"/>
              </w:rPr>
              <w:t>基本要求</w:t>
            </w: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系统结构</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产品由专用的硬件平台、安全操作系统及功能软件构成。设备采用自主知识产权的专用安全操作系统，采用多核多平台并行处理特性（提供证明材料）；为使保证安全产品做到安全自主可控，要求为国产品牌。为保证系统软件设计全面性、保密性、完整性，要求招标产品系统遵从行业标准和政府法规，产品符合</w:t>
            </w:r>
            <w:r w:rsidRPr="006837E7">
              <w:rPr>
                <w:rFonts w:asciiTheme="majorEastAsia" w:eastAsiaTheme="majorEastAsia" w:hAnsiTheme="majorEastAsia" w:cs="宋体" w:hint="eastAsia"/>
                <w:sz w:val="22"/>
                <w:szCs w:val="22"/>
              </w:rPr>
              <w:t xml:space="preserve"> CNITSEC-SP-01 </w:t>
            </w:r>
            <w:r w:rsidRPr="006837E7">
              <w:rPr>
                <w:rFonts w:asciiTheme="majorEastAsia" w:eastAsiaTheme="majorEastAsia" w:hAnsiTheme="majorEastAsia" w:cs="宋体" w:hint="eastAsia"/>
                <w:sz w:val="22"/>
                <w:szCs w:val="22"/>
              </w:rPr>
              <w:t>测评准则，提供第三方权威证明材料。</w:t>
            </w:r>
          </w:p>
        </w:tc>
      </w:tr>
      <w:tr w:rsidR="004627A1" w:rsidRPr="006837E7">
        <w:trPr>
          <w:trHeight w:val="4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操作系统</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安全操作系统采用冗余设计，出于安全性考虑，多系统需在设备启动过程中进行选择不得在</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维护界面中设置系统切换选项。</w:t>
            </w:r>
          </w:p>
        </w:tc>
      </w:tr>
      <w:tr w:rsidR="004627A1" w:rsidRPr="006837E7">
        <w:trPr>
          <w:trHeight w:val="4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4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性能要求</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2U,6</w:t>
            </w:r>
            <w:r w:rsidRPr="006837E7">
              <w:rPr>
                <w:rFonts w:asciiTheme="majorEastAsia" w:eastAsiaTheme="majorEastAsia" w:hAnsiTheme="majorEastAsia" w:cs="宋体" w:hint="eastAsia"/>
                <w:sz w:val="22"/>
                <w:szCs w:val="22"/>
              </w:rPr>
              <w:t>个千兆电口，</w:t>
            </w:r>
            <w:r w:rsidRPr="006837E7">
              <w:rPr>
                <w:rFonts w:asciiTheme="majorEastAsia" w:eastAsiaTheme="majorEastAsia" w:hAnsiTheme="majorEastAsia" w:cs="宋体"/>
                <w:sz w:val="22"/>
                <w:szCs w:val="22"/>
              </w:rPr>
              <w:t>2</w:t>
            </w:r>
            <w:r w:rsidRPr="006837E7">
              <w:rPr>
                <w:rFonts w:asciiTheme="majorEastAsia" w:eastAsiaTheme="majorEastAsia" w:hAnsiTheme="majorEastAsia" w:cs="宋体" w:hint="eastAsia"/>
                <w:sz w:val="22"/>
                <w:szCs w:val="22"/>
              </w:rPr>
              <w:t>个</w:t>
            </w:r>
            <w:r w:rsidRPr="006837E7">
              <w:rPr>
                <w:rFonts w:asciiTheme="majorEastAsia" w:eastAsiaTheme="majorEastAsia" w:hAnsiTheme="majorEastAsia" w:cs="宋体" w:hint="eastAsia"/>
                <w:sz w:val="22"/>
                <w:szCs w:val="22"/>
              </w:rPr>
              <w:t>SFP</w:t>
            </w:r>
            <w:r w:rsidRPr="006837E7">
              <w:rPr>
                <w:rFonts w:asciiTheme="majorEastAsia" w:eastAsiaTheme="majorEastAsia" w:hAnsiTheme="majorEastAsia" w:cs="宋体" w:hint="eastAsia"/>
                <w:sz w:val="22"/>
                <w:szCs w:val="22"/>
              </w:rPr>
              <w:t>插槽</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双电源</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个扩展槽位</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防火墙吞吐</w:t>
            </w:r>
            <w:r w:rsidRPr="006837E7">
              <w:rPr>
                <w:rFonts w:asciiTheme="majorEastAsia" w:eastAsiaTheme="majorEastAsia" w:hAnsiTheme="majorEastAsia" w:cs="宋体" w:hint="eastAsia"/>
                <w:sz w:val="22"/>
                <w:szCs w:val="22"/>
              </w:rPr>
              <w:t>20G</w:t>
            </w:r>
            <w:r w:rsidRPr="006837E7">
              <w:rPr>
                <w:rFonts w:asciiTheme="majorEastAsia" w:eastAsiaTheme="majorEastAsia" w:hAnsiTheme="majorEastAsia" w:cs="宋体" w:hint="eastAsia"/>
                <w:sz w:val="22"/>
                <w:szCs w:val="22"/>
              </w:rPr>
              <w:t>，并发连接</w:t>
            </w:r>
            <w:r w:rsidRPr="006837E7">
              <w:rPr>
                <w:rFonts w:asciiTheme="majorEastAsia" w:eastAsiaTheme="majorEastAsia" w:hAnsiTheme="majorEastAsia" w:cs="宋体" w:hint="eastAsia"/>
                <w:sz w:val="22"/>
                <w:szCs w:val="22"/>
              </w:rPr>
              <w:t>500</w:t>
            </w:r>
            <w:r w:rsidRPr="006837E7">
              <w:rPr>
                <w:rFonts w:asciiTheme="majorEastAsia" w:eastAsiaTheme="majorEastAsia" w:hAnsiTheme="majorEastAsia" w:cs="宋体" w:hint="eastAsia"/>
                <w:sz w:val="22"/>
                <w:szCs w:val="22"/>
              </w:rPr>
              <w:t>万，每秒新建连接</w:t>
            </w:r>
            <w:r w:rsidRPr="006837E7">
              <w:rPr>
                <w:rFonts w:asciiTheme="majorEastAsia" w:eastAsiaTheme="majorEastAsia" w:hAnsiTheme="majorEastAsia" w:cs="宋体" w:hint="eastAsia"/>
                <w:sz w:val="22"/>
                <w:szCs w:val="22"/>
              </w:rPr>
              <w:t>24</w:t>
            </w:r>
            <w:r w:rsidRPr="006837E7">
              <w:rPr>
                <w:rFonts w:asciiTheme="majorEastAsia" w:eastAsiaTheme="majorEastAsia" w:hAnsiTheme="majorEastAsia" w:cs="宋体" w:hint="eastAsia"/>
                <w:sz w:val="22"/>
                <w:szCs w:val="22"/>
              </w:rPr>
              <w:t>万；可扩展</w:t>
            </w:r>
            <w:r w:rsidRPr="006837E7">
              <w:rPr>
                <w:rFonts w:asciiTheme="majorEastAsia" w:eastAsiaTheme="majorEastAsia" w:hAnsiTheme="majorEastAsia" w:cs="宋体" w:hint="eastAsia"/>
                <w:sz w:val="22"/>
                <w:szCs w:val="22"/>
              </w:rPr>
              <w:t>IPSEC VPN</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SSL VPN</w:t>
            </w:r>
            <w:r w:rsidRPr="006837E7">
              <w:rPr>
                <w:rFonts w:asciiTheme="majorEastAsia" w:eastAsiaTheme="majorEastAsia" w:hAnsiTheme="majorEastAsia" w:cs="宋体" w:hint="eastAsia"/>
                <w:sz w:val="22"/>
                <w:szCs w:val="22"/>
              </w:rPr>
              <w:t>、三权分立模块；支持扩展</w:t>
            </w:r>
            <w:r w:rsidRPr="006837E7">
              <w:rPr>
                <w:rFonts w:asciiTheme="majorEastAsia" w:eastAsiaTheme="majorEastAsia" w:hAnsiTheme="majorEastAsia" w:cs="宋体" w:hint="eastAsia"/>
                <w:sz w:val="22"/>
                <w:szCs w:val="22"/>
              </w:rPr>
              <w:t>IPS</w:t>
            </w:r>
            <w:r w:rsidRPr="006837E7">
              <w:rPr>
                <w:rFonts w:asciiTheme="majorEastAsia" w:eastAsiaTheme="majorEastAsia" w:hAnsiTheme="majorEastAsia" w:cs="宋体" w:hint="eastAsia"/>
                <w:sz w:val="22"/>
                <w:szCs w:val="22"/>
              </w:rPr>
              <w:t>入侵防御、</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过滤及</w:t>
            </w:r>
            <w:r w:rsidRPr="006837E7">
              <w:rPr>
                <w:rFonts w:asciiTheme="majorEastAsia" w:eastAsiaTheme="majorEastAsia" w:hAnsiTheme="majorEastAsia" w:cs="宋体" w:hint="eastAsia"/>
                <w:sz w:val="22"/>
                <w:szCs w:val="22"/>
              </w:rPr>
              <w:t>AV</w:t>
            </w:r>
            <w:r w:rsidRPr="006837E7">
              <w:rPr>
                <w:rFonts w:asciiTheme="majorEastAsia" w:eastAsiaTheme="majorEastAsia" w:hAnsiTheme="majorEastAsia" w:cs="宋体" w:hint="eastAsia"/>
                <w:sz w:val="22"/>
                <w:szCs w:val="22"/>
              </w:rPr>
              <w:t>防病毒功能；要求支持芯片硬件加速技术，实现硬件资源充分利用，保障设备处理效率，提供第三方权威证明材料</w:t>
            </w:r>
          </w:p>
        </w:tc>
      </w:tr>
      <w:tr w:rsidR="004627A1" w:rsidRPr="006837E7">
        <w:trPr>
          <w:trHeight w:val="441"/>
          <w:jc w:val="center"/>
        </w:trPr>
        <w:tc>
          <w:tcPr>
            <w:tcW w:w="883"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安全功能模块</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配置入侵防御功能及默认包含</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年规则库升级授权。</w:t>
            </w:r>
          </w:p>
        </w:tc>
      </w:tr>
      <w:tr w:rsidR="004627A1" w:rsidRPr="006837E7">
        <w:trPr>
          <w:trHeight w:val="299"/>
          <w:jc w:val="center"/>
        </w:trPr>
        <w:tc>
          <w:tcPr>
            <w:tcW w:w="883"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集成技术支持</w:t>
            </w: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工作模式</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支持路由、交换、虚拟线、</w:t>
            </w:r>
            <w:r w:rsidRPr="006837E7">
              <w:rPr>
                <w:rFonts w:asciiTheme="majorEastAsia" w:eastAsiaTheme="majorEastAsia" w:hAnsiTheme="majorEastAsia" w:cs="宋体" w:hint="eastAsia"/>
                <w:sz w:val="22"/>
                <w:szCs w:val="22"/>
              </w:rPr>
              <w:t>Listening</w:t>
            </w:r>
            <w:r w:rsidRPr="006837E7">
              <w:rPr>
                <w:rFonts w:asciiTheme="majorEastAsia" w:eastAsiaTheme="majorEastAsia" w:hAnsiTheme="majorEastAsia" w:cs="宋体" w:hint="eastAsia"/>
                <w:sz w:val="22"/>
                <w:szCs w:val="22"/>
              </w:rPr>
              <w:t>、混合工作模式；</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路由交换</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RIP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OSPF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BGP4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QinQ</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PIM-SM</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PIM-DM</w:t>
            </w:r>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支持策略路由，支持根据入接口、源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地址、协议、用户、应用、选路算法、探测等多种条件设置策略路由；</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链路聚合</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支持手动和</w:t>
            </w:r>
            <w:r w:rsidRPr="006837E7">
              <w:rPr>
                <w:rFonts w:asciiTheme="majorEastAsia" w:eastAsiaTheme="majorEastAsia" w:hAnsiTheme="majorEastAsia" w:cs="宋体" w:hint="eastAsia"/>
                <w:sz w:val="22"/>
                <w:szCs w:val="22"/>
              </w:rPr>
              <w:t>LACP</w:t>
            </w:r>
            <w:r w:rsidRPr="006837E7">
              <w:rPr>
                <w:rFonts w:asciiTheme="majorEastAsia" w:eastAsiaTheme="majorEastAsia" w:hAnsiTheme="majorEastAsia" w:cs="宋体" w:hint="eastAsia"/>
                <w:sz w:val="22"/>
                <w:szCs w:val="22"/>
              </w:rPr>
              <w:t>链路聚合，可根据源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MAC</w:t>
            </w:r>
            <w:r w:rsidRPr="006837E7">
              <w:rPr>
                <w:rFonts w:asciiTheme="majorEastAsia" w:eastAsiaTheme="majorEastAsia" w:hAnsiTheme="majorEastAsia" w:cs="宋体" w:hint="eastAsia"/>
                <w:sz w:val="22"/>
                <w:szCs w:val="22"/>
              </w:rPr>
              <w:t>、源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目的端口、五元组、端口轮询等条件提供不少于</w:t>
            </w:r>
            <w:r w:rsidRPr="006837E7">
              <w:rPr>
                <w:rFonts w:asciiTheme="majorEastAsia" w:eastAsiaTheme="majorEastAsia" w:hAnsiTheme="majorEastAsia" w:cs="宋体" w:hint="eastAsia"/>
                <w:sz w:val="22"/>
                <w:szCs w:val="22"/>
              </w:rPr>
              <w:t>10</w:t>
            </w:r>
            <w:r w:rsidRPr="006837E7">
              <w:rPr>
                <w:rFonts w:asciiTheme="majorEastAsia" w:eastAsiaTheme="majorEastAsia" w:hAnsiTheme="majorEastAsia" w:cs="宋体" w:hint="eastAsia"/>
                <w:sz w:val="22"/>
                <w:szCs w:val="22"/>
              </w:rPr>
              <w:t>种链路负载算法。（提供截图）</w:t>
            </w:r>
          </w:p>
        </w:tc>
      </w:tr>
      <w:tr w:rsidR="004627A1" w:rsidRPr="006837E7">
        <w:trPr>
          <w:trHeight w:val="870"/>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IP/MAC</w:t>
            </w:r>
            <w:r w:rsidRPr="006837E7">
              <w:rPr>
                <w:rFonts w:asciiTheme="majorEastAsia" w:eastAsiaTheme="majorEastAsia" w:hAnsiTheme="majorEastAsia" w:cs="宋体" w:hint="eastAsia"/>
                <w:bCs/>
                <w:sz w:val="22"/>
                <w:szCs w:val="22"/>
              </w:rPr>
              <w:t>绑定</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绑定，支持跨三层绑定，支持</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绑定表导入导出，以便对</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绑定关系进行批量操作；</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地址转换</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支持多种地址转换，支持源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NAT</w:t>
            </w:r>
            <w:r w:rsidRPr="006837E7">
              <w:rPr>
                <w:rFonts w:asciiTheme="majorEastAsia" w:eastAsiaTheme="majorEastAsia" w:hAnsiTheme="majorEastAsia" w:cs="宋体" w:hint="eastAsia"/>
                <w:sz w:val="22"/>
                <w:szCs w:val="22"/>
              </w:rPr>
              <w:t>、双向</w:t>
            </w:r>
            <w:r w:rsidRPr="006837E7">
              <w:rPr>
                <w:rFonts w:asciiTheme="majorEastAsia" w:eastAsiaTheme="majorEastAsia" w:hAnsiTheme="majorEastAsia" w:cs="宋体" w:hint="eastAsia"/>
                <w:sz w:val="22"/>
                <w:szCs w:val="22"/>
              </w:rPr>
              <w:t>NAT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NoNAT</w:t>
            </w:r>
            <w:r w:rsidRPr="006837E7">
              <w:rPr>
                <w:rFonts w:asciiTheme="majorEastAsia" w:eastAsiaTheme="majorEastAsia" w:hAnsiTheme="majorEastAsia" w:cs="宋体" w:hint="eastAsia"/>
                <w:sz w:val="22"/>
                <w:szCs w:val="22"/>
              </w:rPr>
              <w:t>转换方式；支持源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转换同一性；支持端口块地址转换和</w:t>
            </w:r>
            <w:r w:rsidRPr="006837E7">
              <w:rPr>
                <w:rFonts w:asciiTheme="majorEastAsia" w:eastAsiaTheme="majorEastAsia" w:hAnsiTheme="majorEastAsia" w:cs="宋体" w:hint="eastAsia"/>
                <w:sz w:val="22"/>
                <w:szCs w:val="22"/>
              </w:rPr>
              <w:t>EIM</w:t>
            </w:r>
            <w:r w:rsidRPr="006837E7">
              <w:rPr>
                <w:rFonts w:asciiTheme="majorEastAsia" w:eastAsiaTheme="majorEastAsia" w:hAnsiTheme="majorEastAsia" w:cs="宋体" w:hint="eastAsia"/>
                <w:sz w:val="22"/>
                <w:szCs w:val="22"/>
              </w:rPr>
              <w:t>地址转换</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DNS Doctoring</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DNS Doctoring</w:t>
            </w:r>
            <w:r w:rsidRPr="006837E7">
              <w:rPr>
                <w:rFonts w:asciiTheme="majorEastAsia" w:eastAsiaTheme="majorEastAsia" w:hAnsiTheme="majorEastAsia" w:cs="宋体" w:hint="eastAsia"/>
                <w:sz w:val="22"/>
                <w:szCs w:val="22"/>
              </w:rPr>
              <w:t>功能，能够将来自内部网络的域名解析请求定向到真实内网资源，提高访问效率，同时支持通过配置多条</w:t>
            </w:r>
            <w:r w:rsidRPr="006837E7">
              <w:rPr>
                <w:rFonts w:asciiTheme="majorEastAsia" w:eastAsiaTheme="majorEastAsia" w:hAnsiTheme="majorEastAsia" w:cs="宋体" w:hint="eastAsia"/>
                <w:sz w:val="22"/>
                <w:szCs w:val="22"/>
              </w:rPr>
              <w:t xml:space="preserve"> DNS Doctoring</w:t>
            </w:r>
            <w:r w:rsidRPr="006837E7">
              <w:rPr>
                <w:rFonts w:asciiTheme="majorEastAsia" w:eastAsiaTheme="majorEastAsia" w:hAnsiTheme="majorEastAsia" w:cs="宋体" w:hint="eastAsia"/>
                <w:sz w:val="22"/>
                <w:szCs w:val="22"/>
              </w:rPr>
              <w:t>，实现内网资源服务器的负载均衡（提供截图）；</w:t>
            </w:r>
          </w:p>
        </w:tc>
      </w:tr>
      <w:tr w:rsidR="004627A1" w:rsidRPr="006837E7">
        <w:trPr>
          <w:trHeight w:val="29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媒体业务接入</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H.323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SIP</w:t>
            </w:r>
            <w:r w:rsidRPr="006837E7">
              <w:rPr>
                <w:rFonts w:asciiTheme="majorEastAsia" w:eastAsiaTheme="majorEastAsia" w:hAnsiTheme="majorEastAsia" w:cs="宋体" w:hint="eastAsia"/>
                <w:sz w:val="22"/>
                <w:szCs w:val="22"/>
              </w:rPr>
              <w:t>等媒体协议</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符合</w:t>
            </w:r>
            <w:r w:rsidRPr="006837E7">
              <w:rPr>
                <w:rFonts w:asciiTheme="majorEastAsia" w:eastAsiaTheme="majorEastAsia" w:hAnsiTheme="majorEastAsia" w:cs="宋体" w:hint="eastAsia"/>
                <w:sz w:val="22"/>
                <w:szCs w:val="22"/>
              </w:rPr>
              <w:t>GB/T 28181-2016</w:t>
            </w:r>
            <w:r w:rsidRPr="006837E7">
              <w:rPr>
                <w:rFonts w:asciiTheme="majorEastAsia" w:eastAsiaTheme="majorEastAsia" w:hAnsiTheme="majorEastAsia" w:cs="宋体" w:hint="eastAsia"/>
                <w:sz w:val="22"/>
                <w:szCs w:val="22"/>
              </w:rPr>
              <w:t>《安全防范视频监控联网系统信息传输、交换、控制技术要求》及</w:t>
            </w:r>
            <w:r w:rsidRPr="006837E7">
              <w:rPr>
                <w:rFonts w:asciiTheme="majorEastAsia" w:eastAsiaTheme="majorEastAsia" w:hAnsiTheme="majorEastAsia" w:cs="宋体" w:hint="eastAsia"/>
                <w:sz w:val="22"/>
                <w:szCs w:val="22"/>
              </w:rPr>
              <w:t>TC/OP(XZ)2B-185-2017</w:t>
            </w:r>
            <w:r w:rsidRPr="006837E7">
              <w:rPr>
                <w:rFonts w:asciiTheme="majorEastAsia" w:eastAsiaTheme="majorEastAsia" w:hAnsiTheme="majorEastAsia" w:cs="宋体" w:hint="eastAsia"/>
                <w:sz w:val="22"/>
                <w:szCs w:val="22"/>
              </w:rPr>
              <w:t>相关技术要求，提供权威测试报告；</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访问控制</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★支持一体化安全策略配置，可以通过一条策略实现五元组、源</w:t>
            </w:r>
            <w:r w:rsidRPr="006837E7">
              <w:rPr>
                <w:rFonts w:asciiTheme="majorEastAsia" w:eastAsiaTheme="majorEastAsia" w:hAnsiTheme="majorEastAsia" w:cs="宋体" w:hint="eastAsia"/>
                <w:sz w:val="22"/>
                <w:szCs w:val="22"/>
              </w:rPr>
              <w:t>MAC</w:t>
            </w:r>
            <w:r w:rsidRPr="006837E7">
              <w:rPr>
                <w:rFonts w:asciiTheme="majorEastAsia" w:eastAsiaTheme="majorEastAsia" w:hAnsiTheme="majorEastAsia" w:cs="宋体" w:hint="eastAsia"/>
                <w:sz w:val="22"/>
                <w:szCs w:val="22"/>
              </w:rPr>
              <w:t>、源地区、目的地区、域名、应用、服务、时间、长连接、并发会话、</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认证、</w:t>
            </w:r>
            <w:r w:rsidRPr="006837E7">
              <w:rPr>
                <w:rFonts w:asciiTheme="majorEastAsia" w:eastAsiaTheme="majorEastAsia" w:hAnsiTheme="majorEastAsia" w:cs="宋体" w:hint="eastAsia"/>
                <w:sz w:val="22"/>
                <w:szCs w:val="22"/>
              </w:rPr>
              <w:t>IPS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AV</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过滤、高级威胁防护、</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、邮件安全、数据过滤、文件过滤、僵木蠕防御、审计、防代理、</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等功能配置</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简化用户管理；（提供截图</w:t>
            </w:r>
            <w:r w:rsidRPr="006837E7">
              <w:rPr>
                <w:rFonts w:asciiTheme="majorEastAsia" w:eastAsiaTheme="majorEastAsia" w:hAnsiTheme="majorEastAsia" w:cs="宋体" w:hint="eastAsia"/>
                <w:sz w:val="22"/>
                <w:szCs w:val="22"/>
              </w:rPr>
              <w:t>）</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提供策略分析功能，支持策略命中分析、策略冗余分析、策略冲突检查、策略包含分析，可在</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界面显示检测结果；（提供截图）</w:t>
            </w:r>
          </w:p>
        </w:tc>
      </w:tr>
      <w:tr w:rsidR="004627A1" w:rsidRPr="006837E7">
        <w:trPr>
          <w:trHeight w:val="64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网络接入</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RADVD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RIPng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OSPFv3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BGP4+</w:t>
            </w: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静态、动态组播路由；（提供截图）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NAT64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NAT46</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NAT66</w:t>
            </w:r>
            <w:r w:rsidRPr="006837E7">
              <w:rPr>
                <w:rFonts w:asciiTheme="majorEastAsia" w:eastAsiaTheme="majorEastAsia" w:hAnsiTheme="majorEastAsia" w:cs="宋体" w:hint="eastAsia"/>
                <w:sz w:val="22"/>
                <w:szCs w:val="22"/>
              </w:rPr>
              <w:t>地址转换，支持</w:t>
            </w:r>
            <w:r w:rsidRPr="006837E7">
              <w:rPr>
                <w:rFonts w:asciiTheme="majorEastAsia" w:eastAsiaTheme="majorEastAsia" w:hAnsiTheme="majorEastAsia" w:cs="宋体" w:hint="eastAsia"/>
                <w:sz w:val="22"/>
                <w:szCs w:val="22"/>
              </w:rPr>
              <w:t>6to4</w:t>
            </w:r>
            <w:r w:rsidRPr="006837E7">
              <w:rPr>
                <w:rFonts w:asciiTheme="majorEastAsia" w:eastAsiaTheme="majorEastAsia" w:hAnsiTheme="majorEastAsia" w:cs="宋体" w:hint="eastAsia"/>
                <w:sz w:val="22"/>
                <w:szCs w:val="22"/>
              </w:rPr>
              <w:t>隧道、</w:t>
            </w:r>
            <w:r w:rsidRPr="006837E7">
              <w:rPr>
                <w:rFonts w:asciiTheme="majorEastAsia" w:eastAsiaTheme="majorEastAsia" w:hAnsiTheme="majorEastAsia" w:cs="宋体" w:hint="eastAsia"/>
                <w:sz w:val="22"/>
                <w:szCs w:val="22"/>
              </w:rPr>
              <w:t>ISATAP</w:t>
            </w:r>
            <w:r w:rsidRPr="006837E7">
              <w:rPr>
                <w:rFonts w:asciiTheme="majorEastAsia" w:eastAsiaTheme="majorEastAsia" w:hAnsiTheme="majorEastAsia" w:cs="宋体" w:hint="eastAsia"/>
                <w:sz w:val="22"/>
                <w:szCs w:val="22"/>
              </w:rPr>
              <w:t>隧道；（提供截图）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访问控制</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安全控制策略设置，能针对</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的目的</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源地址、目的</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源服务端口、区域、服务、时间、扩展头属性等条件进行安全访问规则的设置（提供截图）；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域名控制，支持对多级域名进行控制，域名对象支持通配符；</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安全防护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报文进行病毒防御、入侵防御、</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过滤、抗</w:t>
            </w:r>
            <w:r w:rsidRPr="006837E7">
              <w:rPr>
                <w:rFonts w:asciiTheme="majorEastAsia" w:eastAsiaTheme="majorEastAsia" w:hAnsiTheme="majorEastAsia" w:cs="宋体" w:hint="eastAsia"/>
                <w:sz w:val="22"/>
                <w:szCs w:val="22"/>
              </w:rPr>
              <w:t>DDOS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防护、僵木蠕、流量控制、连接限制、文件过滤、数据过滤等；（提供截图）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资源虚拟化</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支持在一台物理设备上划分出</w:t>
            </w:r>
            <w:r w:rsidRPr="006837E7">
              <w:rPr>
                <w:rFonts w:asciiTheme="majorEastAsia" w:eastAsiaTheme="majorEastAsia" w:hAnsiTheme="majorEastAsia" w:cs="宋体" w:hint="eastAsia"/>
                <w:sz w:val="22"/>
                <w:szCs w:val="22"/>
              </w:rPr>
              <w:t>128</w:t>
            </w:r>
            <w:r w:rsidRPr="006837E7">
              <w:rPr>
                <w:rFonts w:asciiTheme="majorEastAsia" w:eastAsiaTheme="majorEastAsia" w:hAnsiTheme="majorEastAsia" w:cs="宋体" w:hint="eastAsia"/>
                <w:sz w:val="22"/>
                <w:szCs w:val="22"/>
              </w:rPr>
              <w:t>个相互独立的虚拟系统（提供截图）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功能虚拟化</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支持配置文件、系统服务、路由、链路聚合、安全策略、</w:t>
            </w:r>
            <w:r w:rsidRPr="006837E7">
              <w:rPr>
                <w:rFonts w:asciiTheme="majorEastAsia" w:eastAsiaTheme="majorEastAsia" w:hAnsiTheme="majorEastAsia" w:cs="宋体" w:hint="eastAsia"/>
                <w:sz w:val="22"/>
                <w:szCs w:val="22"/>
              </w:rPr>
              <w:t>NAT</w:t>
            </w:r>
            <w:r w:rsidRPr="006837E7">
              <w:rPr>
                <w:rFonts w:asciiTheme="majorEastAsia" w:eastAsiaTheme="majorEastAsia" w:hAnsiTheme="majorEastAsia" w:cs="宋体" w:hint="eastAsia"/>
                <w:sz w:val="22"/>
                <w:szCs w:val="22"/>
              </w:rPr>
              <w:t>策略、带宽管理、认证策略、</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功能、</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过滤、病毒过滤、</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、僵木蠕、高级威胁防护、内容过滤、邮件安全、审计、报表、防代理等安全功能虚拟化；</w:t>
            </w:r>
            <w:r w:rsidRPr="006837E7">
              <w:rPr>
                <w:rFonts w:asciiTheme="majorEastAsia" w:eastAsiaTheme="majorEastAsia" w:hAnsiTheme="majorEastAsia" w:cs="宋体" w:hint="eastAsia"/>
                <w:sz w:val="22"/>
                <w:szCs w:val="22"/>
              </w:rPr>
              <w:t xml:space="preserve"> </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hint="eastAsia"/>
                <w:bCs/>
                <w:sz w:val="22"/>
                <w:szCs w:val="22"/>
              </w:rPr>
              <w:t>负载均衡</w:t>
            </w: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支持用户服务器的负载均衡，保证用户关键服务的有效性；</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防火墙在链路高数据量情况下，可以实现防火墙网络地址转换动态负载均衡，提供第三方权威证明文件；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为保证产品功能健壮性，要求产品研发厂商通过软件成熟度</w:t>
            </w:r>
            <w:r w:rsidRPr="006837E7">
              <w:rPr>
                <w:rFonts w:asciiTheme="majorEastAsia" w:eastAsiaTheme="majorEastAsia" w:hAnsiTheme="majorEastAsia" w:hint="eastAsia"/>
                <w:sz w:val="22"/>
                <w:szCs w:val="22"/>
              </w:rPr>
              <w:t>CMMI5</w:t>
            </w:r>
            <w:r w:rsidRPr="006837E7">
              <w:rPr>
                <w:rFonts w:asciiTheme="majorEastAsia" w:eastAsiaTheme="majorEastAsia" w:hAnsiTheme="majorEastAsia" w:hint="eastAsia"/>
                <w:sz w:val="22"/>
                <w:szCs w:val="22"/>
              </w:rPr>
              <w:t>认证，提供第三方权威证明文件。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hint="eastAsia"/>
                <w:bCs/>
                <w:sz w:val="22"/>
                <w:szCs w:val="22"/>
              </w:rPr>
              <w:t>操作系统</w:t>
            </w:r>
          </w:p>
        </w:tc>
        <w:tc>
          <w:tcPr>
            <w:tcW w:w="6491"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可在发生系统故障时，实现系统自动修复。提供第三方权威证明文件；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入侵防御</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支持独立的入侵防护规则特征库，特征总数在</w:t>
            </w:r>
            <w:r w:rsidRPr="006837E7">
              <w:rPr>
                <w:rFonts w:asciiTheme="majorEastAsia" w:eastAsiaTheme="majorEastAsia" w:hAnsiTheme="majorEastAsia" w:cs="宋体" w:hint="eastAsia"/>
                <w:sz w:val="22"/>
                <w:szCs w:val="22"/>
              </w:rPr>
              <w:t>5500</w:t>
            </w:r>
            <w:r w:rsidRPr="006837E7">
              <w:rPr>
                <w:rFonts w:asciiTheme="majorEastAsia" w:eastAsiaTheme="majorEastAsia" w:hAnsiTheme="majorEastAsia" w:cs="宋体" w:hint="eastAsia"/>
                <w:sz w:val="22"/>
                <w:szCs w:val="22"/>
              </w:rPr>
              <w:t>条以上（提供截图），能对常见漏洞进行安全防护，兼容国家信息安全漏洞库（提供权威资质证明）；</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★厂商需具备强大的漏洞和攻防研究能力，为</w:t>
            </w:r>
            <w:r w:rsidRPr="006837E7">
              <w:rPr>
                <w:rFonts w:asciiTheme="majorEastAsia" w:eastAsiaTheme="majorEastAsia" w:hAnsiTheme="majorEastAsia" w:cs="宋体" w:hint="eastAsia"/>
                <w:sz w:val="22"/>
                <w:szCs w:val="22"/>
              </w:rPr>
              <w:t>CNNVD</w:t>
            </w:r>
            <w:r w:rsidRPr="006837E7">
              <w:rPr>
                <w:rFonts w:asciiTheme="majorEastAsia" w:eastAsiaTheme="majorEastAsia" w:hAnsiTheme="majorEastAsia" w:cs="宋体" w:hint="eastAsia"/>
                <w:sz w:val="22"/>
                <w:szCs w:val="22"/>
              </w:rPr>
              <w:t>一级支撑单位和</w:t>
            </w:r>
            <w:r w:rsidRPr="006837E7">
              <w:rPr>
                <w:rFonts w:asciiTheme="majorEastAsia" w:eastAsiaTheme="majorEastAsia" w:hAnsiTheme="majorEastAsia" w:cs="宋体" w:hint="eastAsia"/>
                <w:sz w:val="22"/>
                <w:szCs w:val="22"/>
              </w:rPr>
              <w:t>CNVD</w:t>
            </w:r>
            <w:r w:rsidRPr="006837E7">
              <w:rPr>
                <w:rFonts w:asciiTheme="majorEastAsia" w:eastAsiaTheme="majorEastAsia" w:hAnsiTheme="majorEastAsia" w:cs="宋体" w:hint="eastAsia"/>
                <w:sz w:val="22"/>
                <w:szCs w:val="22"/>
              </w:rPr>
              <w:t>技术组成员（提供证明材料），能够确保每周至少更新</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次攻击特征库；</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DDOS</w:t>
            </w:r>
            <w:r w:rsidRPr="006837E7">
              <w:rPr>
                <w:rFonts w:asciiTheme="majorEastAsia" w:eastAsiaTheme="majorEastAsia" w:hAnsiTheme="majorEastAsia" w:cs="宋体" w:hint="eastAsia"/>
                <w:bCs/>
                <w:sz w:val="22"/>
                <w:szCs w:val="22"/>
              </w:rPr>
              <w:t>防御</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支持针对</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ICMP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TCP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UDP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DNS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HTTPS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NTP</w:t>
            </w:r>
            <w:r w:rsidRPr="006837E7">
              <w:rPr>
                <w:rFonts w:asciiTheme="majorEastAsia" w:eastAsiaTheme="majorEastAsia" w:hAnsiTheme="majorEastAsia" w:cs="宋体" w:hint="eastAsia"/>
                <w:sz w:val="22"/>
                <w:szCs w:val="22"/>
              </w:rPr>
              <w:t>等协议进行</w:t>
            </w:r>
            <w:r w:rsidRPr="006837E7">
              <w:rPr>
                <w:rFonts w:asciiTheme="majorEastAsia" w:eastAsiaTheme="majorEastAsia" w:hAnsiTheme="majorEastAsia" w:cs="宋体" w:hint="eastAsia"/>
                <w:sz w:val="22"/>
                <w:szCs w:val="22"/>
              </w:rPr>
              <w:t>DDOS</w:t>
            </w:r>
            <w:r w:rsidRPr="006837E7">
              <w:rPr>
                <w:rFonts w:asciiTheme="majorEastAsia" w:eastAsiaTheme="majorEastAsia" w:hAnsiTheme="majorEastAsia" w:cs="宋体" w:hint="eastAsia"/>
                <w:sz w:val="22"/>
                <w:szCs w:val="22"/>
              </w:rPr>
              <w:t>防护；支持预定义和自定义策略模板；（提供截图）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TCP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目的限流、源认证、会话检查等方式综合进行</w:t>
            </w:r>
            <w:r w:rsidRPr="006837E7">
              <w:rPr>
                <w:rFonts w:asciiTheme="majorEastAsia" w:eastAsiaTheme="majorEastAsia" w:hAnsiTheme="majorEastAsia" w:cs="宋体" w:hint="eastAsia"/>
                <w:sz w:val="22"/>
                <w:szCs w:val="22"/>
              </w:rPr>
              <w:t>SYN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SYN-ACK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FIN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RST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FRAG FLOOD</w:t>
            </w:r>
            <w:r w:rsidRPr="006837E7">
              <w:rPr>
                <w:rFonts w:asciiTheme="majorEastAsia" w:eastAsiaTheme="majorEastAsia" w:hAnsiTheme="majorEastAsia" w:cs="宋体" w:hint="eastAsia"/>
                <w:sz w:val="22"/>
                <w:szCs w:val="22"/>
              </w:rPr>
              <w:t>、连接耗尽等攻击防护；（提供截图）</w:t>
            </w:r>
          </w:p>
        </w:tc>
      </w:tr>
      <w:tr w:rsidR="004627A1" w:rsidRPr="006837E7">
        <w:trPr>
          <w:trHeight w:val="90"/>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NTP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目的限流、源认证等方式综合进行</w:t>
            </w:r>
            <w:r w:rsidRPr="006837E7">
              <w:rPr>
                <w:rFonts w:asciiTheme="majorEastAsia" w:eastAsiaTheme="majorEastAsia" w:hAnsiTheme="majorEastAsia" w:cs="宋体" w:hint="eastAsia"/>
                <w:sz w:val="22"/>
                <w:szCs w:val="22"/>
              </w:rPr>
              <w:t>NTP REQUEST FLOOD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NTP </w:t>
            </w:r>
            <w:r w:rsidRPr="006837E7">
              <w:rPr>
                <w:rFonts w:asciiTheme="majorEastAsia" w:eastAsiaTheme="majorEastAsia" w:hAnsiTheme="majorEastAsia" w:cs="宋体" w:hint="eastAsia"/>
                <w:sz w:val="22"/>
                <w:szCs w:val="22"/>
              </w:rPr>
              <w:t>REPLY FLOOD</w:t>
            </w:r>
            <w:r w:rsidRPr="006837E7">
              <w:rPr>
                <w:rFonts w:asciiTheme="majorEastAsia" w:eastAsiaTheme="majorEastAsia" w:hAnsiTheme="majorEastAsia" w:cs="宋体" w:hint="eastAsia"/>
                <w:sz w:val="22"/>
                <w:szCs w:val="22"/>
              </w:rPr>
              <w:t>攻击防护；（提供截图）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SIP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目的限流、源认证方式进行</w:t>
            </w:r>
            <w:r w:rsidRPr="006837E7">
              <w:rPr>
                <w:rFonts w:asciiTheme="majorEastAsia" w:eastAsiaTheme="majorEastAsia" w:hAnsiTheme="majorEastAsia" w:cs="宋体" w:hint="eastAsia"/>
                <w:sz w:val="22"/>
                <w:szCs w:val="22"/>
              </w:rPr>
              <w:t>SIP FLOOD</w:t>
            </w:r>
            <w:r w:rsidRPr="006837E7">
              <w:rPr>
                <w:rFonts w:asciiTheme="majorEastAsia" w:eastAsiaTheme="majorEastAsia" w:hAnsiTheme="majorEastAsia" w:cs="宋体" w:hint="eastAsia"/>
                <w:sz w:val="22"/>
                <w:szCs w:val="22"/>
              </w:rPr>
              <w:t>攻击防护；（提供截图）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HTTPS DDOS</w:t>
            </w:r>
            <w:r w:rsidRPr="006837E7">
              <w:rPr>
                <w:rFonts w:asciiTheme="majorEastAsia" w:eastAsiaTheme="majorEastAsia" w:hAnsiTheme="majorEastAsia" w:cs="宋体" w:hint="eastAsia"/>
                <w:sz w:val="22"/>
                <w:szCs w:val="22"/>
              </w:rPr>
              <w:t>防护，采用阀值检查、源</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目的限流方式进行</w:t>
            </w:r>
            <w:r w:rsidRPr="006837E7">
              <w:rPr>
                <w:rFonts w:asciiTheme="majorEastAsia" w:eastAsiaTheme="majorEastAsia" w:hAnsiTheme="majorEastAsia" w:cs="宋体" w:hint="eastAsia"/>
                <w:sz w:val="22"/>
                <w:szCs w:val="22"/>
              </w:rPr>
              <w:t>HTTPS FLOOD</w:t>
            </w:r>
            <w:r w:rsidRPr="006837E7">
              <w:rPr>
                <w:rFonts w:asciiTheme="majorEastAsia" w:eastAsiaTheme="majorEastAsia" w:hAnsiTheme="majorEastAsia" w:cs="宋体" w:hint="eastAsia"/>
                <w:sz w:val="22"/>
                <w:szCs w:val="22"/>
              </w:rPr>
              <w:t>攻击防护；（提供截图）</w:t>
            </w:r>
          </w:p>
        </w:tc>
      </w:tr>
      <w:tr w:rsidR="004627A1" w:rsidRPr="006837E7">
        <w:trPr>
          <w:trHeight w:val="1237"/>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URL</w:t>
            </w:r>
            <w:r w:rsidRPr="006837E7">
              <w:rPr>
                <w:rFonts w:asciiTheme="majorEastAsia" w:eastAsiaTheme="majorEastAsia" w:hAnsiTheme="majorEastAsia" w:cs="宋体" w:hint="eastAsia"/>
                <w:bCs/>
                <w:sz w:val="22"/>
                <w:szCs w:val="22"/>
              </w:rPr>
              <w:t>过滤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支持超过</w:t>
            </w:r>
            <w:r w:rsidRPr="006837E7">
              <w:rPr>
                <w:rFonts w:asciiTheme="majorEastAsia" w:eastAsiaTheme="majorEastAsia" w:hAnsiTheme="majorEastAsia" w:cs="宋体" w:hint="eastAsia"/>
                <w:sz w:val="22"/>
                <w:szCs w:val="22"/>
              </w:rPr>
              <w:t>80</w:t>
            </w:r>
            <w:r w:rsidRPr="006837E7">
              <w:rPr>
                <w:rFonts w:asciiTheme="majorEastAsia" w:eastAsiaTheme="majorEastAsia" w:hAnsiTheme="majorEastAsia" w:cs="宋体" w:hint="eastAsia"/>
                <w:sz w:val="22"/>
                <w:szCs w:val="22"/>
              </w:rPr>
              <w:t>类、</w:t>
            </w:r>
            <w:r w:rsidRPr="006837E7">
              <w:rPr>
                <w:rFonts w:asciiTheme="majorEastAsia" w:eastAsiaTheme="majorEastAsia" w:hAnsiTheme="majorEastAsia" w:cs="宋体" w:hint="eastAsia"/>
                <w:sz w:val="22"/>
                <w:szCs w:val="22"/>
              </w:rPr>
              <w:t>1000</w:t>
            </w:r>
            <w:r w:rsidRPr="006837E7">
              <w:rPr>
                <w:rFonts w:asciiTheme="majorEastAsia" w:eastAsiaTheme="majorEastAsia" w:hAnsiTheme="majorEastAsia" w:cs="宋体" w:hint="eastAsia"/>
                <w:sz w:val="22"/>
                <w:szCs w:val="22"/>
              </w:rPr>
              <w:t>万的</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地址分类库，用户可对搜索引擎、微博、网购、求职、婚恋、娱乐、恶意网站、赌博、色情、反动、暴力、迷信等网站进行全面管控；</w:t>
            </w:r>
          </w:p>
        </w:tc>
      </w:tr>
      <w:tr w:rsidR="004627A1" w:rsidRPr="006837E7">
        <w:trPr>
          <w:trHeight w:val="687"/>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分类和地址，支持</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黑</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白名单，支持自定义阻断页面；</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内容过滤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内置内容过滤功能，支持基于</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smtp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pop3</w:t>
            </w:r>
            <w:r w:rsidRPr="006837E7">
              <w:rPr>
                <w:rFonts w:asciiTheme="majorEastAsia" w:eastAsiaTheme="majorEastAsia" w:hAnsiTheme="majorEastAsia" w:cs="宋体" w:hint="eastAsia"/>
                <w:sz w:val="22"/>
                <w:szCs w:val="22"/>
              </w:rPr>
              <w:t>协议的内容过滤策略，可对</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上传</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下载的文件名进行过滤，同时支持过滤</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信令：上传文件、下载文件、删除文件、重命名文件、创建目录、删除目录、列出目录等，邮件过滤支持对发件人、收件人、主题、内容、附件等进行过滤；（提供截图）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Web</w:t>
            </w:r>
            <w:r w:rsidRPr="006837E7">
              <w:rPr>
                <w:rFonts w:asciiTheme="majorEastAsia" w:eastAsiaTheme="majorEastAsia" w:hAnsiTheme="majorEastAsia" w:cs="宋体" w:hint="eastAsia"/>
                <w:bCs/>
                <w:sz w:val="22"/>
                <w:szCs w:val="22"/>
              </w:rPr>
              <w:t>攻击防护</w:t>
            </w:r>
          </w:p>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w:t>
            </w:r>
            <w:r w:rsidRPr="006837E7">
              <w:rPr>
                <w:rFonts w:asciiTheme="majorEastAsia" w:eastAsiaTheme="majorEastAsia" w:hAnsiTheme="majorEastAsia" w:cs="宋体" w:hint="eastAsia"/>
                <w:bCs/>
                <w:sz w:val="22"/>
                <w:szCs w:val="22"/>
              </w:rPr>
              <w:t>需另外购买</w:t>
            </w:r>
            <w:r w:rsidRPr="006837E7">
              <w:rPr>
                <w:rFonts w:asciiTheme="majorEastAsia" w:eastAsiaTheme="majorEastAsia" w:hAnsiTheme="majorEastAsia" w:cs="宋体" w:hint="eastAsia"/>
                <w:bCs/>
                <w:sz w:val="22"/>
                <w:szCs w:val="22"/>
              </w:rPr>
              <w:t>)</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支持独立的</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引擎，</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防护特征总数在</w:t>
            </w:r>
            <w:r w:rsidRPr="006837E7">
              <w:rPr>
                <w:rFonts w:asciiTheme="majorEastAsia" w:eastAsiaTheme="majorEastAsia" w:hAnsiTheme="majorEastAsia" w:cs="宋体" w:hint="eastAsia"/>
                <w:sz w:val="22"/>
                <w:szCs w:val="22"/>
              </w:rPr>
              <w:t>1300</w:t>
            </w:r>
            <w:r w:rsidRPr="006837E7">
              <w:rPr>
                <w:rFonts w:asciiTheme="majorEastAsia" w:eastAsiaTheme="majorEastAsia" w:hAnsiTheme="majorEastAsia" w:cs="宋体" w:hint="eastAsia"/>
                <w:sz w:val="22"/>
                <w:szCs w:val="22"/>
              </w:rPr>
              <w:t>条以上，可对常见</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攻击进行防护；</w:t>
            </w:r>
            <w:r w:rsidRPr="006837E7">
              <w:rPr>
                <w:rFonts w:asciiTheme="majorEastAsia" w:eastAsiaTheme="majorEastAsia" w:hAnsiTheme="majorEastAsia" w:cs="宋体" w:hint="eastAsia"/>
                <w:sz w:val="22"/>
                <w:szCs w:val="22"/>
              </w:rPr>
              <w:t xml:space="preserve"> </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高级威胁防护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内置高级威胁防护，可对</w:t>
            </w:r>
            <w:r w:rsidRPr="006837E7">
              <w:rPr>
                <w:rFonts w:asciiTheme="majorEastAsia" w:eastAsiaTheme="majorEastAsia" w:hAnsiTheme="majorEastAsia" w:cs="宋体" w:hint="eastAsia"/>
                <w:sz w:val="22"/>
                <w:szCs w:val="22"/>
              </w:rPr>
              <w:t>DGA</w:t>
            </w:r>
            <w:r w:rsidRPr="006837E7">
              <w:rPr>
                <w:rFonts w:asciiTheme="majorEastAsia" w:eastAsiaTheme="majorEastAsia" w:hAnsiTheme="majorEastAsia" w:cs="宋体" w:hint="eastAsia"/>
                <w:sz w:val="22"/>
                <w:szCs w:val="22"/>
              </w:rPr>
              <w:t>、隐蔽信道、恶意加密流量进行检测，支持监控高级威胁检测数据，并进行可视化展示；</w:t>
            </w:r>
          </w:p>
        </w:tc>
      </w:tr>
      <w:tr w:rsidR="004627A1" w:rsidRPr="006837E7">
        <w:trPr>
          <w:trHeight w:val="90"/>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联动，获取</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监测设备上的威胁检测结果，实现协同防护；（提供截图）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内置行为分析功能，对新建连接数、并发连接数、流量等数据进行统计分析，建立业务行为基线，对异常行为进行告警；支持行为分析监控展示，可展示不同行为分析策略的实时数据和基线数据趋势；</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邮件安全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内置邮件安全防护功能，支持邮件过滤、邮箱防暴力破解、邮件泛洪攻击防护、邮件黑、白名单检测；（提供截图）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资产管理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支持资产管理，可查看资产详情、安全防护策略，并对资产进行分组和防护优化；</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智能防护</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支持对网络资产进行一键检查，获取网络中资产信息、分析资产安全状态，一键完成风险资产安全防护；</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漏扫联动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支持与漏扫联动，获取漏扫资产信息，提供资产脆弱等级、安全评分等信息，并可对资产设置安全防护策略；（提供截图）</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EDR</w:t>
            </w:r>
            <w:r w:rsidRPr="006837E7">
              <w:rPr>
                <w:rFonts w:asciiTheme="majorEastAsia" w:eastAsiaTheme="majorEastAsia" w:hAnsiTheme="majorEastAsia" w:cs="宋体" w:hint="eastAsia"/>
                <w:bCs/>
                <w:sz w:val="22"/>
                <w:szCs w:val="22"/>
              </w:rPr>
              <w:t>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w:t>
            </w:r>
            <w:r w:rsidRPr="006837E7">
              <w:rPr>
                <w:rFonts w:asciiTheme="majorEastAsia" w:eastAsiaTheme="majorEastAsia" w:hAnsiTheme="majorEastAsia" w:cs="宋体" w:hint="eastAsia"/>
                <w:sz w:val="22"/>
                <w:szCs w:val="22"/>
              </w:rPr>
              <w:t>EDR</w:t>
            </w:r>
            <w:r w:rsidRPr="006837E7">
              <w:rPr>
                <w:rFonts w:asciiTheme="majorEastAsia" w:eastAsiaTheme="majorEastAsia" w:hAnsiTheme="majorEastAsia" w:cs="宋体" w:hint="eastAsia"/>
                <w:sz w:val="22"/>
                <w:szCs w:val="22"/>
              </w:rPr>
              <w:t>联动，获取</w:t>
            </w:r>
            <w:r w:rsidRPr="006837E7">
              <w:rPr>
                <w:rFonts w:asciiTheme="majorEastAsia" w:eastAsiaTheme="majorEastAsia" w:hAnsiTheme="majorEastAsia" w:cs="宋体" w:hint="eastAsia"/>
                <w:sz w:val="22"/>
                <w:szCs w:val="22"/>
              </w:rPr>
              <w:t>EDR</w:t>
            </w:r>
            <w:r w:rsidRPr="006837E7">
              <w:rPr>
                <w:rFonts w:asciiTheme="majorEastAsia" w:eastAsiaTheme="majorEastAsia" w:hAnsiTheme="majorEastAsia" w:cs="宋体" w:hint="eastAsia"/>
                <w:sz w:val="22"/>
                <w:szCs w:val="22"/>
              </w:rPr>
              <w:t>资产信息，提供资产</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、资产状态、安全状态、资产详情等信息，并可对资产按照安全状态、资产类别、操作系统等分类进行统计；支持监督网络中主机安装</w:t>
            </w:r>
            <w:r w:rsidRPr="006837E7">
              <w:rPr>
                <w:rFonts w:asciiTheme="majorEastAsia" w:eastAsiaTheme="majorEastAsia" w:hAnsiTheme="majorEastAsia" w:cs="宋体" w:hint="eastAsia"/>
                <w:sz w:val="22"/>
                <w:szCs w:val="22"/>
              </w:rPr>
              <w:t>EDR</w:t>
            </w:r>
            <w:r w:rsidRPr="006837E7">
              <w:rPr>
                <w:rFonts w:asciiTheme="majorEastAsia" w:eastAsiaTheme="majorEastAsia" w:hAnsiTheme="majorEastAsia" w:cs="宋体" w:hint="eastAsia"/>
                <w:sz w:val="22"/>
                <w:szCs w:val="22"/>
              </w:rPr>
              <w:t>客户端；（提供截图）</w:t>
            </w:r>
          </w:p>
        </w:tc>
      </w:tr>
      <w:tr w:rsidR="004627A1" w:rsidRPr="006837E7">
        <w:trPr>
          <w:trHeight w:val="531"/>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DLP</w:t>
            </w:r>
            <w:r w:rsidRPr="006837E7">
              <w:rPr>
                <w:rFonts w:asciiTheme="majorEastAsia" w:eastAsiaTheme="majorEastAsia" w:hAnsiTheme="majorEastAsia" w:cs="宋体" w:hint="eastAsia"/>
                <w:bCs/>
                <w:sz w:val="22"/>
                <w:szCs w:val="22"/>
              </w:rPr>
              <w:t>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w:t>
            </w:r>
            <w:r w:rsidRPr="006837E7">
              <w:rPr>
                <w:rFonts w:asciiTheme="majorEastAsia" w:eastAsiaTheme="majorEastAsia" w:hAnsiTheme="majorEastAsia" w:cs="宋体" w:hint="eastAsia"/>
                <w:sz w:val="22"/>
                <w:szCs w:val="22"/>
              </w:rPr>
              <w:t>DLP</w:t>
            </w:r>
            <w:r w:rsidRPr="006837E7">
              <w:rPr>
                <w:rFonts w:asciiTheme="majorEastAsia" w:eastAsiaTheme="majorEastAsia" w:hAnsiTheme="majorEastAsia" w:cs="宋体" w:hint="eastAsia"/>
                <w:sz w:val="22"/>
                <w:szCs w:val="22"/>
              </w:rPr>
              <w:t>产品联动，获取</w:t>
            </w:r>
            <w:r w:rsidRPr="006837E7">
              <w:rPr>
                <w:rFonts w:asciiTheme="majorEastAsia" w:eastAsiaTheme="majorEastAsia" w:hAnsiTheme="majorEastAsia" w:cs="宋体" w:hint="eastAsia"/>
                <w:sz w:val="22"/>
                <w:szCs w:val="22"/>
              </w:rPr>
              <w:t>DLP</w:t>
            </w:r>
            <w:r w:rsidRPr="006837E7">
              <w:rPr>
                <w:rFonts w:asciiTheme="majorEastAsia" w:eastAsiaTheme="majorEastAsia" w:hAnsiTheme="majorEastAsia" w:cs="宋体" w:hint="eastAsia"/>
                <w:sz w:val="22"/>
                <w:szCs w:val="22"/>
              </w:rPr>
              <w:t>设备检测到的具有威胁的五元组信息，防火墙进行动态阻断；（提供截图）</w:t>
            </w:r>
          </w:p>
        </w:tc>
      </w:tr>
      <w:tr w:rsidR="004627A1" w:rsidRPr="006837E7">
        <w:trPr>
          <w:trHeight w:val="581"/>
          <w:jc w:val="center"/>
        </w:trPr>
        <w:tc>
          <w:tcPr>
            <w:tcW w:w="883"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34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数据库审计联动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支持与数据库审计产品联动，获取数据库审计设备检测到的具有威胁的五元组信息，防火墙进行动态阻断；（提供截图）</w:t>
            </w:r>
          </w:p>
        </w:tc>
      </w:tr>
      <w:tr w:rsidR="004627A1" w:rsidRPr="006837E7">
        <w:trPr>
          <w:trHeight w:val="349"/>
          <w:jc w:val="center"/>
        </w:trPr>
        <w:tc>
          <w:tcPr>
            <w:tcW w:w="883"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hint="eastAsia"/>
                <w:b/>
                <w:sz w:val="22"/>
                <w:szCs w:val="22"/>
              </w:rPr>
              <w:t>资质和服务要求</w:t>
            </w:r>
          </w:p>
        </w:tc>
        <w:tc>
          <w:tcPr>
            <w:tcW w:w="134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Cs/>
                <w:sz w:val="22"/>
                <w:szCs w:val="22"/>
              </w:rPr>
            </w:pPr>
            <w:r w:rsidRPr="006837E7">
              <w:rPr>
                <w:rFonts w:asciiTheme="majorEastAsia" w:eastAsiaTheme="majorEastAsia" w:hAnsiTheme="majorEastAsia" w:hint="eastAsia"/>
                <w:bCs/>
                <w:sz w:val="22"/>
                <w:szCs w:val="22"/>
              </w:rPr>
              <w:t>产品资质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信息安全产品自主原创证明；</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防火墙密码检测证书；</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信息安全产品分级评估（</w:t>
            </w:r>
            <w:r w:rsidRPr="006837E7">
              <w:rPr>
                <w:rFonts w:asciiTheme="majorEastAsia" w:eastAsiaTheme="majorEastAsia" w:hAnsiTheme="majorEastAsia" w:hint="eastAsia"/>
                <w:sz w:val="22"/>
                <w:szCs w:val="22"/>
              </w:rPr>
              <w:t>EAL4+</w:t>
            </w:r>
            <w:r w:rsidRPr="006837E7">
              <w:rPr>
                <w:rFonts w:asciiTheme="majorEastAsia" w:eastAsiaTheme="majorEastAsia" w:hAnsiTheme="majorEastAsia" w:hint="eastAsia"/>
                <w:sz w:val="22"/>
                <w:szCs w:val="22"/>
              </w:rPr>
              <w:t>）；</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国家信息安全漏洞库兼容性资质；</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所投厂商具备云安全成熟度模型</w:t>
            </w:r>
            <w:r w:rsidRPr="006837E7">
              <w:rPr>
                <w:rFonts w:asciiTheme="majorEastAsia" w:eastAsiaTheme="majorEastAsia" w:hAnsiTheme="majorEastAsia" w:hint="eastAsia"/>
                <w:sz w:val="22"/>
                <w:szCs w:val="22"/>
              </w:rPr>
              <w:t>CS-CMMI 5</w:t>
            </w:r>
            <w:r w:rsidRPr="006837E7">
              <w:rPr>
                <w:rFonts w:asciiTheme="majorEastAsia" w:eastAsiaTheme="majorEastAsia" w:hAnsiTheme="majorEastAsia" w:hint="eastAsia"/>
                <w:sz w:val="22"/>
                <w:szCs w:val="22"/>
              </w:rPr>
              <w:t>认证，提供证书复印件</w:t>
            </w:r>
          </w:p>
        </w:tc>
      </w:tr>
      <w:tr w:rsidR="004627A1" w:rsidRPr="006837E7">
        <w:trPr>
          <w:trHeight w:val="349"/>
          <w:jc w:val="center"/>
        </w:trPr>
        <w:tc>
          <w:tcPr>
            <w:tcW w:w="883"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Cs/>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trike/>
                <w:sz w:val="22"/>
                <w:szCs w:val="22"/>
              </w:rPr>
            </w:pPr>
            <w:r w:rsidRPr="006837E7">
              <w:rPr>
                <w:rFonts w:asciiTheme="majorEastAsia" w:eastAsiaTheme="majorEastAsia" w:hAnsiTheme="majorEastAsia" w:cs="宋体" w:hint="eastAsia"/>
                <w:sz w:val="22"/>
                <w:szCs w:val="22"/>
              </w:rPr>
              <w:t>投标产品应该是被广泛应用的成熟产品，在国内市场具有较高的市场份额，近</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年市场占有率排名不应低于前</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名。须提供知名第三</w:t>
            </w:r>
            <w:r w:rsidRPr="006837E7">
              <w:rPr>
                <w:rFonts w:asciiTheme="majorEastAsia" w:eastAsiaTheme="majorEastAsia" w:hAnsiTheme="majorEastAsia" w:cs="宋体" w:hint="eastAsia"/>
                <w:sz w:val="22"/>
                <w:szCs w:val="22"/>
              </w:rPr>
              <w:lastRenderedPageBreak/>
              <w:t>方机构（如</w:t>
            </w:r>
            <w:r w:rsidRPr="006837E7">
              <w:rPr>
                <w:rFonts w:asciiTheme="majorEastAsia" w:eastAsiaTheme="majorEastAsia" w:hAnsiTheme="majorEastAsia" w:cs="宋体" w:hint="eastAsia"/>
                <w:sz w:val="22"/>
                <w:szCs w:val="22"/>
              </w:rPr>
              <w:t>IDC</w:t>
            </w:r>
            <w:r w:rsidRPr="006837E7">
              <w:rPr>
                <w:rFonts w:asciiTheme="majorEastAsia" w:eastAsiaTheme="majorEastAsia" w:hAnsiTheme="majorEastAsia" w:cs="宋体" w:hint="eastAsia"/>
                <w:sz w:val="22"/>
                <w:szCs w:val="22"/>
              </w:rPr>
              <w:t>）出具的市场占有率排名有效证明材料。</w:t>
            </w:r>
          </w:p>
        </w:tc>
      </w:tr>
      <w:tr w:rsidR="004627A1" w:rsidRPr="006837E7">
        <w:trPr>
          <w:trHeight w:val="349"/>
          <w:jc w:val="center"/>
        </w:trPr>
        <w:tc>
          <w:tcPr>
            <w:tcW w:w="883"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bCs/>
                <w:sz w:val="22"/>
                <w:szCs w:val="22"/>
              </w:rPr>
              <w:t>服务</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原厂商五年硬件保修，因该设备是我单位重要等保安全设备，中标七个工作日内，我单位有权利要求中标公司提供样机对所投产品功能逐一验证，如果发现有不满足要求，将有权追究相关代理商和厂商虚假应标的责任。</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4.3APT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306"/>
        <w:gridCol w:w="6489"/>
      </w:tblGrid>
      <w:tr w:rsidR="004627A1" w:rsidRPr="006837E7">
        <w:trPr>
          <w:trHeight w:val="638"/>
          <w:jc w:val="center"/>
        </w:trPr>
        <w:tc>
          <w:tcPr>
            <w:tcW w:w="92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w:t>
            </w: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指标项</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详细要求</w:t>
            </w:r>
          </w:p>
        </w:tc>
      </w:tr>
      <w:tr w:rsidR="004627A1" w:rsidRPr="006837E7">
        <w:trPr>
          <w:trHeight w:val="638"/>
          <w:jc w:val="center"/>
        </w:trPr>
        <w:tc>
          <w:tcPr>
            <w:tcW w:w="925"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w:t>
            </w:r>
            <w:r w:rsidRPr="006837E7">
              <w:rPr>
                <w:rFonts w:asciiTheme="majorEastAsia" w:eastAsiaTheme="majorEastAsia" w:hAnsiTheme="majorEastAsia" w:hint="eastAsia"/>
                <w:b/>
                <w:sz w:val="22"/>
                <w:szCs w:val="22"/>
              </w:rPr>
              <w:t>基本要求</w:t>
            </w: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硬件配置</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接口配置≥</w:t>
            </w:r>
            <w:r w:rsidRPr="006837E7">
              <w:rPr>
                <w:rFonts w:asciiTheme="majorEastAsia" w:eastAsiaTheme="majorEastAsia" w:hAnsiTheme="majorEastAsia"/>
                <w:sz w:val="22"/>
                <w:szCs w:val="22"/>
              </w:rPr>
              <w:t>7</w:t>
            </w:r>
            <w:r w:rsidRPr="006837E7">
              <w:rPr>
                <w:rFonts w:asciiTheme="majorEastAsia" w:eastAsiaTheme="majorEastAsia" w:hAnsiTheme="majorEastAsia"/>
                <w:sz w:val="22"/>
                <w:szCs w:val="22"/>
              </w:rPr>
              <w:t>个千兆电口，</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4</w:t>
            </w:r>
            <w:r w:rsidRPr="006837E7">
              <w:rPr>
                <w:rFonts w:asciiTheme="majorEastAsia" w:eastAsiaTheme="majorEastAsia" w:hAnsiTheme="majorEastAsia"/>
                <w:sz w:val="22"/>
                <w:szCs w:val="22"/>
              </w:rPr>
              <w:t>个千兆光口，</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2</w:t>
            </w:r>
            <w:r w:rsidRPr="006837E7">
              <w:rPr>
                <w:rFonts w:asciiTheme="majorEastAsia" w:eastAsiaTheme="majorEastAsia" w:hAnsiTheme="majorEastAsia"/>
                <w:sz w:val="22"/>
                <w:szCs w:val="22"/>
              </w:rPr>
              <w:t>个万兆光口，含</w:t>
            </w:r>
            <w:r w:rsidRPr="006837E7">
              <w:rPr>
                <w:rFonts w:asciiTheme="majorEastAsia" w:eastAsiaTheme="majorEastAsia" w:hAnsiTheme="majorEastAsia"/>
                <w:sz w:val="22"/>
                <w:szCs w:val="22"/>
              </w:rPr>
              <w:t>HA</w:t>
            </w:r>
            <w:r w:rsidRPr="006837E7">
              <w:rPr>
                <w:rFonts w:asciiTheme="majorEastAsia" w:eastAsiaTheme="majorEastAsia" w:hAnsiTheme="majorEastAsia"/>
                <w:sz w:val="22"/>
                <w:szCs w:val="22"/>
              </w:rPr>
              <w:t>口、管理口</w:t>
            </w:r>
            <w:r w:rsidRPr="006837E7">
              <w:rPr>
                <w:rFonts w:asciiTheme="majorEastAsia" w:eastAsiaTheme="majorEastAsia" w:hAnsiTheme="majorEastAsia"/>
                <w:sz w:val="22"/>
                <w:szCs w:val="22"/>
              </w:rPr>
              <w:t>,</w:t>
            </w:r>
            <w:r w:rsidRPr="006837E7">
              <w:rPr>
                <w:rFonts w:asciiTheme="majorEastAsia" w:eastAsiaTheme="majorEastAsia" w:hAnsiTheme="majorEastAsia"/>
                <w:sz w:val="22"/>
                <w:szCs w:val="22"/>
              </w:rPr>
              <w:t>冗余电源</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C</w:t>
            </w:r>
            <w:r w:rsidRPr="006837E7">
              <w:rPr>
                <w:rFonts w:asciiTheme="majorEastAsia" w:eastAsiaTheme="majorEastAsia" w:hAnsiTheme="majorEastAsia"/>
                <w:sz w:val="22"/>
                <w:szCs w:val="22"/>
              </w:rPr>
              <w:t>PU</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10</w:t>
            </w:r>
            <w:r w:rsidRPr="006837E7">
              <w:rPr>
                <w:rFonts w:asciiTheme="majorEastAsia" w:eastAsiaTheme="majorEastAsia" w:hAnsiTheme="majorEastAsia" w:hint="eastAsia"/>
                <w:sz w:val="22"/>
                <w:szCs w:val="22"/>
              </w:rPr>
              <w:t>核</w:t>
            </w:r>
            <w:r w:rsidRPr="006837E7">
              <w:rPr>
                <w:rFonts w:asciiTheme="majorEastAsia" w:eastAsiaTheme="majorEastAsia" w:hAnsiTheme="majorEastAsia" w:hint="eastAsia"/>
                <w:sz w:val="22"/>
                <w:szCs w:val="22"/>
              </w:rPr>
              <w:t>20</w:t>
            </w:r>
            <w:r w:rsidRPr="006837E7">
              <w:rPr>
                <w:rFonts w:asciiTheme="majorEastAsia" w:eastAsiaTheme="majorEastAsia" w:hAnsiTheme="majorEastAsia" w:hint="eastAsia"/>
                <w:sz w:val="22"/>
                <w:szCs w:val="22"/>
              </w:rPr>
              <w:t>线程</w:t>
            </w:r>
            <w:r w:rsidRPr="006837E7">
              <w:rPr>
                <w:rFonts w:asciiTheme="majorEastAsia" w:eastAsiaTheme="majorEastAsia" w:hAnsiTheme="majorEastAsia" w:hint="eastAsia"/>
                <w:sz w:val="22"/>
                <w:szCs w:val="22"/>
              </w:rPr>
              <w:t>*2</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内存≥</w:t>
            </w:r>
            <w:r w:rsidRPr="006837E7">
              <w:rPr>
                <w:rFonts w:asciiTheme="majorEastAsia" w:eastAsiaTheme="majorEastAsia" w:hAnsiTheme="majorEastAsia" w:hint="eastAsia"/>
                <w:sz w:val="22"/>
                <w:szCs w:val="22"/>
              </w:rPr>
              <w:t>1</w:t>
            </w:r>
            <w:r w:rsidRPr="006837E7">
              <w:rPr>
                <w:rFonts w:asciiTheme="majorEastAsia" w:eastAsiaTheme="majorEastAsia" w:hAnsiTheme="majorEastAsia"/>
                <w:sz w:val="22"/>
                <w:szCs w:val="22"/>
              </w:rPr>
              <w:t>28G</w:t>
            </w:r>
            <w:r w:rsidRPr="006837E7">
              <w:rPr>
                <w:rFonts w:asciiTheme="majorEastAsia" w:eastAsiaTheme="majorEastAsia" w:hAnsiTheme="majorEastAsia" w:hint="eastAsia"/>
                <w:sz w:val="22"/>
                <w:szCs w:val="22"/>
              </w:rPr>
              <w:t>，系统盘≥</w:t>
            </w:r>
            <w:r w:rsidRPr="006837E7">
              <w:rPr>
                <w:rFonts w:asciiTheme="majorEastAsia" w:eastAsiaTheme="majorEastAsia" w:hAnsiTheme="majorEastAsia"/>
                <w:sz w:val="22"/>
                <w:szCs w:val="22"/>
              </w:rPr>
              <w:t>250GB SSD,</w:t>
            </w:r>
            <w:r w:rsidRPr="006837E7">
              <w:rPr>
                <w:rFonts w:asciiTheme="majorEastAsia" w:eastAsiaTheme="majorEastAsia" w:hAnsiTheme="majorEastAsia" w:hint="eastAsia"/>
                <w:sz w:val="22"/>
                <w:szCs w:val="22"/>
              </w:rPr>
              <w:t>硬盘≥</w:t>
            </w:r>
            <w:r w:rsidRPr="006837E7">
              <w:rPr>
                <w:rFonts w:asciiTheme="majorEastAsia" w:eastAsiaTheme="majorEastAsia" w:hAnsiTheme="majorEastAsia" w:hint="eastAsia"/>
                <w:sz w:val="22"/>
                <w:szCs w:val="22"/>
              </w:rPr>
              <w:t>1</w:t>
            </w:r>
            <w:r w:rsidRPr="006837E7">
              <w:rPr>
                <w:rFonts w:asciiTheme="majorEastAsia" w:eastAsiaTheme="majorEastAsia" w:hAnsiTheme="majorEastAsia"/>
                <w:sz w:val="22"/>
                <w:szCs w:val="22"/>
              </w:rPr>
              <w:t>2T</w:t>
            </w:r>
            <w:r w:rsidRPr="006837E7">
              <w:rPr>
                <w:rFonts w:asciiTheme="majorEastAsia" w:eastAsiaTheme="majorEastAsia" w:hAnsiTheme="majorEastAsia" w:hint="eastAsia"/>
                <w:sz w:val="22"/>
                <w:szCs w:val="22"/>
              </w:rPr>
              <w:t>。</w:t>
            </w:r>
          </w:p>
        </w:tc>
      </w:tr>
      <w:tr w:rsidR="004627A1" w:rsidRPr="006837E7">
        <w:trPr>
          <w:trHeight w:val="638"/>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产品架构</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软硬一体化标准机架式设备，单台设备即可完成对</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攻击全生命周期的监测及数据分析与风险预警功能。</w:t>
            </w:r>
          </w:p>
        </w:tc>
      </w:tr>
      <w:tr w:rsidR="004627A1" w:rsidRPr="006837E7">
        <w:trPr>
          <w:trHeight w:val="638"/>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bCs/>
                <w:sz w:val="22"/>
                <w:szCs w:val="22"/>
              </w:rPr>
              <w:t>软件规格</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要求提供</w:t>
            </w:r>
            <w:r w:rsidRPr="006837E7">
              <w:rPr>
                <w:rFonts w:asciiTheme="majorEastAsia" w:eastAsiaTheme="majorEastAsia" w:hAnsiTheme="majorEastAsia" w:cs="宋体"/>
                <w:sz w:val="22"/>
                <w:szCs w:val="22"/>
              </w:rPr>
              <w:t>APT</w:t>
            </w:r>
            <w:r w:rsidRPr="006837E7">
              <w:rPr>
                <w:rFonts w:asciiTheme="majorEastAsia" w:eastAsiaTheme="majorEastAsia" w:hAnsiTheme="majorEastAsia" w:cs="宋体"/>
                <w:sz w:val="22"/>
                <w:szCs w:val="22"/>
              </w:rPr>
              <w:t>高级威胁检测软件</w:t>
            </w:r>
            <w:r w:rsidRPr="006837E7">
              <w:rPr>
                <w:rFonts w:asciiTheme="majorEastAsia" w:eastAsiaTheme="majorEastAsia" w:hAnsiTheme="majorEastAsia" w:cs="宋体" w:hint="eastAsia"/>
                <w:sz w:val="22"/>
                <w:szCs w:val="22"/>
              </w:rPr>
              <w:t>一套，系统应具备流量采集、文件还原、文件静态和动态沙箱检测、</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攻击检测、异常行为分析、数据分析与风险预警等功能，能够检测已知</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未知恶意文件，</w:t>
            </w:r>
            <w:r w:rsidRPr="006837E7">
              <w:rPr>
                <w:rFonts w:asciiTheme="majorEastAsia" w:eastAsiaTheme="majorEastAsia" w:hAnsiTheme="majorEastAsia" w:cs="宋体" w:hint="eastAsia"/>
                <w:sz w:val="22"/>
                <w:szCs w:val="22"/>
              </w:rPr>
              <w:t>0Day/nday</w:t>
            </w:r>
            <w:r w:rsidRPr="006837E7">
              <w:rPr>
                <w:rFonts w:asciiTheme="majorEastAsia" w:eastAsiaTheme="majorEastAsia" w:hAnsiTheme="majorEastAsia" w:cs="宋体" w:hint="eastAsia"/>
                <w:sz w:val="22"/>
                <w:szCs w:val="22"/>
              </w:rPr>
              <w:t>漏洞利用，</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攻击，恶意扫描攻击等；还支持对失陷主机、</w:t>
            </w:r>
            <w:r w:rsidRPr="006837E7">
              <w:rPr>
                <w:rFonts w:asciiTheme="majorEastAsia" w:eastAsiaTheme="majorEastAsia" w:hAnsiTheme="majorEastAsia" w:cs="宋体" w:hint="eastAsia"/>
                <w:sz w:val="22"/>
                <w:szCs w:val="22"/>
              </w:rPr>
              <w:t>DGA</w:t>
            </w:r>
            <w:r w:rsidRPr="006837E7">
              <w:rPr>
                <w:rFonts w:asciiTheme="majorEastAsia" w:eastAsiaTheme="majorEastAsia" w:hAnsiTheme="majorEastAsia" w:cs="宋体" w:hint="eastAsia"/>
                <w:sz w:val="22"/>
                <w:szCs w:val="22"/>
              </w:rPr>
              <w:t>域名、动态域名、隐蔽信道、异常协议等异常通信行为进行分析告警。为保障产品运行的安全及稳定性，要求产品设计、开发、生产及售后服务符合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638"/>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性能</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综合监测吞吐</w:t>
            </w:r>
            <w:r w:rsidRPr="006837E7">
              <w:rPr>
                <w:rFonts w:asciiTheme="majorEastAsia" w:eastAsiaTheme="majorEastAsia" w:hAnsiTheme="majorEastAsia" w:hint="eastAsia"/>
                <w:sz w:val="22"/>
                <w:szCs w:val="22"/>
              </w:rPr>
              <w:t>5Gbps</w:t>
            </w:r>
            <w:r w:rsidRPr="006837E7">
              <w:rPr>
                <w:rFonts w:asciiTheme="majorEastAsia" w:eastAsiaTheme="majorEastAsia" w:hAnsiTheme="majorEastAsia" w:hint="eastAsia"/>
                <w:sz w:val="22"/>
                <w:szCs w:val="22"/>
              </w:rPr>
              <w:t>；全功能</w:t>
            </w:r>
            <w:r w:rsidRPr="006837E7">
              <w:rPr>
                <w:rFonts w:asciiTheme="majorEastAsia" w:eastAsiaTheme="majorEastAsia" w:hAnsiTheme="majorEastAsia" w:hint="eastAsia"/>
                <w:sz w:val="22"/>
                <w:szCs w:val="22"/>
              </w:rPr>
              <w:t>All_In_One</w:t>
            </w:r>
            <w:r w:rsidRPr="006837E7">
              <w:rPr>
                <w:rFonts w:asciiTheme="majorEastAsia" w:eastAsiaTheme="majorEastAsia" w:hAnsiTheme="majorEastAsia" w:hint="eastAsia"/>
                <w:sz w:val="22"/>
                <w:szCs w:val="22"/>
              </w:rPr>
              <w:t>设备，旁路部署，单台设备具备文件还</w:t>
            </w:r>
            <w:r w:rsidRPr="006837E7">
              <w:rPr>
                <w:rFonts w:asciiTheme="majorEastAsia" w:eastAsiaTheme="majorEastAsia" w:hAnsiTheme="majorEastAsia" w:hint="eastAsia"/>
                <w:sz w:val="22"/>
                <w:szCs w:val="22"/>
              </w:rPr>
              <w:t>原、文件静态检测、文件动态沙箱检测、</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攻击检测、流量检测、数据分析与风险预警等功能。为保证产品功能健壮性，要求具备产品成熟度</w:t>
            </w:r>
            <w:r w:rsidRPr="006837E7">
              <w:rPr>
                <w:rFonts w:asciiTheme="majorEastAsia" w:eastAsiaTheme="majorEastAsia" w:hAnsiTheme="majorEastAsia" w:hint="eastAsia"/>
                <w:sz w:val="22"/>
                <w:szCs w:val="22"/>
              </w:rPr>
              <w:t>CMMI5</w:t>
            </w:r>
            <w:r w:rsidRPr="006837E7">
              <w:rPr>
                <w:rFonts w:asciiTheme="majorEastAsia" w:eastAsiaTheme="majorEastAsia" w:hAnsiTheme="majorEastAsia" w:hint="eastAsia"/>
                <w:sz w:val="22"/>
                <w:szCs w:val="22"/>
              </w:rPr>
              <w:t>认证（提供第三方证明）；</w:t>
            </w:r>
          </w:p>
        </w:tc>
      </w:tr>
      <w:tr w:rsidR="004627A1" w:rsidRPr="006837E7">
        <w:trPr>
          <w:trHeight w:val="638"/>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部署环境</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支持在</w:t>
            </w:r>
            <w:r w:rsidRPr="006837E7">
              <w:rPr>
                <w:rFonts w:asciiTheme="majorEastAsia" w:eastAsiaTheme="majorEastAsia" w:hAnsiTheme="majorEastAsia" w:hint="eastAsia"/>
                <w:sz w:val="22"/>
                <w:szCs w:val="22"/>
              </w:rPr>
              <w:t>IPv4</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IPv6</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IPv6</w:t>
            </w:r>
            <w:r w:rsidRPr="006837E7">
              <w:rPr>
                <w:rFonts w:asciiTheme="majorEastAsia" w:eastAsiaTheme="majorEastAsia" w:hAnsiTheme="majorEastAsia" w:hint="eastAsia"/>
                <w:sz w:val="22"/>
                <w:szCs w:val="22"/>
              </w:rPr>
              <w:t>和</w:t>
            </w:r>
            <w:r w:rsidRPr="006837E7">
              <w:rPr>
                <w:rFonts w:asciiTheme="majorEastAsia" w:eastAsiaTheme="majorEastAsia" w:hAnsiTheme="majorEastAsia" w:hint="eastAsia"/>
                <w:sz w:val="22"/>
                <w:szCs w:val="22"/>
              </w:rPr>
              <w:t>IPv4</w:t>
            </w:r>
            <w:r w:rsidRPr="006837E7">
              <w:rPr>
                <w:rFonts w:asciiTheme="majorEastAsia" w:eastAsiaTheme="majorEastAsia" w:hAnsiTheme="majorEastAsia" w:hint="eastAsia"/>
                <w:sz w:val="22"/>
                <w:szCs w:val="22"/>
              </w:rPr>
              <w:t>混合网络环境下提供</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攻击全生命周期的监测及数据分析与风险预警功能。</w:t>
            </w:r>
          </w:p>
        </w:tc>
      </w:tr>
      <w:tr w:rsidR="004627A1" w:rsidRPr="006837E7">
        <w:trPr>
          <w:trHeight w:val="638"/>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规则库升级</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支持规则库</w:t>
            </w:r>
            <w:r w:rsidRPr="006837E7">
              <w:rPr>
                <w:rFonts w:asciiTheme="majorEastAsia" w:eastAsiaTheme="majorEastAsia" w:hAnsiTheme="majorEastAsia" w:hint="eastAsia"/>
                <w:sz w:val="22"/>
                <w:szCs w:val="22"/>
              </w:rPr>
              <w:t>离线、在线以及自动升级</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hint="eastAsia"/>
                <w:sz w:val="22"/>
                <w:szCs w:val="22"/>
              </w:rPr>
              <w:t>默认包含</w:t>
            </w: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年应用特征库升级许可。</w:t>
            </w:r>
          </w:p>
        </w:tc>
      </w:tr>
      <w:tr w:rsidR="004627A1" w:rsidRPr="006837E7">
        <w:trPr>
          <w:trHeight w:val="638"/>
          <w:jc w:val="center"/>
        </w:trPr>
        <w:tc>
          <w:tcPr>
            <w:tcW w:w="925"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分布式部署</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设备多级分布式部署，通过级联管理中心对多台</w:t>
            </w:r>
            <w:r w:rsidRPr="006837E7">
              <w:rPr>
                <w:rFonts w:asciiTheme="majorEastAsia" w:eastAsiaTheme="majorEastAsia" w:hAnsiTheme="majorEastAsia" w:cs="宋体" w:hint="eastAsia"/>
                <w:sz w:val="22"/>
                <w:szCs w:val="22"/>
              </w:rPr>
              <w:t>APT</w:t>
            </w:r>
            <w:r w:rsidRPr="006837E7">
              <w:rPr>
                <w:rFonts w:asciiTheme="majorEastAsia" w:eastAsiaTheme="majorEastAsia" w:hAnsiTheme="majorEastAsia" w:cs="宋体" w:hint="eastAsia"/>
                <w:sz w:val="22"/>
                <w:szCs w:val="22"/>
              </w:rPr>
              <w:t>设备集中管理，包括收集告警信息，查看节点系统状态，下发策略等。</w:t>
            </w:r>
          </w:p>
        </w:tc>
      </w:tr>
      <w:tr w:rsidR="004627A1" w:rsidRPr="006837E7">
        <w:trPr>
          <w:trHeight w:val="299"/>
          <w:jc w:val="center"/>
        </w:trPr>
        <w:tc>
          <w:tcPr>
            <w:tcW w:w="925"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集成技术支持</w:t>
            </w: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审计协议</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支持常见网络协议的解析，包括</w:t>
            </w:r>
            <w:r w:rsidRPr="006837E7">
              <w:rPr>
                <w:rFonts w:asciiTheme="majorEastAsia" w:eastAsiaTheme="majorEastAsia" w:hAnsiTheme="majorEastAsia" w:cs="宋体" w:hint="eastAsia"/>
                <w:sz w:val="22"/>
                <w:szCs w:val="22"/>
              </w:rPr>
              <w:t>DNS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SMTP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POP3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IMAP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SMB</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HTTP proxy</w:t>
            </w:r>
            <w:r w:rsidRPr="006837E7">
              <w:rPr>
                <w:rFonts w:asciiTheme="majorEastAsia" w:eastAsiaTheme="majorEastAsia" w:hAnsiTheme="majorEastAsia" w:cs="宋体" w:hint="eastAsia"/>
                <w:sz w:val="22"/>
                <w:szCs w:val="22"/>
              </w:rPr>
              <w:t>等协议报文；支持协议还原流量大小自定义。（提供功能截图）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文件还原</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Malgun Gothic Semilight" w:hint="eastAsia"/>
                <w:sz w:val="22"/>
                <w:szCs w:val="22"/>
              </w:rPr>
              <w:t>★</w:t>
            </w:r>
            <w:r w:rsidRPr="006837E7">
              <w:rPr>
                <w:rFonts w:asciiTheme="majorEastAsia" w:eastAsiaTheme="majorEastAsia" w:hAnsiTheme="majorEastAsia" w:cs="宋体" w:hint="eastAsia"/>
                <w:sz w:val="22"/>
                <w:szCs w:val="22"/>
              </w:rPr>
              <w:t>支持解析还原包括邮件文件（</w:t>
            </w:r>
            <w:r w:rsidRPr="006837E7">
              <w:rPr>
                <w:rFonts w:asciiTheme="majorEastAsia" w:eastAsiaTheme="majorEastAsia" w:hAnsiTheme="majorEastAsia" w:cs="宋体" w:hint="eastAsia"/>
                <w:sz w:val="22"/>
                <w:szCs w:val="22"/>
              </w:rPr>
              <w:t>EML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Office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Word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Excel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PPT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RTF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WPS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PDF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HTML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JS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EXE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DLL</w:t>
            </w:r>
            <w:r w:rsidRPr="006837E7">
              <w:rPr>
                <w:rFonts w:asciiTheme="majorEastAsia" w:eastAsiaTheme="majorEastAsia" w:hAnsiTheme="majorEastAsia" w:cs="宋体" w:hint="eastAsia"/>
                <w:sz w:val="22"/>
                <w:szCs w:val="22"/>
              </w:rPr>
              <w:t>等）、压缩包（</w:t>
            </w:r>
            <w:r w:rsidRPr="006837E7">
              <w:rPr>
                <w:rFonts w:asciiTheme="majorEastAsia" w:eastAsiaTheme="majorEastAsia" w:hAnsiTheme="majorEastAsia" w:cs="宋体" w:hint="eastAsia"/>
                <w:sz w:val="22"/>
                <w:szCs w:val="22"/>
              </w:rPr>
              <w:t>ZIP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7Z</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RAR</w:t>
            </w:r>
            <w:r w:rsidRPr="006837E7">
              <w:rPr>
                <w:rFonts w:asciiTheme="majorEastAsia" w:eastAsiaTheme="majorEastAsia" w:hAnsiTheme="majorEastAsia" w:cs="宋体" w:hint="eastAsia"/>
                <w:sz w:val="22"/>
                <w:szCs w:val="22"/>
              </w:rPr>
              <w:t>等）、脚本文件（</w:t>
            </w:r>
            <w:r w:rsidRPr="006837E7">
              <w:rPr>
                <w:rFonts w:asciiTheme="majorEastAsia" w:eastAsiaTheme="majorEastAsia" w:hAnsiTheme="majorEastAsia" w:cs="宋体" w:hint="eastAsia"/>
                <w:sz w:val="22"/>
                <w:szCs w:val="22"/>
              </w:rPr>
              <w:t>BAT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VBS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CMD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Powershell</w:t>
            </w:r>
            <w:r w:rsidRPr="006837E7">
              <w:rPr>
                <w:rFonts w:asciiTheme="majorEastAsia" w:eastAsiaTheme="majorEastAsia" w:hAnsiTheme="majorEastAsia" w:cs="宋体" w:hint="eastAsia"/>
                <w:sz w:val="22"/>
                <w:szCs w:val="22"/>
              </w:rPr>
              <w:t>）、图片文件（</w:t>
            </w:r>
            <w:r w:rsidRPr="006837E7">
              <w:rPr>
                <w:rFonts w:asciiTheme="majorEastAsia" w:eastAsiaTheme="majorEastAsia" w:hAnsiTheme="majorEastAsia" w:cs="宋体" w:hint="eastAsia"/>
                <w:sz w:val="22"/>
                <w:szCs w:val="22"/>
              </w:rPr>
              <w:t>PNG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JPG</w:t>
            </w:r>
            <w:r w:rsidRPr="006837E7">
              <w:rPr>
                <w:rFonts w:asciiTheme="majorEastAsia" w:eastAsiaTheme="majorEastAsia" w:hAnsiTheme="majorEastAsia" w:cs="宋体" w:hint="eastAsia"/>
                <w:sz w:val="22"/>
                <w:szCs w:val="22"/>
              </w:rPr>
              <w:t>等）、</w:t>
            </w:r>
            <w:r w:rsidRPr="006837E7">
              <w:rPr>
                <w:rFonts w:asciiTheme="majorEastAsia" w:eastAsiaTheme="majorEastAsia" w:hAnsiTheme="majorEastAsia" w:cs="宋体" w:hint="eastAsia"/>
                <w:sz w:val="22"/>
                <w:szCs w:val="22"/>
              </w:rPr>
              <w:t>APK</w:t>
            </w:r>
            <w:r w:rsidRPr="006837E7">
              <w:rPr>
                <w:rFonts w:asciiTheme="majorEastAsia" w:eastAsiaTheme="majorEastAsia" w:hAnsiTheme="majorEastAsia" w:cs="宋体" w:hint="eastAsia"/>
                <w:sz w:val="22"/>
                <w:szCs w:val="22"/>
              </w:rPr>
              <w:t>等</w:t>
            </w:r>
            <w:r w:rsidRPr="006837E7">
              <w:rPr>
                <w:rFonts w:asciiTheme="majorEastAsia" w:eastAsiaTheme="majorEastAsia" w:hAnsiTheme="majorEastAsia" w:cs="宋体" w:hint="eastAsia"/>
                <w:sz w:val="22"/>
                <w:szCs w:val="22"/>
              </w:rPr>
              <w:t>70</w:t>
            </w:r>
            <w:r w:rsidRPr="006837E7">
              <w:rPr>
                <w:rFonts w:asciiTheme="majorEastAsia" w:eastAsiaTheme="majorEastAsia" w:hAnsiTheme="majorEastAsia" w:cs="宋体" w:hint="eastAsia"/>
                <w:sz w:val="22"/>
                <w:szCs w:val="22"/>
              </w:rPr>
              <w:t>余种默认文件格式。（提供功能截图）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支持检测文件格式自定义，如：新增</w:t>
            </w:r>
            <w:r w:rsidRPr="006837E7">
              <w:rPr>
                <w:rFonts w:asciiTheme="majorEastAsia" w:eastAsiaTheme="majorEastAsia" w:hAnsiTheme="majorEastAsia" w:cs="宋体" w:hint="eastAsia"/>
                <w:sz w:val="22"/>
                <w:szCs w:val="22"/>
              </w:rPr>
              <w:t>.do</w:t>
            </w:r>
            <w:r w:rsidRPr="006837E7">
              <w:rPr>
                <w:rFonts w:asciiTheme="majorEastAsia" w:eastAsiaTheme="majorEastAsia" w:hAnsiTheme="majorEastAsia" w:cs="宋体" w:hint="eastAsia"/>
                <w:sz w:val="22"/>
                <w:szCs w:val="22"/>
              </w:rPr>
              <w:t>后缀类型的文件，系统对此类型文件进行实时检测。（提供功能截图）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检测引擎</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具备动态行为检测引擎、机器学习检测引擎、威胁情报检测引擎、</w:t>
            </w:r>
            <w:r w:rsidRPr="006837E7">
              <w:rPr>
                <w:rFonts w:asciiTheme="majorEastAsia" w:eastAsiaTheme="majorEastAsia" w:hAnsiTheme="majorEastAsia" w:cs="Malgun Gothic Semilight" w:hint="eastAsia"/>
                <w:sz w:val="22"/>
                <w:szCs w:val="22"/>
              </w:rPr>
              <w:t>AV</w:t>
            </w:r>
            <w:r w:rsidRPr="006837E7">
              <w:rPr>
                <w:rFonts w:asciiTheme="majorEastAsia" w:eastAsiaTheme="majorEastAsia" w:hAnsiTheme="majorEastAsia" w:cs="Malgun Gothic Semilight" w:hint="eastAsia"/>
                <w:sz w:val="22"/>
                <w:szCs w:val="22"/>
              </w:rPr>
              <w:t>检测引擎、</w:t>
            </w:r>
            <w:r w:rsidRPr="006837E7">
              <w:rPr>
                <w:rFonts w:asciiTheme="majorEastAsia" w:eastAsiaTheme="majorEastAsia" w:hAnsiTheme="majorEastAsia" w:cs="Malgun Gothic Semilight" w:hint="eastAsia"/>
                <w:sz w:val="22"/>
                <w:szCs w:val="22"/>
              </w:rPr>
              <w:t>CVE</w:t>
            </w:r>
            <w:r w:rsidRPr="006837E7">
              <w:rPr>
                <w:rFonts w:asciiTheme="majorEastAsia" w:eastAsiaTheme="majorEastAsia" w:hAnsiTheme="majorEastAsia" w:cs="Malgun Gothic Semilight" w:hint="eastAsia"/>
                <w:sz w:val="22"/>
                <w:szCs w:val="22"/>
              </w:rPr>
              <w:t>检测引擎、</w:t>
            </w:r>
            <w:r w:rsidRPr="006837E7">
              <w:rPr>
                <w:rFonts w:asciiTheme="majorEastAsia" w:eastAsiaTheme="majorEastAsia" w:hAnsiTheme="majorEastAsia" w:cs="Malgun Gothic Semilight" w:hint="eastAsia"/>
                <w:sz w:val="22"/>
                <w:szCs w:val="22"/>
              </w:rPr>
              <w:t>YARA</w:t>
            </w:r>
            <w:r w:rsidRPr="006837E7">
              <w:rPr>
                <w:rFonts w:asciiTheme="majorEastAsia" w:eastAsiaTheme="majorEastAsia" w:hAnsiTheme="majorEastAsia" w:cs="Malgun Gothic Semilight" w:hint="eastAsia"/>
                <w:sz w:val="22"/>
                <w:szCs w:val="22"/>
              </w:rPr>
              <w:t>规则检测引擎等文件检测引擎，且每种检测引擎均可输出各自检测结果。</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文件静态</w:t>
            </w:r>
            <w:r w:rsidRPr="006837E7">
              <w:rPr>
                <w:rFonts w:asciiTheme="majorEastAsia" w:eastAsiaTheme="majorEastAsia" w:hAnsiTheme="majorEastAsia" w:cs="宋体" w:hint="eastAsia"/>
                <w:sz w:val="22"/>
                <w:szCs w:val="22"/>
              </w:rPr>
              <w:lastRenderedPageBreak/>
              <w:t>信息检测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lastRenderedPageBreak/>
              <w:t>支持文件静态信息检测，应能分析文件的</w:t>
            </w:r>
            <w:r w:rsidRPr="006837E7">
              <w:rPr>
                <w:rFonts w:asciiTheme="majorEastAsia" w:eastAsiaTheme="majorEastAsia" w:hAnsiTheme="majorEastAsia" w:cs="Malgun Gothic Semilight" w:hint="eastAsia"/>
                <w:sz w:val="22"/>
                <w:szCs w:val="22"/>
              </w:rPr>
              <w:t>PE</w:t>
            </w:r>
            <w:r w:rsidRPr="006837E7">
              <w:rPr>
                <w:rFonts w:asciiTheme="majorEastAsia" w:eastAsiaTheme="majorEastAsia" w:hAnsiTheme="majorEastAsia" w:cs="Malgun Gothic Semilight" w:hint="eastAsia"/>
                <w:sz w:val="22"/>
                <w:szCs w:val="22"/>
              </w:rPr>
              <w:t>信息，证书信息，字</w:t>
            </w:r>
            <w:r w:rsidRPr="006837E7">
              <w:rPr>
                <w:rFonts w:asciiTheme="majorEastAsia" w:eastAsiaTheme="majorEastAsia" w:hAnsiTheme="majorEastAsia" w:cs="Malgun Gothic Semilight" w:hint="eastAsia"/>
                <w:sz w:val="22"/>
                <w:szCs w:val="22"/>
              </w:rPr>
              <w:lastRenderedPageBreak/>
              <w:t>符串信息以及样本文件的数字签名有效性，能够识别伪装的恶意代码文件。</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文件</w:t>
            </w:r>
            <w:r w:rsidRPr="006837E7">
              <w:rPr>
                <w:rFonts w:asciiTheme="majorEastAsia" w:eastAsiaTheme="majorEastAsia" w:hAnsiTheme="majorEastAsia" w:cs="宋体" w:hint="eastAsia"/>
                <w:sz w:val="22"/>
                <w:szCs w:val="22"/>
              </w:rPr>
              <w:t>hash</w:t>
            </w:r>
            <w:r w:rsidRPr="006837E7">
              <w:rPr>
                <w:rFonts w:asciiTheme="majorEastAsia" w:eastAsiaTheme="majorEastAsia" w:hAnsiTheme="majorEastAsia" w:cs="宋体" w:hint="eastAsia"/>
                <w:sz w:val="22"/>
                <w:szCs w:val="22"/>
              </w:rPr>
              <w:t>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具备独立的文件</w:t>
            </w:r>
            <w:r w:rsidRPr="006837E7">
              <w:rPr>
                <w:rFonts w:asciiTheme="majorEastAsia" w:eastAsiaTheme="majorEastAsia" w:hAnsiTheme="majorEastAsia" w:cs="宋体" w:hint="eastAsia"/>
                <w:sz w:val="22"/>
                <w:szCs w:val="22"/>
              </w:rPr>
              <w:t>HASH</w:t>
            </w:r>
            <w:r w:rsidRPr="006837E7">
              <w:rPr>
                <w:rFonts w:asciiTheme="majorEastAsia" w:eastAsiaTheme="majorEastAsia" w:hAnsiTheme="majorEastAsia" w:cs="宋体" w:hint="eastAsia"/>
                <w:sz w:val="22"/>
                <w:szCs w:val="22"/>
              </w:rPr>
              <w:t>库检测引擎，发现已知的恶意文件；文件</w:t>
            </w:r>
            <w:r w:rsidRPr="006837E7">
              <w:rPr>
                <w:rFonts w:asciiTheme="majorEastAsia" w:eastAsiaTheme="majorEastAsia" w:hAnsiTheme="majorEastAsia" w:cs="宋体" w:hint="eastAsia"/>
                <w:sz w:val="22"/>
                <w:szCs w:val="22"/>
              </w:rPr>
              <w:t>HASH</w:t>
            </w:r>
            <w:r w:rsidRPr="006837E7">
              <w:rPr>
                <w:rFonts w:asciiTheme="majorEastAsia" w:eastAsiaTheme="majorEastAsia" w:hAnsiTheme="majorEastAsia" w:cs="宋体" w:hint="eastAsia"/>
                <w:sz w:val="22"/>
                <w:szCs w:val="22"/>
              </w:rPr>
              <w:t>库支持</w:t>
            </w:r>
            <w:r w:rsidRPr="006837E7">
              <w:rPr>
                <w:rFonts w:asciiTheme="majorEastAsia" w:eastAsiaTheme="majorEastAsia" w:hAnsiTheme="majorEastAsia" w:cs="宋体" w:hint="eastAsia"/>
                <w:sz w:val="22"/>
                <w:szCs w:val="22"/>
              </w:rPr>
              <w:t>100+</w:t>
            </w:r>
            <w:r w:rsidRPr="006837E7">
              <w:rPr>
                <w:rFonts w:asciiTheme="majorEastAsia" w:eastAsiaTheme="majorEastAsia" w:hAnsiTheme="majorEastAsia" w:cs="宋体" w:hint="eastAsia"/>
                <w:sz w:val="22"/>
                <w:szCs w:val="22"/>
              </w:rPr>
              <w:t>万个以上已知恶意文件</w:t>
            </w:r>
            <w:r w:rsidRPr="006837E7">
              <w:rPr>
                <w:rFonts w:asciiTheme="majorEastAsia" w:eastAsiaTheme="majorEastAsia" w:hAnsiTheme="majorEastAsia" w:cs="宋体" w:hint="eastAsia"/>
                <w:sz w:val="22"/>
                <w:szCs w:val="22"/>
              </w:rPr>
              <w:t>MD5</w:t>
            </w:r>
            <w:r w:rsidRPr="006837E7">
              <w:rPr>
                <w:rFonts w:asciiTheme="majorEastAsia" w:eastAsiaTheme="majorEastAsia" w:hAnsiTheme="majorEastAsia" w:cs="宋体" w:hint="eastAsia"/>
                <w:sz w:val="22"/>
                <w:szCs w:val="22"/>
              </w:rPr>
              <w:t>特征。</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24" w:name="_Hlk58852445"/>
            <w:r w:rsidRPr="006837E7">
              <w:rPr>
                <w:rFonts w:asciiTheme="majorEastAsia" w:eastAsiaTheme="majorEastAsia" w:hAnsiTheme="majorEastAsia" w:cs="宋体" w:hint="eastAsia"/>
                <w:sz w:val="22"/>
                <w:szCs w:val="22"/>
              </w:rPr>
              <w:t>支持对所有已检测过的文件</w:t>
            </w:r>
            <w:r w:rsidRPr="006837E7">
              <w:rPr>
                <w:rFonts w:asciiTheme="majorEastAsia" w:eastAsiaTheme="majorEastAsia" w:hAnsiTheme="majorEastAsia" w:cs="宋体" w:hint="eastAsia"/>
                <w:sz w:val="22"/>
                <w:szCs w:val="22"/>
              </w:rPr>
              <w:t>HASH</w:t>
            </w:r>
            <w:r w:rsidRPr="006837E7">
              <w:rPr>
                <w:rFonts w:asciiTheme="majorEastAsia" w:eastAsiaTheme="majorEastAsia" w:hAnsiTheme="majorEastAsia" w:cs="宋体" w:hint="eastAsia"/>
                <w:sz w:val="22"/>
                <w:szCs w:val="22"/>
              </w:rPr>
              <w:t>进行统一存储，并提供搜索、查看、重新检测功能。</w:t>
            </w:r>
            <w:bookmarkEnd w:id="24"/>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机器学习</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25" w:name="_Hlk58852542"/>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种以上机器学习算法模型（静态检测模型、动态检测模型、静态和动态混合检测模型）对文件进行威胁判定，且每种机器学习模型会对所支持的样本文件进行检测，输出不同的机器学习算法对样本恶意与非恶意的判定结果。</w:t>
            </w:r>
            <w:bookmarkEnd w:id="25"/>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YARA</w:t>
            </w:r>
            <w:r w:rsidRPr="006837E7">
              <w:rPr>
                <w:rFonts w:asciiTheme="majorEastAsia" w:eastAsiaTheme="majorEastAsia" w:hAnsiTheme="majorEastAsia" w:cs="宋体" w:hint="eastAsia"/>
                <w:sz w:val="22"/>
                <w:szCs w:val="22"/>
              </w:rPr>
              <w:t>规则匹配</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w:t>
            </w:r>
            <w:r w:rsidRPr="006837E7">
              <w:rPr>
                <w:rFonts w:asciiTheme="majorEastAsia" w:eastAsiaTheme="majorEastAsia" w:hAnsiTheme="majorEastAsia" w:cs="宋体" w:hint="eastAsia"/>
                <w:sz w:val="22"/>
                <w:szCs w:val="22"/>
              </w:rPr>
              <w:t>YARA</w:t>
            </w:r>
            <w:r w:rsidRPr="006837E7">
              <w:rPr>
                <w:rFonts w:asciiTheme="majorEastAsia" w:eastAsiaTheme="majorEastAsia" w:hAnsiTheme="majorEastAsia" w:cs="宋体" w:hint="eastAsia"/>
                <w:sz w:val="22"/>
                <w:szCs w:val="22"/>
              </w:rPr>
              <w:t>匹配规则和快速集成第三方</w:t>
            </w:r>
            <w:r w:rsidRPr="006837E7">
              <w:rPr>
                <w:rFonts w:asciiTheme="majorEastAsia" w:eastAsiaTheme="majorEastAsia" w:hAnsiTheme="majorEastAsia" w:cs="宋体" w:hint="eastAsia"/>
                <w:sz w:val="22"/>
                <w:szCs w:val="22"/>
              </w:rPr>
              <w:t>YARA</w:t>
            </w:r>
            <w:r w:rsidRPr="006837E7">
              <w:rPr>
                <w:rFonts w:asciiTheme="majorEastAsia" w:eastAsiaTheme="majorEastAsia" w:hAnsiTheme="majorEastAsia" w:cs="宋体" w:hint="eastAsia"/>
                <w:sz w:val="22"/>
                <w:szCs w:val="22"/>
              </w:rPr>
              <w:t>规则，通过匹配恶意文件特征的描述信息有效识别恶意软件，极大优化文件检测执行效率。（提供功能截图）</w:t>
            </w:r>
          </w:p>
        </w:tc>
      </w:tr>
      <w:tr w:rsidR="004627A1" w:rsidRPr="006837E7">
        <w:trPr>
          <w:trHeight w:val="1248"/>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沙箱检测</w:t>
            </w:r>
          </w:p>
        </w:tc>
        <w:tc>
          <w:tcPr>
            <w:tcW w:w="6489" w:type="dxa"/>
            <w:tcBorders>
              <w:top w:val="single" w:sz="4" w:space="0" w:color="auto"/>
              <w:left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支持动态沙箱检测技术检测恶意文件（流量还原出的文件或直接上传的文件），通过动态执行可疑文件，发现已知</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未知的漏洞利用行为，识别已知</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未知木马、僵尸、蠕虫、病毒等恶意代码文件。</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沙箱行为监测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宋体" w:hint="eastAsia"/>
                <w:sz w:val="22"/>
                <w:szCs w:val="22"/>
              </w:rPr>
              <w:t>支持检测文件运行期间的漏洞利用行为，支持对缓存溢出、</w:t>
            </w:r>
            <w:r w:rsidRPr="006837E7">
              <w:rPr>
                <w:rFonts w:asciiTheme="majorEastAsia" w:eastAsiaTheme="majorEastAsia" w:hAnsiTheme="majorEastAsia" w:cs="宋体" w:hint="eastAsia"/>
                <w:sz w:val="22"/>
                <w:szCs w:val="22"/>
              </w:rPr>
              <w:t>ROP</w:t>
            </w:r>
            <w:r w:rsidRPr="006837E7">
              <w:rPr>
                <w:rFonts w:asciiTheme="majorEastAsia" w:eastAsiaTheme="majorEastAsia" w:hAnsiTheme="majorEastAsia" w:cs="宋体" w:hint="eastAsia"/>
                <w:sz w:val="22"/>
                <w:szCs w:val="22"/>
              </w:rPr>
              <w:t>、堆喷射等漏洞利用行为的检测。</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★沙箱支持安装包程序释放物检测，沙箱能够自动完成安装包类型样本的安装，检测安装包中隐藏的恶意释放物，同时支持</w:t>
            </w:r>
            <w:r w:rsidRPr="006837E7">
              <w:rPr>
                <w:rFonts w:asciiTheme="majorEastAsia" w:eastAsiaTheme="majorEastAsia" w:hAnsiTheme="majorEastAsia" w:cs="宋体" w:hint="eastAsia"/>
                <w:sz w:val="22"/>
                <w:szCs w:val="22"/>
              </w:rPr>
              <w:t>shellcode</w:t>
            </w:r>
            <w:r w:rsidRPr="006837E7">
              <w:rPr>
                <w:rFonts w:asciiTheme="majorEastAsia" w:eastAsiaTheme="majorEastAsia" w:hAnsiTheme="majorEastAsia" w:cs="宋体" w:hint="eastAsia"/>
                <w:sz w:val="22"/>
                <w:szCs w:val="22"/>
              </w:rPr>
              <w:t>提取，能将</w:t>
            </w:r>
            <w:r w:rsidRPr="006837E7">
              <w:rPr>
                <w:rFonts w:asciiTheme="majorEastAsia" w:eastAsiaTheme="majorEastAsia" w:hAnsiTheme="majorEastAsia" w:cs="宋体" w:hint="eastAsia"/>
                <w:sz w:val="22"/>
                <w:szCs w:val="22"/>
              </w:rPr>
              <w:t>shellcode</w:t>
            </w:r>
            <w:r w:rsidRPr="006837E7">
              <w:rPr>
                <w:rFonts w:asciiTheme="majorEastAsia" w:eastAsiaTheme="majorEastAsia" w:hAnsiTheme="majorEastAsia" w:cs="宋体" w:hint="eastAsia"/>
                <w:sz w:val="22"/>
                <w:szCs w:val="22"/>
              </w:rPr>
              <w:t>反汇编成汇编代码。（提供功能截图）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沙箱能够监控恶意软件对文件系统和系统注册表的操作，能够对进程操作、模块行为以及进程的异常处理情况进行监控，能够对进程调用</w:t>
            </w:r>
            <w:r w:rsidRPr="006837E7">
              <w:rPr>
                <w:rFonts w:asciiTheme="majorEastAsia" w:eastAsiaTheme="majorEastAsia" w:hAnsiTheme="majorEastAsia" w:cs="宋体" w:hint="eastAsia"/>
                <w:sz w:val="22"/>
                <w:szCs w:val="22"/>
              </w:rPr>
              <w:t>API</w:t>
            </w:r>
            <w:r w:rsidRPr="006837E7">
              <w:rPr>
                <w:rFonts w:asciiTheme="majorEastAsia" w:eastAsiaTheme="majorEastAsia" w:hAnsiTheme="majorEastAsia" w:cs="宋体" w:hint="eastAsia"/>
                <w:sz w:val="22"/>
                <w:szCs w:val="22"/>
              </w:rPr>
              <w:t>情况和对窗口的操作行为进行监测。（提供功能截图）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Malgun Gothic Semilight" w:hint="eastAsia"/>
                <w:sz w:val="22"/>
                <w:szCs w:val="22"/>
              </w:rPr>
              <w:t>沙箱支持对恶意文件样本的网络行为进行监测，记录文件联网通信会话，并支持在线查看通信会话详情，会话内容支持以</w:t>
            </w:r>
            <w:r w:rsidRPr="006837E7">
              <w:rPr>
                <w:rFonts w:asciiTheme="majorEastAsia" w:eastAsiaTheme="majorEastAsia" w:hAnsiTheme="majorEastAsia" w:cs="Malgun Gothic Semilight" w:hint="eastAsia"/>
                <w:sz w:val="22"/>
                <w:szCs w:val="22"/>
              </w:rPr>
              <w:t>16</w:t>
            </w:r>
            <w:r w:rsidRPr="006837E7">
              <w:rPr>
                <w:rFonts w:asciiTheme="majorEastAsia" w:eastAsiaTheme="majorEastAsia" w:hAnsiTheme="majorEastAsia" w:cs="Malgun Gothic Semilight" w:hint="eastAsia"/>
                <w:sz w:val="22"/>
                <w:szCs w:val="22"/>
              </w:rPr>
              <w:t>进制和</w:t>
            </w:r>
            <w:r w:rsidRPr="006837E7">
              <w:rPr>
                <w:rFonts w:asciiTheme="majorEastAsia" w:eastAsiaTheme="majorEastAsia" w:hAnsiTheme="majorEastAsia" w:cs="Malgun Gothic Semilight" w:hint="eastAsia"/>
                <w:sz w:val="22"/>
                <w:szCs w:val="22"/>
              </w:rPr>
              <w:t>ASCII</w:t>
            </w:r>
            <w:r w:rsidRPr="006837E7">
              <w:rPr>
                <w:rFonts w:asciiTheme="majorEastAsia" w:eastAsiaTheme="majorEastAsia" w:hAnsiTheme="majorEastAsia" w:cs="Malgun Gothic Semilight" w:hint="eastAsia"/>
                <w:sz w:val="22"/>
                <w:szCs w:val="22"/>
              </w:rPr>
              <w:t>两种格式进行展示。</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沙箱逃逸检测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具备业内领先的沙箱逃逸行为检测技术，针对特种木马、病毒等恶意文件反虚拟机检测行为进行检测和分析，避免恶意文件逃逸沙箱检测。</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威胁行为展示</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宋体" w:hint="eastAsia"/>
                <w:sz w:val="22"/>
                <w:szCs w:val="22"/>
              </w:rPr>
              <w:t>沙箱引擎支持以可视化的对象实体图的方式来查看样本的威胁行为信息。（提供截图证明）</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宋体" w:hint="eastAsia"/>
                <w:sz w:val="22"/>
                <w:szCs w:val="22"/>
              </w:rPr>
              <w:t>沙箱引擎支持对恶意样本的活动行为截图保存，并可在线查看恶意行为截图详细信息。（提供截图证明）</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离线检测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支持手工上传本地样本和</w:t>
            </w:r>
            <w:r w:rsidRPr="006837E7">
              <w:rPr>
                <w:rFonts w:asciiTheme="majorEastAsia" w:eastAsiaTheme="majorEastAsia" w:hAnsiTheme="majorEastAsia" w:cs="Malgun Gothic Semilight" w:hint="eastAsia"/>
                <w:sz w:val="22"/>
                <w:szCs w:val="22"/>
              </w:rPr>
              <w:t>远程</w:t>
            </w:r>
            <w:r w:rsidRPr="006837E7">
              <w:rPr>
                <w:rFonts w:asciiTheme="majorEastAsia" w:eastAsiaTheme="majorEastAsia" w:hAnsiTheme="majorEastAsia" w:cs="Malgun Gothic Semilight" w:hint="eastAsia"/>
                <w:sz w:val="22"/>
                <w:szCs w:val="22"/>
              </w:rPr>
              <w:t>url</w:t>
            </w:r>
            <w:r w:rsidRPr="006837E7">
              <w:rPr>
                <w:rFonts w:asciiTheme="majorEastAsia" w:eastAsiaTheme="majorEastAsia" w:hAnsiTheme="majorEastAsia" w:cs="Malgun Gothic Semilight" w:hint="eastAsia"/>
                <w:sz w:val="22"/>
                <w:szCs w:val="22"/>
              </w:rPr>
              <w:t>链接地址下载文件进行文件检测。</w:t>
            </w:r>
            <w:r w:rsidRPr="006837E7">
              <w:rPr>
                <w:rFonts w:asciiTheme="majorEastAsia" w:eastAsiaTheme="majorEastAsia" w:hAnsiTheme="majorEastAsia" w:cs="宋体" w:hint="eastAsia"/>
                <w:sz w:val="22"/>
                <w:szCs w:val="22"/>
              </w:rPr>
              <w:t>（提供截图证明）</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样本下载</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支持将系统还原出的文件进行加密，加密密码可自定义设定。支持将加密后的文件下载到本地进行复核。（提供功能截图）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沙箱环境自定义</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支持用户自定义沙箱虚拟机联网配置，至少支持不联网、可联网、使用虚拟网络联网等模式。（提供功能截图）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Malgun Gothic Semilight" w:hint="eastAsia"/>
                <w:sz w:val="22"/>
                <w:szCs w:val="22"/>
              </w:rPr>
              <w:t>支持沙箱检测虚拟执行策略自定义，自定义策略类型包含发现威胁执行、未发现威胁执行、始终执行、始终不执行</w:t>
            </w:r>
            <w:r w:rsidRPr="006837E7">
              <w:rPr>
                <w:rFonts w:asciiTheme="majorEastAsia" w:eastAsiaTheme="majorEastAsia" w:hAnsiTheme="majorEastAsia" w:cs="Malgun Gothic Semilight" w:hint="eastAsia"/>
                <w:sz w:val="22"/>
                <w:szCs w:val="22"/>
              </w:rPr>
              <w:t>4</w:t>
            </w:r>
            <w:r w:rsidRPr="006837E7">
              <w:rPr>
                <w:rFonts w:asciiTheme="majorEastAsia" w:eastAsiaTheme="majorEastAsia" w:hAnsiTheme="majorEastAsia" w:cs="Malgun Gothic Semilight" w:hint="eastAsia"/>
                <w:sz w:val="22"/>
                <w:szCs w:val="22"/>
              </w:rPr>
              <w:t>种。</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检测配置</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宋体" w:hint="eastAsia"/>
                <w:sz w:val="22"/>
                <w:szCs w:val="22"/>
              </w:rPr>
              <w:t>支持文件检测多种策略设定，包括：检测文件大小自定义、虚拟机模板切换、自定义指定类型文件的特征等。</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失陷主机检测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支持信誉检测机制，通过</w:t>
            </w:r>
            <w:r w:rsidRPr="006837E7">
              <w:rPr>
                <w:rFonts w:asciiTheme="majorEastAsia" w:eastAsiaTheme="majorEastAsia" w:hAnsiTheme="majorEastAsia" w:cs="宋体" w:hint="eastAsia"/>
                <w:sz w:val="22"/>
                <w:szCs w:val="22"/>
              </w:rPr>
              <w:t>C&amp;C</w:t>
            </w:r>
            <w:r w:rsidRPr="006837E7">
              <w:rPr>
                <w:rFonts w:asciiTheme="majorEastAsia" w:eastAsiaTheme="majorEastAsia" w:hAnsiTheme="majorEastAsia" w:cs="宋体" w:hint="eastAsia"/>
                <w:sz w:val="22"/>
                <w:szCs w:val="22"/>
              </w:rPr>
              <w:t>信誉库（黑</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、黑</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、黑域名）来检测木马（如：</w:t>
            </w:r>
            <w:r w:rsidRPr="006837E7">
              <w:rPr>
                <w:rFonts w:asciiTheme="majorEastAsia" w:eastAsiaTheme="majorEastAsia" w:hAnsiTheme="majorEastAsia" w:cs="宋体" w:hint="eastAsia"/>
                <w:sz w:val="22"/>
                <w:szCs w:val="22"/>
              </w:rPr>
              <w:t>ZeuS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Feodo</w:t>
            </w:r>
            <w:r w:rsidRPr="006837E7">
              <w:rPr>
                <w:rFonts w:asciiTheme="majorEastAsia" w:eastAsiaTheme="majorEastAsia" w:hAnsiTheme="majorEastAsia" w:cs="宋体" w:hint="eastAsia"/>
                <w:sz w:val="22"/>
                <w:szCs w:val="22"/>
              </w:rPr>
              <w:t>等）、僵尸、蠕虫等恶意代码的活动行为。</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支持通信流量特征检测，基于流量中的通信特征，来检测木马、僵尸、蠕虫等恶意代码的主机上线、文件操作、屏幕监控等活动行为。（提供功能截图）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支持基于威胁情报</w:t>
            </w:r>
            <w:r w:rsidRPr="006837E7">
              <w:rPr>
                <w:rFonts w:asciiTheme="majorEastAsia" w:eastAsiaTheme="majorEastAsia" w:hAnsiTheme="majorEastAsia" w:cs="宋体" w:hint="eastAsia"/>
                <w:sz w:val="22"/>
                <w:szCs w:val="22"/>
              </w:rPr>
              <w:t>&amp;</w:t>
            </w:r>
            <w:r w:rsidRPr="006837E7">
              <w:rPr>
                <w:rFonts w:asciiTheme="majorEastAsia" w:eastAsiaTheme="majorEastAsia" w:hAnsiTheme="majorEastAsia" w:cs="宋体" w:hint="eastAsia"/>
                <w:sz w:val="22"/>
                <w:szCs w:val="22"/>
              </w:rPr>
              <w:t>流量特征的威胁事件会话</w:t>
            </w:r>
            <w:r w:rsidRPr="006837E7">
              <w:rPr>
                <w:rFonts w:asciiTheme="majorEastAsia" w:eastAsiaTheme="majorEastAsia" w:hAnsiTheme="majorEastAsia" w:cs="宋体" w:hint="eastAsia"/>
                <w:sz w:val="22"/>
                <w:szCs w:val="22"/>
              </w:rPr>
              <w:t>PCAP</w:t>
            </w:r>
            <w:r w:rsidRPr="006837E7">
              <w:rPr>
                <w:rFonts w:asciiTheme="majorEastAsia" w:eastAsiaTheme="majorEastAsia" w:hAnsiTheme="majorEastAsia" w:cs="宋体" w:hint="eastAsia"/>
                <w:sz w:val="22"/>
                <w:szCs w:val="22"/>
              </w:rPr>
              <w:t>文件记录、存储和</w:t>
            </w:r>
            <w:r w:rsidRPr="006837E7">
              <w:rPr>
                <w:rFonts w:asciiTheme="majorEastAsia" w:eastAsiaTheme="majorEastAsia" w:hAnsiTheme="majorEastAsia" w:cs="宋体" w:hint="eastAsia"/>
                <w:sz w:val="22"/>
                <w:szCs w:val="22"/>
              </w:rPr>
              <w:t>PCAP</w:t>
            </w:r>
            <w:r w:rsidRPr="006837E7">
              <w:rPr>
                <w:rFonts w:asciiTheme="majorEastAsia" w:eastAsiaTheme="majorEastAsia" w:hAnsiTheme="majorEastAsia" w:cs="宋体" w:hint="eastAsia"/>
                <w:sz w:val="22"/>
                <w:szCs w:val="22"/>
              </w:rPr>
              <w:t>文件在线查看功能。</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支持对</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应用攻击行为进行检测，包括恶意扫描攻击、漏洞利用行为、注入攻击，</w:t>
            </w:r>
            <w:r w:rsidRPr="006837E7">
              <w:rPr>
                <w:rFonts w:asciiTheme="majorEastAsia" w:eastAsiaTheme="majorEastAsia" w:hAnsiTheme="majorEastAsia" w:cs="宋体" w:hint="eastAsia"/>
                <w:sz w:val="22"/>
                <w:szCs w:val="22"/>
              </w:rPr>
              <w:t>XSS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CSRF</w:t>
            </w:r>
            <w:r w:rsidRPr="006837E7">
              <w:rPr>
                <w:rFonts w:asciiTheme="majorEastAsia" w:eastAsiaTheme="majorEastAsia" w:hAnsiTheme="majorEastAsia" w:cs="宋体" w:hint="eastAsia"/>
                <w:sz w:val="22"/>
                <w:szCs w:val="22"/>
              </w:rPr>
              <w:t>、文件包含、目录遍历等常见</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攻击类型。（提供功能截图）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bCs/>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Malgun Gothic Semilight" w:hint="eastAsia"/>
                <w:sz w:val="22"/>
                <w:szCs w:val="22"/>
              </w:rPr>
              <w:t>★</w:t>
            </w:r>
            <w:r w:rsidRPr="006837E7">
              <w:rPr>
                <w:rFonts w:asciiTheme="majorEastAsia" w:eastAsiaTheme="majorEastAsia" w:hAnsiTheme="majorEastAsia" w:cs="宋体" w:hint="eastAsia"/>
                <w:sz w:val="22"/>
                <w:szCs w:val="22"/>
              </w:rPr>
              <w:t>支持根据相似关系构建僵尸群落，进行分析，发现僵尸网络间的内在关系，更有效的跟踪和研究僵尸网络背后的黑客组织的行为模式，提供第三方证明文件。</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bookmarkStart w:id="26" w:name="_Hlk58861928"/>
            <w:r w:rsidRPr="006837E7">
              <w:rPr>
                <w:rFonts w:asciiTheme="majorEastAsia" w:eastAsiaTheme="majorEastAsia" w:hAnsiTheme="majorEastAsia" w:cs="宋体" w:hint="eastAsia"/>
                <w:sz w:val="22"/>
                <w:szCs w:val="22"/>
              </w:rPr>
              <w:t>支持对</w:t>
            </w:r>
            <w:r w:rsidRPr="006837E7">
              <w:rPr>
                <w:rFonts w:asciiTheme="majorEastAsia" w:eastAsiaTheme="majorEastAsia" w:hAnsiTheme="majorEastAsia" w:cs="宋体" w:hint="eastAsia"/>
                <w:sz w:val="22"/>
                <w:szCs w:val="22"/>
              </w:rPr>
              <w:t>Webshell</w:t>
            </w:r>
            <w:r w:rsidRPr="006837E7">
              <w:rPr>
                <w:rFonts w:asciiTheme="majorEastAsia" w:eastAsiaTheme="majorEastAsia" w:hAnsiTheme="majorEastAsia" w:cs="宋体" w:hint="eastAsia"/>
                <w:sz w:val="22"/>
                <w:szCs w:val="22"/>
              </w:rPr>
              <w:t>控制行为进行监测</w:t>
            </w:r>
            <w:bookmarkEnd w:id="26"/>
            <w:r w:rsidRPr="006837E7">
              <w:rPr>
                <w:rFonts w:asciiTheme="majorEastAsia" w:eastAsiaTheme="majorEastAsia" w:hAnsiTheme="majorEastAsia" w:cs="宋体" w:hint="eastAsia"/>
                <w:sz w:val="22"/>
                <w:szCs w:val="22"/>
              </w:rPr>
              <w:t>。</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攻击事件会话</w:t>
            </w:r>
            <w:r w:rsidRPr="006837E7">
              <w:rPr>
                <w:rFonts w:asciiTheme="majorEastAsia" w:eastAsiaTheme="majorEastAsia" w:hAnsiTheme="majorEastAsia" w:cs="宋体" w:hint="eastAsia"/>
                <w:sz w:val="22"/>
                <w:szCs w:val="22"/>
              </w:rPr>
              <w:t>PCAP</w:t>
            </w:r>
            <w:r w:rsidRPr="006837E7">
              <w:rPr>
                <w:rFonts w:asciiTheme="majorEastAsia" w:eastAsiaTheme="majorEastAsia" w:hAnsiTheme="majorEastAsia" w:cs="宋体" w:hint="eastAsia"/>
                <w:sz w:val="22"/>
                <w:szCs w:val="22"/>
              </w:rPr>
              <w:t>文件记录、存储和</w:t>
            </w:r>
            <w:r w:rsidRPr="006837E7">
              <w:rPr>
                <w:rFonts w:asciiTheme="majorEastAsia" w:eastAsiaTheme="majorEastAsia" w:hAnsiTheme="majorEastAsia" w:cs="宋体" w:hint="eastAsia"/>
                <w:sz w:val="22"/>
                <w:szCs w:val="22"/>
              </w:rPr>
              <w:t>PCAP</w:t>
            </w:r>
            <w:r w:rsidRPr="006837E7">
              <w:rPr>
                <w:rFonts w:asciiTheme="majorEastAsia" w:eastAsiaTheme="majorEastAsia" w:hAnsiTheme="majorEastAsia" w:cs="宋体" w:hint="eastAsia"/>
                <w:sz w:val="22"/>
                <w:szCs w:val="22"/>
              </w:rPr>
              <w:t>文件在线查看功能。</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隐蔽信道检测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支持隐蔽信道通信检测功能，能够在看似正常的流量中识别木马的隐藏传输行为，并具备对通信会话的</w:t>
            </w:r>
            <w:r w:rsidRPr="006837E7">
              <w:rPr>
                <w:rFonts w:asciiTheme="majorEastAsia" w:eastAsiaTheme="majorEastAsia" w:hAnsiTheme="majorEastAsia" w:cs="宋体" w:hint="eastAsia"/>
                <w:sz w:val="22"/>
                <w:szCs w:val="22"/>
              </w:rPr>
              <w:t>PCAP</w:t>
            </w:r>
            <w:r w:rsidRPr="006837E7">
              <w:rPr>
                <w:rFonts w:asciiTheme="majorEastAsia" w:eastAsiaTheme="majorEastAsia" w:hAnsiTheme="majorEastAsia" w:cs="宋体" w:hint="eastAsia"/>
                <w:sz w:val="22"/>
                <w:szCs w:val="22"/>
              </w:rPr>
              <w:t>文件记录、存储以及在线查看功能。</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异常通信检测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Malgun Gothic Semilight" w:hint="eastAsia"/>
                <w:sz w:val="22"/>
                <w:szCs w:val="22"/>
              </w:rPr>
              <w:t>支持不少于</w:t>
            </w:r>
            <w:r w:rsidRPr="006837E7">
              <w:rPr>
                <w:rFonts w:asciiTheme="majorEastAsia" w:eastAsiaTheme="majorEastAsia" w:hAnsiTheme="majorEastAsia" w:cs="Malgun Gothic Semilight" w:hint="eastAsia"/>
                <w:sz w:val="22"/>
                <w:szCs w:val="22"/>
              </w:rPr>
              <w:t>4</w:t>
            </w:r>
            <w:r w:rsidRPr="006837E7">
              <w:rPr>
                <w:rFonts w:asciiTheme="majorEastAsia" w:eastAsiaTheme="majorEastAsia" w:hAnsiTheme="majorEastAsia" w:cs="Malgun Gothic Semilight" w:hint="eastAsia"/>
                <w:sz w:val="22"/>
                <w:szCs w:val="22"/>
              </w:rPr>
              <w:t>项异常通信行为检测功能，包括但不限于动态域名、</w:t>
            </w:r>
            <w:r w:rsidRPr="006837E7">
              <w:rPr>
                <w:rFonts w:asciiTheme="majorEastAsia" w:eastAsiaTheme="majorEastAsia" w:hAnsiTheme="majorEastAsia" w:cs="Malgun Gothic Semilight" w:hint="eastAsia"/>
                <w:sz w:val="22"/>
                <w:szCs w:val="22"/>
              </w:rPr>
              <w:t>DGA</w:t>
            </w:r>
            <w:r w:rsidRPr="006837E7">
              <w:rPr>
                <w:rFonts w:asciiTheme="majorEastAsia" w:eastAsiaTheme="majorEastAsia" w:hAnsiTheme="majorEastAsia" w:cs="Malgun Gothic Semilight" w:hint="eastAsia"/>
                <w:sz w:val="22"/>
                <w:szCs w:val="22"/>
              </w:rPr>
              <w:t>域名检测、异常协议、异常心跳等。</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支持动态域名检测，能够检测大量频繁访问常见动态域名的可疑行为，如</w:t>
            </w:r>
            <w:r w:rsidRPr="006837E7">
              <w:rPr>
                <w:rFonts w:asciiTheme="majorEastAsia" w:eastAsiaTheme="majorEastAsia" w:hAnsiTheme="majorEastAsia" w:cs="宋体" w:hint="eastAsia"/>
                <w:sz w:val="22"/>
                <w:szCs w:val="22"/>
              </w:rPr>
              <w:t>3322.org</w:t>
            </w:r>
            <w:r w:rsidRPr="006837E7">
              <w:rPr>
                <w:rFonts w:asciiTheme="majorEastAsia" w:eastAsiaTheme="majorEastAsia" w:hAnsiTheme="majorEastAsia" w:cs="宋体" w:hint="eastAsia"/>
                <w:sz w:val="22"/>
                <w:szCs w:val="22"/>
              </w:rPr>
              <w:t>等。（提供功能截图）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防火墙联动</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支持与防火墙联动实现网络攻击检测与阻断的闭环。支持自定义五元组信息的阻断策略。（提供功能截图）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时间序列关联分析</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支持时间序列关联分析，以内网资产或者指定的外部</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地址作为基础，以时间、检测事件作为条件呈现当前资产或者</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的威胁态势情况。需要支持交互式操作，用户可以按照时间段、威胁类别、攻击次数、外网</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进行过滤筛选。（提供功能截图）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KILLCHAIN</w:t>
            </w:r>
            <w:r w:rsidRPr="006837E7">
              <w:rPr>
                <w:rFonts w:asciiTheme="majorEastAsia" w:eastAsiaTheme="majorEastAsia" w:hAnsiTheme="majorEastAsia" w:cs="宋体" w:hint="eastAsia"/>
                <w:sz w:val="22"/>
                <w:szCs w:val="22"/>
              </w:rPr>
              <w:t>关联分析</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276"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支持交互式的</w:t>
            </w:r>
            <w:r w:rsidRPr="006837E7">
              <w:rPr>
                <w:rFonts w:asciiTheme="majorEastAsia" w:eastAsiaTheme="majorEastAsia" w:hAnsiTheme="majorEastAsia" w:hint="eastAsia"/>
                <w:sz w:val="22"/>
                <w:szCs w:val="22"/>
              </w:rPr>
              <w:t>KILLCHAIN</w:t>
            </w:r>
            <w:r w:rsidRPr="006837E7">
              <w:rPr>
                <w:rFonts w:asciiTheme="majorEastAsia" w:eastAsiaTheme="majorEastAsia" w:hAnsiTheme="majorEastAsia" w:hint="eastAsia"/>
                <w:sz w:val="22"/>
                <w:szCs w:val="22"/>
              </w:rPr>
              <w:t>可视化分析功能，对攻击过程智能化关联分析，方便还原攻击过程，对攻击进行溯源追踪。</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276"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支持在单一界面内对系统检测到的各类攻击行为按照网络杀伤链不同阶段进行展示，</w:t>
            </w:r>
            <w:r w:rsidRPr="006837E7">
              <w:rPr>
                <w:rFonts w:asciiTheme="majorEastAsia" w:eastAsiaTheme="majorEastAsia" w:hAnsiTheme="majorEastAsia" w:cs="宋体" w:hint="eastAsia"/>
                <w:sz w:val="22"/>
                <w:szCs w:val="22"/>
              </w:rPr>
              <w:t>以全局的视图呈现网络中指定资产遭受到的攻击情况</w:t>
            </w:r>
            <w:r w:rsidRPr="006837E7">
              <w:rPr>
                <w:rFonts w:asciiTheme="majorEastAsia" w:eastAsiaTheme="majorEastAsia" w:hAnsiTheme="majorEastAsia" w:hint="eastAsia"/>
                <w:sz w:val="22"/>
                <w:szCs w:val="22"/>
              </w:rPr>
              <w:t>并支持按照攻击阶段、威胁类别、时间周期进行过滤筛选。</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网络安全知识库</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276" w:lineRule="auto"/>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提供网络安全知识库，能够为系统检测的威胁信息并提供知识说明。知识库内容包括威胁类型、威胁标签、描述信息、受影响范围、处置建议、参考信息、代码示例、流量示例、安全普及知识、时间线等信息。</w:t>
            </w:r>
            <w:r w:rsidRPr="006837E7">
              <w:rPr>
                <w:rFonts w:asciiTheme="majorEastAsia" w:eastAsiaTheme="majorEastAsia" w:hAnsiTheme="majorEastAsia" w:cs="宋体" w:hint="eastAsia"/>
                <w:sz w:val="22"/>
                <w:szCs w:val="22"/>
              </w:rPr>
              <w:t>（提供功能截图）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资产信息录入</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276" w:lineRule="auto"/>
              <w:rPr>
                <w:rFonts w:asciiTheme="majorEastAsia" w:eastAsiaTheme="majorEastAsia" w:hAnsiTheme="majorEastAsia" w:cs="Malgun Gothic Semilight"/>
                <w:sz w:val="22"/>
                <w:szCs w:val="22"/>
              </w:rPr>
            </w:pPr>
            <w:r w:rsidRPr="006837E7">
              <w:rPr>
                <w:rFonts w:asciiTheme="majorEastAsia" w:eastAsiaTheme="majorEastAsia" w:hAnsiTheme="majorEastAsia" w:hint="eastAsia"/>
                <w:sz w:val="22"/>
                <w:szCs w:val="22"/>
              </w:rPr>
              <w:t>支持重点资产信息录入，信息包括：资产</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、资产类型、归属人、所属区域、操作系统、</w:t>
            </w:r>
            <w:r w:rsidRPr="006837E7">
              <w:rPr>
                <w:rFonts w:asciiTheme="majorEastAsia" w:eastAsiaTheme="majorEastAsia" w:hAnsiTheme="majorEastAsia" w:hint="eastAsia"/>
                <w:sz w:val="22"/>
                <w:szCs w:val="22"/>
              </w:rPr>
              <w:t>MAC</w:t>
            </w:r>
            <w:r w:rsidRPr="006837E7">
              <w:rPr>
                <w:rFonts w:asciiTheme="majorEastAsia" w:eastAsiaTheme="majorEastAsia" w:hAnsiTheme="majorEastAsia" w:hint="eastAsia"/>
                <w:sz w:val="22"/>
                <w:szCs w:val="22"/>
              </w:rPr>
              <w:t>地址、归属人等信息。</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资产维度分析</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276"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支持重点资产监控，以资产维度进行威胁分析与统计，展示重点资产所遭受攻击的攻击阶段，攻击源，攻击类型等信息，便于客户直观的对重点资产安全状况进行了解和查看。</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威胁感知地图</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支持对实时攻击态势进行动态地图展示，在动态地图中可按日或按周展示全球地图和中国地图的攻击源到目的地址的攻击路径。（提供功能截图）</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数据分析展示</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支持大屏展示实时告警信息，包括攻击源目的</w:t>
            </w:r>
            <w:r w:rsidRPr="006837E7">
              <w:rPr>
                <w:rFonts w:asciiTheme="majorEastAsia" w:eastAsiaTheme="majorEastAsia" w:hAnsiTheme="majorEastAsia" w:cs="Malgun Gothic Semilight" w:hint="eastAsia"/>
                <w:sz w:val="22"/>
                <w:szCs w:val="22"/>
              </w:rPr>
              <w:t>IP</w:t>
            </w:r>
            <w:r w:rsidRPr="006837E7">
              <w:rPr>
                <w:rFonts w:asciiTheme="majorEastAsia" w:eastAsiaTheme="majorEastAsia" w:hAnsiTheme="majorEastAsia" w:cs="Malgun Gothic Semilight" w:hint="eastAsia"/>
                <w:sz w:val="22"/>
                <w:szCs w:val="22"/>
              </w:rPr>
              <w:t>，通信协议，攻击类型，告警次数等详细信息，并支持告警信息展示界面自定义。</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支持大屏展示攻击阶段分布信息，将攻击过程按照入侵植入，远程控制，未知攻击进行分类展示，并支持攻击阶段分布展示界面自定义。</w:t>
            </w:r>
          </w:p>
        </w:tc>
      </w:tr>
      <w:tr w:rsidR="004627A1" w:rsidRPr="006837E7">
        <w:trPr>
          <w:trHeight w:val="600"/>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威胁态势监控</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支持当天或一周的威胁态势监控，威胁态势信息通过统计攻击次数，威胁趋势，威胁分布，威胁排名等信息并以攻击类型和地区分布两方面进行详细展示。</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告警信息展示</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支持以威胁等级、事件类型、协议类型等对告警事件进行分类，并可按照自定义攻击源目的</w:t>
            </w:r>
            <w:r w:rsidRPr="006837E7">
              <w:rPr>
                <w:rFonts w:asciiTheme="majorEastAsia" w:eastAsiaTheme="majorEastAsia" w:hAnsiTheme="majorEastAsia" w:cs="Malgun Gothic Semilight" w:hint="eastAsia"/>
                <w:sz w:val="22"/>
                <w:szCs w:val="22"/>
              </w:rPr>
              <w:t>IP</w:t>
            </w:r>
            <w:r w:rsidRPr="006837E7">
              <w:rPr>
                <w:rFonts w:asciiTheme="majorEastAsia" w:eastAsiaTheme="majorEastAsia" w:hAnsiTheme="majorEastAsia" w:cs="Malgun Gothic Semilight" w:hint="eastAsia"/>
                <w:sz w:val="22"/>
                <w:szCs w:val="22"/>
              </w:rPr>
              <w:t>、检测信息、时间等条件进行分类查询，同时支持自定义列展示信息。</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报表查询</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支持对指定时间段内所有事件或指定分类事件（文件、失陷主机、漏洞攻击、</w:t>
            </w:r>
            <w:r w:rsidRPr="006837E7">
              <w:rPr>
                <w:rFonts w:asciiTheme="majorEastAsia" w:eastAsiaTheme="majorEastAsia" w:hAnsiTheme="majorEastAsia" w:cs="Malgun Gothic Semilight" w:hint="eastAsia"/>
                <w:sz w:val="22"/>
                <w:szCs w:val="22"/>
              </w:rPr>
              <w:t>WEB</w:t>
            </w:r>
            <w:r w:rsidRPr="006837E7">
              <w:rPr>
                <w:rFonts w:asciiTheme="majorEastAsia" w:eastAsiaTheme="majorEastAsia" w:hAnsiTheme="majorEastAsia" w:cs="Malgun Gothic Semilight" w:hint="eastAsia"/>
                <w:sz w:val="22"/>
                <w:szCs w:val="22"/>
              </w:rPr>
              <w:t>检测、异常行为）的统计信息进行查询。</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报表导出</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支持自动导出报表，将定时导出的报表发送到指定邮箱中。</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Syslog</w:t>
            </w:r>
            <w:r w:rsidRPr="006837E7">
              <w:rPr>
                <w:rFonts w:asciiTheme="majorEastAsia" w:eastAsiaTheme="majorEastAsia" w:hAnsiTheme="majorEastAsia" w:cs="宋体" w:hint="eastAsia"/>
                <w:sz w:val="22"/>
                <w:szCs w:val="22"/>
              </w:rPr>
              <w:t>配置</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Malgun Gothic Semilight" w:hint="eastAsia"/>
                <w:sz w:val="22"/>
                <w:szCs w:val="22"/>
              </w:rPr>
              <w:t>支持将告警日志发送给第三方</w:t>
            </w:r>
            <w:r w:rsidRPr="006837E7">
              <w:rPr>
                <w:rFonts w:asciiTheme="majorEastAsia" w:eastAsiaTheme="majorEastAsia" w:hAnsiTheme="majorEastAsia" w:cs="Malgun Gothic Semilight" w:hint="eastAsia"/>
                <w:sz w:val="22"/>
                <w:szCs w:val="22"/>
              </w:rPr>
              <w:t>Syslog</w:t>
            </w:r>
            <w:r w:rsidRPr="006837E7">
              <w:rPr>
                <w:rFonts w:asciiTheme="majorEastAsia" w:eastAsiaTheme="majorEastAsia" w:hAnsiTheme="majorEastAsia" w:cs="Malgun Gothic Semilight" w:hint="eastAsia"/>
                <w:sz w:val="22"/>
                <w:szCs w:val="22"/>
              </w:rPr>
              <w:t>服务器。支持日志外发策略自定义，包括对转发事件类型（系统告警事件、文件检测事件、流量检测事件、</w:t>
            </w:r>
            <w:r w:rsidRPr="006837E7">
              <w:rPr>
                <w:rFonts w:asciiTheme="majorEastAsia" w:eastAsiaTheme="majorEastAsia" w:hAnsiTheme="majorEastAsia" w:cs="Malgun Gothic Semilight" w:hint="eastAsia"/>
                <w:sz w:val="22"/>
                <w:szCs w:val="22"/>
              </w:rPr>
              <w:t>Web</w:t>
            </w:r>
            <w:r w:rsidRPr="006837E7">
              <w:rPr>
                <w:rFonts w:asciiTheme="majorEastAsia" w:eastAsiaTheme="majorEastAsia" w:hAnsiTheme="majorEastAsia" w:cs="Malgun Gothic Semilight" w:hint="eastAsia"/>
                <w:sz w:val="22"/>
                <w:szCs w:val="22"/>
              </w:rPr>
              <w:t>攻击检测事件、审计事件、性能日志）、转发地址、转发端口、协议类型等进行配置。</w:t>
            </w:r>
          </w:p>
        </w:tc>
      </w:tr>
      <w:tr w:rsidR="004627A1" w:rsidRPr="006837E7">
        <w:trPr>
          <w:trHeight w:val="299"/>
          <w:jc w:val="center"/>
        </w:trPr>
        <w:tc>
          <w:tcPr>
            <w:tcW w:w="925"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邮件告警</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Malgun Gothic Semilight"/>
                <w:sz w:val="22"/>
                <w:szCs w:val="22"/>
              </w:rPr>
            </w:pPr>
            <w:r w:rsidRPr="006837E7">
              <w:rPr>
                <w:rFonts w:asciiTheme="majorEastAsia" w:eastAsiaTheme="majorEastAsia" w:hAnsiTheme="majorEastAsia" w:cs="宋体" w:hint="eastAsia"/>
                <w:sz w:val="22"/>
                <w:szCs w:val="22"/>
              </w:rPr>
              <w:t>支持将告警信息以邮件形式发送到策略设定的接收人查收。（提供功能截图）</w:t>
            </w:r>
          </w:p>
        </w:tc>
      </w:tr>
      <w:tr w:rsidR="004627A1" w:rsidRPr="006837E7">
        <w:trPr>
          <w:trHeight w:val="299"/>
          <w:jc w:val="center"/>
        </w:trPr>
        <w:tc>
          <w:tcPr>
            <w:tcW w:w="925"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其他要求</w:t>
            </w:r>
          </w:p>
        </w:tc>
        <w:tc>
          <w:tcPr>
            <w:tcW w:w="1306"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Malgun Gothic Semilight" w:hint="eastAsia"/>
                <w:sz w:val="22"/>
                <w:szCs w:val="22"/>
              </w:rPr>
              <w:t>★</w:t>
            </w:r>
            <w:r w:rsidRPr="006837E7">
              <w:rPr>
                <w:rFonts w:asciiTheme="majorEastAsia" w:eastAsiaTheme="majorEastAsia" w:hAnsiTheme="majorEastAsia" w:cs="宋体" w:hint="eastAsia"/>
                <w:sz w:val="22"/>
                <w:szCs w:val="22"/>
              </w:rPr>
              <w:t>产品资质</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中华人民共和国公安部颁发的《计算机信息系统安全专用产品销售许可证》</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中国信息安全认证中心颁发的《</w:t>
            </w:r>
            <w:r w:rsidRPr="006837E7">
              <w:rPr>
                <w:rFonts w:asciiTheme="majorEastAsia" w:eastAsiaTheme="majorEastAsia" w:hAnsiTheme="majorEastAsia"/>
                <w:sz w:val="22"/>
                <w:szCs w:val="22"/>
              </w:rPr>
              <w:t>IT</w:t>
            </w:r>
            <w:r w:rsidRPr="006837E7">
              <w:rPr>
                <w:rFonts w:asciiTheme="majorEastAsia" w:eastAsiaTheme="majorEastAsia" w:hAnsiTheme="majorEastAsia" w:hint="eastAsia"/>
                <w:sz w:val="22"/>
                <w:szCs w:val="22"/>
              </w:rPr>
              <w:t>产品信息安全认证证书》，测试标准为</w:t>
            </w:r>
            <w:r w:rsidRPr="006837E7">
              <w:rPr>
                <w:rFonts w:asciiTheme="majorEastAsia" w:eastAsiaTheme="majorEastAsia" w:hAnsiTheme="majorEastAsia"/>
                <w:sz w:val="22"/>
                <w:szCs w:val="22"/>
              </w:rPr>
              <w:t>ISCCC-TR-083-2018</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APT</w:t>
            </w:r>
            <w:r w:rsidRPr="006837E7">
              <w:rPr>
                <w:rFonts w:asciiTheme="majorEastAsia" w:eastAsiaTheme="majorEastAsia" w:hAnsiTheme="majorEastAsia" w:hint="eastAsia"/>
                <w:sz w:val="22"/>
                <w:szCs w:val="22"/>
              </w:rPr>
              <w:t>安全监测产品安全技术要求》</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sz w:val="22"/>
                <w:szCs w:val="22"/>
              </w:rPr>
              <w:t>IPV6</w:t>
            </w:r>
            <w:r w:rsidRPr="006837E7">
              <w:rPr>
                <w:rFonts w:asciiTheme="majorEastAsia" w:eastAsiaTheme="majorEastAsia" w:hAnsiTheme="majorEastAsia" w:hint="eastAsia"/>
                <w:sz w:val="22"/>
                <w:szCs w:val="22"/>
              </w:rPr>
              <w:t>金牌证书</w:t>
            </w:r>
          </w:p>
        </w:tc>
      </w:tr>
      <w:tr w:rsidR="004627A1" w:rsidRPr="006837E7">
        <w:trPr>
          <w:trHeight w:val="299"/>
          <w:jc w:val="center"/>
        </w:trPr>
        <w:tc>
          <w:tcPr>
            <w:tcW w:w="92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中华人民共和国国家版权局颁发的《计算机软件著作权登记证书》</w:t>
            </w:r>
          </w:p>
        </w:tc>
      </w:tr>
      <w:tr w:rsidR="004627A1" w:rsidRPr="006837E7">
        <w:trPr>
          <w:trHeight w:val="299"/>
          <w:jc w:val="center"/>
        </w:trPr>
        <w:tc>
          <w:tcPr>
            <w:tcW w:w="925"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bCs/>
                <w:sz w:val="22"/>
                <w:szCs w:val="22"/>
              </w:rPr>
            </w:pPr>
          </w:p>
        </w:tc>
        <w:tc>
          <w:tcPr>
            <w:tcW w:w="1306"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服务</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原厂商五年硬件保修</w:t>
            </w:r>
          </w:p>
        </w:tc>
      </w:tr>
    </w:tbl>
    <w:p w:rsidR="004627A1" w:rsidRPr="006837E7" w:rsidRDefault="004627A1">
      <w:pPr>
        <w:jc w:val="cente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4.4</w:t>
      </w:r>
      <w:r w:rsidRPr="006837E7">
        <w:rPr>
          <w:rFonts w:asciiTheme="majorEastAsia" w:eastAsiaTheme="majorEastAsia" w:hAnsiTheme="majorEastAsia" w:hint="eastAsia"/>
          <w:b/>
          <w:bCs/>
          <w:sz w:val="22"/>
          <w:szCs w:val="22"/>
        </w:rPr>
        <w:t>多功能探针</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341"/>
        <w:gridCol w:w="6489"/>
      </w:tblGrid>
      <w:tr w:rsidR="004627A1" w:rsidRPr="006837E7">
        <w:trPr>
          <w:trHeight w:val="299"/>
          <w:jc w:val="center"/>
        </w:trPr>
        <w:tc>
          <w:tcPr>
            <w:tcW w:w="890"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w:t>
            </w:r>
          </w:p>
        </w:tc>
        <w:tc>
          <w:tcPr>
            <w:tcW w:w="1341"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b/>
                <w:sz w:val="22"/>
                <w:szCs w:val="22"/>
              </w:rPr>
              <w:t>指标项</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b/>
                <w:sz w:val="22"/>
                <w:szCs w:val="22"/>
              </w:rPr>
              <w:t>详细要求</w:t>
            </w:r>
          </w:p>
        </w:tc>
      </w:tr>
      <w:tr w:rsidR="004627A1" w:rsidRPr="006837E7">
        <w:trPr>
          <w:trHeight w:val="299"/>
          <w:jc w:val="center"/>
        </w:trPr>
        <w:tc>
          <w:tcPr>
            <w:tcW w:w="890"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b/>
                <w:sz w:val="22"/>
                <w:szCs w:val="22"/>
              </w:rPr>
              <w:t>基本要求</w:t>
            </w:r>
          </w:p>
        </w:tc>
        <w:tc>
          <w:tcPr>
            <w:tcW w:w="1341"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性能要求</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2U,6</w:t>
            </w:r>
            <w:r w:rsidRPr="006837E7">
              <w:rPr>
                <w:rFonts w:asciiTheme="majorEastAsia" w:eastAsiaTheme="majorEastAsia" w:hAnsiTheme="majorEastAsia" w:hint="eastAsia"/>
                <w:sz w:val="22"/>
                <w:szCs w:val="22"/>
              </w:rPr>
              <w:t>个千兆电口，</w:t>
            </w: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个千兆光口，</w:t>
            </w: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个万兆光口</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冗余电源</w:t>
            </w: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个扩展槽位</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最大并发连接数：</w:t>
            </w:r>
            <w:r w:rsidRPr="006837E7">
              <w:rPr>
                <w:rFonts w:asciiTheme="majorEastAsia" w:eastAsiaTheme="majorEastAsia" w:hAnsiTheme="majorEastAsia" w:hint="eastAsia"/>
                <w:sz w:val="22"/>
                <w:szCs w:val="22"/>
              </w:rPr>
              <w:t>500W</w:t>
            </w:r>
            <w:r w:rsidRPr="006837E7">
              <w:rPr>
                <w:rFonts w:asciiTheme="majorEastAsia" w:eastAsiaTheme="majorEastAsia" w:hAnsiTheme="majorEastAsia" w:hint="eastAsia"/>
                <w:sz w:val="22"/>
                <w:szCs w:val="22"/>
              </w:rPr>
              <w:t>，综合威胁检测能力：</w:t>
            </w:r>
            <w:r w:rsidRPr="006837E7">
              <w:rPr>
                <w:rFonts w:asciiTheme="majorEastAsia" w:eastAsiaTheme="majorEastAsia" w:hAnsiTheme="majorEastAsia" w:hint="eastAsia"/>
                <w:sz w:val="22"/>
                <w:szCs w:val="22"/>
              </w:rPr>
              <w:t>10000Mbps</w:t>
            </w:r>
            <w:r w:rsidRPr="006837E7">
              <w:rPr>
                <w:rFonts w:asciiTheme="majorEastAsia" w:eastAsiaTheme="majorEastAsia" w:hAnsiTheme="majorEastAsia" w:hint="eastAsia"/>
                <w:sz w:val="22"/>
                <w:szCs w:val="22"/>
              </w:rPr>
              <w:t>。为保证产品功能健壮性，要求具备产品成熟度</w:t>
            </w:r>
            <w:r w:rsidRPr="006837E7">
              <w:rPr>
                <w:rFonts w:asciiTheme="majorEastAsia" w:eastAsiaTheme="majorEastAsia" w:hAnsiTheme="majorEastAsia" w:hint="eastAsia"/>
                <w:sz w:val="22"/>
                <w:szCs w:val="22"/>
              </w:rPr>
              <w:t>CS</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CMMI5</w:t>
            </w:r>
            <w:r w:rsidRPr="006837E7">
              <w:rPr>
                <w:rFonts w:asciiTheme="majorEastAsia" w:eastAsiaTheme="majorEastAsia" w:hAnsiTheme="majorEastAsia" w:hint="eastAsia"/>
                <w:sz w:val="22"/>
                <w:szCs w:val="22"/>
              </w:rPr>
              <w:t>认证（提供第三方证明）；</w:t>
            </w:r>
          </w:p>
        </w:tc>
      </w:tr>
      <w:tr w:rsidR="004627A1" w:rsidRPr="006837E7">
        <w:trPr>
          <w:trHeight w:val="29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设备管理</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w:t>
            </w:r>
            <w:r w:rsidRPr="006837E7">
              <w:rPr>
                <w:rFonts w:asciiTheme="majorEastAsia" w:eastAsiaTheme="majorEastAsia" w:hAnsiTheme="majorEastAsia" w:hint="eastAsia"/>
                <w:sz w:val="22"/>
                <w:szCs w:val="22"/>
              </w:rPr>
              <w:t>B/S</w:t>
            </w:r>
            <w:r w:rsidRPr="006837E7">
              <w:rPr>
                <w:rFonts w:asciiTheme="majorEastAsia" w:eastAsiaTheme="majorEastAsia" w:hAnsiTheme="majorEastAsia" w:hint="eastAsia"/>
                <w:sz w:val="22"/>
                <w:szCs w:val="22"/>
              </w:rPr>
              <w:t>管理模式，无需安装独立的控制台软件署。</w:t>
            </w:r>
          </w:p>
        </w:tc>
      </w:tr>
      <w:tr w:rsidR="004627A1" w:rsidRPr="006837E7">
        <w:trPr>
          <w:trHeight w:val="29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支持对设备</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页面、命令行方式配置管理，可直接从</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中实现命令行方式管理。（提供截图证明）</w:t>
            </w:r>
          </w:p>
        </w:tc>
      </w:tr>
      <w:tr w:rsidR="004627A1" w:rsidRPr="006837E7">
        <w:trPr>
          <w:trHeight w:val="29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软件规格</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shd w:val="clear" w:color="auto" w:fill="FFFFFF"/>
              </w:rPr>
              <w:t>要求提供</w:t>
            </w:r>
            <w:r w:rsidRPr="006837E7">
              <w:rPr>
                <w:rFonts w:asciiTheme="majorEastAsia" w:eastAsiaTheme="majorEastAsia" w:hAnsiTheme="majorEastAsia"/>
                <w:sz w:val="22"/>
                <w:szCs w:val="22"/>
                <w:shd w:val="clear" w:color="auto" w:fill="FFFFFF"/>
              </w:rPr>
              <w:t>僵尸网络木马和蠕虫监测软件一套</w:t>
            </w:r>
            <w:r w:rsidRPr="006837E7">
              <w:rPr>
                <w:rFonts w:asciiTheme="majorEastAsia" w:eastAsiaTheme="majorEastAsia" w:hAnsiTheme="majorEastAsia" w:hint="eastAsia"/>
                <w:sz w:val="22"/>
                <w:szCs w:val="22"/>
                <w:shd w:val="clear" w:color="auto" w:fill="FFFFFF"/>
              </w:rPr>
              <w:t>，</w:t>
            </w:r>
            <w:r w:rsidRPr="006837E7">
              <w:rPr>
                <w:rFonts w:asciiTheme="majorEastAsia" w:eastAsiaTheme="majorEastAsia" w:hAnsiTheme="majorEastAsia"/>
                <w:sz w:val="22"/>
                <w:szCs w:val="22"/>
                <w:shd w:val="clear" w:color="auto" w:fill="FFFFFF"/>
              </w:rPr>
              <w:t>集合攻击检测、僵木蠕检测、</w:t>
            </w:r>
            <w:r w:rsidRPr="006837E7">
              <w:rPr>
                <w:rFonts w:asciiTheme="majorEastAsia" w:eastAsiaTheme="majorEastAsia" w:hAnsiTheme="majorEastAsia"/>
                <w:sz w:val="22"/>
                <w:szCs w:val="22"/>
                <w:shd w:val="clear" w:color="auto" w:fill="FFFFFF"/>
              </w:rPr>
              <w:t>DDoS</w:t>
            </w:r>
            <w:r w:rsidRPr="006837E7">
              <w:rPr>
                <w:rFonts w:asciiTheme="majorEastAsia" w:eastAsiaTheme="majorEastAsia" w:hAnsiTheme="majorEastAsia"/>
                <w:sz w:val="22"/>
                <w:szCs w:val="22"/>
                <w:shd w:val="clear" w:color="auto" w:fill="FFFFFF"/>
              </w:rPr>
              <w:t>检测、恶意程序检测、</w:t>
            </w:r>
            <w:r w:rsidRPr="006837E7">
              <w:rPr>
                <w:rFonts w:asciiTheme="majorEastAsia" w:eastAsiaTheme="majorEastAsia" w:hAnsiTheme="majorEastAsia"/>
                <w:sz w:val="22"/>
                <w:szCs w:val="22"/>
                <w:shd w:val="clear" w:color="auto" w:fill="FFFFFF"/>
              </w:rPr>
              <w:t>APT</w:t>
            </w:r>
            <w:r w:rsidRPr="006837E7">
              <w:rPr>
                <w:rFonts w:asciiTheme="majorEastAsia" w:eastAsiaTheme="majorEastAsia" w:hAnsiTheme="majorEastAsia"/>
                <w:sz w:val="22"/>
                <w:szCs w:val="22"/>
                <w:shd w:val="clear" w:color="auto" w:fill="FFFFFF"/>
              </w:rPr>
              <w:t>检测、</w:t>
            </w:r>
            <w:r w:rsidRPr="006837E7">
              <w:rPr>
                <w:rFonts w:asciiTheme="majorEastAsia" w:eastAsiaTheme="majorEastAsia" w:hAnsiTheme="majorEastAsia"/>
                <w:sz w:val="22"/>
                <w:szCs w:val="22"/>
                <w:shd w:val="clear" w:color="auto" w:fill="FFFFFF"/>
              </w:rPr>
              <w:t>WEB</w:t>
            </w:r>
            <w:r w:rsidRPr="006837E7">
              <w:rPr>
                <w:rFonts w:asciiTheme="majorEastAsia" w:eastAsiaTheme="majorEastAsia" w:hAnsiTheme="majorEastAsia"/>
                <w:sz w:val="22"/>
                <w:szCs w:val="22"/>
                <w:shd w:val="clear" w:color="auto" w:fill="FFFFFF"/>
              </w:rPr>
              <w:t>安全检测、虚拟沙箱、元数据提取、流量分析九大功能，即九合一全流量检测探针。</w:t>
            </w:r>
            <w:r w:rsidRPr="006837E7">
              <w:rPr>
                <w:rFonts w:asciiTheme="majorEastAsia" w:eastAsiaTheme="majorEastAsia" w:hAnsiTheme="majorEastAsia" w:hint="eastAsia"/>
                <w:sz w:val="22"/>
                <w:szCs w:val="22"/>
                <w:shd w:val="clear" w:color="auto" w:fill="FFFFFF"/>
              </w:rPr>
              <w:t>软件</w:t>
            </w:r>
            <w:r w:rsidRPr="006837E7">
              <w:rPr>
                <w:rFonts w:asciiTheme="majorEastAsia" w:eastAsiaTheme="majorEastAsia" w:hAnsiTheme="majorEastAsia"/>
                <w:sz w:val="22"/>
                <w:szCs w:val="22"/>
                <w:shd w:val="clear" w:color="auto" w:fill="FFFFFF"/>
              </w:rPr>
              <w:t>通过深度解析网络流量，结合特征匹配、异常行为分析、机器学习技术、虚拟沙箱等技术，实现迅速、精准识别网络中各种已知和未知网络威胁。</w:t>
            </w: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w:t>
            </w:r>
            <w:r w:rsidRPr="006837E7">
              <w:rPr>
                <w:rFonts w:asciiTheme="majorEastAsia" w:eastAsiaTheme="majorEastAsia" w:hAnsiTheme="majorEastAsia" w:cs="宋体" w:hint="eastAsia"/>
                <w:sz w:val="22"/>
                <w:szCs w:val="22"/>
              </w:rPr>
              <w:lastRenderedPageBreak/>
              <w:t>提供第三方权威证明材料。</w:t>
            </w:r>
          </w:p>
        </w:tc>
      </w:tr>
      <w:tr w:rsidR="004627A1" w:rsidRPr="006837E7">
        <w:trPr>
          <w:trHeight w:val="29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规则库升级</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默认包含</w:t>
            </w: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年应用特征库打包升级许可，包含攻击检测规则库、应用识别库、地理信息库、僵尸主机规则库、威胁情报库、</w:t>
            </w:r>
            <w:r w:rsidRPr="006837E7">
              <w:rPr>
                <w:rFonts w:asciiTheme="majorEastAsia" w:eastAsiaTheme="majorEastAsia" w:hAnsiTheme="majorEastAsia" w:hint="eastAsia"/>
                <w:sz w:val="22"/>
                <w:szCs w:val="22"/>
              </w:rPr>
              <w:t>URL</w:t>
            </w:r>
            <w:r w:rsidRPr="006837E7">
              <w:rPr>
                <w:rFonts w:asciiTheme="majorEastAsia" w:eastAsiaTheme="majorEastAsia" w:hAnsiTheme="majorEastAsia" w:hint="eastAsia"/>
                <w:sz w:val="22"/>
                <w:szCs w:val="22"/>
              </w:rPr>
              <w:t>分类库。</w:t>
            </w:r>
          </w:p>
        </w:tc>
      </w:tr>
      <w:tr w:rsidR="004627A1" w:rsidRPr="006837E7">
        <w:trPr>
          <w:trHeight w:val="29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支持对规则库自动更新、手动更新、导入等升级方式。</w:t>
            </w:r>
          </w:p>
        </w:tc>
      </w:tr>
      <w:tr w:rsidR="004627A1" w:rsidRPr="006837E7">
        <w:trPr>
          <w:trHeight w:val="29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支持特征库升级无缝加载技术，整个升级过程检测引擎无间断工作。</w:t>
            </w:r>
          </w:p>
        </w:tc>
      </w:tr>
      <w:tr w:rsidR="004627A1" w:rsidRPr="006837E7">
        <w:trPr>
          <w:trHeight w:val="817"/>
          <w:jc w:val="center"/>
        </w:trPr>
        <w:tc>
          <w:tcPr>
            <w:tcW w:w="890"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bookmarkStart w:id="27" w:name="_Hlk40199751"/>
            <w:r w:rsidRPr="006837E7">
              <w:rPr>
                <w:rFonts w:asciiTheme="majorEastAsia" w:eastAsiaTheme="majorEastAsia" w:hAnsiTheme="majorEastAsia" w:hint="eastAsia"/>
                <w:sz w:val="22"/>
                <w:szCs w:val="22"/>
              </w:rPr>
              <w:t>支持攻击检测规则库、应用识别规则库、</w:t>
            </w:r>
            <w:r w:rsidRPr="006837E7">
              <w:rPr>
                <w:rFonts w:asciiTheme="majorEastAsia" w:eastAsiaTheme="majorEastAsia" w:hAnsiTheme="majorEastAsia" w:hint="eastAsia"/>
                <w:sz w:val="22"/>
                <w:szCs w:val="22"/>
              </w:rPr>
              <w:t>URL</w:t>
            </w:r>
            <w:r w:rsidRPr="006837E7">
              <w:rPr>
                <w:rFonts w:asciiTheme="majorEastAsia" w:eastAsiaTheme="majorEastAsia" w:hAnsiTheme="majorEastAsia" w:hint="eastAsia"/>
                <w:sz w:val="22"/>
                <w:szCs w:val="22"/>
              </w:rPr>
              <w:t>分类规则库、僵尸主机规则库、威胁情报库、地理信息库，各规则库相互独立。</w:t>
            </w:r>
            <w:bookmarkEnd w:id="27"/>
            <w:r w:rsidRPr="006837E7">
              <w:rPr>
                <w:rFonts w:asciiTheme="majorEastAsia" w:eastAsiaTheme="majorEastAsia" w:hAnsiTheme="majorEastAsia" w:hint="eastAsia"/>
                <w:sz w:val="22"/>
                <w:szCs w:val="22"/>
              </w:rPr>
              <w:t>（提供截图证明）</w:t>
            </w:r>
          </w:p>
        </w:tc>
      </w:tr>
      <w:tr w:rsidR="004627A1" w:rsidRPr="006837E7">
        <w:trPr>
          <w:trHeight w:val="299"/>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集成技术支持</w:t>
            </w:r>
          </w:p>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攻击检测</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bookmarkStart w:id="28" w:name="_Hlk40199865"/>
            <w:r w:rsidRPr="006837E7">
              <w:rPr>
                <w:rFonts w:asciiTheme="majorEastAsia" w:eastAsiaTheme="majorEastAsia" w:hAnsiTheme="majorEastAsia" w:hint="eastAsia"/>
                <w:sz w:val="22"/>
                <w:szCs w:val="22"/>
              </w:rPr>
              <w:t>支持独立的攻击检测引擎，支持</w:t>
            </w:r>
            <w:r w:rsidRPr="006837E7">
              <w:rPr>
                <w:rFonts w:asciiTheme="majorEastAsia" w:eastAsiaTheme="majorEastAsia" w:hAnsiTheme="majorEastAsia" w:hint="eastAsia"/>
                <w:sz w:val="22"/>
                <w:szCs w:val="22"/>
              </w:rPr>
              <w:t>8500</w:t>
            </w:r>
            <w:r w:rsidRPr="006837E7">
              <w:rPr>
                <w:rFonts w:asciiTheme="majorEastAsia" w:eastAsiaTheme="majorEastAsia" w:hAnsiTheme="majorEastAsia" w:hint="eastAsia"/>
                <w:sz w:val="22"/>
                <w:szCs w:val="22"/>
              </w:rPr>
              <w:t>种以上的攻击规则库。</w:t>
            </w:r>
            <w:bookmarkEnd w:id="28"/>
            <w:r w:rsidRPr="006837E7">
              <w:rPr>
                <w:rFonts w:asciiTheme="majorEastAsia" w:eastAsiaTheme="majorEastAsia" w:hAnsiTheme="majorEastAsia" w:hint="eastAsia"/>
                <w:sz w:val="22"/>
                <w:szCs w:val="22"/>
              </w:rPr>
              <w:t>（提供截图证明）</w:t>
            </w:r>
          </w:p>
        </w:tc>
      </w:tr>
      <w:tr w:rsidR="004627A1" w:rsidRPr="006837E7">
        <w:trPr>
          <w:trHeight w:val="29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bookmarkStart w:id="29" w:name="_Hlk40199921"/>
            <w:r w:rsidRPr="006837E7">
              <w:rPr>
                <w:rFonts w:asciiTheme="majorEastAsia" w:eastAsiaTheme="majorEastAsia" w:hAnsiTheme="majorEastAsia" w:hint="eastAsia"/>
                <w:sz w:val="22"/>
                <w:szCs w:val="22"/>
              </w:rPr>
              <w:t>支持扫描探测、暴力猜解、拒绝服务攻击、后门控制、溢出攻击、代码执行、非授权访问攻击、注入攻击、</w:t>
            </w:r>
            <w:r w:rsidRPr="006837E7">
              <w:rPr>
                <w:rFonts w:asciiTheme="majorEastAsia" w:eastAsiaTheme="majorEastAsia" w:hAnsiTheme="majorEastAsia" w:hint="eastAsia"/>
                <w:sz w:val="22"/>
                <w:szCs w:val="22"/>
              </w:rPr>
              <w:t>URL</w:t>
            </w:r>
            <w:r w:rsidRPr="006837E7">
              <w:rPr>
                <w:rFonts w:asciiTheme="majorEastAsia" w:eastAsiaTheme="majorEastAsia" w:hAnsiTheme="majorEastAsia" w:hint="eastAsia"/>
                <w:sz w:val="22"/>
                <w:szCs w:val="22"/>
              </w:rPr>
              <w:t>跳转、跨站攻击、</w:t>
            </w:r>
            <w:r w:rsidRPr="006837E7">
              <w:rPr>
                <w:rFonts w:asciiTheme="majorEastAsia" w:eastAsiaTheme="majorEastAsia" w:hAnsiTheme="majorEastAsia" w:hint="eastAsia"/>
                <w:sz w:val="22"/>
                <w:szCs w:val="22"/>
              </w:rPr>
              <w:t>Webshell</w:t>
            </w:r>
            <w:r w:rsidRPr="006837E7">
              <w:rPr>
                <w:rFonts w:asciiTheme="majorEastAsia" w:eastAsiaTheme="majorEastAsia" w:hAnsiTheme="majorEastAsia" w:hint="eastAsia"/>
                <w:sz w:val="22"/>
                <w:szCs w:val="22"/>
              </w:rPr>
              <w:t>、浏览器劫持、文件漏洞攻击等多种常见攻击行为。攻击行为涉及</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应用、文件传输、邮件、数据库、远程访问、远程过程调用、基础服务、工控、加密等多种业务。</w:t>
            </w:r>
            <w:bookmarkEnd w:id="29"/>
            <w:r w:rsidRPr="006837E7">
              <w:rPr>
                <w:rFonts w:asciiTheme="majorEastAsia" w:eastAsiaTheme="majorEastAsia" w:hAnsiTheme="majorEastAsia" w:hint="eastAsia"/>
                <w:sz w:val="22"/>
                <w:szCs w:val="22"/>
              </w:rPr>
              <w:t>（提供截图证明）</w:t>
            </w:r>
          </w:p>
        </w:tc>
      </w:tr>
      <w:tr w:rsidR="004627A1" w:rsidRPr="006837E7">
        <w:trPr>
          <w:trHeight w:val="29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shd w:val="clear" w:color="auto" w:fill="FFFFFF"/>
              </w:rPr>
            </w:pPr>
            <w:r w:rsidRPr="006837E7">
              <w:rPr>
                <w:rFonts w:asciiTheme="majorEastAsia" w:eastAsiaTheme="majorEastAsia" w:hAnsiTheme="majorEastAsia" w:hint="eastAsia"/>
                <w:sz w:val="22"/>
                <w:szCs w:val="22"/>
              </w:rPr>
              <w:t>★</w:t>
            </w:r>
            <w:bookmarkStart w:id="30" w:name="_Hlk40200301"/>
            <w:r w:rsidRPr="006837E7">
              <w:rPr>
                <w:rFonts w:asciiTheme="majorEastAsia" w:eastAsiaTheme="majorEastAsia" w:hAnsiTheme="majorEastAsia" w:hint="eastAsia"/>
                <w:sz w:val="22"/>
                <w:szCs w:val="22"/>
              </w:rPr>
              <w:t>支持工控漏洞攻击、车联网漏洞攻击、物联网漏洞攻击。如对</w:t>
            </w:r>
            <w:r w:rsidRPr="006837E7">
              <w:rPr>
                <w:rFonts w:asciiTheme="majorEastAsia" w:eastAsiaTheme="majorEastAsia" w:hAnsiTheme="majorEastAsia" w:hint="eastAsia"/>
                <w:sz w:val="22"/>
                <w:szCs w:val="22"/>
                <w:shd w:val="clear" w:color="auto" w:fill="FFFFFF"/>
              </w:rPr>
              <w:t>施耐德</w:t>
            </w:r>
            <w:r w:rsidRPr="006837E7">
              <w:rPr>
                <w:rFonts w:asciiTheme="majorEastAsia" w:eastAsiaTheme="majorEastAsia" w:hAnsiTheme="majorEastAsia"/>
                <w:sz w:val="22"/>
                <w:szCs w:val="22"/>
                <w:shd w:val="clear" w:color="auto" w:fill="FFFFFF"/>
              </w:rPr>
              <w:t>PLC</w:t>
            </w:r>
            <w:r w:rsidRPr="006837E7">
              <w:rPr>
                <w:rFonts w:asciiTheme="majorEastAsia" w:eastAsiaTheme="majorEastAsia" w:hAnsiTheme="majorEastAsia" w:hint="eastAsia"/>
                <w:sz w:val="22"/>
                <w:szCs w:val="22"/>
                <w:shd w:val="clear" w:color="auto" w:fill="FFFFFF"/>
              </w:rPr>
              <w:t>、</w:t>
            </w:r>
            <w:r w:rsidRPr="006837E7">
              <w:rPr>
                <w:rFonts w:asciiTheme="majorEastAsia" w:eastAsiaTheme="majorEastAsia" w:hAnsiTheme="majorEastAsia"/>
                <w:sz w:val="22"/>
                <w:szCs w:val="22"/>
                <w:shd w:val="clear" w:color="auto" w:fill="FFFFFF"/>
              </w:rPr>
              <w:t>Siemens S7</w:t>
            </w:r>
            <w:r w:rsidRPr="006837E7">
              <w:rPr>
                <w:rFonts w:asciiTheme="majorEastAsia" w:eastAsiaTheme="majorEastAsia" w:hAnsiTheme="majorEastAsia" w:hint="eastAsia"/>
                <w:sz w:val="22"/>
                <w:szCs w:val="22"/>
                <w:shd w:val="clear" w:color="auto" w:fill="FFFFFF"/>
              </w:rPr>
              <w:t>、</w:t>
            </w:r>
            <w:r w:rsidRPr="006837E7">
              <w:rPr>
                <w:rFonts w:asciiTheme="majorEastAsia" w:eastAsiaTheme="majorEastAsia" w:hAnsiTheme="majorEastAsia"/>
                <w:sz w:val="22"/>
                <w:szCs w:val="22"/>
                <w:shd w:val="clear" w:color="auto" w:fill="FFFFFF"/>
              </w:rPr>
              <w:t>IGSS SCADA</w:t>
            </w:r>
            <w:r w:rsidRPr="006837E7">
              <w:rPr>
                <w:rFonts w:asciiTheme="majorEastAsia" w:eastAsiaTheme="majorEastAsia" w:hAnsiTheme="majorEastAsia" w:hint="eastAsia"/>
                <w:sz w:val="22"/>
                <w:szCs w:val="22"/>
                <w:shd w:val="clear" w:color="auto" w:fill="FFFFFF"/>
              </w:rPr>
              <w:t>、</w:t>
            </w:r>
            <w:r w:rsidRPr="006837E7">
              <w:rPr>
                <w:rFonts w:asciiTheme="majorEastAsia" w:eastAsiaTheme="majorEastAsia" w:hAnsiTheme="majorEastAsia"/>
                <w:sz w:val="22"/>
                <w:szCs w:val="22"/>
                <w:shd w:val="clear" w:color="auto" w:fill="FFFFFF"/>
              </w:rPr>
              <w:t>RealWin</w:t>
            </w:r>
            <w:r w:rsidRPr="006837E7">
              <w:rPr>
                <w:rFonts w:asciiTheme="majorEastAsia" w:eastAsiaTheme="majorEastAsia" w:hAnsiTheme="majorEastAsia" w:hint="eastAsia"/>
                <w:sz w:val="22"/>
                <w:szCs w:val="22"/>
                <w:shd w:val="clear" w:color="auto" w:fill="FFFFFF"/>
              </w:rPr>
              <w:t>、</w:t>
            </w:r>
            <w:r w:rsidRPr="006837E7">
              <w:rPr>
                <w:rFonts w:asciiTheme="majorEastAsia" w:eastAsiaTheme="majorEastAsia" w:hAnsiTheme="majorEastAsia"/>
                <w:sz w:val="22"/>
                <w:szCs w:val="22"/>
                <w:shd w:val="clear" w:color="auto" w:fill="FFFFFF"/>
              </w:rPr>
              <w:t>SERVER-WEBAPP</w:t>
            </w:r>
            <w:r w:rsidRPr="006837E7">
              <w:rPr>
                <w:rFonts w:asciiTheme="majorEastAsia" w:eastAsiaTheme="majorEastAsia" w:hAnsiTheme="majorEastAsia" w:hint="eastAsia"/>
                <w:sz w:val="22"/>
                <w:szCs w:val="22"/>
                <w:shd w:val="clear" w:color="auto" w:fill="FFFFFF"/>
              </w:rPr>
              <w:t>、罗克韦尔、</w:t>
            </w:r>
            <w:r w:rsidRPr="006837E7">
              <w:rPr>
                <w:rFonts w:asciiTheme="majorEastAsia" w:eastAsiaTheme="majorEastAsia" w:hAnsiTheme="majorEastAsia"/>
                <w:sz w:val="22"/>
                <w:szCs w:val="22"/>
                <w:shd w:val="clear" w:color="auto" w:fill="FFFFFF"/>
              </w:rPr>
              <w:tab/>
              <w:t>Netgear DGN1000</w:t>
            </w:r>
            <w:r w:rsidRPr="006837E7">
              <w:rPr>
                <w:rFonts w:asciiTheme="majorEastAsia" w:eastAsiaTheme="majorEastAsia" w:hAnsiTheme="majorEastAsia" w:hint="eastAsia"/>
                <w:sz w:val="22"/>
                <w:szCs w:val="22"/>
                <w:shd w:val="clear" w:color="auto" w:fill="FFFFFF"/>
              </w:rPr>
              <w:t>系列路由器、</w:t>
            </w:r>
            <w:r w:rsidRPr="006837E7">
              <w:rPr>
                <w:rFonts w:asciiTheme="majorEastAsia" w:eastAsiaTheme="majorEastAsia" w:hAnsiTheme="majorEastAsia"/>
                <w:sz w:val="22"/>
                <w:szCs w:val="22"/>
                <w:shd w:val="clear" w:color="auto" w:fill="FFFFFF"/>
              </w:rPr>
              <w:t>Belkin N750 F9K1103</w:t>
            </w:r>
            <w:r w:rsidRPr="006837E7">
              <w:rPr>
                <w:rFonts w:asciiTheme="majorEastAsia" w:eastAsiaTheme="majorEastAsia" w:hAnsiTheme="majorEastAsia" w:hint="eastAsia"/>
                <w:sz w:val="22"/>
                <w:szCs w:val="22"/>
                <w:shd w:val="clear" w:color="auto" w:fill="FFFFFF"/>
              </w:rPr>
              <w:t>无线路由器、</w:t>
            </w:r>
            <w:r w:rsidRPr="006837E7">
              <w:rPr>
                <w:rFonts w:asciiTheme="majorEastAsia" w:eastAsiaTheme="majorEastAsia" w:hAnsiTheme="majorEastAsia"/>
                <w:sz w:val="22"/>
                <w:szCs w:val="22"/>
                <w:shd w:val="clear" w:color="auto" w:fill="FFFFFF"/>
              </w:rPr>
              <w:t>DGN2200</w:t>
            </w:r>
            <w:r w:rsidRPr="006837E7">
              <w:rPr>
                <w:rFonts w:asciiTheme="majorEastAsia" w:eastAsiaTheme="majorEastAsia" w:hAnsiTheme="majorEastAsia" w:hint="eastAsia"/>
                <w:sz w:val="22"/>
                <w:szCs w:val="22"/>
                <w:shd w:val="clear" w:color="auto" w:fill="FFFFFF"/>
              </w:rPr>
              <w:t>、欧姆龙</w:t>
            </w:r>
            <w:r w:rsidRPr="006837E7">
              <w:rPr>
                <w:rFonts w:asciiTheme="majorEastAsia" w:eastAsiaTheme="majorEastAsia" w:hAnsiTheme="majorEastAsia"/>
                <w:sz w:val="22"/>
                <w:szCs w:val="22"/>
                <w:shd w:val="clear" w:color="auto" w:fill="FFFFFF"/>
              </w:rPr>
              <w:t>FINS TCP</w:t>
            </w:r>
            <w:r w:rsidRPr="006837E7">
              <w:rPr>
                <w:rFonts w:asciiTheme="majorEastAsia" w:eastAsiaTheme="majorEastAsia" w:hAnsiTheme="majorEastAsia" w:hint="eastAsia"/>
                <w:sz w:val="22"/>
                <w:szCs w:val="22"/>
                <w:shd w:val="clear" w:color="auto" w:fill="FFFFFF"/>
              </w:rPr>
              <w:t>读取控制器、</w:t>
            </w:r>
            <w:r w:rsidRPr="006837E7">
              <w:rPr>
                <w:rFonts w:asciiTheme="majorEastAsia" w:eastAsiaTheme="majorEastAsia" w:hAnsiTheme="majorEastAsia"/>
                <w:sz w:val="22"/>
                <w:szCs w:val="22"/>
                <w:shd w:val="clear" w:color="auto" w:fill="FFFFFF"/>
              </w:rPr>
              <w:t>Iconics Genesis</w:t>
            </w:r>
            <w:r w:rsidRPr="006837E7">
              <w:rPr>
                <w:rFonts w:asciiTheme="majorEastAsia" w:eastAsiaTheme="majorEastAsia" w:hAnsiTheme="majorEastAsia" w:hint="eastAsia"/>
                <w:sz w:val="22"/>
                <w:szCs w:val="22"/>
                <w:shd w:val="clear" w:color="auto" w:fill="FFFFFF"/>
              </w:rPr>
              <w:t>、华为</w:t>
            </w:r>
            <w:r w:rsidRPr="006837E7">
              <w:rPr>
                <w:rFonts w:asciiTheme="majorEastAsia" w:eastAsiaTheme="majorEastAsia" w:hAnsiTheme="majorEastAsia"/>
                <w:sz w:val="22"/>
                <w:szCs w:val="22"/>
                <w:shd w:val="clear" w:color="auto" w:fill="FFFFFF"/>
              </w:rPr>
              <w:t>HG532</w:t>
            </w:r>
            <w:r w:rsidRPr="006837E7">
              <w:rPr>
                <w:rFonts w:asciiTheme="majorEastAsia" w:eastAsiaTheme="majorEastAsia" w:hAnsiTheme="majorEastAsia" w:hint="eastAsia"/>
                <w:sz w:val="22"/>
                <w:szCs w:val="22"/>
                <w:shd w:val="clear" w:color="auto" w:fill="FFFFFF"/>
              </w:rPr>
              <w:t>路由、</w:t>
            </w:r>
            <w:r w:rsidRPr="006837E7">
              <w:rPr>
                <w:rFonts w:asciiTheme="majorEastAsia" w:eastAsiaTheme="majorEastAsia" w:hAnsiTheme="majorEastAsia"/>
                <w:sz w:val="22"/>
                <w:szCs w:val="22"/>
                <w:shd w:val="clear" w:color="auto" w:fill="FFFFFF"/>
              </w:rPr>
              <w:t>Vivotek</w:t>
            </w:r>
            <w:r w:rsidRPr="006837E7">
              <w:rPr>
                <w:rFonts w:asciiTheme="majorEastAsia" w:eastAsiaTheme="majorEastAsia" w:hAnsiTheme="majorEastAsia" w:hint="eastAsia"/>
                <w:sz w:val="22"/>
                <w:szCs w:val="22"/>
                <w:shd w:val="clear" w:color="auto" w:fill="FFFFFF"/>
              </w:rPr>
              <w:t>智能摄像头等系统或设备漏洞攻击检测。</w:t>
            </w:r>
            <w:bookmarkEnd w:id="30"/>
            <w:r w:rsidRPr="006837E7">
              <w:rPr>
                <w:rFonts w:asciiTheme="majorEastAsia" w:eastAsiaTheme="majorEastAsia" w:hAnsiTheme="majorEastAsia" w:hint="eastAsia"/>
                <w:sz w:val="22"/>
                <w:szCs w:val="22"/>
              </w:rPr>
              <w:t>（提供截图证明）</w:t>
            </w:r>
          </w:p>
        </w:tc>
      </w:tr>
      <w:tr w:rsidR="004627A1" w:rsidRPr="006837E7">
        <w:trPr>
          <w:trHeight w:val="29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支持对攻击逃逸的检测，包括</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分片逃逸行为攻击，</w:t>
            </w:r>
            <w:r w:rsidRPr="006837E7">
              <w:rPr>
                <w:rFonts w:asciiTheme="majorEastAsia" w:eastAsiaTheme="majorEastAsia" w:hAnsiTheme="majorEastAsia" w:hint="eastAsia"/>
                <w:sz w:val="22"/>
                <w:szCs w:val="22"/>
              </w:rPr>
              <w:t>TCP</w:t>
            </w:r>
            <w:r w:rsidRPr="006837E7">
              <w:rPr>
                <w:rFonts w:asciiTheme="majorEastAsia" w:eastAsiaTheme="majorEastAsia" w:hAnsiTheme="majorEastAsia" w:hint="eastAsia"/>
                <w:sz w:val="22"/>
                <w:szCs w:val="22"/>
              </w:rPr>
              <w:t>流重组乱序逃逸行为攻击检测、协议端口重定向逃逸行为攻击检测等类型。</w:t>
            </w:r>
          </w:p>
        </w:tc>
      </w:tr>
      <w:tr w:rsidR="004627A1" w:rsidRPr="006837E7">
        <w:trPr>
          <w:trHeight w:val="29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bookmarkStart w:id="31" w:name="_Hlk40200429"/>
            <w:r w:rsidRPr="006837E7">
              <w:rPr>
                <w:rFonts w:asciiTheme="majorEastAsia" w:eastAsiaTheme="majorEastAsia" w:hAnsiTheme="majorEastAsia" w:hint="eastAsia"/>
                <w:sz w:val="22"/>
                <w:szCs w:val="22"/>
              </w:rPr>
              <w:t>支持对</w:t>
            </w:r>
            <w:r w:rsidRPr="006837E7">
              <w:rPr>
                <w:rFonts w:asciiTheme="majorEastAsia" w:eastAsiaTheme="majorEastAsia" w:hAnsiTheme="majorEastAsia" w:hint="eastAsia"/>
                <w:sz w:val="22"/>
                <w:szCs w:val="22"/>
              </w:rPr>
              <w:t>SMTP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POP3</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IMAP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FTP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TELNET</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LDAP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RDP</w:t>
            </w:r>
            <w:r w:rsidRPr="006837E7">
              <w:rPr>
                <w:rFonts w:asciiTheme="majorEastAsia" w:eastAsiaTheme="majorEastAsia" w:hAnsiTheme="majorEastAsia" w:hint="eastAsia"/>
                <w:sz w:val="22"/>
                <w:szCs w:val="22"/>
              </w:rPr>
              <w:t>等服务的弱口令登录行为检测，采用弱口令字典和口令强度两种方式检测，可自定</w:t>
            </w:r>
            <w:r w:rsidRPr="006837E7">
              <w:rPr>
                <w:rFonts w:asciiTheme="majorEastAsia" w:eastAsiaTheme="majorEastAsia" w:hAnsiTheme="majorEastAsia" w:hint="eastAsia"/>
                <w:sz w:val="22"/>
                <w:szCs w:val="22"/>
              </w:rPr>
              <w:t>义口令度规则，如密码长度、密码字符类型等。</w:t>
            </w:r>
            <w:bookmarkEnd w:id="31"/>
            <w:r w:rsidRPr="006837E7">
              <w:rPr>
                <w:rFonts w:asciiTheme="majorEastAsia" w:eastAsiaTheme="majorEastAsia" w:hAnsiTheme="majorEastAsia" w:hint="eastAsia"/>
                <w:sz w:val="22"/>
                <w:szCs w:val="22"/>
              </w:rPr>
              <w:t>（提供截图证明）</w:t>
            </w:r>
          </w:p>
        </w:tc>
      </w:tr>
      <w:tr w:rsidR="004627A1" w:rsidRPr="006837E7">
        <w:trPr>
          <w:trHeight w:val="29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bookmarkStart w:id="32" w:name="_Hlk40200440"/>
            <w:r w:rsidRPr="006837E7">
              <w:rPr>
                <w:rFonts w:asciiTheme="majorEastAsia" w:eastAsiaTheme="majorEastAsia" w:hAnsiTheme="majorEastAsia" w:hint="eastAsia"/>
                <w:sz w:val="22"/>
                <w:szCs w:val="22"/>
              </w:rPr>
              <w:t>支持暴力破解攻击行为检测，包括</w:t>
            </w:r>
            <w:r w:rsidRPr="006837E7">
              <w:rPr>
                <w:rFonts w:asciiTheme="majorEastAsia" w:eastAsiaTheme="majorEastAsia" w:hAnsiTheme="majorEastAsia" w:hint="eastAsia"/>
                <w:sz w:val="22"/>
                <w:szCs w:val="22"/>
              </w:rPr>
              <w:t>SMTP</w:t>
            </w:r>
            <w:r w:rsidRPr="006837E7">
              <w:rPr>
                <w:rFonts w:asciiTheme="majorEastAsia" w:eastAsiaTheme="majorEastAsia" w:hAnsiTheme="majorEastAsia" w:hint="eastAsia"/>
                <w:sz w:val="22"/>
                <w:szCs w:val="22"/>
              </w:rPr>
              <w:t>服务暴力破解、</w:t>
            </w:r>
            <w:r w:rsidRPr="006837E7">
              <w:rPr>
                <w:rFonts w:asciiTheme="majorEastAsia" w:eastAsiaTheme="majorEastAsia" w:hAnsiTheme="majorEastAsia" w:hint="eastAsia"/>
                <w:sz w:val="22"/>
                <w:szCs w:val="22"/>
              </w:rPr>
              <w:t>POP3</w:t>
            </w:r>
            <w:r w:rsidRPr="006837E7">
              <w:rPr>
                <w:rFonts w:asciiTheme="majorEastAsia" w:eastAsiaTheme="majorEastAsia" w:hAnsiTheme="majorEastAsia" w:hint="eastAsia"/>
                <w:sz w:val="22"/>
                <w:szCs w:val="22"/>
              </w:rPr>
              <w:t>服务暴力破解、</w:t>
            </w:r>
            <w:r w:rsidRPr="006837E7">
              <w:rPr>
                <w:rFonts w:asciiTheme="majorEastAsia" w:eastAsiaTheme="majorEastAsia" w:hAnsiTheme="majorEastAsia" w:hint="eastAsia"/>
                <w:sz w:val="22"/>
                <w:szCs w:val="22"/>
              </w:rPr>
              <w:t>IMAP</w:t>
            </w:r>
            <w:r w:rsidRPr="006837E7">
              <w:rPr>
                <w:rFonts w:asciiTheme="majorEastAsia" w:eastAsiaTheme="majorEastAsia" w:hAnsiTheme="majorEastAsia" w:hint="eastAsia"/>
                <w:sz w:val="22"/>
                <w:szCs w:val="22"/>
              </w:rPr>
              <w:t>服务暴力破解、</w:t>
            </w:r>
            <w:r w:rsidRPr="006837E7">
              <w:rPr>
                <w:rFonts w:asciiTheme="majorEastAsia" w:eastAsiaTheme="majorEastAsia" w:hAnsiTheme="majorEastAsia" w:hint="eastAsia"/>
                <w:sz w:val="22"/>
                <w:szCs w:val="22"/>
              </w:rPr>
              <w:t>FTP</w:t>
            </w:r>
            <w:r w:rsidRPr="006837E7">
              <w:rPr>
                <w:rFonts w:asciiTheme="majorEastAsia" w:eastAsiaTheme="majorEastAsia" w:hAnsiTheme="majorEastAsia" w:hint="eastAsia"/>
                <w:sz w:val="22"/>
                <w:szCs w:val="22"/>
              </w:rPr>
              <w:t>服务暴力破解、</w:t>
            </w:r>
            <w:r w:rsidRPr="006837E7">
              <w:rPr>
                <w:rFonts w:asciiTheme="majorEastAsia" w:eastAsiaTheme="majorEastAsia" w:hAnsiTheme="majorEastAsia" w:hint="eastAsia"/>
                <w:sz w:val="22"/>
                <w:szCs w:val="22"/>
              </w:rPr>
              <w:t>TELNET</w:t>
            </w:r>
            <w:r w:rsidRPr="006837E7">
              <w:rPr>
                <w:rFonts w:asciiTheme="majorEastAsia" w:eastAsiaTheme="majorEastAsia" w:hAnsiTheme="majorEastAsia" w:hint="eastAsia"/>
                <w:sz w:val="22"/>
                <w:szCs w:val="22"/>
              </w:rPr>
              <w:t>服务暴力破解等。支持自定义周期和告警阈值。</w:t>
            </w:r>
            <w:bookmarkEnd w:id="32"/>
            <w:r w:rsidRPr="006837E7">
              <w:rPr>
                <w:rFonts w:asciiTheme="majorEastAsia" w:eastAsiaTheme="majorEastAsia" w:hAnsiTheme="majorEastAsia" w:hint="eastAsia"/>
                <w:sz w:val="22"/>
                <w:szCs w:val="22"/>
              </w:rPr>
              <w:t>（提供截图证明）</w:t>
            </w:r>
          </w:p>
        </w:tc>
      </w:tr>
      <w:tr w:rsidR="004627A1" w:rsidRPr="006837E7">
        <w:trPr>
          <w:trHeight w:val="9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僵尸木马蠕虫病毒检测</w:t>
            </w:r>
          </w:p>
        </w:tc>
        <w:tc>
          <w:tcPr>
            <w:tcW w:w="6489" w:type="dxa"/>
            <w:tcBorders>
              <w:top w:val="single" w:sz="4" w:space="0" w:color="auto"/>
              <w:left w:val="single" w:sz="4" w:space="0" w:color="auto"/>
              <w:right w:val="single" w:sz="4" w:space="0" w:color="auto"/>
            </w:tcBorders>
            <w:vAlign w:val="center"/>
          </w:tcPr>
          <w:p w:rsidR="004627A1" w:rsidRPr="006837E7" w:rsidRDefault="00EF1F81">
            <w:pPr>
              <w:spacing w:before="60" w:after="60" w:line="292" w:lineRule="auto"/>
              <w:rPr>
                <w:rFonts w:asciiTheme="majorEastAsia" w:eastAsiaTheme="majorEastAsia" w:hAnsiTheme="majorEastAsia"/>
                <w:sz w:val="22"/>
                <w:szCs w:val="22"/>
              </w:rPr>
            </w:pPr>
            <w:bookmarkStart w:id="33" w:name="_Hlk40200488"/>
            <w:r w:rsidRPr="006837E7">
              <w:rPr>
                <w:rFonts w:asciiTheme="majorEastAsia" w:eastAsiaTheme="majorEastAsia" w:hAnsiTheme="majorEastAsia" w:hint="eastAsia"/>
                <w:sz w:val="22"/>
                <w:szCs w:val="22"/>
              </w:rPr>
              <w:t>采用僵尸主机与控制主机异常通信行为检测的方式，具有独立的僵尸主机特征库，能够对</w:t>
            </w:r>
            <w:r w:rsidRPr="006837E7">
              <w:rPr>
                <w:rFonts w:asciiTheme="majorEastAsia" w:eastAsiaTheme="majorEastAsia" w:hAnsiTheme="majorEastAsia" w:hint="eastAsia"/>
                <w:sz w:val="22"/>
                <w:szCs w:val="22"/>
              </w:rPr>
              <w:t>10000</w:t>
            </w:r>
            <w:r w:rsidRPr="006837E7">
              <w:rPr>
                <w:rFonts w:asciiTheme="majorEastAsia" w:eastAsiaTheme="majorEastAsia" w:hAnsiTheme="majorEastAsia" w:hint="eastAsia"/>
                <w:sz w:val="22"/>
                <w:szCs w:val="22"/>
              </w:rPr>
              <w:t>种以上僵尸主机行为进行监测，包括僵尸网络行为、木马控制行为、蠕虫活动行为、挖矿行为、勒索软件行为、移动端木马控制行为、</w:t>
            </w:r>
            <w:r w:rsidRPr="006837E7">
              <w:rPr>
                <w:rFonts w:asciiTheme="majorEastAsia" w:eastAsiaTheme="majorEastAsia" w:hAnsiTheme="majorEastAsia" w:hint="eastAsia"/>
                <w:sz w:val="22"/>
                <w:szCs w:val="22"/>
              </w:rPr>
              <w:t>APT</w:t>
            </w:r>
            <w:r w:rsidRPr="006837E7">
              <w:rPr>
                <w:rFonts w:asciiTheme="majorEastAsia" w:eastAsiaTheme="majorEastAsia" w:hAnsiTheme="majorEastAsia" w:hint="eastAsia"/>
                <w:sz w:val="22"/>
                <w:szCs w:val="22"/>
              </w:rPr>
              <w:t>行为等多类型的僵尸主机行为。</w:t>
            </w:r>
            <w:bookmarkEnd w:id="33"/>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支持对检测到的控制主机数量、僵尸主机数量实时统计，记录控制主机的活跃次数，控制了多少僵尸主机、地理位置监控，且支持以地图的形式展现控制主机的地理分布。</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支持实时分析统计僵木蠕事件的控制主机、僵尸主机以及事件总次数，并对</w:t>
            </w:r>
            <w:r w:rsidRPr="006837E7">
              <w:rPr>
                <w:rFonts w:asciiTheme="majorEastAsia" w:eastAsiaTheme="majorEastAsia" w:hAnsiTheme="majorEastAsia" w:hint="eastAsia"/>
                <w:sz w:val="22"/>
                <w:szCs w:val="22"/>
              </w:rPr>
              <w:t>TOP10</w:t>
            </w:r>
            <w:r w:rsidRPr="006837E7">
              <w:rPr>
                <w:rFonts w:asciiTheme="majorEastAsia" w:eastAsiaTheme="majorEastAsia" w:hAnsiTheme="majorEastAsia" w:hint="eastAsia"/>
                <w:sz w:val="22"/>
                <w:szCs w:val="22"/>
              </w:rPr>
              <w:t>排名。提供僵木蠕事件的详细信息，如：影响操作系统、描述、解决方法等。</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恶意程序检测</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t>
            </w:r>
            <w:bookmarkStart w:id="34" w:name="_Hlk40200925"/>
            <w:r w:rsidRPr="006837E7">
              <w:rPr>
                <w:rFonts w:asciiTheme="majorEastAsia" w:eastAsiaTheme="majorEastAsia" w:hAnsiTheme="majorEastAsia" w:hint="eastAsia"/>
                <w:sz w:val="22"/>
                <w:szCs w:val="22"/>
              </w:rPr>
              <w:t>支持对恶意程序实现特征检测、机器学习检测、内置虚拟沙箱检测等多种检测方式，并且多种检测方式相互独立、互不影响；支持</w:t>
            </w:r>
            <w:r w:rsidRPr="006837E7">
              <w:rPr>
                <w:rFonts w:asciiTheme="majorEastAsia" w:eastAsiaTheme="majorEastAsia" w:hAnsiTheme="majorEastAsia" w:hint="eastAsia"/>
                <w:sz w:val="22"/>
                <w:szCs w:val="22"/>
              </w:rPr>
              <w:lastRenderedPageBreak/>
              <w:t>专业沙箱设备联动检测。</w:t>
            </w:r>
            <w:bookmarkEnd w:id="34"/>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机器学习检测能够对目标文件实时检测实时还原效果，不依赖规则库检测实现对未知恶意程序检测。</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沙箱设备联动检测支持将被检测的文件自动发送到沙箱设备，沙箱设备检测后自动返回结果，无需人工操作，整个检测过程自动化处理。</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35" w:name="_Hlk40200979"/>
            <w:r w:rsidRPr="006837E7">
              <w:rPr>
                <w:rFonts w:asciiTheme="majorEastAsia" w:eastAsiaTheme="majorEastAsia" w:hAnsiTheme="majorEastAsia" w:hint="eastAsia"/>
                <w:sz w:val="22"/>
                <w:szCs w:val="22"/>
              </w:rPr>
              <w:t>支持对使用</w:t>
            </w:r>
            <w:r w:rsidRPr="006837E7">
              <w:rPr>
                <w:rFonts w:asciiTheme="majorEastAsia" w:eastAsiaTheme="majorEastAsia" w:hAnsiTheme="majorEastAsia"/>
                <w:sz w:val="22"/>
                <w:szCs w:val="22"/>
              </w:rPr>
              <w:t>HTTP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FTP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SMTP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POP3</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SMB</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DNS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NFS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IMAP</w:t>
            </w:r>
            <w:r w:rsidRPr="006837E7">
              <w:rPr>
                <w:rFonts w:asciiTheme="majorEastAsia" w:eastAsiaTheme="majorEastAsia" w:hAnsiTheme="majorEastAsia" w:hint="eastAsia"/>
                <w:sz w:val="22"/>
                <w:szCs w:val="22"/>
              </w:rPr>
              <w:t>等非加密协议以及</w:t>
            </w:r>
            <w:r w:rsidRPr="006837E7">
              <w:rPr>
                <w:rFonts w:asciiTheme="majorEastAsia" w:eastAsiaTheme="majorEastAsia" w:hAnsiTheme="majorEastAsia"/>
                <w:sz w:val="22"/>
                <w:szCs w:val="22"/>
              </w:rPr>
              <w:t>HTTPS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FTPS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SMTPS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IMAPS</w:t>
            </w:r>
            <w:r w:rsidRPr="006837E7">
              <w:rPr>
                <w:rFonts w:asciiTheme="majorEastAsia" w:eastAsiaTheme="majorEastAsia" w:hAnsiTheme="majorEastAsia" w:hint="eastAsia"/>
                <w:sz w:val="22"/>
                <w:szCs w:val="22"/>
              </w:rPr>
              <w:t>等加密协议传输的文件检测。</w:t>
            </w:r>
            <w:bookmarkEnd w:id="35"/>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支持对压缩类（包括</w:t>
            </w:r>
            <w:r w:rsidRPr="006837E7">
              <w:rPr>
                <w:rFonts w:asciiTheme="majorEastAsia" w:eastAsiaTheme="majorEastAsia" w:hAnsiTheme="majorEastAsia" w:hint="eastAsia"/>
                <w:sz w:val="22"/>
                <w:szCs w:val="22"/>
              </w:rPr>
              <w:t>RAR</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7Z</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ZIP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GZ</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CAB</w:t>
            </w:r>
            <w:r w:rsidRPr="006837E7">
              <w:rPr>
                <w:rFonts w:asciiTheme="majorEastAsia" w:eastAsiaTheme="majorEastAsia" w:hAnsiTheme="majorEastAsia" w:hint="eastAsia"/>
                <w:sz w:val="22"/>
                <w:szCs w:val="22"/>
              </w:rPr>
              <w:t>等压缩类型）、</w:t>
            </w:r>
            <w:r w:rsidRPr="006837E7">
              <w:rPr>
                <w:rFonts w:asciiTheme="majorEastAsia" w:eastAsiaTheme="majorEastAsia" w:hAnsiTheme="majorEastAsia" w:hint="eastAsia"/>
                <w:sz w:val="22"/>
                <w:szCs w:val="22"/>
              </w:rPr>
              <w:t>Windows</w:t>
            </w:r>
            <w:r w:rsidRPr="006837E7">
              <w:rPr>
                <w:rFonts w:asciiTheme="majorEastAsia" w:eastAsiaTheme="majorEastAsia" w:hAnsiTheme="majorEastAsia" w:hint="eastAsia"/>
                <w:sz w:val="22"/>
                <w:szCs w:val="22"/>
              </w:rPr>
              <w:t>可执行类（包括</w:t>
            </w:r>
            <w:r w:rsidRPr="006837E7">
              <w:rPr>
                <w:rFonts w:asciiTheme="majorEastAsia" w:eastAsiaTheme="majorEastAsia" w:hAnsiTheme="majorEastAsia" w:hint="eastAsia"/>
                <w:sz w:val="22"/>
                <w:szCs w:val="22"/>
              </w:rPr>
              <w:t>exe</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dll</w:t>
            </w:r>
            <w:r w:rsidRPr="006837E7">
              <w:rPr>
                <w:rFonts w:asciiTheme="majorEastAsia" w:eastAsiaTheme="majorEastAsia" w:hAnsiTheme="majorEastAsia" w:hint="eastAsia"/>
                <w:sz w:val="22"/>
                <w:szCs w:val="22"/>
              </w:rPr>
              <w:t>等）、</w:t>
            </w:r>
            <w:r w:rsidRPr="006837E7">
              <w:rPr>
                <w:rFonts w:asciiTheme="majorEastAsia" w:eastAsiaTheme="majorEastAsia" w:hAnsiTheme="majorEastAsia" w:hint="eastAsia"/>
                <w:sz w:val="22"/>
                <w:szCs w:val="22"/>
              </w:rPr>
              <w:t>Linux</w:t>
            </w:r>
            <w:r w:rsidRPr="006837E7">
              <w:rPr>
                <w:rFonts w:asciiTheme="majorEastAsia" w:eastAsiaTheme="majorEastAsia" w:hAnsiTheme="majorEastAsia" w:hint="eastAsia"/>
                <w:sz w:val="22"/>
                <w:szCs w:val="22"/>
              </w:rPr>
              <w:t>可执行类（包括</w:t>
            </w:r>
            <w:r w:rsidRPr="006837E7">
              <w:rPr>
                <w:rFonts w:asciiTheme="majorEastAsia" w:eastAsiaTheme="majorEastAsia" w:hAnsiTheme="majorEastAsia" w:hint="eastAsia"/>
                <w:sz w:val="22"/>
                <w:szCs w:val="22"/>
              </w:rPr>
              <w:t>SO</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ELF</w:t>
            </w:r>
            <w:r w:rsidRPr="006837E7">
              <w:rPr>
                <w:rFonts w:asciiTheme="majorEastAsia" w:eastAsiaTheme="majorEastAsia" w:hAnsiTheme="majorEastAsia" w:hint="eastAsia"/>
                <w:sz w:val="22"/>
                <w:szCs w:val="22"/>
              </w:rPr>
              <w:t>等）、移动端类型（包括</w:t>
            </w:r>
            <w:r w:rsidRPr="006837E7">
              <w:rPr>
                <w:rFonts w:asciiTheme="majorEastAsia" w:eastAsiaTheme="majorEastAsia" w:hAnsiTheme="majorEastAsia" w:hint="eastAsia"/>
                <w:sz w:val="22"/>
                <w:szCs w:val="22"/>
              </w:rPr>
              <w:t>APK</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SIS</w:t>
            </w:r>
            <w:r w:rsidRPr="006837E7">
              <w:rPr>
                <w:rFonts w:asciiTheme="majorEastAsia" w:eastAsiaTheme="majorEastAsia" w:hAnsiTheme="majorEastAsia" w:hint="eastAsia"/>
                <w:sz w:val="22"/>
                <w:szCs w:val="22"/>
              </w:rPr>
              <w:t>等）、</w:t>
            </w:r>
            <w:r w:rsidRPr="006837E7">
              <w:rPr>
                <w:rFonts w:asciiTheme="majorEastAsia" w:eastAsiaTheme="majorEastAsia" w:hAnsiTheme="majorEastAsia" w:hint="eastAsia"/>
                <w:sz w:val="22"/>
                <w:szCs w:val="22"/>
              </w:rPr>
              <w:t>OFFICE</w:t>
            </w:r>
            <w:r w:rsidRPr="006837E7">
              <w:rPr>
                <w:rFonts w:asciiTheme="majorEastAsia" w:eastAsiaTheme="majorEastAsia" w:hAnsiTheme="majorEastAsia" w:hint="eastAsia"/>
                <w:sz w:val="22"/>
                <w:szCs w:val="22"/>
              </w:rPr>
              <w:t>类、</w:t>
            </w:r>
            <w:r w:rsidRPr="006837E7">
              <w:rPr>
                <w:rFonts w:asciiTheme="majorEastAsia" w:eastAsiaTheme="majorEastAsia" w:hAnsiTheme="majorEastAsia" w:hint="eastAsia"/>
                <w:sz w:val="22"/>
                <w:szCs w:val="22"/>
              </w:rPr>
              <w:t>PDF</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RTF</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JAR</w:t>
            </w:r>
            <w:r w:rsidRPr="006837E7">
              <w:rPr>
                <w:rFonts w:asciiTheme="majorEastAsia" w:eastAsiaTheme="majorEastAsia" w:hAnsiTheme="majorEastAsia" w:hint="eastAsia"/>
                <w:sz w:val="22"/>
                <w:szCs w:val="22"/>
              </w:rPr>
              <w:t>等多种文件类型检测。</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36" w:name="_Hlk40201048"/>
            <w:r w:rsidRPr="006837E7">
              <w:rPr>
                <w:rFonts w:asciiTheme="majorEastAsia" w:eastAsiaTheme="majorEastAsia" w:hAnsiTheme="majorEastAsia" w:hint="eastAsia"/>
                <w:sz w:val="22"/>
                <w:szCs w:val="22"/>
              </w:rPr>
              <w:t>支持对恶意文件还原捕获，可自定义捕获文件大小，支持对恶意文件、疑似恶意文件、无风险文件还原。支持对还原捕获的恶意文件使用</w:t>
            </w:r>
            <w:r w:rsidRPr="006837E7">
              <w:rPr>
                <w:rFonts w:asciiTheme="majorEastAsia" w:eastAsiaTheme="majorEastAsia" w:hAnsiTheme="majorEastAsia" w:hint="eastAsia"/>
                <w:sz w:val="22"/>
                <w:szCs w:val="22"/>
              </w:rPr>
              <w:t>FTP</w:t>
            </w:r>
            <w:r w:rsidRPr="006837E7">
              <w:rPr>
                <w:rFonts w:asciiTheme="majorEastAsia" w:eastAsiaTheme="majorEastAsia" w:hAnsiTheme="majorEastAsia" w:hint="eastAsia"/>
                <w:sz w:val="22"/>
                <w:szCs w:val="22"/>
              </w:rPr>
              <w:t>服务、</w:t>
            </w:r>
            <w:r w:rsidRPr="006837E7">
              <w:rPr>
                <w:rFonts w:asciiTheme="majorEastAsia" w:eastAsiaTheme="majorEastAsia" w:hAnsiTheme="majorEastAsia" w:hint="eastAsia"/>
                <w:sz w:val="22"/>
                <w:szCs w:val="22"/>
              </w:rPr>
              <w:t>SFTP</w:t>
            </w:r>
            <w:r w:rsidRPr="006837E7">
              <w:rPr>
                <w:rFonts w:asciiTheme="majorEastAsia" w:eastAsiaTheme="majorEastAsia" w:hAnsiTheme="majorEastAsia" w:hint="eastAsia"/>
                <w:sz w:val="22"/>
                <w:szCs w:val="22"/>
              </w:rPr>
              <w:t>服务外发第三方平台。</w:t>
            </w:r>
            <w:bookmarkEnd w:id="36"/>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37" w:name="_Hlk40201086"/>
            <w:r w:rsidRPr="006837E7">
              <w:rPr>
                <w:rFonts w:asciiTheme="majorEastAsia" w:eastAsiaTheme="majorEastAsia" w:hAnsiTheme="majorEastAsia" w:hint="eastAsia"/>
                <w:sz w:val="22"/>
                <w:szCs w:val="22"/>
              </w:rPr>
              <w:t>★支持详细记录被检测文件信息，包括文件文件名</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、首次传播时间</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、文件哈希</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、文件类型</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、文件大小</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字节</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、传播次数</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、威胁指数。</w:t>
            </w:r>
            <w:bookmarkEnd w:id="37"/>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支持按恶意程序类型、文件类型、应用协议类型对恶意程序图形化统计。支持对恶意程序</w:t>
            </w:r>
            <w:r w:rsidRPr="006837E7">
              <w:rPr>
                <w:rFonts w:asciiTheme="majorEastAsia" w:eastAsiaTheme="majorEastAsia" w:hAnsiTheme="majorEastAsia" w:hint="eastAsia"/>
                <w:sz w:val="22"/>
                <w:szCs w:val="22"/>
              </w:rPr>
              <w:t>Top10</w:t>
            </w:r>
            <w:r w:rsidRPr="006837E7">
              <w:rPr>
                <w:rFonts w:asciiTheme="majorEastAsia" w:eastAsiaTheme="majorEastAsia" w:hAnsiTheme="majorEastAsia" w:hint="eastAsia"/>
                <w:sz w:val="22"/>
                <w:szCs w:val="22"/>
              </w:rPr>
              <w:t>统计，并且统计传输次数。</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支持对传输的恶意程序以源、目主机两种维度统计，包括主机所属区域、传播的恶意文件数、涉及的攻击次数。</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APT</w:t>
            </w:r>
            <w:r w:rsidRPr="006837E7">
              <w:rPr>
                <w:rFonts w:asciiTheme="majorEastAsia" w:eastAsiaTheme="majorEastAsia" w:hAnsiTheme="majorEastAsia" w:hint="eastAsia"/>
                <w:sz w:val="22"/>
                <w:szCs w:val="22"/>
              </w:rPr>
              <w:t>检测</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38" w:name="_Hlk40201113"/>
            <w:r w:rsidRPr="006837E7">
              <w:rPr>
                <w:rFonts w:asciiTheme="majorEastAsia" w:eastAsiaTheme="majorEastAsia" w:hAnsiTheme="majorEastAsia" w:hint="eastAsia"/>
                <w:sz w:val="22"/>
                <w:szCs w:val="22"/>
              </w:rPr>
              <w:t>支持通过威胁情报检测已知</w:t>
            </w:r>
            <w:r w:rsidRPr="006837E7">
              <w:rPr>
                <w:rFonts w:asciiTheme="majorEastAsia" w:eastAsiaTheme="majorEastAsia" w:hAnsiTheme="majorEastAsia" w:hint="eastAsia"/>
                <w:sz w:val="22"/>
                <w:szCs w:val="22"/>
              </w:rPr>
              <w:t>APT</w:t>
            </w:r>
            <w:r w:rsidRPr="006837E7">
              <w:rPr>
                <w:rFonts w:asciiTheme="majorEastAsia" w:eastAsiaTheme="majorEastAsia" w:hAnsiTheme="majorEastAsia" w:hint="eastAsia"/>
                <w:sz w:val="22"/>
                <w:szCs w:val="22"/>
              </w:rPr>
              <w:t>事件，通过恶意程序检测未知</w:t>
            </w:r>
            <w:r w:rsidRPr="006837E7">
              <w:rPr>
                <w:rFonts w:asciiTheme="majorEastAsia" w:eastAsiaTheme="majorEastAsia" w:hAnsiTheme="majorEastAsia" w:hint="eastAsia"/>
                <w:sz w:val="22"/>
                <w:szCs w:val="22"/>
              </w:rPr>
              <w:t>APT</w:t>
            </w:r>
            <w:r w:rsidRPr="006837E7">
              <w:rPr>
                <w:rFonts w:asciiTheme="majorEastAsia" w:eastAsiaTheme="majorEastAsia" w:hAnsiTheme="majorEastAsia" w:hint="eastAsia"/>
                <w:sz w:val="22"/>
                <w:szCs w:val="22"/>
              </w:rPr>
              <w:t>事件，通过僵尸行为规则库检测已知的</w:t>
            </w:r>
            <w:r w:rsidRPr="006837E7">
              <w:rPr>
                <w:rFonts w:asciiTheme="majorEastAsia" w:eastAsiaTheme="majorEastAsia" w:hAnsiTheme="majorEastAsia" w:hint="eastAsia"/>
                <w:sz w:val="22"/>
                <w:szCs w:val="22"/>
              </w:rPr>
              <w:t>APT</w:t>
            </w:r>
            <w:r w:rsidRPr="006837E7">
              <w:rPr>
                <w:rFonts w:asciiTheme="majorEastAsia" w:eastAsiaTheme="majorEastAsia" w:hAnsiTheme="majorEastAsia" w:hint="eastAsia"/>
                <w:sz w:val="22"/>
                <w:szCs w:val="22"/>
              </w:rPr>
              <w:t>组织。</w:t>
            </w:r>
            <w:bookmarkEnd w:id="38"/>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39" w:name="_Hlk40201518"/>
            <w:r w:rsidRPr="006837E7">
              <w:rPr>
                <w:rFonts w:asciiTheme="majorEastAsia" w:eastAsiaTheme="majorEastAsia" w:hAnsiTheme="majorEastAsia" w:hint="eastAsia"/>
                <w:sz w:val="22"/>
                <w:szCs w:val="22"/>
              </w:rPr>
              <w:t>支持识别摩诃草</w:t>
            </w:r>
            <w:r w:rsidRPr="006837E7">
              <w:rPr>
                <w:rFonts w:asciiTheme="majorEastAsia" w:eastAsiaTheme="majorEastAsia" w:hAnsiTheme="majorEastAsia"/>
                <w:sz w:val="22"/>
                <w:szCs w:val="22"/>
              </w:rPr>
              <w:t>APT</w:t>
            </w:r>
            <w:r w:rsidRPr="006837E7">
              <w:rPr>
                <w:rFonts w:asciiTheme="majorEastAsia" w:eastAsiaTheme="majorEastAsia" w:hAnsiTheme="majorEastAsia" w:hint="eastAsia"/>
                <w:sz w:val="22"/>
                <w:szCs w:val="22"/>
              </w:rPr>
              <w:t>组织、隐士</w:t>
            </w:r>
            <w:r w:rsidRPr="006837E7">
              <w:rPr>
                <w:rFonts w:asciiTheme="majorEastAsia" w:eastAsiaTheme="majorEastAsia" w:hAnsiTheme="majorEastAsia"/>
                <w:sz w:val="22"/>
                <w:szCs w:val="22"/>
              </w:rPr>
              <w:t>(Hermit) APT</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DarkHydrus APT</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APT 28</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APT29(Cozy Bear)</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APT33</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APT34</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Donot (APT-C-35)</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OceanLotus APT</w:t>
            </w:r>
            <w:r w:rsidRPr="006837E7">
              <w:rPr>
                <w:rFonts w:asciiTheme="majorEastAsia" w:eastAsiaTheme="majorEastAsia" w:hAnsiTheme="majorEastAsia" w:hint="eastAsia"/>
                <w:sz w:val="22"/>
                <w:szCs w:val="22"/>
              </w:rPr>
              <w:t>组织、朝鲜</w:t>
            </w:r>
            <w:r w:rsidRPr="006837E7">
              <w:rPr>
                <w:rFonts w:asciiTheme="majorEastAsia" w:eastAsiaTheme="majorEastAsia" w:hAnsiTheme="majorEastAsia"/>
                <w:sz w:val="22"/>
                <w:szCs w:val="22"/>
              </w:rPr>
              <w:t>STOLENPENCIL APT</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Windshift APT</w:t>
            </w:r>
            <w:r w:rsidRPr="006837E7">
              <w:rPr>
                <w:rFonts w:asciiTheme="majorEastAsia" w:eastAsiaTheme="majorEastAsia" w:hAnsiTheme="majorEastAsia" w:hint="eastAsia"/>
                <w:sz w:val="22"/>
                <w:szCs w:val="22"/>
              </w:rPr>
              <w:t>组织、</w:t>
            </w:r>
            <w:r w:rsidRPr="006837E7">
              <w:rPr>
                <w:rFonts w:asciiTheme="majorEastAsia" w:eastAsiaTheme="majorEastAsia" w:hAnsiTheme="majorEastAsia"/>
                <w:sz w:val="22"/>
                <w:szCs w:val="22"/>
              </w:rPr>
              <w:t>TransparentTribe APT</w:t>
            </w:r>
            <w:r w:rsidRPr="006837E7">
              <w:rPr>
                <w:rFonts w:asciiTheme="majorEastAsia" w:eastAsiaTheme="majorEastAsia" w:hAnsiTheme="majorEastAsia" w:hint="eastAsia"/>
                <w:sz w:val="22"/>
                <w:szCs w:val="22"/>
              </w:rPr>
              <w:t>组织等全球多个</w:t>
            </w:r>
            <w:r w:rsidRPr="006837E7">
              <w:rPr>
                <w:rFonts w:asciiTheme="majorEastAsia" w:eastAsiaTheme="majorEastAsia" w:hAnsiTheme="majorEastAsia"/>
                <w:sz w:val="22"/>
                <w:szCs w:val="22"/>
              </w:rPr>
              <w:t>APT</w:t>
            </w:r>
            <w:r w:rsidRPr="006837E7">
              <w:rPr>
                <w:rFonts w:asciiTheme="majorEastAsia" w:eastAsiaTheme="majorEastAsia" w:hAnsiTheme="majorEastAsia" w:hint="eastAsia"/>
                <w:sz w:val="22"/>
                <w:szCs w:val="22"/>
              </w:rPr>
              <w:t>攻击组织。</w:t>
            </w:r>
            <w:bookmarkEnd w:id="39"/>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安全检测</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w:t>
            </w:r>
            <w:r w:rsidRPr="006837E7">
              <w:rPr>
                <w:rFonts w:asciiTheme="majorEastAsia" w:eastAsiaTheme="majorEastAsia" w:hAnsiTheme="majorEastAsia" w:hint="eastAsia"/>
                <w:sz w:val="22"/>
                <w:szCs w:val="22"/>
              </w:rPr>
              <w:t>SQL</w:t>
            </w:r>
            <w:r w:rsidRPr="006837E7">
              <w:rPr>
                <w:rFonts w:asciiTheme="majorEastAsia" w:eastAsiaTheme="majorEastAsia" w:hAnsiTheme="majorEastAsia" w:hint="eastAsia"/>
                <w:sz w:val="22"/>
                <w:szCs w:val="22"/>
              </w:rPr>
              <w:t>注入攻击、跨站攻击、浏览器劫持攻击、</w:t>
            </w:r>
            <w:r w:rsidRPr="006837E7">
              <w:rPr>
                <w:rFonts w:asciiTheme="majorEastAsia" w:eastAsiaTheme="majorEastAsia" w:hAnsiTheme="majorEastAsia" w:hint="eastAsia"/>
                <w:sz w:val="22"/>
                <w:szCs w:val="22"/>
              </w:rPr>
              <w:t>URL</w:t>
            </w:r>
            <w:r w:rsidRPr="006837E7">
              <w:rPr>
                <w:rFonts w:asciiTheme="majorEastAsia" w:eastAsiaTheme="majorEastAsia" w:hAnsiTheme="majorEastAsia" w:hint="eastAsia"/>
                <w:sz w:val="22"/>
                <w:szCs w:val="22"/>
              </w:rPr>
              <w:t>跳转攻击、</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远程代码执行攻击、</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缓冲区溢出攻击、</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漏洞攻击、</w:t>
            </w:r>
            <w:r w:rsidRPr="006837E7">
              <w:rPr>
                <w:rFonts w:asciiTheme="majorEastAsia" w:eastAsiaTheme="majorEastAsia" w:hAnsiTheme="majorEastAsia" w:hint="eastAsia"/>
                <w:sz w:val="22"/>
                <w:szCs w:val="22"/>
              </w:rPr>
              <w:t>Webshell</w:t>
            </w:r>
            <w:r w:rsidRPr="006837E7">
              <w:rPr>
                <w:rFonts w:asciiTheme="majorEastAsia" w:eastAsiaTheme="majorEastAsia" w:hAnsiTheme="majorEastAsia" w:hint="eastAsia"/>
                <w:sz w:val="22"/>
                <w:szCs w:val="22"/>
              </w:rPr>
              <w:t>上传攻击、</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越权攻击、</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扫描攻击、目录遍历攻击、</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口令暴力破解攻击等多种类型的</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攻击检测。</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虚拟沙箱</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w:t>
            </w:r>
            <w:bookmarkStart w:id="40" w:name="_Hlk39687527"/>
            <w:r w:rsidRPr="006837E7">
              <w:rPr>
                <w:rFonts w:asciiTheme="majorEastAsia" w:eastAsiaTheme="majorEastAsia" w:hAnsiTheme="majorEastAsia" w:hint="eastAsia"/>
                <w:sz w:val="22"/>
                <w:szCs w:val="22"/>
              </w:rPr>
              <w:t>模拟仿真沙箱环境，对文件进行扫描分析、脱壳分析、动态行为分析等深度检测，脱壳分析支持多层壳、虚拟</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机保护壳、自定义壳、高级包裹器。</w:t>
            </w:r>
            <w:bookmarkEnd w:id="40"/>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威胁情报</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41" w:name="_Hlk40201196"/>
            <w:r w:rsidRPr="006837E7">
              <w:rPr>
                <w:rFonts w:asciiTheme="majorEastAsia" w:eastAsiaTheme="majorEastAsia" w:hAnsiTheme="majorEastAsia" w:hint="eastAsia"/>
                <w:sz w:val="22"/>
                <w:szCs w:val="22"/>
              </w:rPr>
              <w:t>本地嵌入独立的威胁情报库，不依赖其他设备或情报平台，即可独立的实现威胁情报检测能力。</w:t>
            </w:r>
            <w:bookmarkEnd w:id="41"/>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42" w:name="_Hlk40201278"/>
            <w:r w:rsidRPr="006837E7">
              <w:rPr>
                <w:rFonts w:asciiTheme="majorEastAsia" w:eastAsiaTheme="majorEastAsia" w:hAnsiTheme="majorEastAsia" w:hint="eastAsia"/>
                <w:sz w:val="22"/>
                <w:szCs w:val="22"/>
              </w:rPr>
              <w:t>威胁情报库数量超过</w:t>
            </w:r>
            <w:r w:rsidRPr="006837E7">
              <w:rPr>
                <w:rFonts w:asciiTheme="majorEastAsia" w:eastAsiaTheme="majorEastAsia" w:hAnsiTheme="majorEastAsia" w:hint="eastAsia"/>
                <w:sz w:val="22"/>
                <w:szCs w:val="22"/>
              </w:rPr>
              <w:t>790</w:t>
            </w:r>
            <w:r w:rsidRPr="006837E7">
              <w:rPr>
                <w:rFonts w:asciiTheme="majorEastAsia" w:eastAsiaTheme="majorEastAsia" w:hAnsiTheme="majorEastAsia" w:hint="eastAsia"/>
                <w:sz w:val="22"/>
                <w:szCs w:val="22"/>
              </w:rPr>
              <w:t>万，可通过手动添加、批量导入的方式自定义威胁，并且满足威胁白名单能力。</w:t>
            </w:r>
            <w:bookmarkEnd w:id="42"/>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威胁情报支持对恶意</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域名访问、恶意</w:t>
            </w:r>
            <w:r w:rsidRPr="006837E7">
              <w:rPr>
                <w:rFonts w:asciiTheme="majorEastAsia" w:eastAsiaTheme="majorEastAsia" w:hAnsiTheme="majorEastAsia" w:hint="eastAsia"/>
                <w:sz w:val="22"/>
                <w:szCs w:val="22"/>
              </w:rPr>
              <w:t>URL</w:t>
            </w:r>
            <w:r w:rsidRPr="006837E7">
              <w:rPr>
                <w:rFonts w:asciiTheme="majorEastAsia" w:eastAsiaTheme="majorEastAsia" w:hAnsiTheme="majorEastAsia" w:hint="eastAsia"/>
                <w:sz w:val="22"/>
                <w:szCs w:val="22"/>
              </w:rPr>
              <w:t>、恶意文件传输行为检测。</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支持对属性未知的</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地址、</w:t>
            </w:r>
            <w:r w:rsidRPr="006837E7">
              <w:rPr>
                <w:rFonts w:asciiTheme="majorEastAsia" w:eastAsiaTheme="majorEastAsia" w:hAnsiTheme="majorEastAsia" w:hint="eastAsia"/>
                <w:sz w:val="22"/>
                <w:szCs w:val="22"/>
              </w:rPr>
              <w:t>URL</w:t>
            </w:r>
            <w:r w:rsidRPr="006837E7">
              <w:rPr>
                <w:rFonts w:asciiTheme="majorEastAsia" w:eastAsiaTheme="majorEastAsia" w:hAnsiTheme="majorEastAsia" w:hint="eastAsia"/>
                <w:sz w:val="22"/>
                <w:szCs w:val="22"/>
              </w:rPr>
              <w:t>地址、</w:t>
            </w:r>
            <w:r w:rsidRPr="006837E7">
              <w:rPr>
                <w:rFonts w:asciiTheme="majorEastAsia" w:eastAsiaTheme="majorEastAsia" w:hAnsiTheme="majorEastAsia" w:hint="eastAsia"/>
                <w:sz w:val="22"/>
                <w:szCs w:val="22"/>
              </w:rPr>
              <w:t>MD5</w:t>
            </w:r>
            <w:r w:rsidRPr="006837E7">
              <w:rPr>
                <w:rFonts w:asciiTheme="majorEastAsia" w:eastAsiaTheme="majorEastAsia" w:hAnsiTheme="majorEastAsia" w:hint="eastAsia"/>
                <w:sz w:val="22"/>
                <w:szCs w:val="22"/>
              </w:rPr>
              <w:t>值在线检测。</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对命中的威胁情报事件，支持按威胁源主机</w:t>
            </w:r>
            <w:r w:rsidRPr="006837E7">
              <w:rPr>
                <w:rFonts w:asciiTheme="majorEastAsia" w:eastAsiaTheme="majorEastAsia" w:hAnsiTheme="majorEastAsia" w:hint="eastAsia"/>
                <w:sz w:val="22"/>
                <w:szCs w:val="22"/>
              </w:rPr>
              <w:t>TOP10</w:t>
            </w:r>
            <w:r w:rsidRPr="006837E7">
              <w:rPr>
                <w:rFonts w:asciiTheme="majorEastAsia" w:eastAsiaTheme="majorEastAsia" w:hAnsiTheme="majorEastAsia" w:hint="eastAsia"/>
                <w:sz w:val="22"/>
                <w:szCs w:val="22"/>
              </w:rPr>
              <w:t>、恶意文件</w:t>
            </w:r>
            <w:r w:rsidRPr="006837E7">
              <w:rPr>
                <w:rFonts w:asciiTheme="majorEastAsia" w:eastAsiaTheme="majorEastAsia" w:hAnsiTheme="majorEastAsia" w:hint="eastAsia"/>
                <w:sz w:val="22"/>
                <w:szCs w:val="22"/>
              </w:rPr>
              <w:t>TOP10</w:t>
            </w:r>
            <w:r w:rsidRPr="006837E7">
              <w:rPr>
                <w:rFonts w:asciiTheme="majorEastAsia" w:eastAsiaTheme="majorEastAsia" w:hAnsiTheme="majorEastAsia" w:hint="eastAsia"/>
                <w:sz w:val="22"/>
                <w:szCs w:val="22"/>
              </w:rPr>
              <w:t>实时统计。支持对威胁源主机分布、恶意文件分布图形化实时统计。</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加密流量检</w:t>
            </w:r>
            <w:r w:rsidRPr="006837E7">
              <w:rPr>
                <w:rFonts w:asciiTheme="majorEastAsia" w:eastAsiaTheme="majorEastAsia" w:hAnsiTheme="majorEastAsia" w:hint="eastAsia"/>
                <w:sz w:val="22"/>
                <w:szCs w:val="22"/>
              </w:rPr>
              <w:lastRenderedPageBreak/>
              <w:t>测</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43" w:name="_Hlk40201298"/>
            <w:r w:rsidRPr="006837E7">
              <w:rPr>
                <w:rFonts w:asciiTheme="majorEastAsia" w:eastAsiaTheme="majorEastAsia" w:hAnsiTheme="majorEastAsia" w:hint="eastAsia"/>
                <w:sz w:val="22"/>
                <w:szCs w:val="22"/>
              </w:rPr>
              <w:lastRenderedPageBreak/>
              <w:t>支持卸载</w:t>
            </w:r>
            <w:r w:rsidRPr="006837E7">
              <w:rPr>
                <w:rFonts w:asciiTheme="majorEastAsia" w:eastAsiaTheme="majorEastAsia" w:hAnsiTheme="majorEastAsia"/>
                <w:sz w:val="22"/>
                <w:szCs w:val="22"/>
              </w:rPr>
              <w:t>SSL</w:t>
            </w:r>
            <w:r w:rsidRPr="006837E7">
              <w:rPr>
                <w:rFonts w:asciiTheme="majorEastAsia" w:eastAsiaTheme="majorEastAsia" w:hAnsiTheme="majorEastAsia" w:hint="eastAsia"/>
                <w:sz w:val="22"/>
                <w:szCs w:val="22"/>
              </w:rPr>
              <w:t>，实现对</w:t>
            </w:r>
            <w:r w:rsidRPr="006837E7">
              <w:rPr>
                <w:rFonts w:asciiTheme="majorEastAsia" w:eastAsiaTheme="majorEastAsia" w:hAnsiTheme="majorEastAsia"/>
                <w:sz w:val="22"/>
                <w:szCs w:val="22"/>
              </w:rPr>
              <w:t>HTTPS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SMTPS</w:t>
            </w:r>
            <w:r w:rsidRPr="006837E7">
              <w:rPr>
                <w:rFonts w:asciiTheme="majorEastAsia" w:eastAsiaTheme="majorEastAsia" w:hAnsiTheme="majorEastAsia" w:hint="eastAsia"/>
                <w:sz w:val="22"/>
                <w:szCs w:val="22"/>
              </w:rPr>
              <w:t>等加密流量的分析检测。</w:t>
            </w:r>
            <w:bookmarkEnd w:id="43"/>
            <w:r w:rsidRPr="006837E7">
              <w:rPr>
                <w:rFonts w:asciiTheme="majorEastAsia" w:eastAsiaTheme="majorEastAsia" w:hAnsiTheme="majorEastAsia" w:hint="eastAsia"/>
                <w:sz w:val="22"/>
                <w:szCs w:val="22"/>
              </w:rPr>
              <w:t>（提</w:t>
            </w:r>
            <w:r w:rsidRPr="006837E7">
              <w:rPr>
                <w:rFonts w:asciiTheme="majorEastAsia" w:eastAsiaTheme="majorEastAsia" w:hAnsiTheme="majorEastAsia" w:hint="eastAsia"/>
                <w:sz w:val="22"/>
                <w:szCs w:val="22"/>
              </w:rPr>
              <w:lastRenderedPageBreak/>
              <w:t>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溯源取证</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44" w:name="_Hlk40201315"/>
            <w:r w:rsidRPr="006837E7">
              <w:rPr>
                <w:rFonts w:asciiTheme="majorEastAsia" w:eastAsiaTheme="majorEastAsia" w:hAnsiTheme="majorEastAsia" w:hint="eastAsia"/>
                <w:sz w:val="22"/>
                <w:szCs w:val="22"/>
              </w:rPr>
              <w:t>支持攻击取证、僵尸主机取证、恶意程序取证、威胁情报取证，取证类型支持报文取证和样本文件取证两种形式。</w:t>
            </w:r>
            <w:bookmarkEnd w:id="44"/>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支持将威胁事件日志信息和取证文件相互关联，通过对威胁基本信息检索即可获取全面的威胁信息</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威胁处置</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支持对入侵攻击、僵木蠕行为、恶意程序传播、</w:t>
            </w:r>
            <w:r w:rsidRPr="006837E7">
              <w:rPr>
                <w:rFonts w:asciiTheme="majorEastAsia" w:eastAsiaTheme="majorEastAsia" w:hAnsiTheme="majorEastAsia"/>
                <w:sz w:val="22"/>
                <w:szCs w:val="22"/>
              </w:rPr>
              <w:t>APT</w:t>
            </w:r>
            <w:r w:rsidRPr="006837E7">
              <w:rPr>
                <w:rFonts w:asciiTheme="majorEastAsia" w:eastAsiaTheme="majorEastAsia" w:hAnsiTheme="majorEastAsia" w:hint="eastAsia"/>
                <w:sz w:val="22"/>
                <w:szCs w:val="22"/>
              </w:rPr>
              <w:t>攻击、</w:t>
            </w:r>
            <w:r w:rsidRPr="006837E7">
              <w:rPr>
                <w:rFonts w:asciiTheme="majorEastAsia" w:eastAsiaTheme="majorEastAsia" w:hAnsiTheme="majorEastAsia"/>
                <w:sz w:val="22"/>
                <w:szCs w:val="22"/>
              </w:rPr>
              <w:t>WEB</w:t>
            </w:r>
            <w:r w:rsidRPr="006837E7">
              <w:rPr>
                <w:rFonts w:asciiTheme="majorEastAsia" w:eastAsiaTheme="majorEastAsia" w:hAnsiTheme="majorEastAsia" w:hint="eastAsia"/>
                <w:sz w:val="22"/>
                <w:szCs w:val="22"/>
              </w:rPr>
              <w:t>攻击、访问非法</w:t>
            </w:r>
            <w:r w:rsidRPr="006837E7">
              <w:rPr>
                <w:rFonts w:asciiTheme="majorEastAsia" w:eastAsiaTheme="majorEastAsia" w:hAnsiTheme="majorEastAsia"/>
                <w:sz w:val="22"/>
                <w:szCs w:val="22"/>
              </w:rPr>
              <w:t>URL/</w:t>
            </w:r>
            <w:r w:rsidRPr="006837E7">
              <w:rPr>
                <w:rFonts w:asciiTheme="majorEastAsia" w:eastAsiaTheme="majorEastAsia" w:hAnsiTheme="majorEastAsia" w:hint="eastAsia"/>
                <w:sz w:val="22"/>
                <w:szCs w:val="22"/>
              </w:rPr>
              <w:t>域名、恶意</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访问等安全事件阻断处置。</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支持通过发送</w:t>
            </w:r>
            <w:r w:rsidRPr="006837E7">
              <w:rPr>
                <w:rFonts w:asciiTheme="majorEastAsia" w:eastAsiaTheme="majorEastAsia" w:hAnsiTheme="majorEastAsia" w:hint="eastAsia"/>
                <w:sz w:val="22"/>
                <w:szCs w:val="22"/>
              </w:rPr>
              <w:t>RSET</w:t>
            </w:r>
            <w:r w:rsidRPr="006837E7">
              <w:rPr>
                <w:rFonts w:asciiTheme="majorEastAsia" w:eastAsiaTheme="majorEastAsia" w:hAnsiTheme="majorEastAsia" w:hint="eastAsia"/>
                <w:sz w:val="22"/>
                <w:szCs w:val="22"/>
              </w:rPr>
              <w:t>包阻断。</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支持防火墙联动，实现联动阻断恶意事件的通信。防火墙阻塞时间可自定义。</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元数据提取</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bookmarkStart w:id="45" w:name="_Hlk40201326"/>
            <w:r w:rsidRPr="006837E7">
              <w:rPr>
                <w:rFonts w:asciiTheme="majorEastAsia" w:eastAsiaTheme="majorEastAsia" w:hAnsiTheme="majorEastAsia" w:hint="eastAsia"/>
                <w:sz w:val="22"/>
                <w:szCs w:val="22"/>
              </w:rPr>
              <w:t>★支持对</w:t>
            </w:r>
            <w:r w:rsidRPr="006837E7">
              <w:rPr>
                <w:rFonts w:asciiTheme="majorEastAsia" w:eastAsiaTheme="majorEastAsia" w:hAnsiTheme="majorEastAsia"/>
                <w:sz w:val="22"/>
                <w:szCs w:val="22"/>
              </w:rPr>
              <w:t>TCP/UDP</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ICMP</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HTTP</w:t>
            </w:r>
            <w:r w:rsidRPr="006837E7">
              <w:rPr>
                <w:rFonts w:asciiTheme="majorEastAsia" w:eastAsiaTheme="majorEastAsia" w:hAnsiTheme="majorEastAsia" w:hint="eastAsia"/>
                <w:sz w:val="22"/>
                <w:szCs w:val="22"/>
              </w:rPr>
              <w:t>流量、邮件流量、</w:t>
            </w:r>
            <w:r w:rsidRPr="006837E7">
              <w:rPr>
                <w:rFonts w:asciiTheme="majorEastAsia" w:eastAsiaTheme="majorEastAsia" w:hAnsiTheme="majorEastAsia"/>
                <w:sz w:val="22"/>
                <w:szCs w:val="22"/>
              </w:rPr>
              <w:t>FTP</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DNS</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NFS</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SMB</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SSL</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LDAP</w:t>
            </w:r>
            <w:r w:rsidRPr="006837E7">
              <w:rPr>
                <w:rFonts w:asciiTheme="majorEastAsia" w:eastAsiaTheme="majorEastAsia" w:hAnsiTheme="majorEastAsia" w:hint="eastAsia"/>
                <w:sz w:val="22"/>
                <w:szCs w:val="22"/>
              </w:rPr>
              <w:t>流量、</w:t>
            </w:r>
            <w:r w:rsidRPr="006837E7">
              <w:rPr>
                <w:rFonts w:asciiTheme="majorEastAsia" w:eastAsiaTheme="majorEastAsia" w:hAnsiTheme="majorEastAsia"/>
                <w:sz w:val="22"/>
                <w:szCs w:val="22"/>
              </w:rPr>
              <w:t>RDP</w:t>
            </w:r>
            <w:r w:rsidRPr="006837E7">
              <w:rPr>
                <w:rFonts w:asciiTheme="majorEastAsia" w:eastAsiaTheme="majorEastAsia" w:hAnsiTheme="majorEastAsia" w:hint="eastAsia"/>
                <w:sz w:val="22"/>
                <w:szCs w:val="22"/>
              </w:rPr>
              <w:t>流量等多种常见流量深入内容层解析元数据；支持对</w:t>
            </w:r>
            <w:r w:rsidRPr="006837E7">
              <w:rPr>
                <w:rFonts w:asciiTheme="majorEastAsia" w:eastAsiaTheme="majorEastAsia" w:hAnsiTheme="majorEastAsia"/>
                <w:sz w:val="22"/>
                <w:szCs w:val="22"/>
              </w:rPr>
              <w:t>HTTPS</w:t>
            </w:r>
            <w:r w:rsidRPr="006837E7">
              <w:rPr>
                <w:rFonts w:asciiTheme="majorEastAsia" w:eastAsiaTheme="majorEastAsia" w:hAnsiTheme="majorEastAsia" w:hint="eastAsia"/>
                <w:sz w:val="22"/>
                <w:szCs w:val="22"/>
              </w:rPr>
              <w:t>流量、加密邮件流量、</w:t>
            </w:r>
            <w:r w:rsidRPr="006837E7">
              <w:rPr>
                <w:rFonts w:asciiTheme="majorEastAsia" w:eastAsiaTheme="majorEastAsia" w:hAnsiTheme="majorEastAsia"/>
                <w:sz w:val="22"/>
                <w:szCs w:val="22"/>
              </w:rPr>
              <w:t>FTPS</w:t>
            </w:r>
            <w:r w:rsidRPr="006837E7">
              <w:rPr>
                <w:rFonts w:asciiTheme="majorEastAsia" w:eastAsiaTheme="majorEastAsia" w:hAnsiTheme="majorEastAsia" w:hint="eastAsia"/>
                <w:sz w:val="22"/>
                <w:szCs w:val="22"/>
              </w:rPr>
              <w:t>流量等多种加密流量深。入内容层解析元数据。</w:t>
            </w:r>
            <w:bookmarkEnd w:id="45"/>
            <w:r w:rsidRPr="006837E7">
              <w:rPr>
                <w:rFonts w:asciiTheme="majorEastAsia" w:eastAsiaTheme="majorEastAsia" w:hAnsiTheme="majorEastAsia" w:hint="eastAsia"/>
                <w:sz w:val="22"/>
                <w:szCs w:val="22"/>
              </w:rPr>
              <w:t>（提供截图证明）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元数据解析内容包括邮件发件人、邮件收件人、邮件主题等邮件信息，传输文件协议、文件名称、文件大小、文件类型、</w:t>
            </w:r>
            <w:r w:rsidRPr="006837E7">
              <w:rPr>
                <w:rFonts w:asciiTheme="majorEastAsia" w:eastAsiaTheme="majorEastAsia" w:hAnsiTheme="majorEastAsia"/>
                <w:sz w:val="22"/>
                <w:szCs w:val="22"/>
              </w:rPr>
              <w:t>MD5</w:t>
            </w:r>
            <w:r w:rsidRPr="006837E7">
              <w:rPr>
                <w:rFonts w:asciiTheme="majorEastAsia" w:eastAsiaTheme="majorEastAsia" w:hAnsiTheme="majorEastAsia" w:hint="eastAsia"/>
                <w:sz w:val="22"/>
                <w:szCs w:val="22"/>
              </w:rPr>
              <w:t>值、传输方向等文件信息，以及加密证书名称、证书颁发机构、证书使用者、证书内容等加密证书信息。（提供截图证明）</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流量分析</w:t>
            </w: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支持按接口对报文流入流出速率实时监控，每分钟对接收的报文按传输层协议、网络层协议、报文字节大小等多维度进行统计分析。对各接口的流量趋势按天、周、月图形化记录。</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支持对流量从应用维度详细分析，支持记录统计各应用的总流量消耗、上下行流量消耗、当前上下行速率、连接总数等。记录每种应用天、周、月的流量趋势图。并且分析记录应用的主机访问详情，包括主机</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、总流量消耗、连接数等信息。</w:t>
            </w:r>
          </w:p>
        </w:tc>
      </w:tr>
      <w:tr w:rsidR="004627A1" w:rsidRPr="006837E7">
        <w:trPr>
          <w:trHeight w:val="34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w:t>
            </w:r>
            <w:r w:rsidRPr="006837E7">
              <w:rPr>
                <w:rFonts w:asciiTheme="majorEastAsia" w:eastAsiaTheme="majorEastAsia" w:hAnsiTheme="majorEastAsia" w:hint="eastAsia"/>
                <w:sz w:val="22"/>
                <w:szCs w:val="22"/>
              </w:rPr>
              <w:t>3600</w:t>
            </w:r>
            <w:r w:rsidRPr="006837E7">
              <w:rPr>
                <w:rFonts w:asciiTheme="majorEastAsia" w:eastAsiaTheme="majorEastAsia" w:hAnsiTheme="majorEastAsia" w:hint="eastAsia"/>
                <w:sz w:val="22"/>
                <w:szCs w:val="22"/>
              </w:rPr>
              <w:t>多种的应用流量分析。</w:t>
            </w:r>
          </w:p>
        </w:tc>
      </w:tr>
      <w:tr w:rsidR="004627A1" w:rsidRPr="006837E7">
        <w:trPr>
          <w:trHeight w:val="349"/>
          <w:jc w:val="center"/>
        </w:trPr>
        <w:tc>
          <w:tcPr>
            <w:tcW w:w="890"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其他要求</w:t>
            </w:r>
          </w:p>
        </w:tc>
        <w:tc>
          <w:tcPr>
            <w:tcW w:w="1341"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★产品资质</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计算机信息系统安全专用产品销售许可证（设备专属证书，非复用其他产品证书）</w:t>
            </w:r>
          </w:p>
        </w:tc>
      </w:tr>
      <w:tr w:rsidR="004627A1" w:rsidRPr="006837E7">
        <w:trPr>
          <w:trHeight w:val="34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国家信息安全漏洞库兼容性资质证书</w:t>
            </w:r>
          </w:p>
        </w:tc>
      </w:tr>
      <w:tr w:rsidR="004627A1" w:rsidRPr="006837E7">
        <w:trPr>
          <w:trHeight w:val="349"/>
          <w:jc w:val="center"/>
        </w:trPr>
        <w:tc>
          <w:tcPr>
            <w:tcW w:w="890"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计算机软件著作权登记证书</w:t>
            </w:r>
          </w:p>
        </w:tc>
      </w:tr>
      <w:tr w:rsidR="004627A1" w:rsidRPr="006837E7">
        <w:trPr>
          <w:trHeight w:val="349"/>
          <w:jc w:val="center"/>
        </w:trPr>
        <w:tc>
          <w:tcPr>
            <w:tcW w:w="890"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41" w:type="dxa"/>
            <w:tcBorders>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服务</w:t>
            </w:r>
          </w:p>
        </w:tc>
        <w:tc>
          <w:tcPr>
            <w:tcW w:w="648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原厂商五年硬件保修</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4.5</w:t>
      </w:r>
      <w:r w:rsidRPr="006837E7">
        <w:rPr>
          <w:rFonts w:asciiTheme="majorEastAsia" w:eastAsiaTheme="majorEastAsia" w:hAnsiTheme="majorEastAsia" w:hint="eastAsia"/>
          <w:b/>
          <w:bCs/>
          <w:sz w:val="22"/>
          <w:szCs w:val="22"/>
        </w:rPr>
        <w:t>态势感知</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1338"/>
        <w:gridCol w:w="6495"/>
      </w:tblGrid>
      <w:tr w:rsidR="004627A1" w:rsidRPr="006837E7">
        <w:trPr>
          <w:trHeight w:val="638"/>
          <w:jc w:val="center"/>
        </w:trPr>
        <w:tc>
          <w:tcPr>
            <w:tcW w:w="88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w:t>
            </w: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指标项</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详细要求</w:t>
            </w:r>
          </w:p>
        </w:tc>
      </w:tr>
      <w:tr w:rsidR="004627A1" w:rsidRPr="006837E7">
        <w:trPr>
          <w:trHeight w:val="638"/>
          <w:jc w:val="center"/>
        </w:trPr>
        <w:tc>
          <w:tcPr>
            <w:tcW w:w="887" w:type="dxa"/>
            <w:vMerge w:val="restart"/>
            <w:tcBorders>
              <w:top w:val="single" w:sz="4" w:space="0" w:color="auto"/>
              <w:left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b/>
                <w:sz w:val="22"/>
                <w:szCs w:val="22"/>
              </w:rPr>
              <w:t>产品基本要求</w:t>
            </w: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操作系统</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638"/>
          <w:jc w:val="center"/>
        </w:trPr>
        <w:tc>
          <w:tcPr>
            <w:tcW w:w="88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产品性能</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立足客户视角分别从全网、威胁、安全底图、安全处置、资产、漏洞、攻击、僵木蠕、网站监测、终端十个视角进行安全数据采集、监测、分析、研判和展示，满足不同行业的实时态势感知、准确安全监测、及时应急处置等目标</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、提升风险识别效率和安全处置能力</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。主要包括：安全事件一键溯源、自动化响应编排、可视化分析场景管理、多重安全分析、多维度资产视角、联动式设备管理、多算法安全事件校验、海量数据处理性能、多厂商探针灵活接入。</w:t>
            </w:r>
          </w:p>
        </w:tc>
      </w:tr>
      <w:tr w:rsidR="004627A1" w:rsidRPr="006837E7">
        <w:trPr>
          <w:trHeight w:val="638"/>
          <w:jc w:val="center"/>
        </w:trPr>
        <w:tc>
          <w:tcPr>
            <w:tcW w:w="887"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日志源接入</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满足现有安全设备和未来五年内所有网络与安全设备的日志源接入，包含软件五年升级。</w:t>
            </w:r>
          </w:p>
        </w:tc>
      </w:tr>
      <w:tr w:rsidR="004627A1" w:rsidRPr="006837E7">
        <w:trPr>
          <w:trHeight w:val="638"/>
          <w:jc w:val="center"/>
        </w:trPr>
        <w:tc>
          <w:tcPr>
            <w:tcW w:w="887"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b/>
                <w:sz w:val="22"/>
                <w:szCs w:val="22"/>
              </w:rPr>
              <w:t>集成技术支持</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大屏展示</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支持态势大屏展示，包括全网态势、资产态势、</w:t>
            </w:r>
            <w:r w:rsidRPr="006837E7">
              <w:rPr>
                <w:rFonts w:asciiTheme="majorEastAsia" w:eastAsiaTheme="majorEastAsia" w:hAnsiTheme="majorEastAsia" w:hint="eastAsia"/>
                <w:b/>
                <w:sz w:val="22"/>
                <w:szCs w:val="22"/>
              </w:rPr>
              <w:t>漏洞态势</w:t>
            </w:r>
            <w:r w:rsidRPr="006837E7">
              <w:rPr>
                <w:rFonts w:asciiTheme="majorEastAsia" w:eastAsiaTheme="majorEastAsia" w:hAnsiTheme="majorEastAsia" w:hint="eastAsia"/>
                <w:sz w:val="22"/>
                <w:szCs w:val="22"/>
              </w:rPr>
              <w:t>、攻击态势，支持大屏展示时间设置，支持态势大屏中相关信息下钻跳转到对应的详细页面</w:t>
            </w:r>
          </w:p>
        </w:tc>
      </w:tr>
      <w:tr w:rsidR="004627A1" w:rsidRPr="006837E7">
        <w:trPr>
          <w:trHeight w:val="638"/>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支持拖拽方式自定义大屏界面展示顺序，</w:t>
            </w:r>
            <w:r w:rsidRPr="006837E7">
              <w:rPr>
                <w:rFonts w:asciiTheme="majorEastAsia" w:eastAsiaTheme="majorEastAsia" w:hAnsiTheme="majorEastAsia" w:hint="eastAsia"/>
                <w:b/>
                <w:sz w:val="22"/>
                <w:szCs w:val="22"/>
              </w:rPr>
              <w:t>支持多种地图、拓扑展示方式，包括但不限于世界、全国、省份、拓扑等</w:t>
            </w:r>
            <w:r w:rsidRPr="006837E7">
              <w:rPr>
                <w:rFonts w:asciiTheme="majorEastAsia" w:eastAsiaTheme="majorEastAsia" w:hAnsiTheme="majorEastAsia" w:hint="eastAsia"/>
                <w:sz w:val="22"/>
                <w:szCs w:val="22"/>
              </w:rPr>
              <w:t>，支持</w:t>
            </w:r>
            <w:r w:rsidRPr="006837E7">
              <w:rPr>
                <w:rFonts w:asciiTheme="majorEastAsia" w:eastAsiaTheme="majorEastAsia" w:hAnsiTheme="majorEastAsia"/>
                <w:sz w:val="22"/>
                <w:szCs w:val="22"/>
              </w:rPr>
              <w:t>logo</w:t>
            </w:r>
            <w:r w:rsidRPr="006837E7">
              <w:rPr>
                <w:rFonts w:asciiTheme="majorEastAsia" w:eastAsiaTheme="majorEastAsia" w:hAnsiTheme="majorEastAsia" w:hint="eastAsia"/>
                <w:sz w:val="22"/>
                <w:szCs w:val="22"/>
              </w:rPr>
              <w:t>、标题、大屏超时设置。（提供截图）。</w:t>
            </w:r>
          </w:p>
        </w:tc>
      </w:tr>
      <w:tr w:rsidR="004627A1" w:rsidRPr="006837E7">
        <w:trPr>
          <w:trHeight w:val="690"/>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全网态势</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支持全网资产概述、高危资产、漏洞、告警趋势、安全日志趋势、告警统计、最新告警名称和影响范围、热点威胁等内容的相关展示</w:t>
            </w:r>
          </w:p>
        </w:tc>
      </w:tr>
      <w:tr w:rsidR="004627A1" w:rsidRPr="006837E7">
        <w:trPr>
          <w:trHeight w:val="687"/>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w:t>
            </w:r>
            <w:r w:rsidRPr="006837E7">
              <w:rPr>
                <w:rFonts w:asciiTheme="majorEastAsia" w:eastAsiaTheme="majorEastAsia" w:hAnsiTheme="majorEastAsia"/>
                <w:sz w:val="22"/>
                <w:szCs w:val="22"/>
              </w:rPr>
              <w:t>3D</w:t>
            </w:r>
            <w:r w:rsidRPr="006837E7">
              <w:rPr>
                <w:rFonts w:asciiTheme="majorEastAsia" w:eastAsiaTheme="majorEastAsia" w:hAnsiTheme="majorEastAsia" w:hint="eastAsia"/>
                <w:sz w:val="22"/>
                <w:szCs w:val="22"/>
              </w:rPr>
              <w:t>地球动态展示攻击过程，支持以不同攻击线颜色区分攻击级别</w:t>
            </w:r>
          </w:p>
        </w:tc>
      </w:tr>
      <w:tr w:rsidR="004627A1" w:rsidRPr="006837E7">
        <w:trPr>
          <w:trHeight w:val="759"/>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资产态势</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★支持通过轮播进行资产总量、漏洞总数、日志总数相关信息的展示，支持按资产类型及失陷状态进行展示，支持按漏洞级别进行展示，支持按日志级别进行展示（提供截图）；</w:t>
            </w:r>
          </w:p>
        </w:tc>
      </w:tr>
      <w:tr w:rsidR="004627A1" w:rsidRPr="006837E7">
        <w:trPr>
          <w:trHeight w:val="757"/>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支持重点威胁对资产的影响分析，支持至少</w:t>
            </w:r>
            <w:r w:rsidRPr="006837E7">
              <w:rPr>
                <w:rFonts w:asciiTheme="majorEastAsia" w:eastAsiaTheme="majorEastAsia" w:hAnsiTheme="majorEastAsia"/>
                <w:sz w:val="22"/>
                <w:szCs w:val="22"/>
              </w:rPr>
              <w:t>5</w:t>
            </w:r>
            <w:r w:rsidRPr="006837E7">
              <w:rPr>
                <w:rFonts w:asciiTheme="majorEastAsia" w:eastAsiaTheme="majorEastAsia" w:hAnsiTheme="majorEastAsia" w:hint="eastAsia"/>
                <w:sz w:val="22"/>
                <w:szCs w:val="22"/>
              </w:rPr>
              <w:t>种重点威胁，支持分析每种威胁影</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响的资产数量</w:t>
            </w:r>
          </w:p>
        </w:tc>
      </w:tr>
      <w:tr w:rsidR="004627A1" w:rsidRPr="006837E7">
        <w:trPr>
          <w:trHeight w:val="58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漏洞态势</w:t>
            </w:r>
          </w:p>
        </w:tc>
        <w:tc>
          <w:tcPr>
            <w:tcW w:w="6495"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★支持漏洞态势分析，包括漏洞总体情况、漏洞类型分布、漏洞级别分布、高危漏洞排行</w:t>
            </w:r>
            <w:r w:rsidRPr="006837E7">
              <w:rPr>
                <w:rFonts w:asciiTheme="majorEastAsia" w:eastAsiaTheme="majorEastAsia" w:hAnsiTheme="majorEastAsia"/>
                <w:sz w:val="22"/>
                <w:szCs w:val="22"/>
              </w:rPr>
              <w:t>TOP5</w:t>
            </w:r>
            <w:r w:rsidRPr="006837E7">
              <w:rPr>
                <w:rFonts w:asciiTheme="majorEastAsia" w:eastAsiaTheme="majorEastAsia" w:hAnsiTheme="majorEastAsia" w:hint="eastAsia"/>
                <w:sz w:val="22"/>
                <w:szCs w:val="22"/>
              </w:rPr>
              <w:t>、漏洞排行</w:t>
            </w:r>
            <w:r w:rsidRPr="006837E7">
              <w:rPr>
                <w:rFonts w:asciiTheme="majorEastAsia" w:eastAsiaTheme="majorEastAsia" w:hAnsiTheme="majorEastAsia"/>
                <w:sz w:val="22"/>
                <w:szCs w:val="22"/>
              </w:rPr>
              <w:t>TOP10</w:t>
            </w:r>
            <w:r w:rsidRPr="006837E7">
              <w:rPr>
                <w:rFonts w:asciiTheme="majorEastAsia" w:eastAsiaTheme="majorEastAsia" w:hAnsiTheme="majorEastAsia" w:hint="eastAsia"/>
                <w:sz w:val="22"/>
                <w:szCs w:val="22"/>
              </w:rPr>
              <w:t>、最新漏洞发现趋势、高危漏洞类型排行、漏洞级别对比（提供截图）；</w:t>
            </w:r>
          </w:p>
        </w:tc>
      </w:tr>
      <w:tr w:rsidR="004627A1" w:rsidRPr="006837E7">
        <w:trPr>
          <w:trHeight w:val="700"/>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攻击态势</w:t>
            </w:r>
          </w:p>
        </w:tc>
        <w:tc>
          <w:tcPr>
            <w:tcW w:w="6495"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支持以全球地图实时展示网络攻击态势，支持以不同颜色攻击线展示攻击过程，支持攻击源和攻击目的国家名称展示，支持攻击目的进行光晕显示</w:t>
            </w:r>
          </w:p>
        </w:tc>
      </w:tr>
      <w:tr w:rsidR="004627A1" w:rsidRPr="006837E7">
        <w:trPr>
          <w:trHeight w:val="815"/>
          <w:jc w:val="center"/>
        </w:trPr>
        <w:tc>
          <w:tcPr>
            <w:tcW w:w="88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日志监测</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支持日志概览，包括日志源数量、安全日志数量、审计日志数量、安全日志级别分布、安全日志类型排名、日志量趋势，支持概览时间设置；</w:t>
            </w:r>
          </w:p>
        </w:tc>
      </w:tr>
      <w:tr w:rsidR="004627A1" w:rsidRPr="006837E7">
        <w:trPr>
          <w:trHeight w:val="80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支持对接同品牌及第三方安全设备的日志，包括但不限于防火墙、入侵检测、流量分析、蜜罐等（提供截图）；</w:t>
            </w:r>
          </w:p>
        </w:tc>
      </w:tr>
      <w:tr w:rsidR="004627A1" w:rsidRPr="006837E7">
        <w:trPr>
          <w:trHeight w:val="80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支持分布式部署采集代理，支持不同采集代理的状态监控，包括但不限于状态、</w:t>
            </w:r>
            <w:r w:rsidRPr="006837E7">
              <w:rPr>
                <w:rFonts w:asciiTheme="majorEastAsia" w:eastAsiaTheme="majorEastAsia" w:hAnsiTheme="majorEastAsia"/>
                <w:sz w:val="22"/>
                <w:szCs w:val="22"/>
              </w:rPr>
              <w:t>CPU</w:t>
            </w:r>
            <w:r w:rsidRPr="006837E7">
              <w:rPr>
                <w:rFonts w:asciiTheme="majorEastAsia" w:eastAsiaTheme="majorEastAsia" w:hAnsiTheme="majorEastAsia" w:hint="eastAsia"/>
                <w:sz w:val="22"/>
                <w:szCs w:val="22"/>
              </w:rPr>
              <w:t>、内存、接收速率、归一化数量、归并数量等</w:t>
            </w:r>
          </w:p>
        </w:tc>
      </w:tr>
      <w:tr w:rsidR="004627A1" w:rsidRPr="006837E7">
        <w:trPr>
          <w:trHeight w:val="80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漏洞监测</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支持联动漏扫设备、手动导入漏扫报告两种方式实现漏洞数据采集，支持同品牌及第三方漏扫设备联动，支持</w:t>
            </w:r>
            <w:r w:rsidRPr="006837E7">
              <w:rPr>
                <w:rFonts w:asciiTheme="majorEastAsia" w:eastAsiaTheme="majorEastAsia" w:hAnsiTheme="majorEastAsia"/>
                <w:sz w:val="22"/>
                <w:szCs w:val="22"/>
              </w:rPr>
              <w:t>excel</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zip</w:t>
            </w:r>
            <w:r w:rsidRPr="006837E7">
              <w:rPr>
                <w:rFonts w:asciiTheme="majorEastAsia" w:eastAsiaTheme="majorEastAsia" w:hAnsiTheme="majorEastAsia" w:hint="eastAsia"/>
                <w:sz w:val="22"/>
                <w:szCs w:val="22"/>
              </w:rPr>
              <w:t>等类型的漏扫报告导入（提供截图）；</w:t>
            </w:r>
          </w:p>
        </w:tc>
      </w:tr>
      <w:tr w:rsidR="004627A1" w:rsidRPr="006837E7">
        <w:trPr>
          <w:trHeight w:val="80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支持漏洞监测任务添加、查询、</w:t>
            </w:r>
            <w:r w:rsidRPr="006837E7">
              <w:rPr>
                <w:rFonts w:asciiTheme="majorEastAsia" w:eastAsiaTheme="majorEastAsia" w:hAnsiTheme="majorEastAsia" w:hint="eastAsia"/>
                <w:b/>
                <w:sz w:val="22"/>
                <w:szCs w:val="22"/>
              </w:rPr>
              <w:t>批量启动、批量删除</w:t>
            </w:r>
            <w:r w:rsidRPr="006837E7">
              <w:rPr>
                <w:rFonts w:asciiTheme="majorEastAsia" w:eastAsiaTheme="majorEastAsia" w:hAnsiTheme="majorEastAsia" w:hint="eastAsia"/>
                <w:sz w:val="22"/>
                <w:szCs w:val="22"/>
              </w:rPr>
              <w:t>等操作管理（提供截图）。</w:t>
            </w:r>
          </w:p>
        </w:tc>
      </w:tr>
      <w:tr w:rsidR="004627A1" w:rsidRPr="006837E7">
        <w:trPr>
          <w:trHeight w:val="80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性能监测</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★支持资产性能监测概览，支持监测设备总数、异常数、主机异常数、网络设备异常数、安全设备异常数展示，支持监控资产性能状态占比、性能告警</w:t>
            </w:r>
            <w:r w:rsidRPr="006837E7">
              <w:rPr>
                <w:rFonts w:asciiTheme="majorEastAsia" w:eastAsiaTheme="majorEastAsia" w:hAnsiTheme="majorEastAsia"/>
                <w:sz w:val="22"/>
                <w:szCs w:val="22"/>
              </w:rPr>
              <w:t>TOP10</w:t>
            </w:r>
            <w:r w:rsidRPr="006837E7">
              <w:rPr>
                <w:rFonts w:asciiTheme="majorEastAsia" w:eastAsiaTheme="majorEastAsia" w:hAnsiTheme="majorEastAsia" w:hint="eastAsia"/>
                <w:sz w:val="22"/>
                <w:szCs w:val="22"/>
              </w:rPr>
              <w:t>、规则类型事件分布、</w:t>
            </w:r>
            <w:r w:rsidRPr="006837E7">
              <w:rPr>
                <w:rFonts w:asciiTheme="majorEastAsia" w:eastAsiaTheme="majorEastAsia" w:hAnsiTheme="majorEastAsia"/>
                <w:sz w:val="22"/>
                <w:szCs w:val="22"/>
              </w:rPr>
              <w:t>CPU</w:t>
            </w:r>
            <w:r w:rsidRPr="006837E7">
              <w:rPr>
                <w:rFonts w:asciiTheme="majorEastAsia" w:eastAsiaTheme="majorEastAsia" w:hAnsiTheme="majorEastAsia" w:hint="eastAsia"/>
                <w:sz w:val="22"/>
                <w:szCs w:val="22"/>
              </w:rPr>
              <w:t>使用率</w:t>
            </w:r>
            <w:r w:rsidRPr="006837E7">
              <w:rPr>
                <w:rFonts w:asciiTheme="majorEastAsia" w:eastAsiaTheme="majorEastAsia" w:hAnsiTheme="majorEastAsia"/>
                <w:sz w:val="22"/>
                <w:szCs w:val="22"/>
              </w:rPr>
              <w:t>TOP10</w:t>
            </w:r>
            <w:r w:rsidRPr="006837E7">
              <w:rPr>
                <w:rFonts w:asciiTheme="majorEastAsia" w:eastAsiaTheme="majorEastAsia" w:hAnsiTheme="majorEastAsia" w:hint="eastAsia"/>
                <w:sz w:val="22"/>
                <w:szCs w:val="22"/>
              </w:rPr>
              <w:t>、内存使用率</w:t>
            </w:r>
            <w:r w:rsidRPr="006837E7">
              <w:rPr>
                <w:rFonts w:asciiTheme="majorEastAsia" w:eastAsiaTheme="majorEastAsia" w:hAnsiTheme="majorEastAsia"/>
                <w:sz w:val="22"/>
                <w:szCs w:val="22"/>
              </w:rPr>
              <w:t>TOP10</w:t>
            </w:r>
            <w:r w:rsidRPr="006837E7">
              <w:rPr>
                <w:rFonts w:asciiTheme="majorEastAsia" w:eastAsiaTheme="majorEastAsia" w:hAnsiTheme="majorEastAsia" w:hint="eastAsia"/>
                <w:sz w:val="22"/>
                <w:szCs w:val="22"/>
              </w:rPr>
              <w:t>、磁盘使用率</w:t>
            </w:r>
            <w:r w:rsidRPr="006837E7">
              <w:rPr>
                <w:rFonts w:asciiTheme="majorEastAsia" w:eastAsiaTheme="majorEastAsia" w:hAnsiTheme="majorEastAsia"/>
                <w:sz w:val="22"/>
                <w:szCs w:val="22"/>
              </w:rPr>
              <w:t>TOP10</w:t>
            </w:r>
            <w:r w:rsidRPr="006837E7">
              <w:rPr>
                <w:rFonts w:asciiTheme="majorEastAsia" w:eastAsiaTheme="majorEastAsia" w:hAnsiTheme="majorEastAsia" w:hint="eastAsia"/>
                <w:sz w:val="22"/>
                <w:szCs w:val="22"/>
              </w:rPr>
              <w:t>，支持性能监控详细列表，包括</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、资产名称、归属安全域、资产类型、性能状态、连通状态、</w:t>
            </w:r>
            <w:r w:rsidRPr="006837E7">
              <w:rPr>
                <w:rFonts w:asciiTheme="majorEastAsia" w:eastAsiaTheme="majorEastAsia" w:hAnsiTheme="majorEastAsia"/>
                <w:sz w:val="22"/>
                <w:szCs w:val="22"/>
              </w:rPr>
              <w:t>CPU</w:t>
            </w:r>
            <w:r w:rsidRPr="006837E7">
              <w:rPr>
                <w:rFonts w:asciiTheme="majorEastAsia" w:eastAsiaTheme="majorEastAsia" w:hAnsiTheme="majorEastAsia" w:hint="eastAsia"/>
                <w:sz w:val="22"/>
                <w:szCs w:val="22"/>
              </w:rPr>
              <w:t>使用率、内存使用率、磁盘使用率、操作等（提供截图）。</w:t>
            </w:r>
          </w:p>
        </w:tc>
      </w:tr>
      <w:tr w:rsidR="004627A1" w:rsidRPr="006837E7">
        <w:trPr>
          <w:trHeight w:val="1010"/>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漏洞处置</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支持通过漏洞视角进行漏洞的查询展示及处置，展示信息包括时间、漏洞名称、漏洞编号、漏洞级别、漏洞分类、影响范围，支持按照</w:t>
            </w:r>
            <w:r w:rsidRPr="006837E7">
              <w:rPr>
                <w:rFonts w:asciiTheme="majorEastAsia" w:eastAsiaTheme="majorEastAsia" w:hAnsiTheme="majorEastAsia"/>
                <w:sz w:val="22"/>
                <w:szCs w:val="22"/>
              </w:rPr>
              <w:t>TXT</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CSV</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EXCEL</w:t>
            </w:r>
            <w:r w:rsidRPr="006837E7">
              <w:rPr>
                <w:rFonts w:asciiTheme="majorEastAsia" w:eastAsiaTheme="majorEastAsia" w:hAnsiTheme="majorEastAsia" w:hint="eastAsia"/>
                <w:sz w:val="22"/>
                <w:szCs w:val="22"/>
              </w:rPr>
              <w:t>进行导出；</w:t>
            </w:r>
          </w:p>
        </w:tc>
      </w:tr>
      <w:tr w:rsidR="004627A1" w:rsidRPr="006837E7">
        <w:trPr>
          <w:trHeight w:val="1010"/>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支持漏洞详情查看，包括漏洞基本信息及影响范围，影响范围以列表形式展示受影响资产的名称、</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、类型、所属业务系统、漏洞状态等信息，支持按多种方式对漏洞进行处置，处置方式包括新发现、重现、确认、误报、已消除、已防范；</w:t>
            </w:r>
          </w:p>
        </w:tc>
      </w:tr>
      <w:tr w:rsidR="004627A1" w:rsidRPr="006837E7">
        <w:trPr>
          <w:trHeight w:val="1339"/>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安全预警</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按照预备预警、正式预警规则进行安全预警规则管理，支持预警规则自定义配置，配置内容包括但不限于预警名称、预警类型、预警级别、预警内容、可能后果、解决方案、发送方式、负责人、资产影响范围等细颗粒度的关联配置。</w:t>
            </w:r>
          </w:p>
        </w:tc>
      </w:tr>
      <w:tr w:rsidR="004627A1" w:rsidRPr="006837E7">
        <w:trPr>
          <w:trHeight w:val="1358"/>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处置配置</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按预设规则进行告警，支持告警规则的新建、删除、启用、禁用、编辑，支持按照分组进行告警规则管理，告警规则内容包括规则名称、告警名称、过滤器、应用范围、告警类型、告警级别、告警内容、负责人、可能后果、解决方案、</w:t>
            </w:r>
            <w:r w:rsidRPr="006837E7">
              <w:rPr>
                <w:rFonts w:asciiTheme="majorEastAsia" w:eastAsiaTheme="majorEastAsia" w:hAnsiTheme="majorEastAsia" w:hint="eastAsia"/>
                <w:b/>
                <w:sz w:val="22"/>
                <w:szCs w:val="22"/>
              </w:rPr>
              <w:t>影响范围</w:t>
            </w:r>
            <w:r w:rsidRPr="006837E7">
              <w:rPr>
                <w:rFonts w:asciiTheme="majorEastAsia" w:eastAsiaTheme="majorEastAsia" w:hAnsiTheme="majorEastAsia" w:hint="eastAsia"/>
                <w:sz w:val="22"/>
                <w:szCs w:val="22"/>
              </w:rPr>
              <w:t>、响应方式、触发方式、归并字段；响应方式包括登录显示、邮件、</w:t>
            </w:r>
            <w:r w:rsidRPr="006837E7">
              <w:rPr>
                <w:rFonts w:asciiTheme="majorEastAsia" w:eastAsiaTheme="majorEastAsia" w:hAnsiTheme="majorEastAsia" w:hint="eastAsia"/>
                <w:b/>
                <w:sz w:val="22"/>
                <w:szCs w:val="22"/>
              </w:rPr>
              <w:t>工单、企业微信群</w:t>
            </w:r>
            <w:r w:rsidRPr="006837E7">
              <w:rPr>
                <w:rFonts w:asciiTheme="majorEastAsia" w:eastAsiaTheme="majorEastAsia" w:hAnsiTheme="majorEastAsia" w:hint="eastAsia"/>
                <w:sz w:val="22"/>
                <w:szCs w:val="22"/>
              </w:rPr>
              <w:t>等（提供截图）。</w:t>
            </w:r>
          </w:p>
        </w:tc>
      </w:tr>
      <w:tr w:rsidR="004627A1" w:rsidRPr="006837E7">
        <w:trPr>
          <w:trHeight w:val="31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建模分析</w:t>
            </w:r>
          </w:p>
        </w:tc>
        <w:tc>
          <w:tcPr>
            <w:tcW w:w="6495" w:type="dxa"/>
            <w:tcBorders>
              <w:top w:val="single" w:sz="4" w:space="0" w:color="auto"/>
              <w:left w:val="single" w:sz="4" w:space="0" w:color="auto"/>
              <w:bottom w:val="single" w:sz="4" w:space="0" w:color="auto"/>
              <w:right w:val="single" w:sz="4" w:space="0" w:color="000000"/>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支持内置至少</w:t>
            </w:r>
            <w:r w:rsidRPr="006837E7">
              <w:rPr>
                <w:rFonts w:asciiTheme="majorEastAsia" w:eastAsiaTheme="majorEastAsia" w:hAnsiTheme="majorEastAsia"/>
                <w:sz w:val="22"/>
                <w:szCs w:val="22"/>
              </w:rPr>
              <w:t>30</w:t>
            </w:r>
            <w:r w:rsidRPr="006837E7">
              <w:rPr>
                <w:rFonts w:asciiTheme="majorEastAsia" w:eastAsiaTheme="majorEastAsia" w:hAnsiTheme="majorEastAsia" w:hint="eastAsia"/>
                <w:sz w:val="22"/>
                <w:szCs w:val="22"/>
              </w:rPr>
              <w:t>种分析模型，包括但不限于失陷状态、</w:t>
            </w:r>
            <w:r w:rsidRPr="006837E7">
              <w:rPr>
                <w:rFonts w:asciiTheme="majorEastAsia" w:eastAsiaTheme="majorEastAsia" w:hAnsiTheme="majorEastAsia"/>
                <w:sz w:val="22"/>
                <w:szCs w:val="22"/>
              </w:rPr>
              <w:t>FTP</w:t>
            </w:r>
            <w:r w:rsidRPr="006837E7">
              <w:rPr>
                <w:rFonts w:asciiTheme="majorEastAsia" w:eastAsiaTheme="majorEastAsia" w:hAnsiTheme="majorEastAsia" w:hint="eastAsia"/>
                <w:sz w:val="22"/>
                <w:szCs w:val="22"/>
              </w:rPr>
              <w:t>登录失败、敏感文件信息泄露、成功暴力破解、文件上传漏洞等，支持模型查看、启用、停用等操作，支持模型批量删除、批量启用、批量停用，支持导入内置模型，状态为启用的模型不允许操作，支持按照模型名称、模式、模型状态、模型分类、关注度进行过滤查询（提供截图）。</w:t>
            </w:r>
          </w:p>
        </w:tc>
      </w:tr>
      <w:tr w:rsidR="004627A1" w:rsidRPr="006837E7">
        <w:trPr>
          <w:trHeight w:val="327"/>
          <w:jc w:val="center"/>
        </w:trPr>
        <w:tc>
          <w:tcPr>
            <w:tcW w:w="88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1338"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资产概况</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支持全局展示资产概况，包括但不限于全部资产数</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安全域数、等保业务系统数</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业务系统数、已同步主库资产数</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备库资产数、安全域资产分布</w:t>
            </w:r>
            <w:r w:rsidRPr="006837E7">
              <w:rPr>
                <w:rFonts w:asciiTheme="majorEastAsia" w:eastAsiaTheme="majorEastAsia" w:hAnsiTheme="majorEastAsia"/>
                <w:sz w:val="22"/>
                <w:szCs w:val="22"/>
              </w:rPr>
              <w:t>TOP5</w:t>
            </w:r>
            <w:r w:rsidRPr="006837E7">
              <w:rPr>
                <w:rFonts w:asciiTheme="majorEastAsia" w:eastAsiaTheme="majorEastAsia" w:hAnsiTheme="majorEastAsia" w:hint="eastAsia"/>
                <w:sz w:val="22"/>
                <w:szCs w:val="22"/>
              </w:rPr>
              <w:t>、业务系统定级分布、主库资产类型分布等。</w:t>
            </w:r>
          </w:p>
        </w:tc>
      </w:tr>
      <w:tr w:rsidR="004627A1" w:rsidRPr="006837E7">
        <w:trPr>
          <w:trHeight w:val="15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vMerge/>
            <w:tcBorders>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多视角全网拓扑管理，包括管控设备拓扑、资产拓扑、业务拓扑，支持自定义拓扑及主动扫描探测拓扑，支持编辑及保存拓扑，支持拓扑图的整体拖拽和缩放操作，支持对单个节点拖拽操作，支持查看拓扑图节点关联的资产设备概览、告警列表、漏洞列表等安全属性详细信息（提供截图）。</w:t>
            </w:r>
          </w:p>
        </w:tc>
      </w:tr>
      <w:tr w:rsidR="004627A1" w:rsidRPr="006837E7">
        <w:trPr>
          <w:trHeight w:val="327"/>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资产属性管理</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支持资产属性信息管理，包括认证信息、类型配置、物理位置、资产用户、漏洞、补丁。</w:t>
            </w:r>
          </w:p>
        </w:tc>
      </w:tr>
      <w:tr w:rsidR="004627A1" w:rsidRPr="006837E7">
        <w:trPr>
          <w:trHeight w:val="327"/>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资源管理</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集合管理，支持</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集合列表展示，展示信息包括</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集合总数、</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集合名称、地址范围、标签、应用情况、时间等，支持对</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集合进行新增、修改、查看、删除、批量删除、下载模板、导出、导入、定位下发等操作，支持</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定位库管理，支持</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定位库上传、</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定位下发，支持</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定位库上传（提供截图）。</w:t>
            </w:r>
          </w:p>
        </w:tc>
      </w:tr>
      <w:tr w:rsidR="004627A1" w:rsidRPr="006837E7">
        <w:trPr>
          <w:trHeight w:val="855"/>
          <w:jc w:val="center"/>
        </w:trPr>
        <w:tc>
          <w:tcPr>
            <w:tcW w:w="88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安全报告</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治理中心支持统计概览，包括但不限于安全报告、合规审计日志、应急预案、跟踪文档、待整改业务系统展示，支持待整改业务系统排名、最新安全报告排名、最新跟踪文档等信息，最新安全报告支持下载（提供截图）；</w:t>
            </w:r>
          </w:p>
        </w:tc>
      </w:tr>
      <w:tr w:rsidR="004627A1" w:rsidRPr="006837E7">
        <w:trPr>
          <w:trHeight w:val="58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合规审计</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支持合规审计，审计设备类型包括但不限于主机、安全设备、网络设备、业务应用、中间件、数据库（提供截图）；</w:t>
            </w:r>
          </w:p>
        </w:tc>
      </w:tr>
      <w:tr w:rsidR="004627A1" w:rsidRPr="006837E7">
        <w:trPr>
          <w:trHeight w:val="58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支持简洁审计模式，查询条件支持</w:t>
            </w:r>
            <w:r w:rsidRPr="006837E7">
              <w:rPr>
                <w:rFonts w:asciiTheme="majorEastAsia" w:eastAsiaTheme="majorEastAsia" w:hAnsiTheme="majorEastAsia"/>
                <w:sz w:val="22"/>
                <w:szCs w:val="22"/>
              </w:rPr>
              <w:t>10</w:t>
            </w:r>
            <w:r w:rsidRPr="006837E7">
              <w:rPr>
                <w:rFonts w:asciiTheme="majorEastAsia" w:eastAsiaTheme="majorEastAsia" w:hAnsiTheme="majorEastAsia" w:hint="eastAsia"/>
                <w:sz w:val="22"/>
                <w:szCs w:val="22"/>
              </w:rPr>
              <w:t>种以上字段，包括但不限于日志名称、日志级别、传输协议、应用协议，支持查询时间范围设置（提供截图）；</w:t>
            </w:r>
          </w:p>
        </w:tc>
      </w:tr>
      <w:tr w:rsidR="004627A1" w:rsidRPr="006837E7">
        <w:trPr>
          <w:trHeight w:val="585"/>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支持高级审计模式，查询条件支持时间范围、日志级别、所属区域、地址</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端口</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协议、日志信息等（提供截图）。</w:t>
            </w:r>
          </w:p>
        </w:tc>
      </w:tr>
      <w:tr w:rsidR="004627A1" w:rsidRPr="006837E7">
        <w:trPr>
          <w:trHeight w:val="274"/>
          <w:jc w:val="center"/>
        </w:trPr>
        <w:tc>
          <w:tcPr>
            <w:tcW w:w="887" w:type="dxa"/>
            <w:vMerge/>
            <w:tcBorders>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等保管理</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等保概览，包括但不限于统计等保业务系统数、已备案业务系统数、测评通过业务系统数、待整改业务系统数、已测评总次数、已整改总次数等统计信息，支持等保业务系统列表展示、等保业务系统等级分布统计、业务系统整改次数排名</w:t>
            </w:r>
            <w:r w:rsidRPr="006837E7">
              <w:rPr>
                <w:rFonts w:asciiTheme="majorEastAsia" w:eastAsiaTheme="majorEastAsia" w:hAnsiTheme="majorEastAsia"/>
                <w:sz w:val="22"/>
                <w:szCs w:val="22"/>
              </w:rPr>
              <w:t>TOP5</w:t>
            </w:r>
            <w:r w:rsidRPr="006837E7">
              <w:rPr>
                <w:rFonts w:asciiTheme="majorEastAsia" w:eastAsiaTheme="majorEastAsia" w:hAnsiTheme="majorEastAsia" w:hint="eastAsia"/>
                <w:sz w:val="22"/>
                <w:szCs w:val="22"/>
              </w:rPr>
              <w:t>、业务系统测评次数排名</w:t>
            </w:r>
            <w:r w:rsidRPr="006837E7">
              <w:rPr>
                <w:rFonts w:asciiTheme="majorEastAsia" w:eastAsiaTheme="majorEastAsia" w:hAnsiTheme="majorEastAsia"/>
                <w:sz w:val="22"/>
                <w:szCs w:val="22"/>
              </w:rPr>
              <w:t>TOP5</w:t>
            </w:r>
            <w:r w:rsidRPr="006837E7">
              <w:rPr>
                <w:rFonts w:asciiTheme="majorEastAsia" w:eastAsiaTheme="majorEastAsia" w:hAnsiTheme="majorEastAsia" w:hint="eastAsia"/>
                <w:sz w:val="22"/>
                <w:szCs w:val="22"/>
              </w:rPr>
              <w:t>、业务系统等保过程记录（提供截图）；</w:t>
            </w:r>
          </w:p>
        </w:tc>
      </w:tr>
      <w:tr w:rsidR="004627A1" w:rsidRPr="006837E7">
        <w:trPr>
          <w:trHeight w:val="274"/>
          <w:jc w:val="center"/>
        </w:trPr>
        <w:tc>
          <w:tcPr>
            <w:tcW w:w="887" w:type="dxa"/>
            <w:vMerge w:val="restart"/>
            <w:tcBorders>
              <w:top w:val="single" w:sz="4" w:space="0" w:color="auto"/>
              <w:left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b/>
                <w:sz w:val="22"/>
                <w:szCs w:val="22"/>
              </w:rPr>
              <w:t>资质要求</w:t>
            </w: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软著证书</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平台需具备国家版权局颁布相关软件著作权（系统名称具备“态势分析”“安全运营”字样）。须提供证明加盖公章，证明中明确包括“态势分析”“安全运营”两个关键词信息，否则视为不满足</w:t>
            </w:r>
          </w:p>
        </w:tc>
      </w:tr>
      <w:tr w:rsidR="004627A1" w:rsidRPr="006837E7">
        <w:trPr>
          <w:trHeight w:val="274"/>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销售许可证</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平台需具备公安部颁布的销售许可证（系统名称具备“态势分析”“安全运营”字样）。须提供证明加盖公章，否则视为不满足。</w:t>
            </w:r>
          </w:p>
        </w:tc>
      </w:tr>
      <w:tr w:rsidR="004627A1" w:rsidRPr="006837E7">
        <w:trPr>
          <w:trHeight w:val="274"/>
          <w:jc w:val="center"/>
        </w:trPr>
        <w:tc>
          <w:tcPr>
            <w:tcW w:w="88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bCs/>
                <w:sz w:val="22"/>
                <w:szCs w:val="22"/>
              </w:rPr>
              <w:t>技术能力</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《网络安全态势感知技术标准化白皮书</w:t>
            </w:r>
            <w:r w:rsidRPr="006837E7">
              <w:rPr>
                <w:rFonts w:asciiTheme="majorEastAsia" w:eastAsiaTheme="majorEastAsia" w:hAnsiTheme="majorEastAsia" w:hint="eastAsia"/>
                <w:sz w:val="22"/>
                <w:szCs w:val="22"/>
              </w:rPr>
              <w:t xml:space="preserve"> (2020</w:t>
            </w:r>
            <w:r w:rsidRPr="006837E7">
              <w:rPr>
                <w:rFonts w:asciiTheme="majorEastAsia" w:eastAsiaTheme="majorEastAsia" w:hAnsiTheme="majorEastAsia" w:hint="eastAsia"/>
                <w:sz w:val="22"/>
                <w:szCs w:val="22"/>
              </w:rPr>
              <w:t>版</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》编写单位</w:t>
            </w:r>
          </w:p>
        </w:tc>
      </w:tr>
      <w:tr w:rsidR="004627A1" w:rsidRPr="006837E7">
        <w:trPr>
          <w:trHeight w:val="274"/>
          <w:jc w:val="center"/>
        </w:trPr>
        <w:tc>
          <w:tcPr>
            <w:tcW w:w="887" w:type="dxa"/>
            <w:vMerge/>
            <w:tcBorders>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bCs/>
                <w:sz w:val="22"/>
                <w:szCs w:val="22"/>
              </w:rPr>
              <w:t>国产化</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pStyle w:val="af8"/>
              <w:numPr>
                <w:ilvl w:val="0"/>
                <w:numId w:val="2"/>
              </w:numPr>
              <w:ind w:firstLineChars="0"/>
              <w:jc w:val="left"/>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平台需具备信创服务器（基于鲲鹏</w:t>
            </w:r>
            <w:r w:rsidRPr="006837E7">
              <w:rPr>
                <w:rFonts w:asciiTheme="majorEastAsia" w:eastAsiaTheme="majorEastAsia" w:hAnsiTheme="majorEastAsia"/>
                <w:sz w:val="22"/>
                <w:szCs w:val="22"/>
              </w:rPr>
              <w:t>920</w:t>
            </w:r>
            <w:r w:rsidRPr="006837E7">
              <w:rPr>
                <w:rFonts w:asciiTheme="majorEastAsia" w:eastAsiaTheme="majorEastAsia" w:hAnsiTheme="majorEastAsia" w:hint="eastAsia"/>
                <w:sz w:val="22"/>
                <w:szCs w:val="22"/>
              </w:rPr>
              <w:t>）国产化兼容认证；</w:t>
            </w:r>
          </w:p>
          <w:p w:rsidR="004627A1" w:rsidRPr="006837E7" w:rsidRDefault="00EF1F81">
            <w:pPr>
              <w:pStyle w:val="af8"/>
              <w:numPr>
                <w:ilvl w:val="0"/>
                <w:numId w:val="2"/>
              </w:numPr>
              <w:ind w:firstLineChars="0"/>
              <w:jc w:val="left"/>
              <w:rPr>
                <w:rFonts w:asciiTheme="majorEastAsia" w:eastAsiaTheme="majorEastAsia" w:hAnsiTheme="majorEastAsia"/>
                <w:bCs/>
                <w:sz w:val="22"/>
                <w:szCs w:val="22"/>
              </w:rPr>
            </w:pPr>
            <w:r w:rsidRPr="006837E7">
              <w:rPr>
                <w:rFonts w:asciiTheme="majorEastAsia" w:eastAsiaTheme="majorEastAsia" w:hAnsiTheme="majorEastAsia" w:hint="eastAsia"/>
                <w:sz w:val="22"/>
                <w:szCs w:val="22"/>
              </w:rPr>
              <w:t>平台需具备信创操作系统</w:t>
            </w:r>
            <w:r w:rsidRPr="006837E7">
              <w:rPr>
                <w:rFonts w:asciiTheme="majorEastAsia" w:eastAsiaTheme="majorEastAsia" w:hAnsiTheme="majorEastAsia"/>
                <w:sz w:val="22"/>
                <w:szCs w:val="22"/>
              </w:rPr>
              <w:t xml:space="preserve">V20(UOS) </w:t>
            </w:r>
            <w:r w:rsidRPr="006837E7">
              <w:rPr>
                <w:rFonts w:asciiTheme="majorEastAsia" w:eastAsiaTheme="majorEastAsia" w:hAnsiTheme="majorEastAsia" w:hint="eastAsia"/>
                <w:sz w:val="22"/>
                <w:szCs w:val="22"/>
              </w:rPr>
              <w:t>国产化兼容认证；</w:t>
            </w:r>
          </w:p>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）平台需具备国产通用安全数据库管理系统兼容性认证证书；</w:t>
            </w:r>
          </w:p>
        </w:tc>
      </w:tr>
      <w:tr w:rsidR="004627A1" w:rsidRPr="006837E7">
        <w:trPr>
          <w:trHeight w:val="274"/>
          <w:jc w:val="center"/>
        </w:trPr>
        <w:tc>
          <w:tcPr>
            <w:tcW w:w="887" w:type="dxa"/>
            <w:vMerge w:val="restart"/>
            <w:tcBorders>
              <w:top w:val="single" w:sz="4" w:space="0" w:color="auto"/>
              <w:left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b/>
                <w:sz w:val="22"/>
                <w:szCs w:val="22"/>
              </w:rPr>
              <w:t>其它要求</w:t>
            </w:r>
          </w:p>
        </w:tc>
        <w:tc>
          <w:tcPr>
            <w:tcW w:w="133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bCs/>
                <w:sz w:val="22"/>
                <w:szCs w:val="22"/>
              </w:rPr>
              <w:t>IPV6</w:t>
            </w:r>
          </w:p>
        </w:tc>
        <w:tc>
          <w:tcPr>
            <w:tcW w:w="649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 xml:space="preserve">IPv6 Ready Logo </w:t>
            </w:r>
            <w:r w:rsidRPr="006837E7">
              <w:rPr>
                <w:rFonts w:asciiTheme="majorEastAsia" w:eastAsiaTheme="majorEastAsia" w:hAnsiTheme="majorEastAsia" w:hint="eastAsia"/>
                <w:sz w:val="22"/>
                <w:szCs w:val="22"/>
              </w:rPr>
              <w:t>认证证明</w:t>
            </w:r>
          </w:p>
        </w:tc>
      </w:tr>
      <w:tr w:rsidR="004627A1" w:rsidRPr="006837E7">
        <w:trPr>
          <w:trHeight w:val="717"/>
          <w:jc w:val="center"/>
        </w:trPr>
        <w:tc>
          <w:tcPr>
            <w:tcW w:w="887" w:type="dxa"/>
            <w:vMerge/>
            <w:tcBorders>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right w:val="single" w:sz="4" w:space="0" w:color="auto"/>
            </w:tcBorders>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演示环境要求</w:t>
            </w:r>
          </w:p>
        </w:tc>
        <w:tc>
          <w:tcPr>
            <w:tcW w:w="6495"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中标方需在中标通知书发出后于</w:t>
            </w: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个工作日内根据甲方要求提供演示环境，演示环境需具备招标要求中的全部要求，否则视为不满足</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4.6</w:t>
      </w:r>
      <w:r w:rsidRPr="006837E7">
        <w:rPr>
          <w:rFonts w:asciiTheme="majorEastAsia" w:eastAsiaTheme="majorEastAsia" w:hAnsiTheme="majorEastAsia" w:hint="eastAsia"/>
          <w:b/>
          <w:bCs/>
          <w:sz w:val="22"/>
          <w:szCs w:val="22"/>
        </w:rPr>
        <w:t>安全资源池</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265"/>
        <w:gridCol w:w="6708"/>
      </w:tblGrid>
      <w:tr w:rsidR="004627A1" w:rsidRPr="006837E7">
        <w:trPr>
          <w:trHeight w:val="638"/>
          <w:jc w:val="center"/>
        </w:trPr>
        <w:tc>
          <w:tcPr>
            <w:tcW w:w="962"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w:t>
            </w:r>
          </w:p>
        </w:tc>
        <w:tc>
          <w:tcPr>
            <w:tcW w:w="126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指标项</w:t>
            </w: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详细要求</w:t>
            </w:r>
          </w:p>
        </w:tc>
      </w:tr>
      <w:tr w:rsidR="004627A1" w:rsidRPr="006837E7">
        <w:trPr>
          <w:trHeight w:val="64"/>
          <w:jc w:val="center"/>
        </w:trPr>
        <w:tc>
          <w:tcPr>
            <w:tcW w:w="962"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基本要求</w:t>
            </w:r>
          </w:p>
        </w:tc>
        <w:tc>
          <w:tcPr>
            <w:tcW w:w="126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bCs/>
                <w:sz w:val="22"/>
                <w:szCs w:val="22"/>
              </w:rPr>
              <w:t>系统性能</w:t>
            </w: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2U,6</w:t>
            </w:r>
            <w:r w:rsidRPr="006837E7">
              <w:rPr>
                <w:rFonts w:asciiTheme="majorEastAsia" w:eastAsiaTheme="majorEastAsia" w:hAnsiTheme="majorEastAsia" w:hint="eastAsia"/>
                <w:sz w:val="22"/>
                <w:szCs w:val="22"/>
              </w:rPr>
              <w:t>个千兆电口</w:t>
            </w: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个万兆光口</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冗余电源</w:t>
            </w:r>
            <w:r w:rsidRPr="006837E7">
              <w:rPr>
                <w:rFonts w:asciiTheme="majorEastAsia" w:eastAsiaTheme="majorEastAsia" w:hAnsiTheme="majorEastAsia" w:hint="eastAsia"/>
                <w:sz w:val="22"/>
                <w:szCs w:val="22"/>
              </w:rPr>
              <w:t xml:space="preserve">,CPU:Intel </w:t>
            </w:r>
            <w:r w:rsidRPr="006837E7">
              <w:rPr>
                <w:rFonts w:asciiTheme="majorEastAsia" w:eastAsiaTheme="majorEastAsia" w:hAnsiTheme="majorEastAsia" w:hint="eastAsia"/>
                <w:sz w:val="22"/>
                <w:szCs w:val="22"/>
              </w:rPr>
              <w:t>处理器</w:t>
            </w: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颗</w:t>
            </w:r>
            <w:r w:rsidRPr="006837E7">
              <w:rPr>
                <w:rFonts w:asciiTheme="majorEastAsia" w:eastAsiaTheme="majorEastAsia" w:hAnsiTheme="majorEastAsia" w:hint="eastAsia"/>
                <w:sz w:val="22"/>
                <w:szCs w:val="22"/>
              </w:rPr>
              <w:t xml:space="preserve"> 10</w:t>
            </w:r>
            <w:r w:rsidRPr="006837E7">
              <w:rPr>
                <w:rFonts w:asciiTheme="majorEastAsia" w:eastAsiaTheme="majorEastAsia" w:hAnsiTheme="majorEastAsia" w:hint="eastAsia"/>
                <w:sz w:val="22"/>
                <w:szCs w:val="22"/>
              </w:rPr>
              <w:t>核心支持超线程，</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内存：</w:t>
            </w:r>
            <w:r w:rsidRPr="006837E7">
              <w:rPr>
                <w:rFonts w:asciiTheme="majorEastAsia" w:eastAsiaTheme="majorEastAsia" w:hAnsiTheme="majorEastAsia" w:hint="eastAsia"/>
                <w:sz w:val="22"/>
                <w:szCs w:val="22"/>
              </w:rPr>
              <w:t>128G</w:t>
            </w:r>
            <w:r w:rsidRPr="006837E7">
              <w:rPr>
                <w:rFonts w:asciiTheme="majorEastAsia" w:eastAsiaTheme="majorEastAsia" w:hAnsiTheme="majorEastAsia" w:hint="eastAsia"/>
                <w:sz w:val="22"/>
                <w:szCs w:val="22"/>
              </w:rPr>
              <w:t>内存，</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系统盘：</w:t>
            </w:r>
            <w:r w:rsidRPr="006837E7">
              <w:rPr>
                <w:rFonts w:asciiTheme="majorEastAsia" w:eastAsiaTheme="majorEastAsia" w:hAnsiTheme="majorEastAsia" w:hint="eastAsia"/>
                <w:sz w:val="22"/>
                <w:szCs w:val="22"/>
              </w:rPr>
              <w:t>256G*1 SSD</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数据磁盘：</w:t>
            </w:r>
            <w:r w:rsidRPr="006837E7">
              <w:rPr>
                <w:rFonts w:asciiTheme="majorEastAsia" w:eastAsiaTheme="majorEastAsia" w:hAnsiTheme="majorEastAsia" w:hint="eastAsia"/>
                <w:sz w:val="22"/>
                <w:szCs w:val="22"/>
              </w:rPr>
              <w:t>4T*2 raid 0</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接口：</w:t>
            </w:r>
            <w:r w:rsidRPr="006837E7">
              <w:rPr>
                <w:rFonts w:asciiTheme="majorEastAsia" w:eastAsiaTheme="majorEastAsia" w:hAnsiTheme="majorEastAsia" w:hint="eastAsia"/>
                <w:sz w:val="22"/>
                <w:szCs w:val="22"/>
              </w:rPr>
              <w:t>6</w:t>
            </w:r>
            <w:r w:rsidRPr="006837E7">
              <w:rPr>
                <w:rFonts w:asciiTheme="majorEastAsia" w:eastAsiaTheme="majorEastAsia" w:hAnsiTheme="majorEastAsia" w:hint="eastAsia"/>
                <w:sz w:val="22"/>
                <w:szCs w:val="22"/>
              </w:rPr>
              <w:t>个千兆电口</w:t>
            </w:r>
            <w:r w:rsidRPr="006837E7">
              <w:rPr>
                <w:rFonts w:asciiTheme="majorEastAsia" w:eastAsiaTheme="majorEastAsia" w:hAnsiTheme="majorEastAsia" w:hint="eastAsia"/>
                <w:sz w:val="22"/>
                <w:szCs w:val="22"/>
              </w:rPr>
              <w:t>, 4</w:t>
            </w:r>
            <w:r w:rsidRPr="006837E7">
              <w:rPr>
                <w:rFonts w:asciiTheme="majorEastAsia" w:eastAsiaTheme="majorEastAsia" w:hAnsiTheme="majorEastAsia" w:hint="eastAsia"/>
                <w:sz w:val="22"/>
                <w:szCs w:val="22"/>
              </w:rPr>
              <w:t>个万兆光口。三节点部署。</w:t>
            </w:r>
          </w:p>
        </w:tc>
      </w:tr>
      <w:tr w:rsidR="004627A1" w:rsidRPr="006837E7">
        <w:trPr>
          <w:trHeight w:val="64"/>
          <w:jc w:val="center"/>
        </w:trPr>
        <w:tc>
          <w:tcPr>
            <w:tcW w:w="962"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云安全管理平台</w:t>
            </w:r>
          </w:p>
        </w:tc>
        <w:tc>
          <w:tcPr>
            <w:tcW w:w="1265"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软件规格</w:t>
            </w: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要求提供云安全管理平台软件一套，支持提供虚拟化防火墙、虚拟化堡垒机、虚拟化日志审计、虚拟化数据库审计、虚拟化网络审计、虚拟化基线管理、虚拟化</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应用防火墙、虚拟化负载均衡、虚拟化终端威胁防御（</w:t>
            </w:r>
            <w:r w:rsidRPr="006837E7">
              <w:rPr>
                <w:rFonts w:asciiTheme="majorEastAsia" w:eastAsiaTheme="majorEastAsia" w:hAnsiTheme="majorEastAsia" w:hint="eastAsia"/>
                <w:sz w:val="22"/>
                <w:szCs w:val="22"/>
              </w:rPr>
              <w:t>EDR</w:t>
            </w:r>
            <w:r w:rsidRPr="006837E7">
              <w:rPr>
                <w:rFonts w:asciiTheme="majorEastAsia" w:eastAsiaTheme="majorEastAsia" w:hAnsiTheme="majorEastAsia" w:hint="eastAsia"/>
                <w:sz w:val="22"/>
                <w:szCs w:val="22"/>
              </w:rPr>
              <w:t>）、虚拟化</w:t>
            </w:r>
            <w:r w:rsidRPr="006837E7">
              <w:rPr>
                <w:rFonts w:asciiTheme="majorEastAsia" w:eastAsiaTheme="majorEastAsia" w:hAnsiTheme="majorEastAsia" w:hint="eastAsia"/>
                <w:sz w:val="22"/>
                <w:szCs w:val="22"/>
              </w:rPr>
              <w:t>VPN</w:t>
            </w:r>
            <w:r w:rsidRPr="006837E7">
              <w:rPr>
                <w:rFonts w:asciiTheme="majorEastAsia" w:eastAsiaTheme="majorEastAsia" w:hAnsiTheme="majorEastAsia" w:hint="eastAsia"/>
                <w:sz w:val="22"/>
                <w:szCs w:val="22"/>
              </w:rPr>
              <w:t>、虚拟化漏扫等安全产品的能力。（提供产品功能截图）</w:t>
            </w:r>
          </w:p>
        </w:tc>
      </w:tr>
      <w:tr w:rsidR="004627A1" w:rsidRPr="006837E7">
        <w:trPr>
          <w:trHeight w:val="946"/>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平台要求</w:t>
            </w:r>
          </w:p>
        </w:tc>
        <w:tc>
          <w:tcPr>
            <w:tcW w:w="6708" w:type="dxa"/>
            <w:tcBorders>
              <w:top w:val="single" w:sz="4" w:space="0" w:color="auto"/>
              <w:left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★安全资源池内所有虚拟化安全产品皆为云安全管理平台安全厂商自研。（提供官网产品截图）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b/>
                <w:bCs/>
                <w:sz w:val="22"/>
                <w:szCs w:val="22"/>
              </w:rPr>
              <w:t>★</w:t>
            </w:r>
            <w:r w:rsidRPr="006837E7">
              <w:rPr>
                <w:rFonts w:asciiTheme="majorEastAsia" w:eastAsiaTheme="majorEastAsia" w:hAnsiTheme="majorEastAsia" w:hint="eastAsia"/>
                <w:b/>
                <w:bCs/>
                <w:sz w:val="22"/>
                <w:szCs w:val="22"/>
              </w:rPr>
              <w:t>用户支持按月开通安全组件。本次招标需要安全组件包括但不限于日志审计、数据库审计、堡垒机、漏洞扫描、</w:t>
            </w:r>
            <w:r w:rsidRPr="006837E7">
              <w:rPr>
                <w:rFonts w:asciiTheme="majorEastAsia" w:eastAsiaTheme="majorEastAsia" w:hAnsiTheme="majorEastAsia" w:hint="eastAsia"/>
                <w:b/>
                <w:bCs/>
                <w:sz w:val="22"/>
                <w:szCs w:val="22"/>
              </w:rPr>
              <w:t>EDR</w:t>
            </w:r>
            <w:r w:rsidRPr="006837E7">
              <w:rPr>
                <w:rFonts w:asciiTheme="majorEastAsia" w:eastAsiaTheme="majorEastAsia" w:hAnsiTheme="majorEastAsia" w:hint="eastAsia"/>
                <w:b/>
                <w:bCs/>
                <w:sz w:val="22"/>
                <w:szCs w:val="22"/>
              </w:rPr>
              <w:t>。</w:t>
            </w: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w:t>
            </w:r>
            <w:r w:rsidRPr="006837E7">
              <w:rPr>
                <w:rFonts w:asciiTheme="majorEastAsia" w:eastAsiaTheme="majorEastAsia" w:hAnsiTheme="majorEastAsia" w:hint="eastAsia"/>
                <w:sz w:val="22"/>
                <w:szCs w:val="22"/>
              </w:rPr>
              <w:t>具备云安全成熟度模型</w:t>
            </w:r>
            <w:r w:rsidRPr="006837E7">
              <w:rPr>
                <w:rFonts w:asciiTheme="majorEastAsia" w:eastAsiaTheme="majorEastAsia" w:hAnsiTheme="majorEastAsia" w:hint="eastAsia"/>
                <w:sz w:val="22"/>
                <w:szCs w:val="22"/>
              </w:rPr>
              <w:t>CS-CMMI 5</w:t>
            </w:r>
            <w:r w:rsidRPr="006837E7">
              <w:rPr>
                <w:rFonts w:asciiTheme="majorEastAsia" w:eastAsiaTheme="majorEastAsia" w:hAnsiTheme="majorEastAsia" w:hint="eastAsia"/>
                <w:sz w:val="22"/>
                <w:szCs w:val="22"/>
              </w:rPr>
              <w:t>认证，</w:t>
            </w:r>
            <w:r w:rsidRPr="006837E7">
              <w:rPr>
                <w:rFonts w:asciiTheme="majorEastAsia" w:eastAsiaTheme="majorEastAsia" w:hAnsiTheme="majorEastAsia" w:cs="宋体" w:hint="eastAsia"/>
                <w:sz w:val="22"/>
                <w:szCs w:val="22"/>
              </w:rPr>
              <w:t>提供第三方权威证明材料。</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支持可以通过控制台单点登录到安全组件管理页面，无需再次输入账号密码。</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支持在云安全管理平台控制台页面显示</w:t>
            </w:r>
            <w:r w:rsidRPr="006837E7">
              <w:rPr>
                <w:rFonts w:asciiTheme="majorEastAsia" w:eastAsiaTheme="majorEastAsia" w:hAnsiTheme="majorEastAsia" w:hint="eastAsia"/>
                <w:sz w:val="22"/>
                <w:szCs w:val="22"/>
              </w:rPr>
              <w:t>SAAS</w:t>
            </w:r>
            <w:r w:rsidRPr="006837E7">
              <w:rPr>
                <w:rFonts w:asciiTheme="majorEastAsia" w:eastAsiaTheme="majorEastAsia" w:hAnsiTheme="majorEastAsia" w:hint="eastAsia"/>
                <w:sz w:val="22"/>
                <w:szCs w:val="22"/>
              </w:rPr>
              <w:t>化</w:t>
            </w:r>
            <w:r w:rsidRPr="006837E7">
              <w:rPr>
                <w:rFonts w:asciiTheme="majorEastAsia" w:eastAsiaTheme="majorEastAsia" w:hAnsiTheme="majorEastAsia" w:hint="eastAsia"/>
                <w:sz w:val="22"/>
                <w:szCs w:val="22"/>
              </w:rPr>
              <w:t>EDR</w:t>
            </w:r>
            <w:r w:rsidRPr="006837E7">
              <w:rPr>
                <w:rFonts w:asciiTheme="majorEastAsia" w:eastAsiaTheme="majorEastAsia" w:hAnsiTheme="majorEastAsia" w:hint="eastAsia"/>
                <w:sz w:val="22"/>
                <w:szCs w:val="22"/>
              </w:rPr>
              <w:t>模块授权信息、可视化方式显示</w:t>
            </w:r>
            <w:r w:rsidRPr="006837E7">
              <w:rPr>
                <w:rFonts w:asciiTheme="majorEastAsia" w:eastAsiaTheme="majorEastAsia" w:hAnsiTheme="majorEastAsia" w:hint="eastAsia"/>
                <w:sz w:val="22"/>
                <w:szCs w:val="22"/>
              </w:rPr>
              <w:t>EDR</w:t>
            </w:r>
            <w:r w:rsidRPr="006837E7">
              <w:rPr>
                <w:rFonts w:asciiTheme="majorEastAsia" w:eastAsiaTheme="majorEastAsia" w:hAnsiTheme="majorEastAsia" w:hint="eastAsia"/>
                <w:sz w:val="22"/>
                <w:szCs w:val="22"/>
              </w:rPr>
              <w:t>服务</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总数、</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在线数、</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离线数等相关信息。（需提供产品功能界面截图）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★支持多区域部署，用户可通过为不同的区域配置不同的安全组件。</w:t>
            </w:r>
            <w:r w:rsidRPr="006837E7">
              <w:rPr>
                <w:rFonts w:asciiTheme="majorEastAsia" w:eastAsiaTheme="majorEastAsia" w:hAnsiTheme="majorEastAsia" w:hint="eastAsia"/>
                <w:sz w:val="22"/>
                <w:szCs w:val="22"/>
              </w:rPr>
              <w:lastRenderedPageBreak/>
              <w:t>（需提供产品功能界面截图）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服务编排支持以可视化的方式方便用户规划创建自己的业务网络，用户可以通过拖拽的方式直观的管理自己的计算网络资源。用户可基于资产信息定义</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五元组流量信息，并可定义流量路径，并关联流量定义实现流量编排。</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默认支持平台管理员、租户管理员、普通用户三种角色支持自定义用户权限对功能模块进行控制，并且可设置功能权限只读或者读写。（需提供产品功能界面截图）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支持创建、删除、修改、查询租户、租户账号。</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支持管理员在创建用户时生成初始密码，并可重置用户密码。</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支持显示平台资源信息，如宿主机运行状态、</w:t>
            </w:r>
            <w:r w:rsidRPr="006837E7">
              <w:rPr>
                <w:rFonts w:asciiTheme="majorEastAsia" w:eastAsiaTheme="majorEastAsia" w:hAnsiTheme="majorEastAsia" w:hint="eastAsia"/>
                <w:sz w:val="22"/>
                <w:szCs w:val="22"/>
              </w:rPr>
              <w:t>CPU</w:t>
            </w:r>
            <w:r w:rsidRPr="006837E7">
              <w:rPr>
                <w:rFonts w:asciiTheme="majorEastAsia" w:eastAsiaTheme="majorEastAsia" w:hAnsiTheme="majorEastAsia" w:hint="eastAsia"/>
                <w:sz w:val="22"/>
                <w:szCs w:val="22"/>
              </w:rPr>
              <w:t>利用率、内存利用率、磁盘利用率；</w:t>
            </w:r>
            <w:r w:rsidRPr="006837E7">
              <w:rPr>
                <w:rFonts w:asciiTheme="majorEastAsia" w:eastAsiaTheme="majorEastAsia" w:hAnsiTheme="majorEastAsia" w:hint="eastAsia"/>
                <w:sz w:val="22"/>
                <w:szCs w:val="22"/>
              </w:rPr>
              <w:br/>
            </w:r>
            <w:r w:rsidRPr="006837E7">
              <w:rPr>
                <w:rFonts w:asciiTheme="majorEastAsia" w:eastAsiaTheme="majorEastAsia" w:hAnsiTheme="majorEastAsia" w:hint="eastAsia"/>
                <w:sz w:val="22"/>
                <w:szCs w:val="22"/>
              </w:rPr>
              <w:t>支持显示申请的实例状态、实时流速、网络总流量、</w:t>
            </w:r>
            <w:r w:rsidRPr="006837E7">
              <w:rPr>
                <w:rFonts w:asciiTheme="majorEastAsia" w:eastAsiaTheme="majorEastAsia" w:hAnsiTheme="majorEastAsia" w:hint="eastAsia"/>
                <w:sz w:val="22"/>
                <w:szCs w:val="22"/>
              </w:rPr>
              <w:t>CPU</w:t>
            </w:r>
            <w:r w:rsidRPr="006837E7">
              <w:rPr>
                <w:rFonts w:asciiTheme="majorEastAsia" w:eastAsiaTheme="majorEastAsia" w:hAnsiTheme="majorEastAsia" w:hint="eastAsia"/>
                <w:sz w:val="22"/>
                <w:szCs w:val="22"/>
              </w:rPr>
              <w:t>温度等信息，并用可视化图表的方式展示</w:t>
            </w:r>
            <w:r w:rsidRPr="006837E7">
              <w:rPr>
                <w:rFonts w:asciiTheme="majorEastAsia" w:eastAsiaTheme="majorEastAsia" w:hAnsiTheme="majorEastAsia" w:hint="eastAsia"/>
                <w:sz w:val="22"/>
                <w:szCs w:val="22"/>
              </w:rPr>
              <w:t>CPU</w:t>
            </w:r>
            <w:r w:rsidRPr="006837E7">
              <w:rPr>
                <w:rFonts w:asciiTheme="majorEastAsia" w:eastAsiaTheme="majorEastAsia" w:hAnsiTheme="majorEastAsia" w:hint="eastAsia"/>
                <w:sz w:val="22"/>
                <w:szCs w:val="22"/>
              </w:rPr>
              <w:t>、内存、磁盘占用趋势，网络总流入流出速率趋势（提供界面截图并加盖公司公章</w:t>
            </w:r>
            <w:r w:rsidRPr="006837E7">
              <w:rPr>
                <w:rFonts w:asciiTheme="majorEastAsia" w:eastAsiaTheme="majorEastAsia" w:hAnsiTheme="majorEastAsia" w:hint="eastAsia"/>
                <w:sz w:val="22"/>
                <w:szCs w:val="22"/>
              </w:rPr>
              <w:t>)</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支持显示安全实例运行状态，可查看安全实例详细信息，如（</w:t>
            </w:r>
            <w:r w:rsidRPr="006837E7">
              <w:rPr>
                <w:rFonts w:asciiTheme="majorEastAsia" w:eastAsiaTheme="majorEastAsia" w:hAnsiTheme="majorEastAsia" w:hint="eastAsia"/>
                <w:sz w:val="22"/>
                <w:szCs w:val="22"/>
              </w:rPr>
              <w:t>cpu/</w:t>
            </w:r>
            <w:r w:rsidRPr="006837E7">
              <w:rPr>
                <w:rFonts w:asciiTheme="majorEastAsia" w:eastAsiaTheme="majorEastAsia" w:hAnsiTheme="majorEastAsia" w:hint="eastAsia"/>
                <w:sz w:val="22"/>
                <w:szCs w:val="22"/>
              </w:rPr>
              <w:t>内存</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磁盘信息、历史流量</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流量趋势信息、网络接口状态等）（提供界面截图并加盖公司公章</w:t>
            </w:r>
            <w:r w:rsidRPr="006837E7">
              <w:rPr>
                <w:rFonts w:asciiTheme="majorEastAsia" w:eastAsiaTheme="majorEastAsia" w:hAnsiTheme="majorEastAsia" w:hint="eastAsia"/>
                <w:sz w:val="22"/>
                <w:szCs w:val="22"/>
              </w:rPr>
              <w:t>)</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支持安全实例态势大屏展示，以可视化的形式显示安全实例列表、安全实例告警状态、安全实例资源信息、以及安全实例资源分布（需提供产品功能界面截图）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支持运维监控态势大屏展示，以可视化的形式显示系统服务状态、物理主机资源信息、</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使用率信息、平台告警信息（需提供产品功能界面截图）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支持安全态势大屏展示、以可视化的形式显示攻击类型排名、攻击源</w:t>
            </w:r>
            <w:r w:rsidRPr="006837E7">
              <w:rPr>
                <w:rFonts w:asciiTheme="majorEastAsia" w:eastAsiaTheme="majorEastAsia" w:hAnsiTheme="majorEastAsia" w:hint="eastAsia"/>
                <w:sz w:val="22"/>
                <w:szCs w:val="22"/>
              </w:rPr>
              <w:t>Top5</w:t>
            </w:r>
            <w:r w:rsidRPr="006837E7">
              <w:rPr>
                <w:rFonts w:asciiTheme="majorEastAsia" w:eastAsiaTheme="majorEastAsia" w:hAnsiTheme="majorEastAsia" w:hint="eastAsia"/>
                <w:sz w:val="22"/>
                <w:szCs w:val="22"/>
              </w:rPr>
              <w:t>、被攻击主机</w:t>
            </w:r>
            <w:r w:rsidRPr="006837E7">
              <w:rPr>
                <w:rFonts w:asciiTheme="majorEastAsia" w:eastAsiaTheme="majorEastAsia" w:hAnsiTheme="majorEastAsia" w:hint="eastAsia"/>
                <w:sz w:val="22"/>
                <w:szCs w:val="22"/>
              </w:rPr>
              <w:t>Top5</w:t>
            </w:r>
            <w:r w:rsidRPr="006837E7">
              <w:rPr>
                <w:rFonts w:asciiTheme="majorEastAsia" w:eastAsiaTheme="majorEastAsia" w:hAnsiTheme="majorEastAsia" w:hint="eastAsia"/>
                <w:sz w:val="22"/>
                <w:szCs w:val="22"/>
              </w:rPr>
              <w:t>、安全事件趋势、安全事件排行、威胁终端排行等信息（需提供产品功能界面截图）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支持实时监测日志中包含的关键事件信息和日志产生的频率，从</w:t>
            </w:r>
            <w:r w:rsidRPr="006837E7">
              <w:rPr>
                <w:rFonts w:asciiTheme="majorEastAsia" w:eastAsiaTheme="majorEastAsia" w:hAnsiTheme="majorEastAsia" w:hint="eastAsia"/>
                <w:sz w:val="22"/>
                <w:szCs w:val="22"/>
              </w:rPr>
              <w:t>频繁发生的事件日志中发现潜在的危害事件，并产生潜在危害告警日志。可根据不同的事件场景灵活配置监测的事件相关信息、监测时间窗口、监测阀值和告警日志内容。</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支持新建、编辑、复制、删除、启用和停用告警策略；告警日志支持按时间和告警类型等维度筛选；告警类型至少包括：网络攻击告警、</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攻击告警、</w:t>
            </w:r>
            <w:r w:rsidRPr="006837E7">
              <w:rPr>
                <w:rFonts w:asciiTheme="majorEastAsia" w:eastAsiaTheme="majorEastAsia" w:hAnsiTheme="majorEastAsia" w:hint="eastAsia"/>
                <w:sz w:val="22"/>
                <w:szCs w:val="22"/>
              </w:rPr>
              <w:t>DDoS</w:t>
            </w:r>
            <w:r w:rsidRPr="006837E7">
              <w:rPr>
                <w:rFonts w:asciiTheme="majorEastAsia" w:eastAsiaTheme="majorEastAsia" w:hAnsiTheme="majorEastAsia" w:hint="eastAsia"/>
                <w:sz w:val="22"/>
                <w:szCs w:val="22"/>
              </w:rPr>
              <w:t>攻击告警、防病毒告警、未知威胁事件告警等；支持自定义告警规则；支持查看告警策略详情，详情至少包括：策略名称、过滤规则、报警级别、规则分组、报警内容等。（需提供产品功能界面截图）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支持单个</w:t>
            </w:r>
            <w:r w:rsidRPr="006837E7">
              <w:rPr>
                <w:rFonts w:asciiTheme="majorEastAsia" w:eastAsiaTheme="majorEastAsia" w:hAnsiTheme="majorEastAsia" w:cs="宋体" w:hint="eastAsia"/>
                <w:sz w:val="22"/>
                <w:szCs w:val="22"/>
              </w:rPr>
              <w:t>license</w:t>
            </w:r>
            <w:r w:rsidRPr="006837E7">
              <w:rPr>
                <w:rFonts w:asciiTheme="majorEastAsia" w:eastAsiaTheme="majorEastAsia" w:hAnsiTheme="majorEastAsia" w:cs="宋体" w:hint="eastAsia"/>
                <w:sz w:val="22"/>
                <w:szCs w:val="22"/>
              </w:rPr>
              <w:t>可实现云安全管理平台授权和安全组件授权导入；支持许可自动化导入激活安全产品，实现安全产品自动化激活，包括云防火墙、云</w:t>
            </w:r>
            <w:r w:rsidRPr="006837E7">
              <w:rPr>
                <w:rFonts w:asciiTheme="majorEastAsia" w:eastAsiaTheme="majorEastAsia" w:hAnsiTheme="majorEastAsia" w:cs="宋体" w:hint="eastAsia"/>
                <w:sz w:val="22"/>
                <w:szCs w:val="22"/>
              </w:rPr>
              <w:t>WAF</w:t>
            </w:r>
            <w:r w:rsidRPr="006837E7">
              <w:rPr>
                <w:rFonts w:asciiTheme="majorEastAsia" w:eastAsiaTheme="majorEastAsia" w:hAnsiTheme="majorEastAsia" w:cs="宋体" w:hint="eastAsia"/>
                <w:sz w:val="22"/>
                <w:szCs w:val="22"/>
              </w:rPr>
              <w:t>、云堡垒、云日志审计、云数据库审计、云网络审计、云负载、云基线等等所有安全产品许可的自动化导入激活。</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云安全管理平台相关运行日志，包括服务状态、调试日志等</w:t>
            </w:r>
          </w:p>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所有用户登录到云安全管理平台以后执行的存在风险的操作，如安全实例关机、重启、删除，用户删除，租户删除，开通新服务等</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支持系统运行诊断分析，诊断系统各平台的服务状态；支持网络抓包诊断分析，可设置区域、物理主机、物理网口、租户、</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、端口等条件进行抓包分析。（需提供产品功能界面截图）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支持查看磁盘使用情况显示磁盘节点信息、磁盘使用情况以及操作日</w:t>
            </w:r>
            <w:r w:rsidRPr="006837E7">
              <w:rPr>
                <w:rFonts w:asciiTheme="majorEastAsia" w:eastAsiaTheme="majorEastAsia" w:hAnsiTheme="majorEastAsia" w:cs="宋体" w:hint="eastAsia"/>
                <w:sz w:val="22"/>
                <w:szCs w:val="22"/>
              </w:rPr>
              <w:lastRenderedPageBreak/>
              <w:t>志、告警日志、审计数据所占磁盘空间大小；支持以磁盘利用率、数据类型、时间等条件设置磁盘清理规则，定期清理磁盘空间（需提供产品功能界面截图）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★支持级联管理功能，一个主管理平台可以管理多个分支管理平台，并且主管理平台能够显示下级管理平台的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地址、地理位置、在线状态、上线时间</w:t>
            </w:r>
            <w:r w:rsidRPr="006837E7">
              <w:rPr>
                <w:rFonts w:asciiTheme="majorEastAsia" w:eastAsiaTheme="majorEastAsia" w:hAnsiTheme="majorEastAsia" w:cs="宋体" w:hint="eastAsia"/>
                <w:sz w:val="22"/>
                <w:szCs w:val="22"/>
              </w:rPr>
              <w:t>等信息（需提供产品功能界面截图）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支持修改云安全管理平台的系统名称、公司名称以及页面</w:t>
            </w:r>
            <w:r w:rsidRPr="006837E7">
              <w:rPr>
                <w:rFonts w:asciiTheme="majorEastAsia" w:eastAsiaTheme="majorEastAsia" w:hAnsiTheme="majorEastAsia" w:cs="宋体" w:hint="eastAsia"/>
                <w:sz w:val="22"/>
                <w:szCs w:val="22"/>
              </w:rPr>
              <w:t>logo</w:t>
            </w:r>
            <w:r w:rsidRPr="006837E7">
              <w:rPr>
                <w:rFonts w:asciiTheme="majorEastAsia" w:eastAsiaTheme="majorEastAsia" w:hAnsiTheme="majorEastAsia" w:cs="宋体" w:hint="eastAsia"/>
                <w:sz w:val="22"/>
                <w:szCs w:val="22"/>
              </w:rPr>
              <w:t>等信息（需提供产品功能界面截图）</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支持通过云安全管理平台下载安全组件技术白皮书和用户手册等相关附件信息（提供界面截图并加盖公司公章）</w:t>
            </w:r>
          </w:p>
        </w:tc>
      </w:tr>
      <w:tr w:rsidR="004627A1" w:rsidRPr="006837E7">
        <w:trPr>
          <w:trHeight w:val="64"/>
          <w:jc w:val="center"/>
        </w:trPr>
        <w:tc>
          <w:tcPr>
            <w:tcW w:w="962" w:type="dxa"/>
            <w:vMerge w:val="restart"/>
            <w:tcBorders>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★资质要求</w:t>
            </w:r>
          </w:p>
        </w:tc>
        <w:tc>
          <w:tcPr>
            <w:tcW w:w="1265" w:type="dxa"/>
            <w:vMerge w:val="restart"/>
            <w:tcBorders>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产品资质</w:t>
            </w: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云安全管理平台需具备中华人民共和国公安部颁发的《计算机信息系统安全专用产品销售许可证》</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云安全管理平台需具备中华人民共和国国家版权局颁发的《计算机软件著作权登记证书》</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云安全管理平台需具备公安部第三研究所安全防范与信息安全产品及系统检测实验室颁发的《云计算产品信息安全认证》</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云安全管理平台需具备</w:t>
            </w:r>
            <w:r w:rsidRPr="006837E7">
              <w:rPr>
                <w:rFonts w:asciiTheme="majorEastAsia" w:eastAsiaTheme="majorEastAsia" w:hAnsiTheme="majorEastAsia"/>
                <w:sz w:val="22"/>
                <w:szCs w:val="22"/>
              </w:rPr>
              <w:t>CSA</w:t>
            </w:r>
            <w:r w:rsidRPr="006837E7">
              <w:rPr>
                <w:rFonts w:asciiTheme="majorEastAsia" w:eastAsiaTheme="majorEastAsia" w:hAnsiTheme="majorEastAsia" w:hint="eastAsia"/>
                <w:sz w:val="22"/>
                <w:szCs w:val="22"/>
              </w:rPr>
              <w:t>云计算信息安全专业权威认证《云计算产品信息安全认证</w:t>
            </w:r>
            <w:r w:rsidRPr="006837E7">
              <w:rPr>
                <w:rFonts w:asciiTheme="majorEastAsia" w:eastAsiaTheme="majorEastAsia" w:hAnsiTheme="majorEastAsia" w:hint="eastAsia"/>
                <w:sz w:val="22"/>
                <w:szCs w:val="22"/>
              </w:rPr>
              <w:t>CSA CSTAR</w:t>
            </w:r>
            <w:r w:rsidRPr="006837E7">
              <w:rPr>
                <w:rFonts w:asciiTheme="majorEastAsia" w:eastAsiaTheme="majorEastAsia" w:hAnsiTheme="majorEastAsia" w:hint="eastAsia"/>
                <w:sz w:val="22"/>
                <w:szCs w:val="22"/>
              </w:rPr>
              <w:t>》</w:t>
            </w:r>
          </w:p>
        </w:tc>
      </w:tr>
      <w:tr w:rsidR="004627A1" w:rsidRPr="006837E7">
        <w:trPr>
          <w:trHeight w:val="64"/>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6708" w:type="dxa"/>
            <w:tcBorders>
              <w:top w:val="single" w:sz="4" w:space="0" w:color="auto"/>
              <w:left w:val="single" w:sz="4" w:space="0" w:color="auto"/>
              <w:bottom w:val="single" w:sz="4" w:space="0" w:color="auto"/>
              <w:right w:val="single" w:sz="4" w:space="0" w:color="auto"/>
            </w:tcBorders>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云安全管理平台需具备</w:t>
            </w:r>
            <w:r w:rsidRPr="006837E7">
              <w:rPr>
                <w:rFonts w:asciiTheme="majorEastAsia" w:eastAsiaTheme="majorEastAsia" w:hAnsiTheme="majorEastAsia"/>
                <w:sz w:val="22"/>
                <w:szCs w:val="22"/>
              </w:rPr>
              <w:t>IPv6 Ready Logo</w:t>
            </w:r>
            <w:r w:rsidRPr="006837E7">
              <w:rPr>
                <w:rFonts w:asciiTheme="majorEastAsia" w:eastAsiaTheme="majorEastAsia" w:hAnsiTheme="majorEastAsia" w:hint="eastAsia"/>
                <w:sz w:val="22"/>
                <w:szCs w:val="22"/>
              </w:rPr>
              <w:t>认证</w:t>
            </w:r>
          </w:p>
        </w:tc>
      </w:tr>
      <w:tr w:rsidR="004627A1" w:rsidRPr="006837E7">
        <w:trPr>
          <w:trHeight w:val="425"/>
          <w:jc w:val="center"/>
        </w:trPr>
        <w:tc>
          <w:tcPr>
            <w:tcW w:w="962"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b/>
                <w:sz w:val="22"/>
                <w:szCs w:val="22"/>
              </w:rPr>
            </w:pPr>
          </w:p>
        </w:tc>
        <w:tc>
          <w:tcPr>
            <w:tcW w:w="1265" w:type="dxa"/>
            <w:tcBorders>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服务</w:t>
            </w:r>
          </w:p>
        </w:tc>
        <w:tc>
          <w:tcPr>
            <w:tcW w:w="6708" w:type="dxa"/>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cs="宋体" w:hint="eastAsia"/>
                <w:sz w:val="22"/>
                <w:szCs w:val="22"/>
              </w:rPr>
              <w:t>原厂商五年硬件保修</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4.7</w:t>
      </w:r>
      <w:r w:rsidRPr="006837E7">
        <w:rPr>
          <w:rFonts w:asciiTheme="majorEastAsia" w:eastAsiaTheme="majorEastAsia" w:hAnsiTheme="majorEastAsia" w:hint="eastAsia"/>
          <w:b/>
          <w:bCs/>
          <w:sz w:val="22"/>
          <w:szCs w:val="22"/>
        </w:rPr>
        <w:t>漏洞扫描组件</w:t>
      </w:r>
    </w:p>
    <w:tbl>
      <w:tblP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1"/>
        <w:gridCol w:w="1328"/>
        <w:gridCol w:w="6345"/>
      </w:tblGrid>
      <w:tr w:rsidR="004627A1" w:rsidRPr="006837E7">
        <w:trPr>
          <w:trHeight w:val="20"/>
        </w:trPr>
        <w:tc>
          <w:tcPr>
            <w:tcW w:w="841" w:type="dxa"/>
            <w:tcBorders>
              <w:top w:val="single" w:sz="4" w:space="0" w:color="auto"/>
              <w:left w:val="single" w:sz="4" w:space="0" w:color="auto"/>
              <w:bottom w:val="single" w:sz="4" w:space="0" w:color="auto"/>
              <w:right w:val="single" w:sz="4" w:space="0" w:color="auto"/>
              <w:tl2br w:val="nil"/>
              <w:tr2bl w:val="nil"/>
            </w:tcBorders>
            <w:shd w:val="pct10" w:color="auto" w:fill="FFFFFF"/>
            <w:vAlign w:val="center"/>
          </w:tcPr>
          <w:p w:rsidR="004627A1" w:rsidRPr="006837E7" w:rsidRDefault="00EF1F81">
            <w:pPr>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hint="eastAsia"/>
                <w:b/>
                <w:sz w:val="22"/>
                <w:szCs w:val="22"/>
              </w:rPr>
              <w:t>指标</w:t>
            </w:r>
          </w:p>
        </w:tc>
        <w:tc>
          <w:tcPr>
            <w:tcW w:w="1328" w:type="dxa"/>
            <w:tcBorders>
              <w:top w:val="single" w:sz="4" w:space="0" w:color="auto"/>
              <w:bottom w:val="single" w:sz="4" w:space="0" w:color="auto"/>
              <w:right w:val="single" w:sz="4" w:space="0" w:color="auto"/>
              <w:tl2br w:val="nil"/>
              <w:tr2bl w:val="nil"/>
            </w:tcBorders>
            <w:shd w:val="pct10" w:color="auto" w:fill="FFFFFF"/>
            <w:vAlign w:val="center"/>
          </w:tcPr>
          <w:p w:rsidR="004627A1" w:rsidRPr="006837E7" w:rsidRDefault="00EF1F81">
            <w:pPr>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hint="eastAsia"/>
                <w:b/>
                <w:sz w:val="22"/>
                <w:szCs w:val="22"/>
              </w:rPr>
              <w:t>指标项</w:t>
            </w:r>
          </w:p>
        </w:tc>
        <w:tc>
          <w:tcPr>
            <w:tcW w:w="6345" w:type="dxa"/>
            <w:tcBorders>
              <w:top w:val="single" w:sz="4" w:space="0" w:color="auto"/>
              <w:bottom w:val="single" w:sz="4" w:space="0" w:color="auto"/>
              <w:right w:val="single" w:sz="4" w:space="0" w:color="auto"/>
              <w:tl2br w:val="nil"/>
              <w:tr2bl w:val="nil"/>
            </w:tcBorders>
            <w:shd w:val="pct10" w:color="auto" w:fill="FFFFFF"/>
            <w:vAlign w:val="center"/>
          </w:tcPr>
          <w:p w:rsidR="004627A1" w:rsidRPr="006837E7" w:rsidRDefault="00EF1F81">
            <w:pPr>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hint="eastAsia"/>
                <w:b/>
                <w:sz w:val="22"/>
                <w:szCs w:val="22"/>
              </w:rPr>
              <w:t>详细要求</w:t>
            </w:r>
          </w:p>
        </w:tc>
      </w:tr>
      <w:tr w:rsidR="004627A1" w:rsidRPr="006837E7">
        <w:trPr>
          <w:trHeight w:val="20"/>
        </w:trPr>
        <w:tc>
          <w:tcPr>
            <w:tcW w:w="841" w:type="dxa"/>
            <w:vMerge w:val="restart"/>
            <w:vAlign w:val="center"/>
          </w:tcPr>
          <w:p w:rsidR="004627A1" w:rsidRPr="006837E7" w:rsidRDefault="00EF1F81">
            <w:pPr>
              <w:ind w:firstLine="105"/>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基本要求</w:t>
            </w:r>
          </w:p>
        </w:tc>
        <w:tc>
          <w:tcPr>
            <w:tcW w:w="1328" w:type="dxa"/>
            <w:vMerge w:val="restart"/>
            <w:vAlign w:val="center"/>
          </w:tcPr>
          <w:p w:rsidR="004627A1" w:rsidRPr="006837E7" w:rsidRDefault="00EF1F81">
            <w:pPr>
              <w:spacing w:line="360" w:lineRule="auto"/>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总体要求</w:t>
            </w: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IPv4/IPv6</w:t>
            </w:r>
            <w:r w:rsidRPr="006837E7">
              <w:rPr>
                <w:rFonts w:asciiTheme="majorEastAsia" w:eastAsiaTheme="majorEastAsia" w:hAnsiTheme="majorEastAsia" w:cs="宋体" w:hint="eastAsia"/>
                <w:sz w:val="22"/>
                <w:szCs w:val="22"/>
              </w:rPr>
              <w:t>双协议栈地址场景漏洞扫描；</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cstheme="minorBidi" w:hint="eastAsia"/>
                <w:sz w:val="22"/>
                <w:szCs w:val="22"/>
              </w:rPr>
              <w:t>支持多个系统升级包并存，系统升级包文件数量不少于</w:t>
            </w:r>
            <w:r w:rsidRPr="006837E7">
              <w:rPr>
                <w:rFonts w:asciiTheme="majorEastAsia" w:eastAsiaTheme="majorEastAsia" w:hAnsiTheme="majorEastAsia" w:cstheme="minorBidi" w:hint="eastAsia"/>
                <w:sz w:val="22"/>
                <w:szCs w:val="22"/>
              </w:rPr>
              <w:t>3</w:t>
            </w:r>
            <w:r w:rsidRPr="006837E7">
              <w:rPr>
                <w:rFonts w:asciiTheme="majorEastAsia" w:eastAsiaTheme="majorEastAsia" w:hAnsiTheme="majorEastAsia" w:cstheme="minorBidi" w:hint="eastAsia"/>
                <w:sz w:val="22"/>
                <w:szCs w:val="22"/>
              </w:rPr>
              <w:t>个（提供截图）；</w:t>
            </w:r>
          </w:p>
        </w:tc>
      </w:tr>
      <w:tr w:rsidR="004627A1" w:rsidRPr="006837E7">
        <w:tblPrEx>
          <w:tblCellMar>
            <w:left w:w="108" w:type="dxa"/>
            <w:right w:w="108" w:type="dxa"/>
          </w:tblCellMar>
        </w:tblPrEx>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cstheme="minorBidi" w:hint="eastAsia"/>
                <w:sz w:val="22"/>
                <w:szCs w:val="22"/>
              </w:rPr>
              <w:t>支持在</w:t>
            </w:r>
            <w:r w:rsidRPr="006837E7">
              <w:rPr>
                <w:rFonts w:asciiTheme="majorEastAsia" w:eastAsiaTheme="majorEastAsia" w:hAnsiTheme="majorEastAsia" w:cstheme="minorBidi" w:hint="eastAsia"/>
                <w:sz w:val="22"/>
                <w:szCs w:val="22"/>
              </w:rPr>
              <w:t>WEB</w:t>
            </w:r>
            <w:r w:rsidRPr="006837E7">
              <w:rPr>
                <w:rFonts w:asciiTheme="majorEastAsia" w:eastAsiaTheme="majorEastAsia" w:hAnsiTheme="majorEastAsia" w:cstheme="minorBidi" w:hint="eastAsia"/>
                <w:sz w:val="22"/>
                <w:szCs w:val="22"/>
              </w:rPr>
              <w:t>界面网络诊断，包含</w:t>
            </w:r>
            <w:r w:rsidRPr="006837E7">
              <w:rPr>
                <w:rFonts w:asciiTheme="majorEastAsia" w:eastAsiaTheme="majorEastAsia" w:hAnsiTheme="majorEastAsia" w:cstheme="minorBidi" w:hint="eastAsia"/>
                <w:sz w:val="22"/>
                <w:szCs w:val="22"/>
              </w:rPr>
              <w:t>PING</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TRACEROUTE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TCP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HTTP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DNS</w:t>
            </w:r>
            <w:r w:rsidRPr="006837E7">
              <w:rPr>
                <w:rFonts w:asciiTheme="majorEastAsia" w:eastAsiaTheme="majorEastAsia" w:hAnsiTheme="majorEastAsia" w:cstheme="minorBidi" w:hint="eastAsia"/>
                <w:sz w:val="22"/>
                <w:szCs w:val="22"/>
              </w:rPr>
              <w:t>多种诊断方式（提供截图）；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cstheme="minorBidi" w:hint="eastAsia"/>
                <w:sz w:val="22"/>
                <w:szCs w:val="22"/>
              </w:rPr>
              <w:t>支持防火墙联动功能，</w:t>
            </w:r>
            <w:r w:rsidRPr="006837E7">
              <w:rPr>
                <w:rFonts w:asciiTheme="majorEastAsia" w:eastAsiaTheme="majorEastAsia" w:hAnsiTheme="majorEastAsia" w:hint="eastAsia"/>
                <w:sz w:val="22"/>
                <w:szCs w:val="22"/>
              </w:rPr>
              <w:t>防火墙能根据漏扫提供的资产信息对重要资产信息进行防护，根据漏洞信息自动生成防护规则，保护内网安全</w:t>
            </w:r>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cstheme="minorBidi" w:hint="eastAsia"/>
                <w:sz w:val="22"/>
                <w:szCs w:val="22"/>
              </w:rPr>
              <w:t>支持限制</w:t>
            </w:r>
            <w:r w:rsidRPr="006837E7">
              <w:rPr>
                <w:rFonts w:asciiTheme="majorEastAsia" w:eastAsiaTheme="majorEastAsia" w:hAnsiTheme="majorEastAsia" w:cstheme="minorBidi" w:hint="eastAsia"/>
                <w:sz w:val="22"/>
                <w:szCs w:val="22"/>
              </w:rPr>
              <w:t>webui</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ssh</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telnet</w:t>
            </w:r>
            <w:r w:rsidRPr="006837E7">
              <w:rPr>
                <w:rFonts w:asciiTheme="majorEastAsia" w:eastAsiaTheme="majorEastAsia" w:hAnsiTheme="majorEastAsia" w:cstheme="minorBidi" w:hint="eastAsia"/>
                <w:sz w:val="22"/>
                <w:szCs w:val="22"/>
              </w:rPr>
              <w:t>方式登陆最大并发管理数，超出限额时，处理策略可选提示不能登陆和踢掉最不活跃的用户（提供截图）；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6345" w:type="dxa"/>
            <w:vAlign w:val="center"/>
          </w:tcPr>
          <w:p w:rsidR="004627A1" w:rsidRPr="006837E7" w:rsidRDefault="00EF1F81">
            <w:pPr>
              <w:pStyle w:val="af8"/>
              <w:ind w:firstLineChars="0" w:firstLine="0"/>
              <w:jc w:val="left"/>
              <w:rPr>
                <w:rFonts w:asciiTheme="majorEastAsia" w:eastAsiaTheme="majorEastAsia" w:hAnsiTheme="majorEastAsia"/>
                <w:b/>
                <w:kern w:val="0"/>
                <w:sz w:val="22"/>
                <w:szCs w:val="22"/>
              </w:rPr>
            </w:pPr>
            <w:r w:rsidRPr="006837E7">
              <w:rPr>
                <w:rFonts w:asciiTheme="majorEastAsia" w:eastAsiaTheme="majorEastAsia" w:hAnsiTheme="majorEastAsia" w:hint="eastAsia"/>
                <w:sz w:val="22"/>
                <w:szCs w:val="22"/>
              </w:rPr>
              <w:t>支持磁盘管理功能，能查看和搜索历史扫描收集信息，选择删除无用的数据信息，并可设置磁盘告警。</w:t>
            </w:r>
          </w:p>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支持</w:t>
            </w:r>
            <w:r w:rsidRPr="006837E7">
              <w:rPr>
                <w:rFonts w:asciiTheme="majorEastAsia" w:eastAsiaTheme="majorEastAsia" w:hAnsiTheme="majorEastAsia" w:hint="eastAsia"/>
                <w:sz w:val="22"/>
                <w:szCs w:val="22"/>
              </w:rPr>
              <w:t>WSUS</w:t>
            </w:r>
            <w:r w:rsidRPr="006837E7">
              <w:rPr>
                <w:rFonts w:asciiTheme="majorEastAsia" w:eastAsiaTheme="majorEastAsia" w:hAnsiTheme="majorEastAsia" w:hint="eastAsia"/>
                <w:sz w:val="22"/>
                <w:szCs w:val="22"/>
              </w:rPr>
              <w:t>补丁服务器联动功能</w:t>
            </w:r>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Align w:val="center"/>
          </w:tcPr>
          <w:p w:rsidR="004627A1" w:rsidRPr="006837E7" w:rsidRDefault="00EF1F81">
            <w:pPr>
              <w:ind w:firstLine="105"/>
              <w:jc w:val="center"/>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安全性</w:t>
            </w: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cs="宋体" w:hint="eastAsia"/>
                <w:sz w:val="22"/>
                <w:szCs w:val="22"/>
              </w:rPr>
              <w:t>产品应支持对系统配置进行备份、恢复功能，保证产品系统数据的安全性，为保障产品运行的安全及稳定性，要求产品设计、开发、生产及售后服务符合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b/>
                <w:sz w:val="22"/>
                <w:szCs w:val="22"/>
              </w:rPr>
            </w:pPr>
          </w:p>
        </w:tc>
        <w:tc>
          <w:tcPr>
            <w:tcW w:w="1328" w:type="dxa"/>
            <w:vAlign w:val="center"/>
          </w:tcPr>
          <w:p w:rsidR="004627A1" w:rsidRPr="006837E7" w:rsidRDefault="00EF1F81">
            <w:pPr>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cs="宋体" w:hint="eastAsia"/>
                <w:sz w:val="22"/>
                <w:szCs w:val="22"/>
              </w:rPr>
              <w:t>规则库升级</w:t>
            </w: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默认包含</w:t>
            </w: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年应用特征库升级许可。</w:t>
            </w:r>
          </w:p>
        </w:tc>
      </w:tr>
      <w:tr w:rsidR="004627A1" w:rsidRPr="006837E7">
        <w:trPr>
          <w:trHeight w:val="20"/>
        </w:trPr>
        <w:tc>
          <w:tcPr>
            <w:tcW w:w="841" w:type="dxa"/>
            <w:vAlign w:val="center"/>
          </w:tcPr>
          <w:p w:rsidR="004627A1" w:rsidRPr="006837E7" w:rsidRDefault="00EF1F81">
            <w:pPr>
              <w:ind w:firstLine="105"/>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厂商</w:t>
            </w:r>
          </w:p>
        </w:tc>
        <w:tc>
          <w:tcPr>
            <w:tcW w:w="1328" w:type="dxa"/>
            <w:vAlign w:val="center"/>
          </w:tcPr>
          <w:p w:rsidR="004627A1" w:rsidRPr="006837E7" w:rsidRDefault="00EF1F81">
            <w:pPr>
              <w:ind w:firstLine="105"/>
              <w:jc w:val="center"/>
              <w:rPr>
                <w:rFonts w:asciiTheme="majorEastAsia" w:eastAsiaTheme="majorEastAsia" w:hAnsiTheme="majorEastAsia"/>
                <w:b/>
                <w:sz w:val="22"/>
                <w:szCs w:val="22"/>
              </w:rPr>
            </w:pPr>
            <w:r w:rsidRPr="006837E7">
              <w:rPr>
                <w:rFonts w:asciiTheme="majorEastAsia" w:eastAsiaTheme="majorEastAsia" w:hAnsiTheme="majorEastAsia" w:hint="eastAsia"/>
                <w:bCs/>
                <w:sz w:val="22"/>
                <w:szCs w:val="22"/>
              </w:rPr>
              <w:t>漏洞研究</w:t>
            </w:r>
          </w:p>
        </w:tc>
        <w:tc>
          <w:tcPr>
            <w:tcW w:w="6345" w:type="dxa"/>
            <w:vAlign w:val="center"/>
          </w:tcPr>
          <w:p w:rsidR="004627A1" w:rsidRPr="006837E7" w:rsidRDefault="00EF1F81">
            <w:pPr>
              <w:ind w:firstLine="105"/>
              <w:jc w:val="left"/>
              <w:rPr>
                <w:rFonts w:asciiTheme="majorEastAsia" w:eastAsiaTheme="majorEastAsia" w:hAnsiTheme="majorEastAsia"/>
                <w:b/>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cs="宋体" w:hint="eastAsia"/>
                <w:sz w:val="22"/>
                <w:szCs w:val="22"/>
              </w:rPr>
              <w:t>请提供设备厂商连续三年为</w:t>
            </w:r>
            <w:r w:rsidRPr="006837E7">
              <w:rPr>
                <w:rFonts w:asciiTheme="majorEastAsia" w:eastAsiaTheme="majorEastAsia" w:hAnsiTheme="majorEastAsia" w:cs="宋体" w:hint="eastAsia"/>
                <w:sz w:val="22"/>
                <w:szCs w:val="22"/>
              </w:rPr>
              <w:t>CNVD</w:t>
            </w:r>
            <w:r w:rsidRPr="006837E7">
              <w:rPr>
                <w:rFonts w:asciiTheme="majorEastAsia" w:eastAsiaTheme="majorEastAsia" w:hAnsiTheme="majorEastAsia" w:cs="宋体" w:hint="eastAsia"/>
                <w:sz w:val="22"/>
                <w:szCs w:val="22"/>
              </w:rPr>
              <w:t>原创漏洞报送突出贡献单位的证明；（提供证明文件）；</w:t>
            </w:r>
          </w:p>
        </w:tc>
      </w:tr>
      <w:tr w:rsidR="004627A1" w:rsidRPr="006837E7">
        <w:trPr>
          <w:trHeight w:val="20"/>
        </w:trPr>
        <w:tc>
          <w:tcPr>
            <w:tcW w:w="841" w:type="dxa"/>
            <w:vMerge w:val="restart"/>
            <w:vAlign w:val="center"/>
          </w:tcPr>
          <w:p w:rsidR="004627A1" w:rsidRPr="006837E7" w:rsidRDefault="00EF1F81">
            <w:pPr>
              <w:spacing w:line="360" w:lineRule="auto"/>
              <w:ind w:firstLine="105"/>
              <w:jc w:val="center"/>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lastRenderedPageBreak/>
              <w:t>集成技术支持</w:t>
            </w:r>
          </w:p>
        </w:tc>
        <w:tc>
          <w:tcPr>
            <w:tcW w:w="1328" w:type="dxa"/>
            <w:vAlign w:val="center"/>
          </w:tcPr>
          <w:p w:rsidR="004627A1" w:rsidRPr="006837E7" w:rsidRDefault="00EF1F81">
            <w:pPr>
              <w:spacing w:line="360" w:lineRule="auto"/>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仪表板</w:t>
            </w:r>
          </w:p>
        </w:tc>
        <w:tc>
          <w:tcPr>
            <w:tcW w:w="6345" w:type="dxa"/>
            <w:vAlign w:val="center"/>
          </w:tcPr>
          <w:p w:rsidR="004627A1" w:rsidRPr="006837E7" w:rsidRDefault="00EF1F81">
            <w:pPr>
              <w:spacing w:line="360" w:lineRule="auto"/>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hint="eastAsia"/>
                <w:sz w:val="22"/>
                <w:szCs w:val="22"/>
              </w:rPr>
              <w:t>支持首页全面展示风险分布及趋势图表，包括主机风险分布、站点风险分布、漏洞风险分布、漏洞</w:t>
            </w:r>
            <w:r w:rsidRPr="006837E7">
              <w:rPr>
                <w:rFonts w:asciiTheme="majorEastAsia" w:eastAsiaTheme="majorEastAsia" w:hAnsiTheme="majorEastAsia" w:hint="eastAsia"/>
                <w:sz w:val="22"/>
                <w:szCs w:val="22"/>
              </w:rPr>
              <w:t>top10</w:t>
            </w:r>
            <w:r w:rsidRPr="006837E7">
              <w:rPr>
                <w:rFonts w:asciiTheme="majorEastAsia" w:eastAsiaTheme="majorEastAsia" w:hAnsiTheme="majorEastAsia" w:hint="eastAsia"/>
                <w:sz w:val="22"/>
                <w:szCs w:val="22"/>
              </w:rPr>
              <w:t>、资产风险值趋势、资产风险分布趋势</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restart"/>
            <w:vAlign w:val="center"/>
          </w:tcPr>
          <w:p w:rsidR="004627A1" w:rsidRPr="006837E7" w:rsidRDefault="004627A1">
            <w:pPr>
              <w:spacing w:line="360" w:lineRule="auto"/>
              <w:ind w:firstLine="105"/>
              <w:jc w:val="center"/>
              <w:rPr>
                <w:rFonts w:asciiTheme="majorEastAsia" w:eastAsiaTheme="majorEastAsia" w:hAnsiTheme="majorEastAsia" w:cs="宋体"/>
                <w:sz w:val="22"/>
                <w:szCs w:val="22"/>
              </w:rPr>
            </w:pPr>
          </w:p>
          <w:p w:rsidR="004627A1" w:rsidRPr="006837E7" w:rsidRDefault="00EF1F81">
            <w:pPr>
              <w:spacing w:line="360" w:lineRule="auto"/>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系统漏洞扫描能力要求</w:t>
            </w:r>
          </w:p>
        </w:tc>
        <w:tc>
          <w:tcPr>
            <w:tcW w:w="6345" w:type="dxa"/>
            <w:vAlign w:val="center"/>
          </w:tcPr>
          <w:p w:rsidR="004627A1" w:rsidRPr="006837E7" w:rsidRDefault="00EF1F81">
            <w:pPr>
              <w:spacing w:line="360" w:lineRule="auto"/>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支持扫描系统漏洞数量大于</w:t>
            </w:r>
            <w:r w:rsidRPr="006837E7">
              <w:rPr>
                <w:rFonts w:asciiTheme="majorEastAsia" w:eastAsiaTheme="majorEastAsia" w:hAnsiTheme="majorEastAsia" w:cstheme="minorBidi" w:hint="eastAsia"/>
                <w:sz w:val="22"/>
                <w:szCs w:val="22"/>
              </w:rPr>
              <w:t>140000</w:t>
            </w:r>
            <w:r w:rsidRPr="006837E7">
              <w:rPr>
                <w:rFonts w:asciiTheme="majorEastAsia" w:eastAsiaTheme="majorEastAsia" w:hAnsiTheme="majorEastAsia" w:cstheme="minorBidi" w:hint="eastAsia"/>
                <w:sz w:val="22"/>
                <w:szCs w:val="22"/>
              </w:rPr>
              <w:t>种，</w:t>
            </w:r>
            <w:r w:rsidRPr="006837E7">
              <w:rPr>
                <w:rFonts w:asciiTheme="majorEastAsia" w:eastAsiaTheme="majorEastAsia" w:hAnsiTheme="majorEastAsia" w:cstheme="minorBidi" w:hint="eastAsia"/>
                <w:sz w:val="22"/>
                <w:szCs w:val="22"/>
              </w:rPr>
              <w:t>web</w:t>
            </w:r>
            <w:r w:rsidRPr="006837E7">
              <w:rPr>
                <w:rFonts w:asciiTheme="majorEastAsia" w:eastAsiaTheme="majorEastAsia" w:hAnsiTheme="majorEastAsia" w:cstheme="minorBidi" w:hint="eastAsia"/>
                <w:sz w:val="22"/>
                <w:szCs w:val="22"/>
              </w:rPr>
              <w:t>漏洞数量大于</w:t>
            </w:r>
            <w:r w:rsidRPr="006837E7">
              <w:rPr>
                <w:rFonts w:asciiTheme="majorEastAsia" w:eastAsiaTheme="majorEastAsia" w:hAnsiTheme="majorEastAsia" w:cstheme="minorBidi" w:hint="eastAsia"/>
                <w:sz w:val="22"/>
                <w:szCs w:val="22"/>
              </w:rPr>
              <w:t>2200</w:t>
            </w:r>
            <w:r w:rsidRPr="006837E7">
              <w:rPr>
                <w:rFonts w:asciiTheme="majorEastAsia" w:eastAsiaTheme="majorEastAsia" w:hAnsiTheme="majorEastAsia" w:cstheme="minorBidi" w:hint="eastAsia"/>
                <w:sz w:val="22"/>
                <w:szCs w:val="22"/>
              </w:rPr>
              <w:t>种</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数据库大于</w:t>
            </w:r>
            <w:r w:rsidRPr="006837E7">
              <w:rPr>
                <w:rFonts w:asciiTheme="majorEastAsia" w:eastAsiaTheme="majorEastAsia" w:hAnsiTheme="majorEastAsia" w:cstheme="minorBidi" w:hint="eastAsia"/>
                <w:sz w:val="22"/>
                <w:szCs w:val="22"/>
              </w:rPr>
              <w:t>2500</w:t>
            </w:r>
            <w:r w:rsidRPr="006837E7">
              <w:rPr>
                <w:rFonts w:asciiTheme="majorEastAsia" w:eastAsiaTheme="majorEastAsia" w:hAnsiTheme="majorEastAsia" w:cstheme="minorBidi" w:hint="eastAsia"/>
                <w:sz w:val="22"/>
                <w:szCs w:val="22"/>
              </w:rPr>
              <w:t>种，</w:t>
            </w:r>
            <w:r w:rsidRPr="006837E7">
              <w:rPr>
                <w:rFonts w:asciiTheme="majorEastAsia" w:eastAsiaTheme="majorEastAsia" w:hAnsiTheme="majorEastAsia" w:cstheme="minorBidi" w:hint="eastAsia"/>
                <w:sz w:val="22"/>
                <w:szCs w:val="22"/>
              </w:rPr>
              <w:t>CVE</w:t>
            </w:r>
            <w:r w:rsidRPr="006837E7">
              <w:rPr>
                <w:rFonts w:asciiTheme="majorEastAsia" w:eastAsiaTheme="majorEastAsia" w:hAnsiTheme="majorEastAsia" w:cstheme="minorBidi" w:hint="eastAsia"/>
                <w:sz w:val="22"/>
                <w:szCs w:val="22"/>
              </w:rPr>
              <w:t>漏洞数大于</w:t>
            </w:r>
            <w:r w:rsidRPr="006837E7">
              <w:rPr>
                <w:rFonts w:asciiTheme="majorEastAsia" w:eastAsiaTheme="majorEastAsia" w:hAnsiTheme="majorEastAsia" w:cstheme="minorBidi" w:hint="eastAsia"/>
                <w:sz w:val="22"/>
                <w:szCs w:val="22"/>
              </w:rPr>
              <w:t>60000</w:t>
            </w:r>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spacing w:line="360" w:lineRule="auto"/>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产品漏洞库应涵盖目前的安全漏洞和攻击特征，漏洞库具备至少</w:t>
            </w:r>
            <w:r w:rsidRPr="006837E7">
              <w:rPr>
                <w:rFonts w:asciiTheme="majorEastAsia" w:eastAsiaTheme="majorEastAsia" w:hAnsiTheme="majorEastAsia" w:cs="宋体" w:hint="eastAsia"/>
                <w:sz w:val="22"/>
                <w:szCs w:val="22"/>
              </w:rPr>
              <w:t>CVE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CNCVE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CNVD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BUGTRAQ</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CNNVD</w:t>
            </w:r>
            <w:r w:rsidRPr="006837E7">
              <w:rPr>
                <w:rFonts w:asciiTheme="majorEastAsia" w:eastAsiaTheme="majorEastAsia" w:hAnsiTheme="majorEastAsia" w:cs="宋体" w:hint="eastAsia"/>
                <w:sz w:val="22"/>
                <w:szCs w:val="22"/>
              </w:rPr>
              <w:t>编号；</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spacing w:line="360" w:lineRule="auto"/>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支持扫描主流操作系统、</w:t>
            </w:r>
            <w:r w:rsidRPr="006837E7">
              <w:rPr>
                <w:rFonts w:asciiTheme="majorEastAsia" w:eastAsiaTheme="majorEastAsia" w:hAnsiTheme="majorEastAsia" w:cstheme="minorBidi" w:hint="eastAsia"/>
                <w:sz w:val="22"/>
                <w:szCs w:val="22"/>
              </w:rPr>
              <w:t>web</w:t>
            </w:r>
            <w:r w:rsidRPr="006837E7">
              <w:rPr>
                <w:rFonts w:asciiTheme="majorEastAsia" w:eastAsiaTheme="majorEastAsia" w:hAnsiTheme="majorEastAsia" w:cstheme="minorBidi" w:hint="eastAsia"/>
                <w:sz w:val="22"/>
                <w:szCs w:val="22"/>
              </w:rPr>
              <w:t>服务器、数据库、网络主机、移动设备、应用及软件的安全漏洞（提供截图）；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spacing w:line="360" w:lineRule="auto"/>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允许管理员配置扫描通知，在扫描任务运行开始时向被扫描的资产发送扫描通知</w:t>
            </w:r>
            <w:r w:rsidRPr="006837E7">
              <w:rPr>
                <w:rFonts w:asciiTheme="majorEastAsia" w:eastAsiaTheme="majorEastAsia" w:hAnsiTheme="majorEastAsia" w:cstheme="minorBidi" w:hint="eastAsia"/>
                <w:sz w:val="22"/>
                <w:szCs w:val="22"/>
              </w:rPr>
              <w:t>（提供截图）</w:t>
            </w:r>
            <w:r w:rsidRPr="006837E7">
              <w:rPr>
                <w:rFonts w:asciiTheme="majorEastAsia" w:eastAsiaTheme="majorEastAsia" w:hAnsiTheme="majorEastAsia" w:cs="宋体" w:hint="eastAsia"/>
                <w:sz w:val="22"/>
                <w:szCs w:val="22"/>
              </w:rPr>
              <w:t>；</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支持扫描虚拟机安全漏洞，如</w:t>
            </w:r>
            <w:r w:rsidRPr="006837E7">
              <w:rPr>
                <w:rFonts w:asciiTheme="majorEastAsia" w:eastAsiaTheme="majorEastAsia" w:hAnsiTheme="majorEastAsia" w:cstheme="minorBidi" w:hint="eastAsia"/>
                <w:sz w:val="22"/>
                <w:szCs w:val="22"/>
              </w:rPr>
              <w:t>VMWare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EXSI</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KVM</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XEN</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XenServer</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HyperV</w:t>
            </w:r>
            <w:r w:rsidRPr="006837E7">
              <w:rPr>
                <w:rFonts w:asciiTheme="majorEastAsia" w:eastAsiaTheme="majorEastAsia" w:hAnsiTheme="majorEastAsia" w:cstheme="minorBidi" w:hint="eastAsia"/>
                <w:sz w:val="22"/>
                <w:szCs w:val="22"/>
              </w:rPr>
              <w:t>，可扫描漏洞数量大于</w:t>
            </w:r>
            <w:r w:rsidRPr="006837E7">
              <w:rPr>
                <w:rFonts w:asciiTheme="majorEastAsia" w:eastAsiaTheme="majorEastAsia" w:hAnsiTheme="majorEastAsia" w:cstheme="minorBidi" w:hint="eastAsia"/>
                <w:sz w:val="22"/>
                <w:szCs w:val="22"/>
              </w:rPr>
              <w:t>1500</w:t>
            </w:r>
            <w:r w:rsidRPr="006837E7">
              <w:rPr>
                <w:rFonts w:asciiTheme="majorEastAsia" w:eastAsiaTheme="majorEastAsia" w:hAnsiTheme="majorEastAsia" w:cstheme="minorBidi" w:hint="eastAsia"/>
                <w:sz w:val="22"/>
                <w:szCs w:val="22"/>
              </w:rPr>
              <w:t>条（提供截图）；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支持扫描大数据组件的安全漏洞，如</w:t>
            </w:r>
            <w:r w:rsidRPr="006837E7">
              <w:rPr>
                <w:rFonts w:asciiTheme="majorEastAsia" w:eastAsiaTheme="majorEastAsia" w:hAnsiTheme="majorEastAsia" w:cstheme="minorBidi" w:hint="eastAsia"/>
                <w:sz w:val="22"/>
                <w:szCs w:val="22"/>
              </w:rPr>
              <w:t>Spark</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Splunk</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Kafka</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Storm</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Cassandra</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Ambari</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Impala</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Solr</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Oozie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Hbase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Hadoop</w:t>
            </w:r>
            <w:r w:rsidRPr="006837E7">
              <w:rPr>
                <w:rFonts w:asciiTheme="majorEastAsia" w:eastAsiaTheme="majorEastAsia" w:hAnsiTheme="majorEastAsia" w:cstheme="minorBidi" w:hint="eastAsia"/>
                <w:sz w:val="22"/>
                <w:szCs w:val="22"/>
              </w:rPr>
              <w:t>等；</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支持网络打印机、摄像头、移动终端等设备的漏洞发现（提供截图）；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支持对扫描任务进行克隆、搜索、导出、删除、查看等操作，支持断点续扫功能（提供截图）；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扫描对象支持手动输入、批量文件导入及资产树导入，支持填写排除目标（提供截图）；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支持配置扫描任务最大并发线程数，可根据网络空闲状态调整漏洞扫描的并发进程数量；</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扫描目标支持</w:t>
            </w:r>
            <w:r w:rsidRPr="006837E7">
              <w:rPr>
                <w:rFonts w:asciiTheme="majorEastAsia" w:eastAsiaTheme="majorEastAsia" w:hAnsiTheme="majorEastAsia" w:cstheme="minorBidi" w:hint="eastAsia"/>
                <w:sz w:val="22"/>
                <w:szCs w:val="22"/>
              </w:rPr>
              <w:t>ip</w:t>
            </w:r>
            <w:r w:rsidRPr="006837E7">
              <w:rPr>
                <w:rFonts w:asciiTheme="majorEastAsia" w:eastAsiaTheme="majorEastAsia" w:hAnsiTheme="majorEastAsia" w:cstheme="minorBidi" w:hint="eastAsia"/>
                <w:sz w:val="22"/>
                <w:szCs w:val="22"/>
              </w:rPr>
              <w:t>、域名、网段、子网的组合配置；</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登录扫描支持</w:t>
            </w:r>
            <w:r w:rsidRPr="006837E7">
              <w:rPr>
                <w:rFonts w:asciiTheme="majorEastAsia" w:eastAsiaTheme="majorEastAsia" w:hAnsiTheme="majorEastAsia" w:cstheme="minorBidi" w:hint="eastAsia"/>
                <w:sz w:val="22"/>
                <w:szCs w:val="22"/>
              </w:rPr>
              <w:t>ssh</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smb</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snmp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esxi</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mysql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db2</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postgresql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mssql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ftp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imap</w:t>
            </w:r>
            <w:r w:rsidRPr="006837E7">
              <w:rPr>
                <w:rFonts w:asciiTheme="majorEastAsia" w:eastAsiaTheme="majorEastAsia" w:hAnsiTheme="majorEastAsia" w:cstheme="minorBidi" w:hint="eastAsia"/>
                <w:sz w:val="22"/>
                <w:szCs w:val="22"/>
              </w:rPr>
              <w:t>、</w:t>
            </w:r>
          </w:p>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pop3</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pop2</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rsh</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rexec</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rlogin</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smtp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telent</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gbase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dmdb</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oracle</w:t>
            </w:r>
            <w:r w:rsidRPr="006837E7">
              <w:rPr>
                <w:rFonts w:asciiTheme="majorEastAsia" w:eastAsiaTheme="majorEastAsia" w:hAnsiTheme="majorEastAsia" w:cstheme="minorBidi" w:hint="eastAsia"/>
                <w:sz w:val="22"/>
                <w:szCs w:val="22"/>
              </w:rPr>
              <w:t>等类型（提供截图）；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w:t>
            </w:r>
            <w:r w:rsidRPr="006837E7">
              <w:rPr>
                <w:rFonts w:asciiTheme="majorEastAsia" w:eastAsiaTheme="majorEastAsia" w:hAnsiTheme="majorEastAsia" w:cstheme="minorBidi" w:hint="eastAsia"/>
                <w:sz w:val="22"/>
                <w:szCs w:val="22"/>
              </w:rPr>
              <w:t>DB2</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FTP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IMAP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MSSQL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MYSQL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Oracle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POP3</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POSTGRES</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RDP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Redis</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RTSP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SMB</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SMTP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SNMP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SSH</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TELNET</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TOMAT</w:t>
            </w:r>
            <w:r w:rsidRPr="006837E7">
              <w:rPr>
                <w:rFonts w:asciiTheme="majorEastAsia" w:eastAsiaTheme="majorEastAsia" w:hAnsiTheme="majorEastAsia" w:cstheme="minorBidi" w:hint="eastAsia"/>
                <w:sz w:val="22"/>
                <w:szCs w:val="22"/>
              </w:rPr>
              <w:t>等的弱口令探测（提供截图）；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端口扫描支持</w:t>
            </w:r>
            <w:r w:rsidRPr="006837E7">
              <w:rPr>
                <w:rFonts w:asciiTheme="majorEastAsia" w:eastAsiaTheme="majorEastAsia" w:hAnsiTheme="majorEastAsia" w:cstheme="minorBidi" w:hint="eastAsia"/>
                <w:sz w:val="22"/>
                <w:szCs w:val="22"/>
              </w:rPr>
              <w:t>TCP CONNECT</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TCP SYN</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TCP FIN</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UDP</w:t>
            </w:r>
            <w:r w:rsidRPr="006837E7">
              <w:rPr>
                <w:rFonts w:asciiTheme="majorEastAsia" w:eastAsiaTheme="majorEastAsia" w:hAnsiTheme="majorEastAsia" w:cstheme="minorBidi" w:hint="eastAsia"/>
                <w:sz w:val="22"/>
                <w:szCs w:val="22"/>
              </w:rPr>
              <w:t>等多种方式；</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提供标准通用端口、快速扫描端口、全部</w:t>
            </w:r>
            <w:r w:rsidRPr="006837E7">
              <w:rPr>
                <w:rFonts w:asciiTheme="majorEastAsia" w:eastAsiaTheme="majorEastAsia" w:hAnsiTheme="majorEastAsia" w:cstheme="minorBidi" w:hint="eastAsia"/>
                <w:sz w:val="22"/>
                <w:szCs w:val="22"/>
              </w:rPr>
              <w:t>TCP</w:t>
            </w:r>
            <w:r w:rsidRPr="006837E7">
              <w:rPr>
                <w:rFonts w:asciiTheme="majorEastAsia" w:eastAsiaTheme="majorEastAsia" w:hAnsiTheme="majorEastAsia" w:cstheme="minorBidi" w:hint="eastAsia"/>
                <w:sz w:val="22"/>
                <w:szCs w:val="22"/>
              </w:rPr>
              <w:t>端口、指定端口四种扫描策略（提供截图）；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主机存活探测支持</w:t>
            </w:r>
            <w:r w:rsidRPr="006837E7">
              <w:rPr>
                <w:rFonts w:asciiTheme="majorEastAsia" w:eastAsiaTheme="majorEastAsia" w:hAnsiTheme="majorEastAsia" w:cstheme="minorBidi" w:hint="eastAsia"/>
                <w:sz w:val="22"/>
                <w:szCs w:val="22"/>
              </w:rPr>
              <w:t>ARP ping</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ICMP ping</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TCP ping</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UDP ping</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 xml:space="preserve">TCP SYN </w:t>
            </w:r>
            <w:r w:rsidRPr="006837E7">
              <w:rPr>
                <w:rFonts w:asciiTheme="majorEastAsia" w:eastAsiaTheme="majorEastAsia" w:hAnsiTheme="majorEastAsia" w:cstheme="minorBidi" w:hint="eastAsia"/>
                <w:sz w:val="22"/>
                <w:szCs w:val="22"/>
              </w:rPr>
              <w:t>Ping</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TCP ACK Ping</w:t>
            </w:r>
            <w:r w:rsidRPr="006837E7">
              <w:rPr>
                <w:rFonts w:asciiTheme="majorEastAsia" w:eastAsiaTheme="majorEastAsia" w:hAnsiTheme="majorEastAsia" w:cstheme="minorBidi" w:hint="eastAsia"/>
                <w:sz w:val="22"/>
                <w:szCs w:val="22"/>
              </w:rPr>
              <w:t>等多种方式（提供截图）；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支持对</w:t>
            </w:r>
            <w:r w:rsidRPr="006837E7">
              <w:rPr>
                <w:rFonts w:asciiTheme="majorEastAsia" w:eastAsiaTheme="majorEastAsia" w:hAnsiTheme="majorEastAsia" w:cstheme="minorBidi" w:hint="eastAsia"/>
                <w:sz w:val="22"/>
                <w:szCs w:val="22"/>
              </w:rPr>
              <w:t>DB2</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MSSQL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MySQL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Oracle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GBASE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DMDB</w:t>
            </w:r>
            <w:r w:rsidRPr="006837E7">
              <w:rPr>
                <w:rFonts w:asciiTheme="majorEastAsia" w:eastAsiaTheme="majorEastAsia" w:hAnsiTheme="majorEastAsia" w:cstheme="minorBidi" w:hint="eastAsia"/>
                <w:sz w:val="22"/>
                <w:szCs w:val="22"/>
              </w:rPr>
              <w:t>等主流数据库进行登陆认证扫描；（提供截图）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支持危险插件开关，支持扫描前提示被扫描主机；</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restart"/>
            <w:vAlign w:val="center"/>
          </w:tcPr>
          <w:p w:rsidR="004627A1" w:rsidRPr="006837E7" w:rsidRDefault="00EF1F81">
            <w:pPr>
              <w:spacing w:line="360" w:lineRule="auto"/>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漏洞扫描要求</w:t>
            </w: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扫描对象支持手动输入、批量文件导入及站点组导入，支持填写排除目标（提供截图）；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支持站点分组管理功能，可批量导入站点信息，并支持在站点管</w:t>
            </w:r>
            <w:r w:rsidRPr="006837E7">
              <w:rPr>
                <w:rFonts w:asciiTheme="majorEastAsia" w:eastAsiaTheme="majorEastAsia" w:hAnsiTheme="majorEastAsia" w:cstheme="minorBidi" w:hint="eastAsia"/>
                <w:sz w:val="22"/>
                <w:szCs w:val="22"/>
              </w:rPr>
              <w:lastRenderedPageBreak/>
              <w:t>理下针对站点组或者单个站点直接开启扫描任务；</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pStyle w:val="af8"/>
              <w:ind w:firstLineChars="0" w:firstLine="0"/>
              <w:jc w:val="left"/>
              <w:rPr>
                <w:rFonts w:asciiTheme="majorEastAsia" w:eastAsiaTheme="majorEastAsia" w:hAnsiTheme="majorEastAsia"/>
                <w:sz w:val="22"/>
                <w:szCs w:val="22"/>
              </w:rPr>
            </w:pPr>
            <w:r w:rsidRPr="006837E7">
              <w:rPr>
                <w:rFonts w:asciiTheme="majorEastAsia" w:eastAsiaTheme="majorEastAsia" w:hAnsiTheme="majorEastAsia" w:hint="eastAsia"/>
                <w:bCs/>
                <w:sz w:val="22"/>
                <w:szCs w:val="22"/>
              </w:rPr>
              <w:t>支持站点组、单站点风险在线报表和站点特有属性配置</w:t>
            </w:r>
            <w:r w:rsidRPr="006837E7">
              <w:rPr>
                <w:rFonts w:asciiTheme="majorEastAsia" w:eastAsiaTheme="majorEastAsia" w:hAnsiTheme="majorEastAsia" w:hint="eastAsia"/>
                <w:sz w:val="22"/>
                <w:szCs w:val="22"/>
              </w:rPr>
              <w:t>（提供截图）</w:t>
            </w:r>
            <w:r w:rsidRPr="006837E7">
              <w:rPr>
                <w:rFonts w:asciiTheme="majorEastAsia" w:eastAsiaTheme="majorEastAsia" w:hAnsiTheme="majorEastAsia" w:hint="eastAsia"/>
                <w:bCs/>
                <w:sz w:val="22"/>
                <w:szCs w:val="22"/>
              </w:rPr>
              <w:t>；</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http</w:t>
            </w:r>
            <w:r w:rsidRPr="006837E7">
              <w:rPr>
                <w:rFonts w:asciiTheme="majorEastAsia" w:eastAsiaTheme="majorEastAsia" w:hAnsiTheme="majorEastAsia" w:cstheme="minorBidi" w:hint="eastAsia"/>
                <w:sz w:val="22"/>
                <w:szCs w:val="22"/>
              </w:rPr>
              <w:t>认证类型支持</w:t>
            </w:r>
            <w:r w:rsidRPr="006837E7">
              <w:rPr>
                <w:rFonts w:asciiTheme="majorEastAsia" w:eastAsiaTheme="majorEastAsia" w:hAnsiTheme="majorEastAsia" w:cstheme="minorBidi" w:hint="eastAsia"/>
                <w:sz w:val="22"/>
                <w:szCs w:val="22"/>
              </w:rPr>
              <w:t>auto</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basic</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digest</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ntlm</w:t>
            </w:r>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SSL</w:t>
            </w:r>
            <w:r w:rsidRPr="006837E7">
              <w:rPr>
                <w:rFonts w:asciiTheme="majorEastAsia" w:eastAsiaTheme="majorEastAsia" w:hAnsiTheme="majorEastAsia" w:cstheme="minorBidi" w:hint="eastAsia"/>
                <w:sz w:val="22"/>
                <w:szCs w:val="22"/>
              </w:rPr>
              <w:t>认证支持输入私钥并导入软证书（提供截图）；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支持认证自动登录，提供用户名密码登录、自定义表单登录、</w:t>
            </w:r>
            <w:r w:rsidRPr="006837E7">
              <w:rPr>
                <w:rFonts w:asciiTheme="majorEastAsia" w:eastAsiaTheme="majorEastAsia" w:hAnsiTheme="majorEastAsia" w:cstheme="minorBidi" w:hint="eastAsia"/>
                <w:sz w:val="22"/>
                <w:szCs w:val="22"/>
              </w:rPr>
              <w:t>cookie</w:t>
            </w:r>
            <w:r w:rsidRPr="006837E7">
              <w:rPr>
                <w:rFonts w:asciiTheme="majorEastAsia" w:eastAsiaTheme="majorEastAsia" w:hAnsiTheme="majorEastAsia" w:cstheme="minorBidi" w:hint="eastAsia"/>
                <w:sz w:val="22"/>
                <w:szCs w:val="22"/>
              </w:rPr>
              <w:t>登录、登录录制等功能（提供截图）；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支持通过代理服务器扫描目标</w:t>
            </w:r>
            <w:r w:rsidRPr="006837E7">
              <w:rPr>
                <w:rFonts w:asciiTheme="majorEastAsia" w:eastAsiaTheme="majorEastAsia" w:hAnsiTheme="majorEastAsia" w:cstheme="minorBidi" w:hint="eastAsia"/>
                <w:sz w:val="22"/>
                <w:szCs w:val="22"/>
              </w:rPr>
              <w:t>url</w:t>
            </w:r>
            <w:r w:rsidRPr="006837E7">
              <w:rPr>
                <w:rFonts w:asciiTheme="majorEastAsia" w:eastAsiaTheme="majorEastAsia" w:hAnsiTheme="majorEastAsia" w:cstheme="minorBidi" w:hint="eastAsia"/>
                <w:sz w:val="22"/>
                <w:szCs w:val="22"/>
              </w:rPr>
              <w:t>，代理报文可选</w:t>
            </w:r>
            <w:r w:rsidRPr="006837E7">
              <w:rPr>
                <w:rFonts w:asciiTheme="majorEastAsia" w:eastAsiaTheme="majorEastAsia" w:hAnsiTheme="majorEastAsia" w:cstheme="minorBidi" w:hint="eastAsia"/>
                <w:sz w:val="22"/>
                <w:szCs w:val="22"/>
              </w:rPr>
              <w:t>http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http1.0</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socks4</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socks4a</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socks5</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socks5h</w:t>
            </w:r>
            <w:r w:rsidRPr="006837E7">
              <w:rPr>
                <w:rFonts w:asciiTheme="majorEastAsia" w:eastAsiaTheme="majorEastAsia" w:hAnsiTheme="majorEastAsia" w:cstheme="minorBidi" w:hint="eastAsia"/>
                <w:sz w:val="22"/>
                <w:szCs w:val="22"/>
              </w:rPr>
              <w:t>等多种类型（提供截图）；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支持自定义路径，对有爬取限制链接进行深度扫描（提供截图）；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支持排除路径名，可自定义无需爬取的</w:t>
            </w:r>
            <w:r w:rsidRPr="006837E7">
              <w:rPr>
                <w:rFonts w:asciiTheme="majorEastAsia" w:eastAsiaTheme="majorEastAsia" w:hAnsiTheme="majorEastAsia" w:cstheme="minorBidi" w:hint="eastAsia"/>
                <w:sz w:val="22"/>
                <w:szCs w:val="22"/>
              </w:rPr>
              <w:t>URL</w:t>
            </w:r>
            <w:r w:rsidRPr="006837E7">
              <w:rPr>
                <w:rFonts w:asciiTheme="majorEastAsia" w:eastAsiaTheme="majorEastAsia" w:hAnsiTheme="majorEastAsia" w:cstheme="minorBidi" w:hint="eastAsia"/>
                <w:sz w:val="22"/>
                <w:szCs w:val="22"/>
              </w:rPr>
              <w:t>链接（提供截图）；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支持排除后缀名，可自定义无需爬取的文件后缀名（提供截图）；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支持自定义</w:t>
            </w:r>
            <w:r w:rsidRPr="006837E7">
              <w:rPr>
                <w:rFonts w:asciiTheme="majorEastAsia" w:eastAsiaTheme="majorEastAsia" w:hAnsiTheme="majorEastAsia" w:cstheme="minorBidi" w:hint="eastAsia"/>
                <w:sz w:val="22"/>
                <w:szCs w:val="22"/>
              </w:rPr>
              <w:t>http</w:t>
            </w:r>
            <w:r w:rsidRPr="006837E7">
              <w:rPr>
                <w:rFonts w:asciiTheme="majorEastAsia" w:eastAsiaTheme="majorEastAsia" w:hAnsiTheme="majorEastAsia" w:cstheme="minorBidi" w:hint="eastAsia"/>
                <w:sz w:val="22"/>
                <w:szCs w:val="22"/>
              </w:rPr>
              <w:t>请求，包括</w:t>
            </w:r>
            <w:r w:rsidRPr="006837E7">
              <w:rPr>
                <w:rFonts w:asciiTheme="majorEastAsia" w:eastAsiaTheme="majorEastAsia" w:hAnsiTheme="majorEastAsia" w:cstheme="minorBidi" w:hint="eastAsia"/>
                <w:sz w:val="22"/>
                <w:szCs w:val="22"/>
              </w:rPr>
              <w:t>UserAgent</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http cookie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http header</w:t>
            </w:r>
            <w:r w:rsidRPr="006837E7">
              <w:rPr>
                <w:rFonts w:asciiTheme="majorEastAsia" w:eastAsiaTheme="majorEastAsia" w:hAnsiTheme="majorEastAsia" w:cstheme="minorBidi" w:hint="eastAsia"/>
                <w:sz w:val="22"/>
                <w:szCs w:val="22"/>
              </w:rPr>
              <w:t>、超时时间、重试次数、表单输入（提供截图）；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支持被动扫描功能，通过代理获取审计页面（提供截图）；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爬取策略支持广度优先、深度优先，支持自定义子目录深度、最大页面数、页面最大响应长度（提供截图）；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支持智能审计功能，提供智能算法对页面进行审计（提供截图）；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restart"/>
            <w:vAlign w:val="center"/>
          </w:tcPr>
          <w:p w:rsidR="004627A1" w:rsidRPr="006837E7" w:rsidRDefault="00EF1F81">
            <w:pPr>
              <w:spacing w:line="360" w:lineRule="auto"/>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口令猜解</w:t>
            </w: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w:t>
            </w:r>
            <w:r w:rsidRPr="006837E7">
              <w:rPr>
                <w:rFonts w:asciiTheme="majorEastAsia" w:eastAsiaTheme="majorEastAsia" w:hAnsiTheme="majorEastAsia" w:cstheme="minorBidi" w:hint="eastAsia"/>
                <w:sz w:val="22"/>
                <w:szCs w:val="22"/>
              </w:rPr>
              <w:t>DB2</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FTP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IMAP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MSSQL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MYSQL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Oracle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POP3</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POSTGRES</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RDP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Redis</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RTSP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SMB</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SMTP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SNMP</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SSH</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TELNET</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TOMAT</w:t>
            </w:r>
            <w:r w:rsidRPr="006837E7">
              <w:rPr>
                <w:rFonts w:asciiTheme="majorEastAsia" w:eastAsiaTheme="majorEastAsia" w:hAnsiTheme="majorEastAsia" w:cstheme="minorBidi" w:hint="eastAsia"/>
                <w:sz w:val="22"/>
                <w:szCs w:val="22"/>
              </w:rPr>
              <w:t>等的弱口令探测（提供截图）；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sz w:val="22"/>
                <w:szCs w:val="22"/>
              </w:rPr>
            </w:pPr>
            <w:r w:rsidRPr="006837E7">
              <w:rPr>
                <w:rFonts w:asciiTheme="majorEastAsia" w:eastAsiaTheme="majorEastAsia" w:hAnsiTheme="majorEastAsia" w:cstheme="minorBidi" w:hint="eastAsia"/>
                <w:sz w:val="22"/>
                <w:szCs w:val="22"/>
              </w:rPr>
              <w:t>支持自定义口令猜测时间、猜测频率、猜测次数、最大并发线程数（提供截图）；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bookmarkStart w:id="46" w:name="_Hlk65682049"/>
            <w:r w:rsidRPr="006837E7">
              <w:rPr>
                <w:rFonts w:asciiTheme="majorEastAsia" w:eastAsiaTheme="majorEastAsia" w:hAnsiTheme="majorEastAsia" w:cstheme="minorBidi" w:hint="eastAsia"/>
                <w:sz w:val="22"/>
                <w:szCs w:val="22"/>
              </w:rPr>
              <w:t>支持</w:t>
            </w:r>
            <w:r w:rsidRPr="006837E7">
              <w:rPr>
                <w:rFonts w:asciiTheme="majorEastAsia" w:eastAsiaTheme="majorEastAsia" w:hAnsiTheme="majorEastAsia" w:cstheme="minorBidi" w:hint="eastAsia"/>
                <w:sz w:val="22"/>
                <w:szCs w:val="22"/>
              </w:rPr>
              <w:t>chrome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IE</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Firefox</w:t>
            </w:r>
            <w:r w:rsidRPr="006837E7">
              <w:rPr>
                <w:rFonts w:asciiTheme="majorEastAsia" w:eastAsiaTheme="majorEastAsia" w:hAnsiTheme="majorEastAsia" w:cstheme="minorBidi" w:hint="eastAsia"/>
                <w:sz w:val="22"/>
                <w:szCs w:val="22"/>
              </w:rPr>
              <w:t>等浏览器配置核查</w:t>
            </w:r>
            <w:bookmarkEnd w:id="46"/>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bookmarkStart w:id="47" w:name="_Hlk65682086"/>
            <w:r w:rsidRPr="006837E7">
              <w:rPr>
                <w:rFonts w:asciiTheme="majorEastAsia" w:eastAsiaTheme="majorEastAsia" w:hAnsiTheme="majorEastAsia" w:cstheme="minorBidi" w:hint="eastAsia"/>
                <w:sz w:val="22"/>
                <w:szCs w:val="22"/>
              </w:rPr>
              <w:t>支持</w:t>
            </w:r>
            <w:r w:rsidRPr="006837E7">
              <w:rPr>
                <w:rFonts w:asciiTheme="majorEastAsia" w:eastAsiaTheme="majorEastAsia" w:hAnsiTheme="majorEastAsia" w:cstheme="minorBidi" w:hint="eastAsia"/>
                <w:sz w:val="22"/>
                <w:szCs w:val="22"/>
              </w:rPr>
              <w:t>FW</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IPS</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IDS</w:t>
            </w:r>
            <w:r w:rsidRPr="006837E7">
              <w:rPr>
                <w:rFonts w:asciiTheme="majorEastAsia" w:eastAsiaTheme="majorEastAsia" w:hAnsiTheme="majorEastAsia" w:cstheme="minorBidi" w:hint="eastAsia"/>
                <w:sz w:val="22"/>
                <w:szCs w:val="22"/>
              </w:rPr>
              <w:t>、防毒墙、</w:t>
            </w:r>
            <w:r w:rsidRPr="006837E7">
              <w:rPr>
                <w:rFonts w:asciiTheme="majorEastAsia" w:eastAsiaTheme="majorEastAsia" w:hAnsiTheme="majorEastAsia" w:cstheme="minorBidi" w:hint="eastAsia"/>
                <w:sz w:val="22"/>
                <w:szCs w:val="22"/>
              </w:rPr>
              <w:t>ACM</w:t>
            </w:r>
            <w:r w:rsidRPr="006837E7">
              <w:rPr>
                <w:rFonts w:asciiTheme="majorEastAsia" w:eastAsiaTheme="majorEastAsia" w:hAnsiTheme="majorEastAsia" w:cstheme="minorBidi" w:hint="eastAsia"/>
                <w:sz w:val="22"/>
                <w:szCs w:val="22"/>
              </w:rPr>
              <w:t>等安全设备配置核查</w:t>
            </w:r>
            <w:bookmarkEnd w:id="47"/>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bookmarkStart w:id="48" w:name="_Hlk65682128"/>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Elasticsearch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ZooKeeper</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Spark</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HDFS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Kafka</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HBase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Hive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Sqoop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Yarn-MR</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Impala</w:t>
            </w:r>
            <w:r w:rsidRPr="006837E7">
              <w:rPr>
                <w:rFonts w:asciiTheme="majorEastAsia" w:eastAsiaTheme="majorEastAsia" w:hAnsiTheme="majorEastAsia" w:cs="宋体" w:hint="eastAsia"/>
                <w:sz w:val="22"/>
                <w:szCs w:val="22"/>
              </w:rPr>
              <w:t>等大数据组件的配置核查</w:t>
            </w:r>
            <w:bookmarkEnd w:id="48"/>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restart"/>
            <w:vAlign w:val="center"/>
          </w:tcPr>
          <w:p w:rsidR="004627A1" w:rsidRPr="006837E7" w:rsidRDefault="00EF1F81">
            <w:pPr>
              <w:spacing w:line="360" w:lineRule="auto"/>
              <w:ind w:firstLine="105"/>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报表能力</w:t>
            </w: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支持在线报表，可详细展示任务综述信息、站点列表、漏洞列表、对比分析及参考标准，漏洞分布支持风险等级过滤查看（提供截图）；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综述报表可展示详细的任务信息，包括任务名称、类型、开始时间、任务耗时、摘要信息等（提供截图）；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站点报表支持展示危险级别、站点信息、漏洞信息、外部站点，支持基于站点树展示漏洞分布及漏洞信息（提供截图）；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主机报表支持展示主机风险、漏洞信息，及主机详细的端口信息、端口</w:t>
            </w:r>
            <w:r w:rsidRPr="006837E7">
              <w:rPr>
                <w:rFonts w:asciiTheme="majorEastAsia" w:eastAsiaTheme="majorEastAsia" w:hAnsiTheme="majorEastAsia" w:cstheme="minorBidi" w:hint="eastAsia"/>
                <w:sz w:val="22"/>
                <w:szCs w:val="22"/>
              </w:rPr>
              <w:t>Banner</w:t>
            </w:r>
            <w:r w:rsidRPr="006837E7">
              <w:rPr>
                <w:rFonts w:asciiTheme="majorEastAsia" w:eastAsiaTheme="majorEastAsia" w:hAnsiTheme="majorEastAsia" w:cstheme="minorBidi" w:hint="eastAsia"/>
                <w:sz w:val="22"/>
                <w:szCs w:val="22"/>
              </w:rPr>
              <w:t>信息、安装软件信息、操作系统类型（提供截图）；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bookmarkStart w:id="49" w:name="_Hlk62743434"/>
            <w:r w:rsidRPr="006837E7">
              <w:rPr>
                <w:rFonts w:asciiTheme="majorEastAsia" w:eastAsiaTheme="majorEastAsia" w:hAnsiTheme="majorEastAsia" w:cstheme="minorBidi" w:hint="eastAsia"/>
                <w:sz w:val="22"/>
                <w:szCs w:val="22"/>
              </w:rPr>
              <w:t>支持漏洞生命周期管理</w:t>
            </w:r>
            <w:bookmarkEnd w:id="49"/>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hint="eastAsia"/>
                <w:sz w:val="22"/>
                <w:szCs w:val="22"/>
              </w:rPr>
              <w:t>包括未修复、确定、忽略、修复、已验证五种状态</w:t>
            </w:r>
            <w:r w:rsidRPr="006837E7">
              <w:rPr>
                <w:rFonts w:asciiTheme="majorEastAsia" w:eastAsiaTheme="majorEastAsia" w:hAnsiTheme="majorEastAsia" w:cstheme="minorBidi" w:hint="eastAsia"/>
                <w:sz w:val="22"/>
                <w:szCs w:val="22"/>
              </w:rPr>
              <w:t>（提供截图）；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支持同一任务的最近两次扫描结果对比，展示漏洞状态的变更情况（提供截图）；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内置包含弱口令猜测、</w:t>
            </w:r>
            <w:r w:rsidRPr="006837E7">
              <w:rPr>
                <w:rFonts w:asciiTheme="majorEastAsia" w:eastAsiaTheme="majorEastAsia" w:hAnsiTheme="majorEastAsia" w:cstheme="minorBidi" w:hint="eastAsia"/>
                <w:sz w:val="22"/>
                <w:szCs w:val="22"/>
              </w:rPr>
              <w:t>Web</w:t>
            </w:r>
            <w:r w:rsidRPr="006837E7">
              <w:rPr>
                <w:rFonts w:asciiTheme="majorEastAsia" w:eastAsiaTheme="majorEastAsia" w:hAnsiTheme="majorEastAsia" w:cstheme="minorBidi" w:hint="eastAsia"/>
                <w:sz w:val="22"/>
                <w:szCs w:val="22"/>
              </w:rPr>
              <w:t>扫描、系统扫描的多类型报表模板，同时支持自定义模板（提供截图）；</w:t>
            </w:r>
          </w:p>
        </w:tc>
      </w:tr>
      <w:tr w:rsidR="004627A1" w:rsidRPr="006837E7">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theme="minorBidi"/>
                <w:sz w:val="22"/>
                <w:szCs w:val="22"/>
              </w:rPr>
            </w:pPr>
            <w:r w:rsidRPr="006837E7">
              <w:rPr>
                <w:rFonts w:asciiTheme="majorEastAsia" w:eastAsiaTheme="majorEastAsia" w:hAnsiTheme="majorEastAsia" w:cstheme="minorBidi" w:hint="eastAsia"/>
                <w:sz w:val="22"/>
                <w:szCs w:val="22"/>
              </w:rPr>
              <w:t>支持扫描任务中自动生成报表，包含</w:t>
            </w:r>
            <w:r w:rsidRPr="006837E7">
              <w:rPr>
                <w:rFonts w:asciiTheme="majorEastAsia" w:eastAsiaTheme="majorEastAsia" w:hAnsiTheme="majorEastAsia" w:cstheme="minorBidi" w:hint="eastAsia"/>
                <w:sz w:val="22"/>
                <w:szCs w:val="22"/>
              </w:rPr>
              <w:t>html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pdf</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word</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excel</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wps</w:t>
            </w:r>
            <w:r w:rsidRPr="006837E7">
              <w:rPr>
                <w:rFonts w:asciiTheme="majorEastAsia" w:eastAsiaTheme="majorEastAsia" w:hAnsiTheme="majorEastAsia" w:cstheme="minorBidi" w:hint="eastAsia"/>
                <w:sz w:val="22"/>
                <w:szCs w:val="22"/>
              </w:rPr>
              <w:t>、</w:t>
            </w:r>
            <w:r w:rsidRPr="006837E7">
              <w:rPr>
                <w:rFonts w:asciiTheme="majorEastAsia" w:eastAsiaTheme="majorEastAsia" w:hAnsiTheme="majorEastAsia" w:cstheme="minorBidi" w:hint="eastAsia"/>
                <w:sz w:val="22"/>
                <w:szCs w:val="22"/>
              </w:rPr>
              <w:t>xml</w:t>
            </w:r>
            <w:r w:rsidRPr="006837E7">
              <w:rPr>
                <w:rFonts w:asciiTheme="majorEastAsia" w:eastAsiaTheme="majorEastAsia" w:hAnsiTheme="majorEastAsia" w:cstheme="minorBidi" w:hint="eastAsia"/>
                <w:sz w:val="22"/>
                <w:szCs w:val="22"/>
              </w:rPr>
              <w:t>等多种格式类型，可通过设置邮箱自动发送（提供截图）；</w:t>
            </w:r>
          </w:p>
        </w:tc>
      </w:tr>
      <w:tr w:rsidR="004627A1" w:rsidRPr="006837E7">
        <w:tblPrEx>
          <w:tblCellMar>
            <w:left w:w="108" w:type="dxa"/>
            <w:right w:w="108" w:type="dxa"/>
          </w:tblCellMar>
        </w:tblPrEx>
        <w:trPr>
          <w:trHeight w:val="20"/>
        </w:trPr>
        <w:tc>
          <w:tcPr>
            <w:tcW w:w="841"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1328" w:type="dxa"/>
            <w:vMerge/>
            <w:vAlign w:val="center"/>
          </w:tcPr>
          <w:p w:rsidR="004627A1" w:rsidRPr="006837E7" w:rsidRDefault="004627A1">
            <w:pPr>
              <w:ind w:firstLine="105"/>
              <w:jc w:val="center"/>
              <w:rPr>
                <w:rFonts w:asciiTheme="majorEastAsia" w:eastAsiaTheme="majorEastAsia" w:hAnsiTheme="majorEastAsia" w:cs="宋体"/>
                <w:sz w:val="22"/>
                <w:szCs w:val="22"/>
              </w:rPr>
            </w:pPr>
          </w:p>
        </w:tc>
        <w:tc>
          <w:tcPr>
            <w:tcW w:w="6345" w:type="dxa"/>
            <w:vAlign w:val="center"/>
          </w:tcPr>
          <w:p w:rsidR="004627A1" w:rsidRPr="006837E7" w:rsidRDefault="00EF1F81">
            <w:pPr>
              <w:ind w:firstLine="105"/>
              <w:jc w:val="left"/>
              <w:rPr>
                <w:rFonts w:asciiTheme="majorEastAsia" w:eastAsiaTheme="majorEastAsia" w:hAnsiTheme="majorEastAsia" w:cs="宋体"/>
                <w:sz w:val="22"/>
                <w:szCs w:val="22"/>
              </w:rPr>
            </w:pPr>
            <w:r w:rsidRPr="006837E7">
              <w:rPr>
                <w:rFonts w:asciiTheme="majorEastAsia" w:eastAsiaTheme="majorEastAsia" w:hAnsiTheme="majorEastAsia" w:cstheme="minorBidi" w:hint="eastAsia"/>
                <w:sz w:val="22"/>
                <w:szCs w:val="22"/>
              </w:rPr>
              <w:t>报表支持综述报表及主机报表，可自定义安全结论（提供截图）；</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4.8</w:t>
      </w:r>
      <w:r w:rsidRPr="006837E7">
        <w:rPr>
          <w:rFonts w:asciiTheme="majorEastAsia" w:eastAsiaTheme="majorEastAsia" w:hAnsiTheme="majorEastAsia" w:hint="eastAsia"/>
          <w:b/>
          <w:bCs/>
          <w:sz w:val="22"/>
          <w:szCs w:val="22"/>
        </w:rPr>
        <w:t>数据库审计组件</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1264"/>
        <w:gridCol w:w="6491"/>
      </w:tblGrid>
      <w:tr w:rsidR="004627A1" w:rsidRPr="006837E7">
        <w:trPr>
          <w:trHeight w:val="638"/>
          <w:jc w:val="center"/>
        </w:trPr>
        <w:tc>
          <w:tcPr>
            <w:tcW w:w="965"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w:t>
            </w:r>
          </w:p>
        </w:tc>
        <w:tc>
          <w:tcPr>
            <w:tcW w:w="1264"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指标项</w:t>
            </w:r>
          </w:p>
        </w:tc>
        <w:tc>
          <w:tcPr>
            <w:tcW w:w="6491"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详细要求</w:t>
            </w:r>
          </w:p>
        </w:tc>
      </w:tr>
      <w:tr w:rsidR="004627A1" w:rsidRPr="006837E7">
        <w:trPr>
          <w:trHeight w:val="1286"/>
          <w:jc w:val="center"/>
        </w:trPr>
        <w:tc>
          <w:tcPr>
            <w:tcW w:w="965" w:type="dxa"/>
            <w:vMerge w:val="restart"/>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基本要求</w:t>
            </w:r>
          </w:p>
        </w:tc>
        <w:tc>
          <w:tcPr>
            <w:tcW w:w="1264"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审计查询</w:t>
            </w:r>
          </w:p>
        </w:tc>
        <w:tc>
          <w:tcPr>
            <w:tcW w:w="6491" w:type="dxa"/>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支持按数据库实例、数据库名、用户名、数据库表名、表字段名、操作类别、</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语句、响应时间、连接时长、会话</w:t>
            </w:r>
            <w:r w:rsidRPr="006837E7">
              <w:rPr>
                <w:rFonts w:asciiTheme="majorEastAsia" w:eastAsiaTheme="majorEastAsia" w:hAnsiTheme="majorEastAsia" w:cs="宋体" w:hint="eastAsia"/>
                <w:sz w:val="22"/>
                <w:szCs w:val="22"/>
              </w:rPr>
              <w:t>ID</w:t>
            </w:r>
            <w:r w:rsidRPr="006837E7">
              <w:rPr>
                <w:rFonts w:asciiTheme="majorEastAsia" w:eastAsiaTheme="majorEastAsia" w:hAnsiTheme="majorEastAsia" w:cs="宋体" w:hint="eastAsia"/>
                <w:sz w:val="22"/>
                <w:szCs w:val="22"/>
              </w:rPr>
              <w:t>、关联规则</w:t>
            </w:r>
            <w:r w:rsidRPr="006837E7">
              <w:rPr>
                <w:rFonts w:asciiTheme="majorEastAsia" w:eastAsiaTheme="majorEastAsia" w:hAnsiTheme="majorEastAsia" w:cs="宋体" w:hint="eastAsia"/>
                <w:sz w:val="22"/>
                <w:szCs w:val="22"/>
              </w:rPr>
              <w:t>ID</w:t>
            </w:r>
            <w:r w:rsidRPr="006837E7">
              <w:rPr>
                <w:rFonts w:asciiTheme="majorEastAsia" w:eastAsiaTheme="majorEastAsia" w:hAnsiTheme="majorEastAsia" w:cs="宋体" w:hint="eastAsia"/>
                <w:sz w:val="22"/>
                <w:szCs w:val="22"/>
              </w:rPr>
              <w:t>、操作结果、</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返回结果集、数据库客户端程序、数据库服务器端程序等作为查询和统计条件</w:t>
            </w:r>
          </w:p>
        </w:tc>
      </w:tr>
      <w:tr w:rsidR="004627A1" w:rsidRPr="006837E7">
        <w:trPr>
          <w:trHeight w:val="638"/>
          <w:jc w:val="center"/>
        </w:trPr>
        <w:tc>
          <w:tcPr>
            <w:tcW w:w="965" w:type="dxa"/>
            <w:vMerge/>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报表</w:t>
            </w:r>
          </w:p>
        </w:tc>
        <w:tc>
          <w:tcPr>
            <w:tcW w:w="6491" w:type="dxa"/>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WORD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PDF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CVS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XLS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HTML</w:t>
            </w:r>
            <w:r w:rsidRPr="006837E7">
              <w:rPr>
                <w:rFonts w:asciiTheme="majorEastAsia" w:eastAsiaTheme="majorEastAsia" w:hAnsiTheme="majorEastAsia" w:cs="宋体" w:hint="eastAsia"/>
                <w:sz w:val="22"/>
                <w:szCs w:val="22"/>
              </w:rPr>
              <w:t>等格式导出报表</w:t>
            </w:r>
          </w:p>
        </w:tc>
      </w:tr>
      <w:tr w:rsidR="004627A1" w:rsidRPr="006837E7">
        <w:trPr>
          <w:trHeight w:val="638"/>
          <w:jc w:val="center"/>
        </w:trPr>
        <w:tc>
          <w:tcPr>
            <w:tcW w:w="965" w:type="dxa"/>
            <w:vMerge/>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告警</w:t>
            </w:r>
          </w:p>
        </w:tc>
        <w:tc>
          <w:tcPr>
            <w:tcW w:w="6491" w:type="dxa"/>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支持通过声光、邮件、短信等方式对审计日志、系统日志进行告警</w:t>
            </w:r>
          </w:p>
        </w:tc>
      </w:tr>
      <w:tr w:rsidR="004627A1" w:rsidRPr="006837E7">
        <w:trPr>
          <w:trHeight w:val="638"/>
          <w:jc w:val="center"/>
        </w:trPr>
        <w:tc>
          <w:tcPr>
            <w:tcW w:w="965" w:type="dxa"/>
            <w:vMerge/>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系统部署</w:t>
            </w:r>
          </w:p>
        </w:tc>
        <w:tc>
          <w:tcPr>
            <w:tcW w:w="6491" w:type="dxa"/>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支持单点旁路、多点多级部署</w:t>
            </w:r>
          </w:p>
        </w:tc>
      </w:tr>
      <w:tr w:rsidR="004627A1" w:rsidRPr="006837E7">
        <w:trPr>
          <w:trHeight w:val="638"/>
          <w:jc w:val="center"/>
        </w:trPr>
        <w:tc>
          <w:tcPr>
            <w:tcW w:w="965" w:type="dxa"/>
            <w:vMerge/>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环境</w:t>
            </w:r>
          </w:p>
        </w:tc>
        <w:tc>
          <w:tcPr>
            <w:tcW w:w="6491" w:type="dxa"/>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网络环境下的数据库审计，可识别</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的相关主体与客体资源</w:t>
            </w:r>
          </w:p>
        </w:tc>
      </w:tr>
      <w:tr w:rsidR="004627A1" w:rsidRPr="006837E7">
        <w:trPr>
          <w:trHeight w:val="638"/>
          <w:jc w:val="center"/>
        </w:trPr>
        <w:tc>
          <w:tcPr>
            <w:tcW w:w="965" w:type="dxa"/>
            <w:vMerge/>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操作系统</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638"/>
          <w:jc w:val="center"/>
        </w:trPr>
        <w:tc>
          <w:tcPr>
            <w:tcW w:w="965" w:type="dxa"/>
            <w:vMerge/>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cs="宋体" w:hint="eastAsia"/>
                <w:sz w:val="22"/>
                <w:szCs w:val="22"/>
              </w:rPr>
              <w:t>云审计功能</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默认一个云审计代理</w:t>
            </w:r>
            <w:r w:rsidRPr="006837E7">
              <w:rPr>
                <w:rFonts w:asciiTheme="majorEastAsia" w:eastAsiaTheme="majorEastAsia" w:hAnsiTheme="majorEastAsia" w:cs="宋体" w:hint="eastAsia"/>
                <w:sz w:val="22"/>
                <w:szCs w:val="22"/>
              </w:rPr>
              <w:t>/Agent</w:t>
            </w:r>
            <w:r w:rsidRPr="006837E7">
              <w:rPr>
                <w:rFonts w:asciiTheme="majorEastAsia" w:eastAsiaTheme="majorEastAsia" w:hAnsiTheme="majorEastAsia" w:cs="宋体" w:hint="eastAsia"/>
                <w:sz w:val="22"/>
                <w:szCs w:val="22"/>
              </w:rPr>
              <w:t>授权；最高支持</w:t>
            </w:r>
            <w:r w:rsidRPr="006837E7">
              <w:rPr>
                <w:rFonts w:asciiTheme="majorEastAsia" w:eastAsiaTheme="majorEastAsia" w:hAnsiTheme="majorEastAsia" w:cs="宋体" w:hint="eastAsia"/>
                <w:sz w:val="22"/>
                <w:szCs w:val="22"/>
              </w:rPr>
              <w:t>15</w:t>
            </w:r>
            <w:r w:rsidRPr="006837E7">
              <w:rPr>
                <w:rFonts w:asciiTheme="majorEastAsia" w:eastAsiaTheme="majorEastAsia" w:hAnsiTheme="majorEastAsia" w:cs="宋体" w:hint="eastAsia"/>
                <w:sz w:val="22"/>
                <w:szCs w:val="22"/>
              </w:rPr>
              <w:t>个云审计代理</w:t>
            </w:r>
            <w:r w:rsidRPr="006837E7">
              <w:rPr>
                <w:rFonts w:asciiTheme="majorEastAsia" w:eastAsiaTheme="majorEastAsia" w:hAnsiTheme="majorEastAsia" w:cs="宋体" w:hint="eastAsia"/>
                <w:sz w:val="22"/>
                <w:szCs w:val="22"/>
              </w:rPr>
              <w:t>/Agent</w:t>
            </w:r>
            <w:r w:rsidRPr="006837E7">
              <w:rPr>
                <w:rFonts w:asciiTheme="majorEastAsia" w:eastAsiaTheme="majorEastAsia" w:hAnsiTheme="majorEastAsia" w:cs="宋体" w:hint="eastAsia"/>
                <w:sz w:val="22"/>
                <w:szCs w:val="22"/>
              </w:rPr>
              <w:t>授权</w:t>
            </w:r>
          </w:p>
        </w:tc>
      </w:tr>
      <w:tr w:rsidR="004627A1" w:rsidRPr="006837E7">
        <w:trPr>
          <w:trHeight w:val="299"/>
          <w:jc w:val="center"/>
        </w:trPr>
        <w:tc>
          <w:tcPr>
            <w:tcW w:w="965" w:type="dxa"/>
            <w:vMerge w:val="restart"/>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集成技术支持</w:t>
            </w: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数据库类型</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Oracle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SQLServer</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MySQL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DB2</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Sybase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Informix</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PostgreSQL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Teradata</w:t>
            </w:r>
            <w:r w:rsidRPr="006837E7">
              <w:rPr>
                <w:rFonts w:asciiTheme="majorEastAsia" w:eastAsiaTheme="majorEastAsia" w:hAnsiTheme="majorEastAsia" w:cs="宋体" w:hint="eastAsia"/>
                <w:sz w:val="22"/>
                <w:szCs w:val="22"/>
              </w:rPr>
              <w:t>等数据库系统</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Cache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Hive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Hana</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clickhouse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Tibero</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Solr</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MongoDB</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HBase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ElasticSearch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Redis</w:t>
            </w:r>
            <w:r w:rsidRPr="006837E7">
              <w:rPr>
                <w:rFonts w:asciiTheme="majorEastAsia" w:eastAsiaTheme="majorEastAsia" w:hAnsiTheme="majorEastAsia" w:cs="宋体" w:hint="eastAsia"/>
                <w:sz w:val="22"/>
                <w:szCs w:val="22"/>
              </w:rPr>
              <w:t>等国际主流数据库系统</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KingBase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DaMeng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Oscar</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GBase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Inspur_KDB</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Highgo</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GaussDB</w:t>
            </w:r>
            <w:r w:rsidRPr="006837E7">
              <w:rPr>
                <w:rFonts w:asciiTheme="majorEastAsia" w:eastAsiaTheme="majorEastAsia" w:hAnsiTheme="majorEastAsia" w:cs="宋体" w:hint="eastAsia"/>
                <w:sz w:val="22"/>
                <w:szCs w:val="22"/>
              </w:rPr>
              <w:t>等国内主流数据库系统</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主流业务协议审计</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SMTP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IMAP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POP3</w:t>
            </w:r>
            <w:r w:rsidRPr="006837E7">
              <w:rPr>
                <w:rFonts w:asciiTheme="majorEastAsia" w:eastAsiaTheme="majorEastAsia" w:hAnsiTheme="majorEastAsia" w:cs="宋体" w:hint="eastAsia"/>
                <w:sz w:val="22"/>
                <w:szCs w:val="22"/>
              </w:rPr>
              <w:t>的审计</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主流业务协议审计查询</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协议支持按</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访问域、</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、请求类型、请求文件、</w:t>
            </w:r>
            <w:r w:rsidRPr="006837E7">
              <w:rPr>
                <w:rFonts w:asciiTheme="majorEastAsia" w:eastAsiaTheme="majorEastAsia" w:hAnsiTheme="majorEastAsia" w:cs="宋体" w:hint="eastAsia"/>
                <w:sz w:val="22"/>
                <w:szCs w:val="22"/>
              </w:rPr>
              <w:t>Cookie</w:t>
            </w:r>
            <w:r w:rsidRPr="006837E7">
              <w:rPr>
                <w:rFonts w:asciiTheme="majorEastAsia" w:eastAsiaTheme="majorEastAsia" w:hAnsiTheme="majorEastAsia" w:cs="宋体" w:hint="eastAsia"/>
                <w:sz w:val="22"/>
                <w:szCs w:val="22"/>
              </w:rPr>
              <w:t>、返回码等</w:t>
            </w:r>
            <w:r w:rsidRPr="006837E7">
              <w:rPr>
                <w:rFonts w:asciiTheme="majorEastAsia" w:eastAsiaTheme="majorEastAsia" w:hAnsiTheme="majorEastAsia" w:cs="宋体" w:hint="eastAsia"/>
                <w:sz w:val="22"/>
                <w:szCs w:val="22"/>
              </w:rPr>
              <w:t>34</w:t>
            </w:r>
            <w:r w:rsidRPr="006837E7">
              <w:rPr>
                <w:rFonts w:asciiTheme="majorEastAsia" w:eastAsiaTheme="majorEastAsia" w:hAnsiTheme="majorEastAsia" w:cs="宋体" w:hint="eastAsia"/>
                <w:sz w:val="22"/>
                <w:szCs w:val="22"/>
              </w:rPr>
              <w:t>个分项作为查询和统计的条件</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协议支持按</w:t>
            </w: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命令、返回信息等</w:t>
            </w:r>
            <w:r w:rsidRPr="006837E7">
              <w:rPr>
                <w:rFonts w:asciiTheme="majorEastAsia" w:eastAsiaTheme="majorEastAsia" w:hAnsiTheme="majorEastAsia" w:cs="宋体" w:hint="eastAsia"/>
                <w:sz w:val="22"/>
                <w:szCs w:val="22"/>
              </w:rPr>
              <w:t>20</w:t>
            </w:r>
            <w:r w:rsidRPr="006837E7">
              <w:rPr>
                <w:rFonts w:asciiTheme="majorEastAsia" w:eastAsiaTheme="majorEastAsia" w:hAnsiTheme="majorEastAsia" w:cs="宋体" w:hint="eastAsia"/>
                <w:sz w:val="22"/>
                <w:szCs w:val="22"/>
              </w:rPr>
              <w:t>个分项作为查询和统计的条件</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协议支持按</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命令、传输文件信息、</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用户名、密码等</w:t>
            </w:r>
            <w:r w:rsidRPr="006837E7">
              <w:rPr>
                <w:rFonts w:asciiTheme="majorEastAsia" w:eastAsiaTheme="majorEastAsia" w:hAnsiTheme="majorEastAsia" w:cs="宋体" w:hint="eastAsia"/>
                <w:sz w:val="22"/>
                <w:szCs w:val="22"/>
              </w:rPr>
              <w:t>23</w:t>
            </w:r>
            <w:r w:rsidRPr="006837E7">
              <w:rPr>
                <w:rFonts w:asciiTheme="majorEastAsia" w:eastAsiaTheme="majorEastAsia" w:hAnsiTheme="majorEastAsia" w:cs="宋体" w:hint="eastAsia"/>
                <w:sz w:val="22"/>
                <w:szCs w:val="22"/>
              </w:rPr>
              <w:t>个分项作为查询和统计条件</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邮件协议支持按邮件主题、附件、发送</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等</w:t>
            </w:r>
            <w:r w:rsidRPr="006837E7">
              <w:rPr>
                <w:rFonts w:asciiTheme="majorEastAsia" w:eastAsiaTheme="majorEastAsia" w:hAnsiTheme="majorEastAsia" w:cs="宋体" w:hint="eastAsia"/>
                <w:sz w:val="22"/>
                <w:szCs w:val="22"/>
              </w:rPr>
              <w:t>24</w:t>
            </w:r>
            <w:r w:rsidRPr="006837E7">
              <w:rPr>
                <w:rFonts w:asciiTheme="majorEastAsia" w:eastAsiaTheme="majorEastAsia" w:hAnsiTheme="majorEastAsia" w:cs="宋体" w:hint="eastAsia"/>
                <w:sz w:val="22"/>
                <w:szCs w:val="22"/>
              </w:rPr>
              <w:t>个分项作为查询和统计的条件</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细粒度审计信息</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系统支持详细的审计日志，审计元素包括执行人</w:t>
            </w:r>
            <w:r w:rsidRPr="006837E7">
              <w:rPr>
                <w:rFonts w:asciiTheme="majorEastAsia" w:eastAsiaTheme="majorEastAsia" w:hAnsiTheme="majorEastAsia" w:cs="宋体" w:hint="eastAsia"/>
                <w:sz w:val="22"/>
                <w:szCs w:val="22"/>
              </w:rPr>
              <w:t>who</w:t>
            </w:r>
            <w:r w:rsidRPr="006837E7">
              <w:rPr>
                <w:rFonts w:asciiTheme="majorEastAsia" w:eastAsiaTheme="majorEastAsia" w:hAnsiTheme="majorEastAsia" w:cs="宋体" w:hint="eastAsia"/>
                <w:sz w:val="22"/>
                <w:szCs w:val="22"/>
              </w:rPr>
              <w:t>、执行内容</w:t>
            </w:r>
            <w:r w:rsidRPr="006837E7">
              <w:rPr>
                <w:rFonts w:asciiTheme="majorEastAsia" w:eastAsiaTheme="majorEastAsia" w:hAnsiTheme="majorEastAsia" w:cs="宋体" w:hint="eastAsia"/>
                <w:sz w:val="22"/>
                <w:szCs w:val="22"/>
              </w:rPr>
              <w:t>what</w:t>
            </w:r>
            <w:r w:rsidRPr="006837E7">
              <w:rPr>
                <w:rFonts w:asciiTheme="majorEastAsia" w:eastAsiaTheme="majorEastAsia" w:hAnsiTheme="majorEastAsia" w:cs="宋体" w:hint="eastAsia"/>
                <w:sz w:val="22"/>
                <w:szCs w:val="22"/>
              </w:rPr>
              <w:t>、执行时间</w:t>
            </w:r>
            <w:r w:rsidRPr="006837E7">
              <w:rPr>
                <w:rFonts w:asciiTheme="majorEastAsia" w:eastAsiaTheme="majorEastAsia" w:hAnsiTheme="majorEastAsia" w:cs="宋体" w:hint="eastAsia"/>
                <w:sz w:val="22"/>
                <w:szCs w:val="22"/>
              </w:rPr>
              <w:t>when</w:t>
            </w:r>
            <w:r w:rsidRPr="006837E7">
              <w:rPr>
                <w:rFonts w:asciiTheme="majorEastAsia" w:eastAsiaTheme="majorEastAsia" w:hAnsiTheme="majorEastAsia" w:cs="宋体" w:hint="eastAsia"/>
                <w:sz w:val="22"/>
                <w:szCs w:val="22"/>
              </w:rPr>
              <w:t>、执行地点</w:t>
            </w:r>
            <w:r w:rsidRPr="006837E7">
              <w:rPr>
                <w:rFonts w:asciiTheme="majorEastAsia" w:eastAsiaTheme="majorEastAsia" w:hAnsiTheme="majorEastAsia" w:cs="宋体" w:hint="eastAsia"/>
                <w:sz w:val="22"/>
                <w:szCs w:val="22"/>
              </w:rPr>
              <w:t>where</w:t>
            </w:r>
            <w:r w:rsidRPr="006837E7">
              <w:rPr>
                <w:rFonts w:asciiTheme="majorEastAsia" w:eastAsiaTheme="majorEastAsia" w:hAnsiTheme="majorEastAsia" w:cs="宋体" w:hint="eastAsia"/>
                <w:sz w:val="22"/>
                <w:szCs w:val="22"/>
              </w:rPr>
              <w:t>、执行方式</w:t>
            </w:r>
            <w:r w:rsidRPr="006837E7">
              <w:rPr>
                <w:rFonts w:asciiTheme="majorEastAsia" w:eastAsiaTheme="majorEastAsia" w:hAnsiTheme="majorEastAsia" w:cs="宋体" w:hint="eastAsia"/>
                <w:sz w:val="22"/>
                <w:szCs w:val="22"/>
              </w:rPr>
              <w:t>how</w:t>
            </w:r>
            <w:r w:rsidRPr="006837E7">
              <w:rPr>
                <w:rFonts w:asciiTheme="majorEastAsia" w:eastAsiaTheme="majorEastAsia" w:hAnsiTheme="majorEastAsia" w:cs="宋体" w:hint="eastAsia"/>
                <w:sz w:val="22"/>
                <w:szCs w:val="22"/>
              </w:rPr>
              <w:t>、影响范围</w:t>
            </w:r>
            <w:r w:rsidRPr="006837E7">
              <w:rPr>
                <w:rFonts w:asciiTheme="majorEastAsia" w:eastAsiaTheme="majorEastAsia" w:hAnsiTheme="majorEastAsia" w:cs="宋体" w:hint="eastAsia"/>
                <w:sz w:val="22"/>
                <w:szCs w:val="22"/>
              </w:rPr>
              <w:t>Range</w:t>
            </w:r>
            <w:r w:rsidRPr="006837E7">
              <w:rPr>
                <w:rFonts w:asciiTheme="majorEastAsia" w:eastAsiaTheme="majorEastAsia" w:hAnsiTheme="majorEastAsia" w:cs="宋体" w:hint="eastAsia"/>
                <w:sz w:val="22"/>
                <w:szCs w:val="22"/>
              </w:rPr>
              <w:t>、执行结果</w:t>
            </w:r>
            <w:r w:rsidRPr="006837E7">
              <w:rPr>
                <w:rFonts w:asciiTheme="majorEastAsia" w:eastAsiaTheme="majorEastAsia" w:hAnsiTheme="majorEastAsia" w:cs="宋体" w:hint="eastAsia"/>
                <w:sz w:val="22"/>
                <w:szCs w:val="22"/>
              </w:rPr>
              <w:t>ResultSet</w:t>
            </w:r>
            <w:r w:rsidRPr="006837E7">
              <w:rPr>
                <w:rFonts w:asciiTheme="majorEastAsia" w:eastAsiaTheme="majorEastAsia" w:hAnsiTheme="majorEastAsia" w:cs="宋体" w:hint="eastAsia"/>
                <w:sz w:val="22"/>
                <w:szCs w:val="22"/>
              </w:rPr>
              <w:t>，</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数据库协议审计查询</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支持按五元组、数据库实例、数据库名、用户名、数据库表名、表字段名、告警级别、</w:t>
            </w:r>
            <w:r w:rsidRPr="006837E7">
              <w:rPr>
                <w:rFonts w:asciiTheme="majorEastAsia" w:eastAsiaTheme="majorEastAsia" w:hAnsiTheme="majorEastAsia" w:cs="宋体" w:hint="eastAsia"/>
                <w:sz w:val="22"/>
                <w:szCs w:val="22"/>
              </w:rPr>
              <w:t>VLANID</w:t>
            </w:r>
            <w:r w:rsidRPr="006837E7">
              <w:rPr>
                <w:rFonts w:asciiTheme="majorEastAsia" w:eastAsiaTheme="majorEastAsia" w:hAnsiTheme="majorEastAsia" w:cs="宋体" w:hint="eastAsia"/>
                <w:sz w:val="22"/>
                <w:szCs w:val="22"/>
              </w:rPr>
              <w:t>、操作类别、</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语句、响应时间、连接时长、会话</w:t>
            </w:r>
            <w:r w:rsidRPr="006837E7">
              <w:rPr>
                <w:rFonts w:asciiTheme="majorEastAsia" w:eastAsiaTheme="majorEastAsia" w:hAnsiTheme="majorEastAsia" w:cs="宋体" w:hint="eastAsia"/>
                <w:sz w:val="22"/>
                <w:szCs w:val="22"/>
              </w:rPr>
              <w:t>ID</w:t>
            </w:r>
            <w:r w:rsidRPr="006837E7">
              <w:rPr>
                <w:rFonts w:asciiTheme="majorEastAsia" w:eastAsiaTheme="majorEastAsia" w:hAnsiTheme="majorEastAsia" w:cs="宋体" w:hint="eastAsia"/>
                <w:sz w:val="22"/>
                <w:szCs w:val="22"/>
              </w:rPr>
              <w:t>、关联规则</w:t>
            </w:r>
            <w:r w:rsidRPr="006837E7">
              <w:rPr>
                <w:rFonts w:asciiTheme="majorEastAsia" w:eastAsiaTheme="majorEastAsia" w:hAnsiTheme="majorEastAsia" w:cs="宋体" w:hint="eastAsia"/>
                <w:sz w:val="22"/>
                <w:szCs w:val="22"/>
              </w:rPr>
              <w:t>ID</w:t>
            </w:r>
            <w:r w:rsidRPr="006837E7">
              <w:rPr>
                <w:rFonts w:asciiTheme="majorEastAsia" w:eastAsiaTheme="majorEastAsia" w:hAnsiTheme="majorEastAsia" w:cs="宋体" w:hint="eastAsia"/>
                <w:sz w:val="22"/>
                <w:szCs w:val="22"/>
              </w:rPr>
              <w:t>、操作结果、</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返回结果集、数据库客户端程序、数据库服务器端程序等</w:t>
            </w:r>
            <w:r w:rsidRPr="006837E7">
              <w:rPr>
                <w:rFonts w:asciiTheme="majorEastAsia" w:eastAsiaTheme="majorEastAsia" w:hAnsiTheme="majorEastAsia" w:cs="宋体" w:hint="eastAsia"/>
                <w:sz w:val="22"/>
                <w:szCs w:val="22"/>
              </w:rPr>
              <w:t>57</w:t>
            </w:r>
            <w:r w:rsidRPr="006837E7">
              <w:rPr>
                <w:rFonts w:asciiTheme="majorEastAsia" w:eastAsiaTheme="majorEastAsia" w:hAnsiTheme="majorEastAsia" w:cs="宋体" w:hint="eastAsia"/>
                <w:sz w:val="22"/>
                <w:szCs w:val="22"/>
              </w:rPr>
              <w:t>个分项作为查询和统计条件</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双向审计</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支持数据库请求和返回的双向审计，特别是返回字段和结果集、返回码、</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错误信息、返回行数、执行时长等内容</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支持通过返回行数控制返回结果集审计大小，降低系统开销。可配置返回行数，不低于</w:t>
            </w:r>
            <w:r w:rsidRPr="006837E7">
              <w:rPr>
                <w:rFonts w:asciiTheme="majorEastAsia" w:eastAsiaTheme="majorEastAsia" w:hAnsiTheme="majorEastAsia" w:cs="宋体" w:hint="eastAsia"/>
                <w:sz w:val="22"/>
                <w:szCs w:val="22"/>
              </w:rPr>
              <w:t>100</w:t>
            </w:r>
            <w:r w:rsidRPr="006837E7">
              <w:rPr>
                <w:rFonts w:asciiTheme="majorEastAsia" w:eastAsiaTheme="majorEastAsia" w:hAnsiTheme="majorEastAsia" w:cs="宋体" w:hint="eastAsia"/>
                <w:sz w:val="22"/>
                <w:szCs w:val="22"/>
              </w:rPr>
              <w:t>万行</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数据库自动发现</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从数据库流量中自动识别数据库，从流量分析结果中自动判别包含的数据库类型、版本、地址、端口、发现时间、会话时长、总事件数等信息，并且自动添加到待监控审计列表，无需用户提供网段、数据库地址等信息。</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数据库监控</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支持依据数据库实例监控各个数据的数据库类型、活跃会话数、总会话数、负载等信息</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支持依据数据库实例监控各个数据库的连接池、缓冲区、表空间、死锁、</w:t>
            </w:r>
            <w:r w:rsidRPr="006837E7">
              <w:rPr>
                <w:rFonts w:asciiTheme="majorEastAsia" w:eastAsiaTheme="majorEastAsia" w:hAnsiTheme="majorEastAsia" w:cs="宋体" w:hint="eastAsia"/>
                <w:sz w:val="22"/>
                <w:szCs w:val="22"/>
              </w:rPr>
              <w:t>CPU</w:t>
            </w:r>
            <w:r w:rsidRPr="006837E7">
              <w:rPr>
                <w:rFonts w:asciiTheme="majorEastAsia" w:eastAsiaTheme="majorEastAsia" w:hAnsiTheme="majorEastAsia" w:cs="宋体" w:hint="eastAsia"/>
                <w:sz w:val="22"/>
                <w:szCs w:val="22"/>
              </w:rPr>
              <w:t>、内存、硬盘等信息，可自定义告警阈值进行健康评估</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支持自定义时间条件进行各个数据库的会话趋势、</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操作趋势、安全趋势、访问源趋势的图表展示</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支持自定义审计精确到秒级的流入流出总流量趋势、总体新建与并发会话数趋势、总体资源占用率趋势</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弱口令扫描</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支持数据库服务器弱口令扫描，扫描出的弱密码支持脱敏显示</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trike/>
                <w:sz w:val="22"/>
                <w:szCs w:val="22"/>
              </w:rPr>
              <w:t>★</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操作统计</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支持各类</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操作数量以及占比情况（提供截图）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应用流量监听</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支持审计各个应用协议的流量大小和数据包数量，并以图表形式进行排名；</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支持自定义时间查看各个协议审计的流量趋势图，直观展示应用流量的监听情况</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设备运行状态</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支持首页直观展示数据库审计系统的运行情况，比如并发连接数、每秒新建连接速率、版本号、运行时间以及</w:t>
            </w:r>
            <w:r w:rsidRPr="006837E7">
              <w:rPr>
                <w:rFonts w:asciiTheme="majorEastAsia" w:eastAsiaTheme="majorEastAsia" w:hAnsiTheme="majorEastAsia" w:cs="宋体" w:hint="eastAsia"/>
                <w:sz w:val="22"/>
                <w:szCs w:val="22"/>
              </w:rPr>
              <w:t>CPU</w:t>
            </w:r>
            <w:r w:rsidRPr="006837E7">
              <w:rPr>
                <w:rFonts w:asciiTheme="majorEastAsia" w:eastAsiaTheme="majorEastAsia" w:hAnsiTheme="majorEastAsia" w:cs="宋体" w:hint="eastAsia"/>
                <w:sz w:val="22"/>
                <w:szCs w:val="22"/>
              </w:rPr>
              <w:t>、内存、硬盘等资源占用情况</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数据库攻击行为审计</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支持对针对数据库的</w:t>
            </w:r>
            <w:r w:rsidRPr="006837E7">
              <w:rPr>
                <w:rFonts w:asciiTheme="majorEastAsia" w:eastAsiaTheme="majorEastAsia" w:hAnsiTheme="majorEastAsia" w:cs="宋体" w:hint="eastAsia"/>
                <w:sz w:val="22"/>
                <w:szCs w:val="22"/>
              </w:rPr>
              <w:t> XSS </w:t>
            </w:r>
            <w:r w:rsidRPr="006837E7">
              <w:rPr>
                <w:rFonts w:asciiTheme="majorEastAsia" w:eastAsiaTheme="majorEastAsia" w:hAnsiTheme="majorEastAsia" w:cs="宋体" w:hint="eastAsia"/>
                <w:sz w:val="22"/>
                <w:szCs w:val="22"/>
              </w:rPr>
              <w:t>攻击行为、</w:t>
            </w:r>
            <w:r w:rsidRPr="006837E7">
              <w:rPr>
                <w:rFonts w:asciiTheme="majorEastAsia" w:eastAsiaTheme="majorEastAsia" w:hAnsiTheme="majorEastAsia" w:cs="宋体" w:hint="eastAsia"/>
                <w:sz w:val="22"/>
                <w:szCs w:val="22"/>
              </w:rPr>
              <w:t>SQL </w:t>
            </w:r>
            <w:r w:rsidRPr="006837E7">
              <w:rPr>
                <w:rFonts w:asciiTheme="majorEastAsia" w:eastAsiaTheme="majorEastAsia" w:hAnsiTheme="majorEastAsia" w:cs="宋体" w:hint="eastAsia"/>
                <w:sz w:val="22"/>
                <w:szCs w:val="22"/>
              </w:rPr>
              <w:t>注入攻击行为，利用漏洞攻击等行为进行审计，并进行实时报警；（提供截图证明）</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错误统计</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多个维度展示错误占比及趋势，从源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维度以柱状图展示</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错误数（</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错误分析</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以列表形式给出出错原因、出错信息以及解决办法（提供截图）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效率分析</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以饼图展示正常</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与慢</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占比情况、</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慢</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的详细分析：</w:t>
            </w:r>
            <w:r w:rsidRPr="006837E7">
              <w:rPr>
                <w:rFonts w:asciiTheme="majorEastAsia" w:eastAsiaTheme="majorEastAsia" w:hAnsiTheme="majorEastAsia" w:cs="宋体" w:hint="eastAsia"/>
                <w:sz w:val="22"/>
                <w:szCs w:val="22"/>
              </w:rPr>
              <w:t>TOP</w:t>
            </w:r>
            <w:r w:rsidRPr="006837E7">
              <w:rPr>
                <w:rFonts w:asciiTheme="majorEastAsia" w:eastAsiaTheme="majorEastAsia" w:hAnsiTheme="majorEastAsia" w:cs="宋体" w:hint="eastAsia"/>
                <w:sz w:val="22"/>
                <w:szCs w:val="22"/>
              </w:rPr>
              <w:t>排名信息、事件</w:t>
            </w:r>
            <w:r w:rsidRPr="006837E7">
              <w:rPr>
                <w:rFonts w:asciiTheme="majorEastAsia" w:eastAsiaTheme="majorEastAsia" w:hAnsiTheme="majorEastAsia" w:cs="宋体" w:hint="eastAsia"/>
                <w:sz w:val="22"/>
                <w:szCs w:val="22"/>
              </w:rPr>
              <w:t>ID</w:t>
            </w:r>
            <w:r w:rsidRPr="006837E7">
              <w:rPr>
                <w:rFonts w:asciiTheme="majorEastAsia" w:eastAsiaTheme="majorEastAsia" w:hAnsiTheme="majorEastAsia" w:cs="宋体" w:hint="eastAsia"/>
                <w:sz w:val="22"/>
                <w:szCs w:val="22"/>
              </w:rPr>
              <w:t>、数据库名、目的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、协议类型、源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响应时间、操作类型、具体</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语句等要素</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错误知识库</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支持不少于</w:t>
            </w:r>
            <w:r w:rsidRPr="006837E7">
              <w:rPr>
                <w:rFonts w:asciiTheme="majorEastAsia" w:eastAsiaTheme="majorEastAsia" w:hAnsiTheme="majorEastAsia" w:cs="宋体" w:hint="eastAsia"/>
                <w:sz w:val="22"/>
                <w:szCs w:val="22"/>
              </w:rPr>
              <w:t>20000</w:t>
            </w:r>
            <w:r w:rsidRPr="006837E7">
              <w:rPr>
                <w:rFonts w:asciiTheme="majorEastAsia" w:eastAsiaTheme="majorEastAsia" w:hAnsiTheme="majorEastAsia" w:cs="宋体" w:hint="eastAsia"/>
                <w:sz w:val="22"/>
                <w:szCs w:val="22"/>
              </w:rPr>
              <w:t>条</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错误码，知识库至少体现</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错误码、出错信息、出错原因、解决办法等内容；</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实名审计</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支持以姓名、部门、域名、主机名、源</w:t>
            </w:r>
            <w:r w:rsidRPr="006837E7">
              <w:rPr>
                <w:rFonts w:asciiTheme="majorEastAsia" w:eastAsiaTheme="majorEastAsia" w:hAnsiTheme="majorEastAsia" w:cs="宋体" w:hint="eastAsia"/>
                <w:sz w:val="22"/>
                <w:szCs w:val="22"/>
              </w:rPr>
              <w:t>MAC</w:t>
            </w:r>
            <w:r w:rsidRPr="006837E7">
              <w:rPr>
                <w:rFonts w:asciiTheme="majorEastAsia" w:eastAsiaTheme="majorEastAsia" w:hAnsiTheme="majorEastAsia" w:cs="宋体" w:hint="eastAsia"/>
                <w:sz w:val="22"/>
                <w:szCs w:val="22"/>
              </w:rPr>
              <w:t>、邮箱、电话、数据来源等要素为条件的实名审计（提供截图）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会话回放</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支持会话回放功能</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并至少支持</w:t>
            </w:r>
            <w:r w:rsidRPr="006837E7">
              <w:rPr>
                <w:rFonts w:asciiTheme="majorEastAsia" w:eastAsiaTheme="majorEastAsia" w:hAnsiTheme="majorEastAsia" w:cs="宋体" w:hint="eastAsia"/>
                <w:sz w:val="22"/>
                <w:szCs w:val="22"/>
              </w:rPr>
              <w:t>0.5</w:t>
            </w:r>
            <w:r w:rsidRPr="006837E7">
              <w:rPr>
                <w:rFonts w:asciiTheme="majorEastAsia" w:eastAsiaTheme="majorEastAsia" w:hAnsiTheme="majorEastAsia" w:cs="宋体" w:hint="eastAsia"/>
                <w:sz w:val="22"/>
                <w:szCs w:val="22"/>
              </w:rPr>
              <w:t>倍速、</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倍速、</w:t>
            </w:r>
            <w:r w:rsidRPr="006837E7">
              <w:rPr>
                <w:rFonts w:asciiTheme="majorEastAsia" w:eastAsiaTheme="majorEastAsia" w:hAnsiTheme="majorEastAsia" w:cs="宋体" w:hint="eastAsia"/>
                <w:sz w:val="22"/>
                <w:szCs w:val="22"/>
              </w:rPr>
              <w:t>1.5</w:t>
            </w:r>
            <w:r w:rsidRPr="006837E7">
              <w:rPr>
                <w:rFonts w:asciiTheme="majorEastAsia" w:eastAsiaTheme="majorEastAsia" w:hAnsiTheme="majorEastAsia" w:cs="宋体" w:hint="eastAsia"/>
                <w:sz w:val="22"/>
                <w:szCs w:val="22"/>
              </w:rPr>
              <w:t>倍速、</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倍速、</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倍速五级播放速度调节（提供截图）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翻译功能</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实现对</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语句报警内容自定义成中文自然语言的描述功能，便于非技术人员理解报警内容；</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数据查询</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支持基于数据库</w:t>
            </w:r>
            <w:hyperlink r:id="rId17" w:anchor="_多维度查询" w:history="1">
              <w:r w:rsidRPr="006837E7">
                <w:rPr>
                  <w:rStyle w:val="af4"/>
                  <w:rFonts w:asciiTheme="majorEastAsia" w:eastAsiaTheme="majorEastAsia" w:hAnsiTheme="majorEastAsia" w:cs="宋体" w:hint="eastAsia"/>
                  <w:color w:val="auto"/>
                  <w:sz w:val="22"/>
                  <w:szCs w:val="22"/>
                </w:rPr>
                <w:t>时间、源</w:t>
              </w:r>
              <w:r w:rsidRPr="006837E7">
                <w:rPr>
                  <w:rStyle w:val="af4"/>
                  <w:rFonts w:asciiTheme="majorEastAsia" w:eastAsiaTheme="majorEastAsia" w:hAnsiTheme="majorEastAsia" w:cs="宋体" w:hint="eastAsia"/>
                  <w:color w:val="auto"/>
                  <w:sz w:val="22"/>
                  <w:szCs w:val="22"/>
                </w:rPr>
                <w:t>/</w:t>
              </w:r>
              <w:r w:rsidRPr="006837E7">
                <w:rPr>
                  <w:rStyle w:val="af4"/>
                  <w:rFonts w:asciiTheme="majorEastAsia" w:eastAsiaTheme="majorEastAsia" w:hAnsiTheme="majorEastAsia" w:cs="宋体" w:hint="eastAsia"/>
                  <w:color w:val="auto"/>
                  <w:sz w:val="22"/>
                  <w:szCs w:val="22"/>
                </w:rPr>
                <w:t>目的</w:t>
              </w:r>
              <w:r w:rsidRPr="006837E7">
                <w:rPr>
                  <w:rStyle w:val="af4"/>
                  <w:rFonts w:asciiTheme="majorEastAsia" w:eastAsiaTheme="majorEastAsia" w:hAnsiTheme="majorEastAsia" w:cs="宋体" w:hint="eastAsia"/>
                  <w:color w:val="auto"/>
                  <w:sz w:val="22"/>
                  <w:szCs w:val="22"/>
                </w:rPr>
                <w:t>IP</w:t>
              </w:r>
              <w:r w:rsidRPr="006837E7">
                <w:rPr>
                  <w:rStyle w:val="af4"/>
                  <w:rFonts w:asciiTheme="majorEastAsia" w:eastAsiaTheme="majorEastAsia" w:hAnsiTheme="majorEastAsia" w:cs="宋体" w:hint="eastAsia"/>
                  <w:color w:val="auto"/>
                  <w:sz w:val="22"/>
                  <w:szCs w:val="22"/>
                </w:rPr>
                <w:t>、</w:t>
              </w:r>
            </w:hyperlink>
            <w:r w:rsidRPr="006837E7">
              <w:rPr>
                <w:rFonts w:asciiTheme="majorEastAsia" w:eastAsiaTheme="majorEastAsia" w:hAnsiTheme="majorEastAsia" w:cs="宋体" w:hint="eastAsia"/>
                <w:sz w:val="22"/>
                <w:szCs w:val="22"/>
              </w:rPr>
              <w:t>数据库名、应用协议、数据库表名、字段值、预处理</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关键词、数据库返回码、</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响应时间、数据库操作类型、影响行数等条件的审计查询。</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边查询边统计机制，页面采用异步加载技术，保障查询和统计效率</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查询方式支持精确查询与模糊查询两种模式，并支持自定义保存当前查询条件，为后续查询提高便捷</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复杂</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审计能力</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支持超长</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语句审计，至少不低于</w:t>
            </w:r>
            <w:r w:rsidRPr="006837E7">
              <w:rPr>
                <w:rFonts w:asciiTheme="majorEastAsia" w:eastAsiaTheme="majorEastAsia" w:hAnsiTheme="majorEastAsia" w:cs="宋体" w:hint="eastAsia"/>
                <w:sz w:val="22"/>
                <w:szCs w:val="22"/>
              </w:rPr>
              <w:t>2M</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支持嵌套</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语句的审计</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准确审计绑定变量的</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有效分割、准确审计主流数据库协议的多</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w:t>
            </w:r>
          </w:p>
        </w:tc>
      </w:tr>
      <w:tr w:rsidR="004627A1" w:rsidRPr="006837E7">
        <w:trPr>
          <w:trHeight w:val="543"/>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端口重定向</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支持端口重定向审计，在服务器端口变化动态协商为其他端口时同样能精确审计。</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阻断功能</w:t>
            </w:r>
          </w:p>
        </w:tc>
        <w:tc>
          <w:tcPr>
            <w:tcW w:w="6491" w:type="dxa"/>
            <w:vAlign w:val="center"/>
          </w:tcPr>
          <w:p w:rsidR="004627A1" w:rsidRPr="006837E7" w:rsidRDefault="00EF1F81">
            <w:pPr>
              <w:rPr>
                <w:rFonts w:asciiTheme="majorEastAsia" w:eastAsiaTheme="majorEastAsia" w:hAnsiTheme="majorEastAsia" w:cs="宋体"/>
                <w:spacing w:val="5"/>
                <w:sz w:val="22"/>
                <w:szCs w:val="22"/>
                <w:shd w:val="clear" w:color="auto" w:fill="FFFFFF"/>
              </w:rPr>
            </w:pPr>
            <w:r w:rsidRPr="006837E7">
              <w:rPr>
                <w:rFonts w:asciiTheme="majorEastAsia" w:eastAsiaTheme="majorEastAsia" w:hAnsiTheme="majorEastAsia" w:cs="宋体" w:hint="eastAsia"/>
                <w:sz w:val="22"/>
                <w:szCs w:val="22"/>
              </w:rPr>
              <w:t>支持针对源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端口操作的所有请求直接阻断</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pacing w:val="5"/>
                <w:sz w:val="22"/>
                <w:szCs w:val="22"/>
                <w:shd w:val="clear" w:color="auto" w:fill="FFFFFF"/>
              </w:rPr>
            </w:pPr>
            <w:r w:rsidRPr="006837E7">
              <w:rPr>
                <w:rFonts w:asciiTheme="majorEastAsia" w:eastAsiaTheme="majorEastAsia" w:hAnsiTheme="majorEastAsia" w:cs="宋体" w:hint="eastAsia"/>
                <w:sz w:val="22"/>
                <w:szCs w:val="22"/>
              </w:rPr>
              <w:t>特殊紧急情况可阻断风险数据库的所有操作</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Merge/>
            <w:vAlign w:val="center"/>
          </w:tcPr>
          <w:p w:rsidR="004627A1" w:rsidRPr="006837E7" w:rsidRDefault="004627A1">
            <w:pPr>
              <w:rPr>
                <w:rFonts w:asciiTheme="majorEastAsia" w:eastAsiaTheme="majorEastAsia" w:hAnsiTheme="majorEastAsia" w:cs="宋体"/>
                <w:sz w:val="22"/>
                <w:szCs w:val="22"/>
              </w:rPr>
            </w:pP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支持与公司防火墙联动阻断功能</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基线管理</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支持基于</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操作进行基线构建和基线管理，支持引用基线进行告警配置</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业务关联审计</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支持插件方式和非插件方式的业务关联审计，支持</w:t>
            </w:r>
            <w:r w:rsidRPr="006837E7">
              <w:rPr>
                <w:rFonts w:asciiTheme="majorEastAsia" w:eastAsiaTheme="majorEastAsia" w:hAnsiTheme="majorEastAsia" w:cs="宋体" w:hint="eastAsia"/>
                <w:sz w:val="22"/>
                <w:szCs w:val="22"/>
              </w:rPr>
              <w:t>B/S</w:t>
            </w:r>
            <w:r w:rsidRPr="006837E7">
              <w:rPr>
                <w:rFonts w:asciiTheme="majorEastAsia" w:eastAsiaTheme="majorEastAsia" w:hAnsiTheme="majorEastAsia" w:cs="宋体" w:hint="eastAsia"/>
                <w:sz w:val="22"/>
                <w:szCs w:val="22"/>
              </w:rPr>
              <w:t>业务系统三层关联审计，实现</w:t>
            </w:r>
            <w:r w:rsidRPr="006837E7">
              <w:rPr>
                <w:rFonts w:asciiTheme="majorEastAsia" w:eastAsiaTheme="majorEastAsia" w:hAnsiTheme="majorEastAsia" w:cs="宋体" w:hint="eastAsia"/>
                <w:sz w:val="22"/>
                <w:szCs w:val="22"/>
              </w:rPr>
              <w:t>java web</w:t>
            </w:r>
            <w:r w:rsidRPr="006837E7">
              <w:rPr>
                <w:rFonts w:asciiTheme="majorEastAsia" w:eastAsiaTheme="majorEastAsia" w:hAnsiTheme="majorEastAsia" w:cs="宋体" w:hint="eastAsia"/>
                <w:sz w:val="22"/>
                <w:szCs w:val="22"/>
              </w:rPr>
              <w:t>环境</w:t>
            </w:r>
            <w:r w:rsidRPr="006837E7">
              <w:rPr>
                <w:rFonts w:asciiTheme="majorEastAsia" w:eastAsiaTheme="majorEastAsia" w:hAnsiTheme="majorEastAsia" w:cs="宋体" w:hint="eastAsia"/>
                <w:sz w:val="22"/>
                <w:szCs w:val="22"/>
              </w:rPr>
              <w:t>100%</w:t>
            </w:r>
            <w:r w:rsidRPr="006837E7">
              <w:rPr>
                <w:rFonts w:asciiTheme="majorEastAsia" w:eastAsiaTheme="majorEastAsia" w:hAnsiTheme="majorEastAsia" w:cs="宋体" w:hint="eastAsia"/>
                <w:sz w:val="22"/>
                <w:szCs w:val="22"/>
              </w:rPr>
              <w:t>准确关联，包括但不限于</w:t>
            </w:r>
            <w:r w:rsidRPr="006837E7">
              <w:rPr>
                <w:rFonts w:asciiTheme="majorEastAsia" w:eastAsiaTheme="majorEastAsia" w:hAnsiTheme="majorEastAsia" w:cs="宋体" w:hint="eastAsia"/>
                <w:sz w:val="22"/>
                <w:szCs w:val="22"/>
              </w:rPr>
              <w:t>Tomcat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Weblogic</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Jboss</w:t>
            </w:r>
            <w:r w:rsidRPr="006837E7">
              <w:rPr>
                <w:rFonts w:asciiTheme="majorEastAsia" w:eastAsiaTheme="majorEastAsia" w:hAnsiTheme="majorEastAsia" w:cs="宋体" w:hint="eastAsia"/>
                <w:sz w:val="22"/>
                <w:szCs w:val="22"/>
              </w:rPr>
              <w:t>服务器</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白名单审计</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支持白名单审计：系统使用审计白名单将非关注的内容进行过滤，降低了存储空间和无用信息的堆砌，白名单内容包括但不限于</w:t>
            </w:r>
            <w:r w:rsidRPr="006837E7">
              <w:rPr>
                <w:rFonts w:asciiTheme="majorEastAsia" w:eastAsiaTheme="majorEastAsia" w:hAnsiTheme="majorEastAsia" w:cs="宋体" w:hint="eastAsia"/>
                <w:sz w:val="22"/>
                <w:szCs w:val="22"/>
              </w:rPr>
              <w:t>SQL</w:t>
            </w:r>
            <w:r w:rsidRPr="006837E7">
              <w:rPr>
                <w:rFonts w:asciiTheme="majorEastAsia" w:eastAsiaTheme="majorEastAsia" w:hAnsiTheme="majorEastAsia" w:cs="宋体" w:hint="eastAsia"/>
                <w:sz w:val="22"/>
                <w:szCs w:val="22"/>
              </w:rPr>
              <w:t>语句、数据库类型、业务</w:t>
            </w:r>
            <w:r w:rsidRPr="006837E7">
              <w:rPr>
                <w:rFonts w:asciiTheme="majorEastAsia" w:eastAsiaTheme="majorEastAsia" w:hAnsiTheme="majorEastAsia" w:cs="宋体" w:hint="eastAsia"/>
                <w:sz w:val="22"/>
                <w:szCs w:val="22"/>
              </w:rPr>
              <w:t>URL</w:t>
            </w:r>
            <w:r w:rsidRPr="006837E7">
              <w:rPr>
                <w:rFonts w:asciiTheme="majorEastAsia" w:eastAsiaTheme="majorEastAsia" w:hAnsiTheme="majorEastAsia" w:cs="宋体" w:hint="eastAsia"/>
                <w:sz w:val="22"/>
                <w:szCs w:val="22"/>
              </w:rPr>
              <w:t>地址、数据库名、</w:t>
            </w:r>
            <w:r w:rsidRPr="006837E7">
              <w:rPr>
                <w:rFonts w:asciiTheme="majorEastAsia" w:eastAsiaTheme="majorEastAsia" w:hAnsiTheme="majorEastAsia" w:cs="宋体" w:hint="eastAsia"/>
                <w:sz w:val="22"/>
                <w:szCs w:val="22"/>
              </w:rPr>
              <w:t>HTTP</w:t>
            </w:r>
            <w:r w:rsidRPr="006837E7">
              <w:rPr>
                <w:rFonts w:asciiTheme="majorEastAsia" w:eastAsiaTheme="majorEastAsia" w:hAnsiTheme="majorEastAsia" w:cs="宋体" w:hint="eastAsia"/>
                <w:sz w:val="22"/>
                <w:szCs w:val="22"/>
              </w:rPr>
              <w:t>访问域等；</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探针管理</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对无法镜像流量的审计场景，支持多种类型操作系统的探针部署，适配的操作系统至少包括以下几种：</w:t>
            </w:r>
            <w:r w:rsidRPr="006837E7">
              <w:rPr>
                <w:rFonts w:asciiTheme="majorEastAsia" w:eastAsiaTheme="majorEastAsia" w:hAnsiTheme="majorEastAsia" w:cs="宋体" w:hint="eastAsia"/>
                <w:sz w:val="22"/>
                <w:szCs w:val="22"/>
              </w:rPr>
              <w:t xml:space="preserve"> WinSer2003/2008</w:t>
            </w:r>
            <w:r w:rsidRPr="006837E7">
              <w:rPr>
                <w:rFonts w:asciiTheme="majorEastAsia" w:eastAsiaTheme="majorEastAsia" w:hAnsiTheme="majorEastAsia" w:cs="宋体" w:hint="eastAsia"/>
                <w:sz w:val="22"/>
                <w:szCs w:val="22"/>
              </w:rPr>
              <w:t>/2012/2016</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Centos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opensuse</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redhat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Ubuntu</w:t>
            </w:r>
            <w:r w:rsidRPr="006837E7">
              <w:rPr>
                <w:rFonts w:asciiTheme="majorEastAsia" w:eastAsiaTheme="majorEastAsia" w:hAnsiTheme="majorEastAsia" w:cs="宋体" w:hint="eastAsia"/>
                <w:sz w:val="22"/>
                <w:szCs w:val="22"/>
              </w:rPr>
              <w:t>、中标麒麟</w:t>
            </w:r>
            <w:r w:rsidRPr="006837E7">
              <w:rPr>
                <w:rFonts w:asciiTheme="majorEastAsia" w:eastAsiaTheme="majorEastAsia" w:hAnsiTheme="majorEastAsia" w:cs="宋体" w:hint="eastAsia"/>
                <w:sz w:val="22"/>
                <w:szCs w:val="22"/>
              </w:rPr>
              <w:t>SV1.2-</w:t>
            </w:r>
            <w:r w:rsidRPr="006837E7">
              <w:rPr>
                <w:rFonts w:asciiTheme="majorEastAsia" w:eastAsiaTheme="majorEastAsia" w:hAnsiTheme="majorEastAsia" w:cs="宋体" w:hint="eastAsia"/>
                <w:sz w:val="22"/>
                <w:szCs w:val="22"/>
              </w:rPr>
              <w:t>龙芯、银河麒麟</w:t>
            </w:r>
            <w:r w:rsidRPr="006837E7">
              <w:rPr>
                <w:rFonts w:asciiTheme="majorEastAsia" w:eastAsiaTheme="majorEastAsia" w:hAnsiTheme="majorEastAsia" w:cs="宋体" w:hint="eastAsia"/>
                <w:sz w:val="22"/>
                <w:szCs w:val="22"/>
              </w:rPr>
              <w:t>SV1.3-</w:t>
            </w:r>
            <w:r w:rsidRPr="006837E7">
              <w:rPr>
                <w:rFonts w:asciiTheme="majorEastAsia" w:eastAsiaTheme="majorEastAsia" w:hAnsiTheme="majorEastAsia" w:cs="宋体" w:hint="eastAsia"/>
                <w:sz w:val="22"/>
                <w:szCs w:val="22"/>
              </w:rPr>
              <w:t>飞腾、银河麒麟</w:t>
            </w:r>
            <w:r w:rsidRPr="006837E7">
              <w:rPr>
                <w:rFonts w:asciiTheme="majorEastAsia" w:eastAsiaTheme="majorEastAsia" w:hAnsiTheme="majorEastAsia" w:cs="宋体" w:hint="eastAsia"/>
                <w:sz w:val="22"/>
                <w:szCs w:val="22"/>
              </w:rPr>
              <w:t>server-</w:t>
            </w:r>
            <w:r w:rsidRPr="006837E7">
              <w:rPr>
                <w:rFonts w:asciiTheme="majorEastAsia" w:eastAsiaTheme="majorEastAsia" w:hAnsiTheme="majorEastAsia" w:cs="宋体" w:hint="eastAsia"/>
                <w:sz w:val="22"/>
                <w:szCs w:val="22"/>
              </w:rPr>
              <w:t>飞腾等、</w:t>
            </w:r>
            <w:r w:rsidRPr="006837E7">
              <w:rPr>
                <w:rFonts w:asciiTheme="majorEastAsia" w:eastAsiaTheme="majorEastAsia" w:hAnsiTheme="majorEastAsia" w:cs="宋体" w:hint="eastAsia"/>
                <w:sz w:val="22"/>
                <w:szCs w:val="22"/>
              </w:rPr>
              <w:t>AIX5/6</w:t>
            </w:r>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★操作系统</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安全操作系统采用冗余设计，可在设备命令行启动过程中选择主备系统，为保障产品研发稳定性，所投厂商具备云安全成熟度模型</w:t>
            </w:r>
            <w:r w:rsidRPr="006837E7">
              <w:rPr>
                <w:rFonts w:asciiTheme="majorEastAsia" w:eastAsiaTheme="majorEastAsia" w:hAnsiTheme="majorEastAsia" w:cs="宋体" w:hint="eastAsia"/>
                <w:sz w:val="22"/>
                <w:szCs w:val="22"/>
              </w:rPr>
              <w:t>CS-CMMI 5</w:t>
            </w:r>
            <w:r w:rsidRPr="006837E7">
              <w:rPr>
                <w:rFonts w:asciiTheme="majorEastAsia" w:eastAsiaTheme="majorEastAsia" w:hAnsiTheme="majorEastAsia" w:cs="宋体" w:hint="eastAsia"/>
                <w:sz w:val="22"/>
                <w:szCs w:val="22"/>
              </w:rPr>
              <w:t>认证，提供证书复印件</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环境</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网络环境下的数据库审计，可识别</w:t>
            </w:r>
            <w:r w:rsidRPr="006837E7">
              <w:rPr>
                <w:rFonts w:asciiTheme="majorEastAsia" w:eastAsiaTheme="majorEastAsia" w:hAnsiTheme="majorEastAsia" w:cs="宋体" w:hint="eastAsia"/>
                <w:sz w:val="22"/>
                <w:szCs w:val="22"/>
              </w:rPr>
              <w:t>IPv6</w:t>
            </w:r>
            <w:r w:rsidRPr="006837E7">
              <w:rPr>
                <w:rFonts w:asciiTheme="majorEastAsia" w:eastAsiaTheme="majorEastAsia" w:hAnsiTheme="majorEastAsia" w:cs="宋体" w:hint="eastAsia"/>
                <w:sz w:val="22"/>
                <w:szCs w:val="22"/>
              </w:rPr>
              <w:t>的相关主体与客体资源</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云检测</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支持云检测，可对本单位部署的同一品牌的多台审计或者多类型安全设备（版本号、序列号、型号、运行时长、</w:t>
            </w:r>
            <w:r w:rsidRPr="006837E7">
              <w:rPr>
                <w:rFonts w:asciiTheme="majorEastAsia" w:eastAsiaTheme="majorEastAsia" w:hAnsiTheme="majorEastAsia" w:cs="宋体" w:hint="eastAsia"/>
                <w:sz w:val="22"/>
                <w:szCs w:val="22"/>
              </w:rPr>
              <w:t>CPU</w:t>
            </w:r>
            <w:r w:rsidRPr="006837E7">
              <w:rPr>
                <w:rFonts w:asciiTheme="majorEastAsia" w:eastAsiaTheme="majorEastAsia" w:hAnsiTheme="majorEastAsia" w:cs="宋体" w:hint="eastAsia"/>
                <w:sz w:val="22"/>
                <w:szCs w:val="22"/>
              </w:rPr>
              <w:t>和内存占用、并发和新建连接数、设备流量等）进行远程统一检测，保障各设备的安全稳定运行（提供截图）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系统抓包</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支持抓包工具（可配置抓包个数、源和目的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、协议等）、系统巡检、网络诊断、规则库升级（提供截图）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一键巡检</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支持系统本身主要运行功能服务模块的运行状态巡检，保证系统安全稳定运行</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★配置与策略</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支持系统配置文件和系统策略的密文导入导出，不可设置为明文（提供截图）</w:t>
            </w:r>
          </w:p>
        </w:tc>
      </w:tr>
      <w:tr w:rsidR="004627A1" w:rsidRPr="006837E7">
        <w:trPr>
          <w:trHeight w:val="283"/>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系统角色</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支持本地认证、</w:t>
            </w:r>
            <w:r w:rsidRPr="006837E7">
              <w:rPr>
                <w:rFonts w:asciiTheme="majorEastAsia" w:eastAsiaTheme="majorEastAsia" w:hAnsiTheme="majorEastAsia" w:cs="宋体" w:hint="eastAsia"/>
                <w:sz w:val="22"/>
                <w:szCs w:val="22"/>
              </w:rPr>
              <w:t>Radius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LDAP</w:t>
            </w:r>
            <w:r w:rsidRPr="006837E7">
              <w:rPr>
                <w:rFonts w:asciiTheme="majorEastAsia" w:eastAsiaTheme="majorEastAsia" w:hAnsiTheme="majorEastAsia" w:cs="宋体" w:hint="eastAsia"/>
                <w:sz w:val="22"/>
                <w:szCs w:val="22"/>
              </w:rPr>
              <w:t>等用户认证方式，支持添加系统管理员、审计管理员、安全管理员等角色</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★安全浏</w:t>
            </w:r>
            <w:r w:rsidRPr="006837E7">
              <w:rPr>
                <w:rFonts w:asciiTheme="majorEastAsia" w:eastAsiaTheme="majorEastAsia" w:hAnsiTheme="majorEastAsia" w:cs="宋体" w:hint="eastAsia"/>
                <w:sz w:val="22"/>
                <w:szCs w:val="22"/>
              </w:rPr>
              <w:lastRenderedPageBreak/>
              <w:t>览器管理</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支持红莲花、密信等安全浏览器登录管理设备，该类浏览器支持国</w:t>
            </w:r>
            <w:r w:rsidRPr="006837E7">
              <w:rPr>
                <w:rFonts w:asciiTheme="majorEastAsia" w:eastAsiaTheme="majorEastAsia" w:hAnsiTheme="majorEastAsia" w:cs="宋体" w:hint="eastAsia"/>
                <w:sz w:val="22"/>
                <w:szCs w:val="22"/>
              </w:rPr>
              <w:lastRenderedPageBreak/>
              <w:t>密算法</w:t>
            </w:r>
            <w:r w:rsidRPr="006837E7">
              <w:rPr>
                <w:rFonts w:asciiTheme="majorEastAsia" w:eastAsiaTheme="majorEastAsia" w:hAnsiTheme="majorEastAsia" w:cs="宋体" w:hint="eastAsia"/>
                <w:sz w:val="22"/>
                <w:szCs w:val="22"/>
              </w:rPr>
              <w:t>SM2/SM3/SM4</w:t>
            </w:r>
            <w:r w:rsidRPr="006837E7">
              <w:rPr>
                <w:rFonts w:asciiTheme="majorEastAsia" w:eastAsiaTheme="majorEastAsia" w:hAnsiTheme="majorEastAsia" w:cs="宋体" w:hint="eastAsia"/>
                <w:sz w:val="22"/>
                <w:szCs w:val="22"/>
              </w:rPr>
              <w:t>，安全性非常高（提供截图）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系统登录安全设置</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支持用户密码复杂度（高、中、低）设置、最大登录失败次数设置</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系统登录连接数设置</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webui/ssh/telnet</w:t>
            </w:r>
            <w:r w:rsidRPr="006837E7">
              <w:rPr>
                <w:rFonts w:asciiTheme="majorEastAsia" w:eastAsiaTheme="majorEastAsia" w:hAnsiTheme="majorEastAsia" w:cs="宋体" w:hint="eastAsia"/>
                <w:sz w:val="22"/>
                <w:szCs w:val="22"/>
              </w:rPr>
              <w:t>方式登录系统的最大连接数设置</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日志外发</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Syslog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SNMP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kafka</w:t>
            </w:r>
            <w:r w:rsidRPr="006837E7">
              <w:rPr>
                <w:rFonts w:asciiTheme="majorEastAsia" w:eastAsiaTheme="majorEastAsia" w:hAnsiTheme="majorEastAsia" w:cs="宋体" w:hint="eastAsia"/>
                <w:sz w:val="22"/>
                <w:szCs w:val="22"/>
              </w:rPr>
              <w:t>等方式外发日志（提供截图）</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磁盘管理</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支持手动、自动方式的磁盘清理，可根据剩余空间、保存时限等条件灵活设置，磁盘空间占用情况的检查频率可灵活设置：</w:t>
            </w:r>
            <w:r w:rsidRPr="006837E7">
              <w:rPr>
                <w:rFonts w:asciiTheme="majorEastAsia" w:eastAsiaTheme="majorEastAsia" w:hAnsiTheme="majorEastAsia" w:cs="宋体" w:hint="eastAsia"/>
                <w:sz w:val="22"/>
                <w:szCs w:val="22"/>
              </w:rPr>
              <w:t>10min</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30min</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3h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6h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24h</w:t>
            </w:r>
            <w:r w:rsidRPr="006837E7">
              <w:rPr>
                <w:rFonts w:asciiTheme="majorEastAsia" w:eastAsiaTheme="majorEastAsia" w:hAnsiTheme="majorEastAsia" w:cs="宋体" w:hint="eastAsia"/>
                <w:sz w:val="22"/>
                <w:szCs w:val="22"/>
              </w:rPr>
              <w:t>等时长</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（提供截图），支持存储外发。</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告警方式</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支持通过声光、邮件、短信等方式对审计日志、系统日志进行告警通知</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系统部署</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支持单点旁路、多点多级部署</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高可靠性</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支持双机热备</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告警级别</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支持告警级别划分，至少分为七类，例如：紧急、警告、一般等级别，以便运维人员作出不同响应（提供截图）</w:t>
            </w:r>
            <w:r w:rsidRPr="006837E7">
              <w:rPr>
                <w:rFonts w:asciiTheme="majorEastAsia" w:eastAsiaTheme="majorEastAsia" w:hAnsiTheme="majorEastAsia" w:cs="宋体" w:hint="eastAsia"/>
                <w:sz w:val="22"/>
                <w:szCs w:val="22"/>
              </w:rPr>
              <w:t xml:space="preserve"> </w:t>
            </w:r>
          </w:p>
        </w:tc>
      </w:tr>
      <w:tr w:rsidR="004627A1" w:rsidRPr="006837E7">
        <w:trPr>
          <w:trHeight w:val="29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报表模板</w:t>
            </w:r>
          </w:p>
        </w:tc>
        <w:tc>
          <w:tcPr>
            <w:tcW w:w="6491" w:type="dxa"/>
            <w:vAlign w:val="center"/>
          </w:tcPr>
          <w:p w:rsidR="004627A1" w:rsidRPr="006837E7" w:rsidRDefault="00EF1F81">
            <w:pPr>
              <w:spacing w:before="60" w:after="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支持等保、萨班斯法案报表模板以及自定义报表，可以按日、周、月等周期自动生成报表（提供截图）</w:t>
            </w:r>
          </w:p>
        </w:tc>
      </w:tr>
      <w:tr w:rsidR="004627A1" w:rsidRPr="006837E7">
        <w:trPr>
          <w:trHeight w:val="349"/>
          <w:jc w:val="center"/>
        </w:trPr>
        <w:tc>
          <w:tcPr>
            <w:tcW w:w="965" w:type="dxa"/>
            <w:vMerge/>
            <w:vAlign w:val="center"/>
          </w:tcPr>
          <w:p w:rsidR="004627A1" w:rsidRPr="006837E7" w:rsidRDefault="004627A1">
            <w:pPr>
              <w:rPr>
                <w:rFonts w:asciiTheme="majorEastAsia" w:eastAsiaTheme="majorEastAsia" w:hAnsiTheme="majorEastAsia" w:cs="宋体"/>
                <w:b/>
                <w:sz w:val="22"/>
                <w:szCs w:val="22"/>
              </w:rPr>
            </w:pPr>
          </w:p>
        </w:tc>
        <w:tc>
          <w:tcPr>
            <w:tcW w:w="1264"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报表格式</w:t>
            </w:r>
          </w:p>
        </w:tc>
        <w:tc>
          <w:tcPr>
            <w:tcW w:w="6491" w:type="dxa"/>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WORD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PDF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CVS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XLS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HTML</w:t>
            </w:r>
            <w:r w:rsidRPr="006837E7">
              <w:rPr>
                <w:rFonts w:asciiTheme="majorEastAsia" w:eastAsiaTheme="majorEastAsia" w:hAnsiTheme="majorEastAsia" w:cs="宋体" w:hint="eastAsia"/>
                <w:sz w:val="22"/>
                <w:szCs w:val="22"/>
              </w:rPr>
              <w:t>等格式导出报表，并可通过邮件自动发给相关人员</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4.9</w:t>
      </w:r>
      <w:r w:rsidRPr="006837E7">
        <w:rPr>
          <w:rFonts w:asciiTheme="majorEastAsia" w:eastAsiaTheme="majorEastAsia" w:hAnsiTheme="majorEastAsia" w:hint="eastAsia"/>
          <w:b/>
          <w:bCs/>
          <w:sz w:val="22"/>
          <w:szCs w:val="22"/>
        </w:rPr>
        <w:t>日志审计组件</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1264"/>
        <w:gridCol w:w="6491"/>
      </w:tblGrid>
      <w:tr w:rsidR="004627A1" w:rsidRPr="006837E7">
        <w:trPr>
          <w:trHeight w:val="638"/>
          <w:jc w:val="center"/>
        </w:trPr>
        <w:tc>
          <w:tcPr>
            <w:tcW w:w="965"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w:t>
            </w: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指标项</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详细要求</w:t>
            </w:r>
          </w:p>
        </w:tc>
      </w:tr>
      <w:tr w:rsidR="004627A1" w:rsidRPr="006837E7">
        <w:trPr>
          <w:trHeight w:val="638"/>
          <w:jc w:val="center"/>
        </w:trPr>
        <w:tc>
          <w:tcPr>
            <w:tcW w:w="965"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基本要求</w:t>
            </w: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系统部署</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before="6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支持单级部署；支持代理分布式部署采集日志；</w:t>
            </w:r>
          </w:p>
        </w:tc>
      </w:tr>
      <w:tr w:rsidR="004627A1" w:rsidRPr="006837E7">
        <w:trPr>
          <w:trHeight w:val="638"/>
          <w:jc w:val="center"/>
        </w:trPr>
        <w:tc>
          <w:tcPr>
            <w:tcW w:w="9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数据采集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支持安全设备、网络设备、中间件、服务器、数据库、操作系统、业务系统等不少于</w:t>
            </w:r>
            <w:r w:rsidRPr="006837E7">
              <w:rPr>
                <w:rFonts w:asciiTheme="majorEastAsia" w:eastAsiaTheme="majorEastAsia" w:hAnsiTheme="majorEastAsia" w:cs="宋体" w:hint="eastAsia"/>
                <w:sz w:val="22"/>
                <w:szCs w:val="22"/>
              </w:rPr>
              <w:t>26</w:t>
            </w:r>
            <w:r w:rsidRPr="006837E7">
              <w:rPr>
                <w:rFonts w:asciiTheme="majorEastAsia" w:eastAsiaTheme="majorEastAsia" w:hAnsiTheme="majorEastAsia" w:cs="宋体" w:hint="eastAsia"/>
                <w:sz w:val="22"/>
                <w:szCs w:val="22"/>
              </w:rPr>
              <w:t>类</w:t>
            </w:r>
            <w:r w:rsidRPr="006837E7">
              <w:rPr>
                <w:rFonts w:asciiTheme="majorEastAsia" w:eastAsiaTheme="majorEastAsia" w:hAnsiTheme="majorEastAsia" w:cs="宋体" w:hint="eastAsia"/>
                <w:sz w:val="22"/>
                <w:szCs w:val="22"/>
              </w:rPr>
              <w:t>300</w:t>
            </w:r>
            <w:r w:rsidRPr="006837E7">
              <w:rPr>
                <w:rFonts w:asciiTheme="majorEastAsia" w:eastAsiaTheme="majorEastAsia" w:hAnsiTheme="majorEastAsia" w:cs="宋体" w:hint="eastAsia"/>
                <w:sz w:val="22"/>
                <w:szCs w:val="22"/>
              </w:rPr>
              <w:t>种日志对象的日志数据采集；支持日志归一化处理；</w:t>
            </w:r>
          </w:p>
        </w:tc>
      </w:tr>
      <w:tr w:rsidR="004627A1" w:rsidRPr="006837E7">
        <w:trPr>
          <w:trHeight w:val="638"/>
          <w:jc w:val="center"/>
        </w:trPr>
        <w:tc>
          <w:tcPr>
            <w:tcW w:w="9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采集方式</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Syslog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SNMP </w:t>
            </w:r>
            <w:r w:rsidRPr="006837E7">
              <w:rPr>
                <w:rFonts w:asciiTheme="majorEastAsia" w:eastAsiaTheme="majorEastAsia" w:hAnsiTheme="majorEastAsia" w:cs="宋体" w:hint="eastAsia"/>
                <w:sz w:val="22"/>
                <w:szCs w:val="22"/>
              </w:rPr>
              <w:t>Trap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Netflow</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JDBC</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WMI</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SCP</w:t>
            </w:r>
            <w:r w:rsidRPr="006837E7">
              <w:rPr>
                <w:rFonts w:asciiTheme="majorEastAsia" w:eastAsiaTheme="majorEastAsia" w:hAnsiTheme="majorEastAsia" w:cs="宋体" w:hint="eastAsia"/>
                <w:sz w:val="22"/>
                <w:szCs w:val="22"/>
              </w:rPr>
              <w:t>、文件等方式进行数据采集；支持通过</w:t>
            </w:r>
            <w:r w:rsidRPr="006837E7">
              <w:rPr>
                <w:rFonts w:asciiTheme="majorEastAsia" w:eastAsiaTheme="majorEastAsia" w:hAnsiTheme="majorEastAsia" w:cs="宋体" w:hint="eastAsia"/>
                <w:sz w:val="22"/>
                <w:szCs w:val="22"/>
              </w:rPr>
              <w:t>Agent</w:t>
            </w:r>
            <w:r w:rsidRPr="006837E7">
              <w:rPr>
                <w:rFonts w:asciiTheme="majorEastAsia" w:eastAsiaTheme="majorEastAsia" w:hAnsiTheme="majorEastAsia" w:cs="宋体" w:hint="eastAsia"/>
                <w:sz w:val="22"/>
                <w:szCs w:val="22"/>
              </w:rPr>
              <w:t>采集日志数据</w:t>
            </w:r>
          </w:p>
        </w:tc>
      </w:tr>
      <w:tr w:rsidR="004627A1" w:rsidRPr="006837E7">
        <w:trPr>
          <w:trHeight w:val="638"/>
          <w:jc w:val="center"/>
        </w:trPr>
        <w:tc>
          <w:tcPr>
            <w:tcW w:w="9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数据存储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对所管理设备的日志原始数据完整存储，支持数据本地集中存储；</w:t>
            </w:r>
          </w:p>
        </w:tc>
      </w:tr>
      <w:tr w:rsidR="004627A1" w:rsidRPr="006837E7">
        <w:trPr>
          <w:trHeight w:val="638"/>
          <w:jc w:val="center"/>
        </w:trPr>
        <w:tc>
          <w:tcPr>
            <w:tcW w:w="9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数据查询</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基于时间轴展示数据分布，能够通过时间轴进行查询分析；</w:t>
            </w:r>
          </w:p>
        </w:tc>
      </w:tr>
      <w:tr w:rsidR="004627A1" w:rsidRPr="006837E7">
        <w:trPr>
          <w:trHeight w:val="638"/>
          <w:jc w:val="center"/>
        </w:trPr>
        <w:tc>
          <w:tcPr>
            <w:tcW w:w="9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告警</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支持首页展示当日告警情况统计；支持展示当日最新告警</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TOP30</w:t>
            </w:r>
            <w:r w:rsidRPr="006837E7">
              <w:rPr>
                <w:rFonts w:asciiTheme="majorEastAsia" w:eastAsiaTheme="majorEastAsia" w:hAnsiTheme="majorEastAsia" w:cs="宋体" w:hint="eastAsia"/>
                <w:sz w:val="22"/>
                <w:szCs w:val="22"/>
              </w:rPr>
              <w:t>和</w:t>
            </w:r>
            <w:r w:rsidRPr="006837E7">
              <w:rPr>
                <w:rFonts w:asciiTheme="majorEastAsia" w:eastAsiaTheme="majorEastAsia" w:hAnsiTheme="majorEastAsia" w:cs="宋体" w:hint="eastAsia"/>
                <w:sz w:val="22"/>
                <w:szCs w:val="22"/>
              </w:rPr>
              <w:t>TOP50</w:t>
            </w:r>
            <w:r w:rsidRPr="006837E7">
              <w:rPr>
                <w:rFonts w:asciiTheme="majorEastAsia" w:eastAsiaTheme="majorEastAsia" w:hAnsiTheme="majorEastAsia" w:cs="宋体" w:hint="eastAsia"/>
                <w:sz w:val="22"/>
                <w:szCs w:val="22"/>
              </w:rPr>
              <w:t>；</w:t>
            </w:r>
          </w:p>
        </w:tc>
      </w:tr>
      <w:tr w:rsidR="004627A1" w:rsidRPr="006837E7">
        <w:trPr>
          <w:trHeight w:val="638"/>
          <w:jc w:val="center"/>
        </w:trPr>
        <w:tc>
          <w:tcPr>
            <w:tcW w:w="965"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报表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基于时间轴展示数据分布，能够通过时间轴进行查询分析。智能报表创建，每添加一个日志源，系统自动分析日志源类型进行相应报表创建，无需人工干预，报表和资产一一对应。</w:t>
            </w:r>
          </w:p>
        </w:tc>
      </w:tr>
      <w:tr w:rsidR="004627A1" w:rsidRPr="006837E7">
        <w:trPr>
          <w:trHeight w:val="638"/>
          <w:jc w:val="center"/>
        </w:trPr>
        <w:tc>
          <w:tcPr>
            <w:tcW w:w="965" w:type="dxa"/>
            <w:vMerge/>
            <w:tcBorders>
              <w:left w:val="single" w:sz="4" w:space="0" w:color="auto"/>
              <w:bottom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cs="宋体" w:hint="eastAsia"/>
                <w:sz w:val="22"/>
                <w:szCs w:val="22"/>
              </w:rPr>
              <w:t>日志源授权</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bCs/>
                <w:sz w:val="22"/>
                <w:szCs w:val="22"/>
              </w:rPr>
              <w:t>提供≥</w:t>
            </w:r>
            <w:r w:rsidRPr="006837E7">
              <w:rPr>
                <w:rFonts w:asciiTheme="majorEastAsia" w:eastAsiaTheme="majorEastAsia" w:hAnsiTheme="majorEastAsia" w:cs="宋体" w:hint="eastAsia"/>
                <w:bCs/>
                <w:sz w:val="22"/>
                <w:szCs w:val="22"/>
              </w:rPr>
              <w:t>200</w:t>
            </w:r>
            <w:r w:rsidRPr="006837E7">
              <w:rPr>
                <w:rFonts w:asciiTheme="majorEastAsia" w:eastAsiaTheme="majorEastAsia" w:hAnsiTheme="majorEastAsia" w:cs="宋体" w:hint="eastAsia"/>
                <w:bCs/>
                <w:sz w:val="22"/>
                <w:szCs w:val="22"/>
              </w:rPr>
              <w:t>日志源授权</w:t>
            </w:r>
          </w:p>
        </w:tc>
      </w:tr>
      <w:tr w:rsidR="004627A1" w:rsidRPr="006837E7">
        <w:trPr>
          <w:trHeight w:val="586"/>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lastRenderedPageBreak/>
              <w:t>集成技术支持</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系统性能</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日志采集峰值：</w:t>
            </w:r>
            <w:r w:rsidRPr="006837E7">
              <w:rPr>
                <w:rFonts w:asciiTheme="majorEastAsia" w:eastAsiaTheme="majorEastAsia" w:hAnsiTheme="majorEastAsia" w:cs="宋体" w:hint="eastAsia"/>
                <w:sz w:val="22"/>
                <w:szCs w:val="22"/>
              </w:rPr>
              <w:t>10000EPS</w:t>
            </w:r>
            <w:r w:rsidRPr="006837E7">
              <w:rPr>
                <w:rFonts w:asciiTheme="majorEastAsia" w:eastAsiaTheme="majorEastAsia" w:hAnsiTheme="majorEastAsia" w:cs="宋体" w:hint="eastAsia"/>
                <w:sz w:val="22"/>
                <w:szCs w:val="22"/>
              </w:rPr>
              <w:t>；日志采集均值：</w:t>
            </w:r>
            <w:r w:rsidRPr="006837E7">
              <w:rPr>
                <w:rFonts w:asciiTheme="majorEastAsia" w:eastAsiaTheme="majorEastAsia" w:hAnsiTheme="majorEastAsia" w:cs="宋体" w:hint="eastAsia"/>
                <w:sz w:val="22"/>
                <w:szCs w:val="22"/>
              </w:rPr>
              <w:t>5000EPS</w:t>
            </w:r>
            <w:r w:rsidRPr="006837E7">
              <w:rPr>
                <w:rFonts w:asciiTheme="majorEastAsia" w:eastAsiaTheme="majorEastAsia" w:hAnsiTheme="majorEastAsia" w:cs="宋体" w:hint="eastAsia"/>
                <w:sz w:val="22"/>
                <w:szCs w:val="22"/>
              </w:rPr>
              <w:t>；</w:t>
            </w:r>
          </w:p>
        </w:tc>
      </w:tr>
      <w:tr w:rsidR="004627A1" w:rsidRPr="006837E7">
        <w:trPr>
          <w:trHeight w:val="585"/>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数据存储能力：压缩加密存储，压缩比不低</w:t>
            </w:r>
            <w:r w:rsidRPr="006837E7">
              <w:rPr>
                <w:rFonts w:asciiTheme="majorEastAsia" w:eastAsiaTheme="majorEastAsia" w:hAnsiTheme="majorEastAsia" w:cs="宋体" w:hint="eastAsia"/>
                <w:sz w:val="22"/>
                <w:szCs w:val="22"/>
              </w:rPr>
              <w:t>10:1</w:t>
            </w:r>
            <w:r w:rsidRPr="006837E7">
              <w:rPr>
                <w:rFonts w:asciiTheme="majorEastAsia" w:eastAsiaTheme="majorEastAsia" w:hAnsiTheme="majorEastAsia" w:cs="宋体" w:hint="eastAsia"/>
                <w:sz w:val="22"/>
                <w:szCs w:val="22"/>
              </w:rPr>
              <w:t>；日志存储不低于</w:t>
            </w:r>
            <w:r w:rsidRPr="006837E7">
              <w:rPr>
                <w:rFonts w:asciiTheme="majorEastAsia" w:eastAsiaTheme="majorEastAsia" w:hAnsiTheme="majorEastAsia" w:cs="宋体" w:hint="eastAsia"/>
                <w:sz w:val="22"/>
                <w:szCs w:val="22"/>
              </w:rPr>
              <w:t>10000</w:t>
            </w:r>
            <w:r w:rsidRPr="006837E7">
              <w:rPr>
                <w:rFonts w:asciiTheme="majorEastAsia" w:eastAsiaTheme="majorEastAsia" w:hAnsiTheme="majorEastAsia" w:cs="宋体" w:hint="eastAsia"/>
                <w:sz w:val="22"/>
                <w:szCs w:val="22"/>
              </w:rPr>
              <w:t>条</w:t>
            </w:r>
            <w:r w:rsidRPr="006837E7">
              <w:rPr>
                <w:rFonts w:asciiTheme="majorEastAsia" w:eastAsiaTheme="majorEastAsia" w:hAnsiTheme="majorEastAsia" w:cs="宋体" w:hint="eastAsia"/>
                <w:sz w:val="22"/>
                <w:szCs w:val="22"/>
              </w:rPr>
              <w:t xml:space="preserve">/M </w:t>
            </w:r>
            <w:r w:rsidRPr="006837E7">
              <w:rPr>
                <w:rFonts w:asciiTheme="majorEastAsia" w:eastAsiaTheme="majorEastAsia" w:hAnsiTheme="majorEastAsia" w:cs="宋体" w:hint="eastAsia"/>
                <w:sz w:val="22"/>
                <w:szCs w:val="22"/>
              </w:rPr>
              <w:t>；</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支持百亿级数据交互式多条件查询，百亿级数据查询响应时间小于</w:t>
            </w:r>
            <w:r w:rsidRPr="006837E7">
              <w:rPr>
                <w:rFonts w:asciiTheme="majorEastAsia" w:eastAsiaTheme="majorEastAsia" w:hAnsiTheme="majorEastAsia" w:cs="宋体" w:hint="eastAsia"/>
                <w:sz w:val="22"/>
                <w:szCs w:val="22"/>
              </w:rPr>
              <w:t>10s</w:t>
            </w:r>
            <w:r w:rsidRPr="006837E7">
              <w:rPr>
                <w:rFonts w:asciiTheme="majorEastAsia" w:eastAsiaTheme="majorEastAsia" w:hAnsiTheme="majorEastAsia" w:cs="宋体" w:hint="eastAsia"/>
                <w:sz w:val="22"/>
                <w:szCs w:val="22"/>
              </w:rPr>
              <w:t>；</w:t>
            </w:r>
          </w:p>
        </w:tc>
      </w:tr>
      <w:tr w:rsidR="004627A1" w:rsidRPr="006837E7">
        <w:trPr>
          <w:trHeight w:val="694"/>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数据采集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支持安全设备、网络设备、中间件、服务器、数据库、操作系统、业务系统等不少于</w:t>
            </w:r>
            <w:r w:rsidRPr="006837E7">
              <w:rPr>
                <w:rFonts w:asciiTheme="majorEastAsia" w:eastAsiaTheme="majorEastAsia" w:hAnsiTheme="majorEastAsia" w:cs="宋体" w:hint="eastAsia"/>
                <w:sz w:val="22"/>
                <w:szCs w:val="22"/>
              </w:rPr>
              <w:t>26</w:t>
            </w:r>
            <w:r w:rsidRPr="006837E7">
              <w:rPr>
                <w:rFonts w:asciiTheme="majorEastAsia" w:eastAsiaTheme="majorEastAsia" w:hAnsiTheme="majorEastAsia" w:cs="宋体" w:hint="eastAsia"/>
                <w:sz w:val="22"/>
                <w:szCs w:val="22"/>
              </w:rPr>
              <w:t>类</w:t>
            </w:r>
            <w:r w:rsidRPr="006837E7">
              <w:rPr>
                <w:rFonts w:asciiTheme="majorEastAsia" w:eastAsiaTheme="majorEastAsia" w:hAnsiTheme="majorEastAsia" w:cs="宋体" w:hint="eastAsia"/>
                <w:sz w:val="22"/>
                <w:szCs w:val="22"/>
              </w:rPr>
              <w:t>300</w:t>
            </w:r>
            <w:r w:rsidRPr="006837E7">
              <w:rPr>
                <w:rFonts w:asciiTheme="majorEastAsia" w:eastAsiaTheme="majorEastAsia" w:hAnsiTheme="majorEastAsia" w:cs="宋体" w:hint="eastAsia"/>
                <w:sz w:val="22"/>
                <w:szCs w:val="22"/>
              </w:rPr>
              <w:t>种日志对象的日志数据采集；</w:t>
            </w:r>
          </w:p>
        </w:tc>
      </w:tr>
      <w:tr w:rsidR="004627A1" w:rsidRPr="006837E7">
        <w:trPr>
          <w:trHeight w:val="582"/>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Syslog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SNMP Trap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Netflow</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JDBC</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WMI</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SCP</w:t>
            </w:r>
            <w:r w:rsidRPr="006837E7">
              <w:rPr>
                <w:rFonts w:asciiTheme="majorEastAsia" w:eastAsiaTheme="majorEastAsia" w:hAnsiTheme="majorEastAsia" w:cs="宋体" w:hint="eastAsia"/>
                <w:sz w:val="22"/>
                <w:szCs w:val="22"/>
              </w:rPr>
              <w:t>、文件等方式进行数据采集；支持通过</w:t>
            </w:r>
            <w:r w:rsidRPr="006837E7">
              <w:rPr>
                <w:rFonts w:asciiTheme="majorEastAsia" w:eastAsiaTheme="majorEastAsia" w:hAnsiTheme="majorEastAsia" w:cs="宋体" w:hint="eastAsia"/>
                <w:sz w:val="22"/>
                <w:szCs w:val="22"/>
              </w:rPr>
              <w:t>Agent</w:t>
            </w:r>
            <w:r w:rsidRPr="006837E7">
              <w:rPr>
                <w:rFonts w:asciiTheme="majorEastAsia" w:eastAsiaTheme="majorEastAsia" w:hAnsiTheme="majorEastAsia" w:cs="宋体" w:hint="eastAsia"/>
                <w:sz w:val="22"/>
                <w:szCs w:val="22"/>
              </w:rPr>
              <w:t>采集日志数据；</w:t>
            </w:r>
          </w:p>
        </w:tc>
      </w:tr>
      <w:tr w:rsidR="004627A1" w:rsidRPr="006837E7">
        <w:trPr>
          <w:trHeight w:val="582"/>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系统内置已支持设备种类清单，提供设备日志外发配置建议指导；</w:t>
            </w:r>
          </w:p>
        </w:tc>
      </w:tr>
      <w:tr w:rsidR="004627A1" w:rsidRPr="006837E7">
        <w:trPr>
          <w:trHeight w:val="69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支持日志归一化处理，将不同设备所产生的不同格式的难以理解的日志数据进行统一格式化处理，提炼出有用信息清晰、明确的展示给管理者；</w:t>
            </w:r>
          </w:p>
        </w:tc>
      </w:tr>
      <w:tr w:rsidR="004627A1" w:rsidRPr="006837E7">
        <w:trPr>
          <w:trHeight w:val="39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支持实时自动刷新每个日志源的实时日志列表，支持在实时日志界面通过选择过滤器来监视所关注的特定类型的日志；</w:t>
            </w:r>
          </w:p>
        </w:tc>
      </w:tr>
      <w:tr w:rsidR="004627A1" w:rsidRPr="006837E7">
        <w:trPr>
          <w:trHeight w:val="39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支持首页展示日志采集总量统计，可按不同日志源种类分类显示日志总量及大小，并支持导出；（提供截图）</w:t>
            </w:r>
          </w:p>
        </w:tc>
      </w:tr>
      <w:tr w:rsidR="004627A1" w:rsidRPr="006837E7">
        <w:trPr>
          <w:trHeight w:val="69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对于尚未支持的设备类型日志进行新增采集支持，在页面上传升级文件或增加配置文件即可；</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支持主动、被动相结合的数据采集方式；</w:t>
            </w:r>
          </w:p>
        </w:tc>
      </w:tr>
      <w:tr w:rsidR="004627A1" w:rsidRPr="006837E7">
        <w:trPr>
          <w:trHeight w:val="69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★支持独立展示每个被采集源最近</w:t>
            </w:r>
            <w:r w:rsidRPr="006837E7">
              <w:rPr>
                <w:rFonts w:asciiTheme="majorEastAsia" w:eastAsiaTheme="majorEastAsia" w:hAnsiTheme="majorEastAsia" w:cs="宋体" w:hint="eastAsia"/>
                <w:sz w:val="22"/>
                <w:szCs w:val="22"/>
              </w:rPr>
              <w:t>24</w:t>
            </w:r>
            <w:r w:rsidRPr="006837E7">
              <w:rPr>
                <w:rFonts w:asciiTheme="majorEastAsia" w:eastAsiaTheme="majorEastAsia" w:hAnsiTheme="majorEastAsia" w:cs="宋体" w:hint="eastAsia"/>
                <w:sz w:val="22"/>
                <w:szCs w:val="22"/>
              </w:rPr>
              <w:t>小时的日志数量趋势，便于掌握设备的安全事件情况，支持独立展示每个设备日志的最新采集时间，便于了解设备日志的采集状态；（提供截图）</w:t>
            </w:r>
          </w:p>
        </w:tc>
      </w:tr>
      <w:tr w:rsidR="004627A1" w:rsidRPr="006837E7">
        <w:trPr>
          <w:trHeight w:val="69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支持对日志流量非常大但是日志重要程度低的</w:t>
            </w:r>
            <w:r w:rsidRPr="006837E7">
              <w:rPr>
                <w:rFonts w:asciiTheme="majorEastAsia" w:eastAsiaTheme="majorEastAsia" w:hAnsiTheme="majorEastAsia" w:cs="宋体" w:hint="eastAsia"/>
                <w:sz w:val="22"/>
                <w:szCs w:val="22"/>
              </w:rPr>
              <w:t>syslog</w:t>
            </w:r>
            <w:r w:rsidRPr="006837E7">
              <w:rPr>
                <w:rFonts w:asciiTheme="majorEastAsia" w:eastAsiaTheme="majorEastAsia" w:hAnsiTheme="majorEastAsia" w:cs="宋体" w:hint="eastAsia"/>
                <w:sz w:val="22"/>
                <w:szCs w:val="22"/>
              </w:rPr>
              <w:t>类型日志源进行限制接收速率，降低对系统资源的占用，保障重要日志的收集；</w:t>
            </w:r>
            <w:r w:rsidRPr="006837E7">
              <w:rPr>
                <w:rFonts w:asciiTheme="majorEastAsia" w:eastAsiaTheme="majorEastAsia" w:hAnsiTheme="majorEastAsia" w:cs="宋体" w:hint="eastAsia"/>
                <w:sz w:val="22"/>
                <w:szCs w:val="22"/>
              </w:rPr>
              <w:t xml:space="preserve"> </w:t>
            </w:r>
          </w:p>
        </w:tc>
      </w:tr>
      <w:tr w:rsidR="004627A1" w:rsidRPr="006837E7">
        <w:trPr>
          <w:trHeight w:val="253"/>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★支持对文本类型日志源进行限速采集，匀速采集日志，防止对系统资源产生突发冲击；（提供截图）</w:t>
            </w:r>
          </w:p>
        </w:tc>
      </w:tr>
      <w:tr w:rsidR="004627A1" w:rsidRPr="006837E7">
        <w:trPr>
          <w:trHeight w:val="39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支持对每个日志源设置过滤条件规则，自动过滤无用日志；</w:t>
            </w:r>
          </w:p>
        </w:tc>
      </w:tr>
      <w:tr w:rsidR="004627A1" w:rsidRPr="006837E7">
        <w:trPr>
          <w:trHeight w:val="396"/>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支持日志转发给第三方系统平台，支持设置多个日志转发</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地址，支持转发格式化日志或仅转发原始日志；</w:t>
            </w:r>
          </w:p>
        </w:tc>
      </w:tr>
      <w:tr w:rsidR="004627A1" w:rsidRPr="006837E7">
        <w:trPr>
          <w:trHeight w:val="435"/>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数据存储</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支持对所管理设备的日志原始数据完整存储，支持数据本地集中存储、网络存储；</w:t>
            </w:r>
          </w:p>
        </w:tc>
      </w:tr>
      <w:tr w:rsidR="004627A1" w:rsidRPr="006837E7">
        <w:trPr>
          <w:trHeight w:val="434"/>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支持根据设备重要程度设置独立设置每个被采集源的日志、报表数据存储时间为</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个月、</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个月、</w:t>
            </w:r>
            <w:r w:rsidRPr="006837E7">
              <w:rPr>
                <w:rFonts w:asciiTheme="majorEastAsia" w:eastAsiaTheme="majorEastAsia" w:hAnsiTheme="majorEastAsia" w:cs="宋体" w:hint="eastAsia"/>
                <w:sz w:val="22"/>
                <w:szCs w:val="22"/>
              </w:rPr>
              <w:t>6</w:t>
            </w:r>
            <w:r w:rsidRPr="006837E7">
              <w:rPr>
                <w:rFonts w:asciiTheme="majorEastAsia" w:eastAsiaTheme="majorEastAsia" w:hAnsiTheme="majorEastAsia" w:cs="宋体" w:hint="eastAsia"/>
                <w:sz w:val="22"/>
                <w:szCs w:val="22"/>
              </w:rPr>
              <w:t>个月和永久保存等参数；（提供截图）</w:t>
            </w:r>
          </w:p>
        </w:tc>
      </w:tr>
      <w:tr w:rsidR="004627A1" w:rsidRPr="006837E7">
        <w:trPr>
          <w:trHeight w:val="434"/>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支持存储空间图像化、动态监控，超过阀值进行告警。支持从存储空间、存储时间多维度进行动态监控；</w:t>
            </w:r>
          </w:p>
        </w:tc>
      </w:tr>
      <w:tr w:rsidR="004627A1" w:rsidRPr="006837E7">
        <w:trPr>
          <w:trHeight w:val="395"/>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支持日志备份功能，支持本地备份和</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备份方式，支持自动备份和手动备份。</w:t>
            </w:r>
          </w:p>
        </w:tc>
      </w:tr>
      <w:tr w:rsidR="004627A1" w:rsidRPr="006837E7">
        <w:trPr>
          <w:trHeight w:val="543"/>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数据查询</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支持首页以全国地图、全球地图展示最近</w:t>
            </w:r>
            <w:r w:rsidRPr="006837E7">
              <w:rPr>
                <w:rFonts w:asciiTheme="majorEastAsia" w:eastAsiaTheme="majorEastAsia" w:hAnsiTheme="majorEastAsia" w:cs="宋体" w:hint="eastAsia"/>
                <w:sz w:val="22"/>
                <w:szCs w:val="22"/>
              </w:rPr>
              <w:t>24</w:t>
            </w:r>
            <w:r w:rsidRPr="006837E7">
              <w:rPr>
                <w:rFonts w:asciiTheme="majorEastAsia" w:eastAsiaTheme="majorEastAsia" w:hAnsiTheme="majorEastAsia" w:cs="宋体" w:hint="eastAsia"/>
                <w:sz w:val="22"/>
                <w:szCs w:val="22"/>
              </w:rPr>
              <w:t>小时日志访问源和访问目的的分布，能根据颜色区分访问来源和访问目的数据量大小，能够通过首页地图快速下钻查询指定区域的日志详细信息；（提供截图）</w:t>
            </w:r>
          </w:p>
        </w:tc>
      </w:tr>
      <w:tr w:rsidR="004627A1" w:rsidRPr="006837E7">
        <w:trPr>
          <w:trHeight w:val="53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支持实时日志查询，支持历史备份文件导入查询；</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支持等于、不等于、大于、小于、正则表达式等查询条件；</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支持多条件组合查询；</w:t>
            </w:r>
          </w:p>
        </w:tc>
      </w:tr>
      <w:tr w:rsidR="004627A1" w:rsidRPr="006837E7">
        <w:trPr>
          <w:trHeight w:val="53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★支持为不同类型日志设置不同的查询条件和显示条件；（提供截图）</w:t>
            </w:r>
          </w:p>
        </w:tc>
      </w:tr>
      <w:tr w:rsidR="004627A1" w:rsidRPr="006837E7">
        <w:trPr>
          <w:trHeight w:val="31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支持原始日志全文检索；</w:t>
            </w:r>
          </w:p>
        </w:tc>
      </w:tr>
      <w:tr w:rsidR="004627A1" w:rsidRPr="006837E7">
        <w:trPr>
          <w:trHeight w:val="31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支持在查询结果页面上直接下钻二次查询，快速定位关键日志，还可以返回上次查询条件；</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查询结果可将归一化日志和原始日志同屏对比显示；</w:t>
            </w:r>
          </w:p>
        </w:tc>
      </w:tr>
      <w:tr w:rsidR="004627A1" w:rsidRPr="006837E7">
        <w:trPr>
          <w:trHeight w:val="53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支持展示日志查询情况，包括查询条件命中数、日志总量、查询耗时等信息；</w:t>
            </w:r>
          </w:p>
        </w:tc>
      </w:tr>
      <w:tr w:rsidR="004627A1" w:rsidRPr="006837E7">
        <w:trPr>
          <w:trHeight w:val="53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查询结果支持分页显示；</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支持查询结果格式化日志、原始日志导出；</w:t>
            </w:r>
          </w:p>
        </w:tc>
      </w:tr>
      <w:tr w:rsidR="004627A1" w:rsidRPr="006837E7">
        <w:trPr>
          <w:trHeight w:val="53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★支持在日志查询结果上针对源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、操作、源端口、目的端口等字段一键快速统计，以饼图方式展示，对于源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和目的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（公网地址）还支持以中国地图、世界地图方式展示，在统计图上能够进行点击下钻查询对应条件的日志结果；</w:t>
            </w:r>
          </w:p>
        </w:tc>
      </w:tr>
      <w:tr w:rsidR="004627A1" w:rsidRPr="006837E7">
        <w:trPr>
          <w:trHeight w:val="53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支持查询结果快速统计，可自定义统计主题规则，支持将多个主题添加为一个统计任务，以分、时、周、月、年定时执行自动统计，将统计结果报表发送到指定邮箱；</w:t>
            </w:r>
          </w:p>
        </w:tc>
      </w:tr>
      <w:tr w:rsidR="004627A1" w:rsidRPr="006837E7">
        <w:trPr>
          <w:trHeight w:val="18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★支持基于时间轴展示日志数据分布，能够通过时间轴进行查询分析；</w:t>
            </w:r>
          </w:p>
        </w:tc>
      </w:tr>
      <w:tr w:rsidR="004627A1" w:rsidRPr="006837E7">
        <w:trPr>
          <w:trHeight w:val="423"/>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告警管理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支持首页展示当日告警情况统计；支持展示当日最新告警</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TOP30</w:t>
            </w:r>
            <w:r w:rsidRPr="006837E7">
              <w:rPr>
                <w:rFonts w:asciiTheme="majorEastAsia" w:eastAsiaTheme="majorEastAsia" w:hAnsiTheme="majorEastAsia" w:cs="宋体" w:hint="eastAsia"/>
                <w:sz w:val="22"/>
                <w:szCs w:val="22"/>
              </w:rPr>
              <w:t>和</w:t>
            </w:r>
            <w:r w:rsidRPr="006837E7">
              <w:rPr>
                <w:rFonts w:asciiTheme="majorEastAsia" w:eastAsiaTheme="majorEastAsia" w:hAnsiTheme="majorEastAsia" w:cs="宋体" w:hint="eastAsia"/>
                <w:sz w:val="22"/>
                <w:szCs w:val="22"/>
              </w:rPr>
              <w:t>TOP50</w:t>
            </w:r>
            <w:r w:rsidRPr="006837E7">
              <w:rPr>
                <w:rFonts w:asciiTheme="majorEastAsia" w:eastAsiaTheme="majorEastAsia" w:hAnsiTheme="majorEastAsia" w:cs="宋体" w:hint="eastAsia"/>
                <w:sz w:val="22"/>
                <w:szCs w:val="22"/>
              </w:rPr>
              <w:t>；（提供截图）</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内置系统运行相关告警规则，包括检测到新日志源、节点掉线、主动日志源长期不外发日志、存储上限告警、主机认证失败等，可启用</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禁用规则；</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支持安全告警概况、安全告警趋势的统一展示，实时告警可根据级别、规则类型等进行分类；</w:t>
            </w:r>
            <w:r w:rsidRPr="006837E7">
              <w:rPr>
                <w:rFonts w:asciiTheme="majorEastAsia" w:eastAsiaTheme="majorEastAsia" w:hAnsiTheme="majorEastAsia" w:cs="宋体" w:hint="eastAsia"/>
                <w:sz w:val="22"/>
                <w:szCs w:val="22"/>
              </w:rPr>
              <w:t xml:space="preserve"> </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支持实时告警展示，可根据告警规则、告警级别两个维度进行实时告警监视，并可对刷新事件间隔进行设定；</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支持根据告警级别、告警规则类型、规则名称、时间范围、事件名称、设备</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、源</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、目的</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等方式快速检索安全事件告警，检索结果支持</w:t>
            </w:r>
            <w:r w:rsidRPr="006837E7">
              <w:rPr>
                <w:rFonts w:asciiTheme="majorEastAsia" w:eastAsiaTheme="majorEastAsia" w:hAnsiTheme="majorEastAsia" w:cs="宋体" w:hint="eastAsia"/>
                <w:sz w:val="22"/>
                <w:szCs w:val="22"/>
              </w:rPr>
              <w:t>Excel</w:t>
            </w:r>
            <w:r w:rsidRPr="006837E7">
              <w:rPr>
                <w:rFonts w:asciiTheme="majorEastAsia" w:eastAsiaTheme="majorEastAsia" w:hAnsiTheme="majorEastAsia" w:cs="宋体" w:hint="eastAsia"/>
                <w:sz w:val="22"/>
                <w:szCs w:val="22"/>
              </w:rPr>
              <w:t>等格式导出；（提供截图）</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★支持基于时间轴展示告警数据分布，能够通过时间轴进行查询分析；（提供截图）</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支持在告警事件查询界面直接显示触发告警的关联日志，也支持点击跳转到日志查询界面。</w:t>
            </w:r>
          </w:p>
        </w:tc>
      </w:tr>
      <w:tr w:rsidR="004627A1" w:rsidRPr="006837E7">
        <w:trPr>
          <w:trHeight w:val="41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支持告警抑制规则设定，防止报警信息短时间内大量发送。</w:t>
            </w:r>
          </w:p>
        </w:tc>
      </w:tr>
      <w:tr w:rsidR="004627A1" w:rsidRPr="006837E7">
        <w:trPr>
          <w:trHeight w:val="299"/>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告警响应方式</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支持邮件、</w:t>
            </w:r>
            <w:r w:rsidRPr="006837E7">
              <w:rPr>
                <w:rFonts w:asciiTheme="majorEastAsia" w:eastAsiaTheme="majorEastAsia" w:hAnsiTheme="majorEastAsia" w:cs="宋体" w:hint="eastAsia"/>
                <w:sz w:val="22"/>
                <w:szCs w:val="22"/>
              </w:rPr>
              <w:t xml:space="preserve">Snmp </w:t>
            </w:r>
            <w:r w:rsidRPr="006837E7">
              <w:rPr>
                <w:rFonts w:asciiTheme="majorEastAsia" w:eastAsiaTheme="majorEastAsia" w:hAnsiTheme="majorEastAsia" w:cs="宋体" w:hint="eastAsia"/>
                <w:sz w:val="22"/>
                <w:szCs w:val="22"/>
              </w:rPr>
              <w:t>Trap</w:t>
            </w:r>
            <w:r w:rsidRPr="006837E7">
              <w:rPr>
                <w:rFonts w:asciiTheme="majorEastAsia" w:eastAsiaTheme="majorEastAsia" w:hAnsiTheme="majorEastAsia" w:cs="宋体" w:hint="eastAsia"/>
                <w:sz w:val="22"/>
                <w:szCs w:val="22"/>
              </w:rPr>
              <w:t>、声音、声光、短信、一信通响应、数据库响应等多种告警方式，支持报警内容引用字段变量参数。</w:t>
            </w:r>
          </w:p>
        </w:tc>
      </w:tr>
      <w:tr w:rsidR="004627A1" w:rsidRPr="006837E7">
        <w:trPr>
          <w:trHeight w:val="502"/>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统计报表管理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★系统内置上百种报表模版，支持自动实现智能报表创建，每添加一个日志源，系统自动分析日志源类型进行相应报表创建，无需人工干预，报表和资产一一对应；（提供截图）</w:t>
            </w:r>
          </w:p>
        </w:tc>
      </w:tr>
      <w:tr w:rsidR="004627A1" w:rsidRPr="006837E7">
        <w:trPr>
          <w:trHeight w:val="50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报表支持基于全国地图、全球地图进行访问源、访问目的追踪。</w:t>
            </w:r>
          </w:p>
        </w:tc>
      </w:tr>
      <w:tr w:rsidR="004627A1" w:rsidRPr="006837E7">
        <w:trPr>
          <w:trHeight w:val="50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支持自定义统计日志数据形成报表，支持统计分析报表以</w:t>
            </w:r>
            <w:r w:rsidRPr="006837E7">
              <w:rPr>
                <w:rFonts w:asciiTheme="majorEastAsia" w:eastAsiaTheme="majorEastAsia" w:hAnsiTheme="majorEastAsia" w:cs="宋体" w:hint="eastAsia"/>
                <w:sz w:val="22"/>
                <w:szCs w:val="22"/>
              </w:rPr>
              <w:t>PDF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lastRenderedPageBreak/>
              <w:t>word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execl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html</w:t>
            </w:r>
            <w:r w:rsidRPr="006837E7">
              <w:rPr>
                <w:rFonts w:asciiTheme="majorEastAsia" w:eastAsiaTheme="majorEastAsia" w:hAnsiTheme="majorEastAsia" w:cs="宋体" w:hint="eastAsia"/>
                <w:sz w:val="22"/>
                <w:szCs w:val="22"/>
              </w:rPr>
              <w:t>等方式导出；支持实时报表、计划报表。</w:t>
            </w:r>
          </w:p>
        </w:tc>
      </w:tr>
      <w:tr w:rsidR="004627A1" w:rsidRPr="006837E7">
        <w:trPr>
          <w:trHeight w:val="53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日志源管理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支持手动添加日志源，管理员可以对日志源进行查看、批量修改、添加、编辑、删除以及启</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禁用的操作；</w:t>
            </w:r>
          </w:p>
        </w:tc>
      </w:tr>
      <w:tr w:rsidR="004627A1" w:rsidRPr="006837E7">
        <w:trPr>
          <w:trHeight w:val="53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支持对重点日志源的关注设置，并可通过关注列表快速查看重点日志源的状态、当日日志量、采集日志总量、最近接收时间、业务组等基础信息；</w:t>
            </w:r>
          </w:p>
        </w:tc>
      </w:tr>
      <w:tr w:rsidR="004627A1" w:rsidRPr="006837E7">
        <w:trPr>
          <w:trHeight w:val="53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支持按照日志源名称、</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地址、日志源类型、接受时间及状态等维度对日志源列表进行排序；</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支持为日志源指定类型、名称、</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地址、收集节点、收集方式、以及日志源启停状态等属性信息；</w:t>
            </w:r>
          </w:p>
        </w:tc>
      </w:tr>
      <w:tr w:rsidR="004627A1" w:rsidRPr="006837E7">
        <w:trPr>
          <w:trHeight w:val="53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支持日志源在线状态监测告警，实时监测日志源的可用性，可显示每个日志源采集日志的最近时间，实时展示每个日志源最近一天日志趋势变化；</w:t>
            </w:r>
          </w:p>
        </w:tc>
      </w:tr>
      <w:tr w:rsidR="004627A1" w:rsidRPr="006837E7">
        <w:trPr>
          <w:trHeight w:val="53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支持以业务角度将日志源进行分组，支持在日志查询时以业务组进行查询，支持在首页拓扑展示时以业务组进行展示；</w:t>
            </w:r>
          </w:p>
        </w:tc>
      </w:tr>
      <w:tr w:rsidR="004627A1" w:rsidRPr="006837E7">
        <w:trPr>
          <w:trHeight w:val="53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★支持基于拓扑图的日志源相关数据信息快速查看；支持通过拓扑下钻查看对应日志源的日志、报表、告警数据。（提供截图）</w:t>
            </w:r>
          </w:p>
        </w:tc>
      </w:tr>
      <w:tr w:rsidR="004627A1" w:rsidRPr="006837E7">
        <w:trPr>
          <w:trHeight w:val="370"/>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系统管理</w:t>
            </w: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支持用户按角色管理，支持三权分立；</w:t>
            </w:r>
          </w:p>
        </w:tc>
      </w:tr>
      <w:tr w:rsidR="004627A1" w:rsidRPr="006837E7">
        <w:trPr>
          <w:trHeight w:val="36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支持将日志源管理权限分配给不同的操作管理员，不同用户管理不同日志源的日志，互不干扰；</w:t>
            </w:r>
          </w:p>
        </w:tc>
      </w:tr>
      <w:tr w:rsidR="004627A1" w:rsidRPr="006837E7">
        <w:trPr>
          <w:trHeight w:val="36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支持设置非法用户访问控制策略；</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系统具有防恶意暴力破解账号与口令功能，口令错误次数可设置，超过错误次数锁定，锁定时间可设置。</w:t>
            </w:r>
          </w:p>
        </w:tc>
      </w:tr>
      <w:tr w:rsidR="004627A1" w:rsidRPr="006837E7">
        <w:trPr>
          <w:trHeight w:val="36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支持将常用</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地址或</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地址网段标记为自定义名称，在日志查询界面可以在</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列中对应悬浮显示自定义名称；</w:t>
            </w:r>
          </w:p>
        </w:tc>
      </w:tr>
      <w:tr w:rsidR="004627A1" w:rsidRPr="006837E7">
        <w:trPr>
          <w:trHeight w:val="367"/>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1"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支持系统肤色设置，可根据喜好对系统主题颜色进行红色、蓝色切换。</w:t>
            </w:r>
          </w:p>
        </w:tc>
      </w:tr>
    </w:tbl>
    <w:p w:rsidR="004627A1" w:rsidRPr="006837E7" w:rsidRDefault="004627A1">
      <w:pPr>
        <w:rPr>
          <w:rFonts w:asciiTheme="majorEastAsia" w:eastAsiaTheme="majorEastAsia" w:hAnsiTheme="majorEastAsia"/>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4.10</w:t>
      </w:r>
      <w:r w:rsidRPr="006837E7">
        <w:rPr>
          <w:rFonts w:asciiTheme="majorEastAsia" w:eastAsiaTheme="majorEastAsia" w:hAnsiTheme="majorEastAsia" w:hint="eastAsia"/>
          <w:b/>
          <w:bCs/>
          <w:sz w:val="22"/>
          <w:szCs w:val="22"/>
        </w:rPr>
        <w:t>堡垒机组件</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190"/>
        <w:gridCol w:w="6493"/>
      </w:tblGrid>
      <w:tr w:rsidR="004627A1" w:rsidRPr="006837E7">
        <w:trPr>
          <w:trHeight w:val="312"/>
          <w:jc w:val="center"/>
        </w:trPr>
        <w:tc>
          <w:tcPr>
            <w:tcW w:w="103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w:t>
            </w: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指标项</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详细要求</w:t>
            </w:r>
          </w:p>
        </w:tc>
      </w:tr>
      <w:tr w:rsidR="004627A1" w:rsidRPr="006837E7">
        <w:trPr>
          <w:trHeight w:val="604"/>
          <w:jc w:val="center"/>
        </w:trPr>
        <w:tc>
          <w:tcPr>
            <w:tcW w:w="103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部署方式</w:t>
            </w: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工作模式</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高可用</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采用物理旁路部署，不改变现有网络结构；</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支持双机部署，保证系统发生故障时的可用性；</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支持自建集群部署：支持无缝横向扩展，轻松应对高并发需求；</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604"/>
          <w:jc w:val="center"/>
        </w:trPr>
        <w:tc>
          <w:tcPr>
            <w:tcW w:w="103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cs="宋体" w:hint="eastAsia"/>
                <w:b/>
                <w:sz w:val="22"/>
                <w:szCs w:val="22"/>
              </w:rPr>
              <w:t>基本要求</w:t>
            </w: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资源授权</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bCs/>
                <w:sz w:val="22"/>
                <w:szCs w:val="22"/>
              </w:rPr>
              <w:t>提供≥</w:t>
            </w:r>
            <w:r w:rsidRPr="006837E7">
              <w:rPr>
                <w:rFonts w:asciiTheme="majorEastAsia" w:eastAsiaTheme="majorEastAsia" w:hAnsiTheme="majorEastAsia" w:cs="宋体" w:hint="eastAsia"/>
                <w:sz w:val="22"/>
                <w:szCs w:val="22"/>
              </w:rPr>
              <w:t>200</w:t>
            </w:r>
            <w:r w:rsidRPr="006837E7">
              <w:rPr>
                <w:rFonts w:asciiTheme="majorEastAsia" w:eastAsiaTheme="majorEastAsia" w:hAnsiTheme="majorEastAsia" w:cs="宋体" w:hint="eastAsia"/>
                <w:sz w:val="22"/>
                <w:szCs w:val="22"/>
              </w:rPr>
              <w:t>资源授权，用户数不限制；支持后续扩展</w:t>
            </w:r>
          </w:p>
        </w:tc>
      </w:tr>
      <w:tr w:rsidR="004627A1" w:rsidRPr="006837E7">
        <w:trPr>
          <w:trHeight w:val="312"/>
          <w:jc w:val="center"/>
        </w:trPr>
        <w:tc>
          <w:tcPr>
            <w:tcW w:w="1037" w:type="dxa"/>
            <w:vMerge w:val="restart"/>
            <w:tcBorders>
              <w:top w:val="single" w:sz="4" w:space="0" w:color="auto"/>
              <w:left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集成技术支持</w:t>
            </w: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用户管理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b/>
                <w:sz w:val="22"/>
                <w:szCs w:val="22"/>
              </w:rPr>
            </w:pPr>
            <w:r w:rsidRPr="006837E7">
              <w:rPr>
                <w:rFonts w:asciiTheme="majorEastAsia" w:eastAsiaTheme="majorEastAsia" w:hAnsiTheme="majorEastAsia" w:cs="宋体" w:hint="eastAsia"/>
                <w:sz w:val="22"/>
                <w:szCs w:val="22"/>
              </w:rPr>
              <w:t>支持用户的增删改查、锁定、激活，进行用户全生命周期管理，支持用户批量导入和导出；支持用户清理功能</w:t>
            </w:r>
          </w:p>
        </w:tc>
      </w:tr>
      <w:tr w:rsidR="004627A1" w:rsidRPr="006837E7">
        <w:trPr>
          <w:trHeight w:val="312"/>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角色管理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支持系统管理员、保密管理员、密码管理员、安全审计员、保密员、运维管理员、操作员七种角色，同时也可按需分配角色权限，权限间相互制约；</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认证管理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支持本地认证和三方认证服务器接入认证，如</w:t>
            </w:r>
            <w:r w:rsidRPr="006837E7">
              <w:rPr>
                <w:rFonts w:asciiTheme="majorEastAsia" w:eastAsiaTheme="majorEastAsia" w:hAnsiTheme="majorEastAsia" w:cs="宋体" w:hint="eastAsia"/>
                <w:sz w:val="22"/>
                <w:szCs w:val="22"/>
              </w:rPr>
              <w:t>AD</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LDAP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Radius</w:t>
            </w:r>
            <w:r w:rsidRPr="006837E7">
              <w:rPr>
                <w:rFonts w:asciiTheme="majorEastAsia" w:eastAsiaTheme="majorEastAsia" w:hAnsiTheme="majorEastAsia" w:cs="宋体" w:hint="eastAsia"/>
                <w:sz w:val="22"/>
                <w:szCs w:val="22"/>
              </w:rPr>
              <w:t>服务器；</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支持密码认证、证书认证、</w:t>
            </w:r>
            <w:r w:rsidRPr="006837E7">
              <w:rPr>
                <w:rFonts w:asciiTheme="majorEastAsia" w:eastAsiaTheme="majorEastAsia" w:hAnsiTheme="majorEastAsia" w:cs="宋体" w:hint="eastAsia"/>
                <w:sz w:val="22"/>
                <w:szCs w:val="22"/>
              </w:rPr>
              <w:t>USBKEY</w:t>
            </w:r>
            <w:r w:rsidRPr="006837E7">
              <w:rPr>
                <w:rFonts w:asciiTheme="majorEastAsia" w:eastAsiaTheme="majorEastAsia" w:hAnsiTheme="majorEastAsia" w:cs="宋体" w:hint="eastAsia"/>
                <w:sz w:val="22"/>
                <w:szCs w:val="22"/>
              </w:rPr>
              <w:t>认证、人脸识别等双因素认证</w:t>
            </w:r>
            <w:r w:rsidRPr="006837E7">
              <w:rPr>
                <w:rFonts w:asciiTheme="majorEastAsia" w:eastAsiaTheme="majorEastAsia" w:hAnsiTheme="majorEastAsia" w:cs="宋体" w:hint="eastAsia"/>
                <w:sz w:val="22"/>
                <w:szCs w:val="22"/>
              </w:rPr>
              <w:lastRenderedPageBreak/>
              <w:t>方式；</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证书管理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★支持第三方证书用户自行上传用作校验的</w:t>
            </w:r>
            <w:r w:rsidRPr="006837E7">
              <w:rPr>
                <w:rFonts w:asciiTheme="majorEastAsia" w:eastAsiaTheme="majorEastAsia" w:hAnsiTheme="majorEastAsia" w:cs="宋体" w:hint="eastAsia"/>
                <w:sz w:val="22"/>
                <w:szCs w:val="22"/>
              </w:rPr>
              <w:t>CA</w:t>
            </w:r>
            <w:r w:rsidRPr="006837E7">
              <w:rPr>
                <w:rFonts w:asciiTheme="majorEastAsia" w:eastAsiaTheme="majorEastAsia" w:hAnsiTheme="majorEastAsia" w:cs="宋体" w:hint="eastAsia"/>
                <w:sz w:val="22"/>
                <w:szCs w:val="22"/>
              </w:rPr>
              <w:t>证书和</w:t>
            </w:r>
            <w:r w:rsidRPr="006837E7">
              <w:rPr>
                <w:rFonts w:asciiTheme="majorEastAsia" w:eastAsiaTheme="majorEastAsia" w:hAnsiTheme="majorEastAsia" w:cs="宋体" w:hint="eastAsia"/>
                <w:sz w:val="22"/>
                <w:szCs w:val="22"/>
              </w:rPr>
              <w:t>CRL</w:t>
            </w:r>
            <w:r w:rsidRPr="006837E7">
              <w:rPr>
                <w:rFonts w:asciiTheme="majorEastAsia" w:eastAsiaTheme="majorEastAsia" w:hAnsiTheme="majorEastAsia" w:cs="宋体" w:hint="eastAsia"/>
                <w:sz w:val="22"/>
                <w:szCs w:val="22"/>
              </w:rPr>
              <w:t>列表；本地</w:t>
            </w:r>
            <w:r w:rsidRPr="006837E7">
              <w:rPr>
                <w:rFonts w:asciiTheme="majorEastAsia" w:eastAsiaTheme="majorEastAsia" w:hAnsiTheme="majorEastAsia" w:cs="宋体" w:hint="eastAsia"/>
                <w:sz w:val="22"/>
                <w:szCs w:val="22"/>
              </w:rPr>
              <w:t>CA</w:t>
            </w:r>
            <w:r w:rsidRPr="006837E7">
              <w:rPr>
                <w:rFonts w:asciiTheme="majorEastAsia" w:eastAsiaTheme="majorEastAsia" w:hAnsiTheme="majorEastAsia" w:cs="宋体" w:hint="eastAsia"/>
                <w:sz w:val="22"/>
                <w:szCs w:val="22"/>
              </w:rPr>
              <w:t>支持根证书的重新生成及替换；支持根据根证书签发出客户端证书；支持发布生成吊销列表；支持国密证书认证。（提供截图）</w:t>
            </w:r>
          </w:p>
        </w:tc>
      </w:tr>
      <w:tr w:rsidR="004627A1" w:rsidRPr="006837E7">
        <w:trPr>
          <w:trHeight w:val="151"/>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用户分组</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归属层级化部门分组管理；用户组与部门关联，支持部门隔离；支持授权和规则配置用户组；</w:t>
            </w:r>
          </w:p>
        </w:tc>
      </w:tr>
      <w:tr w:rsidR="004627A1" w:rsidRPr="006837E7">
        <w:trPr>
          <w:trHeight w:val="151"/>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消息管理（公告）</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★支持管理员通过发布公告的形式，发送通知给所有指定用户；（提供截图）</w:t>
            </w:r>
          </w:p>
        </w:tc>
      </w:tr>
      <w:tr w:rsidR="004627A1" w:rsidRPr="006837E7">
        <w:trPr>
          <w:trHeight w:val="151"/>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认证服务器同步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支持通过</w:t>
            </w:r>
            <w:r w:rsidRPr="006837E7">
              <w:rPr>
                <w:rFonts w:asciiTheme="majorEastAsia" w:eastAsiaTheme="majorEastAsia" w:hAnsiTheme="majorEastAsia" w:cs="宋体" w:hint="eastAsia"/>
                <w:sz w:val="22"/>
                <w:szCs w:val="22"/>
              </w:rPr>
              <w:t>AD</w:t>
            </w:r>
            <w:r w:rsidRPr="006837E7">
              <w:rPr>
                <w:rFonts w:asciiTheme="majorEastAsia" w:eastAsiaTheme="majorEastAsia" w:hAnsiTheme="majorEastAsia" w:cs="宋体" w:hint="eastAsia"/>
                <w:sz w:val="22"/>
                <w:szCs w:val="22"/>
              </w:rPr>
              <w:t>域服务器和</w:t>
            </w:r>
            <w:r w:rsidRPr="006837E7">
              <w:rPr>
                <w:rFonts w:asciiTheme="majorEastAsia" w:eastAsiaTheme="majorEastAsia" w:hAnsiTheme="majorEastAsia" w:cs="宋体" w:hint="eastAsia"/>
                <w:sz w:val="22"/>
                <w:szCs w:val="22"/>
              </w:rPr>
              <w:t>LDAP</w:t>
            </w:r>
            <w:r w:rsidRPr="006837E7">
              <w:rPr>
                <w:rFonts w:asciiTheme="majorEastAsia" w:eastAsiaTheme="majorEastAsia" w:hAnsiTheme="majorEastAsia" w:cs="宋体" w:hint="eastAsia"/>
                <w:sz w:val="22"/>
                <w:szCs w:val="22"/>
              </w:rPr>
              <w:t>服务器进行用户同步；</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资产管理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支持混合云资源的管理，即公有云及局域网资源，支持主机、服务器、网络设备、安全设备、数据库等的资产管理；</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满足公有云、云资源池、数据中心多种运维场景；</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支持首页动态展现资源总量、活动用户、实时会话、待审批工单、当日运维记录、资产运行状态、今日运维总数、今日运维时长</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、今日告警总数、今日运维指令</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等信息，方便管理员实时查看系统运行情况掌握资产会话连接情况。</w:t>
            </w:r>
          </w:p>
        </w:tc>
      </w:tr>
      <w:tr w:rsidR="004627A1" w:rsidRPr="006837E7">
        <w:trPr>
          <w:trHeight w:val="90"/>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支持资源分类和资源系统类型管理：内置常见资源分类和资源系统类型，可自定义添加资源分类、资源系统类型和资源服务类型；</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自动发现</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公有云设备支持一键更新发现功能；支持自动扫描网段内主机并支持导入系统（提供截图）</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云同步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支持华为云、阿里云、腾讯云主机同步功能；</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资产组管理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支持资产组的增删改查；</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收藏夹</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支持运维清单收藏夹功能，可将常用运维资产添加至收藏夹，便于运维。</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资源导入导出</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支持资源（包括服务和资源账号）批量导入导出功能；</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批量运维</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支持创建不同资产，不同协议的批量运维登录</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特权切换</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支持以普通管理模式登录网络设备或主机并自动切换到特权模式。</w:t>
            </w:r>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应用编排</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50" w:name="_Hlk81474786"/>
            <w:r w:rsidRPr="006837E7">
              <w:rPr>
                <w:rFonts w:asciiTheme="majorEastAsia" w:eastAsiaTheme="majorEastAsia" w:hAnsiTheme="majorEastAsia" w:cs="宋体" w:hint="eastAsia"/>
                <w:sz w:val="22"/>
                <w:szCs w:val="22"/>
              </w:rPr>
              <w:t>支持</w:t>
            </w:r>
            <w:bookmarkStart w:id="51" w:name="_Hlk81482937"/>
            <w:r w:rsidRPr="006837E7">
              <w:rPr>
                <w:rFonts w:asciiTheme="majorEastAsia" w:eastAsiaTheme="majorEastAsia" w:hAnsiTheme="majorEastAsia" w:cs="宋体" w:hint="eastAsia"/>
                <w:sz w:val="22"/>
                <w:szCs w:val="22"/>
              </w:rPr>
              <w:t>应用编排，应用发布运维除了内置标准客户端，可自定义其他类型客户端进行运维，如</w:t>
            </w:r>
            <w:r w:rsidRPr="006837E7">
              <w:rPr>
                <w:rFonts w:asciiTheme="majorEastAsia" w:eastAsiaTheme="majorEastAsia" w:hAnsiTheme="majorEastAsia" w:cs="宋体" w:hint="eastAsia"/>
                <w:sz w:val="22"/>
                <w:szCs w:val="22"/>
              </w:rPr>
              <w:t>VMware</w:t>
            </w:r>
            <w:r w:rsidRPr="006837E7">
              <w:rPr>
                <w:rFonts w:asciiTheme="majorEastAsia" w:eastAsiaTheme="majorEastAsia" w:hAnsiTheme="majorEastAsia" w:cs="宋体" w:hint="eastAsia"/>
                <w:sz w:val="22"/>
                <w:szCs w:val="22"/>
              </w:rPr>
              <w:t>等</w:t>
            </w:r>
            <w:bookmarkEnd w:id="50"/>
            <w:bookmarkEnd w:id="51"/>
          </w:p>
        </w:tc>
      </w:tr>
      <w:tr w:rsidR="004627A1" w:rsidRPr="006837E7">
        <w:trPr>
          <w:trHeight w:val="204"/>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Session</w:t>
            </w:r>
            <w:r w:rsidRPr="006837E7">
              <w:rPr>
                <w:rFonts w:asciiTheme="majorEastAsia" w:eastAsiaTheme="majorEastAsia" w:hAnsiTheme="majorEastAsia" w:cs="宋体" w:hint="eastAsia"/>
                <w:sz w:val="22"/>
                <w:szCs w:val="22"/>
              </w:rPr>
              <w:t>导出</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Xshell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Xftp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SecureCRT</w:t>
            </w:r>
            <w:r w:rsidRPr="006837E7">
              <w:rPr>
                <w:rFonts w:asciiTheme="majorEastAsia" w:eastAsiaTheme="majorEastAsia" w:hAnsiTheme="majorEastAsia" w:cs="宋体" w:hint="eastAsia"/>
                <w:sz w:val="22"/>
                <w:szCs w:val="22"/>
              </w:rPr>
              <w:t>客户端的</w:t>
            </w:r>
            <w:r w:rsidRPr="006837E7">
              <w:rPr>
                <w:rFonts w:asciiTheme="majorEastAsia" w:eastAsiaTheme="majorEastAsia" w:hAnsiTheme="majorEastAsia" w:cs="宋体" w:hint="eastAsia"/>
                <w:sz w:val="22"/>
                <w:szCs w:val="22"/>
              </w:rPr>
              <w:t>session</w:t>
            </w:r>
            <w:r w:rsidRPr="006837E7">
              <w:rPr>
                <w:rFonts w:asciiTheme="majorEastAsia" w:eastAsiaTheme="majorEastAsia" w:hAnsiTheme="majorEastAsia" w:cs="宋体" w:hint="eastAsia"/>
                <w:sz w:val="22"/>
                <w:szCs w:val="22"/>
              </w:rPr>
              <w:t>文件导出</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账号抽取和推送</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支持将堡垒机中的账号推送到服务器，或者是直接将服务器中的账号抽取到堡垒机，不用再手动建立。</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密码托管</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支持对已添加的设备账号进行密码托管，从而实现单点登录功能；</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账号改密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自动对数据库、</w:t>
            </w:r>
            <w:r w:rsidRPr="006837E7">
              <w:rPr>
                <w:rFonts w:asciiTheme="majorEastAsia" w:eastAsiaTheme="majorEastAsia" w:hAnsiTheme="majorEastAsia" w:cs="宋体" w:hint="eastAsia"/>
                <w:sz w:val="22"/>
                <w:szCs w:val="22"/>
              </w:rPr>
              <w:t>Windows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Linux</w:t>
            </w:r>
            <w:r w:rsidRPr="006837E7">
              <w:rPr>
                <w:rFonts w:asciiTheme="majorEastAsia" w:eastAsiaTheme="majorEastAsia" w:hAnsiTheme="majorEastAsia" w:cs="宋体" w:hint="eastAsia"/>
                <w:sz w:val="22"/>
                <w:szCs w:val="22"/>
              </w:rPr>
              <w:t>等设备进行账号改密，改密支持手动和定期任务，密码配置支持全局策略和手工指定，密码复杂度支持按策略随机生成；</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★支持改密结果自动发送到制定改密计划的管理员邮箱；密码采用密码信封加密保存，以保证安全性；支持密码分段发送。（提供截图）</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密钥登录</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支持字符类协议可通过</w:t>
            </w:r>
            <w:r w:rsidRPr="006837E7">
              <w:rPr>
                <w:rFonts w:asciiTheme="majorEastAsia" w:eastAsiaTheme="majorEastAsia" w:hAnsiTheme="majorEastAsia" w:cs="宋体" w:hint="eastAsia"/>
                <w:sz w:val="22"/>
                <w:szCs w:val="22"/>
              </w:rPr>
              <w:t>ssh</w:t>
            </w:r>
            <w:r w:rsidRPr="006837E7">
              <w:rPr>
                <w:rFonts w:asciiTheme="majorEastAsia" w:eastAsiaTheme="majorEastAsia" w:hAnsiTheme="majorEastAsia" w:cs="宋体" w:hint="eastAsia"/>
                <w:sz w:val="22"/>
                <w:szCs w:val="22"/>
              </w:rPr>
              <w:t>密钥的方式登录服务器。</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批量操作</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支持账号批量修改、删除等操作；</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登录方式</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支持自动、半自动、手动三种登录方式；</w:t>
            </w:r>
          </w:p>
        </w:tc>
      </w:tr>
      <w:tr w:rsidR="004627A1" w:rsidRPr="006837E7">
        <w:trPr>
          <w:trHeight w:val="307"/>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账号稽查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★支持账号稽查功能，报表可生成孤儿账号、幽灵账号和僵尸账号（提供截图）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授权管理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支持按照用户、用户组、资产、资产组、管理协议、资产账号进行一对一、一对多、多对一、多对多授权；</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运维策略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支持会话、指令、剪切板上下行、文件上传下载的约束行为；</w:t>
            </w:r>
          </w:p>
        </w:tc>
      </w:tr>
      <w:tr w:rsidR="004627A1" w:rsidRPr="006837E7">
        <w:trPr>
          <w:trHeight w:val="90"/>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登录策略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支持对用户</w:t>
            </w:r>
            <w:r w:rsidRPr="006837E7">
              <w:rPr>
                <w:rFonts w:asciiTheme="majorEastAsia" w:eastAsiaTheme="majorEastAsia" w:hAnsiTheme="majorEastAsia" w:cs="宋体" w:hint="eastAsia"/>
                <w:sz w:val="22"/>
                <w:szCs w:val="22"/>
              </w:rPr>
              <w:t>/IP/mac</w:t>
            </w:r>
            <w:r w:rsidRPr="006837E7">
              <w:rPr>
                <w:rFonts w:asciiTheme="majorEastAsia" w:eastAsiaTheme="majorEastAsia" w:hAnsiTheme="majorEastAsia" w:cs="宋体" w:hint="eastAsia"/>
                <w:sz w:val="22"/>
                <w:szCs w:val="22"/>
              </w:rPr>
              <w:t>地址</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登录时间进行控制；</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运维工单</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支持内置工单运维，操作员可根据工作需求临时申请设备运维工单，管理员审批后可直接运维，过期失效；</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授权关系</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★提供授权关系查看功能，图形化直观展示用户、资产、协议、账号的授权关系；（提供截图）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访问策略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支持对运维时间、运维地址、运维操作指令、操作行为的限定，触发策略后进行告警、再审、阻断等；</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组管理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支持地址、时间、指令单独组配置，进行批量管理；</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单点登录</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支持访问</w:t>
            </w:r>
            <w:r w:rsidRPr="006837E7">
              <w:rPr>
                <w:rFonts w:asciiTheme="majorEastAsia" w:eastAsiaTheme="majorEastAsia" w:hAnsiTheme="majorEastAsia" w:cs="宋体" w:hint="eastAsia"/>
                <w:sz w:val="22"/>
                <w:szCs w:val="22"/>
              </w:rPr>
              <w:t>SSH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RDP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VNC</w:t>
            </w:r>
            <w:r w:rsidRPr="006837E7">
              <w:rPr>
                <w:rFonts w:asciiTheme="majorEastAsia" w:eastAsiaTheme="majorEastAsia" w:hAnsiTheme="majorEastAsia" w:cs="宋体" w:hint="eastAsia"/>
                <w:sz w:val="22"/>
                <w:szCs w:val="22"/>
              </w:rPr>
              <w:t>、数据库等资产；</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支持无须记忆多个设备账号和密码，实现账号密码代填功能；</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支持自动、半自动、手动三种登录方式；</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支持进行协议</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工具扩展；</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页面调用客户端</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52" w:name="_Hlk81483211"/>
            <w:r w:rsidRPr="006837E7">
              <w:rPr>
                <w:rFonts w:asciiTheme="majorEastAsia" w:eastAsiaTheme="majorEastAsia" w:hAnsiTheme="majorEastAsia" w:cs="宋体" w:hint="eastAsia"/>
                <w:sz w:val="22"/>
                <w:szCs w:val="22"/>
              </w:rPr>
              <w:t>支持通过</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页面调用</w:t>
            </w:r>
            <w:r w:rsidRPr="006837E7">
              <w:rPr>
                <w:rFonts w:asciiTheme="majorEastAsia" w:eastAsiaTheme="majorEastAsia" w:hAnsiTheme="majorEastAsia" w:cs="宋体" w:hint="eastAsia"/>
                <w:sz w:val="22"/>
                <w:szCs w:val="22"/>
              </w:rPr>
              <w:t>SecureCRT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XShell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putty</w:t>
            </w:r>
            <w:r w:rsidRPr="006837E7">
              <w:rPr>
                <w:rFonts w:asciiTheme="majorEastAsia" w:eastAsiaTheme="majorEastAsia" w:hAnsiTheme="majorEastAsia" w:cs="宋体" w:hint="eastAsia"/>
                <w:sz w:val="22"/>
                <w:szCs w:val="22"/>
              </w:rPr>
              <w:t>工具单点登录。</w:t>
            </w:r>
            <w:bookmarkEnd w:id="52"/>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Html5</w:t>
            </w:r>
            <w:r w:rsidRPr="006837E7">
              <w:rPr>
                <w:rFonts w:asciiTheme="majorEastAsia" w:eastAsiaTheme="majorEastAsia" w:hAnsiTheme="majorEastAsia" w:cs="宋体" w:hint="eastAsia"/>
                <w:sz w:val="22"/>
                <w:szCs w:val="22"/>
              </w:rPr>
              <w:t>技术</w:t>
            </w:r>
          </w:p>
          <w:p w:rsidR="004627A1" w:rsidRPr="006837E7" w:rsidRDefault="004627A1">
            <w:pPr>
              <w:jc w:val="center"/>
              <w:rPr>
                <w:rFonts w:asciiTheme="majorEastAsia" w:eastAsiaTheme="majorEastAsia" w:hAnsiTheme="majorEastAsia" w:cs="宋体"/>
                <w:sz w:val="22"/>
                <w:szCs w:val="22"/>
              </w:rPr>
            </w:pP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设备访问支持最新的</w:t>
            </w:r>
            <w:r w:rsidRPr="006837E7">
              <w:rPr>
                <w:rFonts w:asciiTheme="majorEastAsia" w:eastAsiaTheme="majorEastAsia" w:hAnsiTheme="majorEastAsia" w:cs="宋体" w:hint="eastAsia"/>
                <w:sz w:val="22"/>
                <w:szCs w:val="22"/>
              </w:rPr>
              <w:t>html5</w:t>
            </w:r>
            <w:r w:rsidRPr="006837E7">
              <w:rPr>
                <w:rFonts w:asciiTheme="majorEastAsia" w:eastAsiaTheme="majorEastAsia" w:hAnsiTheme="majorEastAsia" w:cs="宋体" w:hint="eastAsia"/>
                <w:sz w:val="22"/>
                <w:szCs w:val="22"/>
              </w:rPr>
              <w:t>技术，在同一</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窗口页签中，无需</w:t>
            </w:r>
            <w:r w:rsidRPr="006837E7">
              <w:rPr>
                <w:rFonts w:asciiTheme="majorEastAsia" w:eastAsiaTheme="majorEastAsia" w:hAnsiTheme="majorEastAsia" w:cs="宋体" w:hint="eastAsia"/>
                <w:sz w:val="22"/>
                <w:szCs w:val="22"/>
              </w:rPr>
              <w:t>JAVA</w:t>
            </w:r>
            <w:r w:rsidRPr="006837E7">
              <w:rPr>
                <w:rFonts w:asciiTheme="majorEastAsia" w:eastAsiaTheme="majorEastAsia" w:hAnsiTheme="majorEastAsia" w:cs="宋体" w:hint="eastAsia"/>
                <w:sz w:val="22"/>
                <w:szCs w:val="22"/>
              </w:rPr>
              <w:t>应用插件或调用本地应用客户端，即可实现对目标设备的快速运维；（提供截图）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c/s</w:t>
            </w:r>
            <w:r w:rsidRPr="006837E7">
              <w:rPr>
                <w:rFonts w:asciiTheme="majorEastAsia" w:eastAsiaTheme="majorEastAsia" w:hAnsiTheme="majorEastAsia" w:cs="宋体" w:hint="eastAsia"/>
                <w:sz w:val="22"/>
                <w:szCs w:val="22"/>
              </w:rPr>
              <w:t>运维</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SecureCRT</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XShell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WinSCP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Mac Terminal</w:t>
            </w:r>
            <w:r w:rsidRPr="006837E7">
              <w:rPr>
                <w:rFonts w:asciiTheme="majorEastAsia" w:eastAsiaTheme="majorEastAsia" w:hAnsiTheme="majorEastAsia" w:cs="宋体" w:hint="eastAsia"/>
                <w:sz w:val="22"/>
                <w:szCs w:val="22"/>
              </w:rPr>
              <w:t>等客户端直接连接堡垒机进行代理运维目标资产；</w:t>
            </w:r>
          </w:p>
        </w:tc>
      </w:tr>
      <w:tr w:rsidR="004627A1" w:rsidRPr="006837E7">
        <w:trPr>
          <w:trHeight w:val="90"/>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会话分享</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支持会话请求远程协助，且协同会话保持实时同步；</w:t>
            </w:r>
          </w:p>
        </w:tc>
      </w:tr>
      <w:tr w:rsidR="004627A1" w:rsidRPr="006837E7">
        <w:trPr>
          <w:trHeight w:val="90"/>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国际化</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支持国际化，支持界面切换中英文显示。</w:t>
            </w:r>
          </w:p>
        </w:tc>
      </w:tr>
      <w:tr w:rsidR="004627A1" w:rsidRPr="006837E7">
        <w:trPr>
          <w:trHeight w:val="90"/>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临时运维</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53" w:name="_Hlk81483697"/>
            <w:r w:rsidRPr="006837E7">
              <w:rPr>
                <w:rFonts w:asciiTheme="majorEastAsia" w:eastAsiaTheme="majorEastAsia" w:hAnsiTheme="majorEastAsia" w:cs="宋体" w:hint="eastAsia"/>
                <w:sz w:val="22"/>
                <w:szCs w:val="22"/>
              </w:rPr>
              <w:t>支持临时运维功能，管理员可针某些用户开启临时运维功能，操作员在管理员未添加资产并授权时，时间紧急情况下，可临时运维。</w:t>
            </w:r>
            <w:bookmarkEnd w:id="53"/>
          </w:p>
        </w:tc>
      </w:tr>
      <w:tr w:rsidR="004627A1" w:rsidRPr="006837E7">
        <w:trPr>
          <w:trHeight w:val="578"/>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操作审计</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支持对用户和管理员的认证登录、操作和配置管理进行日志记录；支持改密任务的审计记录；</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图形协议审计</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★图像审计采用</w:t>
            </w:r>
            <w:r w:rsidRPr="006837E7">
              <w:rPr>
                <w:rFonts w:asciiTheme="majorEastAsia" w:eastAsiaTheme="majorEastAsia" w:hAnsiTheme="majorEastAsia" w:cs="宋体" w:hint="eastAsia"/>
                <w:sz w:val="22"/>
                <w:szCs w:val="22"/>
              </w:rPr>
              <w:t>OCR</w:t>
            </w:r>
            <w:r w:rsidRPr="006837E7">
              <w:rPr>
                <w:rFonts w:asciiTheme="majorEastAsia" w:eastAsiaTheme="majorEastAsia" w:hAnsiTheme="majorEastAsia" w:cs="宋体" w:hint="eastAsia"/>
                <w:sz w:val="22"/>
                <w:szCs w:val="22"/>
              </w:rPr>
              <w:t>图像识别技术，通过加载训练过的运维图片集合，可以识别图形操作中的快捷方式标题、窗口内容中的文本信息；（提供截图）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行为追溯</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54" w:name="_Hlk81483924"/>
            <w:r w:rsidRPr="006837E7">
              <w:rPr>
                <w:rFonts w:asciiTheme="majorEastAsia" w:eastAsiaTheme="majorEastAsia" w:hAnsiTheme="majorEastAsia" w:cs="宋体" w:hint="eastAsia"/>
                <w:sz w:val="22"/>
                <w:szCs w:val="22"/>
              </w:rPr>
              <w:t>★支持追溯功能，支持运维追溯查询和改密追溯查询。</w:t>
            </w:r>
            <w:bookmarkEnd w:id="54"/>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字符文件传输协议审计</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支持字符协议</w:t>
            </w:r>
            <w:r w:rsidRPr="006837E7">
              <w:rPr>
                <w:rFonts w:asciiTheme="majorEastAsia" w:eastAsiaTheme="majorEastAsia" w:hAnsiTheme="majorEastAsia" w:cs="宋体" w:hint="eastAsia"/>
                <w:sz w:val="22"/>
                <w:szCs w:val="22"/>
              </w:rPr>
              <w:t>SSH</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TELNET</w:t>
            </w:r>
            <w:r w:rsidRPr="006837E7">
              <w:rPr>
                <w:rFonts w:asciiTheme="majorEastAsia" w:eastAsiaTheme="majorEastAsia" w:hAnsiTheme="majorEastAsia" w:cs="宋体" w:hint="eastAsia"/>
                <w:sz w:val="22"/>
                <w:szCs w:val="22"/>
              </w:rPr>
              <w:t>和文件传输协议</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SFTP</w:t>
            </w:r>
            <w:r w:rsidRPr="006837E7">
              <w:rPr>
                <w:rFonts w:asciiTheme="majorEastAsia" w:eastAsiaTheme="majorEastAsia" w:hAnsiTheme="majorEastAsia" w:cs="宋体" w:hint="eastAsia"/>
                <w:sz w:val="22"/>
                <w:szCs w:val="22"/>
              </w:rPr>
              <w:t>的协议审计，审计详细的操作指令及操作录像，同时可根据每条指令快速定位其操作录像；</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通过应用发布实现字符协议和文件传输协议的命令级审计；和图形审计的双重审计效果，命令级审计便于重现真实的完整操作命令，图形审计便于直观的查看到真实的操作行为，并支持通过搜索操作语句或执行结果中关键字定位审计回放；</w:t>
            </w:r>
          </w:p>
        </w:tc>
      </w:tr>
      <w:tr w:rsidR="004627A1" w:rsidRPr="006837E7">
        <w:trPr>
          <w:trHeight w:val="676"/>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数据库审计</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支持通过应用发布实现数据库操作的命令级审计和图形</w:t>
            </w:r>
            <w:r w:rsidRPr="006837E7">
              <w:rPr>
                <w:rFonts w:asciiTheme="majorEastAsia" w:eastAsiaTheme="majorEastAsia" w:hAnsiTheme="majorEastAsia" w:cs="宋体" w:hint="eastAsia"/>
                <w:sz w:val="22"/>
                <w:szCs w:val="22"/>
              </w:rPr>
              <w:t>审计的双重审计效果；</w:t>
            </w:r>
          </w:p>
        </w:tc>
      </w:tr>
      <w:tr w:rsidR="004627A1" w:rsidRPr="006837E7">
        <w:trPr>
          <w:trHeight w:val="1125"/>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全文检索</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全文审计检索。可以对操作行为中的用户信息、资产信息、管理地址信息、管理方式信息、操作命令信息、操作结果信息进行全文检索、过滤，极大提高查询效率，更方便的进行用户关联追溯。（提供截图）</w:t>
            </w:r>
          </w:p>
        </w:tc>
      </w:tr>
      <w:tr w:rsidR="004627A1" w:rsidRPr="006837E7">
        <w:trPr>
          <w:trHeight w:val="130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视频回放</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操作过程的录像回放时，支持暂停，支持设置播放速度，支持过滤静止，方便录像的查看；</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在线视频回放方式重现维护人员对服务器的所有操作过程。</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离线回放重现维护人员对服务器的所有操作过程（回放文件下载到本地播放）；</w:t>
            </w:r>
          </w:p>
        </w:tc>
      </w:tr>
      <w:tr w:rsidR="004627A1" w:rsidRPr="006837E7">
        <w:trPr>
          <w:trHeight w:val="130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会话、指令关联</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55" w:name="_Hlk81484104"/>
            <w:r w:rsidRPr="006837E7">
              <w:rPr>
                <w:rFonts w:asciiTheme="majorEastAsia" w:eastAsiaTheme="majorEastAsia" w:hAnsiTheme="majorEastAsia" w:cs="宋体" w:hint="eastAsia"/>
                <w:sz w:val="22"/>
                <w:szCs w:val="22"/>
              </w:rPr>
              <w:t>优化会话审计功能，可通过会话操作记录直接定位到指令，也可通过指令直接定位到审计会话，且字符型运维记录下载</w:t>
            </w:r>
            <w:r w:rsidRPr="006837E7">
              <w:rPr>
                <w:rFonts w:asciiTheme="majorEastAsia" w:eastAsiaTheme="majorEastAsia" w:hAnsiTheme="majorEastAsia" w:cs="宋体" w:hint="eastAsia"/>
                <w:sz w:val="22"/>
                <w:szCs w:val="22"/>
              </w:rPr>
              <w:t>shell</w:t>
            </w:r>
            <w:r w:rsidRPr="006837E7">
              <w:rPr>
                <w:rFonts w:asciiTheme="majorEastAsia" w:eastAsiaTheme="majorEastAsia" w:hAnsiTheme="majorEastAsia" w:cs="宋体" w:hint="eastAsia"/>
                <w:sz w:val="22"/>
                <w:szCs w:val="22"/>
              </w:rPr>
              <w:t>格式指令</w:t>
            </w:r>
            <w:bookmarkEnd w:id="55"/>
            <w:r w:rsidRPr="006837E7">
              <w:rPr>
                <w:rFonts w:asciiTheme="majorEastAsia" w:eastAsiaTheme="majorEastAsia" w:hAnsiTheme="majorEastAsia" w:cs="宋体" w:hint="eastAsia"/>
                <w:sz w:val="22"/>
                <w:szCs w:val="22"/>
              </w:rPr>
              <w:t>。</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监控告警</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支持对在线会话的实时监控和即时阻断，避免违规操作；</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支持对目标设备自身健康状况进行监控及告警行为；</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审计报表</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报表针从会话、指令等多个维度进行统计；</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系统内置丰富报表统计模板：协议运维排名、资产运维次数</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、资产运维趋势</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、用户运维趋势</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、协议运维趋势、用户运维次数</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、指令分布</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指令资产分布、指令用户分布</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、指令资产账号分布、指令排名、指令趋势、风险指令次数、风险指令</w:t>
            </w:r>
            <w:r w:rsidRPr="006837E7">
              <w:rPr>
                <w:rFonts w:asciiTheme="majorEastAsia" w:eastAsiaTheme="majorEastAsia" w:hAnsiTheme="majorEastAsia" w:cs="宋体" w:hint="eastAsia"/>
                <w:sz w:val="22"/>
                <w:szCs w:val="22"/>
              </w:rPr>
              <w:t>top10</w:t>
            </w:r>
            <w:r w:rsidRPr="006837E7">
              <w:rPr>
                <w:rFonts w:asciiTheme="majorEastAsia" w:eastAsiaTheme="majorEastAsia" w:hAnsiTheme="majorEastAsia" w:cs="宋体" w:hint="eastAsia"/>
                <w:sz w:val="22"/>
                <w:szCs w:val="22"/>
              </w:rPr>
              <w:t>等多种类型报表模板。</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报表功能支持自定义审计查询条件，包括：时间范围、用户、资源、资源账号、</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、关键字等条件；</w:t>
            </w:r>
          </w:p>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报表导出格式支持</w:t>
            </w:r>
            <w:r w:rsidRPr="006837E7">
              <w:rPr>
                <w:rFonts w:asciiTheme="majorEastAsia" w:eastAsiaTheme="majorEastAsia" w:hAnsiTheme="majorEastAsia" w:cs="宋体" w:hint="eastAsia"/>
                <w:sz w:val="22"/>
                <w:szCs w:val="22"/>
              </w:rPr>
              <w:t>Excel</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PDF</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HTML</w:t>
            </w:r>
            <w:r w:rsidRPr="006837E7">
              <w:rPr>
                <w:rFonts w:asciiTheme="majorEastAsia" w:eastAsiaTheme="majorEastAsia" w:hAnsiTheme="majorEastAsia" w:cs="宋体" w:hint="eastAsia"/>
                <w:sz w:val="22"/>
                <w:szCs w:val="22"/>
              </w:rPr>
              <w:t>；支持邮件和</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两种外发方式；支持报表统计历史记录；</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自动改</w:t>
            </w:r>
            <w:r w:rsidRPr="006837E7">
              <w:rPr>
                <w:rFonts w:asciiTheme="majorEastAsia" w:eastAsiaTheme="majorEastAsia" w:hAnsiTheme="majorEastAsia" w:cs="宋体" w:hint="eastAsia"/>
                <w:sz w:val="22"/>
                <w:szCs w:val="22"/>
              </w:rPr>
              <w:t>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自动对</w:t>
            </w:r>
            <w:r w:rsidRPr="006837E7">
              <w:rPr>
                <w:rFonts w:asciiTheme="majorEastAsia" w:eastAsiaTheme="majorEastAsia" w:hAnsiTheme="majorEastAsia" w:cs="宋体" w:hint="eastAsia"/>
                <w:sz w:val="22"/>
                <w:szCs w:val="22"/>
              </w:rPr>
              <w:t>Windows</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Linux</w:t>
            </w:r>
            <w:r w:rsidRPr="006837E7">
              <w:rPr>
                <w:rFonts w:asciiTheme="majorEastAsia" w:eastAsiaTheme="majorEastAsia" w:hAnsiTheme="majorEastAsia" w:cs="宋体" w:hint="eastAsia"/>
                <w:sz w:val="22"/>
                <w:szCs w:val="22"/>
              </w:rPr>
              <w:t>等设备进行账号改密，可设定周期性改密；</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自动化运维</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★支持自动执行运维脚本。运维脚本分为内置和自定义两种。支持脚本类型为</w:t>
            </w:r>
            <w:r w:rsidRPr="006837E7">
              <w:rPr>
                <w:rFonts w:asciiTheme="majorEastAsia" w:eastAsiaTheme="majorEastAsia" w:hAnsiTheme="majorEastAsia" w:cs="宋体" w:hint="eastAsia"/>
                <w:sz w:val="22"/>
                <w:szCs w:val="22"/>
              </w:rPr>
              <w:t>sh</w:t>
            </w:r>
            <w:r w:rsidRPr="006837E7">
              <w:rPr>
                <w:rFonts w:asciiTheme="majorEastAsia" w:eastAsiaTheme="majorEastAsia" w:hAnsiTheme="majorEastAsia" w:cs="宋体" w:hint="eastAsia"/>
                <w:sz w:val="22"/>
                <w:szCs w:val="22"/>
              </w:rPr>
              <w:t>和</w:t>
            </w:r>
            <w:r w:rsidRPr="006837E7">
              <w:rPr>
                <w:rFonts w:asciiTheme="majorEastAsia" w:eastAsiaTheme="majorEastAsia" w:hAnsiTheme="majorEastAsia" w:cs="宋体" w:hint="eastAsia"/>
                <w:sz w:val="22"/>
                <w:szCs w:val="22"/>
              </w:rPr>
              <w:t>exp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py</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w:t>
            </w:r>
            <w:r w:rsidRPr="006837E7">
              <w:rPr>
                <w:rFonts w:asciiTheme="majorEastAsia" w:eastAsiaTheme="majorEastAsia" w:hAnsiTheme="majorEastAsia" w:cs="宋体" w:hint="eastAsia"/>
                <w:sz w:val="22"/>
                <w:szCs w:val="22"/>
              </w:rPr>
              <w:t>语言四种；（提供截图）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部门管理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最大支持</w:t>
            </w:r>
            <w:r w:rsidRPr="006837E7">
              <w:rPr>
                <w:rFonts w:asciiTheme="majorEastAsia" w:eastAsiaTheme="majorEastAsia" w:hAnsiTheme="majorEastAsia" w:cs="宋体" w:hint="eastAsia"/>
                <w:sz w:val="22"/>
                <w:szCs w:val="22"/>
              </w:rPr>
              <w:t>24</w:t>
            </w:r>
            <w:r w:rsidRPr="006837E7">
              <w:rPr>
                <w:rFonts w:asciiTheme="majorEastAsia" w:eastAsiaTheme="majorEastAsia" w:hAnsiTheme="majorEastAsia" w:cs="宋体" w:hint="eastAsia"/>
                <w:sz w:val="22"/>
                <w:szCs w:val="22"/>
              </w:rPr>
              <w:t>个层级级部门分权功能，本部门的运维管理员只能查看、管理本部门的用户和设备；（提供截图）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jc w:val="center"/>
              <w:rPr>
                <w:rFonts w:asciiTheme="majorEastAsia" w:eastAsiaTheme="majorEastAsia" w:hAnsiTheme="majorEastAsia" w:cs="宋体"/>
                <w:b/>
                <w:sz w:val="22"/>
                <w:szCs w:val="22"/>
              </w:rPr>
            </w:pP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安全管理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HTTPS</w:t>
            </w:r>
            <w:r w:rsidRPr="006837E7">
              <w:rPr>
                <w:rFonts w:asciiTheme="majorEastAsia" w:eastAsiaTheme="majorEastAsia" w:hAnsiTheme="majorEastAsia" w:cs="宋体" w:hint="eastAsia"/>
                <w:sz w:val="22"/>
                <w:szCs w:val="22"/>
              </w:rPr>
              <w:t>方式和</w:t>
            </w:r>
            <w:r w:rsidRPr="006837E7">
              <w:rPr>
                <w:rFonts w:asciiTheme="majorEastAsia" w:eastAsiaTheme="majorEastAsia" w:hAnsiTheme="majorEastAsia" w:cs="宋体" w:hint="eastAsia"/>
                <w:sz w:val="22"/>
                <w:szCs w:val="22"/>
              </w:rPr>
              <w:t>Console</w:t>
            </w:r>
            <w:r w:rsidRPr="006837E7">
              <w:rPr>
                <w:rFonts w:asciiTheme="majorEastAsia" w:eastAsiaTheme="majorEastAsia" w:hAnsiTheme="majorEastAsia" w:cs="宋体" w:hint="eastAsia"/>
                <w:sz w:val="22"/>
                <w:szCs w:val="22"/>
              </w:rPr>
              <w:t>方式进行管理；</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sz w:val="22"/>
                <w:szCs w:val="22"/>
              </w:rPr>
            </w:pP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支持管理口与业务口分离；</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虚拟化</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支持对堡垒机虚拟为多台逻辑堡垒机，虚拟堡垒机之间实现独立配置、独立数据。实现</w:t>
            </w:r>
            <w:r w:rsidRPr="006837E7">
              <w:rPr>
                <w:rFonts w:asciiTheme="majorEastAsia" w:eastAsiaTheme="majorEastAsia" w:hAnsiTheme="majorEastAsia" w:cs="宋体" w:hint="eastAsia"/>
                <w:sz w:val="22"/>
                <w:szCs w:val="22"/>
              </w:rPr>
              <w:t>IT</w:t>
            </w:r>
            <w:r w:rsidRPr="006837E7">
              <w:rPr>
                <w:rFonts w:asciiTheme="majorEastAsia" w:eastAsiaTheme="majorEastAsia" w:hAnsiTheme="majorEastAsia" w:cs="宋体" w:hint="eastAsia"/>
                <w:sz w:val="22"/>
                <w:szCs w:val="22"/>
              </w:rPr>
              <w:t>资源的动态分配、灵活调度、跨域共享，提高</w:t>
            </w:r>
            <w:r w:rsidRPr="006837E7">
              <w:rPr>
                <w:rFonts w:asciiTheme="majorEastAsia" w:eastAsiaTheme="majorEastAsia" w:hAnsiTheme="majorEastAsia" w:cs="宋体" w:hint="eastAsia"/>
                <w:sz w:val="22"/>
                <w:szCs w:val="22"/>
              </w:rPr>
              <w:t>IT</w:t>
            </w:r>
            <w:r w:rsidRPr="006837E7">
              <w:rPr>
                <w:rFonts w:asciiTheme="majorEastAsia" w:eastAsiaTheme="majorEastAsia" w:hAnsiTheme="majorEastAsia" w:cs="宋体" w:hint="eastAsia"/>
                <w:sz w:val="22"/>
                <w:szCs w:val="22"/>
              </w:rPr>
              <w:t>资源利用率。</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内置</w:t>
            </w:r>
            <w:r w:rsidRPr="006837E7">
              <w:rPr>
                <w:rFonts w:asciiTheme="majorEastAsia" w:eastAsiaTheme="majorEastAsia" w:hAnsiTheme="majorEastAsia" w:cs="宋体" w:hint="eastAsia"/>
                <w:sz w:val="22"/>
                <w:szCs w:val="22"/>
              </w:rPr>
              <w:t>VPN</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bookmarkStart w:id="56" w:name="_Hlk81484451"/>
            <w:r w:rsidRPr="006837E7">
              <w:rPr>
                <w:rFonts w:asciiTheme="majorEastAsia" w:eastAsiaTheme="majorEastAsia" w:hAnsiTheme="majorEastAsia" w:cs="宋体" w:hint="eastAsia"/>
                <w:sz w:val="22"/>
                <w:szCs w:val="22"/>
              </w:rPr>
              <w:t>★支持</w:t>
            </w:r>
            <w:r w:rsidRPr="006837E7">
              <w:rPr>
                <w:rFonts w:asciiTheme="majorEastAsia" w:eastAsiaTheme="majorEastAsia" w:hAnsiTheme="majorEastAsia" w:cs="宋体" w:hint="eastAsia"/>
                <w:sz w:val="22"/>
                <w:szCs w:val="22"/>
              </w:rPr>
              <w:t>SSLVPN</w:t>
            </w:r>
            <w:r w:rsidRPr="006837E7">
              <w:rPr>
                <w:rFonts w:asciiTheme="majorEastAsia" w:eastAsiaTheme="majorEastAsia" w:hAnsiTheme="majorEastAsia" w:cs="宋体" w:hint="eastAsia"/>
                <w:sz w:val="22"/>
                <w:szCs w:val="22"/>
              </w:rPr>
              <w:t>功能，可内置</w:t>
            </w:r>
            <w:r w:rsidRPr="006837E7">
              <w:rPr>
                <w:rFonts w:asciiTheme="majorEastAsia" w:eastAsiaTheme="majorEastAsia" w:hAnsiTheme="majorEastAsia" w:cs="宋体" w:hint="eastAsia"/>
                <w:sz w:val="22"/>
                <w:szCs w:val="22"/>
              </w:rPr>
              <w:t>VPN</w:t>
            </w:r>
            <w:r w:rsidRPr="006837E7">
              <w:rPr>
                <w:rFonts w:asciiTheme="majorEastAsia" w:eastAsiaTheme="majorEastAsia" w:hAnsiTheme="majorEastAsia" w:cs="宋体" w:hint="eastAsia"/>
                <w:sz w:val="22"/>
                <w:szCs w:val="22"/>
              </w:rPr>
              <w:t>功能，实现数据的加密传输。</w:t>
            </w:r>
            <w:bookmarkEnd w:id="56"/>
            <w:r w:rsidRPr="006837E7">
              <w:rPr>
                <w:rFonts w:asciiTheme="majorEastAsia" w:eastAsiaTheme="majorEastAsia" w:hAnsiTheme="majorEastAsia" w:cs="宋体" w:hint="eastAsia"/>
                <w:sz w:val="22"/>
                <w:szCs w:val="22"/>
              </w:rPr>
              <w:t>（提供截图）</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日志管理</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支持将本机日志、告警日志通过</w:t>
            </w:r>
            <w:r w:rsidRPr="006837E7">
              <w:rPr>
                <w:rFonts w:asciiTheme="majorEastAsia" w:eastAsiaTheme="majorEastAsia" w:hAnsiTheme="majorEastAsia" w:cs="宋体" w:hint="eastAsia"/>
                <w:sz w:val="22"/>
                <w:szCs w:val="22"/>
              </w:rPr>
              <w:t>SYSLOG</w:t>
            </w:r>
            <w:r w:rsidRPr="006837E7">
              <w:rPr>
                <w:rFonts w:asciiTheme="majorEastAsia" w:eastAsiaTheme="majorEastAsia" w:hAnsiTheme="majorEastAsia" w:cs="宋体" w:hint="eastAsia"/>
                <w:sz w:val="22"/>
                <w:szCs w:val="22"/>
              </w:rPr>
              <w:t>、邮箱等进行外发和告警；</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数据维护</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支持配置数据和审计数据的备份、自动清理，支持备份数据通过</w:t>
            </w:r>
            <w:r w:rsidRPr="006837E7">
              <w:rPr>
                <w:rFonts w:asciiTheme="majorEastAsia" w:eastAsiaTheme="majorEastAsia" w:hAnsiTheme="majorEastAsia" w:cs="宋体" w:hint="eastAsia"/>
                <w:sz w:val="22"/>
                <w:szCs w:val="22"/>
              </w:rPr>
              <w:t>FTP</w:t>
            </w:r>
            <w:r w:rsidRPr="006837E7">
              <w:rPr>
                <w:rFonts w:asciiTheme="majorEastAsia" w:eastAsiaTheme="majorEastAsia" w:hAnsiTheme="majorEastAsia" w:cs="宋体" w:hint="eastAsia"/>
                <w:sz w:val="22"/>
                <w:szCs w:val="22"/>
              </w:rPr>
              <w:t>方式远程备份；支持磁盘映射手动</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自动清理；</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时间同步</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支持配置时间同步服务器，进行时间自动校对，保障审计的有效性和准确性；</w:t>
            </w:r>
          </w:p>
        </w:tc>
      </w:tr>
      <w:tr w:rsidR="004627A1" w:rsidRPr="006837E7">
        <w:trPr>
          <w:trHeight w:val="299"/>
          <w:jc w:val="center"/>
        </w:trPr>
        <w:tc>
          <w:tcPr>
            <w:tcW w:w="1037" w:type="dxa"/>
            <w:vMerge/>
            <w:tcBorders>
              <w:left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网络诊断</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支持使用</w:t>
            </w:r>
            <w:r w:rsidRPr="006837E7">
              <w:rPr>
                <w:rFonts w:asciiTheme="majorEastAsia" w:eastAsiaTheme="majorEastAsia" w:hAnsiTheme="majorEastAsia" w:cs="宋体" w:hint="eastAsia"/>
                <w:sz w:val="22"/>
                <w:szCs w:val="22"/>
              </w:rPr>
              <w:t>ping</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transroute</w:t>
            </w:r>
            <w:r w:rsidRPr="006837E7">
              <w:rPr>
                <w:rFonts w:asciiTheme="majorEastAsia" w:eastAsiaTheme="majorEastAsia" w:hAnsiTheme="majorEastAsia" w:cs="宋体" w:hint="eastAsia"/>
                <w:sz w:val="22"/>
                <w:szCs w:val="22"/>
              </w:rPr>
              <w:t>工具、</w:t>
            </w:r>
            <w:r w:rsidRPr="006837E7">
              <w:rPr>
                <w:rFonts w:asciiTheme="majorEastAsia" w:eastAsiaTheme="majorEastAsia" w:hAnsiTheme="majorEastAsia" w:cs="宋体" w:hint="eastAsia"/>
                <w:sz w:val="22"/>
                <w:szCs w:val="22"/>
              </w:rPr>
              <w:t>tcp</w:t>
            </w:r>
            <w:r w:rsidRPr="006837E7">
              <w:rPr>
                <w:rFonts w:asciiTheme="majorEastAsia" w:eastAsiaTheme="majorEastAsia" w:hAnsiTheme="majorEastAsia" w:cs="宋体" w:hint="eastAsia"/>
                <w:sz w:val="22"/>
                <w:szCs w:val="22"/>
              </w:rPr>
              <w:t>端口进行连接测试；</w:t>
            </w:r>
          </w:p>
        </w:tc>
      </w:tr>
      <w:tr w:rsidR="004627A1" w:rsidRPr="006837E7">
        <w:trPr>
          <w:trHeight w:val="299"/>
          <w:jc w:val="center"/>
        </w:trPr>
        <w:tc>
          <w:tcPr>
            <w:tcW w:w="1037" w:type="dxa"/>
            <w:vMerge/>
            <w:tcBorders>
              <w:left w:val="single" w:sz="4" w:space="0" w:color="auto"/>
              <w:bottom w:val="single" w:sz="4" w:space="0" w:color="auto"/>
              <w:right w:val="single" w:sz="4" w:space="0" w:color="auto"/>
            </w:tcBorders>
            <w:vAlign w:val="center"/>
          </w:tcPr>
          <w:p w:rsidR="004627A1" w:rsidRPr="006837E7" w:rsidRDefault="004627A1">
            <w:pPr>
              <w:rPr>
                <w:rFonts w:asciiTheme="majorEastAsia" w:eastAsiaTheme="majorEastAsia" w:hAnsiTheme="majorEastAsia" w:cs="宋体"/>
                <w:b/>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界面</w:t>
            </w:r>
          </w:p>
        </w:tc>
        <w:tc>
          <w:tcPr>
            <w:tcW w:w="6493"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支持通过</w:t>
            </w:r>
            <w:r w:rsidRPr="006837E7">
              <w:rPr>
                <w:rFonts w:asciiTheme="majorEastAsia" w:eastAsiaTheme="majorEastAsia" w:hAnsiTheme="majorEastAsia" w:cs="宋体" w:hint="eastAsia"/>
                <w:sz w:val="22"/>
                <w:szCs w:val="22"/>
              </w:rPr>
              <w:t>WEB</w:t>
            </w:r>
            <w:r w:rsidRPr="006837E7">
              <w:rPr>
                <w:rFonts w:asciiTheme="majorEastAsia" w:eastAsiaTheme="majorEastAsia" w:hAnsiTheme="majorEastAsia" w:cs="宋体" w:hint="eastAsia"/>
                <w:sz w:val="22"/>
                <w:szCs w:val="22"/>
              </w:rPr>
              <w:t>升级系统版本、重启系统、关机；</w:t>
            </w:r>
          </w:p>
        </w:tc>
      </w:tr>
    </w:tbl>
    <w:p w:rsidR="004627A1" w:rsidRPr="006837E7" w:rsidRDefault="004627A1">
      <w:pPr>
        <w:rPr>
          <w:rFonts w:asciiTheme="majorEastAsia" w:eastAsiaTheme="majorEastAsia" w:hAnsiTheme="majorEastAsia"/>
          <w:sz w:val="22"/>
          <w:szCs w:val="22"/>
        </w:rPr>
      </w:pPr>
    </w:p>
    <w:p w:rsidR="004627A1" w:rsidRPr="006837E7" w:rsidRDefault="00EF1F81">
      <w:pPr>
        <w:keepNext/>
        <w:keepLines/>
        <w:spacing w:line="440" w:lineRule="exact"/>
        <w:outlineLvl w:val="2"/>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4.11</w:t>
      </w:r>
      <w:r w:rsidRPr="006837E7">
        <w:rPr>
          <w:rFonts w:asciiTheme="majorEastAsia" w:eastAsiaTheme="majorEastAsia" w:hAnsiTheme="majorEastAsia" w:hint="eastAsia"/>
          <w:b/>
          <w:bCs/>
          <w:sz w:val="22"/>
          <w:szCs w:val="22"/>
        </w:rPr>
        <w:t>自适应安全防护</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195"/>
        <w:gridCol w:w="6488"/>
      </w:tblGrid>
      <w:tr w:rsidR="004627A1" w:rsidRPr="006837E7">
        <w:trPr>
          <w:trHeight w:val="758"/>
          <w:jc w:val="center"/>
        </w:trPr>
        <w:tc>
          <w:tcPr>
            <w:tcW w:w="1037" w:type="dxa"/>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w:t>
            </w:r>
          </w:p>
        </w:tc>
        <w:tc>
          <w:tcPr>
            <w:tcW w:w="1195" w:type="dxa"/>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指标项</w:t>
            </w:r>
          </w:p>
        </w:tc>
        <w:tc>
          <w:tcPr>
            <w:tcW w:w="6488" w:type="dxa"/>
            <w:vAlign w:val="center"/>
          </w:tcPr>
          <w:p w:rsidR="004627A1" w:rsidRPr="006837E7" w:rsidRDefault="00EF1F81">
            <w:pPr>
              <w:jc w:val="center"/>
              <w:rPr>
                <w:rFonts w:asciiTheme="majorEastAsia" w:eastAsiaTheme="majorEastAsia" w:hAnsiTheme="majorEastAsia"/>
                <w:b/>
                <w:sz w:val="22"/>
                <w:szCs w:val="22"/>
              </w:rPr>
            </w:pPr>
            <w:r w:rsidRPr="006837E7">
              <w:rPr>
                <w:rFonts w:asciiTheme="majorEastAsia" w:eastAsiaTheme="majorEastAsia" w:hAnsiTheme="majorEastAsia" w:hint="eastAsia"/>
                <w:b/>
                <w:sz w:val="22"/>
                <w:szCs w:val="22"/>
              </w:rPr>
              <w:t>详细要求</w:t>
            </w:r>
          </w:p>
        </w:tc>
      </w:tr>
      <w:tr w:rsidR="004627A1" w:rsidRPr="006837E7">
        <w:trPr>
          <w:trHeight w:val="978"/>
          <w:jc w:val="center"/>
        </w:trPr>
        <w:tc>
          <w:tcPr>
            <w:tcW w:w="1037" w:type="dxa"/>
            <w:vMerge w:val="restart"/>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sz w:val="22"/>
                <w:szCs w:val="22"/>
              </w:rPr>
              <w:lastRenderedPageBreak/>
              <w:t>★</w:t>
            </w:r>
            <w:r w:rsidRPr="006837E7">
              <w:rPr>
                <w:rFonts w:asciiTheme="majorEastAsia" w:eastAsiaTheme="majorEastAsia" w:hAnsiTheme="majorEastAsia" w:hint="eastAsia"/>
                <w:bCs/>
                <w:sz w:val="22"/>
                <w:szCs w:val="22"/>
              </w:rPr>
              <w:t>基本要求</w:t>
            </w:r>
          </w:p>
        </w:tc>
        <w:tc>
          <w:tcPr>
            <w:tcW w:w="1195" w:type="dxa"/>
            <w:vMerge w:val="restart"/>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sz w:val="22"/>
                <w:szCs w:val="22"/>
              </w:rPr>
              <w:t>A</w:t>
            </w:r>
            <w:r w:rsidRPr="006837E7">
              <w:rPr>
                <w:rFonts w:asciiTheme="majorEastAsia" w:eastAsiaTheme="majorEastAsia" w:hAnsiTheme="majorEastAsia" w:hint="eastAsia"/>
                <w:sz w:val="22"/>
                <w:szCs w:val="22"/>
              </w:rPr>
              <w:t>gent</w:t>
            </w:r>
            <w:r w:rsidRPr="006837E7">
              <w:rPr>
                <w:rFonts w:asciiTheme="majorEastAsia" w:eastAsiaTheme="majorEastAsia" w:hAnsiTheme="majorEastAsia" w:hint="eastAsia"/>
                <w:sz w:val="22"/>
                <w:szCs w:val="22"/>
              </w:rPr>
              <w:t>要求</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采用进程级别安全探针，不对运行的业务应用进行代码注入，对</w:t>
            </w:r>
            <w:r w:rsidRPr="006837E7">
              <w:rPr>
                <w:rFonts w:asciiTheme="majorEastAsia" w:eastAsiaTheme="majorEastAsia" w:hAnsiTheme="majorEastAsia" w:hint="eastAsia"/>
                <w:sz w:val="22"/>
                <w:szCs w:val="22"/>
              </w:rPr>
              <w:t>java</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PHP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JAVASCRIPT</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JAVA</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CG</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.Net</w:t>
            </w:r>
            <w:r w:rsidRPr="006837E7">
              <w:rPr>
                <w:rFonts w:asciiTheme="majorEastAsia" w:eastAsiaTheme="majorEastAsia" w:hAnsiTheme="majorEastAsia" w:hint="eastAsia"/>
                <w:sz w:val="22"/>
                <w:szCs w:val="22"/>
              </w:rPr>
              <w:t>语言的</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应用提供安全防护，所投厂商具备云安全成熟度模型</w:t>
            </w:r>
            <w:r w:rsidRPr="006837E7">
              <w:rPr>
                <w:rFonts w:asciiTheme="majorEastAsia" w:eastAsiaTheme="majorEastAsia" w:hAnsiTheme="majorEastAsia" w:hint="eastAsia"/>
                <w:sz w:val="22"/>
                <w:szCs w:val="22"/>
              </w:rPr>
              <w:t>CS-CMMI 5</w:t>
            </w:r>
            <w:r w:rsidRPr="006837E7">
              <w:rPr>
                <w:rFonts w:asciiTheme="majorEastAsia" w:eastAsiaTheme="majorEastAsia" w:hAnsiTheme="majorEastAsia" w:hint="eastAsia"/>
                <w:sz w:val="22"/>
                <w:szCs w:val="22"/>
              </w:rPr>
              <w:t>认证，提供证书复印件</w:t>
            </w:r>
          </w:p>
        </w:tc>
      </w:tr>
      <w:tr w:rsidR="004627A1" w:rsidRPr="006837E7">
        <w:trPr>
          <w:trHeight w:val="750"/>
          <w:jc w:val="center"/>
        </w:trPr>
        <w:tc>
          <w:tcPr>
            <w:tcW w:w="1037" w:type="dxa"/>
            <w:vMerge/>
            <w:vAlign w:val="center"/>
          </w:tcPr>
          <w:p w:rsidR="004627A1" w:rsidRPr="006837E7" w:rsidRDefault="004627A1">
            <w:pPr>
              <w:jc w:val="center"/>
              <w:rPr>
                <w:rFonts w:asciiTheme="majorEastAsia" w:eastAsiaTheme="majorEastAsia" w:hAnsiTheme="majorEastAsia"/>
                <w:bCs/>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支持主流</w:t>
            </w:r>
            <w:r w:rsidRPr="006837E7">
              <w:rPr>
                <w:rFonts w:asciiTheme="majorEastAsia" w:eastAsiaTheme="majorEastAsia" w:hAnsiTheme="majorEastAsia" w:hint="eastAsia"/>
                <w:sz w:val="22"/>
                <w:szCs w:val="22"/>
              </w:rPr>
              <w:t>windows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linux</w:t>
            </w:r>
            <w:r w:rsidRPr="006837E7">
              <w:rPr>
                <w:rFonts w:asciiTheme="majorEastAsia" w:eastAsiaTheme="majorEastAsia" w:hAnsiTheme="majorEastAsia" w:hint="eastAsia"/>
                <w:sz w:val="22"/>
                <w:szCs w:val="22"/>
              </w:rPr>
              <w:t>操作系统，以及中标麒麟、银河麒麟等国产操作系统。兼容各大云平台，</w:t>
            </w:r>
            <w:r w:rsidRPr="006837E7">
              <w:rPr>
                <w:rFonts w:asciiTheme="majorEastAsia" w:eastAsiaTheme="majorEastAsia" w:hAnsiTheme="majorEastAsia" w:cs="宋体" w:hint="eastAsia"/>
                <w:sz w:val="22"/>
                <w:szCs w:val="22"/>
              </w:rPr>
              <w:t>为保障产品运行的安全及稳定性，要求产品设计、开发、生产及售后服务符合</w:t>
            </w:r>
            <w:r w:rsidRPr="006837E7">
              <w:rPr>
                <w:rFonts w:asciiTheme="majorEastAsia" w:eastAsiaTheme="majorEastAsia" w:hAnsiTheme="majorEastAsia" w:cs="宋体" w:hint="eastAsia"/>
                <w:sz w:val="22"/>
                <w:szCs w:val="22"/>
              </w:rPr>
              <w:t>TL9000-H-S-V</w:t>
            </w:r>
            <w:r w:rsidRPr="006837E7">
              <w:rPr>
                <w:rFonts w:asciiTheme="majorEastAsia" w:eastAsiaTheme="majorEastAsia" w:hAnsiTheme="majorEastAsia" w:cs="宋体" w:hint="eastAsia"/>
                <w:sz w:val="22"/>
                <w:szCs w:val="22"/>
              </w:rPr>
              <w:t>相关标准要求；提供第三方权威证明材料。</w:t>
            </w:r>
          </w:p>
        </w:tc>
      </w:tr>
      <w:tr w:rsidR="004627A1" w:rsidRPr="006837E7">
        <w:trPr>
          <w:trHeight w:val="405"/>
          <w:jc w:val="center"/>
        </w:trPr>
        <w:tc>
          <w:tcPr>
            <w:tcW w:w="1037" w:type="dxa"/>
            <w:vMerge/>
            <w:vAlign w:val="center"/>
          </w:tcPr>
          <w:p w:rsidR="004627A1" w:rsidRPr="006837E7" w:rsidRDefault="004627A1">
            <w:pPr>
              <w:jc w:val="center"/>
              <w:rPr>
                <w:rFonts w:asciiTheme="majorEastAsia" w:eastAsiaTheme="majorEastAsia" w:hAnsiTheme="majorEastAsia"/>
                <w:bCs/>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授权要求</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sz w:val="22"/>
                <w:szCs w:val="22"/>
              </w:rPr>
              <w:t>300</w:t>
            </w:r>
            <w:r w:rsidRPr="006837E7">
              <w:rPr>
                <w:rFonts w:asciiTheme="majorEastAsia" w:eastAsiaTheme="majorEastAsia" w:hAnsiTheme="majorEastAsia" w:hint="eastAsia"/>
                <w:sz w:val="22"/>
                <w:szCs w:val="22"/>
              </w:rPr>
              <w:t>个服务器功能授权。包括但不限于</w:t>
            </w:r>
            <w:r w:rsidRPr="006837E7">
              <w:rPr>
                <w:rFonts w:asciiTheme="majorEastAsia" w:eastAsiaTheme="majorEastAsia" w:hAnsiTheme="majorEastAsia" w:hint="eastAsia"/>
                <w:sz w:val="22"/>
                <w:szCs w:val="22"/>
              </w:rPr>
              <w:t>winserver</w:t>
            </w:r>
            <w:r w:rsidRPr="006837E7">
              <w:rPr>
                <w:rFonts w:asciiTheme="majorEastAsia" w:eastAsiaTheme="majorEastAsia" w:hAnsiTheme="majorEastAsia" w:hint="eastAsia"/>
                <w:sz w:val="22"/>
                <w:szCs w:val="22"/>
              </w:rPr>
              <w:t>、中标麒麟、银河麒麟及各版本</w:t>
            </w:r>
            <w:r w:rsidRPr="006837E7">
              <w:rPr>
                <w:rFonts w:asciiTheme="majorEastAsia" w:eastAsiaTheme="majorEastAsia" w:hAnsiTheme="majorEastAsia" w:hint="eastAsia"/>
                <w:sz w:val="22"/>
                <w:szCs w:val="22"/>
              </w:rPr>
              <w:t>linux</w:t>
            </w:r>
            <w:r w:rsidRPr="006837E7">
              <w:rPr>
                <w:rFonts w:asciiTheme="majorEastAsia" w:eastAsiaTheme="majorEastAsia" w:hAnsiTheme="majorEastAsia" w:hint="eastAsia"/>
                <w:sz w:val="22"/>
                <w:szCs w:val="22"/>
              </w:rPr>
              <w:t>操作系统，</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针对服务器操作系统进行病毒查杀，提供主动防御系统防护等功能。系统默认支持</w:t>
            </w:r>
            <w:r w:rsidRPr="006837E7">
              <w:rPr>
                <w:rFonts w:asciiTheme="majorEastAsia" w:eastAsiaTheme="majorEastAsia" w:hAnsiTheme="majorEastAsia" w:hint="eastAsia"/>
                <w:sz w:val="22"/>
                <w:szCs w:val="22"/>
              </w:rPr>
              <w:t>LinuxServer</w:t>
            </w:r>
            <w:r w:rsidRPr="006837E7">
              <w:rPr>
                <w:rFonts w:asciiTheme="majorEastAsia" w:eastAsiaTheme="majorEastAsia" w:hAnsiTheme="majorEastAsia" w:hint="eastAsia"/>
                <w:sz w:val="22"/>
                <w:szCs w:val="22"/>
              </w:rPr>
              <w:t>，含三年升级服务。</w:t>
            </w:r>
          </w:p>
        </w:tc>
      </w:tr>
      <w:tr w:rsidR="004627A1" w:rsidRPr="006837E7">
        <w:trPr>
          <w:trHeight w:val="1503"/>
          <w:jc w:val="center"/>
        </w:trPr>
        <w:tc>
          <w:tcPr>
            <w:tcW w:w="1037" w:type="dxa"/>
            <w:vMerge w:val="restart"/>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bCs/>
                <w:sz w:val="22"/>
                <w:szCs w:val="22"/>
              </w:rPr>
              <w:t>集成技术支持</w:t>
            </w: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多维度展示</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具备直观的首页展示页面，至少包含主机资产、全网风险趋势、风险主机与风险排行，其中主机资产信息至少包含账号、端口、进程、数据库、容器的数量。</w:t>
            </w:r>
          </w:p>
        </w:tc>
      </w:tr>
      <w:tr w:rsidR="004627A1" w:rsidRPr="006837E7">
        <w:trPr>
          <w:trHeight w:val="682"/>
          <w:jc w:val="center"/>
        </w:trPr>
        <w:tc>
          <w:tcPr>
            <w:tcW w:w="1037" w:type="dxa"/>
            <w:vMerge/>
            <w:vAlign w:val="center"/>
          </w:tcPr>
          <w:p w:rsidR="004627A1" w:rsidRPr="006837E7" w:rsidRDefault="004627A1">
            <w:pPr>
              <w:jc w:val="cente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资产发现</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采用多种探查方法，如包括“</w:t>
            </w:r>
            <w:r w:rsidRPr="006837E7">
              <w:rPr>
                <w:rFonts w:asciiTheme="majorEastAsia" w:eastAsiaTheme="majorEastAsia" w:hAnsiTheme="majorEastAsia" w:hint="eastAsia"/>
                <w:sz w:val="22"/>
                <w:szCs w:val="22"/>
              </w:rPr>
              <w:t xml:space="preserve">ARP </w:t>
            </w:r>
            <w:r w:rsidRPr="006837E7">
              <w:rPr>
                <w:rFonts w:asciiTheme="majorEastAsia" w:eastAsiaTheme="majorEastAsia" w:hAnsiTheme="majorEastAsia" w:hint="eastAsia"/>
                <w:sz w:val="22"/>
                <w:szCs w:val="22"/>
              </w:rPr>
              <w:t>缓存分析”、“</w:t>
            </w:r>
            <w:r w:rsidRPr="006837E7">
              <w:rPr>
                <w:rFonts w:asciiTheme="majorEastAsia" w:eastAsiaTheme="majorEastAsia" w:hAnsiTheme="majorEastAsia" w:hint="eastAsia"/>
                <w:sz w:val="22"/>
                <w:szCs w:val="22"/>
              </w:rPr>
              <w:t xml:space="preserve">Ping </w:t>
            </w:r>
            <w:r w:rsidRPr="006837E7">
              <w:rPr>
                <w:rFonts w:asciiTheme="majorEastAsia" w:eastAsiaTheme="majorEastAsia" w:hAnsiTheme="majorEastAsia" w:hint="eastAsia"/>
                <w:sz w:val="22"/>
                <w:szCs w:val="22"/>
              </w:rPr>
              <w:t>扫描”、“</w:t>
            </w:r>
            <w:r w:rsidRPr="006837E7">
              <w:rPr>
                <w:rFonts w:asciiTheme="majorEastAsia" w:eastAsiaTheme="majorEastAsia" w:hAnsiTheme="majorEastAsia" w:hint="eastAsia"/>
                <w:sz w:val="22"/>
                <w:szCs w:val="22"/>
              </w:rPr>
              <w:t xml:space="preserve">Nmap  </w:t>
            </w:r>
            <w:r w:rsidRPr="006837E7">
              <w:rPr>
                <w:rFonts w:asciiTheme="majorEastAsia" w:eastAsiaTheme="majorEastAsia" w:hAnsiTheme="majorEastAsia" w:hint="eastAsia"/>
                <w:sz w:val="22"/>
                <w:szCs w:val="22"/>
              </w:rPr>
              <w:t>扫描”，自动排除网络设备，主动发现网络环境中已安装安全探针的主机和未安装安全探针的主机的信息，包含</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地址、</w:t>
            </w:r>
            <w:r w:rsidRPr="006837E7">
              <w:rPr>
                <w:rFonts w:asciiTheme="majorEastAsia" w:eastAsiaTheme="majorEastAsia" w:hAnsiTheme="majorEastAsia" w:hint="eastAsia"/>
                <w:sz w:val="22"/>
                <w:szCs w:val="22"/>
              </w:rPr>
              <w:t>M</w:t>
            </w:r>
            <w:r w:rsidRPr="006837E7">
              <w:rPr>
                <w:rFonts w:asciiTheme="majorEastAsia" w:eastAsiaTheme="majorEastAsia" w:hAnsiTheme="majorEastAsia"/>
                <w:sz w:val="22"/>
                <w:szCs w:val="22"/>
              </w:rPr>
              <w:t>AC</w:t>
            </w:r>
            <w:r w:rsidRPr="006837E7">
              <w:rPr>
                <w:rFonts w:asciiTheme="majorEastAsia" w:eastAsiaTheme="majorEastAsia" w:hAnsiTheme="majorEastAsia" w:hint="eastAsia"/>
                <w:sz w:val="22"/>
                <w:szCs w:val="22"/>
              </w:rPr>
              <w:t>地址、操作系统、安装状况、最近扫描方式等，支持以模板</w:t>
            </w:r>
            <w:r w:rsidRPr="006837E7">
              <w:rPr>
                <w:rFonts w:asciiTheme="majorEastAsia" w:eastAsiaTheme="majorEastAsia" w:hAnsiTheme="majorEastAsia" w:hint="eastAsia"/>
                <w:sz w:val="22"/>
                <w:szCs w:val="22"/>
              </w:rPr>
              <w:t>xlsx</w:t>
            </w:r>
            <w:r w:rsidRPr="006837E7">
              <w:rPr>
                <w:rFonts w:asciiTheme="majorEastAsia" w:eastAsiaTheme="majorEastAsia" w:hAnsiTheme="majorEastAsia" w:hint="eastAsia"/>
                <w:sz w:val="22"/>
                <w:szCs w:val="22"/>
              </w:rPr>
              <w:t>格式手动导入资产。</w:t>
            </w:r>
          </w:p>
        </w:tc>
      </w:tr>
      <w:tr w:rsidR="004627A1" w:rsidRPr="006837E7">
        <w:trPr>
          <w:trHeight w:val="1371"/>
          <w:jc w:val="center"/>
        </w:trPr>
        <w:tc>
          <w:tcPr>
            <w:tcW w:w="1037" w:type="dxa"/>
            <w:vMerge/>
            <w:vAlign w:val="center"/>
          </w:tcPr>
          <w:p w:rsidR="004627A1" w:rsidRPr="006837E7" w:rsidRDefault="004627A1">
            <w:pPr>
              <w:rPr>
                <w:rFonts w:asciiTheme="majorEastAsia" w:eastAsiaTheme="majorEastAsia" w:hAnsiTheme="majorEastAsia"/>
                <w:bCs/>
                <w:sz w:val="22"/>
                <w:szCs w:val="22"/>
              </w:rPr>
            </w:pPr>
          </w:p>
        </w:tc>
        <w:tc>
          <w:tcPr>
            <w:tcW w:w="1195" w:type="dxa"/>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sz w:val="22"/>
                <w:szCs w:val="22"/>
              </w:rPr>
              <w:t>基本信息采集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支持采集主机的基本信息，包含主机名、</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、连接</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sz w:val="22"/>
                <w:szCs w:val="22"/>
              </w:rPr>
              <w:t>MAC</w:t>
            </w:r>
            <w:r w:rsidRPr="006837E7">
              <w:rPr>
                <w:rFonts w:asciiTheme="majorEastAsia" w:eastAsiaTheme="majorEastAsia" w:hAnsiTheme="majorEastAsia" w:hint="eastAsia"/>
                <w:sz w:val="22"/>
                <w:szCs w:val="22"/>
              </w:rPr>
              <w:t>地址、系统安装时间、操作系统；</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在线情况、</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版本、</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规则库、</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上线时间、</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hint="eastAsia"/>
                <w:sz w:val="22"/>
                <w:szCs w:val="22"/>
              </w:rPr>
              <w:t>安装时间、</w:t>
            </w:r>
            <w:r w:rsidRPr="006837E7">
              <w:rPr>
                <w:rFonts w:asciiTheme="majorEastAsia" w:eastAsiaTheme="majorEastAsia" w:hAnsiTheme="majorEastAsia" w:hint="eastAsia"/>
                <w:sz w:val="22"/>
                <w:szCs w:val="22"/>
              </w:rPr>
              <w:t>Agent</w:t>
            </w:r>
            <w:r w:rsidRPr="006837E7">
              <w:rPr>
                <w:rFonts w:asciiTheme="majorEastAsia" w:eastAsiaTheme="majorEastAsia" w:hAnsiTheme="majorEastAsia"/>
                <w:sz w:val="22"/>
                <w:szCs w:val="22"/>
              </w:rPr>
              <w:t xml:space="preserve"> ID</w:t>
            </w:r>
            <w:r w:rsidRPr="006837E7">
              <w:rPr>
                <w:rFonts w:asciiTheme="majorEastAsia" w:eastAsiaTheme="majorEastAsia" w:hAnsiTheme="majorEastAsia" w:hint="eastAsia"/>
                <w:sz w:val="22"/>
                <w:szCs w:val="22"/>
              </w:rPr>
              <w:t>；支持设置部门、使用人、类型、物理位置与标签。</w:t>
            </w:r>
          </w:p>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可以对单个主机进行资产预览，包含账户、端口、进程、软件、数据库、容器、</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服务、</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应用、</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框架，关联风险与威胁。（提供截图）</w:t>
            </w:r>
          </w:p>
        </w:tc>
      </w:tr>
      <w:tr w:rsidR="004627A1" w:rsidRPr="006837E7">
        <w:trPr>
          <w:trHeight w:val="46"/>
          <w:jc w:val="center"/>
        </w:trPr>
        <w:tc>
          <w:tcPr>
            <w:tcW w:w="1037" w:type="dxa"/>
            <w:vMerge/>
            <w:vAlign w:val="center"/>
          </w:tcPr>
          <w:p w:rsidR="004627A1" w:rsidRPr="006837E7" w:rsidRDefault="004627A1">
            <w:pPr>
              <w:rPr>
                <w:rFonts w:asciiTheme="majorEastAsia" w:eastAsiaTheme="majorEastAsia" w:hAnsiTheme="majorEastAsia"/>
                <w:bCs/>
                <w:sz w:val="22"/>
                <w:szCs w:val="22"/>
              </w:rPr>
            </w:pPr>
          </w:p>
        </w:tc>
        <w:tc>
          <w:tcPr>
            <w:tcW w:w="1195" w:type="dxa"/>
            <w:vAlign w:val="center"/>
          </w:tcPr>
          <w:p w:rsidR="004627A1" w:rsidRPr="006837E7" w:rsidRDefault="00EF1F81">
            <w:pPr>
              <w:jc w:val="center"/>
              <w:rPr>
                <w:rFonts w:asciiTheme="majorEastAsia" w:eastAsiaTheme="majorEastAsia" w:hAnsiTheme="majorEastAsia"/>
                <w:bCs/>
                <w:sz w:val="22"/>
                <w:szCs w:val="22"/>
              </w:rPr>
            </w:pPr>
            <w:r w:rsidRPr="006837E7">
              <w:rPr>
                <w:rFonts w:asciiTheme="majorEastAsia" w:eastAsiaTheme="majorEastAsia" w:hAnsiTheme="majorEastAsia" w:hint="eastAsia"/>
                <w:sz w:val="22"/>
                <w:szCs w:val="22"/>
              </w:rPr>
              <w:t>★进程信息采集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支持采集主机上的进程信息，包含进程名、进程</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、父进程</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、内存使用量、进程命令、启动时间、运行用户、所属用户组、软件包、状态信息。（提供截图）</w:t>
            </w:r>
          </w:p>
        </w:tc>
      </w:tr>
      <w:tr w:rsidR="004627A1" w:rsidRPr="006837E7">
        <w:trPr>
          <w:trHeight w:val="1266"/>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★账号信息采集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支持采集主机上的账号信息，包含采集账号名、账号状态、账号类型、最近登录时间、账号主目录、</w:t>
            </w:r>
            <w:r w:rsidRPr="006837E7">
              <w:rPr>
                <w:rFonts w:asciiTheme="majorEastAsia" w:eastAsiaTheme="majorEastAsia" w:hAnsiTheme="majorEastAsia" w:hint="eastAsia"/>
                <w:sz w:val="22"/>
                <w:szCs w:val="22"/>
              </w:rPr>
              <w:t>U</w:t>
            </w:r>
            <w:r w:rsidRPr="006837E7">
              <w:rPr>
                <w:rFonts w:asciiTheme="majorEastAsia" w:eastAsiaTheme="majorEastAsia" w:hAnsiTheme="majorEastAsia"/>
                <w:sz w:val="22"/>
                <w:szCs w:val="22"/>
              </w:rPr>
              <w:t>ID</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G</w:t>
            </w:r>
            <w:r w:rsidRPr="006837E7">
              <w:rPr>
                <w:rFonts w:asciiTheme="majorEastAsia" w:eastAsiaTheme="majorEastAsia" w:hAnsiTheme="majorEastAsia"/>
                <w:sz w:val="22"/>
                <w:szCs w:val="22"/>
              </w:rPr>
              <w:t>ID</w:t>
            </w:r>
            <w:r w:rsidRPr="006837E7">
              <w:rPr>
                <w:rFonts w:asciiTheme="majorEastAsia" w:eastAsiaTheme="majorEastAsia" w:hAnsiTheme="majorEastAsia" w:hint="eastAsia"/>
                <w:sz w:val="22"/>
                <w:szCs w:val="22"/>
              </w:rPr>
              <w:t>、登录方式、</w:t>
            </w:r>
            <w:r w:rsidRPr="006837E7">
              <w:rPr>
                <w:rFonts w:asciiTheme="majorEastAsia" w:eastAsiaTheme="majorEastAsia" w:hAnsiTheme="majorEastAsia" w:hint="eastAsia"/>
                <w:sz w:val="22"/>
                <w:szCs w:val="22"/>
              </w:rPr>
              <w:t>s</w:t>
            </w:r>
            <w:r w:rsidRPr="006837E7">
              <w:rPr>
                <w:rFonts w:asciiTheme="majorEastAsia" w:eastAsiaTheme="majorEastAsia" w:hAnsiTheme="majorEastAsia"/>
                <w:sz w:val="22"/>
                <w:szCs w:val="22"/>
              </w:rPr>
              <w:t>udo</w:t>
            </w:r>
            <w:r w:rsidRPr="006837E7">
              <w:rPr>
                <w:rFonts w:asciiTheme="majorEastAsia" w:eastAsiaTheme="majorEastAsia" w:hAnsiTheme="majorEastAsia" w:hint="eastAsia"/>
                <w:sz w:val="22"/>
                <w:szCs w:val="22"/>
              </w:rPr>
              <w:t>权限、</w:t>
            </w:r>
            <w:r w:rsidRPr="006837E7">
              <w:rPr>
                <w:rFonts w:asciiTheme="majorEastAsia" w:eastAsiaTheme="majorEastAsia" w:hAnsiTheme="majorEastAsia" w:hint="eastAsia"/>
                <w:sz w:val="22"/>
                <w:szCs w:val="22"/>
              </w:rPr>
              <w:t>shell</w:t>
            </w:r>
            <w:r w:rsidRPr="006837E7">
              <w:rPr>
                <w:rFonts w:asciiTheme="majorEastAsia" w:eastAsiaTheme="majorEastAsia" w:hAnsiTheme="majorEastAsia" w:hint="eastAsia"/>
                <w:sz w:val="22"/>
                <w:szCs w:val="22"/>
              </w:rPr>
              <w:t>、密码状态信息（提供截图）</w:t>
            </w:r>
          </w:p>
        </w:tc>
      </w:tr>
      <w:tr w:rsidR="004627A1" w:rsidRPr="006837E7">
        <w:trPr>
          <w:trHeight w:val="46"/>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服务采集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服务，包含服务名、版本、启动用户、二进制路径、安装路径、配置文件路径。（提供截图）</w:t>
            </w:r>
          </w:p>
        </w:tc>
      </w:tr>
      <w:tr w:rsidR="004627A1" w:rsidRPr="006837E7">
        <w:trPr>
          <w:trHeight w:val="408"/>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sz w:val="22"/>
                <w:szCs w:val="22"/>
              </w:rPr>
              <w:t>W</w:t>
            </w:r>
            <w:r w:rsidRPr="006837E7">
              <w:rPr>
                <w:rFonts w:asciiTheme="majorEastAsia" w:eastAsiaTheme="majorEastAsia" w:hAnsiTheme="majorEastAsia" w:hint="eastAsia"/>
                <w:sz w:val="22"/>
                <w:szCs w:val="22"/>
              </w:rPr>
              <w:t>eb</w:t>
            </w:r>
            <w:r w:rsidRPr="006837E7">
              <w:rPr>
                <w:rFonts w:asciiTheme="majorEastAsia" w:eastAsiaTheme="majorEastAsia" w:hAnsiTheme="majorEastAsia" w:hint="eastAsia"/>
                <w:sz w:val="22"/>
                <w:szCs w:val="22"/>
              </w:rPr>
              <w:t>站点采集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站点，包含域名、站点标题、服务类型、站点端口、端口访问性、协议、运行用户、主目录、主目录所有者、拥有者权限、启动的命令参数。</w:t>
            </w:r>
          </w:p>
        </w:tc>
      </w:tr>
      <w:tr w:rsidR="004627A1" w:rsidRPr="006837E7">
        <w:trPr>
          <w:trHeight w:val="181"/>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sz w:val="22"/>
                <w:szCs w:val="22"/>
              </w:rPr>
              <w:t>W</w:t>
            </w:r>
            <w:r w:rsidRPr="006837E7">
              <w:rPr>
                <w:rFonts w:asciiTheme="majorEastAsia" w:eastAsiaTheme="majorEastAsia" w:hAnsiTheme="majorEastAsia" w:hint="eastAsia"/>
                <w:sz w:val="22"/>
                <w:szCs w:val="22"/>
              </w:rPr>
              <w:t>eb</w:t>
            </w:r>
            <w:r w:rsidRPr="006837E7">
              <w:rPr>
                <w:rFonts w:asciiTheme="majorEastAsia" w:eastAsiaTheme="majorEastAsia" w:hAnsiTheme="majorEastAsia" w:hint="eastAsia"/>
                <w:sz w:val="22"/>
                <w:szCs w:val="22"/>
              </w:rPr>
              <w:t>应用采集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应用，包含应用名、版本、站点域名。（提供截图）</w:t>
            </w:r>
          </w:p>
        </w:tc>
      </w:tr>
      <w:tr w:rsidR="004627A1" w:rsidRPr="006837E7">
        <w:trPr>
          <w:trHeight w:val="389"/>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sz w:val="22"/>
                <w:szCs w:val="22"/>
              </w:rPr>
              <w:t>W</w:t>
            </w:r>
            <w:r w:rsidRPr="006837E7">
              <w:rPr>
                <w:rFonts w:asciiTheme="majorEastAsia" w:eastAsiaTheme="majorEastAsia" w:hAnsiTheme="majorEastAsia" w:hint="eastAsia"/>
                <w:sz w:val="22"/>
                <w:szCs w:val="22"/>
              </w:rPr>
              <w:t>eb</w:t>
            </w:r>
            <w:r w:rsidRPr="006837E7">
              <w:rPr>
                <w:rFonts w:asciiTheme="majorEastAsia" w:eastAsiaTheme="majorEastAsia" w:hAnsiTheme="majorEastAsia" w:hint="eastAsia"/>
                <w:sz w:val="22"/>
                <w:szCs w:val="22"/>
              </w:rPr>
              <w:t>框架采集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框架，包含框架名、框架语言、框架版本。（提供截图）</w:t>
            </w:r>
          </w:p>
        </w:tc>
      </w:tr>
      <w:tr w:rsidR="004627A1" w:rsidRPr="006837E7">
        <w:trPr>
          <w:trHeight w:val="46"/>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数据库信息采集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支持采集主机上的数据库信息，包含数据库名、版本、监听端口、协议、运行用户、绑定</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、配置文件路径、日志文件路径、数据</w:t>
            </w:r>
            <w:r w:rsidRPr="006837E7">
              <w:rPr>
                <w:rFonts w:asciiTheme="majorEastAsia" w:eastAsiaTheme="majorEastAsia" w:hAnsiTheme="majorEastAsia" w:hint="eastAsia"/>
                <w:sz w:val="22"/>
                <w:szCs w:val="22"/>
              </w:rPr>
              <w:lastRenderedPageBreak/>
              <w:t>路径。</w:t>
            </w:r>
          </w:p>
        </w:tc>
      </w:tr>
      <w:tr w:rsidR="004627A1" w:rsidRPr="006837E7">
        <w:trPr>
          <w:trHeight w:val="227"/>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端口信息采集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支持采集主机上的端口信息，包含端口、访问性、绑定</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、协议、进程名、进程路径、进程</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、状态、运行用户、所属用户组、进程启动时间、启动参数。（提供截图）</w:t>
            </w:r>
          </w:p>
        </w:tc>
      </w:tr>
      <w:tr w:rsidR="004627A1" w:rsidRPr="006837E7">
        <w:trPr>
          <w:trHeight w:val="269"/>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容器信息采集</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支持采集运行容器与容器镜像，包含运行容器的</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、镜像、命令、创建时间、状态、端口、容器名；包含容器镜像的仓库、标签、镜像</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、创建时间、大小。（提供截图）</w:t>
            </w:r>
          </w:p>
        </w:tc>
      </w:tr>
      <w:tr w:rsidR="004627A1" w:rsidRPr="006837E7">
        <w:trPr>
          <w:trHeight w:val="153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资产双维度查看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操作系统、硬件信息、软件信息、账号信息、端口信息、进程信息、启动项、内核模块、数据库、</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服务、</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站点、</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应用、</w:t>
            </w:r>
            <w:r w:rsidRPr="006837E7">
              <w:rPr>
                <w:rFonts w:asciiTheme="majorEastAsia" w:eastAsiaTheme="majorEastAsia" w:hAnsiTheme="majorEastAsia" w:hint="eastAsia"/>
                <w:sz w:val="22"/>
                <w:szCs w:val="22"/>
              </w:rPr>
              <w:t>web</w:t>
            </w:r>
            <w:r w:rsidRPr="006837E7">
              <w:rPr>
                <w:rFonts w:asciiTheme="majorEastAsia" w:eastAsiaTheme="majorEastAsia" w:hAnsiTheme="majorEastAsia" w:hint="eastAsia"/>
                <w:sz w:val="22"/>
                <w:szCs w:val="22"/>
              </w:rPr>
              <w:t>框架、容器等资产支持从资产、主机维度进行统计，通过资产统计相关的主机数量，通过主机统计相关资产。（提供截图）</w:t>
            </w:r>
          </w:p>
        </w:tc>
      </w:tr>
      <w:tr w:rsidR="004627A1" w:rsidRPr="006837E7">
        <w:trPr>
          <w:trHeight w:val="260"/>
          <w:jc w:val="center"/>
        </w:trPr>
        <w:tc>
          <w:tcPr>
            <w:tcW w:w="1037" w:type="dxa"/>
            <w:vMerge/>
            <w:vAlign w:val="center"/>
          </w:tcPr>
          <w:p w:rsidR="004627A1" w:rsidRPr="006837E7" w:rsidRDefault="004627A1">
            <w:pPr>
              <w:jc w:val="center"/>
              <w:rPr>
                <w:rFonts w:asciiTheme="majorEastAsia" w:eastAsiaTheme="majorEastAsia" w:hAnsiTheme="majorEastAsia"/>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系统漏洞检测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支持对主流</w:t>
            </w:r>
            <w:r w:rsidRPr="006837E7">
              <w:rPr>
                <w:rFonts w:asciiTheme="majorEastAsia" w:eastAsiaTheme="majorEastAsia" w:hAnsiTheme="majorEastAsia" w:hint="eastAsia"/>
                <w:sz w:val="22"/>
                <w:szCs w:val="22"/>
              </w:rPr>
              <w:t>windows</w:t>
            </w:r>
            <w:r w:rsidRPr="006837E7">
              <w:rPr>
                <w:rFonts w:asciiTheme="majorEastAsia" w:eastAsiaTheme="majorEastAsia" w:hAnsiTheme="majorEastAsia" w:hint="eastAsia"/>
                <w:sz w:val="22"/>
                <w:szCs w:val="22"/>
              </w:rPr>
              <w:t>系统、</w:t>
            </w:r>
            <w:r w:rsidRPr="006837E7">
              <w:rPr>
                <w:rFonts w:asciiTheme="majorEastAsia" w:eastAsiaTheme="majorEastAsia" w:hAnsiTheme="majorEastAsia" w:hint="eastAsia"/>
                <w:sz w:val="22"/>
                <w:szCs w:val="22"/>
              </w:rPr>
              <w:t>linux</w:t>
            </w:r>
            <w:r w:rsidRPr="006837E7">
              <w:rPr>
                <w:rFonts w:asciiTheme="majorEastAsia" w:eastAsiaTheme="majorEastAsia" w:hAnsiTheme="majorEastAsia" w:hint="eastAsia"/>
                <w:sz w:val="22"/>
                <w:szCs w:val="22"/>
              </w:rPr>
              <w:t>系统进行漏洞检测，对漏洞进行分析，支持打补丁。</w:t>
            </w:r>
          </w:p>
        </w:tc>
      </w:tr>
      <w:tr w:rsidR="004627A1" w:rsidRPr="006837E7">
        <w:trPr>
          <w:trHeight w:val="349"/>
          <w:jc w:val="center"/>
        </w:trPr>
        <w:tc>
          <w:tcPr>
            <w:tcW w:w="1037" w:type="dxa"/>
            <w:vMerge/>
            <w:vAlign w:val="center"/>
          </w:tcPr>
          <w:p w:rsidR="004627A1" w:rsidRPr="006837E7" w:rsidRDefault="004627A1">
            <w:pPr>
              <w:rPr>
                <w:rFonts w:asciiTheme="majorEastAsia" w:eastAsiaTheme="majorEastAsia" w:hAnsiTheme="majorEastAsia"/>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中间件漏洞检测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支持检测中间件漏洞，包括但不限于</w:t>
            </w:r>
            <w:r w:rsidRPr="006837E7">
              <w:rPr>
                <w:rFonts w:asciiTheme="majorEastAsia" w:eastAsiaTheme="majorEastAsia" w:hAnsiTheme="majorEastAsia" w:hint="eastAsia"/>
                <w:sz w:val="22"/>
                <w:szCs w:val="22"/>
              </w:rPr>
              <w:t>Apache</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IIS6</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IIS7</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IIS8</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IIS10</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JBoss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Nginx</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Tomcat</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Weblogic</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Websphere</w:t>
            </w:r>
            <w:r w:rsidRPr="006837E7">
              <w:rPr>
                <w:rFonts w:asciiTheme="majorEastAsia" w:eastAsiaTheme="majorEastAsia" w:hAnsiTheme="majorEastAsia" w:hint="eastAsia"/>
                <w:sz w:val="22"/>
                <w:szCs w:val="22"/>
              </w:rPr>
              <w:t>。</w:t>
            </w:r>
          </w:p>
        </w:tc>
      </w:tr>
      <w:tr w:rsidR="004627A1" w:rsidRPr="006837E7">
        <w:trPr>
          <w:trHeight w:val="902"/>
          <w:jc w:val="center"/>
        </w:trPr>
        <w:tc>
          <w:tcPr>
            <w:tcW w:w="1037" w:type="dxa"/>
            <w:vMerge/>
            <w:vAlign w:val="center"/>
          </w:tcPr>
          <w:p w:rsidR="004627A1" w:rsidRPr="006837E7" w:rsidRDefault="004627A1">
            <w:pPr>
              <w:rPr>
                <w:rFonts w:asciiTheme="majorEastAsia" w:eastAsiaTheme="majorEastAsia" w:hAnsiTheme="majorEastAsia"/>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数据库漏洞检测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支持检测数据库漏洞，包括但不限于</w:t>
            </w:r>
            <w:r w:rsidRPr="006837E7">
              <w:rPr>
                <w:rFonts w:asciiTheme="majorEastAsia" w:eastAsiaTheme="majorEastAsia" w:hAnsiTheme="majorEastAsia" w:hint="eastAsia"/>
                <w:sz w:val="22"/>
                <w:szCs w:val="22"/>
              </w:rPr>
              <w:t>MSSQL</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Oracle</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Sybase</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Informix</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DB2</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MySQL</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Redis</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Mongodb</w:t>
            </w:r>
            <w:r w:rsidRPr="006837E7">
              <w:rPr>
                <w:rFonts w:asciiTheme="majorEastAsia" w:eastAsiaTheme="majorEastAsia" w:hAnsiTheme="majorEastAsia" w:hint="eastAsia"/>
                <w:sz w:val="22"/>
                <w:szCs w:val="22"/>
              </w:rPr>
              <w:t>。</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sz w:val="22"/>
                <w:szCs w:val="22"/>
              </w:rPr>
            </w:pPr>
          </w:p>
        </w:tc>
        <w:tc>
          <w:tcPr>
            <w:tcW w:w="1195" w:type="dxa"/>
            <w:vMerge w:val="restart"/>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弱口令检测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支持检测操作系统弱口令、数据库弱口令、应用弱口令，应包括：</w:t>
            </w:r>
            <w:r w:rsidRPr="006837E7">
              <w:rPr>
                <w:rFonts w:asciiTheme="majorEastAsia" w:eastAsiaTheme="majorEastAsia" w:hAnsiTheme="majorEastAsia" w:hint="eastAsia"/>
                <w:sz w:val="22"/>
                <w:szCs w:val="22"/>
              </w:rPr>
              <w:t>SSH</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RDP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MySQL</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FTP</w:t>
            </w:r>
            <w:r w:rsidRPr="006837E7">
              <w:rPr>
                <w:rFonts w:asciiTheme="majorEastAsia" w:eastAsiaTheme="majorEastAsia" w:hAnsiTheme="majorEastAsia" w:hint="eastAsia"/>
                <w:sz w:val="22"/>
                <w:szCs w:val="22"/>
              </w:rPr>
              <w:t>等。</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支持管理密码字典，支持自定义简单密码，支持设置通过前缀密码、连接符、后缀密码等特征组合进行密码检测的字典。</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rsidP="006837E7">
            <w:pPr>
              <w:pStyle w:val="2"/>
              <w:autoSpaceDE w:val="0"/>
              <w:autoSpaceDN w:val="0"/>
              <w:adjustRightInd w:val="0"/>
              <w:spacing w:beforeLines="50" w:afterLines="50" w:line="240" w:lineRule="auto"/>
              <w:ind w:left="578" w:hanging="578"/>
              <w:jc w:val="center"/>
              <w:textAlignment w:val="baseline"/>
              <w:rPr>
                <w:rFonts w:asciiTheme="majorEastAsia" w:eastAsiaTheme="majorEastAsia" w:hAnsiTheme="majorEastAsia"/>
                <w:b w:val="0"/>
                <w:bCs w:val="0"/>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支持配置白名单规则，按照应用、账号、账号状态、密码类型加入白名单。</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rsidP="006837E7">
            <w:pPr>
              <w:pStyle w:val="2"/>
              <w:autoSpaceDE w:val="0"/>
              <w:autoSpaceDN w:val="0"/>
              <w:adjustRightInd w:val="0"/>
              <w:spacing w:beforeLines="50" w:afterLines="50" w:line="240" w:lineRule="auto"/>
              <w:ind w:left="578" w:hanging="578"/>
              <w:jc w:val="center"/>
              <w:textAlignment w:val="baseline"/>
              <w:rPr>
                <w:rFonts w:asciiTheme="majorEastAsia" w:eastAsiaTheme="majorEastAsia" w:hAnsiTheme="majorEastAsia"/>
                <w:b w:val="0"/>
                <w:bCs w:val="0"/>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支持对弱密码隐藏密码值、明文查看密码值以及查看弱密码修复详情。</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异常账号</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对高权限账号、空密码账号、用户名和密码相同的账号、可</w:t>
            </w:r>
            <w:r w:rsidRPr="006837E7">
              <w:rPr>
                <w:rFonts w:asciiTheme="majorEastAsia" w:eastAsiaTheme="majorEastAsia" w:hAnsiTheme="majorEastAsia" w:hint="eastAsia"/>
                <w:sz w:val="22"/>
                <w:szCs w:val="22"/>
              </w:rPr>
              <w:t>sudo</w:t>
            </w:r>
            <w:r w:rsidRPr="006837E7">
              <w:rPr>
                <w:rFonts w:asciiTheme="majorEastAsia" w:eastAsiaTheme="majorEastAsia" w:hAnsiTheme="majorEastAsia" w:hint="eastAsia"/>
                <w:sz w:val="22"/>
                <w:szCs w:val="22"/>
              </w:rPr>
              <w:t>账号、是否限制</w:t>
            </w:r>
            <w:r w:rsidRPr="006837E7">
              <w:rPr>
                <w:rFonts w:asciiTheme="majorEastAsia" w:eastAsiaTheme="majorEastAsia" w:hAnsiTheme="majorEastAsia" w:hint="eastAsia"/>
                <w:sz w:val="22"/>
                <w:szCs w:val="22"/>
              </w:rPr>
              <w:t>su</w:t>
            </w:r>
            <w:r w:rsidRPr="006837E7">
              <w:rPr>
                <w:rFonts w:asciiTheme="majorEastAsia" w:eastAsiaTheme="majorEastAsia" w:hAnsiTheme="majorEastAsia" w:hint="eastAsia"/>
                <w:sz w:val="22"/>
                <w:szCs w:val="22"/>
              </w:rPr>
              <w:t>成</w:t>
            </w:r>
            <w:r w:rsidRPr="006837E7">
              <w:rPr>
                <w:rFonts w:asciiTheme="majorEastAsia" w:eastAsiaTheme="majorEastAsia" w:hAnsiTheme="majorEastAsia" w:hint="eastAsia"/>
                <w:sz w:val="22"/>
                <w:szCs w:val="22"/>
              </w:rPr>
              <w:t>root</w:t>
            </w:r>
            <w:r w:rsidRPr="006837E7">
              <w:rPr>
                <w:rFonts w:asciiTheme="majorEastAsia" w:eastAsiaTheme="majorEastAsia" w:hAnsiTheme="majorEastAsia" w:hint="eastAsia"/>
                <w:sz w:val="22"/>
                <w:szCs w:val="22"/>
              </w:rPr>
              <w:t>帐号进行检测识别，对危险程度进行评级，提供忽略、信任处置动作。</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restart"/>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★病毒查杀</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具备对蠕虫、木马、内核后门等流行病毒的实时监测能力，需包含类型、病毒名称、病毒</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，通过集中管理平台对病毒进行处理与溯源。</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具备快速扫描、全盘扫描、自定义扫描方式，支持设置扫描是否自动处理，提升病毒处置效率；（提供截图）</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具备威胁行为、主机双维度入侵分析能力，按照不同病毒</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D</w:t>
            </w:r>
            <w:r w:rsidRPr="006837E7">
              <w:rPr>
                <w:rFonts w:asciiTheme="majorEastAsia" w:eastAsiaTheme="majorEastAsia" w:hAnsiTheme="majorEastAsia" w:hint="eastAsia"/>
                <w:sz w:val="22"/>
                <w:szCs w:val="22"/>
              </w:rPr>
              <w:t>统计未处理主机与相关主机；按照不同主机</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统计未处理病毒数量与病毒总数。</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restart"/>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暴力破解</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对暴力破解行为进行实时检测，根据</w:t>
            </w:r>
            <w:r w:rsidRPr="006837E7">
              <w:rPr>
                <w:rFonts w:asciiTheme="majorEastAsia" w:eastAsiaTheme="majorEastAsia" w:hAnsiTheme="majorEastAsia" w:hint="eastAsia"/>
                <w:sz w:val="22"/>
                <w:szCs w:val="22"/>
              </w:rPr>
              <w:t>S</w:t>
            </w:r>
            <w:r w:rsidRPr="006837E7">
              <w:rPr>
                <w:rFonts w:asciiTheme="majorEastAsia" w:eastAsiaTheme="majorEastAsia" w:hAnsiTheme="majorEastAsia"/>
                <w:sz w:val="22"/>
                <w:szCs w:val="22"/>
              </w:rPr>
              <w:t>SHD</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F</w:t>
            </w:r>
            <w:r w:rsidRPr="006837E7">
              <w:rPr>
                <w:rFonts w:asciiTheme="majorEastAsia" w:eastAsiaTheme="majorEastAsia" w:hAnsiTheme="majorEastAsia"/>
                <w:sz w:val="22"/>
                <w:szCs w:val="22"/>
              </w:rPr>
              <w:t>TP</w:t>
            </w:r>
            <w:r w:rsidRPr="006837E7">
              <w:rPr>
                <w:rFonts w:asciiTheme="majorEastAsia" w:eastAsiaTheme="majorEastAsia" w:hAnsiTheme="majorEastAsia" w:hint="eastAsia"/>
                <w:sz w:val="22"/>
                <w:szCs w:val="22"/>
              </w:rPr>
              <w:t>服务类型进行停封，支持设置攻击检测周期、攻击次数阈值与处理方式（包含仅记录和记录自动停封）。</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按照服务类型、</w:t>
            </w:r>
            <w:r w:rsidRPr="006837E7">
              <w:rPr>
                <w:rFonts w:asciiTheme="majorEastAsia" w:eastAsiaTheme="majorEastAsia" w:hAnsiTheme="majorEastAsia"/>
                <w:sz w:val="22"/>
                <w:szCs w:val="22"/>
              </w:rPr>
              <w:t>IP</w:t>
            </w:r>
            <w:r w:rsidRPr="006837E7">
              <w:rPr>
                <w:rFonts w:asciiTheme="majorEastAsia" w:eastAsiaTheme="majorEastAsia" w:hAnsiTheme="majorEastAsia" w:hint="eastAsia"/>
                <w:sz w:val="22"/>
                <w:szCs w:val="22"/>
              </w:rPr>
              <w:t>地址设置白名单和黑名单。（提供截图）</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具备威胁行为、主机双维度的入侵分析能力，按照暴力破解使用的服务统计相关主机；按照不同主机统计未封停的次数与暴力破解记录。（提供截图）</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restart"/>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异常登录</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按照异常</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、异常区域、异常时间、异常账号对异常登录行为进行实时检测，展示威胁事件详情，包含主机</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、登录区域、登录账号、来源、登录时间、异常类型等。（提供截图）</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具备威胁行为、主机双维度的入侵分析能力，按照异常登录类型统计相关主机数量；按照不同主机</w:t>
            </w:r>
            <w:r w:rsidRPr="006837E7">
              <w:rPr>
                <w:rFonts w:asciiTheme="majorEastAsia" w:eastAsiaTheme="majorEastAsia" w:hAnsiTheme="majorEastAsia" w:hint="eastAsia"/>
                <w:sz w:val="22"/>
                <w:szCs w:val="22"/>
              </w:rPr>
              <w:t>I</w:t>
            </w:r>
            <w:r w:rsidRPr="006837E7">
              <w:rPr>
                <w:rFonts w:asciiTheme="majorEastAsia" w:eastAsiaTheme="majorEastAsia" w:hAnsiTheme="majorEastAsia"/>
                <w:sz w:val="22"/>
                <w:szCs w:val="22"/>
              </w:rPr>
              <w:t>P</w:t>
            </w:r>
            <w:r w:rsidRPr="006837E7">
              <w:rPr>
                <w:rFonts w:asciiTheme="majorEastAsia" w:eastAsiaTheme="majorEastAsia" w:hAnsiTheme="majorEastAsia" w:hint="eastAsia"/>
                <w:sz w:val="22"/>
                <w:szCs w:val="22"/>
              </w:rPr>
              <w:t>统计异常登录次数。</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restart"/>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sz w:val="22"/>
                <w:szCs w:val="22"/>
              </w:rPr>
              <w:t>W</w:t>
            </w:r>
            <w:r w:rsidRPr="006837E7">
              <w:rPr>
                <w:rFonts w:asciiTheme="majorEastAsia" w:eastAsiaTheme="majorEastAsia" w:hAnsiTheme="majorEastAsia" w:hint="eastAsia"/>
                <w:sz w:val="22"/>
                <w:szCs w:val="22"/>
              </w:rPr>
              <w:t>ebshell</w:t>
            </w:r>
            <w:r w:rsidRPr="006837E7">
              <w:rPr>
                <w:rFonts w:asciiTheme="majorEastAsia" w:eastAsiaTheme="majorEastAsia" w:hAnsiTheme="majorEastAsia" w:hint="eastAsia"/>
                <w:sz w:val="22"/>
                <w:szCs w:val="22"/>
              </w:rPr>
              <w:t>后门</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对</w:t>
            </w:r>
            <w:r w:rsidRPr="006837E7">
              <w:rPr>
                <w:rFonts w:asciiTheme="majorEastAsia" w:eastAsiaTheme="majorEastAsia" w:hAnsiTheme="majorEastAsia" w:hint="eastAsia"/>
                <w:sz w:val="22"/>
                <w:szCs w:val="22"/>
              </w:rPr>
              <w:t>ASP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ASPX</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PHP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JSP</w:t>
            </w:r>
            <w:r w:rsidRPr="006837E7">
              <w:rPr>
                <w:rFonts w:asciiTheme="majorEastAsia" w:eastAsiaTheme="majorEastAsia" w:hAnsiTheme="majorEastAsia" w:hint="eastAsia"/>
                <w:sz w:val="22"/>
                <w:szCs w:val="22"/>
              </w:rPr>
              <w:t>等</w:t>
            </w:r>
            <w:r w:rsidRPr="006837E7">
              <w:rPr>
                <w:rFonts w:asciiTheme="majorEastAsia" w:eastAsiaTheme="majorEastAsia" w:hAnsiTheme="majorEastAsia" w:hint="eastAsia"/>
                <w:sz w:val="22"/>
                <w:szCs w:val="22"/>
              </w:rPr>
              <w:t xml:space="preserve"> Webshell</w:t>
            </w:r>
            <w:r w:rsidRPr="006837E7">
              <w:rPr>
                <w:rFonts w:asciiTheme="majorEastAsia" w:eastAsiaTheme="majorEastAsia" w:hAnsiTheme="majorEastAsia" w:hint="eastAsia"/>
                <w:sz w:val="22"/>
                <w:szCs w:val="22"/>
              </w:rPr>
              <w:t>后门进行实时检测，展示威胁事件详情。（提供截图）</w:t>
            </w:r>
          </w:p>
        </w:tc>
      </w:tr>
      <w:tr w:rsidR="004627A1" w:rsidRPr="006837E7">
        <w:trPr>
          <w:trHeight w:val="585"/>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Merge/>
            <w:vAlign w:val="center"/>
          </w:tcPr>
          <w:p w:rsidR="004627A1" w:rsidRPr="006837E7" w:rsidRDefault="004627A1">
            <w:pPr>
              <w:jc w:val="center"/>
              <w:rPr>
                <w:rFonts w:asciiTheme="majorEastAsia" w:eastAsiaTheme="majorEastAsia" w:hAnsiTheme="majorEastAsia"/>
                <w:sz w:val="22"/>
                <w:szCs w:val="22"/>
              </w:rPr>
            </w:pP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具备快速扫描、全盘扫描、自定义扫描方式，支持设置扫描是否自动处理，提升后门处置效率。</w:t>
            </w:r>
          </w:p>
        </w:tc>
      </w:tr>
      <w:tr w:rsidR="004627A1" w:rsidRPr="006837E7">
        <w:trPr>
          <w:trHeight w:val="585"/>
          <w:jc w:val="center"/>
        </w:trPr>
        <w:tc>
          <w:tcPr>
            <w:tcW w:w="1037" w:type="dxa"/>
            <w:vMerge/>
            <w:vAlign w:val="center"/>
          </w:tcPr>
          <w:p w:rsidR="004627A1" w:rsidRPr="006837E7" w:rsidRDefault="004627A1">
            <w:pPr>
              <w:jc w:val="center"/>
              <w:rPr>
                <w:rFonts w:asciiTheme="majorEastAsia" w:eastAsiaTheme="majorEastAsia" w:hAnsiTheme="majorEastAsia"/>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策略支持</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通过源</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目的地址、端口、协议（</w:t>
            </w:r>
            <w:r w:rsidRPr="006837E7">
              <w:rPr>
                <w:rFonts w:asciiTheme="majorEastAsia" w:eastAsiaTheme="majorEastAsia" w:hAnsiTheme="majorEastAsia" w:hint="eastAsia"/>
                <w:sz w:val="22"/>
                <w:szCs w:val="22"/>
              </w:rPr>
              <w:t>TCP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UDP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ICMP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IGMP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GGP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PUP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IDP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ND</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ESP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AH</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RDP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GRE</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SKIP</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RAW</w:t>
            </w:r>
            <w:r w:rsidRPr="006837E7">
              <w:rPr>
                <w:rFonts w:asciiTheme="majorEastAsia" w:eastAsiaTheme="majorEastAsia" w:hAnsiTheme="majorEastAsia" w:hint="eastAsia"/>
                <w:sz w:val="22"/>
                <w:szCs w:val="22"/>
              </w:rPr>
              <w:t>）、流量方向等维度配置放行、阻止等访问控制规则；（提供截图）</w:t>
            </w:r>
          </w:p>
        </w:tc>
      </w:tr>
      <w:tr w:rsidR="004627A1" w:rsidRPr="006837E7">
        <w:trPr>
          <w:trHeight w:val="585"/>
          <w:jc w:val="center"/>
        </w:trPr>
        <w:tc>
          <w:tcPr>
            <w:tcW w:w="1037" w:type="dxa"/>
            <w:vMerge/>
            <w:vAlign w:val="center"/>
          </w:tcPr>
          <w:p w:rsidR="004627A1" w:rsidRPr="006837E7" w:rsidRDefault="004627A1">
            <w:pPr>
              <w:jc w:val="cente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策略配置与查看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支持配置多条微隔离策略，可根据需求进行启用或禁用，并且支持通过生效状态、策略名称、协议等维度进行筛选搜索；</w:t>
            </w:r>
          </w:p>
        </w:tc>
      </w:tr>
      <w:tr w:rsidR="004627A1" w:rsidRPr="006837E7">
        <w:trPr>
          <w:trHeight w:val="585"/>
          <w:jc w:val="center"/>
        </w:trPr>
        <w:tc>
          <w:tcPr>
            <w:tcW w:w="1037" w:type="dxa"/>
            <w:vMerge/>
            <w:vAlign w:val="center"/>
          </w:tcPr>
          <w:p w:rsidR="004627A1" w:rsidRPr="006837E7" w:rsidRDefault="004627A1">
            <w:pPr>
              <w:jc w:val="cente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策略下发</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支持通过调整微隔离策略顺序调整生效的优先级；微隔离策略支持按照主机</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主机组</w:t>
            </w:r>
            <w:r w:rsidRPr="006837E7">
              <w:rPr>
                <w:rFonts w:asciiTheme="majorEastAsia" w:eastAsiaTheme="majorEastAsia" w:hAnsiTheme="majorEastAsia" w:hint="eastAsia"/>
                <w:sz w:val="22"/>
                <w:szCs w:val="22"/>
              </w:rPr>
              <w:t>/IP</w:t>
            </w:r>
            <w:r w:rsidRPr="006837E7">
              <w:rPr>
                <w:rFonts w:asciiTheme="majorEastAsia" w:eastAsiaTheme="majorEastAsia" w:hAnsiTheme="majorEastAsia" w:hint="eastAsia"/>
                <w:sz w:val="22"/>
                <w:szCs w:val="22"/>
              </w:rPr>
              <w:t>组进行配置下发。</w:t>
            </w:r>
          </w:p>
        </w:tc>
      </w:tr>
      <w:tr w:rsidR="004627A1" w:rsidRPr="006837E7">
        <w:trPr>
          <w:trHeight w:val="46"/>
          <w:jc w:val="center"/>
        </w:trPr>
        <w:tc>
          <w:tcPr>
            <w:tcW w:w="1037" w:type="dxa"/>
            <w:vMerge/>
            <w:vAlign w:val="center"/>
          </w:tcPr>
          <w:p w:rsidR="004627A1" w:rsidRPr="006837E7" w:rsidRDefault="004627A1">
            <w:pPr>
              <w:jc w:val="center"/>
              <w:rPr>
                <w:rFonts w:asciiTheme="majorEastAsia" w:eastAsiaTheme="majorEastAsia" w:hAnsiTheme="majorEastAsia"/>
                <w:bCs/>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★基线支持</w:t>
            </w:r>
          </w:p>
        </w:tc>
        <w:tc>
          <w:tcPr>
            <w:tcW w:w="6488" w:type="dxa"/>
            <w:vAlign w:val="center"/>
          </w:tcPr>
          <w:p w:rsidR="004627A1" w:rsidRPr="006837E7" w:rsidRDefault="00EF1F81">
            <w:pPr>
              <w:pStyle w:val="12"/>
              <w:spacing w:after="240"/>
              <w:ind w:firstLineChars="0" w:firstLine="0"/>
              <w:jc w:val="left"/>
              <w:rPr>
                <w:rFonts w:asciiTheme="majorEastAsia" w:eastAsiaTheme="majorEastAsia" w:hAnsiTheme="majorEastAsia" w:cs="Arial"/>
                <w:sz w:val="22"/>
              </w:rPr>
            </w:pPr>
            <w:r w:rsidRPr="006837E7">
              <w:rPr>
                <w:rFonts w:asciiTheme="majorEastAsia" w:eastAsiaTheme="majorEastAsia" w:hAnsiTheme="majorEastAsia" w:cs="Arial" w:hint="eastAsia"/>
                <w:sz w:val="22"/>
              </w:rPr>
              <w:t>支持</w:t>
            </w:r>
            <w:r w:rsidRPr="006837E7">
              <w:rPr>
                <w:rFonts w:asciiTheme="majorEastAsia" w:eastAsiaTheme="majorEastAsia" w:hAnsiTheme="majorEastAsia" w:cs="Arial"/>
                <w:sz w:val="22"/>
              </w:rPr>
              <w:t>CIS</w:t>
            </w:r>
            <w:r w:rsidRPr="006837E7">
              <w:rPr>
                <w:rFonts w:asciiTheme="majorEastAsia" w:eastAsiaTheme="majorEastAsia" w:hAnsiTheme="majorEastAsia" w:cs="Arial" w:hint="eastAsia"/>
                <w:sz w:val="22"/>
              </w:rPr>
              <w:t>、等保</w:t>
            </w:r>
            <w:r w:rsidRPr="006837E7">
              <w:rPr>
                <w:rFonts w:asciiTheme="majorEastAsia" w:eastAsiaTheme="majorEastAsia" w:hAnsiTheme="majorEastAsia" w:cs="Arial" w:hint="eastAsia"/>
                <w:sz w:val="22"/>
              </w:rPr>
              <w:t>2.</w:t>
            </w:r>
            <w:r w:rsidRPr="006837E7">
              <w:rPr>
                <w:rFonts w:asciiTheme="majorEastAsia" w:eastAsiaTheme="majorEastAsia" w:hAnsiTheme="majorEastAsia" w:cs="Arial"/>
                <w:sz w:val="22"/>
              </w:rPr>
              <w:t>0</w:t>
            </w:r>
            <w:r w:rsidRPr="006837E7">
              <w:rPr>
                <w:rFonts w:asciiTheme="majorEastAsia" w:eastAsiaTheme="majorEastAsia" w:hAnsiTheme="majorEastAsia" w:cs="Arial" w:hint="eastAsia"/>
                <w:sz w:val="22"/>
              </w:rPr>
              <w:t>合规基线检查标准，并且能够定制扩展合规基线检查标准。</w:t>
            </w:r>
          </w:p>
        </w:tc>
      </w:tr>
      <w:tr w:rsidR="004627A1" w:rsidRPr="006837E7">
        <w:trPr>
          <w:trHeight w:val="46"/>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操作系统基线检测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Arial" w:hint="eastAsia"/>
                <w:sz w:val="22"/>
                <w:szCs w:val="22"/>
              </w:rPr>
              <w:t>支持操作系统（包括</w:t>
            </w:r>
            <w:r w:rsidRPr="006837E7">
              <w:rPr>
                <w:rFonts w:asciiTheme="majorEastAsia" w:eastAsiaTheme="majorEastAsia" w:hAnsiTheme="majorEastAsia" w:cs="Arial" w:hint="eastAsia"/>
                <w:sz w:val="22"/>
                <w:szCs w:val="22"/>
              </w:rPr>
              <w:t>A</w:t>
            </w:r>
            <w:r w:rsidRPr="006837E7">
              <w:rPr>
                <w:rFonts w:asciiTheme="majorEastAsia" w:eastAsiaTheme="majorEastAsia" w:hAnsiTheme="majorEastAsia" w:cs="Arial" w:hint="eastAsia"/>
                <w:sz w:val="22"/>
                <w:szCs w:val="22"/>
              </w:rPr>
              <w:t>但不限于</w:t>
            </w:r>
            <w:r w:rsidRPr="006837E7">
              <w:rPr>
                <w:rFonts w:asciiTheme="majorEastAsia" w:eastAsiaTheme="majorEastAsia" w:hAnsiTheme="majorEastAsia" w:cs="Arial" w:hint="eastAsia"/>
                <w:sz w:val="22"/>
                <w:szCs w:val="22"/>
              </w:rPr>
              <w:t>BC-Linux</w:t>
            </w:r>
            <w:r w:rsidRPr="006837E7">
              <w:rPr>
                <w:rFonts w:asciiTheme="majorEastAsia" w:eastAsiaTheme="majorEastAsia" w:hAnsiTheme="majorEastAsia" w:cs="Arial" w:hint="eastAsia"/>
                <w:sz w:val="22"/>
                <w:szCs w:val="22"/>
              </w:rPr>
              <w:t>、</w:t>
            </w:r>
            <w:r w:rsidRPr="006837E7">
              <w:rPr>
                <w:rFonts w:asciiTheme="majorEastAsia" w:eastAsiaTheme="majorEastAsia" w:hAnsiTheme="majorEastAsia" w:cs="Arial" w:hint="eastAsia"/>
                <w:sz w:val="22"/>
                <w:szCs w:val="22"/>
              </w:rPr>
              <w:t>Suse</w:t>
            </w:r>
            <w:r w:rsidRPr="006837E7">
              <w:rPr>
                <w:rFonts w:asciiTheme="majorEastAsia" w:eastAsiaTheme="majorEastAsia" w:hAnsiTheme="majorEastAsia" w:cs="Arial" w:hint="eastAsia"/>
                <w:sz w:val="22"/>
                <w:szCs w:val="22"/>
              </w:rPr>
              <w:t>、</w:t>
            </w:r>
            <w:r w:rsidRPr="006837E7">
              <w:rPr>
                <w:rFonts w:asciiTheme="majorEastAsia" w:eastAsiaTheme="majorEastAsia" w:hAnsiTheme="majorEastAsia" w:cs="Arial" w:hint="eastAsia"/>
                <w:sz w:val="22"/>
                <w:szCs w:val="22"/>
              </w:rPr>
              <w:t>CentOS</w:t>
            </w:r>
            <w:r w:rsidRPr="006837E7">
              <w:rPr>
                <w:rFonts w:asciiTheme="majorEastAsia" w:eastAsiaTheme="majorEastAsia" w:hAnsiTheme="majorEastAsia" w:cs="Arial" w:hint="eastAsia"/>
                <w:sz w:val="22"/>
                <w:szCs w:val="22"/>
              </w:rPr>
              <w:t>、</w:t>
            </w:r>
            <w:r w:rsidRPr="006837E7">
              <w:rPr>
                <w:rFonts w:asciiTheme="majorEastAsia" w:eastAsiaTheme="majorEastAsia" w:hAnsiTheme="majorEastAsia" w:cs="Arial" w:hint="eastAsia"/>
                <w:sz w:val="22"/>
                <w:szCs w:val="22"/>
              </w:rPr>
              <w:t>RedHat</w:t>
            </w:r>
            <w:r w:rsidRPr="006837E7">
              <w:rPr>
                <w:rFonts w:asciiTheme="majorEastAsia" w:eastAsiaTheme="majorEastAsia" w:hAnsiTheme="majorEastAsia" w:cs="Arial" w:hint="eastAsia"/>
                <w:sz w:val="22"/>
                <w:szCs w:val="22"/>
              </w:rPr>
              <w:t>等）的基线检测。</w:t>
            </w:r>
          </w:p>
        </w:tc>
      </w:tr>
      <w:tr w:rsidR="004627A1" w:rsidRPr="006837E7">
        <w:trPr>
          <w:trHeight w:val="776"/>
          <w:jc w:val="center"/>
        </w:trPr>
        <w:tc>
          <w:tcPr>
            <w:tcW w:w="1037" w:type="dxa"/>
            <w:vMerge/>
            <w:vAlign w:val="center"/>
          </w:tcPr>
          <w:p w:rsidR="004627A1" w:rsidRPr="006837E7" w:rsidRDefault="004627A1">
            <w:pPr>
              <w:rPr>
                <w:rFonts w:asciiTheme="majorEastAsia" w:eastAsiaTheme="majorEastAsia" w:hAnsiTheme="majorEastAsia"/>
                <w:b/>
                <w:sz w:val="22"/>
                <w:szCs w:val="22"/>
              </w:rPr>
            </w:pP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中间件基线检测</w:t>
            </w:r>
          </w:p>
        </w:tc>
        <w:tc>
          <w:tcPr>
            <w:tcW w:w="6488" w:type="dxa"/>
            <w:vAlign w:val="center"/>
          </w:tcPr>
          <w:p w:rsidR="004627A1" w:rsidRPr="006837E7" w:rsidRDefault="00EF1F81">
            <w:pPr>
              <w:rPr>
                <w:rFonts w:asciiTheme="majorEastAsia" w:eastAsiaTheme="majorEastAsia" w:hAnsiTheme="majorEastAsia"/>
                <w:sz w:val="22"/>
                <w:szCs w:val="22"/>
              </w:rPr>
            </w:pPr>
            <w:r w:rsidRPr="006837E7">
              <w:rPr>
                <w:rFonts w:asciiTheme="majorEastAsia" w:eastAsiaTheme="majorEastAsia" w:hAnsiTheme="majorEastAsia" w:cs="Arial" w:hint="eastAsia"/>
                <w:sz w:val="22"/>
                <w:szCs w:val="22"/>
              </w:rPr>
              <w:t>支持中间件（包括但不限于</w:t>
            </w:r>
            <w:r w:rsidRPr="006837E7">
              <w:rPr>
                <w:rFonts w:asciiTheme="majorEastAsia" w:eastAsiaTheme="majorEastAsia" w:hAnsiTheme="majorEastAsia" w:cs="Arial"/>
                <w:sz w:val="22"/>
                <w:szCs w:val="22"/>
              </w:rPr>
              <w:t>Apache</w:t>
            </w:r>
            <w:r w:rsidRPr="006837E7">
              <w:rPr>
                <w:rFonts w:asciiTheme="majorEastAsia" w:eastAsiaTheme="majorEastAsia" w:hAnsiTheme="majorEastAsia" w:cs="Arial" w:hint="eastAsia"/>
                <w:sz w:val="22"/>
                <w:szCs w:val="22"/>
              </w:rPr>
              <w:t>、</w:t>
            </w:r>
            <w:r w:rsidRPr="006837E7">
              <w:rPr>
                <w:rFonts w:asciiTheme="majorEastAsia" w:eastAsiaTheme="majorEastAsia" w:hAnsiTheme="majorEastAsia" w:cs="Arial"/>
                <w:sz w:val="22"/>
                <w:szCs w:val="22"/>
              </w:rPr>
              <w:t>Nginx</w:t>
            </w:r>
            <w:r w:rsidRPr="006837E7">
              <w:rPr>
                <w:rFonts w:asciiTheme="majorEastAsia" w:eastAsiaTheme="majorEastAsia" w:hAnsiTheme="majorEastAsia" w:cs="Arial" w:hint="eastAsia"/>
                <w:sz w:val="22"/>
                <w:szCs w:val="22"/>
              </w:rPr>
              <w:t>、</w:t>
            </w:r>
            <w:r w:rsidRPr="006837E7">
              <w:rPr>
                <w:rFonts w:asciiTheme="majorEastAsia" w:eastAsiaTheme="majorEastAsia" w:hAnsiTheme="majorEastAsia" w:cs="Arial"/>
                <w:sz w:val="22"/>
                <w:szCs w:val="22"/>
              </w:rPr>
              <w:t>Tomcat</w:t>
            </w:r>
            <w:r w:rsidRPr="006837E7">
              <w:rPr>
                <w:rFonts w:asciiTheme="majorEastAsia" w:eastAsiaTheme="majorEastAsia" w:hAnsiTheme="majorEastAsia" w:cs="Arial" w:hint="eastAsia"/>
                <w:sz w:val="22"/>
                <w:szCs w:val="22"/>
              </w:rPr>
              <w:t>、</w:t>
            </w:r>
            <w:r w:rsidRPr="006837E7">
              <w:rPr>
                <w:rFonts w:asciiTheme="majorEastAsia" w:eastAsiaTheme="majorEastAsia" w:hAnsiTheme="majorEastAsia" w:cs="Arial"/>
                <w:sz w:val="22"/>
                <w:szCs w:val="22"/>
              </w:rPr>
              <w:t>Weblogic</w:t>
            </w:r>
            <w:r w:rsidRPr="006837E7">
              <w:rPr>
                <w:rFonts w:asciiTheme="majorEastAsia" w:eastAsiaTheme="majorEastAsia" w:hAnsiTheme="majorEastAsia" w:cs="Arial" w:hint="eastAsia"/>
                <w:sz w:val="22"/>
                <w:szCs w:val="22"/>
              </w:rPr>
              <w:t>等）的基线检测。</w:t>
            </w:r>
          </w:p>
        </w:tc>
      </w:tr>
      <w:tr w:rsidR="004627A1" w:rsidRPr="006837E7">
        <w:trPr>
          <w:trHeight w:val="132"/>
          <w:jc w:val="center"/>
        </w:trPr>
        <w:tc>
          <w:tcPr>
            <w:tcW w:w="1037" w:type="dxa"/>
            <w:vMerge/>
            <w:vAlign w:val="center"/>
          </w:tcPr>
          <w:p w:rsidR="004627A1" w:rsidRPr="006837E7" w:rsidRDefault="004627A1">
            <w:pPr>
              <w:jc w:val="center"/>
              <w:rPr>
                <w:rFonts w:asciiTheme="majorEastAsia" w:eastAsiaTheme="majorEastAsia" w:hAnsiTheme="majorEastAsia"/>
                <w:bCs/>
                <w:sz w:val="22"/>
                <w:szCs w:val="22"/>
              </w:rPr>
            </w:pPr>
          </w:p>
        </w:tc>
        <w:tc>
          <w:tcPr>
            <w:tcW w:w="1195" w:type="dxa"/>
            <w:vAlign w:val="center"/>
          </w:tcPr>
          <w:p w:rsidR="004627A1" w:rsidRPr="006837E7" w:rsidRDefault="00EF1F81">
            <w:pPr>
              <w:jc w:val="left"/>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★安全态势分析</w:t>
            </w:r>
          </w:p>
        </w:tc>
        <w:tc>
          <w:tcPr>
            <w:tcW w:w="6488" w:type="dxa"/>
            <w:vAlign w:val="center"/>
          </w:tcPr>
          <w:p w:rsidR="004627A1" w:rsidRPr="006837E7" w:rsidRDefault="00EF1F81">
            <w:pPr>
              <w:rPr>
                <w:rFonts w:asciiTheme="majorEastAsia" w:eastAsiaTheme="majorEastAsia" w:hAnsiTheme="majorEastAsia" w:cs="Arial"/>
                <w:sz w:val="22"/>
                <w:szCs w:val="22"/>
              </w:rPr>
            </w:pPr>
            <w:r w:rsidRPr="006837E7">
              <w:rPr>
                <w:rFonts w:asciiTheme="majorEastAsia" w:eastAsiaTheme="majorEastAsia" w:hAnsiTheme="majorEastAsia" w:cs="Arial" w:hint="eastAsia"/>
                <w:sz w:val="22"/>
                <w:szCs w:val="22"/>
              </w:rPr>
              <w:t>具备安全态势大屏，对整体主机威胁态势进行分析，包含主机在线情况、全网风险趋势、资产清点、病毒、</w:t>
            </w:r>
            <w:r w:rsidRPr="006837E7">
              <w:rPr>
                <w:rFonts w:asciiTheme="majorEastAsia" w:eastAsiaTheme="majorEastAsia" w:hAnsiTheme="majorEastAsia" w:cs="Arial" w:hint="eastAsia"/>
                <w:sz w:val="22"/>
                <w:szCs w:val="22"/>
              </w:rPr>
              <w:t>Webshell</w:t>
            </w:r>
            <w:r w:rsidRPr="006837E7">
              <w:rPr>
                <w:rFonts w:asciiTheme="majorEastAsia" w:eastAsiaTheme="majorEastAsia" w:hAnsiTheme="majorEastAsia" w:cs="Arial" w:hint="eastAsia"/>
                <w:sz w:val="22"/>
                <w:szCs w:val="22"/>
              </w:rPr>
              <w:t>、弱口令、暴力破解、风险主机、告警动态。</w:t>
            </w:r>
            <w:r w:rsidRPr="006837E7">
              <w:rPr>
                <w:rFonts w:asciiTheme="majorEastAsia" w:eastAsiaTheme="majorEastAsia" w:hAnsiTheme="majorEastAsia" w:hint="eastAsia"/>
                <w:sz w:val="22"/>
                <w:szCs w:val="22"/>
              </w:rPr>
              <w:t>（提供截图）</w:t>
            </w:r>
          </w:p>
        </w:tc>
      </w:tr>
      <w:tr w:rsidR="004627A1" w:rsidRPr="006837E7">
        <w:trPr>
          <w:trHeight w:val="46"/>
          <w:jc w:val="center"/>
        </w:trPr>
        <w:tc>
          <w:tcPr>
            <w:tcW w:w="1037"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资质要求</w:t>
            </w:r>
          </w:p>
        </w:tc>
        <w:tc>
          <w:tcPr>
            <w:tcW w:w="1195" w:type="dxa"/>
            <w:vAlign w:val="center"/>
          </w:tcPr>
          <w:p w:rsidR="004627A1" w:rsidRPr="006837E7" w:rsidRDefault="00EF1F81">
            <w:pPr>
              <w:jc w:val="center"/>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软著</w:t>
            </w:r>
          </w:p>
        </w:tc>
        <w:tc>
          <w:tcPr>
            <w:tcW w:w="6488" w:type="dxa"/>
            <w:vAlign w:val="center"/>
          </w:tcPr>
          <w:p w:rsidR="004627A1" w:rsidRPr="006837E7" w:rsidRDefault="00EF1F81">
            <w:pPr>
              <w:rPr>
                <w:rFonts w:asciiTheme="majorEastAsia" w:eastAsiaTheme="majorEastAsia" w:hAnsiTheme="majorEastAsia" w:cs="Arial"/>
                <w:sz w:val="22"/>
                <w:szCs w:val="22"/>
              </w:rPr>
            </w:pPr>
            <w:r w:rsidRPr="006837E7">
              <w:rPr>
                <w:rFonts w:asciiTheme="majorEastAsia" w:eastAsiaTheme="majorEastAsia" w:hAnsiTheme="majorEastAsia" w:cs="Arial" w:hint="eastAsia"/>
                <w:sz w:val="22"/>
                <w:szCs w:val="22"/>
              </w:rPr>
              <w:t>计算机软件著作权登记证书</w:t>
            </w:r>
          </w:p>
        </w:tc>
      </w:tr>
    </w:tbl>
    <w:p w:rsidR="004627A1" w:rsidRPr="006837E7" w:rsidRDefault="00EF1F81">
      <w:pPr>
        <w:pStyle w:val="a5"/>
        <w:ind w:firstLineChars="0" w:firstLine="0"/>
        <w:jc w:val="left"/>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注：防火墙、态势感知为此次采购核心设备。</w:t>
      </w:r>
    </w:p>
    <w:p w:rsidR="004627A1" w:rsidRPr="006837E7" w:rsidRDefault="00EF1F81">
      <w:pPr>
        <w:spacing w:line="360" w:lineRule="auto"/>
        <w:ind w:left="663" w:hangingChars="300" w:hanging="663"/>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五、人员及服务要求</w:t>
      </w:r>
    </w:p>
    <w:p w:rsidR="004627A1" w:rsidRPr="006837E7" w:rsidRDefault="00EF1F81">
      <w:pPr>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、★所有设备如需植入或有针对服务器或终端的，均要求支持信创服务器、信创电脑终端、信创中间件、信创数据库等；</w:t>
      </w:r>
    </w:p>
    <w:p w:rsidR="004627A1" w:rsidRPr="006837E7" w:rsidRDefault="00EF1F81">
      <w:pPr>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、★所有设备的操作界面应支持信创电脑终端；</w:t>
      </w:r>
    </w:p>
    <w:p w:rsidR="004627A1" w:rsidRPr="006837E7" w:rsidRDefault="00EF1F81">
      <w:pPr>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、★投标人需承诺支持态势感知产品与市级态势感知同类产品数据对接；</w:t>
      </w:r>
    </w:p>
    <w:p w:rsidR="004627A1" w:rsidRPr="006837E7" w:rsidRDefault="00EF1F81">
      <w:pPr>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、★投标人应按甲方要求在电子政务外网环境内完成所投设备的安装、调试等集成服务；</w:t>
      </w:r>
    </w:p>
    <w:p w:rsidR="004627A1" w:rsidRPr="006837E7" w:rsidRDefault="00EF1F81">
      <w:pPr>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5</w:t>
      </w:r>
      <w:r w:rsidRPr="006837E7">
        <w:rPr>
          <w:rFonts w:asciiTheme="majorEastAsia" w:eastAsiaTheme="majorEastAsia" w:hAnsiTheme="majorEastAsia" w:hint="eastAsia"/>
          <w:sz w:val="22"/>
          <w:szCs w:val="22"/>
        </w:rPr>
        <w:t>、★投标人需承诺提供至少</w:t>
      </w: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人驻点永嘉协助公共数据一体化平台运维工作开展。</w:t>
      </w:r>
    </w:p>
    <w:p w:rsidR="004627A1" w:rsidRPr="006837E7" w:rsidRDefault="00EF1F81">
      <w:pPr>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注：支持国产信创设备为强制要求。</w:t>
      </w:r>
    </w:p>
    <w:p w:rsidR="004627A1" w:rsidRPr="006837E7" w:rsidRDefault="00EF1F81">
      <w:pPr>
        <w:spacing w:line="360" w:lineRule="auto"/>
        <w:ind w:left="663" w:hangingChars="300" w:hanging="663"/>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六、付款方式：</w:t>
      </w:r>
    </w:p>
    <w:p w:rsidR="004627A1" w:rsidRPr="006837E7" w:rsidRDefault="00EF1F81">
      <w:pPr>
        <w:spacing w:line="360" w:lineRule="auto"/>
        <w:ind w:firstLineChars="200" w:firstLine="442"/>
        <w:rPr>
          <w:rFonts w:asciiTheme="majorEastAsia" w:eastAsiaTheme="majorEastAsia" w:hAnsiTheme="majorEastAsia" w:cs="Arial"/>
          <w:b/>
          <w:sz w:val="22"/>
          <w:szCs w:val="22"/>
        </w:rPr>
      </w:pPr>
      <w:r w:rsidRPr="006837E7">
        <w:rPr>
          <w:rFonts w:asciiTheme="majorEastAsia" w:eastAsiaTheme="majorEastAsia" w:hAnsiTheme="majorEastAsia" w:cs="Arial" w:hint="eastAsia"/>
          <w:b/>
          <w:sz w:val="22"/>
          <w:szCs w:val="22"/>
        </w:rPr>
        <w:t>在合同签订后乙方提供合同总金额</w:t>
      </w:r>
      <w:r w:rsidRPr="006837E7">
        <w:rPr>
          <w:rFonts w:asciiTheme="majorEastAsia" w:eastAsiaTheme="majorEastAsia" w:hAnsiTheme="majorEastAsia" w:cs="Arial" w:hint="eastAsia"/>
          <w:b/>
          <w:sz w:val="22"/>
          <w:szCs w:val="22"/>
        </w:rPr>
        <w:t>5%</w:t>
      </w:r>
      <w:r w:rsidRPr="006837E7">
        <w:rPr>
          <w:rFonts w:asciiTheme="majorEastAsia" w:eastAsiaTheme="majorEastAsia" w:hAnsiTheme="majorEastAsia" w:cs="Arial" w:hint="eastAsia"/>
          <w:b/>
          <w:sz w:val="22"/>
          <w:szCs w:val="22"/>
        </w:rPr>
        <w:t>的履约保证金；</w:t>
      </w:r>
    </w:p>
    <w:p w:rsidR="004627A1" w:rsidRPr="006837E7" w:rsidRDefault="00EF1F81">
      <w:pPr>
        <w:widowControl/>
        <w:autoSpaceDE w:val="0"/>
        <w:autoSpaceDN w:val="0"/>
        <w:spacing w:line="360" w:lineRule="auto"/>
        <w:ind w:firstLineChars="200" w:firstLine="440"/>
        <w:textAlignment w:val="bottom"/>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lastRenderedPageBreak/>
        <w:t>1</w:t>
      </w:r>
      <w:r w:rsidRPr="006837E7">
        <w:rPr>
          <w:rFonts w:asciiTheme="majorEastAsia" w:eastAsiaTheme="majorEastAsia" w:hAnsiTheme="majorEastAsia" w:hint="eastAsia"/>
          <w:sz w:val="22"/>
          <w:szCs w:val="22"/>
        </w:rPr>
        <w:t>、合同签订后</w:t>
      </w:r>
      <w:r w:rsidRPr="006837E7">
        <w:rPr>
          <w:rFonts w:asciiTheme="majorEastAsia" w:eastAsiaTheme="majorEastAsia" w:hAnsiTheme="majorEastAsia" w:hint="eastAsia"/>
          <w:sz w:val="22"/>
          <w:szCs w:val="22"/>
          <w:u w:val="single"/>
        </w:rPr>
        <w:t>15</w:t>
      </w:r>
      <w:r w:rsidRPr="006837E7">
        <w:rPr>
          <w:rFonts w:asciiTheme="majorEastAsia" w:eastAsiaTheme="majorEastAsia" w:hAnsiTheme="majorEastAsia" w:hint="eastAsia"/>
          <w:sz w:val="22"/>
          <w:szCs w:val="22"/>
          <w:u w:val="single"/>
        </w:rPr>
        <w:t>个工作日</w:t>
      </w:r>
      <w:r w:rsidRPr="006837E7">
        <w:rPr>
          <w:rFonts w:asciiTheme="majorEastAsia" w:eastAsiaTheme="majorEastAsia" w:hAnsiTheme="majorEastAsia" w:hint="eastAsia"/>
          <w:sz w:val="22"/>
          <w:szCs w:val="22"/>
        </w:rPr>
        <w:t>内</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甲方向乙方支付合同总额的</w:t>
      </w:r>
      <w:r w:rsidRPr="006837E7">
        <w:rPr>
          <w:rFonts w:asciiTheme="majorEastAsia" w:eastAsiaTheme="majorEastAsia" w:hAnsiTheme="majorEastAsia" w:hint="eastAsia"/>
          <w:sz w:val="22"/>
          <w:szCs w:val="22"/>
          <w:u w:val="single"/>
        </w:rPr>
        <w:t>30%</w:t>
      </w:r>
      <w:r w:rsidRPr="006837E7">
        <w:rPr>
          <w:rFonts w:asciiTheme="majorEastAsia" w:eastAsiaTheme="majorEastAsia" w:hAnsiTheme="majorEastAsia" w:hint="eastAsia"/>
          <w:sz w:val="22"/>
          <w:szCs w:val="22"/>
        </w:rPr>
        <w:t>（具体预付约定落实需以预付当月永嘉县财政库款情况为前提）；</w:t>
      </w:r>
    </w:p>
    <w:p w:rsidR="004627A1" w:rsidRPr="006837E7" w:rsidRDefault="00EF1F81">
      <w:pPr>
        <w:widowControl/>
        <w:autoSpaceDE w:val="0"/>
        <w:autoSpaceDN w:val="0"/>
        <w:spacing w:line="360" w:lineRule="auto"/>
        <w:ind w:firstLineChars="200" w:firstLine="440"/>
        <w:textAlignment w:val="bottom"/>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、该项目经相关部门初步验收合格，自正式上线试运行之日起</w:t>
      </w:r>
      <w:r w:rsidRPr="006837E7">
        <w:rPr>
          <w:rFonts w:asciiTheme="majorEastAsia" w:eastAsiaTheme="majorEastAsia" w:hAnsiTheme="majorEastAsia" w:hint="eastAsia"/>
          <w:sz w:val="22"/>
          <w:szCs w:val="22"/>
          <w:u w:val="single"/>
        </w:rPr>
        <w:t>15</w:t>
      </w:r>
      <w:r w:rsidRPr="006837E7">
        <w:rPr>
          <w:rFonts w:asciiTheme="majorEastAsia" w:eastAsiaTheme="majorEastAsia" w:hAnsiTheme="majorEastAsia" w:hint="eastAsia"/>
          <w:sz w:val="22"/>
          <w:szCs w:val="22"/>
          <w:u w:val="single"/>
        </w:rPr>
        <w:t>个工作日</w:t>
      </w:r>
      <w:r w:rsidRPr="006837E7">
        <w:rPr>
          <w:rFonts w:asciiTheme="majorEastAsia" w:eastAsiaTheme="majorEastAsia" w:hAnsiTheme="majorEastAsia" w:hint="eastAsia"/>
          <w:sz w:val="22"/>
          <w:szCs w:val="22"/>
        </w:rPr>
        <w:t>内，甲方向乙方支付合同总额的</w:t>
      </w:r>
      <w:r w:rsidRPr="006837E7">
        <w:rPr>
          <w:rFonts w:asciiTheme="majorEastAsia" w:eastAsiaTheme="majorEastAsia" w:hAnsiTheme="majorEastAsia" w:hint="eastAsia"/>
          <w:sz w:val="22"/>
          <w:szCs w:val="22"/>
          <w:u w:val="single"/>
        </w:rPr>
        <w:t>60%</w:t>
      </w:r>
      <w:r w:rsidRPr="006837E7">
        <w:rPr>
          <w:rFonts w:asciiTheme="majorEastAsia" w:eastAsiaTheme="majorEastAsia" w:hAnsiTheme="majorEastAsia" w:hint="eastAsia"/>
          <w:sz w:val="22"/>
          <w:szCs w:val="22"/>
        </w:rPr>
        <w:t>；</w:t>
      </w:r>
    </w:p>
    <w:p w:rsidR="004627A1" w:rsidRPr="006837E7" w:rsidRDefault="00EF1F81">
      <w:pPr>
        <w:widowControl/>
        <w:autoSpaceDE w:val="0"/>
        <w:autoSpaceDN w:val="0"/>
        <w:spacing w:line="360" w:lineRule="auto"/>
        <w:ind w:firstLineChars="200" w:firstLine="440"/>
        <w:textAlignment w:val="bottom"/>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、该项目通过最终验收后</w:t>
      </w:r>
      <w:r w:rsidRPr="006837E7">
        <w:rPr>
          <w:rFonts w:asciiTheme="majorEastAsia" w:eastAsiaTheme="majorEastAsia" w:hAnsiTheme="majorEastAsia" w:hint="eastAsia"/>
          <w:sz w:val="22"/>
          <w:szCs w:val="22"/>
          <w:u w:val="single"/>
        </w:rPr>
        <w:t>15</w:t>
      </w:r>
      <w:r w:rsidRPr="006837E7">
        <w:rPr>
          <w:rFonts w:asciiTheme="majorEastAsia" w:eastAsiaTheme="majorEastAsia" w:hAnsiTheme="majorEastAsia" w:hint="eastAsia"/>
          <w:sz w:val="22"/>
          <w:szCs w:val="22"/>
          <w:u w:val="single"/>
        </w:rPr>
        <w:t>个工作日</w:t>
      </w:r>
      <w:r w:rsidRPr="006837E7">
        <w:rPr>
          <w:rFonts w:asciiTheme="majorEastAsia" w:eastAsiaTheme="majorEastAsia" w:hAnsiTheme="majorEastAsia" w:hint="eastAsia"/>
          <w:sz w:val="22"/>
          <w:szCs w:val="22"/>
        </w:rPr>
        <w:t>内，甲方向乙方支付剩余合同总额的</w:t>
      </w:r>
      <w:r w:rsidRPr="006837E7">
        <w:rPr>
          <w:rFonts w:asciiTheme="majorEastAsia" w:eastAsiaTheme="majorEastAsia" w:hAnsiTheme="majorEastAsia" w:hint="eastAsia"/>
          <w:sz w:val="22"/>
          <w:szCs w:val="22"/>
          <w:u w:val="single"/>
        </w:rPr>
        <w:t>10%</w:t>
      </w:r>
      <w:r w:rsidRPr="006837E7">
        <w:rPr>
          <w:rFonts w:asciiTheme="majorEastAsia" w:eastAsiaTheme="majorEastAsia" w:hAnsiTheme="majorEastAsia" w:hint="eastAsia"/>
          <w:sz w:val="22"/>
          <w:szCs w:val="22"/>
        </w:rPr>
        <w:t>，同时项目进入免费维护期。</w:t>
      </w:r>
    </w:p>
    <w:p w:rsidR="004627A1" w:rsidRPr="006837E7" w:rsidRDefault="00EF1F81">
      <w:pPr>
        <w:widowControl/>
        <w:autoSpaceDE w:val="0"/>
        <w:autoSpaceDN w:val="0"/>
        <w:spacing w:line="360" w:lineRule="auto"/>
        <w:ind w:firstLineChars="200" w:firstLine="442"/>
        <w:textAlignment w:val="bottom"/>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履约保证金转为系统免费维护保证金，在硬件五年免费维护期到期后十个工作日内向中标人一次性无息退还。</w:t>
      </w:r>
    </w:p>
    <w:p w:rsidR="004627A1" w:rsidRPr="006837E7" w:rsidRDefault="00EF1F81">
      <w:pPr>
        <w:widowControl/>
        <w:autoSpaceDE w:val="0"/>
        <w:autoSpaceDN w:val="0"/>
        <w:spacing w:line="360" w:lineRule="auto"/>
        <w:ind w:firstLineChars="200" w:firstLine="440"/>
        <w:textAlignment w:val="bottom"/>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注：根据《浙江省财政厅关于坚决打赢疫情防控阻击战进一步做好政府采购资金支持企业发展工作的通知》（浙财采监〔</w:t>
      </w:r>
      <w:r w:rsidRPr="006837E7">
        <w:rPr>
          <w:rFonts w:asciiTheme="majorEastAsia" w:eastAsiaTheme="majorEastAsia" w:hAnsiTheme="majorEastAsia"/>
          <w:sz w:val="22"/>
          <w:szCs w:val="22"/>
        </w:rPr>
        <w:t>2020</w:t>
      </w:r>
      <w:r w:rsidRPr="006837E7">
        <w:rPr>
          <w:rFonts w:asciiTheme="majorEastAsia" w:eastAsiaTheme="majorEastAsia" w:hAnsiTheme="majorEastAsia"/>
          <w:sz w:val="22"/>
          <w:szCs w:val="22"/>
        </w:rPr>
        <w:t>〕</w:t>
      </w:r>
      <w:r w:rsidRPr="006837E7">
        <w:rPr>
          <w:rFonts w:asciiTheme="majorEastAsia" w:eastAsiaTheme="majorEastAsia" w:hAnsiTheme="majorEastAsia" w:hint="eastAsia"/>
          <w:sz w:val="22"/>
          <w:szCs w:val="22"/>
        </w:rPr>
        <w:t>3</w:t>
      </w:r>
      <w:r w:rsidRPr="006837E7">
        <w:rPr>
          <w:rFonts w:asciiTheme="majorEastAsia" w:eastAsiaTheme="majorEastAsia" w:hAnsiTheme="majorEastAsia"/>
          <w:sz w:val="22"/>
          <w:szCs w:val="22"/>
        </w:rPr>
        <w:t>号）</w:t>
      </w:r>
      <w:r w:rsidRPr="006837E7">
        <w:rPr>
          <w:rFonts w:asciiTheme="majorEastAsia" w:eastAsiaTheme="majorEastAsia" w:hAnsiTheme="majorEastAsia" w:hint="eastAsia"/>
          <w:sz w:val="22"/>
          <w:szCs w:val="22"/>
        </w:rPr>
        <w:t>及《永嘉县财政局关于做好政府采购相关工作应对新冠肺炎疫情支持中小企业共渡难关的通知》（永财采监〔</w:t>
      </w:r>
      <w:r w:rsidRPr="006837E7">
        <w:rPr>
          <w:rFonts w:asciiTheme="majorEastAsia" w:eastAsiaTheme="majorEastAsia" w:hAnsiTheme="majorEastAsia"/>
          <w:sz w:val="22"/>
          <w:szCs w:val="22"/>
        </w:rPr>
        <w:t>2020</w:t>
      </w:r>
      <w:r w:rsidRPr="006837E7">
        <w:rPr>
          <w:rFonts w:asciiTheme="majorEastAsia" w:eastAsiaTheme="majorEastAsia" w:hAnsiTheme="majorEastAsia"/>
          <w:sz w:val="22"/>
          <w:szCs w:val="22"/>
        </w:rPr>
        <w:t>〕</w:t>
      </w:r>
      <w:r w:rsidRPr="006837E7">
        <w:rPr>
          <w:rFonts w:asciiTheme="majorEastAsia" w:eastAsiaTheme="majorEastAsia" w:hAnsiTheme="majorEastAsia"/>
          <w:sz w:val="22"/>
          <w:szCs w:val="22"/>
        </w:rPr>
        <w:t>47</w:t>
      </w:r>
      <w:r w:rsidRPr="006837E7">
        <w:rPr>
          <w:rFonts w:asciiTheme="majorEastAsia" w:eastAsiaTheme="majorEastAsia" w:hAnsiTheme="majorEastAsia"/>
          <w:sz w:val="22"/>
          <w:szCs w:val="22"/>
        </w:rPr>
        <w:t>号</w:t>
      </w:r>
      <w:r w:rsidRPr="006837E7">
        <w:rPr>
          <w:rFonts w:asciiTheme="majorEastAsia" w:eastAsiaTheme="majorEastAsia" w:hAnsiTheme="majorEastAsia" w:hint="eastAsia"/>
          <w:sz w:val="22"/>
          <w:szCs w:val="22"/>
        </w:rPr>
        <w:t>），双方协商决定付款比例，具体每笔款项支付视财政部门资金拨付情况而定。</w:t>
      </w:r>
    </w:p>
    <w:p w:rsidR="004627A1" w:rsidRPr="006837E7" w:rsidRDefault="00EF1F81">
      <w:pPr>
        <w:keepNext/>
        <w:keepLines/>
        <w:spacing w:line="360" w:lineRule="auto"/>
        <w:outlineLvl w:val="2"/>
        <w:rPr>
          <w:rFonts w:asciiTheme="majorEastAsia" w:eastAsiaTheme="majorEastAsia" w:hAnsiTheme="majorEastAsia"/>
          <w:b/>
          <w:bCs/>
          <w:sz w:val="22"/>
          <w:szCs w:val="22"/>
        </w:rPr>
      </w:pPr>
      <w:bookmarkStart w:id="57" w:name="_Toc496771258"/>
      <w:bookmarkStart w:id="58" w:name="_Toc73091435"/>
      <w:r w:rsidRPr="006837E7">
        <w:rPr>
          <w:rFonts w:asciiTheme="majorEastAsia" w:eastAsiaTheme="majorEastAsia" w:hAnsiTheme="majorEastAsia" w:hint="eastAsia"/>
          <w:b/>
          <w:bCs/>
          <w:sz w:val="22"/>
          <w:szCs w:val="22"/>
        </w:rPr>
        <w:t>七、实施要求</w:t>
      </w:r>
      <w:bookmarkEnd w:id="57"/>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、项目进度要求</w:t>
      </w:r>
    </w:p>
    <w:p w:rsidR="004627A1" w:rsidRPr="006837E7" w:rsidRDefault="00EF1F81">
      <w:pPr>
        <w:tabs>
          <w:tab w:val="left" w:pos="9135"/>
        </w:tabs>
        <w:spacing w:line="360" w:lineRule="auto"/>
        <w:ind w:firstLineChars="200" w:firstLine="442"/>
        <w:rPr>
          <w:rFonts w:asciiTheme="majorEastAsia" w:eastAsiaTheme="majorEastAsia" w:hAnsiTheme="majorEastAsia"/>
          <w:sz w:val="22"/>
          <w:szCs w:val="22"/>
        </w:rPr>
      </w:pPr>
      <w:r w:rsidRPr="006837E7">
        <w:rPr>
          <w:rFonts w:asciiTheme="majorEastAsia" w:eastAsiaTheme="majorEastAsia" w:hAnsiTheme="majorEastAsia" w:hint="eastAsia"/>
          <w:b/>
          <w:sz w:val="22"/>
          <w:szCs w:val="22"/>
        </w:rPr>
        <w:t>本项目由中标方负责的设备集成、调试、测试到上线试运行自合同签订起不得超过</w:t>
      </w:r>
      <w:r w:rsidRPr="006837E7">
        <w:rPr>
          <w:rFonts w:asciiTheme="majorEastAsia" w:eastAsiaTheme="majorEastAsia" w:hAnsiTheme="majorEastAsia" w:hint="eastAsia"/>
          <w:b/>
          <w:sz w:val="22"/>
          <w:szCs w:val="22"/>
          <w:u w:val="thick"/>
        </w:rPr>
        <w:t>60</w:t>
      </w:r>
      <w:r w:rsidRPr="006837E7">
        <w:rPr>
          <w:rFonts w:asciiTheme="majorEastAsia" w:eastAsiaTheme="majorEastAsia" w:hAnsiTheme="majorEastAsia" w:hint="eastAsia"/>
          <w:b/>
          <w:sz w:val="22"/>
          <w:szCs w:val="22"/>
          <w:u w:val="thick"/>
        </w:rPr>
        <w:t>天</w:t>
      </w:r>
      <w:r w:rsidRPr="006837E7">
        <w:rPr>
          <w:rFonts w:asciiTheme="majorEastAsia" w:eastAsiaTheme="majorEastAsia" w:hAnsiTheme="majorEastAsia" w:hint="eastAsia"/>
          <w:b/>
          <w:sz w:val="22"/>
          <w:szCs w:val="22"/>
        </w:rPr>
        <w:t>。</w:t>
      </w:r>
      <w:r w:rsidRPr="006837E7">
        <w:rPr>
          <w:rFonts w:asciiTheme="majorEastAsia" w:eastAsiaTheme="majorEastAsia" w:hAnsiTheme="majorEastAsia" w:hint="eastAsia"/>
          <w:sz w:val="22"/>
          <w:szCs w:val="22"/>
        </w:rPr>
        <w:t>投标人必须响应并承诺上述要求，并在投标文件中编制具体的施工组织设计和详细时间进度表。</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、项目实施、检验、验收要求</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验收时必须提供本项目所有的软件系统、接口清单并按本项目技术文件、合同、承诺等要求进行验收。</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）要求编写完整、可行的系统实施方案，包括但不限于项目管理、服务承诺、系统设计、系统开发、系统测试等方案。</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）要求完成项目实施、测试及系统切换工作，并阐述系统的项目实施方案及进度、测试方案。</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）要求中标方提供本项目中所有交付物清单（包括项目文档、用户手册和系统管理手册等），所有通信协议和标准规范必须完全向永嘉县大数据管理中心开放并整理成册提交，作为系统验收依据。</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、项目技术团</w:t>
      </w:r>
      <w:r w:rsidRPr="006837E7">
        <w:rPr>
          <w:rFonts w:asciiTheme="majorEastAsia" w:eastAsiaTheme="majorEastAsia" w:hAnsiTheme="majorEastAsia" w:hint="eastAsia"/>
          <w:sz w:val="22"/>
          <w:szCs w:val="22"/>
        </w:rPr>
        <w:t>队要求</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承建本项目的技术团队应具有丰富的开发经验和明确的责任分工，投标人须提供承建本项目技术团队详细的成员名单和各自所承担过的项目经历的实证。中标方的技术团队项目主管须具有丰富的项目开发管理经验。在本项目实施过程中（正式验收前），承担项目的技术团队应保持稳定连续，各成员未经采购方书面同意不得随意进行调换和减少。</w:t>
      </w:r>
    </w:p>
    <w:p w:rsidR="004627A1" w:rsidRPr="006837E7" w:rsidRDefault="00EF1F81">
      <w:pPr>
        <w:keepNext/>
        <w:keepLines/>
        <w:spacing w:line="360" w:lineRule="auto"/>
        <w:outlineLvl w:val="2"/>
        <w:rPr>
          <w:rFonts w:asciiTheme="majorEastAsia" w:eastAsiaTheme="majorEastAsia" w:hAnsiTheme="majorEastAsia"/>
          <w:b/>
          <w:bCs/>
          <w:sz w:val="22"/>
          <w:szCs w:val="22"/>
        </w:rPr>
      </w:pPr>
      <w:bookmarkStart w:id="59" w:name="_Toc496771260"/>
      <w:r w:rsidRPr="006837E7">
        <w:rPr>
          <w:rFonts w:asciiTheme="majorEastAsia" w:eastAsiaTheme="majorEastAsia" w:hAnsiTheme="majorEastAsia" w:hint="eastAsia"/>
          <w:b/>
          <w:bCs/>
          <w:sz w:val="22"/>
          <w:szCs w:val="22"/>
        </w:rPr>
        <w:lastRenderedPageBreak/>
        <w:t>八、售后服务与技术支持</w:t>
      </w:r>
      <w:bookmarkEnd w:id="59"/>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在本项目验收后，中标方须及时向采购方提供必要的软件运行和开发、升级的技术支持。</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、中标方应保证提供不少于</w:t>
      </w:r>
      <w:r w:rsidRPr="006837E7">
        <w:rPr>
          <w:rFonts w:asciiTheme="majorEastAsia" w:eastAsiaTheme="majorEastAsia" w:hAnsiTheme="majorEastAsia" w:hint="eastAsia"/>
          <w:sz w:val="22"/>
          <w:szCs w:val="22"/>
        </w:rPr>
        <w:t>硬件五年、软件</w:t>
      </w:r>
      <w:r w:rsidRPr="006837E7">
        <w:rPr>
          <w:rFonts w:asciiTheme="majorEastAsia" w:eastAsiaTheme="majorEastAsia" w:hAnsiTheme="majorEastAsia" w:hint="eastAsia"/>
          <w:b/>
          <w:bCs/>
          <w:sz w:val="22"/>
          <w:szCs w:val="22"/>
          <w:u w:val="single"/>
        </w:rPr>
        <w:t>三年</w:t>
      </w:r>
      <w:r w:rsidRPr="006837E7">
        <w:rPr>
          <w:rFonts w:asciiTheme="majorEastAsia" w:eastAsiaTheme="majorEastAsia" w:hAnsiTheme="majorEastAsia" w:hint="eastAsia"/>
          <w:sz w:val="22"/>
          <w:szCs w:val="22"/>
        </w:rPr>
        <w:t>的质保期</w:t>
      </w:r>
      <w:r w:rsidRPr="006837E7">
        <w:rPr>
          <w:rFonts w:asciiTheme="majorEastAsia" w:eastAsiaTheme="majorEastAsia" w:hAnsiTheme="majorEastAsia" w:hint="eastAsia"/>
          <w:sz w:val="22"/>
          <w:szCs w:val="22"/>
        </w:rPr>
        <w:t>，包括软件质保及技术服务。质保期从项目验收</w:t>
      </w:r>
      <w:r w:rsidRPr="006837E7">
        <w:rPr>
          <w:rFonts w:asciiTheme="majorEastAsia" w:eastAsiaTheme="majorEastAsia" w:hAnsiTheme="majorEastAsia" w:hint="eastAsia"/>
          <w:sz w:val="22"/>
          <w:szCs w:val="22"/>
        </w:rPr>
        <w:t>之日算起。在质量保证期内，中标方应免费负责对运行中出现的故障进行处理。每年进行现场售后服务不少于二次，每季度提供定期系统、软件检查，保证运行稳定。质量保证期内中标单位未能按要求提供服务的，采购方有权没收质量保证金作为处罚。</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中标方应根据本技术文件要求、合同、承诺规定，在质量保证期内免费提供软件升级服务。中标方应根据要求和待升级软件的特点，提供现场或其它方式的升级服务。免费维护期满后，凡不涉及软件系统调整的，中标方能电话或远程网络解决的技术服务均免收取服务费用。</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、在质保期满以后，投标人应提供成本价售后</w:t>
      </w:r>
      <w:r w:rsidRPr="006837E7">
        <w:rPr>
          <w:rFonts w:asciiTheme="majorEastAsia" w:eastAsiaTheme="majorEastAsia" w:hAnsiTheme="majorEastAsia" w:hint="eastAsia"/>
          <w:sz w:val="22"/>
          <w:szCs w:val="22"/>
        </w:rPr>
        <w:t>服务（含升级费用），在接用户通知后投标人应在</w:t>
      </w:r>
      <w:r w:rsidRPr="006837E7">
        <w:rPr>
          <w:rFonts w:asciiTheme="majorEastAsia" w:eastAsiaTheme="majorEastAsia" w:hAnsiTheme="majorEastAsia" w:hint="eastAsia"/>
          <w:sz w:val="22"/>
          <w:szCs w:val="22"/>
        </w:rPr>
        <w:t>24</w:t>
      </w:r>
      <w:r w:rsidRPr="006837E7">
        <w:rPr>
          <w:rFonts w:asciiTheme="majorEastAsia" w:eastAsiaTheme="majorEastAsia" w:hAnsiTheme="majorEastAsia" w:hint="eastAsia"/>
          <w:sz w:val="22"/>
          <w:szCs w:val="22"/>
        </w:rPr>
        <w:t>小时内响应。</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、投标人应在投标书中明确说明有效期后的升级服务方式和费用情况，供采购方参考。</w:t>
      </w:r>
    </w:p>
    <w:p w:rsidR="004627A1" w:rsidRPr="006837E7" w:rsidRDefault="00EF1F81">
      <w:pPr>
        <w:keepNext/>
        <w:keepLines/>
        <w:spacing w:line="360" w:lineRule="auto"/>
        <w:outlineLvl w:val="2"/>
        <w:rPr>
          <w:rFonts w:asciiTheme="majorEastAsia" w:eastAsiaTheme="majorEastAsia" w:hAnsiTheme="majorEastAsia"/>
          <w:b/>
          <w:bCs/>
          <w:sz w:val="22"/>
          <w:szCs w:val="22"/>
        </w:rPr>
      </w:pPr>
      <w:bookmarkStart w:id="60" w:name="_Toc496771261"/>
      <w:r w:rsidRPr="006837E7">
        <w:rPr>
          <w:rFonts w:asciiTheme="majorEastAsia" w:eastAsiaTheme="majorEastAsia" w:hAnsiTheme="majorEastAsia" w:hint="eastAsia"/>
          <w:b/>
          <w:bCs/>
          <w:sz w:val="22"/>
          <w:szCs w:val="22"/>
        </w:rPr>
        <w:t>九、文档要求</w:t>
      </w:r>
      <w:bookmarkEnd w:id="60"/>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电子文档是项目不可分割的部分，要求提供如下文档：</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、项目实施期间：需求规格说明书、系统概要设计、项目实施过程中衍生的其它相关资料；</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、项目实施后：系统试运行和测试报告、故障诊断与排除手册、系统安装包等；</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、培训期间：培训计划、用户使用手册、管理员使用手册、安装部署手册、运维手册；</w:t>
      </w:r>
    </w:p>
    <w:p w:rsidR="004627A1" w:rsidRPr="006837E7" w:rsidRDefault="00EF1F81">
      <w:pPr>
        <w:tabs>
          <w:tab w:val="left" w:pos="9135"/>
        </w:tabs>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、其他需要提交的材料。</w:t>
      </w:r>
    </w:p>
    <w:p w:rsidR="004627A1" w:rsidRPr="006837E7" w:rsidRDefault="00EF1F81">
      <w:pPr>
        <w:keepNext/>
        <w:keepLines/>
        <w:spacing w:line="360" w:lineRule="auto"/>
        <w:outlineLvl w:val="2"/>
        <w:rPr>
          <w:rFonts w:asciiTheme="majorEastAsia" w:eastAsiaTheme="majorEastAsia" w:hAnsiTheme="majorEastAsia"/>
          <w:b/>
          <w:bCs/>
          <w:sz w:val="22"/>
          <w:szCs w:val="22"/>
        </w:rPr>
      </w:pPr>
      <w:bookmarkStart w:id="61" w:name="_Toc496771262"/>
      <w:r w:rsidRPr="006837E7">
        <w:rPr>
          <w:rFonts w:asciiTheme="majorEastAsia" w:eastAsiaTheme="majorEastAsia" w:hAnsiTheme="majorEastAsia" w:hint="eastAsia"/>
          <w:b/>
          <w:bCs/>
          <w:sz w:val="22"/>
          <w:szCs w:val="22"/>
        </w:rPr>
        <w:t>十、其他要求</w:t>
      </w:r>
      <w:bookmarkEnd w:id="61"/>
    </w:p>
    <w:p w:rsidR="004627A1" w:rsidRPr="006837E7" w:rsidRDefault="00EF1F81">
      <w:pPr>
        <w:spacing w:line="360" w:lineRule="auto"/>
        <w:ind w:firstLineChars="200" w:firstLine="440"/>
        <w:jc w:val="left"/>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ab/>
      </w:r>
      <w:r w:rsidRPr="006837E7">
        <w:rPr>
          <w:rFonts w:asciiTheme="majorEastAsia" w:eastAsiaTheme="majorEastAsia" w:hAnsiTheme="majorEastAsia" w:hint="eastAsia"/>
          <w:sz w:val="22"/>
          <w:szCs w:val="22"/>
        </w:rPr>
        <w:t>如招标文件中遗漏了必须具备的系统或模块，请投标人在投标文件中指出，并提出解决方案供采购人、采购机构参考；中标人有义务保证采购人系统的完整性，如项目实施过程中因缺少模块或组件导致采购人系统无法正常运行，中标人须承诺免费提供。</w:t>
      </w:r>
    </w:p>
    <w:p w:rsidR="004627A1" w:rsidRPr="006837E7" w:rsidRDefault="00EF1F81">
      <w:pPr>
        <w:spacing w:line="360" w:lineRule="auto"/>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ab/>
      </w:r>
      <w:r w:rsidRPr="006837E7">
        <w:rPr>
          <w:rFonts w:asciiTheme="majorEastAsia" w:eastAsiaTheme="majorEastAsia" w:hAnsiTheme="majorEastAsia" w:hint="eastAsia"/>
          <w:sz w:val="22"/>
          <w:szCs w:val="22"/>
        </w:rPr>
        <w:t>投标人须保证所提供产品具有合法的版权或使用权，本项目采购的产品，如在本项目范围内使用过程中出现版权或使用权纠纷，应由中标人负责，采购人不承担任何责任。</w:t>
      </w:r>
      <w:r w:rsidRPr="006837E7">
        <w:rPr>
          <w:rFonts w:asciiTheme="majorEastAsia" w:eastAsiaTheme="majorEastAsia" w:hAnsiTheme="majorEastAsia" w:cs="宋体" w:hint="eastAsia"/>
          <w:sz w:val="22"/>
          <w:szCs w:val="22"/>
        </w:rPr>
        <w:br w:type="page"/>
      </w:r>
    </w:p>
    <w:p w:rsidR="004627A1" w:rsidRPr="006837E7" w:rsidRDefault="00EF1F81">
      <w:pPr>
        <w:pStyle w:val="af0"/>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lastRenderedPageBreak/>
        <w:t>第三部分</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供应商须知</w:t>
      </w:r>
      <w:bookmarkEnd w:id="13"/>
      <w:bookmarkEnd w:id="14"/>
      <w:bookmarkEnd w:id="58"/>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62" w:name="_Toc461563852"/>
      <w:r w:rsidRPr="006837E7">
        <w:rPr>
          <w:rFonts w:asciiTheme="majorEastAsia" w:eastAsiaTheme="majorEastAsia" w:hAnsiTheme="majorEastAsia" w:cs="宋体" w:hint="eastAsia"/>
          <w:b/>
          <w:bCs/>
          <w:sz w:val="22"/>
          <w:szCs w:val="22"/>
        </w:rPr>
        <w:t>一、说明</w:t>
      </w:r>
      <w:bookmarkEnd w:id="62"/>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、本次采购工作是按照《中华人民共和国政府采购法》、《政府采购货物和服务招标投标管理办法》及相关法律规章组织和实施。</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、供应商必须对全部内容进行投标报价，只对部分内容进行投标报价的供应商将按无效投标处理。</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、无论投标过程中的作法和结果如何，供应商自行承担投标活动中所发生的全部费用。采购人有权选择中标供应商的服务范围。</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、本次采购采用商务投标文件与技术资信文件分别评审，评标委员会首先评审供应商技术资信部分，技术资信部分无效的供应商不进入商务报价评审。</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5</w:t>
      </w:r>
      <w:r w:rsidRPr="006837E7">
        <w:rPr>
          <w:rFonts w:asciiTheme="majorEastAsia" w:eastAsiaTheme="majorEastAsia" w:hAnsiTheme="majorEastAsia" w:cs="宋体" w:hint="eastAsia"/>
          <w:sz w:val="22"/>
          <w:szCs w:val="22"/>
          <w:u w:val="single"/>
        </w:rPr>
        <w:t>、供应商须自行现场勘察，确认采购人的实际需求，取得</w:t>
      </w:r>
      <w:r w:rsidRPr="006837E7">
        <w:rPr>
          <w:rFonts w:asciiTheme="majorEastAsia" w:eastAsiaTheme="majorEastAsia" w:hAnsiTheme="majorEastAsia" w:cs="宋体" w:hint="eastAsia"/>
          <w:sz w:val="22"/>
          <w:szCs w:val="22"/>
          <w:u w:val="single"/>
        </w:rPr>
        <w:t>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b/>
          <w:bCs/>
          <w:sz w:val="22"/>
          <w:szCs w:val="22"/>
          <w:u w:val="single"/>
        </w:rPr>
      </w:pPr>
      <w:r w:rsidRPr="006837E7">
        <w:rPr>
          <w:rFonts w:asciiTheme="majorEastAsia" w:eastAsiaTheme="majorEastAsia" w:hAnsiTheme="majorEastAsia" w:cs="宋体" w:hint="eastAsia"/>
          <w:sz w:val="22"/>
          <w:szCs w:val="22"/>
        </w:rPr>
        <w:t>6</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b/>
          <w:bCs/>
          <w:sz w:val="22"/>
          <w:szCs w:val="22"/>
          <w:u w:val="single"/>
        </w:rPr>
        <w:t>本项目采购预算见采购公告。</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lang w:val="zh-CN"/>
        </w:rPr>
        <w:t>7</w:t>
      </w:r>
      <w:r w:rsidRPr="006837E7">
        <w:rPr>
          <w:rFonts w:asciiTheme="majorEastAsia" w:eastAsiaTheme="majorEastAsia" w:hAnsiTheme="majorEastAsia" w:cs="宋体" w:hint="eastAsia"/>
          <w:sz w:val="22"/>
          <w:szCs w:val="22"/>
          <w:lang w:val="zh-CN"/>
        </w:rPr>
        <w:t>、</w:t>
      </w:r>
      <w:r w:rsidRPr="006837E7">
        <w:rPr>
          <w:rFonts w:asciiTheme="majorEastAsia" w:eastAsiaTheme="majorEastAsia" w:hAnsiTheme="majorEastAsia" w:cs="宋体" w:hint="eastAsia"/>
          <w:sz w:val="22"/>
          <w:szCs w:val="22"/>
        </w:rPr>
        <w:t>投标供应商认为为完成本招标文件规定的项目承包内容所发生的直接成本、间接成本、利润、税金、政策性文件规定的费用等一切费用均应计入投标报价，凡未列入的将被认为均已包含在投标报价中，今后不得以任何理由追加或调整。</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8</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b/>
          <w:bCs/>
          <w:sz w:val="22"/>
          <w:szCs w:val="22"/>
        </w:rPr>
        <w:t>供应商如果报名后不来参与本次投标要在投标截止前</w:t>
      </w:r>
      <w:r w:rsidRPr="006837E7">
        <w:rPr>
          <w:rFonts w:asciiTheme="majorEastAsia" w:eastAsiaTheme="majorEastAsia" w:hAnsiTheme="majorEastAsia" w:cs="宋体" w:hint="eastAsia"/>
          <w:b/>
          <w:bCs/>
          <w:sz w:val="22"/>
          <w:szCs w:val="22"/>
        </w:rPr>
        <w:t>3</w:t>
      </w:r>
      <w:r w:rsidRPr="006837E7">
        <w:rPr>
          <w:rFonts w:asciiTheme="majorEastAsia" w:eastAsiaTheme="majorEastAsia" w:hAnsiTheme="majorEastAsia" w:cs="宋体" w:hint="eastAsia"/>
          <w:b/>
          <w:bCs/>
          <w:sz w:val="22"/>
          <w:szCs w:val="22"/>
        </w:rPr>
        <w:t>天给予书面告知及其理由。</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9</w:t>
      </w:r>
      <w:r w:rsidRPr="006837E7">
        <w:rPr>
          <w:rFonts w:asciiTheme="majorEastAsia" w:eastAsiaTheme="majorEastAsia" w:hAnsiTheme="majorEastAsia" w:cs="宋体" w:hint="eastAsia"/>
          <w:sz w:val="22"/>
          <w:szCs w:val="22"/>
        </w:rPr>
        <w:t>、本项目对符合财政扶持政策的中小企业（小型、微型）、监狱企业、残疾人福利性单位给予价格优惠扶持，执行节能产品政府强制采购和优先采购政策，执行环境标志产品政府优先采购政策；</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10</w:t>
      </w:r>
      <w:r w:rsidRPr="006837E7">
        <w:rPr>
          <w:rFonts w:asciiTheme="majorEastAsia" w:eastAsiaTheme="majorEastAsia" w:hAnsiTheme="majorEastAsia" w:cs="宋体" w:hint="eastAsia"/>
          <w:sz w:val="22"/>
          <w:szCs w:val="22"/>
        </w:rPr>
        <w:t>、根据浙江省财政厅《关于坚决打赢疫情防控狙击战进</w:t>
      </w:r>
      <w:r w:rsidRPr="006837E7">
        <w:rPr>
          <w:rFonts w:asciiTheme="majorEastAsia" w:eastAsiaTheme="majorEastAsia" w:hAnsiTheme="majorEastAsia" w:cs="宋体" w:hint="eastAsia"/>
          <w:sz w:val="22"/>
          <w:szCs w:val="22"/>
        </w:rPr>
        <w:t>一步做好政府采购资金支持企业发展工作的通知》（浙财采监〔</w:t>
      </w:r>
      <w:r w:rsidRPr="006837E7">
        <w:rPr>
          <w:rFonts w:asciiTheme="majorEastAsia" w:eastAsiaTheme="majorEastAsia" w:hAnsiTheme="majorEastAsia" w:cs="宋体" w:hint="eastAsia"/>
          <w:sz w:val="22"/>
          <w:szCs w:val="22"/>
        </w:rPr>
        <w:t>2020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号）和永嘉县财政局《关于做好政府采购相关工作应对新冠肺炎疫情支持中小企业共渡难关的通知》（永财采监〔</w:t>
      </w:r>
      <w:r w:rsidRPr="006837E7">
        <w:rPr>
          <w:rFonts w:asciiTheme="majorEastAsia" w:eastAsiaTheme="majorEastAsia" w:hAnsiTheme="majorEastAsia" w:cs="宋体" w:hint="eastAsia"/>
          <w:sz w:val="22"/>
          <w:szCs w:val="22"/>
        </w:rPr>
        <w:t>2020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47</w:t>
      </w:r>
      <w:r w:rsidRPr="006837E7">
        <w:rPr>
          <w:rFonts w:asciiTheme="majorEastAsia" w:eastAsiaTheme="majorEastAsia" w:hAnsiTheme="majorEastAsia" w:cs="宋体" w:hint="eastAsia"/>
          <w:sz w:val="22"/>
          <w:szCs w:val="22"/>
        </w:rPr>
        <w:t>号）文件精神，永嘉县财政局积极协同永嘉县相关金融机构，加快推广政采贷、履约保函等政府采购金融服务。各中标供应商可直接在政采云上申请政采贷也可以通过线下申请政采贷活动，永嘉县域内金融机构政采贷服务业务介绍详见采购公告“政采贷融资”，如有需要可直接联系。</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rPr>
      </w:pPr>
      <w:r w:rsidRPr="006837E7">
        <w:rPr>
          <w:rFonts w:asciiTheme="majorEastAsia" w:eastAsiaTheme="majorEastAsia" w:hAnsiTheme="majorEastAsia" w:cs="宋体" w:hint="eastAsia"/>
          <w:sz w:val="22"/>
          <w:szCs w:val="22"/>
        </w:rPr>
        <w:lastRenderedPageBreak/>
        <w:t>11</w:t>
      </w:r>
      <w:r w:rsidRPr="006837E7">
        <w:rPr>
          <w:rFonts w:asciiTheme="majorEastAsia" w:eastAsiaTheme="majorEastAsia" w:hAnsiTheme="majorEastAsia" w:cs="宋体" w:hint="eastAsia"/>
          <w:sz w:val="22"/>
          <w:szCs w:val="22"/>
        </w:rPr>
        <w:t>、投标人代表指全权代表投标人参加投标活动并签署投标文件的人。如果投标人代表</w:t>
      </w:r>
      <w:r w:rsidRPr="006837E7">
        <w:rPr>
          <w:rFonts w:asciiTheme="majorEastAsia" w:eastAsiaTheme="majorEastAsia" w:hAnsiTheme="majorEastAsia" w:cs="宋体" w:hint="eastAsia"/>
          <w:sz w:val="22"/>
          <w:szCs w:val="22"/>
        </w:rPr>
        <w:t>是法定代表人（负责人）的，仅须提供身份证扫描件；如果投标人代表不是法定代表人（负责人），须持有《法定代表人（负责人）授权书》。</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12</w:t>
      </w:r>
      <w:r w:rsidRPr="006837E7">
        <w:rPr>
          <w:rFonts w:asciiTheme="majorEastAsia" w:eastAsiaTheme="majorEastAsia" w:hAnsiTheme="majorEastAsia" w:cs="宋体" w:hint="eastAsia"/>
          <w:sz w:val="22"/>
          <w:szCs w:val="22"/>
        </w:rPr>
        <w:t>、中标供应商必须是已申请加入浙江省政府采购供应商库的，未申请加入的请到浙江省政府采购网申请加入：</w:t>
      </w:r>
      <w:hyperlink r:id="rId18" w:history="1">
        <w:r w:rsidRPr="006837E7">
          <w:rPr>
            <w:rFonts w:asciiTheme="majorEastAsia" w:eastAsiaTheme="majorEastAsia" w:hAnsiTheme="majorEastAsia" w:cs="宋体" w:hint="eastAsia"/>
            <w:sz w:val="22"/>
            <w:szCs w:val="22"/>
          </w:rPr>
          <w:t>http://www.zjzfcg.gov.cn/new/zytz/257927.html</w:t>
        </w:r>
      </w:hyperlink>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sz w:val="22"/>
          <w:szCs w:val="22"/>
        </w:rPr>
        <w:t>采用最低评标价法的采购项目，提供相同品牌产品的不同投标供应商</w:t>
      </w:r>
      <w:r w:rsidRPr="006837E7">
        <w:rPr>
          <w:rFonts w:asciiTheme="majorEastAsia" w:eastAsiaTheme="majorEastAsia" w:hAnsiTheme="majorEastAsia" w:cs="宋体"/>
          <w:sz w:val="22"/>
          <w:szCs w:val="22"/>
        </w:rPr>
        <w:t>参加同一合同项下投标的，以其中通过资格审查、符合性审查且报价最低的参加评标；报价相同的，采取随机抽取方式确定，其他投标无效。</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非单一产品采购项目，</w:t>
      </w:r>
      <w:r w:rsidRPr="006837E7">
        <w:rPr>
          <w:rFonts w:asciiTheme="majorEastAsia" w:eastAsiaTheme="majorEastAsia" w:hAnsiTheme="majorEastAsia" w:cs="宋体" w:hint="eastAsia"/>
          <w:sz w:val="22"/>
          <w:szCs w:val="22"/>
        </w:rPr>
        <w:t>防火墙、态势感知</w:t>
      </w:r>
      <w:r w:rsidRPr="006837E7">
        <w:rPr>
          <w:rFonts w:asciiTheme="majorEastAsia" w:eastAsiaTheme="majorEastAsia" w:hAnsiTheme="majorEastAsia" w:cs="宋体"/>
          <w:sz w:val="22"/>
          <w:szCs w:val="22"/>
        </w:rPr>
        <w:t>认定为核心产品</w:t>
      </w:r>
      <w:r w:rsidRPr="006837E7">
        <w:rPr>
          <w:rFonts w:asciiTheme="majorEastAsia" w:eastAsiaTheme="majorEastAsia" w:hAnsiTheme="majorEastAsia" w:cs="宋体"/>
          <w:sz w:val="22"/>
          <w:szCs w:val="22"/>
        </w:rPr>
        <w:t>，</w:t>
      </w:r>
      <w:r w:rsidRPr="006837E7">
        <w:rPr>
          <w:rFonts w:asciiTheme="majorEastAsia" w:eastAsiaTheme="majorEastAsia" w:hAnsiTheme="majorEastAsia" w:cs="宋体"/>
          <w:sz w:val="22"/>
          <w:szCs w:val="22"/>
        </w:rPr>
        <w:t xml:space="preserve"> </w:t>
      </w:r>
      <w:r w:rsidRPr="006837E7">
        <w:rPr>
          <w:rFonts w:asciiTheme="majorEastAsia" w:eastAsiaTheme="majorEastAsia" w:hAnsiTheme="majorEastAsia" w:cs="宋体"/>
          <w:sz w:val="22"/>
          <w:szCs w:val="22"/>
        </w:rPr>
        <w:t>多家投标人提供的核心产品品牌相同的，按前两款规定处理。</w:t>
      </w:r>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63" w:name="_Toc461563853"/>
      <w:r w:rsidRPr="006837E7">
        <w:rPr>
          <w:rFonts w:asciiTheme="majorEastAsia" w:eastAsiaTheme="majorEastAsia" w:hAnsiTheme="majorEastAsia" w:cs="宋体" w:hint="eastAsia"/>
          <w:b/>
          <w:bCs/>
          <w:sz w:val="22"/>
          <w:szCs w:val="22"/>
        </w:rPr>
        <w:t>二、供应商资格条件</w:t>
      </w:r>
      <w:bookmarkEnd w:id="63"/>
    </w:p>
    <w:p w:rsidR="004627A1" w:rsidRPr="006837E7" w:rsidRDefault="00EF1F81">
      <w:pPr>
        <w:autoSpaceDE w:val="0"/>
        <w:autoSpaceDN w:val="0"/>
        <w:adjustRightInd w:val="0"/>
        <w:spacing w:line="450" w:lineRule="exact"/>
        <w:ind w:firstLineChars="200" w:firstLine="440"/>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按招标公告要求。</w:t>
      </w:r>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64" w:name="_Toc461563854"/>
      <w:r w:rsidRPr="006837E7">
        <w:rPr>
          <w:rFonts w:asciiTheme="majorEastAsia" w:eastAsiaTheme="majorEastAsia" w:hAnsiTheme="majorEastAsia" w:cs="宋体" w:hint="eastAsia"/>
          <w:b/>
          <w:bCs/>
          <w:sz w:val="22"/>
          <w:szCs w:val="22"/>
        </w:rPr>
        <w:t>三、招标文件</w:t>
      </w:r>
      <w:bookmarkEnd w:id="64"/>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、招标文件</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1.1</w:t>
      </w:r>
      <w:r w:rsidRPr="006837E7">
        <w:rPr>
          <w:rFonts w:asciiTheme="majorEastAsia" w:eastAsiaTheme="majorEastAsia" w:hAnsiTheme="majorEastAsia" w:cs="宋体" w:hint="eastAsia"/>
          <w:sz w:val="22"/>
          <w:szCs w:val="22"/>
        </w:rPr>
        <w:t>、招标文件约束力</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b/>
          <w:bCs/>
          <w:sz w:val="22"/>
          <w:szCs w:val="22"/>
          <w:u w:val="single"/>
        </w:rPr>
        <w:t>供应商一旦获取了本招标文件并参加投标，即被认为接受了本招标文件中所有条款和规定。</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1.2</w:t>
      </w:r>
      <w:r w:rsidRPr="006837E7">
        <w:rPr>
          <w:rFonts w:asciiTheme="majorEastAsia" w:eastAsiaTheme="majorEastAsia" w:hAnsiTheme="majorEastAsia" w:cs="宋体" w:hint="eastAsia"/>
          <w:sz w:val="22"/>
          <w:szCs w:val="22"/>
        </w:rPr>
        <w:t>、招标文件的组成</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招标文件由招标文件总目录所列内容及补充资料等组成。</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、招标文件的澄清</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供应商对招标文件如有质疑或需要澄清，以书面形式或在政采云（在线询问和质疑系统）中向采购人、采购代理机构提出，但通知不得迟于规定的质疑时间前使采购代理机构收到，采购代理机构将用书面形式予以答复。如有必要，可将不说明来源的答复书面发给各有关供应商并予以公告。</w:t>
      </w:r>
      <w:r w:rsidRPr="006837E7">
        <w:rPr>
          <w:rFonts w:asciiTheme="majorEastAsia" w:eastAsiaTheme="majorEastAsia" w:hAnsiTheme="majorEastAsia" w:cs="宋体" w:hint="eastAsia"/>
          <w:b/>
          <w:bCs/>
          <w:sz w:val="22"/>
          <w:szCs w:val="22"/>
        </w:rPr>
        <w:t>任何口头答复均不作为投标依据。</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、招标文件的修改</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3.1</w:t>
      </w:r>
      <w:r w:rsidRPr="006837E7">
        <w:rPr>
          <w:rFonts w:asciiTheme="majorEastAsia" w:eastAsiaTheme="majorEastAsia" w:hAnsiTheme="majorEastAsia" w:cs="宋体" w:hint="eastAsia"/>
          <w:sz w:val="22"/>
          <w:szCs w:val="22"/>
        </w:rPr>
        <w:t>、在投标截止时间前，采购人有权澄清或者修改招标文件，并以书面形式（补充、</w:t>
      </w:r>
      <w:r w:rsidRPr="006837E7">
        <w:rPr>
          <w:rFonts w:asciiTheme="majorEastAsia" w:eastAsiaTheme="majorEastAsia" w:hAnsiTheme="majorEastAsia" w:cs="宋体" w:hint="eastAsia"/>
          <w:sz w:val="22"/>
          <w:szCs w:val="22"/>
        </w:rPr>
        <w:lastRenderedPageBreak/>
        <w:t>更正文件）通知供应商。补充、更正文件作为招标文件的组成部分，对所有投标供应商均有约束力。</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3.2</w:t>
      </w:r>
      <w:r w:rsidRPr="006837E7">
        <w:rPr>
          <w:rFonts w:asciiTheme="majorEastAsia" w:eastAsiaTheme="majorEastAsia" w:hAnsiTheme="majorEastAsia" w:cs="宋体" w:hint="eastAsia"/>
          <w:sz w:val="22"/>
          <w:szCs w:val="22"/>
        </w:rPr>
        <w:t>、澄清或者修改的内容可能影响投标文件编制的，采购人或者采购代理机构在投标截止时间至少</w:t>
      </w:r>
      <w:r w:rsidRPr="006837E7">
        <w:rPr>
          <w:rFonts w:asciiTheme="majorEastAsia" w:eastAsiaTheme="majorEastAsia" w:hAnsiTheme="majorEastAsia" w:cs="宋体" w:hint="eastAsia"/>
          <w:sz w:val="22"/>
          <w:szCs w:val="22"/>
        </w:rPr>
        <w:t>15</w:t>
      </w:r>
      <w:r w:rsidRPr="006837E7">
        <w:rPr>
          <w:rFonts w:asciiTheme="majorEastAsia" w:eastAsiaTheme="majorEastAsia" w:hAnsiTheme="majorEastAsia" w:cs="宋体" w:hint="eastAsia"/>
          <w:sz w:val="22"/>
          <w:szCs w:val="22"/>
        </w:rPr>
        <w:t>日前，以书面形式通知所有获取招标文件的潜在投标供应商；不足</w:t>
      </w:r>
      <w:r w:rsidRPr="006837E7">
        <w:rPr>
          <w:rFonts w:asciiTheme="majorEastAsia" w:eastAsiaTheme="majorEastAsia" w:hAnsiTheme="majorEastAsia" w:cs="宋体" w:hint="eastAsia"/>
          <w:sz w:val="22"/>
          <w:szCs w:val="22"/>
        </w:rPr>
        <w:t>15</w:t>
      </w:r>
      <w:r w:rsidRPr="006837E7">
        <w:rPr>
          <w:rFonts w:asciiTheme="majorEastAsia" w:eastAsiaTheme="majorEastAsia" w:hAnsiTheme="majorEastAsia" w:cs="宋体" w:hint="eastAsia"/>
          <w:sz w:val="22"/>
          <w:szCs w:val="22"/>
        </w:rPr>
        <w:t>日的，采购人或者采购代理机构顺延提交投标文件的截止时间。</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sz w:val="22"/>
          <w:szCs w:val="22"/>
        </w:rPr>
        <w:t>3.3</w:t>
      </w:r>
      <w:r w:rsidRPr="006837E7">
        <w:rPr>
          <w:rFonts w:asciiTheme="majorEastAsia" w:eastAsiaTheme="majorEastAsia" w:hAnsiTheme="majorEastAsia" w:cs="宋体" w:hint="eastAsia"/>
          <w:sz w:val="22"/>
          <w:szCs w:val="22"/>
        </w:rPr>
        <w:t>、补充、更正文件在浙江政府采购网（</w:t>
      </w:r>
      <w:r w:rsidRPr="006837E7">
        <w:rPr>
          <w:rFonts w:asciiTheme="majorEastAsia" w:eastAsiaTheme="majorEastAsia" w:hAnsiTheme="majorEastAsia" w:cs="宋体" w:hint="eastAsia"/>
          <w:sz w:val="22"/>
          <w:szCs w:val="22"/>
        </w:rPr>
        <w:t>http://www.zjzfcg.gov.cn/</w:t>
      </w:r>
      <w:r w:rsidRPr="006837E7">
        <w:rPr>
          <w:rFonts w:asciiTheme="majorEastAsia" w:eastAsiaTheme="majorEastAsia" w:hAnsiTheme="majorEastAsia" w:cs="宋体" w:hint="eastAsia"/>
          <w:sz w:val="22"/>
          <w:szCs w:val="22"/>
        </w:rPr>
        <w:t>）予以公告公布。</w:t>
      </w:r>
      <w:bookmarkEnd w:id="1"/>
      <w:r w:rsidRPr="006837E7">
        <w:rPr>
          <w:rFonts w:asciiTheme="majorEastAsia" w:eastAsiaTheme="majorEastAsia" w:hAnsiTheme="majorEastAsia" w:cs="宋体" w:hint="eastAsia"/>
          <w:b/>
          <w:bCs/>
          <w:sz w:val="22"/>
          <w:szCs w:val="22"/>
        </w:rPr>
        <w:t>供应商须在开标前一日自行查看是否有补充更正文件，并按补充更正文件要求磋商响应，否则责任自负。</w:t>
      </w:r>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65" w:name="_Toc496116252"/>
      <w:r w:rsidRPr="006837E7">
        <w:rPr>
          <w:rFonts w:asciiTheme="majorEastAsia" w:eastAsiaTheme="majorEastAsia" w:hAnsiTheme="majorEastAsia" w:cs="宋体" w:hint="eastAsia"/>
          <w:b/>
          <w:bCs/>
          <w:sz w:val="22"/>
          <w:szCs w:val="22"/>
        </w:rPr>
        <w:t>四、投标文件</w:t>
      </w:r>
      <w:bookmarkEnd w:id="65"/>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、投标文件</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1.1</w:t>
      </w:r>
      <w:r w:rsidRPr="006837E7">
        <w:rPr>
          <w:rFonts w:asciiTheme="majorEastAsia" w:eastAsiaTheme="majorEastAsia" w:hAnsiTheme="majorEastAsia" w:cs="宋体" w:hint="eastAsia"/>
          <w:sz w:val="22"/>
          <w:szCs w:val="22"/>
        </w:rPr>
        <w:t>供应商提交的投标文件以及供应商与采购人就有关投标的所有来往函电均</w:t>
      </w:r>
      <w:r w:rsidRPr="006837E7">
        <w:rPr>
          <w:rFonts w:asciiTheme="majorEastAsia" w:eastAsiaTheme="majorEastAsia" w:hAnsiTheme="majorEastAsia" w:cs="宋体" w:hint="eastAsia"/>
          <w:sz w:val="22"/>
          <w:szCs w:val="22"/>
        </w:rPr>
        <w:t>应使用中文。供应商可以提交用其它语言印制的资料，但必须译成中文，在有差异和矛盾时以中文为准。</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1.2</w:t>
      </w:r>
      <w:r w:rsidRPr="006837E7">
        <w:rPr>
          <w:rFonts w:asciiTheme="majorEastAsia" w:eastAsiaTheme="majorEastAsia" w:hAnsiTheme="majorEastAsia" w:cs="宋体" w:hint="eastAsia"/>
          <w:sz w:val="22"/>
          <w:szCs w:val="22"/>
        </w:rPr>
        <w:t>供应商提交的投标文件报价均采用人民币报价。</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1.3</w:t>
      </w:r>
      <w:r w:rsidRPr="006837E7">
        <w:rPr>
          <w:rFonts w:asciiTheme="majorEastAsia" w:eastAsiaTheme="majorEastAsia" w:hAnsiTheme="majorEastAsia" w:cs="宋体" w:hint="eastAsia"/>
          <w:sz w:val="22"/>
          <w:szCs w:val="22"/>
        </w:rPr>
        <w:t>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1.4</w:t>
      </w:r>
      <w:r w:rsidRPr="006837E7">
        <w:rPr>
          <w:rFonts w:asciiTheme="majorEastAsia" w:eastAsiaTheme="majorEastAsia" w:hAnsiTheme="majorEastAsia" w:cs="宋体" w:hint="eastAsia"/>
          <w:sz w:val="22"/>
          <w:szCs w:val="22"/>
        </w:rPr>
        <w:t>供应商必须按招标文件的要求提供相关技术参数、资料，包括采用的计量单位，并保证投标文件的正确性和</w:t>
      </w:r>
      <w:r w:rsidRPr="006837E7">
        <w:rPr>
          <w:rFonts w:asciiTheme="majorEastAsia" w:eastAsiaTheme="majorEastAsia" w:hAnsiTheme="majorEastAsia" w:cs="宋体" w:hint="eastAsia"/>
          <w:sz w:val="22"/>
          <w:szCs w:val="22"/>
        </w:rPr>
        <w:t>真实性。投标文件全部内容应保持一致，否则可能导致不利于其投标的评定甚至被拒绝。技术和商务如有偏离均应填写偏离表。</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1.5</w:t>
      </w:r>
      <w:r w:rsidRPr="006837E7">
        <w:rPr>
          <w:rFonts w:asciiTheme="majorEastAsia" w:eastAsiaTheme="majorEastAsia" w:hAnsiTheme="majorEastAsia" w:cs="宋体" w:hint="eastAsia"/>
          <w:sz w:val="22"/>
          <w:szCs w:val="22"/>
        </w:rPr>
        <w:t>供应商应仔细阅读招标文件中的所有内容，按照招标文件要求，详细编制投标文件，所有文件资料必须是针对本次投标。不按招标文件的要求提供的投标文件可能导致被拒绝。</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2</w:t>
      </w:r>
      <w:r w:rsidRPr="006837E7">
        <w:rPr>
          <w:rFonts w:asciiTheme="majorEastAsia" w:eastAsiaTheme="majorEastAsia" w:hAnsiTheme="majorEastAsia" w:cs="宋体" w:hint="eastAsia"/>
          <w:sz w:val="22"/>
          <w:szCs w:val="22"/>
          <w:lang w:val="zh-CN"/>
        </w:rPr>
        <w:t>、投标文件的组成</w:t>
      </w:r>
    </w:p>
    <w:p w:rsidR="004627A1" w:rsidRPr="006837E7" w:rsidRDefault="00EF1F81">
      <w:pPr>
        <w:autoSpaceDE w:val="0"/>
        <w:autoSpaceDN w:val="0"/>
        <w:adjustRightInd w:val="0"/>
        <w:spacing w:line="460" w:lineRule="atLeast"/>
        <w:ind w:firstLineChars="200" w:firstLine="442"/>
        <w:rPr>
          <w:rFonts w:asciiTheme="majorEastAsia" w:eastAsiaTheme="majorEastAsia" w:hAnsiTheme="majorEastAsia" w:cs="宋体"/>
          <w:b/>
          <w:bCs/>
          <w:sz w:val="22"/>
          <w:szCs w:val="22"/>
          <w:lang w:val="zh-CN"/>
        </w:rPr>
      </w:pPr>
      <w:r w:rsidRPr="006837E7">
        <w:rPr>
          <w:rFonts w:asciiTheme="majorEastAsia" w:eastAsiaTheme="majorEastAsia" w:hAnsiTheme="majorEastAsia" w:cs="宋体" w:hint="eastAsia"/>
          <w:b/>
          <w:bCs/>
          <w:sz w:val="22"/>
          <w:szCs w:val="22"/>
          <w:u w:val="single"/>
        </w:rPr>
        <w:t>投标文件由资格证明文件、报价文件部分和技术资信部分三部分组成。</w:t>
      </w:r>
    </w:p>
    <w:p w:rsidR="004627A1" w:rsidRPr="006837E7" w:rsidRDefault="00EF1F81">
      <w:pPr>
        <w:autoSpaceDE w:val="0"/>
        <w:autoSpaceDN w:val="0"/>
        <w:adjustRightInd w:val="0"/>
        <w:spacing w:line="450" w:lineRule="atLeast"/>
        <w:ind w:firstLineChars="200" w:firstLine="442"/>
        <w:rPr>
          <w:rFonts w:asciiTheme="majorEastAsia" w:eastAsiaTheme="majorEastAsia" w:hAnsiTheme="majorEastAsia" w:cs="宋体"/>
          <w:b/>
          <w:bCs/>
          <w:sz w:val="22"/>
          <w:szCs w:val="22"/>
          <w:u w:val="single"/>
          <w:lang w:val="zh-CN"/>
        </w:rPr>
      </w:pPr>
      <w:bookmarkStart w:id="66" w:name="_Toc132122115"/>
      <w:bookmarkStart w:id="67" w:name="_Toc132122412"/>
      <w:r w:rsidRPr="006837E7">
        <w:rPr>
          <w:rFonts w:asciiTheme="majorEastAsia" w:eastAsiaTheme="majorEastAsia" w:hAnsiTheme="majorEastAsia" w:cs="宋体" w:hint="eastAsia"/>
          <w:b/>
          <w:bCs/>
          <w:sz w:val="22"/>
          <w:szCs w:val="22"/>
          <w:u w:val="single"/>
          <w:lang w:val="zh-CN"/>
        </w:rPr>
        <w:t>2.1</w:t>
      </w:r>
      <w:r w:rsidRPr="006837E7">
        <w:rPr>
          <w:rFonts w:asciiTheme="majorEastAsia" w:eastAsiaTheme="majorEastAsia" w:hAnsiTheme="majorEastAsia" w:cs="宋体" w:hint="eastAsia"/>
          <w:b/>
          <w:bCs/>
          <w:sz w:val="22"/>
          <w:szCs w:val="22"/>
          <w:u w:val="single"/>
          <w:lang w:val="zh-CN"/>
        </w:rPr>
        <w:t>、资格证明文件部分组成</w:t>
      </w:r>
    </w:p>
    <w:tbl>
      <w:tblPr>
        <w:tblW w:w="9854"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9054"/>
      </w:tblGrid>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b/>
                <w:bCs/>
                <w:sz w:val="22"/>
                <w:lang w:val="zh-CN"/>
              </w:rPr>
            </w:pPr>
            <w:r w:rsidRPr="006837E7">
              <w:rPr>
                <w:rFonts w:asciiTheme="majorEastAsia" w:eastAsiaTheme="majorEastAsia" w:hAnsiTheme="majorEastAsia" w:cs="宋体" w:hint="eastAsia"/>
                <w:b/>
                <w:bCs/>
                <w:sz w:val="22"/>
                <w:szCs w:val="22"/>
                <w:lang w:val="zh-CN"/>
              </w:rPr>
              <w:t>序号</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b/>
                <w:bCs/>
                <w:sz w:val="22"/>
                <w:lang w:val="zh-CN"/>
              </w:rPr>
            </w:pPr>
            <w:r w:rsidRPr="006837E7">
              <w:rPr>
                <w:rFonts w:asciiTheme="majorEastAsia" w:eastAsiaTheme="majorEastAsia" w:hAnsiTheme="majorEastAsia" w:cs="宋体" w:hint="eastAsia"/>
                <w:b/>
                <w:bCs/>
                <w:sz w:val="22"/>
                <w:szCs w:val="22"/>
                <w:lang w:val="zh-CN"/>
              </w:rPr>
              <w:t>内容</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lang w:val="zh-CN"/>
              </w:rPr>
            </w:pPr>
            <w:r w:rsidRPr="006837E7">
              <w:rPr>
                <w:rFonts w:asciiTheme="majorEastAsia" w:eastAsiaTheme="majorEastAsia" w:hAnsiTheme="majorEastAsia" w:cs="宋体" w:hint="eastAsia"/>
                <w:bCs/>
                <w:sz w:val="22"/>
                <w:szCs w:val="22"/>
                <w:lang w:val="zh-CN"/>
              </w:rPr>
              <w:t>1</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lang w:val="zh-CN"/>
              </w:rPr>
            </w:pPr>
            <w:r w:rsidRPr="006837E7">
              <w:rPr>
                <w:rFonts w:asciiTheme="majorEastAsia" w:eastAsiaTheme="majorEastAsia" w:hAnsiTheme="majorEastAsia" w:cs="宋体" w:hint="eastAsia"/>
                <w:bCs/>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lang w:val="zh-CN"/>
              </w:rPr>
            </w:pPr>
            <w:r w:rsidRPr="006837E7">
              <w:rPr>
                <w:rFonts w:asciiTheme="majorEastAsia" w:eastAsiaTheme="majorEastAsia" w:hAnsiTheme="majorEastAsia" w:cs="宋体" w:hint="eastAsia"/>
                <w:bCs/>
                <w:sz w:val="22"/>
                <w:szCs w:val="22"/>
                <w:lang w:val="zh-CN"/>
              </w:rPr>
              <w:lastRenderedPageBreak/>
              <w:t>2</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投标供应商</w:t>
            </w:r>
            <w:r w:rsidRPr="006837E7">
              <w:rPr>
                <w:rFonts w:asciiTheme="majorEastAsia" w:eastAsiaTheme="majorEastAsia" w:hAnsiTheme="majorEastAsia" w:cs="宋体" w:hint="eastAsia"/>
                <w:sz w:val="22"/>
                <w:szCs w:val="22"/>
              </w:rPr>
              <w:t>最近一年度的资产负债表、损益表或利润表</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新成立的公司，必须提供情况说明）</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3</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sz w:val="22"/>
                <w:szCs w:val="22"/>
              </w:rPr>
              <w:t>具有履行合同所必需的设备和专业技术能力的承诺函（附件一）</w:t>
            </w:r>
          </w:p>
        </w:tc>
      </w:tr>
      <w:tr w:rsidR="004627A1" w:rsidRPr="006837E7">
        <w:trPr>
          <w:trHeight w:val="41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4</w:t>
            </w:r>
          </w:p>
        </w:tc>
        <w:tc>
          <w:tcPr>
            <w:tcW w:w="9054"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依法缴纳税收和社会保障资金的承诺函（附件二）</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5</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sz w:val="22"/>
                <w:szCs w:val="22"/>
              </w:rPr>
              <w:t>参加政府采购活动前</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年内（新成立不满三年的组织机构自成立之日起算）在经营活动中没有重大违法记录的声明函（附件三）</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lang w:val="zh-CN"/>
              </w:rPr>
            </w:pPr>
            <w:r w:rsidRPr="006837E7">
              <w:rPr>
                <w:rFonts w:asciiTheme="majorEastAsia" w:eastAsiaTheme="majorEastAsia" w:hAnsiTheme="majorEastAsia" w:cs="宋体" w:hint="eastAsia"/>
                <w:bCs/>
                <w:sz w:val="22"/>
                <w:szCs w:val="22"/>
                <w:lang w:val="zh-CN"/>
              </w:rPr>
              <w:t>6</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投标供应商特定资格条件证明：</w:t>
            </w:r>
            <w:r w:rsidRPr="006837E7">
              <w:rPr>
                <w:rFonts w:asciiTheme="majorEastAsia" w:eastAsiaTheme="majorEastAsia" w:hAnsiTheme="majorEastAsia" w:cs="宋体" w:hint="eastAsia"/>
                <w:sz w:val="22"/>
                <w:szCs w:val="22"/>
              </w:rPr>
              <w:t>无。</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7</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投标供应商“信用中国”</w:t>
            </w:r>
            <w:r w:rsidRPr="006837E7">
              <w:rPr>
                <w:rFonts w:asciiTheme="majorEastAsia" w:eastAsiaTheme="majorEastAsia" w:hAnsiTheme="majorEastAsia" w:cs="宋体" w:hint="eastAsia"/>
                <w:bCs/>
                <w:sz w:val="22"/>
                <w:szCs w:val="22"/>
              </w:rPr>
              <w:t>(www.creditchina.gov.cn)</w:t>
            </w:r>
            <w:r w:rsidRPr="006837E7">
              <w:rPr>
                <w:rFonts w:asciiTheme="majorEastAsia" w:eastAsiaTheme="majorEastAsia" w:hAnsiTheme="majorEastAsia" w:cs="宋体" w:hint="eastAsia"/>
                <w:bCs/>
                <w:sz w:val="22"/>
                <w:szCs w:val="22"/>
              </w:rPr>
              <w:t>；“中国政府采购网”（</w:t>
            </w:r>
            <w:r w:rsidRPr="006837E7">
              <w:rPr>
                <w:rFonts w:asciiTheme="majorEastAsia" w:eastAsiaTheme="majorEastAsia" w:hAnsiTheme="majorEastAsia" w:cs="宋体" w:hint="eastAsia"/>
                <w:bCs/>
                <w:sz w:val="22"/>
                <w:szCs w:val="22"/>
              </w:rPr>
              <w:t>www.ccgp.gov.cn</w:t>
            </w:r>
            <w:r w:rsidRPr="006837E7">
              <w:rPr>
                <w:rFonts w:asciiTheme="majorEastAsia" w:eastAsiaTheme="majorEastAsia" w:hAnsiTheme="majorEastAsia" w:cs="宋体" w:hint="eastAsia"/>
                <w:bCs/>
                <w:sz w:val="22"/>
                <w:szCs w:val="22"/>
              </w:rPr>
              <w:t>）信用记录查询网页截图（采购公告发布之日至响应文件递交截止时间前）</w:t>
            </w:r>
          </w:p>
        </w:tc>
      </w:tr>
      <w:tr w:rsidR="004627A1" w:rsidRPr="006837E7">
        <w:trPr>
          <w:trHeight w:val="90"/>
        </w:trPr>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8</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与参加本次项目同一合同项下政府采购活动的其他供应商不存在单位负责人为同一人或者直接控股、管理关系的承诺函（附件四）</w:t>
            </w:r>
          </w:p>
        </w:tc>
      </w:tr>
      <w:tr w:rsidR="004627A1" w:rsidRPr="006837E7">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9</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bCs/>
                <w:sz w:val="22"/>
              </w:rPr>
            </w:pPr>
            <w:r w:rsidRPr="006837E7">
              <w:rPr>
                <w:rFonts w:asciiTheme="majorEastAsia" w:eastAsiaTheme="majorEastAsia" w:hAnsiTheme="majorEastAsia" w:cs="宋体" w:hint="eastAsia"/>
                <w:bCs/>
                <w:sz w:val="22"/>
                <w:szCs w:val="22"/>
              </w:rPr>
              <w:t>投标供应商参与政府采购活动投标资格声明函（附件五）</w:t>
            </w:r>
          </w:p>
        </w:tc>
      </w:tr>
      <w:tr w:rsidR="004627A1" w:rsidRPr="006837E7">
        <w:tc>
          <w:tcPr>
            <w:tcW w:w="800"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bCs/>
                <w:sz w:val="22"/>
                <w:szCs w:val="22"/>
              </w:rPr>
            </w:pPr>
            <w:r w:rsidRPr="006837E7">
              <w:rPr>
                <w:rFonts w:asciiTheme="majorEastAsia" w:eastAsiaTheme="majorEastAsia" w:hAnsiTheme="majorEastAsia" w:cs="宋体" w:hint="eastAsia"/>
                <w:bCs/>
                <w:sz w:val="22"/>
                <w:szCs w:val="22"/>
              </w:rPr>
              <w:t>10</w:t>
            </w:r>
          </w:p>
        </w:tc>
        <w:tc>
          <w:tcPr>
            <w:tcW w:w="9054" w:type="dxa"/>
            <w:tcBorders>
              <w:top w:val="single" w:sz="4" w:space="0" w:color="auto"/>
              <w:left w:val="single" w:sz="4" w:space="0" w:color="auto"/>
              <w:bottom w:val="single" w:sz="4" w:space="0" w:color="auto"/>
              <w:right w:val="single" w:sz="4" w:space="0" w:color="auto"/>
            </w:tcBorders>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bCs/>
                <w:sz w:val="22"/>
                <w:szCs w:val="22"/>
              </w:rPr>
            </w:pPr>
            <w:r w:rsidRPr="006837E7">
              <w:rPr>
                <w:rFonts w:asciiTheme="majorEastAsia" w:eastAsiaTheme="majorEastAsia" w:hAnsiTheme="majorEastAsia" w:cs="宋体" w:hint="eastAsia"/>
                <w:sz w:val="22"/>
                <w:szCs w:val="22"/>
              </w:rPr>
              <w:t>供应商法定代表人（负责人）授权书（附件六）</w:t>
            </w:r>
          </w:p>
        </w:tc>
      </w:tr>
    </w:tbl>
    <w:p w:rsidR="004627A1" w:rsidRPr="006837E7" w:rsidRDefault="00EF1F81">
      <w:pPr>
        <w:autoSpaceDE w:val="0"/>
        <w:autoSpaceDN w:val="0"/>
        <w:adjustRightInd w:val="0"/>
        <w:spacing w:line="450" w:lineRule="atLeast"/>
        <w:ind w:firstLineChars="200" w:firstLine="442"/>
        <w:rPr>
          <w:rFonts w:asciiTheme="majorEastAsia" w:eastAsiaTheme="majorEastAsia" w:hAnsiTheme="majorEastAsia" w:cs="宋体"/>
          <w:b/>
          <w:bCs/>
          <w:sz w:val="22"/>
          <w:szCs w:val="22"/>
          <w:u w:val="single"/>
          <w:lang w:val="zh-CN"/>
        </w:rPr>
      </w:pPr>
      <w:r w:rsidRPr="006837E7">
        <w:rPr>
          <w:rFonts w:asciiTheme="majorEastAsia" w:eastAsiaTheme="majorEastAsia" w:hAnsiTheme="majorEastAsia" w:cs="宋体" w:hint="eastAsia"/>
          <w:b/>
          <w:bCs/>
          <w:sz w:val="22"/>
          <w:szCs w:val="22"/>
          <w:u w:val="single"/>
          <w:lang w:val="zh-CN"/>
        </w:rPr>
        <w:t>2.2</w:t>
      </w:r>
      <w:r w:rsidRPr="006837E7">
        <w:rPr>
          <w:rFonts w:asciiTheme="majorEastAsia" w:eastAsiaTheme="majorEastAsia" w:hAnsiTheme="majorEastAsia" w:cs="宋体" w:hint="eastAsia"/>
          <w:b/>
          <w:bCs/>
          <w:sz w:val="22"/>
          <w:szCs w:val="22"/>
          <w:u w:val="single"/>
          <w:lang w:val="zh-CN"/>
        </w:rPr>
        <w:t>、报价文件部分组成</w:t>
      </w:r>
    </w:p>
    <w:tbl>
      <w:tblPr>
        <w:tblW w:w="9854"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9042"/>
      </w:tblGrid>
      <w:tr w:rsidR="004627A1" w:rsidRPr="006837E7">
        <w:tc>
          <w:tcPr>
            <w:tcW w:w="812"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b/>
                <w:bCs/>
                <w:sz w:val="22"/>
                <w:lang w:val="zh-CN"/>
              </w:rPr>
            </w:pPr>
            <w:r w:rsidRPr="006837E7">
              <w:rPr>
                <w:rFonts w:asciiTheme="majorEastAsia" w:eastAsiaTheme="majorEastAsia" w:hAnsiTheme="majorEastAsia" w:cs="宋体" w:hint="eastAsia"/>
                <w:b/>
                <w:bCs/>
                <w:sz w:val="22"/>
                <w:szCs w:val="22"/>
                <w:lang w:val="zh-CN"/>
              </w:rPr>
              <w:t>序号</w:t>
            </w:r>
          </w:p>
        </w:tc>
        <w:tc>
          <w:tcPr>
            <w:tcW w:w="9042"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b/>
                <w:bCs/>
                <w:sz w:val="22"/>
                <w:lang w:val="zh-CN"/>
              </w:rPr>
            </w:pPr>
            <w:r w:rsidRPr="006837E7">
              <w:rPr>
                <w:rFonts w:asciiTheme="majorEastAsia" w:eastAsiaTheme="majorEastAsia" w:hAnsiTheme="majorEastAsia" w:cs="宋体" w:hint="eastAsia"/>
                <w:b/>
                <w:bCs/>
                <w:sz w:val="22"/>
                <w:szCs w:val="22"/>
                <w:lang w:val="zh-CN"/>
              </w:rPr>
              <w:t>内容（▲</w:t>
            </w:r>
            <w:r w:rsidRPr="006837E7">
              <w:rPr>
                <w:rFonts w:asciiTheme="majorEastAsia" w:eastAsiaTheme="majorEastAsia" w:hAnsiTheme="majorEastAsia" w:cs="宋体" w:hint="eastAsia"/>
                <w:b/>
                <w:bCs/>
                <w:sz w:val="22"/>
                <w:szCs w:val="22"/>
                <w:u w:val="single"/>
                <w:lang w:val="zh-CN"/>
              </w:rPr>
              <w:t>报价一览表、分项报价表（若有）供应商必须提供，否则不能通过符合性审查的，责任自负</w:t>
            </w:r>
            <w:r w:rsidRPr="006837E7">
              <w:rPr>
                <w:rFonts w:asciiTheme="majorEastAsia" w:eastAsiaTheme="majorEastAsia" w:hAnsiTheme="majorEastAsia" w:cs="宋体" w:hint="eastAsia"/>
                <w:b/>
                <w:bCs/>
                <w:sz w:val="22"/>
                <w:szCs w:val="22"/>
                <w:lang w:val="zh-CN"/>
              </w:rPr>
              <w:t>）</w:t>
            </w:r>
          </w:p>
        </w:tc>
      </w:tr>
      <w:tr w:rsidR="004627A1" w:rsidRPr="006837E7">
        <w:tc>
          <w:tcPr>
            <w:tcW w:w="812"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b/>
                <w:bCs/>
                <w:sz w:val="22"/>
                <w:lang w:val="zh-CN"/>
              </w:rPr>
            </w:pPr>
            <w:r w:rsidRPr="006837E7">
              <w:rPr>
                <w:rFonts w:asciiTheme="majorEastAsia" w:eastAsiaTheme="majorEastAsia" w:hAnsiTheme="majorEastAsia" w:cs="宋体" w:hint="eastAsia"/>
                <w:b/>
                <w:bCs/>
                <w:sz w:val="22"/>
                <w:szCs w:val="22"/>
                <w:lang w:val="zh-CN"/>
              </w:rPr>
              <w:t>1</w:t>
            </w:r>
          </w:p>
        </w:tc>
        <w:tc>
          <w:tcPr>
            <w:tcW w:w="9042" w:type="dxa"/>
          </w:tcPr>
          <w:p w:rsidR="004627A1" w:rsidRPr="006837E7" w:rsidRDefault="00EF1F81">
            <w:pPr>
              <w:autoSpaceDE w:val="0"/>
              <w:autoSpaceDN w:val="0"/>
              <w:adjustRightInd w:val="0"/>
              <w:spacing w:line="430" w:lineRule="atLeast"/>
              <w:textAlignment w:val="bottom"/>
              <w:rPr>
                <w:rFonts w:asciiTheme="majorEastAsia" w:eastAsiaTheme="majorEastAsia" w:hAnsiTheme="majorEastAsia" w:cs="宋体"/>
                <w:b/>
                <w:bCs/>
                <w:sz w:val="22"/>
              </w:rPr>
            </w:pPr>
            <w:r w:rsidRPr="006837E7">
              <w:rPr>
                <w:rFonts w:asciiTheme="majorEastAsia" w:eastAsiaTheme="majorEastAsia" w:hAnsiTheme="majorEastAsia" w:cs="宋体" w:hint="eastAsia"/>
                <w:b/>
                <w:bCs/>
                <w:sz w:val="22"/>
                <w:szCs w:val="22"/>
              </w:rPr>
              <w:t>报价一览表（附件七）</w:t>
            </w:r>
          </w:p>
        </w:tc>
      </w:tr>
      <w:tr w:rsidR="004627A1" w:rsidRPr="006837E7">
        <w:tc>
          <w:tcPr>
            <w:tcW w:w="812"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2</w:t>
            </w:r>
          </w:p>
        </w:tc>
        <w:tc>
          <w:tcPr>
            <w:tcW w:w="9042" w:type="dxa"/>
          </w:tcPr>
          <w:p w:rsidR="004627A1" w:rsidRPr="006837E7" w:rsidRDefault="00EF1F81">
            <w:pPr>
              <w:autoSpaceDE w:val="0"/>
              <w:autoSpaceDN w:val="0"/>
              <w:adjustRightInd w:val="0"/>
              <w:spacing w:line="430" w:lineRule="atLeast"/>
              <w:textAlignment w:val="bottom"/>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u w:val="single"/>
                <w:lang w:val="zh-CN"/>
              </w:rPr>
              <w:t>分项报价表（附件八）</w:t>
            </w:r>
          </w:p>
        </w:tc>
      </w:tr>
      <w:tr w:rsidR="004627A1" w:rsidRPr="006837E7">
        <w:tc>
          <w:tcPr>
            <w:tcW w:w="812"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rPr>
              <w:t>3</w:t>
            </w:r>
          </w:p>
        </w:tc>
        <w:tc>
          <w:tcPr>
            <w:tcW w:w="9042"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享受小微企业（含监狱企业、残疾人福利性单位）价格折扣须按供应商单位性质提供以下相关的证明材料：</w:t>
            </w:r>
          </w:p>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）《中小企业声明函》（原件，加盖供应商公章，格式见招标文件第四部分）</w:t>
            </w:r>
          </w:p>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）监狱企业参加政府采购活动时，应当提供由省级以上监狱管理局、戒毒管理局</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含新疆生产建设兵团</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出具的属于监狱企业的证明文件（原件或扫描件加盖公章）。在政府采购活动中，监狱企业视同小型、微型企业，享受评审中价格扣除政策。</w:t>
            </w:r>
          </w:p>
          <w:p w:rsidR="004627A1" w:rsidRPr="006837E7" w:rsidRDefault="00EF1F81">
            <w:pPr>
              <w:autoSpaceDE w:val="0"/>
              <w:autoSpaceDN w:val="0"/>
              <w:adjustRightInd w:val="0"/>
              <w:spacing w:line="50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）残疾人福利性单位声明函（原件，加盖供应商公章，格式见招标文件第四部分）在政府采购活动中，残疾人福利性单位视同小型、微型企业，享受评审中价格扣除政策。</w:t>
            </w:r>
          </w:p>
        </w:tc>
      </w:tr>
    </w:tbl>
    <w:p w:rsidR="004627A1" w:rsidRPr="006837E7" w:rsidRDefault="00EF1F81">
      <w:pPr>
        <w:autoSpaceDE w:val="0"/>
        <w:autoSpaceDN w:val="0"/>
        <w:adjustRightInd w:val="0"/>
        <w:spacing w:line="450" w:lineRule="atLeast"/>
        <w:ind w:firstLineChars="200" w:firstLine="442"/>
        <w:rPr>
          <w:rFonts w:asciiTheme="majorEastAsia" w:eastAsiaTheme="majorEastAsia" w:hAnsiTheme="majorEastAsia" w:cs="宋体"/>
          <w:b/>
          <w:bCs/>
          <w:sz w:val="22"/>
          <w:szCs w:val="22"/>
          <w:u w:val="single"/>
          <w:lang w:val="zh-CN"/>
        </w:rPr>
      </w:pPr>
      <w:bookmarkStart w:id="68" w:name="_Toc132122410"/>
      <w:bookmarkStart w:id="69" w:name="_Toc132122113"/>
      <w:r w:rsidRPr="006837E7">
        <w:rPr>
          <w:rFonts w:asciiTheme="majorEastAsia" w:eastAsiaTheme="majorEastAsia" w:hAnsiTheme="majorEastAsia" w:cs="宋体" w:hint="eastAsia"/>
          <w:b/>
          <w:bCs/>
          <w:sz w:val="22"/>
          <w:szCs w:val="22"/>
          <w:u w:val="single"/>
          <w:lang w:val="zh-CN"/>
        </w:rPr>
        <w:t>2.3</w:t>
      </w:r>
      <w:r w:rsidRPr="006837E7">
        <w:rPr>
          <w:rFonts w:asciiTheme="majorEastAsia" w:eastAsiaTheme="majorEastAsia" w:hAnsiTheme="majorEastAsia" w:cs="宋体" w:hint="eastAsia"/>
          <w:b/>
          <w:bCs/>
          <w:sz w:val="22"/>
          <w:szCs w:val="22"/>
          <w:u w:val="single"/>
          <w:lang w:val="zh-CN"/>
        </w:rPr>
        <w:t>、商务技术文件部分组成</w:t>
      </w:r>
    </w:p>
    <w:tbl>
      <w:tblPr>
        <w:tblW w:w="9854"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9054"/>
      </w:tblGrid>
      <w:tr w:rsidR="004627A1" w:rsidRPr="006837E7">
        <w:tc>
          <w:tcPr>
            <w:tcW w:w="800" w:type="dxa"/>
          </w:tcPr>
          <w:bookmarkEnd w:id="68"/>
          <w:bookmarkEnd w:id="69"/>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b/>
                <w:sz w:val="22"/>
                <w:lang w:val="zh-CN"/>
              </w:rPr>
            </w:pPr>
            <w:r w:rsidRPr="006837E7">
              <w:rPr>
                <w:rFonts w:asciiTheme="majorEastAsia" w:eastAsiaTheme="majorEastAsia" w:hAnsiTheme="majorEastAsia" w:cs="宋体" w:hint="eastAsia"/>
                <w:b/>
                <w:sz w:val="22"/>
                <w:szCs w:val="22"/>
                <w:lang w:val="zh-CN"/>
              </w:rPr>
              <w:t>序号</w:t>
            </w:r>
          </w:p>
        </w:tc>
        <w:tc>
          <w:tcPr>
            <w:tcW w:w="9054"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b/>
                <w:sz w:val="22"/>
                <w:lang w:val="zh-CN"/>
              </w:rPr>
            </w:pPr>
            <w:r w:rsidRPr="006837E7">
              <w:rPr>
                <w:rFonts w:asciiTheme="majorEastAsia" w:eastAsiaTheme="majorEastAsia" w:hAnsiTheme="majorEastAsia" w:cs="宋体" w:hint="eastAsia"/>
                <w:sz w:val="22"/>
                <w:szCs w:val="22"/>
                <w:lang w:val="zh-CN"/>
              </w:rPr>
              <w:t>内容</w:t>
            </w:r>
          </w:p>
        </w:tc>
      </w:tr>
      <w:tr w:rsidR="004627A1" w:rsidRPr="006837E7">
        <w:tc>
          <w:tcPr>
            <w:tcW w:w="9854" w:type="dxa"/>
            <w:gridSpan w:val="2"/>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b/>
                <w:sz w:val="22"/>
                <w:lang w:val="zh-CN"/>
              </w:rPr>
            </w:pPr>
            <w:r w:rsidRPr="006837E7">
              <w:rPr>
                <w:rFonts w:asciiTheme="majorEastAsia" w:eastAsiaTheme="majorEastAsia" w:hAnsiTheme="majorEastAsia" w:cs="宋体" w:hint="eastAsia"/>
                <w:b/>
                <w:sz w:val="22"/>
                <w:szCs w:val="22"/>
                <w:lang w:val="zh-CN"/>
              </w:rPr>
              <w:t>资信部分（▲</w:t>
            </w:r>
            <w:r w:rsidRPr="006837E7">
              <w:rPr>
                <w:rFonts w:asciiTheme="majorEastAsia" w:eastAsiaTheme="majorEastAsia" w:hAnsiTheme="majorEastAsia" w:cs="宋体" w:hint="eastAsia"/>
                <w:b/>
                <w:sz w:val="22"/>
                <w:szCs w:val="22"/>
                <w:u w:val="single"/>
                <w:lang w:val="zh-CN"/>
              </w:rPr>
              <w:t>序号</w:t>
            </w:r>
            <w:r w:rsidRPr="006837E7">
              <w:rPr>
                <w:rFonts w:asciiTheme="majorEastAsia" w:eastAsiaTheme="majorEastAsia" w:hAnsiTheme="majorEastAsia" w:cs="宋体" w:hint="eastAsia"/>
                <w:b/>
                <w:sz w:val="22"/>
                <w:szCs w:val="22"/>
                <w:u w:val="single"/>
                <w:lang w:val="zh-CN"/>
              </w:rPr>
              <w:t>1</w:t>
            </w:r>
            <w:r w:rsidRPr="006837E7">
              <w:rPr>
                <w:rFonts w:asciiTheme="majorEastAsia" w:eastAsiaTheme="majorEastAsia" w:hAnsiTheme="majorEastAsia" w:cs="宋体" w:hint="eastAsia"/>
                <w:b/>
                <w:sz w:val="22"/>
                <w:szCs w:val="22"/>
                <w:u w:val="single"/>
                <w:lang w:val="zh-CN"/>
              </w:rPr>
              <w:t>、</w:t>
            </w:r>
            <w:r w:rsidRPr="006837E7">
              <w:rPr>
                <w:rFonts w:asciiTheme="majorEastAsia" w:eastAsiaTheme="majorEastAsia" w:hAnsiTheme="majorEastAsia" w:cs="宋体" w:hint="eastAsia"/>
                <w:b/>
                <w:sz w:val="22"/>
                <w:szCs w:val="22"/>
                <w:u w:val="single"/>
              </w:rPr>
              <w:t>2</w:t>
            </w:r>
            <w:r w:rsidRPr="006837E7">
              <w:rPr>
                <w:rFonts w:asciiTheme="majorEastAsia" w:eastAsiaTheme="majorEastAsia" w:hAnsiTheme="majorEastAsia" w:cs="宋体" w:hint="eastAsia"/>
                <w:b/>
                <w:sz w:val="22"/>
                <w:szCs w:val="22"/>
                <w:u w:val="single"/>
                <w:lang w:val="zh-CN"/>
              </w:rPr>
              <w:t>项供应商必须提供，否则不能通过符合性审查的，责任自负。</w:t>
            </w:r>
            <w:r w:rsidRPr="006837E7">
              <w:rPr>
                <w:rFonts w:asciiTheme="majorEastAsia" w:eastAsiaTheme="majorEastAsia" w:hAnsiTheme="majorEastAsia" w:cs="宋体" w:hint="eastAsia"/>
                <w:b/>
                <w:sz w:val="22"/>
                <w:szCs w:val="22"/>
                <w:lang w:val="zh-CN"/>
              </w:rPr>
              <w:t>）</w:t>
            </w:r>
          </w:p>
        </w:tc>
      </w:tr>
      <w:tr w:rsidR="004627A1" w:rsidRPr="006837E7">
        <w:trPr>
          <w:trHeight w:val="90"/>
        </w:trPr>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1</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rPr>
              <w:t>投标函（附件九）</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法定代表人（负责人）诚信投标承诺书（附件十）</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3</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供应商相关资质、资信或信用证书、获奖证书等（如有则提供，扫描件加盖有效公章）</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4</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2018</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日以来投标供应商有同类项目业绩（附件十一）</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5</w:t>
            </w:r>
          </w:p>
        </w:tc>
        <w:tc>
          <w:tcPr>
            <w:tcW w:w="9054" w:type="dxa"/>
            <w:vAlign w:val="center"/>
          </w:tcPr>
          <w:p w:rsidR="004627A1" w:rsidRPr="006837E7" w:rsidRDefault="00EF1F81">
            <w:pPr>
              <w:tabs>
                <w:tab w:val="left" w:pos="4140"/>
              </w:tabs>
              <w:adjustRightInd w:val="0"/>
              <w:snapToGrid w:val="0"/>
              <w:spacing w:line="32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其它须说明的资料（如有则提供）</w:t>
            </w:r>
          </w:p>
        </w:tc>
      </w:tr>
      <w:tr w:rsidR="004627A1" w:rsidRPr="006837E7">
        <w:tc>
          <w:tcPr>
            <w:tcW w:w="9854" w:type="dxa"/>
            <w:gridSpan w:val="2"/>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lang w:val="zh-CN"/>
              </w:rPr>
              <w:lastRenderedPageBreak/>
              <w:t>技术部分（如资料提供不齐全，将可能导致不利的评定）</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6</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商务、技术偏离表（附件十二）</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rPr>
              <w:t>7</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rPr>
              <w:t>项目实施方案、供货（如有，包括品牌、型号、规格等）、人员情况等</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rPr>
              <w:t>……</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rPr>
              <w:t>……</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rPr>
              <w:t>……</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根据采购文件中的采购内容与技术要求、评标细则，需要提供的其它文件和资料。</w:t>
            </w:r>
          </w:p>
        </w:tc>
      </w:tr>
      <w:tr w:rsidR="004627A1" w:rsidRPr="006837E7">
        <w:tc>
          <w:tcPr>
            <w:tcW w:w="800" w:type="dxa"/>
          </w:tcPr>
          <w:p w:rsidR="004627A1" w:rsidRPr="006837E7" w:rsidRDefault="00EF1F81">
            <w:pPr>
              <w:autoSpaceDE w:val="0"/>
              <w:autoSpaceDN w:val="0"/>
              <w:adjustRightInd w:val="0"/>
              <w:snapToGrid w:val="0"/>
              <w:spacing w:line="430" w:lineRule="atLeas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rPr>
              <w:t>……</w:t>
            </w:r>
          </w:p>
        </w:tc>
        <w:tc>
          <w:tcPr>
            <w:tcW w:w="9054" w:type="dxa"/>
          </w:tcPr>
          <w:p w:rsidR="004627A1" w:rsidRPr="006837E7" w:rsidRDefault="00EF1F81">
            <w:pPr>
              <w:autoSpaceDE w:val="0"/>
              <w:autoSpaceDN w:val="0"/>
              <w:adjustRightInd w:val="0"/>
              <w:snapToGrid w:val="0"/>
              <w:spacing w:line="430" w:lineRule="atLeas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其它供应商须说明的资料（如有则提供）</w:t>
            </w:r>
          </w:p>
        </w:tc>
      </w:tr>
    </w:tbl>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sz w:val="22"/>
          <w:szCs w:val="22"/>
        </w:rPr>
      </w:pPr>
      <w:r w:rsidRPr="006837E7">
        <w:rPr>
          <w:rFonts w:asciiTheme="majorEastAsia" w:eastAsiaTheme="majorEastAsia" w:hAnsiTheme="majorEastAsia" w:cs="宋体" w:hint="eastAsia"/>
          <w:b/>
          <w:sz w:val="22"/>
          <w:szCs w:val="22"/>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、投标文件编制</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3.1</w:t>
      </w:r>
      <w:r w:rsidRPr="006837E7">
        <w:rPr>
          <w:rFonts w:asciiTheme="majorEastAsia" w:eastAsiaTheme="majorEastAsia" w:hAnsiTheme="majorEastAsia" w:cs="宋体" w:hint="eastAsia"/>
          <w:sz w:val="22"/>
          <w:szCs w:val="22"/>
        </w:rPr>
        <w:t>本项目通过“政采云平台（</w:t>
      </w:r>
      <w:r w:rsidRPr="006837E7">
        <w:rPr>
          <w:rFonts w:asciiTheme="majorEastAsia" w:eastAsiaTheme="majorEastAsia" w:hAnsiTheme="majorEastAsia" w:cs="宋体" w:hint="eastAsia"/>
          <w:sz w:val="22"/>
          <w:szCs w:val="22"/>
        </w:rPr>
        <w:t>www.zcygov.cn</w:t>
      </w:r>
      <w:r w:rsidRPr="006837E7">
        <w:rPr>
          <w:rFonts w:asciiTheme="majorEastAsia" w:eastAsiaTheme="majorEastAsia" w:hAnsiTheme="majorEastAsia" w:cs="宋体" w:hint="eastAsia"/>
          <w:sz w:val="22"/>
          <w:szCs w:val="22"/>
        </w:rPr>
        <w:t>）”实行在线投标响应（电子投标）。供应商应通过“政采云电子交易客户端”，并按照本采购文件和“政采云平台”的要求编制并加密投标文件。</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3.2</w:t>
      </w:r>
      <w:r w:rsidRPr="006837E7">
        <w:rPr>
          <w:rFonts w:asciiTheme="majorEastAsia" w:eastAsiaTheme="majorEastAsia" w:hAnsiTheme="majorEastAsia" w:cs="宋体" w:hint="eastAsia"/>
          <w:sz w:val="22"/>
          <w:szCs w:val="22"/>
        </w:rPr>
        <w:t>投标人应当按照本章节</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“投标文件组成”规定的内容及顺序在“政采云电子交易客户端”编制投标文件。其中</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“技术资信文件”中不得出现本项目投标报价，如因投标人原因提前泄露投标报价，是投标人的责任。</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3.3</w:t>
      </w:r>
      <w:r w:rsidRPr="006837E7">
        <w:rPr>
          <w:rFonts w:asciiTheme="majorEastAsia" w:eastAsiaTheme="majorEastAsia" w:hAnsiTheme="majorEastAsia" w:cs="宋体" w:hint="eastAsia"/>
          <w:sz w:val="22"/>
          <w:szCs w:val="22"/>
        </w:rPr>
        <w:t>本采购文件“投标文件格式”中有提供格式的，投标人须参照格式进行编制（格式中要求提供相关证明材料的还需后附相关证明材料），并按格式要求在指定位置根据要求进行签章，否则视为未提供；本文件“第六部分</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投标文件格式”未提供格式的，请各投标单位自行拟定格式，并加盖单位公章并由法定代表人（负责人）或其授权代表签署（签字或盖章），否则视为未提供。</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3.4</w:t>
      </w:r>
      <w:r w:rsidRPr="006837E7">
        <w:rPr>
          <w:rFonts w:asciiTheme="majorEastAsia" w:eastAsiaTheme="majorEastAsia" w:hAnsiTheme="majorEastAsia" w:cs="宋体" w:hint="eastAsia"/>
          <w:sz w:val="22"/>
          <w:szCs w:val="22"/>
        </w:rPr>
        <w:t>投标文件内容不完整、编排混乱导致投标文件被误读、漏读或者查找不到相关内容的，是投标人的责任。</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3.5</w:t>
      </w:r>
      <w:r w:rsidRPr="006837E7">
        <w:rPr>
          <w:rFonts w:asciiTheme="majorEastAsia" w:eastAsiaTheme="majorEastAsia" w:hAnsiTheme="majorEastAsia" w:cs="宋体" w:hint="eastAsia"/>
          <w:sz w:val="22"/>
          <w:szCs w:val="22"/>
        </w:rPr>
        <w:t>投标文件因字迹潦草或表达不清所引起的后果由投标人负责。</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3.6 </w:t>
      </w:r>
      <w:r w:rsidRPr="006837E7">
        <w:rPr>
          <w:rFonts w:asciiTheme="majorEastAsia" w:eastAsiaTheme="majorEastAsia" w:hAnsiTheme="majorEastAsia" w:cs="宋体" w:hint="eastAsia"/>
          <w:sz w:val="22"/>
          <w:szCs w:val="22"/>
        </w:rPr>
        <w:t>投标人没有按照本章节</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“投标文件组成”要求提供全部资料，或者没有仔细阅读采购文件，或者没有对采购文件在各方面的要求作出实质性响应是投标人的风险，由此造成的一切后果由投标人自行承担。</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、投标文件的签章</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4.1</w:t>
      </w:r>
      <w:r w:rsidRPr="006837E7">
        <w:rPr>
          <w:rFonts w:asciiTheme="majorEastAsia" w:eastAsiaTheme="majorEastAsia" w:hAnsiTheme="majorEastAsia" w:cs="宋体" w:hint="eastAsia"/>
          <w:sz w:val="22"/>
          <w:szCs w:val="22"/>
        </w:rPr>
        <w:t>投标文件的签章要求：投标人须知前附表；</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4.2</w:t>
      </w:r>
      <w:r w:rsidRPr="006837E7">
        <w:rPr>
          <w:rFonts w:asciiTheme="majorEastAsia" w:eastAsiaTheme="majorEastAsia" w:hAnsiTheme="majorEastAsia" w:cs="宋体" w:hint="eastAsia"/>
          <w:sz w:val="22"/>
          <w:szCs w:val="22"/>
        </w:rPr>
        <w:t>投标文件应由投标人法定代表人（负责人）或其授权代表签章，并时加盖投标人公章（电子签章）。</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4.3</w:t>
      </w:r>
      <w:r w:rsidRPr="006837E7">
        <w:rPr>
          <w:rFonts w:asciiTheme="majorEastAsia" w:eastAsiaTheme="majorEastAsia" w:hAnsiTheme="majorEastAsia" w:cs="宋体" w:hint="eastAsia"/>
          <w:sz w:val="22"/>
          <w:szCs w:val="22"/>
        </w:rPr>
        <w:t>电子签章操作指南详见采购公告附件《供应商项目采购</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电子招投标操作指南》。</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5</w:t>
      </w:r>
      <w:r w:rsidRPr="006837E7">
        <w:rPr>
          <w:rFonts w:asciiTheme="majorEastAsia" w:eastAsiaTheme="majorEastAsia" w:hAnsiTheme="majorEastAsia" w:cs="宋体" w:hint="eastAsia"/>
          <w:sz w:val="22"/>
          <w:szCs w:val="22"/>
        </w:rPr>
        <w:t>、投标文件的形式</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5.1</w:t>
      </w:r>
      <w:r w:rsidRPr="006837E7">
        <w:rPr>
          <w:rFonts w:asciiTheme="majorEastAsia" w:eastAsiaTheme="majorEastAsia" w:hAnsiTheme="majorEastAsia" w:cs="宋体" w:hint="eastAsia"/>
          <w:sz w:val="22"/>
          <w:szCs w:val="22"/>
        </w:rPr>
        <w:t>投标文件的形式：见投标人须知前附表；</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5.2</w:t>
      </w:r>
      <w:r w:rsidRPr="006837E7">
        <w:rPr>
          <w:rFonts w:asciiTheme="majorEastAsia" w:eastAsiaTheme="majorEastAsia" w:hAnsiTheme="majorEastAsia" w:cs="宋体" w:hint="eastAsia"/>
          <w:sz w:val="22"/>
          <w:szCs w:val="22"/>
        </w:rPr>
        <w:t>“电子加密投标文件</w:t>
      </w:r>
      <w:r w:rsidRPr="006837E7">
        <w:rPr>
          <w:rFonts w:asciiTheme="majorEastAsia" w:eastAsiaTheme="majorEastAsia" w:hAnsiTheme="majorEastAsia" w:cs="宋体" w:hint="eastAsia"/>
          <w:sz w:val="22"/>
          <w:szCs w:val="22"/>
        </w:rPr>
        <w:t>”：“电子加密投标文件”是指通过“政采云电子交易客户端”完成投标文件编制后生成并加密的数据电文形式的投标文件。</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5.3</w:t>
      </w:r>
      <w:r w:rsidRPr="006837E7">
        <w:rPr>
          <w:rFonts w:asciiTheme="majorEastAsia" w:eastAsiaTheme="majorEastAsia" w:hAnsiTheme="majorEastAsia" w:cs="宋体" w:hint="eastAsia"/>
          <w:sz w:val="22"/>
          <w:szCs w:val="22"/>
        </w:rPr>
        <w:t>“备份投标文件”：“备份投标文件”是指与“电子加密投标文件”同时生成的数据电文形式的电子文件（备份标书），其他方式编制的“备份投标文件”视为无效的“备份投标文件”。</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6</w:t>
      </w:r>
      <w:r w:rsidRPr="006837E7">
        <w:rPr>
          <w:rFonts w:asciiTheme="majorEastAsia" w:eastAsiaTheme="majorEastAsia" w:hAnsiTheme="majorEastAsia" w:cs="宋体" w:hint="eastAsia"/>
          <w:sz w:val="22"/>
          <w:szCs w:val="22"/>
        </w:rPr>
        <w:t>、投标文件的份数</w:t>
      </w:r>
    </w:p>
    <w:p w:rsidR="004627A1" w:rsidRPr="006837E7" w:rsidRDefault="00EF1F81">
      <w:pPr>
        <w:autoSpaceDE w:val="0"/>
        <w:autoSpaceDN w:val="0"/>
        <w:adjustRightInd w:val="0"/>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6.1</w:t>
      </w:r>
      <w:r w:rsidRPr="006837E7">
        <w:rPr>
          <w:rFonts w:asciiTheme="majorEastAsia" w:eastAsiaTheme="majorEastAsia" w:hAnsiTheme="majorEastAsia" w:cs="宋体" w:hint="eastAsia"/>
          <w:sz w:val="22"/>
          <w:szCs w:val="22"/>
        </w:rPr>
        <w:t>投标文件的份数：见投标人须知前附表。</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7</w:t>
      </w:r>
      <w:r w:rsidRPr="006837E7">
        <w:rPr>
          <w:rFonts w:asciiTheme="majorEastAsia" w:eastAsiaTheme="majorEastAsia" w:hAnsiTheme="majorEastAsia" w:cs="宋体" w:hint="eastAsia"/>
          <w:sz w:val="22"/>
          <w:szCs w:val="22"/>
        </w:rPr>
        <w:t>、投标报价</w:t>
      </w:r>
      <w:bookmarkEnd w:id="66"/>
      <w:bookmarkEnd w:id="67"/>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bookmarkStart w:id="70" w:name="_Toc132122413"/>
      <w:bookmarkStart w:id="71" w:name="_Toc132122116"/>
      <w:r w:rsidRPr="006837E7">
        <w:rPr>
          <w:rFonts w:asciiTheme="majorEastAsia" w:eastAsiaTheme="majorEastAsia" w:hAnsiTheme="majorEastAsia" w:cs="宋体" w:hint="eastAsia"/>
          <w:sz w:val="22"/>
          <w:szCs w:val="22"/>
        </w:rPr>
        <w:t>7.1</w:t>
      </w:r>
      <w:r w:rsidRPr="006837E7">
        <w:rPr>
          <w:rFonts w:asciiTheme="majorEastAsia" w:eastAsiaTheme="majorEastAsia" w:hAnsiTheme="majorEastAsia" w:cs="宋体" w:hint="eastAsia"/>
          <w:sz w:val="22"/>
          <w:szCs w:val="22"/>
        </w:rPr>
        <w:t>、供应商应按招标文件中《开标一览表》及《投标分项报价表》（如有）填写投标报价及分项报价（如果）。</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7.2</w:t>
      </w:r>
      <w:r w:rsidRPr="006837E7">
        <w:rPr>
          <w:rFonts w:asciiTheme="majorEastAsia" w:eastAsiaTheme="majorEastAsia" w:hAnsiTheme="majorEastAsia" w:cs="宋体" w:hint="eastAsia"/>
          <w:sz w:val="22"/>
          <w:szCs w:val="22"/>
        </w:rPr>
        <w:t>、本次招标只允许有一个报价，有选择的报价</w:t>
      </w:r>
      <w:r w:rsidRPr="006837E7">
        <w:rPr>
          <w:rFonts w:asciiTheme="majorEastAsia" w:eastAsiaTheme="majorEastAsia" w:hAnsiTheme="majorEastAsia" w:cs="宋体" w:hint="eastAsia"/>
          <w:sz w:val="22"/>
          <w:szCs w:val="22"/>
        </w:rPr>
        <w:t>将不予接受。</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7.3</w:t>
      </w:r>
      <w:r w:rsidRPr="006837E7">
        <w:rPr>
          <w:rFonts w:asciiTheme="majorEastAsia" w:eastAsiaTheme="majorEastAsia" w:hAnsiTheme="majorEastAsia" w:cs="宋体" w:hint="eastAsia"/>
          <w:sz w:val="22"/>
          <w:szCs w:val="22"/>
        </w:rPr>
        <w:t>、投标报价应按包含以下费用。</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包括服务期的设备的人工费（含工人工资、奖金、房补、劳保福利、社保、意外保险、工伤费、教育培训费、暂住费及处理一切伤亡事故等费用）、工具材料费、安全文明作业装备费、企业应缴税金和应得利润、应急等完成合同所需的一切本身和不可或缺的所有工作开支、政策性文件规定计合同包含的所有风险、责任等各项全部费用并承担一切风险责任。</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bCs/>
          <w:sz w:val="22"/>
          <w:szCs w:val="22"/>
          <w:u w:val="single"/>
        </w:rPr>
      </w:pPr>
      <w:r w:rsidRPr="006837E7">
        <w:rPr>
          <w:rFonts w:asciiTheme="majorEastAsia" w:eastAsiaTheme="majorEastAsia" w:hAnsiTheme="majorEastAsia" w:cs="宋体" w:hint="eastAsia"/>
          <w:b/>
          <w:bCs/>
          <w:sz w:val="22"/>
          <w:szCs w:val="22"/>
          <w:u w:val="single"/>
        </w:rPr>
        <w:t>供应商在投标报价中应充分考虑所有可能发生的费用，否则采购人将视投标综合单价中已包括所有费用。</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b/>
          <w:bCs/>
          <w:sz w:val="22"/>
          <w:szCs w:val="22"/>
          <w:u w:val="single"/>
        </w:rPr>
        <w:t>供应商对在合同执行中，除上述费用及招标文件规定的由中</w:t>
      </w:r>
      <w:r w:rsidRPr="006837E7">
        <w:rPr>
          <w:rFonts w:asciiTheme="majorEastAsia" w:eastAsiaTheme="majorEastAsia" w:hAnsiTheme="majorEastAsia" w:cs="宋体" w:hint="eastAsia"/>
          <w:b/>
          <w:bCs/>
          <w:sz w:val="22"/>
          <w:szCs w:val="22"/>
          <w:u w:val="single"/>
        </w:rPr>
        <w:t>标供应商负责的工作范围以外需要采购人协调或提供便利的工作应当在投标文件中说明。</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填写报价表格时，各项费用应如实填写。</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8</w:t>
      </w:r>
      <w:r w:rsidRPr="006837E7">
        <w:rPr>
          <w:rFonts w:asciiTheme="majorEastAsia" w:eastAsiaTheme="majorEastAsia" w:hAnsiTheme="majorEastAsia" w:cs="宋体" w:hint="eastAsia"/>
          <w:sz w:val="22"/>
          <w:szCs w:val="22"/>
        </w:rPr>
        <w:t>、采购人要求分类报价是为了方便评标，但在任何情况下不限制采购人以其认为最合适的条款签订合同的权利。</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bookmarkStart w:id="72" w:name="_Toc132122414"/>
      <w:bookmarkStart w:id="73" w:name="_Toc132122117"/>
      <w:bookmarkStart w:id="74" w:name="_Toc132123548"/>
      <w:bookmarkStart w:id="75" w:name="_Toc132125096"/>
      <w:bookmarkStart w:id="76" w:name="_Toc132125152"/>
      <w:bookmarkStart w:id="77" w:name="_Toc132123635"/>
      <w:bookmarkStart w:id="78" w:name="_Toc132125575"/>
      <w:bookmarkStart w:id="79" w:name="_Toc132126155"/>
      <w:bookmarkStart w:id="80" w:name="_Toc132123839"/>
      <w:bookmarkStart w:id="81" w:name="_Toc132122120"/>
      <w:bookmarkStart w:id="82" w:name="_Toc132125984"/>
      <w:bookmarkStart w:id="83" w:name="_Toc132122417"/>
      <w:bookmarkStart w:id="84" w:name="_Toc132125038"/>
      <w:bookmarkStart w:id="85" w:name="_Toc132123440"/>
      <w:bookmarkStart w:id="86" w:name="_Toc332809833"/>
      <w:bookmarkStart w:id="87" w:name="_Toc132655777"/>
      <w:bookmarkStart w:id="88" w:name="_Toc132124595"/>
      <w:bookmarkStart w:id="89" w:name="_Toc132123882"/>
      <w:bookmarkEnd w:id="70"/>
      <w:bookmarkEnd w:id="71"/>
      <w:r w:rsidRPr="006837E7">
        <w:rPr>
          <w:rFonts w:asciiTheme="majorEastAsia" w:eastAsiaTheme="majorEastAsia" w:hAnsiTheme="majorEastAsia" w:cs="宋体" w:hint="eastAsia"/>
          <w:sz w:val="22"/>
          <w:szCs w:val="22"/>
        </w:rPr>
        <w:lastRenderedPageBreak/>
        <w:t>9</w:t>
      </w:r>
      <w:r w:rsidRPr="006837E7">
        <w:rPr>
          <w:rFonts w:asciiTheme="majorEastAsia" w:eastAsiaTheme="majorEastAsia" w:hAnsiTheme="majorEastAsia" w:cs="宋体" w:hint="eastAsia"/>
          <w:sz w:val="22"/>
          <w:szCs w:val="22"/>
        </w:rPr>
        <w:t>、投标文件的有效期</w:t>
      </w:r>
      <w:bookmarkEnd w:id="72"/>
      <w:bookmarkEnd w:id="73"/>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9.1 </w:t>
      </w:r>
      <w:r w:rsidRPr="006837E7">
        <w:rPr>
          <w:rFonts w:asciiTheme="majorEastAsia" w:eastAsiaTheme="majorEastAsia" w:hAnsiTheme="majorEastAsia" w:cs="宋体" w:hint="eastAsia"/>
          <w:sz w:val="22"/>
          <w:szCs w:val="22"/>
        </w:rPr>
        <w:t>自投标截止时间起</w:t>
      </w:r>
      <w:r w:rsidRPr="006837E7">
        <w:rPr>
          <w:rFonts w:asciiTheme="majorEastAsia" w:eastAsiaTheme="majorEastAsia" w:hAnsiTheme="majorEastAsia" w:cs="宋体" w:hint="eastAsia"/>
          <w:sz w:val="22"/>
          <w:szCs w:val="22"/>
        </w:rPr>
        <w:t>90</w:t>
      </w:r>
      <w:r w:rsidRPr="006837E7">
        <w:rPr>
          <w:rFonts w:asciiTheme="majorEastAsia" w:eastAsiaTheme="majorEastAsia" w:hAnsiTheme="majorEastAsia" w:cs="宋体" w:hint="eastAsia"/>
          <w:sz w:val="22"/>
          <w:szCs w:val="22"/>
        </w:rPr>
        <w:t>天内，投标文件应保持有效。有效期短于这个规定期限的投标将被拒绝。</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9.2 </w:t>
      </w:r>
      <w:r w:rsidRPr="006837E7">
        <w:rPr>
          <w:rFonts w:asciiTheme="majorEastAsia" w:eastAsiaTheme="majorEastAsia" w:hAnsiTheme="majorEastAsia" w:cs="宋体" w:hint="eastAsia"/>
          <w:sz w:val="22"/>
          <w:szCs w:val="22"/>
        </w:rPr>
        <w:t>在特殊情况下，采购人可与供应商协商延长投标文件的有效期，这种要求和答复均应以书面形式进行。</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9.3 </w:t>
      </w:r>
      <w:r w:rsidRPr="006837E7">
        <w:rPr>
          <w:rFonts w:asciiTheme="majorEastAsia" w:eastAsiaTheme="majorEastAsia" w:hAnsiTheme="majorEastAsia" w:cs="宋体" w:hint="eastAsia"/>
          <w:sz w:val="22"/>
          <w:szCs w:val="22"/>
        </w:rPr>
        <w:t>供应商可拒绝接受延期要求。同意延长有效期的供应商不能修改投标文件。</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10</w:t>
      </w:r>
      <w:r w:rsidRPr="006837E7">
        <w:rPr>
          <w:rFonts w:asciiTheme="majorEastAsia" w:eastAsiaTheme="majorEastAsia" w:hAnsiTheme="majorEastAsia" w:cs="宋体" w:hint="eastAsia"/>
          <w:sz w:val="22"/>
          <w:szCs w:val="22"/>
        </w:rPr>
        <w:t>、投标人如发生下列情况之一，将上报同级政府采购监督管理部门，追究其责任：</w:t>
      </w:r>
    </w:p>
    <w:p w:rsidR="004627A1" w:rsidRPr="006837E7" w:rsidRDefault="00EF1F81">
      <w:pPr>
        <w:pStyle w:val="af8"/>
        <w:numPr>
          <w:ilvl w:val="0"/>
          <w:numId w:val="3"/>
        </w:numPr>
        <w:autoSpaceDE w:val="0"/>
        <w:autoSpaceDN w:val="0"/>
        <w:adjustRightInd w:val="0"/>
        <w:spacing w:line="460" w:lineRule="atLeast"/>
        <w:ind w:firstLineChars="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投标人在采购文件规定的投标有效期内撤回投标；</w:t>
      </w:r>
    </w:p>
    <w:p w:rsidR="004627A1" w:rsidRPr="006837E7" w:rsidRDefault="00EF1F81">
      <w:pPr>
        <w:pStyle w:val="af8"/>
        <w:numPr>
          <w:ilvl w:val="0"/>
          <w:numId w:val="3"/>
        </w:numPr>
        <w:autoSpaceDE w:val="0"/>
        <w:autoSpaceDN w:val="0"/>
        <w:adjustRightInd w:val="0"/>
        <w:spacing w:line="460" w:lineRule="atLeast"/>
        <w:ind w:firstLineChars="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中标人未按中标通知书中规定的时间与采购人签订合同；</w:t>
      </w:r>
    </w:p>
    <w:p w:rsidR="004627A1" w:rsidRPr="006837E7" w:rsidRDefault="00EF1F81">
      <w:pPr>
        <w:pStyle w:val="af8"/>
        <w:numPr>
          <w:ilvl w:val="0"/>
          <w:numId w:val="3"/>
        </w:numPr>
        <w:autoSpaceDE w:val="0"/>
        <w:autoSpaceDN w:val="0"/>
        <w:adjustRightInd w:val="0"/>
        <w:spacing w:line="460" w:lineRule="atLeast"/>
        <w:ind w:firstLineChars="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投标人在采购文件中提供虚假技术指标及参数，经评标委员会确认属实的。</w:t>
      </w:r>
    </w:p>
    <w:p w:rsidR="004627A1" w:rsidRPr="006837E7" w:rsidRDefault="00EF1F81">
      <w:pPr>
        <w:pStyle w:val="af8"/>
        <w:numPr>
          <w:ilvl w:val="0"/>
          <w:numId w:val="3"/>
        </w:numPr>
        <w:autoSpaceDE w:val="0"/>
        <w:autoSpaceDN w:val="0"/>
        <w:adjustRightInd w:val="0"/>
        <w:spacing w:line="460" w:lineRule="atLeast"/>
        <w:ind w:firstLineChars="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经同级政府采购监督管理部门审查认定投标人有违反《中华人民共和国政府采购法》等有关法律法规的行为。</w:t>
      </w:r>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90" w:name="_Toc132126154"/>
      <w:bookmarkStart w:id="91" w:name="_Toc132125037"/>
      <w:bookmarkStart w:id="92" w:name="_Toc132122119"/>
      <w:bookmarkStart w:id="93" w:name="_Toc132125151"/>
      <w:bookmarkStart w:id="94" w:name="_Toc132123634"/>
      <w:bookmarkStart w:id="95" w:name="_Toc132123881"/>
      <w:bookmarkStart w:id="96" w:name="_Toc132123838"/>
      <w:bookmarkStart w:id="97" w:name="_Toc132123547"/>
      <w:bookmarkStart w:id="98" w:name="_Toc132124594"/>
      <w:bookmarkStart w:id="99" w:name="_Toc496116253"/>
      <w:bookmarkStart w:id="100" w:name="_Toc132655776"/>
      <w:bookmarkStart w:id="101" w:name="_Toc132125095"/>
      <w:bookmarkStart w:id="102" w:name="_Toc132122416"/>
      <w:bookmarkStart w:id="103" w:name="_Toc132125574"/>
      <w:bookmarkStart w:id="104" w:name="_Toc132125983"/>
      <w:bookmarkStart w:id="105" w:name="_Toc132123439"/>
      <w:r w:rsidRPr="006837E7">
        <w:rPr>
          <w:rFonts w:asciiTheme="majorEastAsia" w:eastAsiaTheme="majorEastAsia" w:hAnsiTheme="majorEastAsia" w:cs="宋体" w:hint="eastAsia"/>
          <w:b/>
          <w:bCs/>
          <w:sz w:val="22"/>
          <w:szCs w:val="22"/>
        </w:rPr>
        <w:t>五、投标文件的密封</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、投标文件的递交</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sz w:val="22"/>
          <w:szCs w:val="22"/>
        </w:rPr>
        <w:t>1.1</w:t>
      </w:r>
      <w:r w:rsidRPr="006837E7">
        <w:rPr>
          <w:rFonts w:asciiTheme="majorEastAsia" w:eastAsiaTheme="majorEastAsia" w:hAnsiTheme="majorEastAsia" w:cs="宋体" w:hint="eastAsia"/>
          <w:sz w:val="22"/>
          <w:szCs w:val="22"/>
        </w:rPr>
        <w:t>投标文件的上传、递交：见投标人须知前附表。</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“电子加密投标文件”解密和异常情况处理。</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2.1</w:t>
      </w:r>
      <w:r w:rsidRPr="006837E7">
        <w:rPr>
          <w:rFonts w:asciiTheme="majorEastAsia" w:eastAsiaTheme="majorEastAsia" w:hAnsiTheme="majorEastAsia" w:cs="宋体" w:hint="eastAsia"/>
          <w:sz w:val="22"/>
          <w:szCs w:val="22"/>
        </w:rPr>
        <w:t>“电子加密投标文件”解密：见投标人须知前附表。</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3</w:t>
      </w: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 xml:space="preserve"> </w:t>
      </w:r>
      <w:r w:rsidRPr="006837E7">
        <w:rPr>
          <w:rFonts w:asciiTheme="majorEastAsia" w:eastAsiaTheme="majorEastAsia" w:hAnsiTheme="majorEastAsia" w:cs="宋体" w:hint="eastAsia"/>
          <w:b/>
          <w:bCs/>
          <w:kern w:val="0"/>
          <w:sz w:val="22"/>
          <w:szCs w:val="22"/>
        </w:rPr>
        <w:t>投标文件的补充、修改或撤回</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3.1</w:t>
      </w:r>
      <w:r w:rsidRPr="006837E7">
        <w:rPr>
          <w:rFonts w:asciiTheme="majorEastAsia" w:eastAsiaTheme="majorEastAsia" w:hAnsiTheme="majorEastAsia" w:cs="宋体" w:hint="eastAsia"/>
          <w:kern w:val="0"/>
          <w:sz w:val="22"/>
          <w:szCs w:val="22"/>
        </w:rPr>
        <w:t>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3.2</w:t>
      </w:r>
      <w:r w:rsidRPr="006837E7">
        <w:rPr>
          <w:rFonts w:asciiTheme="majorEastAsia" w:eastAsiaTheme="majorEastAsia" w:hAnsiTheme="majorEastAsia" w:cs="宋体" w:hint="eastAsia"/>
          <w:kern w:val="0"/>
          <w:sz w:val="22"/>
          <w:szCs w:val="22"/>
        </w:rPr>
        <w:t>投标文件递交截止时间后，投标人不得撤回、修改投标文件。</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b/>
          <w:bCs/>
          <w:kern w:val="0"/>
          <w:sz w:val="22"/>
          <w:szCs w:val="22"/>
        </w:rPr>
        <w:t>4</w:t>
      </w:r>
      <w:r w:rsidRPr="006837E7">
        <w:rPr>
          <w:rFonts w:asciiTheme="majorEastAsia" w:eastAsiaTheme="majorEastAsia" w:hAnsiTheme="majorEastAsia" w:cs="宋体" w:hint="eastAsia"/>
          <w:b/>
          <w:bCs/>
          <w:kern w:val="0"/>
          <w:sz w:val="22"/>
          <w:szCs w:val="22"/>
        </w:rPr>
        <w:t>、投标文件的备选方案</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4.1</w:t>
      </w:r>
      <w:r w:rsidRPr="006837E7">
        <w:rPr>
          <w:rFonts w:asciiTheme="majorEastAsia" w:eastAsiaTheme="majorEastAsia" w:hAnsiTheme="majorEastAsia" w:cs="宋体" w:hint="eastAsia"/>
          <w:kern w:val="0"/>
          <w:sz w:val="22"/>
          <w:szCs w:val="22"/>
        </w:rPr>
        <w:t>投标人不得递交任何的投标备选（替代</w:t>
      </w:r>
      <w:r w:rsidRPr="006837E7">
        <w:rPr>
          <w:rFonts w:asciiTheme="majorEastAsia" w:eastAsiaTheme="majorEastAsia" w:hAnsiTheme="majorEastAsia" w:cs="宋体" w:hint="eastAsia"/>
          <w:kern w:val="0"/>
          <w:sz w:val="22"/>
          <w:szCs w:val="22"/>
        </w:rPr>
        <w:t>）方案，否则其投标文件将作无效标处理。与“电子加密投标文件”同时生成的“备份投标文件”不是投标备选（替代）方案。</w:t>
      </w:r>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106" w:name="_Toc496116254"/>
      <w:r w:rsidRPr="006837E7">
        <w:rPr>
          <w:rFonts w:asciiTheme="majorEastAsia" w:eastAsiaTheme="majorEastAsia" w:hAnsiTheme="majorEastAsia" w:cs="宋体" w:hint="eastAsia"/>
          <w:b/>
          <w:bCs/>
          <w:sz w:val="22"/>
          <w:szCs w:val="22"/>
        </w:rPr>
        <w:t>六、开标和评标</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106"/>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1</w:t>
      </w:r>
      <w:r w:rsidRPr="006837E7">
        <w:rPr>
          <w:rFonts w:asciiTheme="majorEastAsia" w:eastAsiaTheme="majorEastAsia" w:hAnsiTheme="majorEastAsia" w:cs="宋体" w:hint="eastAsia"/>
          <w:b/>
          <w:bCs/>
          <w:kern w:val="0"/>
          <w:sz w:val="22"/>
          <w:szCs w:val="22"/>
        </w:rPr>
        <w:t>、开标形式</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 xml:space="preserve">1.1 </w:t>
      </w:r>
      <w:r w:rsidRPr="006837E7">
        <w:rPr>
          <w:rFonts w:asciiTheme="majorEastAsia" w:eastAsiaTheme="majorEastAsia" w:hAnsiTheme="majorEastAsia" w:cs="宋体" w:hint="eastAsia"/>
          <w:kern w:val="0"/>
          <w:sz w:val="22"/>
          <w:szCs w:val="22"/>
        </w:rPr>
        <w:t>采购组织机构将按照采购文件规定的时间通过“政采云平台”组织开标、开启投标文件，所有供应商均应当准时在线参加。</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lastRenderedPageBreak/>
        <w:t>2</w:t>
      </w: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 xml:space="preserve"> </w:t>
      </w:r>
      <w:r w:rsidRPr="006837E7">
        <w:rPr>
          <w:rFonts w:asciiTheme="majorEastAsia" w:eastAsiaTheme="majorEastAsia" w:hAnsiTheme="majorEastAsia" w:cs="宋体" w:hint="eastAsia"/>
          <w:b/>
          <w:bCs/>
          <w:kern w:val="0"/>
          <w:sz w:val="22"/>
          <w:szCs w:val="22"/>
        </w:rPr>
        <w:t>开标准备</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2.1</w:t>
      </w:r>
      <w:r w:rsidRPr="006837E7">
        <w:rPr>
          <w:rFonts w:asciiTheme="majorEastAsia" w:eastAsiaTheme="majorEastAsia" w:hAnsiTheme="majorEastAsia" w:cs="宋体" w:hint="eastAsia"/>
          <w:kern w:val="0"/>
          <w:sz w:val="22"/>
          <w:szCs w:val="22"/>
        </w:rPr>
        <w:t>开标的准备工作由采购组织机构负责落实。</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2.2</w:t>
      </w:r>
      <w:r w:rsidRPr="006837E7">
        <w:rPr>
          <w:rFonts w:asciiTheme="majorEastAsia" w:eastAsiaTheme="majorEastAsia" w:hAnsiTheme="majorEastAsia" w:cs="宋体" w:hint="eastAsia"/>
          <w:kern w:val="0"/>
          <w:sz w:val="22"/>
          <w:szCs w:val="22"/>
        </w:rPr>
        <w:t>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3</w:t>
      </w:r>
      <w:r w:rsidRPr="006837E7">
        <w:rPr>
          <w:rFonts w:asciiTheme="majorEastAsia" w:eastAsiaTheme="majorEastAsia" w:hAnsiTheme="majorEastAsia" w:cs="宋体" w:hint="eastAsia"/>
          <w:b/>
          <w:bCs/>
          <w:kern w:val="0"/>
          <w:sz w:val="22"/>
          <w:szCs w:val="22"/>
        </w:rPr>
        <w:t>、开标流程（两阶段）</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3.1</w:t>
      </w:r>
      <w:r w:rsidRPr="006837E7">
        <w:rPr>
          <w:rFonts w:asciiTheme="majorEastAsia" w:eastAsiaTheme="majorEastAsia" w:hAnsiTheme="majorEastAsia" w:cs="宋体" w:hint="eastAsia"/>
          <w:kern w:val="0"/>
          <w:sz w:val="22"/>
          <w:szCs w:val="22"/>
        </w:rPr>
        <w:t>开标第一阶段</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1</w:t>
      </w:r>
      <w:r w:rsidRPr="006837E7">
        <w:rPr>
          <w:rFonts w:asciiTheme="majorEastAsia" w:eastAsiaTheme="majorEastAsia" w:hAnsiTheme="majorEastAsia" w:cs="宋体" w:hint="eastAsia"/>
          <w:b/>
          <w:bCs/>
          <w:kern w:val="0"/>
          <w:sz w:val="22"/>
          <w:szCs w:val="22"/>
        </w:rPr>
        <w:t>）向各投标人发出电子加密投标文件【开始解密】通知，由供应商按采购文件规定的时间内自行进行投标文件解密。投标人在规定的时间内（开标时间起</w:t>
      </w:r>
      <w:r w:rsidRPr="006837E7">
        <w:rPr>
          <w:rFonts w:asciiTheme="majorEastAsia" w:eastAsiaTheme="majorEastAsia" w:hAnsiTheme="majorEastAsia" w:cs="宋体" w:hint="eastAsia"/>
          <w:b/>
          <w:bCs/>
          <w:kern w:val="0"/>
          <w:sz w:val="22"/>
          <w:szCs w:val="22"/>
        </w:rPr>
        <w:t>30</w:t>
      </w:r>
      <w:r w:rsidRPr="006837E7">
        <w:rPr>
          <w:rFonts w:asciiTheme="majorEastAsia" w:eastAsiaTheme="majorEastAsia" w:hAnsiTheme="majorEastAsia" w:cs="宋体" w:hint="eastAsia"/>
          <w:b/>
          <w:bCs/>
          <w:kern w:val="0"/>
          <w:sz w:val="22"/>
          <w:szCs w:val="22"/>
        </w:rPr>
        <w:t>分钟内）无法完成已递交的“电子加密</w:t>
      </w:r>
      <w:r w:rsidRPr="006837E7">
        <w:rPr>
          <w:rFonts w:asciiTheme="majorEastAsia" w:eastAsiaTheme="majorEastAsia" w:hAnsiTheme="majorEastAsia" w:cs="宋体" w:hint="eastAsia"/>
          <w:b/>
          <w:bCs/>
          <w:kern w:val="0"/>
          <w:sz w:val="22"/>
          <w:szCs w:val="22"/>
        </w:rPr>
        <w:t>投标文件”解密的，如已按规定递交了备份投标文件的，将由采购组织机构按“政采云平台”操作规范将备份投标文件上传至“政采云平台”，上传成功后，“电子加密投标文件”自动失效；</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2</w:t>
      </w:r>
      <w:r w:rsidRPr="006837E7">
        <w:rPr>
          <w:rFonts w:asciiTheme="majorEastAsia" w:eastAsiaTheme="majorEastAsia" w:hAnsiTheme="majorEastAsia" w:cs="宋体" w:hint="eastAsia"/>
          <w:b/>
          <w:bCs/>
          <w:kern w:val="0"/>
          <w:sz w:val="22"/>
          <w:szCs w:val="22"/>
        </w:rPr>
        <w:t>）开启投标文件，进入资格审查；</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3</w:t>
      </w:r>
      <w:r w:rsidRPr="006837E7">
        <w:rPr>
          <w:rFonts w:asciiTheme="majorEastAsia" w:eastAsiaTheme="majorEastAsia" w:hAnsiTheme="majorEastAsia" w:cs="宋体" w:hint="eastAsia"/>
          <w:b/>
          <w:bCs/>
          <w:kern w:val="0"/>
          <w:sz w:val="22"/>
          <w:szCs w:val="22"/>
        </w:rPr>
        <w:t>）资格审查通过的投标人的技术资信文件进入符合性审查、技术评审；</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4</w:t>
      </w:r>
      <w:r w:rsidRPr="006837E7">
        <w:rPr>
          <w:rFonts w:asciiTheme="majorEastAsia" w:eastAsiaTheme="majorEastAsia" w:hAnsiTheme="majorEastAsia" w:cs="宋体" w:hint="eastAsia"/>
          <w:b/>
          <w:bCs/>
          <w:kern w:val="0"/>
          <w:sz w:val="22"/>
          <w:szCs w:val="22"/>
        </w:rPr>
        <w:t>）第一阶段开标结束。</w:t>
      </w:r>
    </w:p>
    <w:p w:rsidR="004627A1" w:rsidRPr="006837E7" w:rsidRDefault="00EF1F81">
      <w:pPr>
        <w:tabs>
          <w:tab w:val="left" w:pos="540"/>
        </w:tabs>
        <w:spacing w:line="460" w:lineRule="exact"/>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备注：开标大会的第一阶段结束后，采购人或采购代理机构将对依法对投标人的资格进行审查，资格审查结束后进入符合性审查和技术资信文件的评审工作，具体见本章节“投标人资格审查”相关规定。</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3.2</w:t>
      </w:r>
      <w:r w:rsidRPr="006837E7">
        <w:rPr>
          <w:rFonts w:asciiTheme="majorEastAsia" w:eastAsiaTheme="majorEastAsia" w:hAnsiTheme="majorEastAsia" w:cs="宋体" w:hint="eastAsia"/>
          <w:kern w:val="0"/>
          <w:sz w:val="22"/>
          <w:szCs w:val="22"/>
        </w:rPr>
        <w:t>开标大会第二阶段</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1</w:t>
      </w:r>
      <w:r w:rsidRPr="006837E7">
        <w:rPr>
          <w:rFonts w:asciiTheme="majorEastAsia" w:eastAsiaTheme="majorEastAsia" w:hAnsiTheme="majorEastAsia" w:cs="宋体" w:hint="eastAsia"/>
          <w:b/>
          <w:bCs/>
          <w:kern w:val="0"/>
          <w:sz w:val="22"/>
          <w:szCs w:val="22"/>
        </w:rPr>
        <w:t>）符合性审查、技术资信文件的评审结束后，举行开标大会第二阶段会议。首先在“政采云平台”系统平台上公布符合性审查、技术资信评审无效供应商名称及理由；公布经技术资信评审后有效投标人的名单，同时公布其技术资信部分得分情况。</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2</w:t>
      </w:r>
      <w:r w:rsidRPr="006837E7">
        <w:rPr>
          <w:rFonts w:asciiTheme="majorEastAsia" w:eastAsiaTheme="majorEastAsia" w:hAnsiTheme="majorEastAsia" w:cs="宋体" w:hint="eastAsia"/>
          <w:b/>
          <w:bCs/>
          <w:kern w:val="0"/>
          <w:sz w:val="22"/>
          <w:szCs w:val="22"/>
        </w:rPr>
        <w:t>）开启通过符合性审查、技术资信文件评审有效投标人的商务（报价）文件，在“政采云平台”系统平台上公布开标一览表有关内容，同时当场制作开标记录。开标结束后，由评标委员会对报价的合理性、准确性等进行审查核实。</w:t>
      </w:r>
    </w:p>
    <w:p w:rsidR="004627A1" w:rsidRPr="006837E7" w:rsidRDefault="00EF1F81">
      <w:pPr>
        <w:tabs>
          <w:tab w:val="left" w:pos="540"/>
        </w:tabs>
        <w:spacing w:line="460" w:lineRule="exact"/>
        <w:ind w:firstLineChars="147" w:firstLine="325"/>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3</w:t>
      </w:r>
      <w:r w:rsidRPr="006837E7">
        <w:rPr>
          <w:rFonts w:asciiTheme="majorEastAsia" w:eastAsiaTheme="majorEastAsia" w:hAnsiTheme="majorEastAsia" w:cs="宋体" w:hint="eastAsia"/>
          <w:b/>
          <w:bCs/>
          <w:kern w:val="0"/>
          <w:sz w:val="22"/>
          <w:szCs w:val="22"/>
        </w:rPr>
        <w:t>）评审结束后，在“政采云平台”系统平台上公布中标（成交）候选供应商名单，及采购</w:t>
      </w:r>
      <w:r w:rsidRPr="006837E7">
        <w:rPr>
          <w:rFonts w:asciiTheme="majorEastAsia" w:eastAsiaTheme="majorEastAsia" w:hAnsiTheme="majorEastAsia" w:cs="宋体" w:hint="eastAsia"/>
          <w:b/>
          <w:bCs/>
          <w:kern w:val="0"/>
          <w:sz w:val="22"/>
          <w:szCs w:val="22"/>
        </w:rPr>
        <w:t>人最终确定中标或成交供应商名单的时间和公告方式等。</w:t>
      </w:r>
    </w:p>
    <w:p w:rsidR="004627A1" w:rsidRPr="006837E7" w:rsidRDefault="00EF1F81">
      <w:pPr>
        <w:tabs>
          <w:tab w:val="left" w:pos="540"/>
        </w:tabs>
        <w:spacing w:line="460" w:lineRule="exact"/>
        <w:rPr>
          <w:rFonts w:asciiTheme="majorEastAsia" w:eastAsiaTheme="majorEastAsia" w:hAnsiTheme="majorEastAsia" w:cs="宋体"/>
          <w:b/>
          <w:bCs/>
          <w:kern w:val="0"/>
          <w:sz w:val="22"/>
          <w:szCs w:val="22"/>
        </w:rPr>
      </w:pPr>
      <w:r w:rsidRPr="006837E7">
        <w:rPr>
          <w:rFonts w:asciiTheme="majorEastAsia" w:eastAsiaTheme="majorEastAsia" w:hAnsiTheme="majorEastAsia" w:cs="宋体" w:hint="eastAsia"/>
          <w:b/>
          <w:bCs/>
          <w:kern w:val="0"/>
          <w:sz w:val="22"/>
          <w:szCs w:val="22"/>
        </w:rPr>
        <w:t>特别说明：如遇“政采云平台”电子化开标或评审程序调整的，按调整后程序执行。</w:t>
      </w:r>
    </w:p>
    <w:p w:rsidR="004627A1" w:rsidRPr="006837E7" w:rsidRDefault="00EF1F81">
      <w:pPr>
        <w:autoSpaceDE w:val="0"/>
        <w:autoSpaceDN w:val="0"/>
        <w:adjustRightInd w:val="0"/>
        <w:spacing w:line="460" w:lineRule="atLeast"/>
        <w:ind w:firstLineChars="200" w:firstLine="442"/>
        <w:textAlignment w:val="bottom"/>
        <w:rPr>
          <w:rFonts w:asciiTheme="majorEastAsia" w:eastAsiaTheme="majorEastAsia" w:hAnsiTheme="majorEastAsia" w:cs="宋体"/>
          <w:b/>
          <w:bCs/>
          <w:kern w:val="0"/>
          <w:sz w:val="22"/>
          <w:szCs w:val="22"/>
        </w:rPr>
      </w:pPr>
      <w:bookmarkStart w:id="107" w:name="_Toc24550037"/>
      <w:bookmarkStart w:id="108" w:name="_Toc33194393"/>
      <w:r w:rsidRPr="006837E7">
        <w:rPr>
          <w:rFonts w:asciiTheme="majorEastAsia" w:eastAsiaTheme="majorEastAsia" w:hAnsiTheme="majorEastAsia" w:cs="宋体" w:hint="eastAsia"/>
          <w:b/>
          <w:bCs/>
          <w:kern w:val="0"/>
          <w:sz w:val="22"/>
          <w:szCs w:val="22"/>
        </w:rPr>
        <w:t>4</w:t>
      </w:r>
      <w:r w:rsidRPr="006837E7">
        <w:rPr>
          <w:rFonts w:asciiTheme="majorEastAsia" w:eastAsiaTheme="majorEastAsia" w:hAnsiTheme="majorEastAsia" w:cs="宋体" w:hint="eastAsia"/>
          <w:b/>
          <w:bCs/>
          <w:kern w:val="0"/>
          <w:sz w:val="22"/>
          <w:szCs w:val="22"/>
        </w:rPr>
        <w:t>、</w:t>
      </w:r>
      <w:r w:rsidRPr="006837E7">
        <w:rPr>
          <w:rFonts w:asciiTheme="majorEastAsia" w:eastAsiaTheme="majorEastAsia" w:hAnsiTheme="majorEastAsia" w:cs="宋体" w:hint="eastAsia"/>
          <w:b/>
          <w:bCs/>
          <w:kern w:val="0"/>
          <w:sz w:val="22"/>
          <w:szCs w:val="22"/>
        </w:rPr>
        <w:t xml:space="preserve"> </w:t>
      </w:r>
      <w:r w:rsidRPr="006837E7">
        <w:rPr>
          <w:rFonts w:asciiTheme="majorEastAsia" w:eastAsiaTheme="majorEastAsia" w:hAnsiTheme="majorEastAsia" w:cs="宋体" w:hint="eastAsia"/>
          <w:b/>
          <w:bCs/>
          <w:kern w:val="0"/>
          <w:sz w:val="22"/>
          <w:szCs w:val="22"/>
        </w:rPr>
        <w:t>投标人资格审查</w:t>
      </w:r>
      <w:bookmarkEnd w:id="107"/>
      <w:bookmarkEnd w:id="108"/>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lastRenderedPageBreak/>
        <w:t>4.1</w:t>
      </w:r>
      <w:r w:rsidRPr="006837E7">
        <w:rPr>
          <w:rFonts w:asciiTheme="majorEastAsia" w:eastAsiaTheme="majorEastAsia" w:hAnsiTheme="majorEastAsia" w:cs="宋体" w:hint="eastAsia"/>
          <w:kern w:val="0"/>
          <w:sz w:val="22"/>
          <w:szCs w:val="22"/>
        </w:rPr>
        <w:t>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4.2</w:t>
      </w:r>
      <w:r w:rsidRPr="006837E7">
        <w:rPr>
          <w:rFonts w:asciiTheme="majorEastAsia" w:eastAsiaTheme="majorEastAsia" w:hAnsiTheme="majorEastAsia" w:cs="宋体" w:hint="eastAsia"/>
          <w:kern w:val="0"/>
          <w:sz w:val="22"/>
          <w:szCs w:val="22"/>
        </w:rPr>
        <w:t>投标人提交的资格审查材料无法证明其符合采购文件规定的“投标人资格要</w:t>
      </w:r>
      <w:r w:rsidRPr="006837E7">
        <w:rPr>
          <w:rFonts w:asciiTheme="majorEastAsia" w:eastAsiaTheme="majorEastAsia" w:hAnsiTheme="majorEastAsia" w:cs="宋体" w:hint="eastAsia"/>
          <w:kern w:val="0"/>
          <w:sz w:val="22"/>
          <w:szCs w:val="22"/>
        </w:rPr>
        <w:t>求”的，采购人或采购代理机构将对其作资格审查不通过处理（无效投标），并不再将其投标提交评标委员会进行后续评审。</w:t>
      </w:r>
    </w:p>
    <w:p w:rsidR="004627A1" w:rsidRPr="006837E7" w:rsidRDefault="00EF1F81">
      <w:pPr>
        <w:autoSpaceDE w:val="0"/>
        <w:autoSpaceDN w:val="0"/>
        <w:adjustRightInd w:val="0"/>
        <w:spacing w:line="460" w:lineRule="atLeast"/>
        <w:ind w:firstLineChars="200" w:firstLine="440"/>
        <w:textAlignment w:val="bottom"/>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4.3</w:t>
      </w:r>
      <w:r w:rsidRPr="006837E7">
        <w:rPr>
          <w:rFonts w:asciiTheme="majorEastAsia" w:eastAsiaTheme="majorEastAsia" w:hAnsiTheme="majorEastAsia" w:cs="宋体" w:hint="eastAsia"/>
          <w:kern w:val="0"/>
          <w:sz w:val="22"/>
          <w:szCs w:val="22"/>
        </w:rPr>
        <w:t>单位负责人为同一人或者存在直接控股、管理关系的不同供应商参加同一合同项下的政府采购活动的，相关投标人均作资格无效处理。</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5</w:t>
      </w:r>
      <w:r w:rsidRPr="006837E7">
        <w:rPr>
          <w:rFonts w:asciiTheme="majorEastAsia" w:eastAsiaTheme="majorEastAsia" w:hAnsiTheme="majorEastAsia" w:hint="eastAsia"/>
          <w:b/>
          <w:bCs/>
          <w:sz w:val="22"/>
          <w:szCs w:val="22"/>
        </w:rPr>
        <w:t>、评标</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5.1</w:t>
      </w:r>
      <w:r w:rsidRPr="006837E7">
        <w:rPr>
          <w:rFonts w:asciiTheme="majorEastAsia" w:eastAsiaTheme="majorEastAsia" w:hAnsiTheme="majorEastAsia" w:hint="eastAsia"/>
          <w:b/>
          <w:bCs/>
          <w:sz w:val="22"/>
          <w:szCs w:val="22"/>
        </w:rPr>
        <w:t>评标由采购人依法组建的评标委员会负责，并独立履行下列职责：</w:t>
      </w:r>
    </w:p>
    <w:p w:rsidR="004627A1" w:rsidRPr="006837E7" w:rsidRDefault="00EF1F81">
      <w:pPr>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）审查投标文件是否符合招标文件要求，并做出评价；</w:t>
      </w:r>
    </w:p>
    <w:p w:rsidR="004627A1" w:rsidRPr="006837E7" w:rsidRDefault="00EF1F81">
      <w:pPr>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）要求供应商对投标文件有关事项做出解释或者澄清；</w:t>
      </w:r>
    </w:p>
    <w:p w:rsidR="004627A1" w:rsidRPr="006837E7" w:rsidRDefault="00EF1F81">
      <w:pPr>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）按照招标文件确定的评标办法确定中标人，并对其排序；综合得分最高的供应商推荐为中标人；</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）向采购人或者有关部门报告非法干预评标工作的行为。</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5</w:t>
      </w:r>
      <w:r w:rsidRPr="006837E7">
        <w:rPr>
          <w:rFonts w:asciiTheme="majorEastAsia" w:eastAsiaTheme="majorEastAsia" w:hAnsiTheme="majorEastAsia" w:hint="eastAsia"/>
          <w:sz w:val="22"/>
          <w:szCs w:val="22"/>
        </w:rPr>
        <w:t>）根据采购人的授权确定中标人名单；</w:t>
      </w:r>
    </w:p>
    <w:p w:rsidR="004627A1" w:rsidRPr="006837E7" w:rsidRDefault="00EF1F81">
      <w:pPr>
        <w:snapToGrid w:val="0"/>
        <w:spacing w:line="460" w:lineRule="atLeast"/>
        <w:ind w:firstLineChars="197" w:firstLine="435"/>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5.2</w:t>
      </w:r>
      <w:r w:rsidRPr="006837E7">
        <w:rPr>
          <w:rFonts w:asciiTheme="majorEastAsia" w:eastAsiaTheme="majorEastAsia" w:hAnsiTheme="majorEastAsia" w:cs="宋体" w:hint="eastAsia"/>
          <w:b/>
          <w:bCs/>
          <w:sz w:val="22"/>
          <w:szCs w:val="22"/>
        </w:rPr>
        <w:t>评标应当遵循下列工作程序：</w:t>
      </w:r>
    </w:p>
    <w:p w:rsidR="004627A1" w:rsidRPr="006837E7" w:rsidRDefault="00EF1F81">
      <w:pPr>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）投标文件初审。初审为符合性检查。</w:t>
      </w:r>
    </w:p>
    <w:p w:rsidR="004627A1" w:rsidRPr="006837E7" w:rsidRDefault="00EF1F81">
      <w:pPr>
        <w:snapToGrid w:val="0"/>
        <w:spacing w:line="460" w:lineRule="atLeast"/>
        <w:ind w:firstLineChars="147" w:firstLine="32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符合性检查。依据招标文件的规定，从投标文件的有效性、完整性和对招标文件的响应程度进行审查，以确定是否对招标文件的实质性要求做出响应。</w:t>
      </w:r>
    </w:p>
    <w:p w:rsidR="004627A1" w:rsidRPr="006837E7" w:rsidRDefault="00EF1F81">
      <w:pPr>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rsidR="004627A1" w:rsidRPr="006837E7" w:rsidRDefault="00EF1F81">
      <w:pPr>
        <w:adjustRightInd w:val="0"/>
        <w:snapToGrid w:val="0"/>
        <w:spacing w:line="460" w:lineRule="atLeast"/>
        <w:ind w:firstLineChars="197" w:firstLine="435"/>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实质上没有响应招标文件要求的投标将被拒绝。供应商不得通过修正或撤消不合要求的偏离从而使其投标成为实质上响应的投标。</w:t>
      </w:r>
    </w:p>
    <w:p w:rsidR="004627A1" w:rsidRPr="006837E7" w:rsidRDefault="00EF1F81">
      <w:pPr>
        <w:snapToGrid w:val="0"/>
        <w:spacing w:line="460" w:lineRule="atLeast"/>
        <w:ind w:firstLineChars="197" w:firstLine="435"/>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评标委员会对投标文件的判定，只依据投标文件内容本身，不依靠开标后的任何外来证明。</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lastRenderedPageBreak/>
        <w:t>3</w:t>
      </w:r>
      <w:r w:rsidRPr="006837E7">
        <w:rPr>
          <w:rFonts w:asciiTheme="majorEastAsia" w:eastAsiaTheme="majorEastAsia" w:hAnsiTheme="majorEastAsia" w:hint="eastAsia"/>
          <w:sz w:val="22"/>
          <w:szCs w:val="22"/>
        </w:rPr>
        <w:t>）比较与评价。按招标文件中规定的评标方</w:t>
      </w:r>
      <w:r w:rsidRPr="006837E7">
        <w:rPr>
          <w:rFonts w:asciiTheme="majorEastAsia" w:eastAsiaTheme="majorEastAsia" w:hAnsiTheme="majorEastAsia" w:hint="eastAsia"/>
          <w:sz w:val="22"/>
          <w:szCs w:val="22"/>
        </w:rPr>
        <w:t>法和标准，对资格性检查和符合性检查合格的投标文件进行商务和技术评估，综合比较与评价。</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）推荐中标人候选人名单，并根据采购人的授权确定中标人。</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u w:val="single"/>
        </w:rPr>
      </w:pPr>
      <w:r w:rsidRPr="006837E7">
        <w:rPr>
          <w:rFonts w:asciiTheme="majorEastAsia" w:eastAsiaTheme="majorEastAsia" w:hAnsiTheme="majorEastAsia" w:hint="eastAsia"/>
          <w:b/>
          <w:bCs/>
          <w:sz w:val="22"/>
          <w:szCs w:val="22"/>
        </w:rPr>
        <w:t xml:space="preserve">5.3 </w:t>
      </w:r>
      <w:r w:rsidRPr="006837E7">
        <w:rPr>
          <w:rFonts w:asciiTheme="majorEastAsia" w:eastAsiaTheme="majorEastAsia" w:hAnsiTheme="majorEastAsia" w:hint="eastAsia"/>
          <w:b/>
          <w:bCs/>
          <w:sz w:val="22"/>
          <w:szCs w:val="22"/>
          <w:u w:val="single"/>
        </w:rPr>
        <w:t>▲投标人存在下列情况之一的，投标无效</w:t>
      </w:r>
      <w:r w:rsidRPr="006837E7">
        <w:rPr>
          <w:rFonts w:asciiTheme="majorEastAsia" w:eastAsiaTheme="majorEastAsia" w:hAnsiTheme="majorEastAsia" w:hint="eastAsia"/>
          <w:b/>
          <w:bCs/>
          <w:sz w:val="22"/>
          <w:szCs w:val="22"/>
          <w:u w:val="single"/>
        </w:rPr>
        <w:t>:</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）投标文件未按招标文件要求签署、盖章的；</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）不具备招标文件中规定的资格要求的；</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）报价超过招标文件中规定的预算金额或者最高限价的；</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4</w:t>
      </w:r>
      <w:r w:rsidRPr="006837E7">
        <w:rPr>
          <w:rFonts w:asciiTheme="majorEastAsia" w:eastAsiaTheme="majorEastAsia" w:hAnsiTheme="majorEastAsia" w:hint="eastAsia"/>
          <w:sz w:val="22"/>
          <w:szCs w:val="22"/>
        </w:rPr>
        <w:t>）投标文件含有采购人不能接受的附加条件的（包括招标文件中明确要求不得偏离的招标要求，存在负偏离的）</w:t>
      </w:r>
      <w:r w:rsidRPr="006837E7">
        <w:rPr>
          <w:rFonts w:asciiTheme="majorEastAsia" w:eastAsiaTheme="majorEastAsia" w:hAnsiTheme="majorEastAsia" w:hint="eastAsia"/>
          <w:sz w:val="22"/>
          <w:szCs w:val="22"/>
        </w:rPr>
        <w:t>;</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5</w:t>
      </w:r>
      <w:r w:rsidRPr="006837E7">
        <w:rPr>
          <w:rFonts w:asciiTheme="majorEastAsia" w:eastAsiaTheme="majorEastAsia" w:hAnsiTheme="majorEastAsia" w:hint="eastAsia"/>
          <w:sz w:val="22"/>
          <w:szCs w:val="22"/>
        </w:rPr>
        <w:t>）仅提交“备份投标文件”的；</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6</w:t>
      </w:r>
      <w:r w:rsidRPr="006837E7">
        <w:rPr>
          <w:rFonts w:asciiTheme="majorEastAsia" w:eastAsiaTheme="majorEastAsia" w:hAnsiTheme="majorEastAsia" w:hint="eastAsia"/>
          <w:sz w:val="22"/>
          <w:szCs w:val="22"/>
        </w:rPr>
        <w:t>）对关键条文的偏离、保留或反对，例如关于付款方式、完工期、免费质保期、适用法律法规、标准、税费等其他内容；</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7</w:t>
      </w:r>
      <w:r w:rsidRPr="006837E7">
        <w:rPr>
          <w:rFonts w:asciiTheme="majorEastAsia" w:eastAsiaTheme="majorEastAsia" w:hAnsiTheme="majorEastAsia" w:hint="eastAsia"/>
          <w:sz w:val="22"/>
          <w:szCs w:val="22"/>
        </w:rPr>
        <w:t>）存在串标、抬标或弄虚作假情况的；</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8</w:t>
      </w:r>
      <w:r w:rsidRPr="006837E7">
        <w:rPr>
          <w:rFonts w:asciiTheme="majorEastAsia" w:eastAsiaTheme="majorEastAsia" w:hAnsiTheme="majorEastAsia" w:hint="eastAsia"/>
          <w:sz w:val="22"/>
          <w:szCs w:val="22"/>
        </w:rPr>
        <w:t>）法律、法规和招标文件规定的其他无效情形（或出现重大偏差）。</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 xml:space="preserve">5.4 </w:t>
      </w:r>
      <w:r w:rsidRPr="006837E7">
        <w:rPr>
          <w:rFonts w:asciiTheme="majorEastAsia" w:eastAsiaTheme="majorEastAsia" w:hAnsiTheme="majorEastAsia" w:hint="eastAsia"/>
          <w:b/>
          <w:bCs/>
          <w:sz w:val="22"/>
          <w:szCs w:val="22"/>
        </w:rPr>
        <w:t>▲</w:t>
      </w:r>
      <w:r w:rsidRPr="006837E7">
        <w:rPr>
          <w:rFonts w:asciiTheme="majorEastAsia" w:eastAsiaTheme="majorEastAsia" w:hAnsiTheme="majorEastAsia" w:hint="eastAsia"/>
          <w:b/>
          <w:bCs/>
          <w:sz w:val="22"/>
          <w:szCs w:val="22"/>
          <w:u w:val="single"/>
        </w:rPr>
        <w:t>评标委员会发现投标文件有下列情形之一的属于重大偏差</w:t>
      </w:r>
      <w:r w:rsidRPr="006837E7">
        <w:rPr>
          <w:rFonts w:asciiTheme="majorEastAsia" w:eastAsiaTheme="majorEastAsia" w:hAnsiTheme="majorEastAsia" w:hint="eastAsia"/>
          <w:b/>
          <w:bCs/>
          <w:sz w:val="22"/>
          <w:szCs w:val="22"/>
          <w:u w:val="single"/>
        </w:rPr>
        <w:t>(</w:t>
      </w:r>
      <w:r w:rsidRPr="006837E7">
        <w:rPr>
          <w:rFonts w:asciiTheme="majorEastAsia" w:eastAsiaTheme="majorEastAsia" w:hAnsiTheme="majorEastAsia" w:hint="eastAsia"/>
          <w:b/>
          <w:bCs/>
          <w:sz w:val="22"/>
          <w:szCs w:val="22"/>
          <w:u w:val="single"/>
        </w:rPr>
        <w:t>评标委员会按少数服从多数原则认定</w:t>
      </w:r>
      <w:r w:rsidRPr="006837E7">
        <w:rPr>
          <w:rFonts w:asciiTheme="majorEastAsia" w:eastAsiaTheme="majorEastAsia" w:hAnsiTheme="majorEastAsia" w:hint="eastAsia"/>
          <w:b/>
          <w:bCs/>
          <w:sz w:val="22"/>
          <w:szCs w:val="22"/>
          <w:u w:val="single"/>
        </w:rPr>
        <w:t>),</w:t>
      </w:r>
      <w:r w:rsidRPr="006837E7">
        <w:rPr>
          <w:rFonts w:asciiTheme="majorEastAsia" w:eastAsiaTheme="majorEastAsia" w:hAnsiTheme="majorEastAsia" w:hint="eastAsia"/>
          <w:b/>
          <w:bCs/>
          <w:sz w:val="22"/>
          <w:szCs w:val="22"/>
          <w:u w:val="single"/>
        </w:rPr>
        <w:t>按照无效投标处理：</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1</w:t>
      </w:r>
      <w:r w:rsidRPr="006837E7">
        <w:rPr>
          <w:rFonts w:asciiTheme="majorEastAsia" w:eastAsiaTheme="majorEastAsia" w:hAnsiTheme="majorEastAsia" w:hint="eastAsia"/>
          <w:b/>
          <w:bCs/>
          <w:sz w:val="22"/>
          <w:szCs w:val="22"/>
        </w:rPr>
        <w:t>）未按招标文件要求编制或字迹模糊、辨认不清的投标文件；</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2</w:t>
      </w:r>
      <w:r w:rsidRPr="006837E7">
        <w:rPr>
          <w:rFonts w:asciiTheme="majorEastAsia" w:eastAsiaTheme="majorEastAsia" w:hAnsiTheme="majorEastAsia" w:hint="eastAsia"/>
          <w:b/>
          <w:bCs/>
          <w:sz w:val="22"/>
          <w:szCs w:val="22"/>
        </w:rPr>
        <w:t>）供应商技术资信投标文件中出现投标报价；</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3</w:t>
      </w:r>
      <w:r w:rsidRPr="006837E7">
        <w:rPr>
          <w:rFonts w:asciiTheme="majorEastAsia" w:eastAsiaTheme="majorEastAsia" w:hAnsiTheme="majorEastAsia" w:hint="eastAsia"/>
          <w:b/>
          <w:bCs/>
          <w:sz w:val="22"/>
          <w:szCs w:val="22"/>
        </w:rPr>
        <w:t>）除</w:t>
      </w:r>
      <w:r w:rsidRPr="006837E7">
        <w:rPr>
          <w:rFonts w:asciiTheme="majorEastAsia" w:eastAsiaTheme="majorEastAsia" w:hAnsiTheme="majorEastAsia" w:hint="eastAsia"/>
          <w:b/>
          <w:bCs/>
          <w:sz w:val="22"/>
          <w:szCs w:val="22"/>
        </w:rPr>
        <w:t>5.3</w:t>
      </w:r>
      <w:r w:rsidRPr="006837E7">
        <w:rPr>
          <w:rFonts w:asciiTheme="majorEastAsia" w:eastAsiaTheme="majorEastAsia" w:hAnsiTheme="majorEastAsia" w:hint="eastAsia"/>
          <w:b/>
          <w:bCs/>
          <w:sz w:val="22"/>
          <w:szCs w:val="22"/>
        </w:rPr>
        <w:t>条款以外，出现其它明显不符合技术规格、技术标准的要求或不满足招标文件技术规格书中的主要参数的投标文件；</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4</w:t>
      </w:r>
      <w:r w:rsidRPr="006837E7">
        <w:rPr>
          <w:rFonts w:asciiTheme="majorEastAsia" w:eastAsiaTheme="majorEastAsia" w:hAnsiTheme="majorEastAsia" w:hint="eastAsia"/>
          <w:b/>
          <w:bCs/>
          <w:sz w:val="22"/>
          <w:szCs w:val="22"/>
        </w:rPr>
        <w:t>）除</w:t>
      </w:r>
      <w:r w:rsidRPr="006837E7">
        <w:rPr>
          <w:rFonts w:asciiTheme="majorEastAsia" w:eastAsiaTheme="majorEastAsia" w:hAnsiTheme="majorEastAsia" w:hint="eastAsia"/>
          <w:b/>
          <w:bCs/>
          <w:sz w:val="22"/>
          <w:szCs w:val="22"/>
        </w:rPr>
        <w:t>5.3</w:t>
      </w:r>
      <w:r w:rsidRPr="006837E7">
        <w:rPr>
          <w:rFonts w:asciiTheme="majorEastAsia" w:eastAsiaTheme="majorEastAsia" w:hAnsiTheme="majorEastAsia" w:hint="eastAsia"/>
          <w:b/>
          <w:bCs/>
          <w:sz w:val="22"/>
          <w:szCs w:val="22"/>
        </w:rPr>
        <w:t>条款以外，出现投标服务内容与招标文件对比出现较大偏差；商务报价明细表计算错误，出现较大差错；</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5</w:t>
      </w:r>
      <w:r w:rsidRPr="006837E7">
        <w:rPr>
          <w:rFonts w:asciiTheme="majorEastAsia" w:eastAsiaTheme="majorEastAsia" w:hAnsiTheme="majorEastAsia" w:hint="eastAsia"/>
          <w:b/>
          <w:bCs/>
          <w:sz w:val="22"/>
          <w:szCs w:val="22"/>
        </w:rPr>
        <w:t>）除</w:t>
      </w:r>
      <w:r w:rsidRPr="006837E7">
        <w:rPr>
          <w:rFonts w:asciiTheme="majorEastAsia" w:eastAsiaTheme="majorEastAsia" w:hAnsiTheme="majorEastAsia" w:hint="eastAsia"/>
          <w:b/>
          <w:bCs/>
          <w:sz w:val="22"/>
          <w:szCs w:val="22"/>
        </w:rPr>
        <w:t>5.3</w:t>
      </w:r>
      <w:r w:rsidRPr="006837E7">
        <w:rPr>
          <w:rFonts w:asciiTheme="majorEastAsia" w:eastAsiaTheme="majorEastAsia" w:hAnsiTheme="majorEastAsia" w:hint="eastAsia"/>
          <w:b/>
          <w:bCs/>
          <w:sz w:val="22"/>
          <w:szCs w:val="22"/>
        </w:rPr>
        <w:t>条款以外，出现其它不符合招标文件中规定的实质性要求的投标文件，是否为偏离实质性要求由评标委员会认定。</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 xml:space="preserve">5.5 </w:t>
      </w:r>
      <w:r w:rsidRPr="006837E7">
        <w:rPr>
          <w:rFonts w:asciiTheme="majorEastAsia" w:eastAsiaTheme="majorEastAsia" w:hAnsiTheme="majorEastAsia" w:hint="eastAsia"/>
          <w:b/>
          <w:bCs/>
          <w:sz w:val="22"/>
          <w:szCs w:val="22"/>
        </w:rPr>
        <w:t>开启供应商商务报价文件后发现价格、数量有误，其投标价将按下述原则处理：</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1) </w:t>
      </w:r>
      <w:r w:rsidRPr="006837E7">
        <w:rPr>
          <w:rFonts w:asciiTheme="majorEastAsia" w:eastAsiaTheme="majorEastAsia" w:hAnsiTheme="majorEastAsia" w:cs="宋体" w:hint="eastAsia"/>
          <w:sz w:val="22"/>
          <w:szCs w:val="22"/>
        </w:rPr>
        <w:t>任何有漏去一些小项货物或服务的投标将被视为其费用已包含在投标综合单价中，投标价格不予调整。</w:t>
      </w:r>
      <w:r w:rsidRPr="006837E7">
        <w:rPr>
          <w:rFonts w:asciiTheme="majorEastAsia" w:eastAsiaTheme="majorEastAsia" w:hAnsiTheme="majorEastAsia" w:cs="宋体" w:hint="eastAsia"/>
          <w:sz w:val="22"/>
          <w:szCs w:val="22"/>
        </w:rPr>
        <w:t>如果供应商不接受上述处理方式，将作为无效投标。</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2) </w:t>
      </w:r>
      <w:r w:rsidRPr="006837E7">
        <w:rPr>
          <w:rFonts w:asciiTheme="majorEastAsia" w:eastAsiaTheme="majorEastAsia" w:hAnsiTheme="majorEastAsia" w:cs="宋体" w:hint="eastAsia"/>
          <w:sz w:val="22"/>
          <w:szCs w:val="22"/>
        </w:rPr>
        <w:t>任何有多报一些小项工程或服务的投标其投标价不予调整，如果该供应商中标，则合同价格必须为核减掉多报的一些小项工程或服务后的价格。如果供应商不接受上述处理方式，将作为无效投标。</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3</w:t>
      </w:r>
      <w:r w:rsidRPr="006837E7">
        <w:rPr>
          <w:rFonts w:asciiTheme="majorEastAsia" w:eastAsiaTheme="majorEastAsia" w:hAnsiTheme="majorEastAsia" w:cs="宋体" w:hint="eastAsia"/>
          <w:sz w:val="22"/>
          <w:szCs w:val="22"/>
        </w:rPr>
        <w:t>）对于计算错误的其投标价不予调整，如果该供应商中标，如其投标价格计算错误导致多报者合同价格予以据实核减，少报者合同价格不予调整。如果供应商不接受上述处理方式，将作为无效投标。</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4</w:t>
      </w:r>
      <w:r w:rsidRPr="006837E7">
        <w:rPr>
          <w:rFonts w:asciiTheme="majorEastAsia" w:eastAsiaTheme="majorEastAsia" w:hAnsiTheme="majorEastAsia" w:cs="宋体" w:hint="eastAsia"/>
          <w:sz w:val="22"/>
          <w:szCs w:val="22"/>
          <w:u w:val="single"/>
        </w:rPr>
        <w:t>）对于计算错误，多报或漏报的一些小项工程或服务的仅仅为非实质性重大偏差范围内的偏离，并经过评标委员会按少</w:t>
      </w:r>
      <w:r w:rsidRPr="006837E7">
        <w:rPr>
          <w:rFonts w:asciiTheme="majorEastAsia" w:eastAsiaTheme="majorEastAsia" w:hAnsiTheme="majorEastAsia" w:cs="宋体" w:hint="eastAsia"/>
          <w:sz w:val="22"/>
          <w:szCs w:val="22"/>
          <w:u w:val="single"/>
        </w:rPr>
        <w:t>数服从多数原则认定为细微偏差，评审时其投标价不予调整。</w:t>
      </w:r>
      <w:r w:rsidRPr="006837E7">
        <w:rPr>
          <w:rFonts w:asciiTheme="majorEastAsia" w:eastAsiaTheme="majorEastAsia" w:hAnsiTheme="majorEastAsia" w:cs="宋体" w:hint="eastAsia"/>
          <w:b/>
          <w:bCs/>
          <w:sz w:val="22"/>
          <w:szCs w:val="22"/>
          <w:u w:val="single"/>
        </w:rPr>
        <w:t>如认定为重大偏差的，做无效投标处理。</w:t>
      </w:r>
    </w:p>
    <w:p w:rsidR="004627A1" w:rsidRPr="006837E7" w:rsidRDefault="00EF1F81">
      <w:pPr>
        <w:adjustRightInd w:val="0"/>
        <w:snapToGrid w:val="0"/>
        <w:spacing w:line="460" w:lineRule="atLeast"/>
        <w:ind w:firstLineChars="197" w:firstLine="435"/>
        <w:rPr>
          <w:rFonts w:asciiTheme="majorEastAsia" w:eastAsiaTheme="majorEastAsia" w:hAnsiTheme="majorEastAsia" w:cs="宋体"/>
          <w:b/>
          <w:bCs/>
          <w:sz w:val="22"/>
          <w:szCs w:val="22"/>
          <w:u w:val="single"/>
        </w:rPr>
      </w:pPr>
      <w:r w:rsidRPr="006837E7">
        <w:rPr>
          <w:rFonts w:asciiTheme="majorEastAsia" w:eastAsiaTheme="majorEastAsia" w:hAnsiTheme="majorEastAsia" w:cs="宋体" w:hint="eastAsia"/>
          <w:b/>
          <w:bCs/>
          <w:sz w:val="22"/>
          <w:szCs w:val="22"/>
          <w:u w:val="single"/>
        </w:rPr>
        <w:t>5.6</w:t>
      </w:r>
      <w:r w:rsidRPr="006837E7">
        <w:rPr>
          <w:rFonts w:asciiTheme="majorEastAsia" w:eastAsiaTheme="majorEastAsia" w:hAnsiTheme="majorEastAsia" w:cs="宋体" w:hint="eastAsia"/>
          <w:b/>
          <w:bCs/>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rsidR="004627A1" w:rsidRPr="006837E7" w:rsidRDefault="00EF1F81">
      <w:pPr>
        <w:adjustRightInd w:val="0"/>
        <w:snapToGrid w:val="0"/>
        <w:spacing w:line="460" w:lineRule="atLeast"/>
        <w:ind w:firstLineChars="197" w:firstLine="435"/>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u w:val="single"/>
        </w:rPr>
        <w:t>5.7</w:t>
      </w:r>
      <w:r w:rsidRPr="006837E7">
        <w:rPr>
          <w:rFonts w:asciiTheme="majorEastAsia" w:eastAsiaTheme="majorEastAsia" w:hAnsiTheme="majorEastAsia" w:cs="宋体" w:hint="eastAsia"/>
          <w:b/>
          <w:bCs/>
          <w:sz w:val="22"/>
          <w:szCs w:val="22"/>
          <w:u w:val="single"/>
        </w:rPr>
        <w:t>如果投标人代表拒绝按评标委员会要求在“政采云平台”作出在线回复且无其他有效回复方式的，评标委员会可以对其作出否决投标处理。</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 xml:space="preserve">5.8 </w:t>
      </w:r>
      <w:r w:rsidRPr="006837E7">
        <w:rPr>
          <w:rFonts w:asciiTheme="majorEastAsia" w:eastAsiaTheme="majorEastAsia" w:hAnsiTheme="majorEastAsia" w:hint="eastAsia"/>
          <w:sz w:val="22"/>
          <w:szCs w:val="22"/>
        </w:rPr>
        <w:t>经澄清后，若</w:t>
      </w:r>
      <w:r w:rsidRPr="006837E7">
        <w:rPr>
          <w:rFonts w:asciiTheme="majorEastAsia" w:eastAsiaTheme="majorEastAsia" w:hAnsiTheme="majorEastAsia" w:hint="eastAsia"/>
          <w:sz w:val="22"/>
          <w:szCs w:val="22"/>
        </w:rPr>
        <w:t>偏差仍存在，且不可接受，则投标文件将被认定为“没有实质性响应采购文件要求”，按无效投标处理，不再进入下一步评审。评标委员会在评标中，不得改变招标文件中规定的评标标准、方法和中标条件。</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 xml:space="preserve">5.9 </w:t>
      </w:r>
      <w:r w:rsidRPr="006837E7">
        <w:rPr>
          <w:rFonts w:asciiTheme="majorEastAsia" w:eastAsiaTheme="majorEastAsia" w:hAnsiTheme="majorEastAsia" w:hint="eastAsia"/>
          <w:sz w:val="22"/>
          <w:szCs w:val="22"/>
        </w:rPr>
        <w:t>评标时如遇到招标文件未规定的特殊情况，由评标委员会按少数服从多数原则集体决定处理。</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u w:val="single"/>
        </w:rPr>
      </w:pPr>
      <w:r w:rsidRPr="006837E7">
        <w:rPr>
          <w:rFonts w:asciiTheme="majorEastAsia" w:eastAsiaTheme="majorEastAsia" w:hAnsiTheme="majorEastAsia" w:hint="eastAsia"/>
          <w:b/>
          <w:bCs/>
          <w:sz w:val="22"/>
          <w:szCs w:val="22"/>
          <w:u w:val="single"/>
        </w:rPr>
        <w:t>5.10</w:t>
      </w:r>
      <w:r w:rsidRPr="006837E7">
        <w:rPr>
          <w:rFonts w:asciiTheme="majorEastAsia" w:eastAsiaTheme="majorEastAsia" w:hAnsiTheme="majorEastAsia" w:hint="eastAsia"/>
          <w:b/>
          <w:bCs/>
          <w:sz w:val="22"/>
          <w:szCs w:val="22"/>
          <w:u w:val="single"/>
        </w:rPr>
        <w:t>评标委员会对未中标的供应商不作解释。同时根据政府采购法实施条例第四十条规定，本项目不对供应商公布详细的评审情况，不公布具体评标细则中小项得分。</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6</w:t>
      </w:r>
      <w:r w:rsidRPr="006837E7">
        <w:rPr>
          <w:rFonts w:asciiTheme="majorEastAsia" w:eastAsiaTheme="majorEastAsia" w:hAnsiTheme="majorEastAsia" w:hint="eastAsia"/>
          <w:sz w:val="22"/>
          <w:szCs w:val="22"/>
        </w:rPr>
        <w:t>、投标文件的澄清</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6.1 </w:t>
      </w:r>
      <w:r w:rsidRPr="006837E7">
        <w:rPr>
          <w:rFonts w:asciiTheme="majorEastAsia" w:eastAsiaTheme="majorEastAsia" w:hAnsiTheme="majorEastAsia" w:cs="宋体" w:hint="eastAsia"/>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sidRPr="006837E7">
        <w:rPr>
          <w:rFonts w:asciiTheme="majorEastAsia" w:eastAsiaTheme="majorEastAsia" w:hAnsiTheme="majorEastAsia" w:cs="宋体" w:hint="eastAsia"/>
          <w:sz w:val="22"/>
          <w:szCs w:val="22"/>
        </w:rPr>
        <w:t>。</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6.2 </w:t>
      </w:r>
      <w:r w:rsidRPr="006837E7">
        <w:rPr>
          <w:rFonts w:asciiTheme="majorEastAsia" w:eastAsiaTheme="majorEastAsia" w:hAnsiTheme="majorEastAsia" w:cs="宋体" w:hint="eastAsia"/>
          <w:sz w:val="22"/>
          <w:szCs w:val="22"/>
        </w:rPr>
        <w:t>若投标文件中所提交的证书、证明等材料若出现已过有效期、时间或其他主要信息不明确，且投标人</w:t>
      </w:r>
      <w:r w:rsidRPr="006837E7">
        <w:rPr>
          <w:rFonts w:asciiTheme="majorEastAsia" w:eastAsiaTheme="majorEastAsia" w:hAnsiTheme="majorEastAsia" w:cs="宋体" w:hint="eastAsia"/>
          <w:sz w:val="22"/>
          <w:szCs w:val="22"/>
        </w:rPr>
        <w:t>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w:t>
      </w:r>
      <w:r w:rsidRPr="006837E7">
        <w:rPr>
          <w:rFonts w:asciiTheme="majorEastAsia" w:eastAsiaTheme="majorEastAsia" w:hAnsiTheme="majorEastAsia" w:cs="宋体" w:hint="eastAsia"/>
          <w:sz w:val="22"/>
          <w:szCs w:val="22"/>
        </w:rPr>
        <w:lastRenderedPageBreak/>
        <w:t>非投标文件本身内容）。</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6.3 </w:t>
      </w:r>
      <w:r w:rsidRPr="006837E7">
        <w:rPr>
          <w:rFonts w:asciiTheme="majorEastAsia" w:eastAsiaTheme="majorEastAsia" w:hAnsiTheme="majorEastAsia" w:cs="宋体" w:hint="eastAsia"/>
          <w:sz w:val="22"/>
          <w:szCs w:val="22"/>
        </w:rPr>
        <w:t>供应商对投标文件的澄清不得寻求、提供或允许改变投标价格等实质性内容。</w:t>
      </w:r>
      <w:r w:rsidRPr="006837E7">
        <w:rPr>
          <w:rFonts w:asciiTheme="majorEastAsia" w:eastAsiaTheme="majorEastAsia" w:hAnsiTheme="majorEastAsia" w:cs="宋体" w:hint="eastAsia"/>
          <w:sz w:val="22"/>
          <w:szCs w:val="22"/>
        </w:rPr>
        <w:t xml:space="preserve"> </w:t>
      </w:r>
    </w:p>
    <w:p w:rsidR="004627A1" w:rsidRPr="006837E7" w:rsidRDefault="00EF1F81">
      <w:pPr>
        <w:adjustRightInd w:val="0"/>
        <w:snapToGrid w:val="0"/>
        <w:spacing w:line="460" w:lineRule="atLeast"/>
        <w:ind w:leftChars="197" w:left="414"/>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sz w:val="22"/>
          <w:szCs w:val="22"/>
        </w:rPr>
        <w:t>7</w:t>
      </w:r>
      <w:r w:rsidRPr="006837E7">
        <w:rPr>
          <w:rFonts w:asciiTheme="majorEastAsia" w:eastAsiaTheme="majorEastAsia" w:hAnsiTheme="majorEastAsia" w:cs="宋体" w:hint="eastAsia"/>
          <w:sz w:val="22"/>
          <w:szCs w:val="22"/>
        </w:rPr>
        <w:t>、禁止供应商相互串通投标。</w:t>
      </w:r>
      <w:r w:rsidRPr="006837E7">
        <w:rPr>
          <w:rFonts w:asciiTheme="majorEastAsia" w:eastAsiaTheme="majorEastAsia" w:hAnsiTheme="majorEastAsia" w:cs="宋体" w:hint="eastAsia"/>
          <w:sz w:val="22"/>
          <w:szCs w:val="22"/>
        </w:rPr>
        <w:br/>
        <w:t>7.1</w:t>
      </w:r>
      <w:r w:rsidRPr="006837E7">
        <w:rPr>
          <w:rFonts w:asciiTheme="majorEastAsia" w:eastAsiaTheme="majorEastAsia" w:hAnsiTheme="majorEastAsia" w:cs="宋体" w:hint="eastAsia"/>
          <w:sz w:val="22"/>
          <w:szCs w:val="22"/>
        </w:rPr>
        <w:t>、有下列情形之一的，视为供应商相互串通投标：</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（一）不同供应商的投标文件由同一单位或者个人编制；</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（二）不同供应商委托同一单位或者个人办理投标事宜；</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（三）不同供应商的投标文件载明的项目管理成员为同一人；</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（四）不同供应商的投标文件异常一致或者投标报价呈规律性差异；</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（五）不同供应商的投标文件相互混装；</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b/>
          <w:bCs/>
          <w:sz w:val="22"/>
          <w:szCs w:val="22"/>
        </w:rPr>
        <w:t>7.2</w:t>
      </w:r>
      <w:r w:rsidRPr="006837E7">
        <w:rPr>
          <w:rFonts w:asciiTheme="majorEastAsia" w:eastAsiaTheme="majorEastAsia" w:hAnsiTheme="majorEastAsia" w:cs="宋体" w:hint="eastAsia"/>
          <w:b/>
          <w:bCs/>
          <w:sz w:val="22"/>
          <w:szCs w:val="22"/>
        </w:rPr>
        <w:t>、经评标委员会认定供应商进行串通投标的，评标委员会可以对相关供应商做出无效投标处理，并上报政府采购管理部门进行进一步处理。</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8</w:t>
      </w:r>
      <w:r w:rsidRPr="006837E7">
        <w:rPr>
          <w:rFonts w:asciiTheme="majorEastAsia" w:eastAsiaTheme="majorEastAsia" w:hAnsiTheme="majorEastAsia" w:hint="eastAsia"/>
          <w:sz w:val="22"/>
          <w:szCs w:val="22"/>
        </w:rPr>
        <w:t>、评标原则</w:t>
      </w:r>
    </w:p>
    <w:p w:rsidR="004627A1" w:rsidRPr="006837E7" w:rsidRDefault="00EF1F81">
      <w:pPr>
        <w:pStyle w:val="aa"/>
        <w:snapToGrid w:val="0"/>
        <w:spacing w:line="460" w:lineRule="atLeast"/>
        <w:ind w:firstLineChars="197" w:firstLine="435"/>
        <w:rPr>
          <w:rFonts w:asciiTheme="majorEastAsia" w:eastAsiaTheme="majorEastAsia" w:hAnsiTheme="majorEastAsia"/>
          <w:b/>
          <w:bCs/>
          <w:sz w:val="22"/>
          <w:szCs w:val="22"/>
        </w:rPr>
      </w:pPr>
      <w:r w:rsidRPr="006837E7">
        <w:rPr>
          <w:rFonts w:asciiTheme="majorEastAsia" w:eastAsiaTheme="majorEastAsia" w:hAnsiTheme="majorEastAsia" w:hint="eastAsia"/>
          <w:b/>
          <w:bCs/>
          <w:sz w:val="22"/>
          <w:szCs w:val="22"/>
        </w:rPr>
        <w:t xml:space="preserve">8.1 </w:t>
      </w:r>
      <w:r w:rsidRPr="006837E7">
        <w:rPr>
          <w:rFonts w:asciiTheme="majorEastAsia" w:eastAsiaTheme="majorEastAsia" w:hAnsiTheme="majorEastAsia" w:hint="eastAsia"/>
          <w:b/>
          <w:bCs/>
          <w:sz w:val="22"/>
          <w:szCs w:val="22"/>
        </w:rPr>
        <w:t>▲</w:t>
      </w:r>
      <w:r w:rsidRPr="006837E7">
        <w:rPr>
          <w:rFonts w:asciiTheme="majorEastAsia" w:eastAsiaTheme="majorEastAsia" w:hAnsiTheme="majorEastAsia" w:hint="eastAsia"/>
          <w:b/>
          <w:bCs/>
          <w:sz w:val="22"/>
          <w:szCs w:val="22"/>
          <w:u w:val="single"/>
        </w:rPr>
        <w:t>投标截止时或评审过程中有效投标供应商不足三家的，不予开标或评标。</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9</w:t>
      </w:r>
      <w:r w:rsidRPr="006837E7">
        <w:rPr>
          <w:rFonts w:asciiTheme="majorEastAsia" w:eastAsiaTheme="majorEastAsia" w:hAnsiTheme="majorEastAsia" w:hint="eastAsia"/>
          <w:sz w:val="22"/>
          <w:szCs w:val="22"/>
        </w:rPr>
        <w:t>、确定中标候选人</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9.1</w:t>
      </w:r>
      <w:r w:rsidRPr="006837E7">
        <w:rPr>
          <w:rFonts w:asciiTheme="majorEastAsia" w:eastAsiaTheme="majorEastAsia" w:hAnsiTheme="majorEastAsia" w:cs="宋体" w:hint="eastAsia"/>
          <w:sz w:val="22"/>
          <w:szCs w:val="22"/>
        </w:rPr>
        <w:t>本次招标由评标委员会推荐中标候选人，采购人根据评标委员会的推荐结果进行最终确认。</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9.2</w:t>
      </w:r>
      <w:r w:rsidRPr="006837E7">
        <w:rPr>
          <w:rFonts w:asciiTheme="majorEastAsia" w:eastAsiaTheme="majorEastAsia" w:hAnsiTheme="majorEastAsia" w:cs="宋体" w:hint="eastAsia"/>
          <w:sz w:val="22"/>
          <w:szCs w:val="22"/>
        </w:rPr>
        <w:t>评标委员会依据法律、法</w:t>
      </w:r>
      <w:r w:rsidRPr="006837E7">
        <w:rPr>
          <w:rFonts w:asciiTheme="majorEastAsia" w:eastAsiaTheme="majorEastAsia" w:hAnsiTheme="majorEastAsia" w:cs="宋体" w:hint="eastAsia"/>
          <w:sz w:val="22"/>
          <w:szCs w:val="22"/>
        </w:rPr>
        <w:t>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9.3</w:t>
      </w:r>
      <w:r w:rsidRPr="006837E7">
        <w:rPr>
          <w:rFonts w:asciiTheme="majorEastAsia" w:eastAsiaTheme="majorEastAsia" w:hAnsiTheme="majorEastAsia" w:cs="宋体" w:hint="eastAsia"/>
          <w:sz w:val="22"/>
          <w:szCs w:val="22"/>
        </w:rPr>
        <w:t>若出现以下情形之一，采购人可视具体情况确定是否由备选中标人为中标人或重新组织招标：</w:t>
      </w:r>
    </w:p>
    <w:p w:rsidR="004627A1" w:rsidRPr="006837E7" w:rsidRDefault="00EF1F81">
      <w:pPr>
        <w:spacing w:line="460" w:lineRule="exact"/>
        <w:ind w:firstLineChars="190" w:firstLine="418"/>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1</w:t>
      </w:r>
      <w:r w:rsidRPr="006837E7">
        <w:rPr>
          <w:rFonts w:asciiTheme="majorEastAsia" w:eastAsiaTheme="majorEastAsia" w:hAnsiTheme="majorEastAsia" w:cs="宋体" w:hint="eastAsia"/>
          <w:kern w:val="0"/>
          <w:sz w:val="22"/>
          <w:szCs w:val="22"/>
        </w:rPr>
        <w:t>）中标候选人放弃中标资格；</w:t>
      </w:r>
    </w:p>
    <w:p w:rsidR="004627A1" w:rsidRPr="006837E7" w:rsidRDefault="00EF1F81">
      <w:pPr>
        <w:spacing w:line="460" w:lineRule="exact"/>
        <w:ind w:firstLineChars="190" w:firstLine="418"/>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2</w:t>
      </w:r>
      <w:r w:rsidRPr="006837E7">
        <w:rPr>
          <w:rFonts w:asciiTheme="majorEastAsia" w:eastAsiaTheme="majorEastAsia" w:hAnsiTheme="majorEastAsia" w:cs="宋体" w:hint="eastAsia"/>
          <w:kern w:val="0"/>
          <w:sz w:val="22"/>
          <w:szCs w:val="22"/>
        </w:rPr>
        <w:t>）中标候选人因不可抗力提出不能履行合同；</w:t>
      </w:r>
    </w:p>
    <w:p w:rsidR="004627A1" w:rsidRPr="006837E7" w:rsidRDefault="00EF1F81">
      <w:pPr>
        <w:spacing w:line="460" w:lineRule="exact"/>
        <w:ind w:firstLineChars="190" w:firstLine="418"/>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3</w:t>
      </w:r>
      <w:r w:rsidRPr="006837E7">
        <w:rPr>
          <w:rFonts w:asciiTheme="majorEastAsia" w:eastAsiaTheme="majorEastAsia" w:hAnsiTheme="majorEastAsia" w:cs="宋体" w:hint="eastAsia"/>
          <w:kern w:val="0"/>
          <w:sz w:val="22"/>
          <w:szCs w:val="22"/>
        </w:rPr>
        <w:t>）中标候选人未能在规定时间内与采购单位签订合同；</w:t>
      </w:r>
    </w:p>
    <w:p w:rsidR="004627A1" w:rsidRPr="006837E7" w:rsidRDefault="00EF1F81">
      <w:pPr>
        <w:spacing w:line="460" w:lineRule="exact"/>
        <w:ind w:firstLineChars="190" w:firstLine="418"/>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4</w:t>
      </w:r>
      <w:r w:rsidRPr="006837E7">
        <w:rPr>
          <w:rFonts w:asciiTheme="majorEastAsia" w:eastAsiaTheme="majorEastAsia" w:hAnsiTheme="majorEastAsia" w:cs="宋体" w:hint="eastAsia"/>
          <w:kern w:val="0"/>
          <w:sz w:val="22"/>
          <w:szCs w:val="22"/>
        </w:rPr>
        <w:t>）经质疑，采购人审查后，中标候选人确实在本次采购活动中存在违法违规行为或其他原因使质疑成立的。</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9.4</w:t>
      </w:r>
      <w:r w:rsidRPr="006837E7">
        <w:rPr>
          <w:rFonts w:asciiTheme="majorEastAsia" w:eastAsiaTheme="majorEastAsia" w:hAnsiTheme="majorEastAsia" w:cs="宋体" w:hint="eastAsia"/>
          <w:sz w:val="22"/>
          <w:szCs w:val="22"/>
        </w:rPr>
        <w:t>采购人、采购代理机构及评标委员会对未中标的供应商不作解释。同时根据政府采购法实施条例第四十条规定，本项目不对供应商公布详细的评审情况，不公布具体评标细则中小项得分。</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10</w:t>
      </w:r>
      <w:r w:rsidRPr="006837E7">
        <w:rPr>
          <w:rFonts w:asciiTheme="majorEastAsia" w:eastAsiaTheme="majorEastAsia" w:hAnsiTheme="majorEastAsia" w:cs="宋体" w:hint="eastAsia"/>
          <w:sz w:val="22"/>
          <w:szCs w:val="22"/>
        </w:rPr>
        <w:t>、评标细则详见“评标原则及方法”。</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11</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可中止电子交易活动的情形</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11.1</w:t>
      </w:r>
      <w:r w:rsidRPr="006837E7">
        <w:rPr>
          <w:rFonts w:asciiTheme="majorEastAsia" w:eastAsiaTheme="majorEastAsia" w:hAnsiTheme="majorEastAsia" w:cs="宋体" w:hint="eastAsia"/>
          <w:sz w:val="22"/>
          <w:szCs w:val="22"/>
        </w:rPr>
        <w:t>采购过程中出现以下情形，导致电子交易平台无法正常运行，或者无法保证电子交易的公平、公正和安全时，采购组织机构可中止电子交易活动：</w:t>
      </w:r>
    </w:p>
    <w:p w:rsidR="004627A1" w:rsidRPr="006837E7" w:rsidRDefault="00EF1F81">
      <w:pPr>
        <w:numPr>
          <w:ilvl w:val="2"/>
          <w:numId w:val="4"/>
        </w:numPr>
        <w:tabs>
          <w:tab w:val="left" w:pos="993"/>
        </w:tabs>
        <w:spacing w:line="460" w:lineRule="exact"/>
        <w:ind w:left="993" w:hanging="426"/>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电子交易平台发生故障而无法登录</w:t>
      </w:r>
      <w:r w:rsidRPr="006837E7">
        <w:rPr>
          <w:rFonts w:asciiTheme="majorEastAsia" w:eastAsiaTheme="majorEastAsia" w:hAnsiTheme="majorEastAsia" w:cs="宋体" w:hint="eastAsia"/>
          <w:kern w:val="0"/>
          <w:sz w:val="22"/>
          <w:szCs w:val="22"/>
        </w:rPr>
        <w:t>访问的；</w:t>
      </w:r>
    </w:p>
    <w:p w:rsidR="004627A1" w:rsidRPr="006837E7" w:rsidRDefault="00EF1F81">
      <w:pPr>
        <w:numPr>
          <w:ilvl w:val="2"/>
          <w:numId w:val="4"/>
        </w:numPr>
        <w:tabs>
          <w:tab w:val="left" w:pos="993"/>
        </w:tabs>
        <w:spacing w:line="460" w:lineRule="exact"/>
        <w:ind w:left="993" w:hanging="426"/>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电子交易平台应用或数据库出现错误，不能进行正常操作的；</w:t>
      </w:r>
    </w:p>
    <w:p w:rsidR="004627A1" w:rsidRPr="006837E7" w:rsidRDefault="00EF1F81">
      <w:pPr>
        <w:numPr>
          <w:ilvl w:val="2"/>
          <w:numId w:val="4"/>
        </w:numPr>
        <w:tabs>
          <w:tab w:val="left" w:pos="993"/>
        </w:tabs>
        <w:spacing w:line="460" w:lineRule="exact"/>
        <w:ind w:left="993" w:hanging="426"/>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电子交易平台发现严重安全漏洞，有潜在泄密危险的；</w:t>
      </w:r>
    </w:p>
    <w:p w:rsidR="004627A1" w:rsidRPr="006837E7" w:rsidRDefault="00EF1F81">
      <w:pPr>
        <w:numPr>
          <w:ilvl w:val="2"/>
          <w:numId w:val="4"/>
        </w:numPr>
        <w:tabs>
          <w:tab w:val="left" w:pos="993"/>
        </w:tabs>
        <w:spacing w:line="460" w:lineRule="exact"/>
        <w:ind w:left="993" w:hanging="426"/>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病毒发作导致不能进行正常操作的；</w:t>
      </w:r>
    </w:p>
    <w:p w:rsidR="004627A1" w:rsidRPr="006837E7" w:rsidRDefault="00EF1F81">
      <w:pPr>
        <w:numPr>
          <w:ilvl w:val="2"/>
          <w:numId w:val="4"/>
        </w:numPr>
        <w:tabs>
          <w:tab w:val="left" w:pos="993"/>
        </w:tabs>
        <w:spacing w:line="460" w:lineRule="exact"/>
        <w:ind w:left="993" w:hanging="426"/>
        <w:rPr>
          <w:rFonts w:asciiTheme="majorEastAsia" w:eastAsiaTheme="majorEastAsia" w:hAnsiTheme="majorEastAsia" w:cs="宋体"/>
          <w:kern w:val="0"/>
          <w:sz w:val="22"/>
          <w:szCs w:val="22"/>
        </w:rPr>
      </w:pPr>
      <w:r w:rsidRPr="006837E7">
        <w:rPr>
          <w:rFonts w:asciiTheme="majorEastAsia" w:eastAsiaTheme="majorEastAsia" w:hAnsiTheme="majorEastAsia" w:cs="宋体" w:hint="eastAsia"/>
          <w:kern w:val="0"/>
          <w:sz w:val="22"/>
          <w:szCs w:val="22"/>
        </w:rPr>
        <w:t>其他无法保证电子交易的公平、公正和安全的情况。</w:t>
      </w:r>
    </w:p>
    <w:p w:rsidR="004627A1" w:rsidRPr="006837E7" w:rsidRDefault="00EF1F81">
      <w:pPr>
        <w:adjustRightInd w:val="0"/>
        <w:snapToGrid w:val="0"/>
        <w:spacing w:line="460" w:lineRule="atLeast"/>
        <w:ind w:leftChars="197" w:left="414"/>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11.2</w:t>
      </w:r>
      <w:r w:rsidRPr="006837E7">
        <w:rPr>
          <w:rFonts w:asciiTheme="majorEastAsia" w:eastAsiaTheme="majorEastAsia" w:hAnsiTheme="majorEastAsia" w:cs="宋体" w:hint="eastAsia"/>
          <w:sz w:val="22"/>
          <w:szCs w:val="22"/>
        </w:rPr>
        <w:t>出现前款规定情形，不影响采购公平、公正性的，采购组织机构可以待上述情形消除后继续组织电子交易活动；影响或可能影响采购公平、公正性的，应当重新采购。</w:t>
      </w:r>
    </w:p>
    <w:p w:rsidR="004627A1" w:rsidRPr="006837E7" w:rsidRDefault="00EF1F81">
      <w:pPr>
        <w:widowControl/>
        <w:autoSpaceDE w:val="0"/>
        <w:autoSpaceDN w:val="0"/>
        <w:adjustRightInd w:val="0"/>
        <w:spacing w:line="460" w:lineRule="atLeast"/>
        <w:textAlignment w:val="bottom"/>
        <w:rPr>
          <w:rFonts w:asciiTheme="majorEastAsia" w:eastAsiaTheme="majorEastAsia" w:hAnsiTheme="majorEastAsia" w:cs="宋体"/>
          <w:b/>
          <w:bCs/>
          <w:sz w:val="22"/>
          <w:szCs w:val="22"/>
        </w:rPr>
      </w:pPr>
      <w:bookmarkStart w:id="109" w:name="_Toc496116255"/>
      <w:r w:rsidRPr="006837E7">
        <w:rPr>
          <w:rFonts w:asciiTheme="majorEastAsia" w:eastAsiaTheme="majorEastAsia" w:hAnsiTheme="majorEastAsia" w:cs="宋体" w:hint="eastAsia"/>
          <w:b/>
          <w:bCs/>
          <w:sz w:val="22"/>
          <w:szCs w:val="22"/>
        </w:rPr>
        <w:t>七、授予合同</w:t>
      </w:r>
      <w:bookmarkEnd w:id="109"/>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、决标</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1.1</w:t>
      </w:r>
      <w:r w:rsidRPr="006837E7">
        <w:rPr>
          <w:rFonts w:asciiTheme="majorEastAsia" w:eastAsiaTheme="majorEastAsia" w:hAnsiTheme="majorEastAsia" w:hint="eastAsia"/>
          <w:sz w:val="22"/>
          <w:szCs w:val="22"/>
        </w:rPr>
        <w:t>、评标结束后，评标委员会按照招标文件确定的评标办法推荐中标供应商。</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、中标通知书</w:t>
      </w:r>
    </w:p>
    <w:p w:rsidR="004627A1" w:rsidRPr="006837E7" w:rsidRDefault="00EF1F81">
      <w:pPr>
        <w:spacing w:line="460" w:lineRule="atLeast"/>
        <w:ind w:firstLineChars="197" w:firstLine="435"/>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2.1</w:t>
      </w:r>
      <w:r w:rsidRPr="006837E7">
        <w:rPr>
          <w:rFonts w:asciiTheme="majorEastAsia" w:eastAsiaTheme="majorEastAsia" w:hAnsiTheme="majorEastAsia" w:cs="宋体" w:hint="eastAsia"/>
          <w:b/>
          <w:bCs/>
          <w:sz w:val="22"/>
          <w:szCs w:val="22"/>
        </w:rPr>
        <w:t>、采购人依法确认中标供应商后，代理机构在浙江省政府采购网上公告中标结果，公告期限为</w:t>
      </w:r>
      <w:r w:rsidRPr="006837E7">
        <w:rPr>
          <w:rFonts w:asciiTheme="majorEastAsia" w:eastAsiaTheme="majorEastAsia" w:hAnsiTheme="majorEastAsia" w:cs="宋体" w:hint="eastAsia"/>
          <w:b/>
          <w:bCs/>
          <w:sz w:val="22"/>
          <w:szCs w:val="22"/>
        </w:rPr>
        <w:t>1</w:t>
      </w:r>
      <w:r w:rsidRPr="006837E7">
        <w:rPr>
          <w:rFonts w:asciiTheme="majorEastAsia" w:eastAsiaTheme="majorEastAsia" w:hAnsiTheme="majorEastAsia" w:cs="宋体" w:hint="eastAsia"/>
          <w:b/>
          <w:bCs/>
          <w:sz w:val="22"/>
          <w:szCs w:val="22"/>
        </w:rPr>
        <w:t>个工作日。同时向中标供应商发出中标通知书。</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2.2</w:t>
      </w:r>
      <w:r w:rsidRPr="006837E7">
        <w:rPr>
          <w:rFonts w:asciiTheme="majorEastAsia" w:eastAsiaTheme="majorEastAsia" w:hAnsiTheme="majorEastAsia" w:cs="宋体" w:hint="eastAsia"/>
          <w:sz w:val="22"/>
          <w:szCs w:val="22"/>
        </w:rPr>
        <w:t>、中标通知书对采购人和中标人具有法律约束力。中标通知书发出后，采购人改变中标结果或者中标人放弃中标的，应当承担法律责任。</w:t>
      </w:r>
    </w:p>
    <w:p w:rsidR="004627A1" w:rsidRPr="006837E7" w:rsidRDefault="00EF1F81">
      <w:pPr>
        <w:adjustRightInd w:val="0"/>
        <w:snapToGrid w:val="0"/>
        <w:spacing w:line="460" w:lineRule="atLeast"/>
        <w:ind w:firstLineChars="197" w:firstLine="435"/>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2.3</w:t>
      </w:r>
      <w:r w:rsidRPr="006837E7">
        <w:rPr>
          <w:rFonts w:asciiTheme="majorEastAsia" w:eastAsiaTheme="majorEastAsia" w:hAnsiTheme="majorEastAsia" w:cs="宋体" w:hint="eastAsia"/>
          <w:b/>
          <w:bCs/>
          <w:sz w:val="22"/>
          <w:szCs w:val="22"/>
        </w:rPr>
        <w:t>、中标无效</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）发现中标供应商资格无效或中标供应商放弃中标或拒绝与采购人签订合同的</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采购人可以按照评审报告推荐的中标候选人名单排序，确定下一候选人为中标供应商，也可以重新开展政府采购活动。</w:t>
      </w:r>
      <w:r w:rsidRPr="006837E7">
        <w:rPr>
          <w:rFonts w:asciiTheme="majorEastAsia" w:eastAsiaTheme="majorEastAsia" w:hAnsiTheme="majorEastAsia" w:cs="宋体" w:hint="eastAsia"/>
          <w:sz w:val="22"/>
          <w:szCs w:val="22"/>
        </w:rPr>
        <w:br/>
        <w:t xml:space="preserve">    2</w:t>
      </w:r>
      <w:r w:rsidRPr="006837E7">
        <w:rPr>
          <w:rFonts w:asciiTheme="majorEastAsia" w:eastAsiaTheme="majorEastAsia" w:hAnsiTheme="majorEastAsia" w:cs="宋体" w:hint="eastAsia"/>
          <w:sz w:val="22"/>
          <w:szCs w:val="22"/>
        </w:rPr>
        <w:t>）有《中华人民共和国政府采购法实施条例》第七</w:t>
      </w:r>
      <w:r w:rsidRPr="006837E7">
        <w:rPr>
          <w:rFonts w:asciiTheme="majorEastAsia" w:eastAsiaTheme="majorEastAsia" w:hAnsiTheme="majorEastAsia" w:cs="宋体" w:hint="eastAsia"/>
          <w:sz w:val="22"/>
          <w:szCs w:val="22"/>
        </w:rPr>
        <w:t>十一条、第七十二条、第七十三条、第七十四条规定的违法行为之一，由政府采购监管部门依法处理。</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、签订合同</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 xml:space="preserve">4.1 </w:t>
      </w:r>
      <w:r w:rsidRPr="006837E7">
        <w:rPr>
          <w:rFonts w:asciiTheme="majorEastAsia" w:eastAsiaTheme="majorEastAsia" w:hAnsiTheme="majorEastAsia" w:hint="eastAsia"/>
          <w:sz w:val="22"/>
          <w:szCs w:val="22"/>
        </w:rPr>
        <w:t>中标供应商须主动联系采购人或采购代理机构领取中标通知书。中标供应商应当在中标通知书发出之日起</w:t>
      </w:r>
      <w:r w:rsidRPr="006837E7">
        <w:rPr>
          <w:rFonts w:asciiTheme="majorEastAsia" w:eastAsiaTheme="majorEastAsia" w:hAnsiTheme="majorEastAsia" w:hint="eastAsia"/>
          <w:sz w:val="22"/>
          <w:szCs w:val="22"/>
        </w:rPr>
        <w:t>30</w:t>
      </w:r>
      <w:r w:rsidRPr="006837E7">
        <w:rPr>
          <w:rFonts w:asciiTheme="majorEastAsia" w:eastAsiaTheme="majorEastAsia" w:hAnsiTheme="majorEastAsia" w:hint="eastAsia"/>
          <w:sz w:val="22"/>
          <w:szCs w:val="22"/>
        </w:rPr>
        <w:t>日历天内与采购人签订合同。中标供应商未经采购人许可，在规定时间内未到采购人处与采购人签订合同，则视为拒签合同。</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4.2 </w:t>
      </w:r>
      <w:r w:rsidRPr="006837E7">
        <w:rPr>
          <w:rFonts w:asciiTheme="majorEastAsia" w:eastAsiaTheme="majorEastAsia" w:hAnsiTheme="majorEastAsia" w:cs="宋体" w:hint="eastAsia"/>
          <w:sz w:val="22"/>
          <w:szCs w:val="22"/>
        </w:rPr>
        <w:t>招标文件、中标供应商的投标文件及投标修改文件、评标过程中有关澄清文件及</w:t>
      </w:r>
      <w:r w:rsidRPr="006837E7">
        <w:rPr>
          <w:rFonts w:asciiTheme="majorEastAsia" w:eastAsiaTheme="majorEastAsia" w:hAnsiTheme="majorEastAsia" w:cs="宋体" w:hint="eastAsia"/>
          <w:sz w:val="22"/>
          <w:szCs w:val="22"/>
        </w:rPr>
        <w:lastRenderedPageBreak/>
        <w:t>经双方签字的询标纪要（承诺）和中标通知书均作为合同附件。</w:t>
      </w:r>
    </w:p>
    <w:p w:rsidR="004627A1" w:rsidRPr="006837E7" w:rsidRDefault="00EF1F81">
      <w:pPr>
        <w:adjustRightInd w:val="0"/>
        <w:snapToGrid w:val="0"/>
        <w:spacing w:line="460" w:lineRule="atLeast"/>
        <w:ind w:firstLineChars="197" w:firstLine="433"/>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4.3 </w:t>
      </w:r>
      <w:r w:rsidRPr="006837E7">
        <w:rPr>
          <w:rFonts w:asciiTheme="majorEastAsia" w:eastAsiaTheme="majorEastAsia" w:hAnsiTheme="majorEastAsia" w:cs="宋体" w:hint="eastAsia"/>
          <w:sz w:val="22"/>
          <w:szCs w:val="22"/>
        </w:rPr>
        <w:t>拒签合同的责任</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中标供应商在规定时间内（</w:t>
      </w:r>
      <w:r w:rsidRPr="006837E7">
        <w:rPr>
          <w:rFonts w:asciiTheme="majorEastAsia" w:eastAsiaTheme="majorEastAsia" w:hAnsiTheme="majorEastAsia" w:hint="eastAsia"/>
          <w:sz w:val="22"/>
          <w:szCs w:val="22"/>
        </w:rPr>
        <w:t>30</w:t>
      </w:r>
      <w:r w:rsidRPr="006837E7">
        <w:rPr>
          <w:rFonts w:asciiTheme="majorEastAsia" w:eastAsiaTheme="majorEastAsia" w:hAnsiTheme="majorEastAsia" w:hint="eastAsia"/>
          <w:sz w:val="22"/>
          <w:szCs w:val="22"/>
        </w:rPr>
        <w:t>日历天）借故否认已经承诺的条件、拒签合同或拒交履约保证金者，以投标违约处理，赔偿采购人由此造成的直接经济损失；采购人重新组织招标的，所需费用由原中标供应商承担。</w:t>
      </w:r>
    </w:p>
    <w:p w:rsidR="004627A1" w:rsidRPr="006837E7" w:rsidRDefault="00EF1F81">
      <w:pPr>
        <w:pStyle w:val="aa"/>
        <w:snapToGrid w:val="0"/>
        <w:spacing w:line="460" w:lineRule="atLeast"/>
        <w:ind w:firstLineChars="197" w:firstLine="433"/>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 xml:space="preserve">4.4 </w:t>
      </w:r>
      <w:r w:rsidRPr="006837E7">
        <w:rPr>
          <w:rFonts w:asciiTheme="majorEastAsia" w:eastAsiaTheme="majorEastAsia" w:hAnsiTheme="majorEastAsia" w:hint="eastAsia"/>
          <w:sz w:val="22"/>
          <w:szCs w:val="22"/>
        </w:rPr>
        <w:t>采购人在授予合同时有权对采购的服务予以增加或减少，但不得对单价或其他的条款和条件做任何改变。</w:t>
      </w:r>
    </w:p>
    <w:p w:rsidR="004627A1" w:rsidRPr="006837E7" w:rsidRDefault="00EF1F81">
      <w:pPr>
        <w:rPr>
          <w:rFonts w:asciiTheme="majorEastAsia" w:eastAsiaTheme="majorEastAsia" w:hAnsiTheme="majorEastAsia" w:cs="宋体"/>
          <w:sz w:val="30"/>
          <w:szCs w:val="30"/>
        </w:rPr>
      </w:pPr>
      <w:bookmarkStart w:id="110" w:name="_Toc498343169"/>
      <w:bookmarkStart w:id="111" w:name="_Toc496116256"/>
      <w:bookmarkStart w:id="112" w:name="_Toc73091436"/>
      <w:bookmarkStart w:id="113" w:name="_Toc293038719"/>
      <w:r w:rsidRPr="006837E7">
        <w:rPr>
          <w:rFonts w:asciiTheme="majorEastAsia" w:eastAsiaTheme="majorEastAsia" w:hAnsiTheme="majorEastAsia" w:cs="宋体" w:hint="eastAsia"/>
          <w:sz w:val="30"/>
          <w:szCs w:val="30"/>
        </w:rPr>
        <w:br w:type="page"/>
      </w:r>
    </w:p>
    <w:p w:rsidR="004627A1" w:rsidRPr="006837E7" w:rsidRDefault="00EF1F81">
      <w:pPr>
        <w:pStyle w:val="af0"/>
        <w:rPr>
          <w:rFonts w:asciiTheme="majorEastAsia" w:eastAsiaTheme="majorEastAsia" w:hAnsiTheme="majorEastAsia" w:cs="宋体"/>
          <w:sz w:val="30"/>
          <w:szCs w:val="30"/>
        </w:rPr>
      </w:pPr>
      <w:r w:rsidRPr="006837E7">
        <w:rPr>
          <w:rFonts w:asciiTheme="majorEastAsia" w:eastAsiaTheme="majorEastAsia" w:hAnsiTheme="majorEastAsia" w:cs="宋体" w:hint="eastAsia"/>
          <w:sz w:val="30"/>
          <w:szCs w:val="30"/>
        </w:rPr>
        <w:lastRenderedPageBreak/>
        <w:t>第四部分</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政府采购政策功能相关说明</w:t>
      </w:r>
      <w:bookmarkEnd w:id="110"/>
      <w:bookmarkEnd w:id="111"/>
      <w:bookmarkEnd w:id="112"/>
    </w:p>
    <w:p w:rsidR="004627A1" w:rsidRPr="006837E7" w:rsidRDefault="00EF1F81">
      <w:pPr>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一、小、微企业（含监狱企业、残疾人福利性单位）扶持政策说明</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、文件依据</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）关于印发《政府采购促进中小企业发展管理办法》的通知（财库〔</w:t>
      </w:r>
      <w:r w:rsidRPr="006837E7">
        <w:rPr>
          <w:rFonts w:asciiTheme="majorEastAsia" w:eastAsiaTheme="majorEastAsia" w:hAnsiTheme="majorEastAsia" w:cs="宋体" w:hint="eastAsia"/>
          <w:sz w:val="22"/>
          <w:szCs w:val="22"/>
        </w:rPr>
        <w:t>2020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46</w:t>
      </w:r>
      <w:r w:rsidRPr="006837E7">
        <w:rPr>
          <w:rFonts w:asciiTheme="majorEastAsia" w:eastAsiaTheme="majorEastAsia" w:hAnsiTheme="majorEastAsia" w:cs="宋体" w:hint="eastAsia"/>
          <w:sz w:val="22"/>
          <w:szCs w:val="22"/>
        </w:rPr>
        <w:t>号）</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）浙江省省财政厅《</w:t>
      </w:r>
      <w:r w:rsidRPr="006837E7">
        <w:rPr>
          <w:rFonts w:asciiTheme="majorEastAsia" w:eastAsiaTheme="majorEastAsia" w:hAnsiTheme="majorEastAsia" w:cs="宋体" w:hint="eastAsia"/>
          <w:sz w:val="22"/>
          <w:szCs w:val="22"/>
        </w:rPr>
        <w:t>关于开展政府采购投标人网上注册登记和诚信管理工作的通知》（浙财采监〔</w:t>
      </w:r>
      <w:r w:rsidRPr="006837E7">
        <w:rPr>
          <w:rFonts w:asciiTheme="majorEastAsia" w:eastAsiaTheme="majorEastAsia" w:hAnsiTheme="majorEastAsia" w:cs="宋体" w:hint="eastAsia"/>
          <w:sz w:val="22"/>
          <w:szCs w:val="22"/>
        </w:rPr>
        <w:t>2010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8</w:t>
      </w:r>
      <w:r w:rsidRPr="006837E7">
        <w:rPr>
          <w:rFonts w:asciiTheme="majorEastAsia" w:eastAsiaTheme="majorEastAsia" w:hAnsiTheme="majorEastAsia" w:cs="宋体" w:hint="eastAsia"/>
          <w:sz w:val="22"/>
          <w:szCs w:val="22"/>
        </w:rPr>
        <w:t>号</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）《工业和信息化部、国家统计局、国家发展和改革委员会、财政部关于印发中小企业划型标准规定的通知》（工信部联企业</w:t>
      </w:r>
      <w:r w:rsidRPr="006837E7">
        <w:rPr>
          <w:rFonts w:asciiTheme="majorEastAsia" w:eastAsiaTheme="majorEastAsia" w:hAnsiTheme="majorEastAsia" w:cs="宋体" w:hint="eastAsia"/>
          <w:sz w:val="22"/>
          <w:szCs w:val="22"/>
        </w:rPr>
        <w:t>[2011]300</w:t>
      </w:r>
      <w:r w:rsidRPr="006837E7">
        <w:rPr>
          <w:rFonts w:asciiTheme="majorEastAsia" w:eastAsiaTheme="majorEastAsia" w:hAnsiTheme="majorEastAsia" w:cs="宋体" w:hint="eastAsia"/>
          <w:sz w:val="22"/>
          <w:szCs w:val="22"/>
        </w:rPr>
        <w:t>号）</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）财政部、司法部《关于政府采购支持监狱企业发展有关问题的通知》（财库〔</w:t>
      </w:r>
      <w:r w:rsidRPr="006837E7">
        <w:rPr>
          <w:rFonts w:asciiTheme="majorEastAsia" w:eastAsiaTheme="majorEastAsia" w:hAnsiTheme="majorEastAsia" w:cs="宋体" w:hint="eastAsia"/>
          <w:sz w:val="22"/>
          <w:szCs w:val="22"/>
        </w:rPr>
        <w:t>2014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68</w:t>
      </w:r>
      <w:r w:rsidRPr="006837E7">
        <w:rPr>
          <w:rFonts w:asciiTheme="majorEastAsia" w:eastAsiaTheme="majorEastAsia" w:hAnsiTheme="majorEastAsia" w:cs="宋体" w:hint="eastAsia"/>
          <w:sz w:val="22"/>
          <w:szCs w:val="22"/>
        </w:rPr>
        <w:t>号）</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5</w:t>
      </w:r>
      <w:r w:rsidRPr="006837E7">
        <w:rPr>
          <w:rFonts w:asciiTheme="majorEastAsia" w:eastAsiaTheme="majorEastAsia" w:hAnsiTheme="majorEastAsia" w:cs="宋体" w:hint="eastAsia"/>
          <w:sz w:val="22"/>
          <w:szCs w:val="22"/>
        </w:rPr>
        <w:t>）《财政部</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民政部</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中国残疾人联合会关于促进残疾人就业政府采购政策的通知》（财库〔</w:t>
      </w:r>
      <w:r w:rsidRPr="006837E7">
        <w:rPr>
          <w:rFonts w:asciiTheme="majorEastAsia" w:eastAsiaTheme="majorEastAsia" w:hAnsiTheme="majorEastAsia" w:cs="宋体" w:hint="eastAsia"/>
          <w:sz w:val="22"/>
          <w:szCs w:val="22"/>
        </w:rPr>
        <w:t>2017</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141</w:t>
      </w:r>
      <w:r w:rsidRPr="006837E7">
        <w:rPr>
          <w:rFonts w:asciiTheme="majorEastAsia" w:eastAsiaTheme="majorEastAsia" w:hAnsiTheme="majorEastAsia" w:cs="宋体" w:hint="eastAsia"/>
          <w:sz w:val="22"/>
          <w:szCs w:val="22"/>
        </w:rPr>
        <w:t>号）</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6</w:t>
      </w:r>
      <w:r w:rsidRPr="006837E7">
        <w:rPr>
          <w:rFonts w:asciiTheme="majorEastAsia" w:eastAsiaTheme="majorEastAsia" w:hAnsiTheme="majorEastAsia" w:cs="宋体" w:hint="eastAsia"/>
          <w:sz w:val="22"/>
          <w:szCs w:val="22"/>
        </w:rPr>
        <w:t>）《浙江省财政厅</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浙江省经济和信息化委员会关于简化中小企业类别确认流程有关事项的通知》（浙财采监〔</w:t>
      </w:r>
      <w:r w:rsidRPr="006837E7">
        <w:rPr>
          <w:rFonts w:asciiTheme="majorEastAsia" w:eastAsiaTheme="majorEastAsia" w:hAnsiTheme="majorEastAsia" w:cs="宋体" w:hint="eastAsia"/>
          <w:sz w:val="22"/>
          <w:szCs w:val="22"/>
        </w:rPr>
        <w:t>2018</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号</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、享受小微企业价格折扣应具备的条件与价格折扣比例</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）在货物采购项目中，货物由中小企业制造，即货物由中小企业生产且使用该中小企业商号或者注册商标；</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）在工程采购项目中，工程由中小企业承建，即工程施工单位为中小企业；</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）在服务采购项目中，服务由中小企业承接，即提供服务的人员为中小企业依照《中华人民共和国劳动合同法》订立劳动合同的从业人员。</w:t>
      </w:r>
      <w:r w:rsidRPr="006837E7">
        <w:rPr>
          <w:rFonts w:asciiTheme="majorEastAsia" w:eastAsiaTheme="majorEastAsia" w:hAnsiTheme="majorEastAsia" w:cs="宋体" w:hint="eastAsia"/>
          <w:sz w:val="22"/>
          <w:szCs w:val="22"/>
        </w:rPr>
        <w:br/>
      </w:r>
      <w:r w:rsidRPr="006837E7">
        <w:rPr>
          <w:rFonts w:asciiTheme="majorEastAsia" w:eastAsiaTheme="majorEastAsia" w:hAnsiTheme="majorEastAsia" w:cs="宋体" w:hint="eastAsia"/>
          <w:sz w:val="22"/>
          <w:szCs w:val="22"/>
        </w:rPr>
        <w:t>在货物采购项目中，供应商提供的货物既有中小企业制造货物，也有大</w:t>
      </w:r>
      <w:r w:rsidRPr="006837E7">
        <w:rPr>
          <w:rFonts w:asciiTheme="majorEastAsia" w:eastAsiaTheme="majorEastAsia" w:hAnsiTheme="majorEastAsia" w:cs="宋体" w:hint="eastAsia"/>
          <w:sz w:val="22"/>
          <w:szCs w:val="22"/>
        </w:rPr>
        <w:t>型企业制造货物的，不享受本办法规定的中小企业扶持政策。</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以联合体形式参加政府采购活动，联合体各方均为中小企业的，联合体视同中小企业。其中，联合体各方均为小微企业的，联合体视同小微企业。</w:t>
      </w:r>
    </w:p>
    <w:p w:rsidR="004627A1" w:rsidRPr="006837E7" w:rsidRDefault="00EF1F81">
      <w:pPr>
        <w:spacing w:line="440" w:lineRule="atLeast"/>
        <w:jc w:val="lef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w:t>
      </w:r>
      <w:r w:rsidRPr="006837E7">
        <w:rPr>
          <w:rFonts w:asciiTheme="majorEastAsia" w:eastAsiaTheme="majorEastAsia" w:hAnsiTheme="majorEastAsia" w:cs="宋体" w:hint="eastAsia"/>
          <w:sz w:val="22"/>
          <w:szCs w:val="22"/>
          <w:u w:val="single"/>
        </w:rPr>
        <w:t>3</w:t>
      </w:r>
      <w:r w:rsidRPr="006837E7">
        <w:rPr>
          <w:rFonts w:asciiTheme="majorEastAsia" w:eastAsiaTheme="majorEastAsia" w:hAnsiTheme="majorEastAsia" w:cs="宋体" w:hint="eastAsia"/>
          <w:sz w:val="22"/>
          <w:szCs w:val="22"/>
          <w:u w:val="single"/>
        </w:rPr>
        <w:t>）本项目对小型和微型企业产品的价格给予</w:t>
      </w:r>
      <w:r w:rsidRPr="006837E7">
        <w:rPr>
          <w:rFonts w:asciiTheme="majorEastAsia" w:eastAsiaTheme="majorEastAsia" w:hAnsiTheme="majorEastAsia" w:cs="宋体" w:hint="eastAsia"/>
          <w:sz w:val="22"/>
          <w:szCs w:val="22"/>
          <w:u w:val="single"/>
        </w:rPr>
        <w:t>6%</w:t>
      </w:r>
      <w:r w:rsidRPr="006837E7">
        <w:rPr>
          <w:rFonts w:asciiTheme="majorEastAsia" w:eastAsiaTheme="majorEastAsia" w:hAnsiTheme="majorEastAsia" w:cs="宋体" w:hint="eastAsia"/>
          <w:sz w:val="22"/>
          <w:szCs w:val="22"/>
          <w:u w:val="single"/>
        </w:rPr>
        <w:t>的扣除，用扣除后的价格参与评审。</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u w:val="single"/>
        </w:rPr>
        <w:t>3</w:t>
      </w:r>
      <w:r w:rsidRPr="006837E7">
        <w:rPr>
          <w:rFonts w:asciiTheme="majorEastAsia" w:eastAsiaTheme="majorEastAsia" w:hAnsiTheme="majorEastAsia" w:cs="宋体" w:hint="eastAsia"/>
          <w:sz w:val="22"/>
          <w:szCs w:val="22"/>
          <w:u w:val="single"/>
        </w:rPr>
        <w:t>、享受小微企业价格折扣应提供以下证明材料</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）《中小企业声明函》（原件，加盖投标人公章，格式见附件</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u w:val="single"/>
        </w:rPr>
        <w:t>享受监狱企业价格折扣应提供以下证明材料（投标文件商务（报价）标中，不提供的不享受价格折扣）</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）监狱企业参加政府采购活动时，应当</w:t>
      </w:r>
      <w:r w:rsidRPr="006837E7">
        <w:rPr>
          <w:rFonts w:asciiTheme="majorEastAsia" w:eastAsiaTheme="majorEastAsia" w:hAnsiTheme="majorEastAsia" w:cs="宋体" w:hint="eastAsia"/>
          <w:sz w:val="22"/>
          <w:szCs w:val="22"/>
        </w:rPr>
        <w:t>提供由省级以上监狱管理局、戒毒管理局</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含新疆生产建设兵团</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出具的属于监狱企业的证明文件（原件或扫描件加盖公章）。在政府采购活动中，监狱企业视同小型、微型企业，享受评审中价格扣除政策。</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5</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u w:val="single"/>
        </w:rPr>
        <w:t>享受残疾人福利性单位格折扣应提供以下证明材料（投标文件技术资信标中，不提供的不享受价格折扣）</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）残疾人福利性单位声明函（附件</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w:t>
      </w:r>
    </w:p>
    <w:p w:rsidR="004627A1" w:rsidRPr="006837E7" w:rsidRDefault="00EF1F81">
      <w:pPr>
        <w:spacing w:line="44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6</w:t>
      </w:r>
      <w:r w:rsidRPr="006837E7">
        <w:rPr>
          <w:rFonts w:asciiTheme="majorEastAsia" w:eastAsiaTheme="majorEastAsia" w:hAnsiTheme="majorEastAsia" w:cs="宋体" w:hint="eastAsia"/>
          <w:sz w:val="22"/>
          <w:szCs w:val="22"/>
        </w:rPr>
        <w:t>、非单一产品采购，无法核实（按投标文件资料）全部货物均为小微企业（含监狱企业、残疾人福利性单位）制造；或小微企业（含监狱企业、残疾人福利性单位）提供其他制造商制造的货物且无法核实（按投</w:t>
      </w:r>
      <w:r w:rsidRPr="006837E7">
        <w:rPr>
          <w:rFonts w:asciiTheme="majorEastAsia" w:eastAsiaTheme="majorEastAsia" w:hAnsiTheme="majorEastAsia" w:cs="宋体" w:hint="eastAsia"/>
          <w:sz w:val="22"/>
          <w:szCs w:val="22"/>
        </w:rPr>
        <w:t>标文件资料）制造商是否为小微企业（含监狱企业、残疾人福利性单位）的，不享受价格折扣。</w:t>
      </w: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spacing w:line="440" w:lineRule="atLeast"/>
        <w:jc w:val="left"/>
        <w:rPr>
          <w:rFonts w:asciiTheme="majorEastAsia" w:eastAsiaTheme="majorEastAsia" w:hAnsiTheme="majorEastAsia" w:cs="宋体"/>
          <w:b/>
          <w:bCs/>
          <w:sz w:val="22"/>
          <w:szCs w:val="22"/>
        </w:rPr>
      </w:pPr>
    </w:p>
    <w:p w:rsidR="004627A1" w:rsidRPr="006837E7" w:rsidRDefault="004627A1">
      <w:pPr>
        <w:widowControl/>
        <w:spacing w:before="100" w:beforeAutospacing="1" w:after="100" w:afterAutospacing="1" w:line="440" w:lineRule="atLeast"/>
        <w:jc w:val="left"/>
        <w:rPr>
          <w:rFonts w:asciiTheme="majorEastAsia" w:eastAsiaTheme="majorEastAsia" w:hAnsiTheme="majorEastAsia" w:cs="宋体"/>
          <w:b/>
          <w:bCs/>
          <w:sz w:val="24"/>
          <w:szCs w:val="24"/>
        </w:rPr>
      </w:pPr>
    </w:p>
    <w:p w:rsidR="004627A1" w:rsidRPr="006837E7" w:rsidRDefault="00EF1F81">
      <w:pPr>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b/>
          <w:bCs/>
          <w:sz w:val="24"/>
          <w:szCs w:val="24"/>
        </w:rPr>
        <w:br w:type="page"/>
      </w:r>
    </w:p>
    <w:p w:rsidR="004627A1" w:rsidRPr="006837E7" w:rsidRDefault="00EF1F81">
      <w:pPr>
        <w:widowControl/>
        <w:spacing w:before="100" w:beforeAutospacing="1" w:after="100" w:afterAutospacing="1" w:line="440" w:lineRule="atLeast"/>
        <w:jc w:val="left"/>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b/>
          <w:bCs/>
          <w:sz w:val="24"/>
          <w:szCs w:val="24"/>
        </w:rPr>
        <w:lastRenderedPageBreak/>
        <w:t>附件</w:t>
      </w:r>
      <w:r w:rsidRPr="006837E7">
        <w:rPr>
          <w:rFonts w:asciiTheme="majorEastAsia" w:eastAsiaTheme="majorEastAsia" w:hAnsiTheme="majorEastAsia" w:cs="宋体" w:hint="eastAsia"/>
          <w:b/>
          <w:bCs/>
          <w:sz w:val="24"/>
          <w:szCs w:val="24"/>
        </w:rPr>
        <w:t>1</w:t>
      </w:r>
      <w:r w:rsidRPr="006837E7">
        <w:rPr>
          <w:rFonts w:asciiTheme="majorEastAsia" w:eastAsiaTheme="majorEastAsia" w:hAnsiTheme="majorEastAsia" w:cs="宋体" w:hint="eastAsia"/>
          <w:b/>
          <w:bCs/>
          <w:sz w:val="24"/>
          <w:szCs w:val="24"/>
        </w:rPr>
        <w:t>：</w:t>
      </w:r>
    </w:p>
    <w:p w:rsidR="004627A1" w:rsidRPr="006837E7" w:rsidRDefault="00EF1F81">
      <w:pPr>
        <w:widowControl/>
        <w:spacing w:before="100" w:beforeAutospacing="1" w:after="100" w:afterAutospacing="1" w:line="440" w:lineRule="atLeast"/>
        <w:jc w:val="center"/>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b/>
          <w:bCs/>
          <w:sz w:val="24"/>
          <w:szCs w:val="24"/>
        </w:rPr>
        <w:t>中小企业声明函（货物）</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本公司（联合体）郑重声明，根据《政府采购促进中小企业发展管理办法》（财库﹝</w:t>
      </w:r>
      <w:r w:rsidRPr="006837E7">
        <w:rPr>
          <w:rFonts w:asciiTheme="majorEastAsia" w:eastAsiaTheme="majorEastAsia" w:hAnsiTheme="majorEastAsia" w:cs="宋体" w:hint="eastAsia"/>
          <w:sz w:val="22"/>
          <w:szCs w:val="22"/>
        </w:rPr>
        <w:t>2020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46 </w:t>
      </w:r>
      <w:r w:rsidRPr="006837E7">
        <w:rPr>
          <w:rFonts w:asciiTheme="majorEastAsia" w:eastAsiaTheme="majorEastAsia" w:hAnsiTheme="majorEastAsia" w:cs="宋体" w:hint="eastAsia"/>
          <w:sz w:val="22"/>
          <w:szCs w:val="22"/>
        </w:rPr>
        <w:t>号）的规定，本公司（联合体）参加</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（单位名称）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的</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（项目名称）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采购活动，提供的货物全部由符合政策要求的中小企业制造。相关企业（含联合体中的中小企业、签订分包意向协议的中小企业）的具体情况如下：</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1. </w:t>
      </w:r>
      <w:r w:rsidRPr="006837E7">
        <w:rPr>
          <w:rFonts w:asciiTheme="majorEastAsia" w:eastAsiaTheme="majorEastAsia" w:hAnsiTheme="majorEastAsia" w:cs="宋体" w:hint="eastAsia"/>
          <w:sz w:val="22"/>
          <w:szCs w:val="22"/>
          <w:u w:val="single"/>
        </w:rPr>
        <w:t>（标的名称）</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，属于</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行业</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；制造商为</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（企业名称）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，从业人员人，营业收入为万元，资产总额为万元</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，属于</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（中型企业、小型企业、微型企业）</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2. </w:t>
      </w:r>
      <w:r w:rsidRPr="006837E7">
        <w:rPr>
          <w:rFonts w:asciiTheme="majorEastAsia" w:eastAsiaTheme="majorEastAsia" w:hAnsiTheme="majorEastAsia" w:cs="宋体" w:hint="eastAsia"/>
          <w:sz w:val="22"/>
          <w:szCs w:val="22"/>
          <w:u w:val="single"/>
        </w:rPr>
        <w:t>（标的名称）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，属于</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行业</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；制造商为</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（企业名称）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，从业人员人，营业收入为万元，资产总额为万元，属于</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（中型企业、小型企业、微型企业）</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以上企业，不属于大企业的分支机构，不存在控股股东为大企业的情形，也不存在与大企业的负责人为同一人的情形。</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本企业对上述声明内容的真实性负责。如有虚假，将依法承担相应责任。</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企业名称（盖章）：</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期：</w:t>
      </w:r>
    </w:p>
    <w:p w:rsidR="004627A1" w:rsidRPr="006837E7" w:rsidRDefault="00EF1F81">
      <w:pPr>
        <w:widowControl/>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br w:type="page"/>
      </w:r>
    </w:p>
    <w:p w:rsidR="004627A1" w:rsidRPr="006837E7" w:rsidRDefault="00EF1F81">
      <w:pPr>
        <w:widowControl/>
        <w:spacing w:before="100" w:beforeAutospacing="1" w:after="100" w:afterAutospacing="1" w:line="440" w:lineRule="atLeast"/>
        <w:jc w:val="center"/>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b/>
          <w:bCs/>
          <w:sz w:val="24"/>
          <w:szCs w:val="24"/>
        </w:rPr>
        <w:lastRenderedPageBreak/>
        <w:t>中小企业声明函（工程、服务）</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本公司（联合体）郑重声明，</w:t>
      </w:r>
      <w:r w:rsidRPr="006837E7">
        <w:rPr>
          <w:rFonts w:asciiTheme="majorEastAsia" w:eastAsiaTheme="majorEastAsia" w:hAnsiTheme="majorEastAsia" w:cs="宋体" w:hint="eastAsia"/>
          <w:sz w:val="22"/>
          <w:szCs w:val="22"/>
        </w:rPr>
        <w:t>根据《政府采购促进中小企业发展管理办法》（财库﹝</w:t>
      </w:r>
      <w:r w:rsidRPr="006837E7">
        <w:rPr>
          <w:rFonts w:asciiTheme="majorEastAsia" w:eastAsiaTheme="majorEastAsia" w:hAnsiTheme="majorEastAsia" w:cs="宋体" w:hint="eastAsia"/>
          <w:sz w:val="22"/>
          <w:szCs w:val="22"/>
        </w:rPr>
        <w:t>2020</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46 </w:t>
      </w:r>
      <w:r w:rsidRPr="006837E7">
        <w:rPr>
          <w:rFonts w:asciiTheme="majorEastAsia" w:eastAsiaTheme="majorEastAsia" w:hAnsiTheme="majorEastAsia" w:cs="宋体" w:hint="eastAsia"/>
          <w:sz w:val="22"/>
          <w:szCs w:val="22"/>
        </w:rPr>
        <w:t>号）的规定，本公司（联合体）参加</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（单位名称）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的</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（项目名称）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1. </w:t>
      </w:r>
      <w:r w:rsidRPr="006837E7">
        <w:rPr>
          <w:rFonts w:asciiTheme="majorEastAsia" w:eastAsiaTheme="majorEastAsia" w:hAnsiTheme="majorEastAsia" w:cs="宋体" w:hint="eastAsia"/>
          <w:sz w:val="22"/>
          <w:szCs w:val="22"/>
          <w:u w:val="single"/>
        </w:rPr>
        <w:t>（标的名称）</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，属于</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行业</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；承建（承接）企业为</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（企业名称）</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，从业人员人，营业收入为万元，资产总额为万元</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，属于</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（中型企业、小型企业、微型企业）</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2. </w:t>
      </w:r>
      <w:r w:rsidRPr="006837E7">
        <w:rPr>
          <w:rFonts w:asciiTheme="majorEastAsia" w:eastAsiaTheme="majorEastAsia" w:hAnsiTheme="majorEastAsia" w:cs="宋体" w:hint="eastAsia"/>
          <w:sz w:val="22"/>
          <w:szCs w:val="22"/>
          <w:u w:val="single"/>
        </w:rPr>
        <w:t>（标的名称）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，属于</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行业</w:t>
      </w:r>
      <w:r w:rsidRPr="006837E7">
        <w:rPr>
          <w:rFonts w:asciiTheme="majorEastAsia" w:eastAsiaTheme="majorEastAsia" w:hAnsiTheme="majorEastAsia" w:cs="宋体" w:hint="eastAsia"/>
          <w:sz w:val="22"/>
          <w:szCs w:val="22"/>
        </w:rPr>
        <w:t>；承建（承接）企业为</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（企业名称）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，从业人员人，营业收入为万元，资产总额为万元，属于</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u w:val="single"/>
        </w:rPr>
        <w:t>（中型企业、小型企业、微型企业）</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以上企业，不属于大企业的分支机构，不存在控股股东为大企业的情形，也不存在与大企业的负责人为同一人的情形。</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本企业对上述声明内容的真实性负责。如有虚假，将依法承担相应责任。</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企业名称（盖章）：</w:t>
      </w:r>
    </w:p>
    <w:p w:rsidR="004627A1" w:rsidRPr="006837E7" w:rsidRDefault="00EF1F81">
      <w:pPr>
        <w:widowControl/>
        <w:spacing w:before="100" w:beforeAutospacing="1" w:after="100" w:afterAutospacing="1" w:line="440" w:lineRule="atLeast"/>
        <w:ind w:firstLineChars="200" w:firstLine="440"/>
        <w:jc w:val="left"/>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sz w:val="22"/>
          <w:szCs w:val="22"/>
        </w:rPr>
        <w:t>日</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期：</w:t>
      </w:r>
      <w:r w:rsidRPr="006837E7">
        <w:rPr>
          <w:rFonts w:asciiTheme="majorEastAsia" w:eastAsiaTheme="majorEastAsia" w:hAnsiTheme="majorEastAsia" w:cs="宋体" w:hint="eastAsia"/>
          <w:sz w:val="22"/>
          <w:szCs w:val="22"/>
        </w:rPr>
        <w:t>            </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b/>
          <w:bCs/>
          <w:sz w:val="24"/>
          <w:szCs w:val="24"/>
        </w:rPr>
        <w:t xml:space="preserve">　</w:t>
      </w:r>
    </w:p>
    <w:p w:rsidR="004627A1" w:rsidRPr="006837E7" w:rsidRDefault="004627A1">
      <w:pPr>
        <w:spacing w:line="440" w:lineRule="atLeast"/>
        <w:rPr>
          <w:rFonts w:asciiTheme="majorEastAsia" w:eastAsiaTheme="majorEastAsia" w:hAnsiTheme="majorEastAsia" w:cs="宋体"/>
          <w:b/>
          <w:bCs/>
          <w:sz w:val="24"/>
          <w:szCs w:val="24"/>
        </w:rPr>
      </w:pPr>
    </w:p>
    <w:p w:rsidR="004627A1" w:rsidRPr="006837E7" w:rsidRDefault="00EF1F81">
      <w:pPr>
        <w:widowControl/>
        <w:spacing w:before="100" w:beforeAutospacing="1" w:after="100" w:afterAutospacing="1" w:line="440" w:lineRule="atLeast"/>
        <w:jc w:val="left"/>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b/>
          <w:bCs/>
          <w:sz w:val="24"/>
          <w:szCs w:val="24"/>
        </w:rPr>
        <w:t>注：</w:t>
      </w:r>
      <w:r w:rsidRPr="006837E7">
        <w:rPr>
          <w:rFonts w:asciiTheme="majorEastAsia" w:eastAsiaTheme="majorEastAsia" w:hAnsiTheme="majorEastAsia" w:cs="宋体" w:hint="eastAsia"/>
          <w:b/>
          <w:bCs/>
          <w:sz w:val="24"/>
          <w:szCs w:val="24"/>
        </w:rPr>
        <w:t xml:space="preserve">1 </w:t>
      </w:r>
      <w:r w:rsidRPr="006837E7">
        <w:rPr>
          <w:rFonts w:asciiTheme="majorEastAsia" w:eastAsiaTheme="majorEastAsia" w:hAnsiTheme="majorEastAsia" w:cs="宋体" w:hint="eastAsia"/>
          <w:b/>
          <w:bCs/>
          <w:sz w:val="24"/>
          <w:szCs w:val="24"/>
        </w:rPr>
        <w:t>从业人员、营业收入、资产总额填报上一年度数据，无上一年度数据的新成立企业可不填报。</w:t>
      </w:r>
      <w:r w:rsidRPr="006837E7">
        <w:rPr>
          <w:rFonts w:asciiTheme="majorEastAsia" w:eastAsiaTheme="majorEastAsia" w:hAnsiTheme="majorEastAsia" w:cs="宋体" w:hint="eastAsia"/>
          <w:sz w:val="22"/>
          <w:szCs w:val="22"/>
        </w:rPr>
        <w:t>                  </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b/>
          <w:bCs/>
          <w:sz w:val="24"/>
          <w:szCs w:val="24"/>
        </w:rPr>
        <w:t xml:space="preserve">　</w:t>
      </w:r>
    </w:p>
    <w:p w:rsidR="004627A1" w:rsidRPr="006837E7" w:rsidRDefault="004627A1">
      <w:pPr>
        <w:spacing w:line="440" w:lineRule="atLeast"/>
        <w:rPr>
          <w:rFonts w:asciiTheme="majorEastAsia" w:eastAsiaTheme="majorEastAsia" w:hAnsiTheme="majorEastAsia" w:cs="宋体"/>
          <w:b/>
          <w:bCs/>
          <w:sz w:val="24"/>
          <w:szCs w:val="24"/>
        </w:rPr>
      </w:pPr>
    </w:p>
    <w:p w:rsidR="004627A1" w:rsidRPr="006837E7" w:rsidRDefault="004627A1">
      <w:pPr>
        <w:widowControl/>
        <w:spacing w:before="100" w:beforeAutospacing="1" w:after="100" w:afterAutospacing="1" w:line="440" w:lineRule="atLeast"/>
        <w:jc w:val="left"/>
        <w:rPr>
          <w:rFonts w:asciiTheme="majorEastAsia" w:eastAsiaTheme="majorEastAsia" w:hAnsiTheme="majorEastAsia" w:cs="宋体"/>
          <w:b/>
          <w:bCs/>
          <w:sz w:val="24"/>
          <w:szCs w:val="24"/>
        </w:rPr>
      </w:pPr>
    </w:p>
    <w:p w:rsidR="004627A1" w:rsidRPr="006837E7" w:rsidRDefault="00EF1F81">
      <w:pPr>
        <w:widowControl/>
        <w:spacing w:before="100" w:beforeAutospacing="1" w:after="100" w:afterAutospacing="1" w:line="440" w:lineRule="atLeast"/>
        <w:jc w:val="left"/>
        <w:rPr>
          <w:rFonts w:asciiTheme="majorEastAsia" w:eastAsiaTheme="majorEastAsia" w:hAnsiTheme="majorEastAsia" w:cs="宋体"/>
          <w:b/>
          <w:bCs/>
          <w:sz w:val="24"/>
          <w:szCs w:val="24"/>
        </w:rPr>
      </w:pPr>
      <w:r w:rsidRPr="006837E7">
        <w:rPr>
          <w:rFonts w:asciiTheme="majorEastAsia" w:eastAsiaTheme="majorEastAsia" w:hAnsiTheme="majorEastAsia" w:cs="宋体" w:hint="eastAsia"/>
          <w:b/>
          <w:bCs/>
          <w:sz w:val="24"/>
          <w:szCs w:val="24"/>
        </w:rPr>
        <w:br w:type="page"/>
      </w:r>
      <w:r w:rsidRPr="006837E7">
        <w:rPr>
          <w:rFonts w:asciiTheme="majorEastAsia" w:eastAsiaTheme="majorEastAsia" w:hAnsiTheme="majorEastAsia" w:cs="宋体" w:hint="eastAsia"/>
          <w:b/>
          <w:bCs/>
          <w:sz w:val="24"/>
          <w:szCs w:val="24"/>
        </w:rPr>
        <w:lastRenderedPageBreak/>
        <w:t>附件</w:t>
      </w:r>
      <w:r w:rsidRPr="006837E7">
        <w:rPr>
          <w:rFonts w:asciiTheme="majorEastAsia" w:eastAsiaTheme="majorEastAsia" w:hAnsiTheme="majorEastAsia" w:cs="宋体" w:hint="eastAsia"/>
          <w:b/>
          <w:bCs/>
          <w:sz w:val="24"/>
          <w:szCs w:val="24"/>
        </w:rPr>
        <w:t>2</w:t>
      </w:r>
    </w:p>
    <w:p w:rsidR="004627A1" w:rsidRPr="006837E7" w:rsidRDefault="00EF1F81">
      <w:pPr>
        <w:widowControl/>
        <w:spacing w:before="100" w:beforeAutospacing="1" w:after="100" w:afterAutospacing="1" w:line="440" w:lineRule="atLeast"/>
        <w:jc w:val="center"/>
        <w:rPr>
          <w:rFonts w:asciiTheme="majorEastAsia" w:eastAsiaTheme="majorEastAsia" w:hAnsiTheme="majorEastAsia" w:cs="宋体"/>
          <w:b/>
          <w:bCs/>
          <w:sz w:val="24"/>
          <w:szCs w:val="24"/>
        </w:rPr>
      </w:pPr>
      <w:bookmarkStart w:id="114" w:name="OLE_LINK14"/>
      <w:bookmarkStart w:id="115" w:name="OLE_LINK13"/>
      <w:r w:rsidRPr="006837E7">
        <w:rPr>
          <w:rFonts w:asciiTheme="majorEastAsia" w:eastAsiaTheme="majorEastAsia" w:hAnsiTheme="majorEastAsia" w:cs="宋体" w:hint="eastAsia"/>
          <w:b/>
          <w:bCs/>
          <w:sz w:val="24"/>
          <w:szCs w:val="24"/>
        </w:rPr>
        <w:t>残疾人福利性单位声明函</w:t>
      </w:r>
    </w:p>
    <w:bookmarkEnd w:id="114"/>
    <w:bookmarkEnd w:id="115"/>
    <w:p w:rsidR="004627A1" w:rsidRPr="006837E7" w:rsidRDefault="004627A1">
      <w:pPr>
        <w:spacing w:line="588" w:lineRule="exact"/>
        <w:rPr>
          <w:rFonts w:asciiTheme="majorEastAsia" w:eastAsiaTheme="majorEastAsia" w:hAnsiTheme="majorEastAsia" w:cs="宋体"/>
          <w:b/>
          <w:bCs/>
          <w:spacing w:val="6"/>
          <w:sz w:val="30"/>
          <w:szCs w:val="30"/>
        </w:rPr>
      </w:pPr>
    </w:p>
    <w:p w:rsidR="004627A1" w:rsidRPr="006837E7" w:rsidRDefault="00EF1F81">
      <w:pPr>
        <w:spacing w:line="588" w:lineRule="exact"/>
        <w:ind w:firstLineChars="200" w:firstLine="464"/>
        <w:rPr>
          <w:rFonts w:asciiTheme="majorEastAsia" w:eastAsiaTheme="majorEastAsia" w:hAnsiTheme="majorEastAsia" w:cs="宋体"/>
          <w:spacing w:val="6"/>
          <w:sz w:val="22"/>
          <w:szCs w:val="22"/>
        </w:rPr>
      </w:pPr>
      <w:r w:rsidRPr="006837E7">
        <w:rPr>
          <w:rFonts w:asciiTheme="majorEastAsia" w:eastAsiaTheme="majorEastAsia" w:hAnsiTheme="majorEastAsia" w:cs="宋体" w:hint="eastAsia"/>
          <w:spacing w:val="6"/>
          <w:sz w:val="22"/>
          <w:szCs w:val="22"/>
        </w:rPr>
        <w:t>本单位郑重声明，根据《财政部</w:t>
      </w:r>
      <w:r w:rsidRPr="006837E7">
        <w:rPr>
          <w:rFonts w:asciiTheme="majorEastAsia" w:eastAsiaTheme="majorEastAsia" w:hAnsiTheme="majorEastAsia" w:cs="宋体" w:hint="eastAsia"/>
          <w:spacing w:val="6"/>
          <w:sz w:val="22"/>
          <w:szCs w:val="22"/>
        </w:rPr>
        <w:t xml:space="preserve"> </w:t>
      </w:r>
      <w:r w:rsidRPr="006837E7">
        <w:rPr>
          <w:rFonts w:asciiTheme="majorEastAsia" w:eastAsiaTheme="majorEastAsia" w:hAnsiTheme="majorEastAsia" w:cs="宋体" w:hint="eastAsia"/>
          <w:spacing w:val="6"/>
          <w:sz w:val="22"/>
          <w:szCs w:val="22"/>
        </w:rPr>
        <w:t>民政部</w:t>
      </w:r>
      <w:r w:rsidRPr="006837E7">
        <w:rPr>
          <w:rFonts w:asciiTheme="majorEastAsia" w:eastAsiaTheme="majorEastAsia" w:hAnsiTheme="majorEastAsia" w:cs="宋体" w:hint="eastAsia"/>
          <w:spacing w:val="6"/>
          <w:sz w:val="22"/>
          <w:szCs w:val="22"/>
        </w:rPr>
        <w:t xml:space="preserve"> </w:t>
      </w:r>
      <w:r w:rsidRPr="006837E7">
        <w:rPr>
          <w:rFonts w:asciiTheme="majorEastAsia" w:eastAsiaTheme="majorEastAsia" w:hAnsiTheme="majorEastAsia" w:cs="宋体" w:hint="eastAsia"/>
          <w:spacing w:val="6"/>
          <w:sz w:val="22"/>
          <w:szCs w:val="22"/>
        </w:rPr>
        <w:t>中国残疾人联合会关于促进残疾人就业政府采购政策的通知》（财库</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2017</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141</w:t>
      </w:r>
      <w:r w:rsidRPr="006837E7">
        <w:rPr>
          <w:rFonts w:asciiTheme="majorEastAsia" w:eastAsiaTheme="majorEastAsia" w:hAnsiTheme="majorEastAsia" w:cs="宋体" w:hint="eastAsia"/>
          <w:spacing w:val="6"/>
          <w:sz w:val="22"/>
          <w:szCs w:val="22"/>
        </w:rPr>
        <w:t>号）的规定，本单位为符合条件的残疾人福利性单位，且本单位参加</w:t>
      </w:r>
      <w:r w:rsidRPr="006837E7">
        <w:rPr>
          <w:rFonts w:asciiTheme="majorEastAsia" w:eastAsiaTheme="majorEastAsia" w:hAnsiTheme="majorEastAsia" w:cs="宋体" w:hint="eastAsia"/>
          <w:spacing w:val="6"/>
          <w:sz w:val="22"/>
          <w:szCs w:val="22"/>
        </w:rPr>
        <w:t>______</w:t>
      </w:r>
      <w:r w:rsidRPr="006837E7">
        <w:rPr>
          <w:rFonts w:asciiTheme="majorEastAsia" w:eastAsiaTheme="majorEastAsia" w:hAnsiTheme="majorEastAsia" w:cs="宋体" w:hint="eastAsia"/>
          <w:spacing w:val="6"/>
          <w:sz w:val="22"/>
          <w:szCs w:val="22"/>
        </w:rPr>
        <w:t>单位的</w:t>
      </w:r>
      <w:r w:rsidRPr="006837E7">
        <w:rPr>
          <w:rFonts w:asciiTheme="majorEastAsia" w:eastAsiaTheme="majorEastAsia" w:hAnsiTheme="majorEastAsia" w:cs="宋体" w:hint="eastAsia"/>
          <w:spacing w:val="6"/>
          <w:sz w:val="22"/>
          <w:szCs w:val="22"/>
        </w:rPr>
        <w:t>______</w:t>
      </w:r>
      <w:r w:rsidRPr="006837E7">
        <w:rPr>
          <w:rFonts w:asciiTheme="majorEastAsia" w:eastAsiaTheme="majorEastAsia" w:hAnsiTheme="majorEastAsia" w:cs="宋体" w:hint="eastAsia"/>
          <w:spacing w:val="6"/>
          <w:sz w:val="22"/>
          <w:szCs w:val="22"/>
        </w:rPr>
        <w:t>项目采购活动提供本单位制造的货物（由本单位承担工程</w:t>
      </w:r>
      <w:r w:rsidRPr="006837E7">
        <w:rPr>
          <w:rFonts w:asciiTheme="majorEastAsia" w:eastAsiaTheme="majorEastAsia" w:hAnsiTheme="majorEastAsia" w:cs="宋体" w:hint="eastAsia"/>
          <w:spacing w:val="6"/>
          <w:sz w:val="22"/>
          <w:szCs w:val="22"/>
        </w:rPr>
        <w:t>/</w:t>
      </w:r>
      <w:r w:rsidRPr="006837E7">
        <w:rPr>
          <w:rFonts w:asciiTheme="majorEastAsia" w:eastAsiaTheme="majorEastAsia" w:hAnsiTheme="majorEastAsia" w:cs="宋体" w:hint="eastAsia"/>
          <w:spacing w:val="6"/>
          <w:sz w:val="22"/>
          <w:szCs w:val="22"/>
        </w:rPr>
        <w:t>提供服务），或者提供其他残疾人福利性单位制造的货物（不包括使用非残疾人福利性单位注册商标的货物）。</w:t>
      </w:r>
    </w:p>
    <w:p w:rsidR="004627A1" w:rsidRPr="006837E7" w:rsidRDefault="00EF1F81">
      <w:pPr>
        <w:spacing w:line="588" w:lineRule="exact"/>
        <w:ind w:firstLineChars="200" w:firstLine="464"/>
        <w:rPr>
          <w:rFonts w:asciiTheme="majorEastAsia" w:eastAsiaTheme="majorEastAsia" w:hAnsiTheme="majorEastAsia" w:cs="宋体"/>
          <w:spacing w:val="6"/>
          <w:sz w:val="22"/>
          <w:szCs w:val="22"/>
        </w:rPr>
      </w:pPr>
      <w:r w:rsidRPr="006837E7">
        <w:rPr>
          <w:rFonts w:asciiTheme="majorEastAsia" w:eastAsiaTheme="majorEastAsia" w:hAnsiTheme="majorEastAsia" w:cs="宋体" w:hint="eastAsia"/>
          <w:spacing w:val="6"/>
          <w:sz w:val="22"/>
          <w:szCs w:val="22"/>
        </w:rPr>
        <w:t>本单位对上述声明的真实性负责。如有虚假，将依法承担相应责任。</w:t>
      </w:r>
    </w:p>
    <w:p w:rsidR="004627A1" w:rsidRPr="006837E7" w:rsidRDefault="004627A1">
      <w:pPr>
        <w:spacing w:line="588" w:lineRule="exact"/>
        <w:ind w:firstLineChars="200" w:firstLine="464"/>
        <w:rPr>
          <w:rFonts w:asciiTheme="majorEastAsia" w:eastAsiaTheme="majorEastAsia" w:hAnsiTheme="majorEastAsia" w:cs="宋体"/>
          <w:spacing w:val="6"/>
          <w:sz w:val="22"/>
          <w:szCs w:val="22"/>
        </w:rPr>
      </w:pPr>
    </w:p>
    <w:p w:rsidR="004627A1" w:rsidRPr="006837E7" w:rsidRDefault="004627A1">
      <w:pPr>
        <w:tabs>
          <w:tab w:val="left" w:pos="4860"/>
        </w:tabs>
        <w:spacing w:line="588" w:lineRule="exact"/>
        <w:ind w:right="1560" w:firstLineChars="200" w:firstLine="464"/>
        <w:rPr>
          <w:rFonts w:asciiTheme="majorEastAsia" w:eastAsiaTheme="majorEastAsia" w:hAnsiTheme="majorEastAsia" w:cs="宋体"/>
          <w:spacing w:val="6"/>
          <w:sz w:val="22"/>
          <w:szCs w:val="22"/>
        </w:rPr>
      </w:pPr>
    </w:p>
    <w:p w:rsidR="004627A1" w:rsidRPr="006837E7" w:rsidRDefault="00EF1F81">
      <w:pPr>
        <w:tabs>
          <w:tab w:val="left" w:pos="4860"/>
        </w:tabs>
        <w:spacing w:line="588" w:lineRule="exact"/>
        <w:ind w:right="1560" w:firstLineChars="200" w:firstLine="464"/>
        <w:rPr>
          <w:rFonts w:asciiTheme="majorEastAsia" w:eastAsiaTheme="majorEastAsia" w:hAnsiTheme="majorEastAsia" w:cs="宋体"/>
          <w:spacing w:val="6"/>
          <w:sz w:val="22"/>
          <w:szCs w:val="22"/>
        </w:rPr>
      </w:pPr>
      <w:r w:rsidRPr="006837E7">
        <w:rPr>
          <w:rFonts w:asciiTheme="majorEastAsia" w:eastAsiaTheme="majorEastAsia" w:hAnsiTheme="majorEastAsia" w:cs="宋体" w:hint="eastAsia"/>
          <w:spacing w:val="6"/>
          <w:sz w:val="22"/>
          <w:szCs w:val="22"/>
        </w:rPr>
        <w:t>投标人全称（盖章）：</w:t>
      </w:r>
    </w:p>
    <w:p w:rsidR="004627A1" w:rsidRPr="006837E7" w:rsidRDefault="00EF1F81">
      <w:pPr>
        <w:tabs>
          <w:tab w:val="left" w:pos="4860"/>
        </w:tabs>
        <w:spacing w:line="588" w:lineRule="exact"/>
        <w:ind w:right="1560" w:firstLineChars="200" w:firstLine="464"/>
        <w:rPr>
          <w:rFonts w:asciiTheme="majorEastAsia" w:eastAsiaTheme="majorEastAsia" w:hAnsiTheme="majorEastAsia" w:cs="宋体"/>
          <w:spacing w:val="6"/>
          <w:sz w:val="22"/>
          <w:szCs w:val="22"/>
        </w:rPr>
      </w:pPr>
      <w:r w:rsidRPr="006837E7">
        <w:rPr>
          <w:rFonts w:asciiTheme="majorEastAsia" w:eastAsiaTheme="majorEastAsia" w:hAnsiTheme="majorEastAsia" w:cs="宋体" w:hint="eastAsia"/>
          <w:spacing w:val="6"/>
          <w:sz w:val="22"/>
          <w:szCs w:val="22"/>
        </w:rPr>
        <w:t>日</w:t>
      </w:r>
      <w:r w:rsidRPr="006837E7">
        <w:rPr>
          <w:rFonts w:asciiTheme="majorEastAsia" w:eastAsiaTheme="majorEastAsia" w:hAnsiTheme="majorEastAsia" w:cs="宋体" w:hint="eastAsia"/>
          <w:spacing w:val="6"/>
          <w:sz w:val="22"/>
          <w:szCs w:val="22"/>
        </w:rPr>
        <w:t xml:space="preserve">  </w:t>
      </w:r>
      <w:r w:rsidRPr="006837E7">
        <w:rPr>
          <w:rFonts w:asciiTheme="majorEastAsia" w:eastAsiaTheme="majorEastAsia" w:hAnsiTheme="majorEastAsia" w:cs="宋体" w:hint="eastAsia"/>
          <w:spacing w:val="6"/>
          <w:sz w:val="22"/>
          <w:szCs w:val="22"/>
        </w:rPr>
        <w:t>期：</w:t>
      </w:r>
    </w:p>
    <w:p w:rsidR="004627A1" w:rsidRPr="006837E7" w:rsidRDefault="004627A1">
      <w:pPr>
        <w:tabs>
          <w:tab w:val="left" w:pos="4860"/>
        </w:tabs>
        <w:spacing w:line="588" w:lineRule="exact"/>
        <w:ind w:right="1560" w:firstLineChars="200" w:firstLine="464"/>
        <w:jc w:val="center"/>
        <w:rPr>
          <w:rFonts w:asciiTheme="majorEastAsia" w:eastAsiaTheme="majorEastAsia" w:hAnsiTheme="majorEastAsia" w:cs="宋体"/>
          <w:spacing w:val="6"/>
          <w:sz w:val="22"/>
          <w:szCs w:val="22"/>
        </w:rPr>
      </w:pPr>
    </w:p>
    <w:p w:rsidR="004627A1" w:rsidRPr="006837E7" w:rsidRDefault="004627A1">
      <w:pPr>
        <w:tabs>
          <w:tab w:val="left" w:pos="4860"/>
        </w:tabs>
        <w:spacing w:line="588" w:lineRule="exact"/>
        <w:ind w:right="1560" w:firstLineChars="200" w:firstLine="464"/>
        <w:jc w:val="center"/>
        <w:rPr>
          <w:rFonts w:asciiTheme="majorEastAsia" w:eastAsiaTheme="majorEastAsia" w:hAnsiTheme="majorEastAsia" w:cs="宋体"/>
          <w:spacing w:val="6"/>
          <w:sz w:val="22"/>
          <w:szCs w:val="22"/>
        </w:rPr>
      </w:pPr>
    </w:p>
    <w:p w:rsidR="004627A1" w:rsidRPr="006837E7" w:rsidRDefault="00EF1F81">
      <w:pPr>
        <w:tabs>
          <w:tab w:val="left" w:pos="4860"/>
        </w:tabs>
        <w:spacing w:line="588" w:lineRule="exact"/>
        <w:ind w:right="1560"/>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备注说明：</w:t>
      </w:r>
    </w:p>
    <w:p w:rsidR="004627A1" w:rsidRPr="006837E7" w:rsidRDefault="00EF1F81">
      <w:pPr>
        <w:tabs>
          <w:tab w:val="left" w:pos="4860"/>
        </w:tabs>
        <w:spacing w:line="588" w:lineRule="exact"/>
        <w:ind w:right="1560"/>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1</w:t>
      </w:r>
      <w:r w:rsidRPr="006837E7">
        <w:rPr>
          <w:rFonts w:asciiTheme="majorEastAsia" w:eastAsiaTheme="majorEastAsia" w:hAnsiTheme="majorEastAsia" w:cs="宋体" w:hint="eastAsia"/>
          <w:b/>
          <w:bCs/>
          <w:sz w:val="22"/>
          <w:szCs w:val="22"/>
        </w:rPr>
        <w:t>、如中标，将在中标公示中将此声明函予以公示，接受社会监督；</w:t>
      </w:r>
    </w:p>
    <w:p w:rsidR="004627A1" w:rsidRPr="006837E7" w:rsidRDefault="00EF1F81">
      <w:pPr>
        <w:autoSpaceDE w:val="0"/>
        <w:autoSpaceDN w:val="0"/>
        <w:adjustRightInd w:val="0"/>
        <w:spacing w:line="460" w:lineRule="atLeast"/>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b/>
          <w:bCs/>
          <w:sz w:val="22"/>
          <w:szCs w:val="22"/>
        </w:rPr>
        <w:t>2</w:t>
      </w:r>
      <w:r w:rsidRPr="006837E7">
        <w:rPr>
          <w:rFonts w:asciiTheme="majorEastAsia" w:eastAsiaTheme="majorEastAsia" w:hAnsiTheme="majorEastAsia" w:cs="宋体" w:hint="eastAsia"/>
          <w:b/>
          <w:bCs/>
          <w:sz w:val="22"/>
          <w:szCs w:val="22"/>
        </w:rPr>
        <w:t>、投标人提供的《残疾人福利性单位声明函》与事实不符的，依照《政府采购法》第七十七条第一款的规定追究法律责任。</w:t>
      </w:r>
    </w:p>
    <w:p w:rsidR="004627A1" w:rsidRPr="006837E7" w:rsidRDefault="004627A1">
      <w:pPr>
        <w:spacing w:line="360" w:lineRule="auto"/>
        <w:outlineLvl w:val="0"/>
        <w:rPr>
          <w:rFonts w:asciiTheme="majorEastAsia" w:eastAsiaTheme="majorEastAsia" w:hAnsiTheme="majorEastAsia" w:cs="宋体"/>
          <w:b/>
          <w:bCs/>
          <w:sz w:val="28"/>
          <w:szCs w:val="28"/>
        </w:rPr>
      </w:pPr>
    </w:p>
    <w:p w:rsidR="004627A1" w:rsidRPr="006837E7" w:rsidRDefault="004627A1">
      <w:pPr>
        <w:pStyle w:val="af0"/>
        <w:rPr>
          <w:rFonts w:asciiTheme="majorEastAsia" w:eastAsiaTheme="majorEastAsia" w:hAnsiTheme="majorEastAsia" w:cs="宋体"/>
          <w:sz w:val="30"/>
          <w:szCs w:val="30"/>
        </w:rPr>
      </w:pPr>
      <w:bookmarkStart w:id="116" w:name="_Toc498343170"/>
    </w:p>
    <w:p w:rsidR="004627A1" w:rsidRPr="006837E7" w:rsidRDefault="00EF1F81">
      <w:pPr>
        <w:pStyle w:val="af0"/>
        <w:rPr>
          <w:rFonts w:asciiTheme="majorEastAsia" w:eastAsiaTheme="majorEastAsia" w:hAnsiTheme="majorEastAsia" w:cs="宋体"/>
        </w:rPr>
      </w:pPr>
      <w:r w:rsidRPr="006837E7">
        <w:rPr>
          <w:rFonts w:asciiTheme="majorEastAsia" w:eastAsiaTheme="majorEastAsia" w:hAnsiTheme="majorEastAsia" w:cs="宋体" w:hint="eastAsia"/>
          <w:sz w:val="30"/>
          <w:szCs w:val="30"/>
        </w:rPr>
        <w:br w:type="page"/>
      </w:r>
      <w:bookmarkStart w:id="117" w:name="_Toc73091437"/>
      <w:r w:rsidRPr="006837E7">
        <w:rPr>
          <w:rFonts w:asciiTheme="majorEastAsia" w:eastAsiaTheme="majorEastAsia" w:hAnsiTheme="majorEastAsia" w:cs="宋体" w:hint="eastAsia"/>
          <w:sz w:val="30"/>
          <w:szCs w:val="30"/>
        </w:rPr>
        <w:lastRenderedPageBreak/>
        <w:t>第五部分</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合同格式（仅供参考）</w:t>
      </w:r>
      <w:bookmarkEnd w:id="117"/>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本条款为甲乙双方必须遵守的基本条款，甲乙双方也可根据实际情况另签合同条款，正式合同以双方签字盖章的文本为准。</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sz w:val="22"/>
        </w:rPr>
        <w:t xml:space="preserve">         </w:t>
      </w:r>
      <w:r w:rsidRPr="006837E7">
        <w:rPr>
          <w:rFonts w:asciiTheme="majorEastAsia" w:eastAsiaTheme="majorEastAsia" w:hAnsiTheme="majorEastAsia" w:cs="Arial" w:hint="eastAsia"/>
          <w:sz w:val="22"/>
        </w:rPr>
        <w:t>甲方：永嘉县大数据管理中心</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sz w:val="22"/>
        </w:rPr>
        <w:t xml:space="preserve">         </w:t>
      </w:r>
      <w:r w:rsidRPr="006837E7">
        <w:rPr>
          <w:rFonts w:asciiTheme="majorEastAsia" w:eastAsiaTheme="majorEastAsia" w:hAnsiTheme="majorEastAsia" w:cs="Arial" w:hint="eastAsia"/>
          <w:sz w:val="22"/>
        </w:rPr>
        <w:t>乙方：</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sz w:val="22"/>
        </w:rPr>
        <w:t xml:space="preserve">    </w:t>
      </w:r>
      <w:r w:rsidRPr="006837E7">
        <w:rPr>
          <w:rFonts w:asciiTheme="majorEastAsia" w:eastAsiaTheme="majorEastAsia" w:hAnsiTheme="majorEastAsia" w:cs="Arial" w:hint="eastAsia"/>
          <w:sz w:val="22"/>
        </w:rPr>
        <w:t>鉴于甲方于</w:t>
      </w:r>
      <w:r w:rsidRPr="006837E7">
        <w:rPr>
          <w:rFonts w:asciiTheme="majorEastAsia" w:eastAsiaTheme="majorEastAsia" w:hAnsiTheme="majorEastAsia" w:cs="Arial" w:hint="eastAsia"/>
          <w:sz w:val="22"/>
        </w:rPr>
        <w:t>2021</w:t>
      </w:r>
      <w:r w:rsidRPr="006837E7">
        <w:rPr>
          <w:rFonts w:asciiTheme="majorEastAsia" w:eastAsiaTheme="majorEastAsia" w:hAnsiTheme="majorEastAsia" w:cs="Arial" w:hint="eastAsia"/>
          <w:sz w:val="22"/>
        </w:rPr>
        <w:t>年</w:t>
      </w:r>
      <w:r w:rsidRPr="006837E7">
        <w:rPr>
          <w:rFonts w:asciiTheme="majorEastAsia" w:eastAsiaTheme="majorEastAsia" w:hAnsiTheme="majorEastAsia" w:cs="Arial" w:hint="eastAsia"/>
          <w:sz w:val="22"/>
        </w:rPr>
        <w:t xml:space="preserve">  </w:t>
      </w:r>
      <w:r w:rsidRPr="006837E7">
        <w:rPr>
          <w:rFonts w:asciiTheme="majorEastAsia" w:eastAsiaTheme="majorEastAsia" w:hAnsiTheme="majorEastAsia" w:cs="Arial" w:hint="eastAsia"/>
          <w:sz w:val="22"/>
        </w:rPr>
        <w:t>月</w:t>
      </w:r>
      <w:r w:rsidRPr="006837E7">
        <w:rPr>
          <w:rFonts w:asciiTheme="majorEastAsia" w:eastAsiaTheme="majorEastAsia" w:hAnsiTheme="majorEastAsia" w:cs="Arial" w:hint="eastAsia"/>
          <w:sz w:val="22"/>
        </w:rPr>
        <w:t xml:space="preserve">  </w:t>
      </w:r>
      <w:r w:rsidRPr="006837E7">
        <w:rPr>
          <w:rFonts w:asciiTheme="majorEastAsia" w:eastAsiaTheme="majorEastAsia" w:hAnsiTheme="majorEastAsia" w:cs="Arial" w:hint="eastAsia"/>
          <w:sz w:val="22"/>
        </w:rPr>
        <w:t>日接受乙方对的投标，双方根据《中华人民共和国民法典》和本项目的招标文件、投标文件及其投标中的承诺，经双方协商，同意签订本合同，共同遵守：</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b/>
          <w:sz w:val="22"/>
        </w:rPr>
        <w:t>1.</w:t>
      </w:r>
      <w:r w:rsidRPr="006837E7">
        <w:rPr>
          <w:rFonts w:asciiTheme="majorEastAsia" w:eastAsiaTheme="majorEastAsia" w:hAnsiTheme="majorEastAsia" w:cs="Arial" w:hint="eastAsia"/>
          <w:b/>
          <w:sz w:val="22"/>
        </w:rPr>
        <w:t>合同内容</w:t>
      </w:r>
      <w:r w:rsidRPr="006837E7">
        <w:rPr>
          <w:rFonts w:asciiTheme="majorEastAsia" w:eastAsiaTheme="majorEastAsia" w:hAnsiTheme="majorEastAsia" w:cs="Arial" w:hint="eastAsia"/>
          <w:sz w:val="22"/>
        </w:rPr>
        <w:t>：依据招标文件及</w:t>
      </w:r>
      <w:r w:rsidRPr="006837E7">
        <w:rPr>
          <w:rFonts w:asciiTheme="majorEastAsia" w:eastAsiaTheme="majorEastAsia" w:hAnsiTheme="majorEastAsia" w:cs="Arial" w:hint="eastAsia"/>
          <w:kern w:val="0"/>
          <w:sz w:val="22"/>
          <w:szCs w:val="22"/>
          <w:lang w:val="zh-CN"/>
        </w:rPr>
        <w:t>招标人</w:t>
      </w:r>
      <w:r w:rsidRPr="006837E7">
        <w:rPr>
          <w:rFonts w:asciiTheme="majorEastAsia" w:eastAsiaTheme="majorEastAsia" w:hAnsiTheme="majorEastAsia" w:cs="Arial" w:hint="eastAsia"/>
          <w:sz w:val="22"/>
        </w:rPr>
        <w:t>规定的服务内容。</w:t>
      </w:r>
    </w:p>
    <w:p w:rsidR="004627A1" w:rsidRPr="006837E7" w:rsidRDefault="00EF1F81">
      <w:pPr>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2.</w:t>
      </w:r>
      <w:r w:rsidRPr="006837E7">
        <w:rPr>
          <w:rFonts w:asciiTheme="majorEastAsia" w:eastAsiaTheme="majorEastAsia" w:hAnsiTheme="majorEastAsia" w:cs="Arial" w:hint="eastAsia"/>
          <w:b/>
          <w:sz w:val="22"/>
        </w:rPr>
        <w:t>合同价格</w:t>
      </w:r>
    </w:p>
    <w:p w:rsidR="004627A1" w:rsidRPr="006837E7" w:rsidRDefault="00EF1F81">
      <w:pPr>
        <w:spacing w:line="460" w:lineRule="exact"/>
        <w:ind w:leftChars="50" w:left="105" w:firstLineChars="100" w:firstLine="220"/>
        <w:rPr>
          <w:rFonts w:asciiTheme="majorEastAsia" w:eastAsiaTheme="majorEastAsia" w:hAnsiTheme="majorEastAsia" w:cs="Arial"/>
          <w:sz w:val="22"/>
        </w:rPr>
      </w:pPr>
      <w:r w:rsidRPr="006837E7">
        <w:rPr>
          <w:rFonts w:asciiTheme="majorEastAsia" w:eastAsiaTheme="majorEastAsia" w:hAnsiTheme="majorEastAsia" w:cs="Arial" w:hint="eastAsia"/>
          <w:sz w:val="22"/>
        </w:rPr>
        <w:t>本合同总价为人民币万元。</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b/>
          <w:sz w:val="22"/>
        </w:rPr>
        <w:t>3</w:t>
      </w:r>
      <w:r w:rsidRPr="006837E7">
        <w:rPr>
          <w:rFonts w:asciiTheme="majorEastAsia" w:eastAsiaTheme="majorEastAsia" w:hAnsiTheme="majorEastAsia" w:cs="Arial" w:hint="eastAsia"/>
          <w:b/>
          <w:sz w:val="22"/>
        </w:rPr>
        <w:t>、项目实施时间：</w:t>
      </w:r>
      <w:r w:rsidRPr="006837E7">
        <w:rPr>
          <w:rFonts w:asciiTheme="majorEastAsia" w:eastAsiaTheme="majorEastAsia" w:hAnsiTheme="majorEastAsia" w:cs="Arial" w:hint="eastAsia"/>
          <w:b/>
          <w:sz w:val="22"/>
        </w:rPr>
        <w:t xml:space="preserve"> </w:t>
      </w:r>
    </w:p>
    <w:p w:rsidR="004627A1" w:rsidRPr="006837E7" w:rsidRDefault="00EF1F81">
      <w:pPr>
        <w:tabs>
          <w:tab w:val="left" w:pos="9135"/>
        </w:tabs>
        <w:spacing w:line="440" w:lineRule="exact"/>
        <w:ind w:firstLineChars="200" w:firstLine="442"/>
        <w:rPr>
          <w:rFonts w:asciiTheme="majorEastAsia" w:eastAsiaTheme="majorEastAsia" w:hAnsiTheme="majorEastAsia"/>
          <w:sz w:val="22"/>
        </w:rPr>
      </w:pPr>
      <w:r w:rsidRPr="006837E7">
        <w:rPr>
          <w:rFonts w:asciiTheme="majorEastAsia" w:eastAsiaTheme="majorEastAsia" w:hAnsiTheme="majorEastAsia" w:hint="eastAsia"/>
          <w:b/>
          <w:sz w:val="22"/>
        </w:rPr>
        <w:t>软件开发、调试、测试、上线试运行自合同签订起不得超过</w:t>
      </w:r>
      <w:r w:rsidRPr="006837E7">
        <w:rPr>
          <w:rFonts w:asciiTheme="majorEastAsia" w:eastAsiaTheme="majorEastAsia" w:hAnsiTheme="majorEastAsia" w:hint="eastAsia"/>
          <w:b/>
          <w:sz w:val="22"/>
          <w:u w:val="thick"/>
        </w:rPr>
        <w:t>60</w:t>
      </w:r>
      <w:r w:rsidRPr="006837E7">
        <w:rPr>
          <w:rFonts w:asciiTheme="majorEastAsia" w:eastAsiaTheme="majorEastAsia" w:hAnsiTheme="majorEastAsia" w:hint="eastAsia"/>
          <w:b/>
          <w:sz w:val="22"/>
          <w:u w:val="thick"/>
        </w:rPr>
        <w:t>天</w:t>
      </w:r>
      <w:r w:rsidRPr="006837E7">
        <w:rPr>
          <w:rFonts w:asciiTheme="majorEastAsia" w:eastAsiaTheme="majorEastAsia" w:hAnsiTheme="majorEastAsia" w:hint="eastAsia"/>
          <w:b/>
          <w:sz w:val="22"/>
        </w:rPr>
        <w:t>。</w:t>
      </w:r>
    </w:p>
    <w:p w:rsidR="004627A1" w:rsidRPr="006837E7" w:rsidRDefault="00EF1F81">
      <w:pPr>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 xml:space="preserve">4. </w:t>
      </w:r>
      <w:r w:rsidRPr="006837E7">
        <w:rPr>
          <w:rFonts w:asciiTheme="majorEastAsia" w:eastAsiaTheme="majorEastAsia" w:hAnsiTheme="majorEastAsia" w:cs="Arial" w:hint="eastAsia"/>
          <w:b/>
          <w:sz w:val="22"/>
        </w:rPr>
        <w:t>合同说明</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甲、乙双方经过协商，就甲方希望获得乙方开发、生产的软件的使用许可达成以下合同。</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b/>
          <w:sz w:val="22"/>
        </w:rPr>
        <w:t>5.</w:t>
      </w:r>
      <w:r w:rsidRPr="006837E7">
        <w:rPr>
          <w:rFonts w:asciiTheme="majorEastAsia" w:eastAsiaTheme="majorEastAsia" w:hAnsiTheme="majorEastAsia" w:cs="Arial" w:hint="eastAsia"/>
          <w:b/>
          <w:sz w:val="22"/>
        </w:rPr>
        <w:t>许可软件清单、费用支付及许可范围</w:t>
      </w:r>
    </w:p>
    <w:p w:rsidR="004627A1" w:rsidRPr="006837E7" w:rsidRDefault="00EF1F81">
      <w:pPr>
        <w:spacing w:line="460" w:lineRule="exact"/>
        <w:ind w:left="440"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t>5.1</w:t>
      </w:r>
      <w:r w:rsidRPr="006837E7">
        <w:rPr>
          <w:rFonts w:asciiTheme="majorEastAsia" w:eastAsiaTheme="majorEastAsia" w:hAnsiTheme="majorEastAsia" w:cs="Arial" w:hint="eastAsia"/>
          <w:sz w:val="22"/>
        </w:rPr>
        <w:t>许可软件清单。根据本合同约定的条款及条件，乙方同意授予、甲方同意接受下表所列许可证软件的使用许可。</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2464"/>
        <w:gridCol w:w="2464"/>
        <w:gridCol w:w="2464"/>
      </w:tblGrid>
      <w:tr w:rsidR="004627A1" w:rsidRPr="006837E7">
        <w:tc>
          <w:tcPr>
            <w:tcW w:w="2462" w:type="dxa"/>
            <w:vAlign w:val="center"/>
          </w:tcPr>
          <w:p w:rsidR="004627A1" w:rsidRPr="006837E7" w:rsidRDefault="00EF1F81">
            <w:pPr>
              <w:spacing w:line="460" w:lineRule="exact"/>
              <w:ind w:firstLineChars="150" w:firstLine="330"/>
              <w:jc w:val="center"/>
              <w:rPr>
                <w:rFonts w:asciiTheme="majorEastAsia" w:eastAsiaTheme="majorEastAsia" w:hAnsiTheme="majorEastAsia" w:cs="Arial"/>
                <w:sz w:val="22"/>
              </w:rPr>
            </w:pPr>
            <w:r w:rsidRPr="006837E7">
              <w:rPr>
                <w:rFonts w:asciiTheme="majorEastAsia" w:eastAsiaTheme="majorEastAsia" w:hAnsiTheme="majorEastAsia" w:cs="Arial" w:hint="eastAsia"/>
                <w:sz w:val="22"/>
              </w:rPr>
              <w:t>序号</w:t>
            </w:r>
          </w:p>
        </w:tc>
        <w:tc>
          <w:tcPr>
            <w:tcW w:w="2464" w:type="dxa"/>
            <w:vAlign w:val="center"/>
          </w:tcPr>
          <w:p w:rsidR="004627A1" w:rsidRPr="006837E7" w:rsidRDefault="00EF1F81">
            <w:pPr>
              <w:spacing w:line="460" w:lineRule="exact"/>
              <w:ind w:firstLineChars="150" w:firstLine="330"/>
              <w:jc w:val="center"/>
              <w:rPr>
                <w:rFonts w:asciiTheme="majorEastAsia" w:eastAsiaTheme="majorEastAsia" w:hAnsiTheme="majorEastAsia" w:cs="Arial"/>
                <w:sz w:val="22"/>
              </w:rPr>
            </w:pPr>
            <w:r w:rsidRPr="006837E7">
              <w:rPr>
                <w:rFonts w:asciiTheme="majorEastAsia" w:eastAsiaTheme="majorEastAsia" w:hAnsiTheme="majorEastAsia" w:cs="Arial" w:hint="eastAsia"/>
                <w:sz w:val="22"/>
              </w:rPr>
              <w:t>名称</w:t>
            </w:r>
          </w:p>
        </w:tc>
        <w:tc>
          <w:tcPr>
            <w:tcW w:w="2464" w:type="dxa"/>
            <w:vAlign w:val="center"/>
          </w:tcPr>
          <w:p w:rsidR="004627A1" w:rsidRPr="006837E7" w:rsidRDefault="00EF1F81">
            <w:pPr>
              <w:spacing w:line="460" w:lineRule="exact"/>
              <w:ind w:firstLineChars="150" w:firstLine="330"/>
              <w:jc w:val="center"/>
              <w:rPr>
                <w:rFonts w:asciiTheme="majorEastAsia" w:eastAsiaTheme="majorEastAsia" w:hAnsiTheme="majorEastAsia" w:cs="Arial"/>
                <w:sz w:val="22"/>
              </w:rPr>
            </w:pPr>
            <w:r w:rsidRPr="006837E7">
              <w:rPr>
                <w:rFonts w:asciiTheme="majorEastAsia" w:eastAsiaTheme="majorEastAsia" w:hAnsiTheme="majorEastAsia" w:cs="Arial" w:hint="eastAsia"/>
                <w:sz w:val="22"/>
              </w:rPr>
              <w:t>品牌、版本号</w:t>
            </w:r>
          </w:p>
        </w:tc>
        <w:tc>
          <w:tcPr>
            <w:tcW w:w="2464" w:type="dxa"/>
            <w:vAlign w:val="center"/>
          </w:tcPr>
          <w:p w:rsidR="004627A1" w:rsidRPr="006837E7" w:rsidRDefault="00EF1F81">
            <w:pPr>
              <w:spacing w:line="460" w:lineRule="exact"/>
              <w:ind w:firstLineChars="150" w:firstLine="330"/>
              <w:jc w:val="center"/>
              <w:rPr>
                <w:rFonts w:asciiTheme="majorEastAsia" w:eastAsiaTheme="majorEastAsia" w:hAnsiTheme="majorEastAsia" w:cs="Arial"/>
                <w:sz w:val="22"/>
              </w:rPr>
            </w:pPr>
            <w:r w:rsidRPr="006837E7">
              <w:rPr>
                <w:rFonts w:asciiTheme="majorEastAsia" w:eastAsiaTheme="majorEastAsia" w:hAnsiTheme="majorEastAsia" w:cs="Arial" w:hint="eastAsia"/>
                <w:sz w:val="22"/>
              </w:rPr>
              <w:t>备注</w:t>
            </w:r>
          </w:p>
        </w:tc>
      </w:tr>
      <w:tr w:rsidR="004627A1" w:rsidRPr="006837E7">
        <w:tc>
          <w:tcPr>
            <w:tcW w:w="2462" w:type="dxa"/>
          </w:tcPr>
          <w:p w:rsidR="004627A1" w:rsidRPr="006837E7" w:rsidRDefault="004627A1">
            <w:pPr>
              <w:spacing w:line="460" w:lineRule="exact"/>
              <w:ind w:firstLineChars="150" w:firstLine="330"/>
              <w:rPr>
                <w:rFonts w:asciiTheme="majorEastAsia" w:eastAsiaTheme="majorEastAsia" w:hAnsiTheme="majorEastAsia" w:cs="Arial"/>
                <w:sz w:val="22"/>
              </w:rPr>
            </w:pPr>
          </w:p>
        </w:tc>
        <w:tc>
          <w:tcPr>
            <w:tcW w:w="2464" w:type="dxa"/>
          </w:tcPr>
          <w:p w:rsidR="004627A1" w:rsidRPr="006837E7" w:rsidRDefault="004627A1">
            <w:pPr>
              <w:spacing w:line="460" w:lineRule="exact"/>
              <w:ind w:firstLineChars="150" w:firstLine="330"/>
              <w:rPr>
                <w:rFonts w:asciiTheme="majorEastAsia" w:eastAsiaTheme="majorEastAsia" w:hAnsiTheme="majorEastAsia" w:cs="Arial"/>
                <w:sz w:val="22"/>
              </w:rPr>
            </w:pPr>
          </w:p>
        </w:tc>
        <w:tc>
          <w:tcPr>
            <w:tcW w:w="2464" w:type="dxa"/>
          </w:tcPr>
          <w:p w:rsidR="004627A1" w:rsidRPr="006837E7" w:rsidRDefault="004627A1">
            <w:pPr>
              <w:spacing w:line="460" w:lineRule="exact"/>
              <w:ind w:firstLineChars="150" w:firstLine="330"/>
              <w:rPr>
                <w:rFonts w:asciiTheme="majorEastAsia" w:eastAsiaTheme="majorEastAsia" w:hAnsiTheme="majorEastAsia" w:cs="Arial"/>
                <w:sz w:val="22"/>
              </w:rPr>
            </w:pPr>
          </w:p>
        </w:tc>
        <w:tc>
          <w:tcPr>
            <w:tcW w:w="2464" w:type="dxa"/>
          </w:tcPr>
          <w:p w:rsidR="004627A1" w:rsidRPr="006837E7" w:rsidRDefault="004627A1">
            <w:pPr>
              <w:spacing w:line="460" w:lineRule="exact"/>
              <w:ind w:firstLineChars="150" w:firstLine="330"/>
              <w:rPr>
                <w:rFonts w:asciiTheme="majorEastAsia" w:eastAsiaTheme="majorEastAsia" w:hAnsiTheme="majorEastAsia" w:cs="Arial"/>
                <w:sz w:val="22"/>
              </w:rPr>
            </w:pPr>
          </w:p>
        </w:tc>
      </w:tr>
    </w:tbl>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sz w:val="22"/>
        </w:rPr>
        <w:t xml:space="preserve">5.2 </w:t>
      </w:r>
      <w:r w:rsidRPr="006837E7">
        <w:rPr>
          <w:rFonts w:asciiTheme="majorEastAsia" w:eastAsiaTheme="majorEastAsia" w:hAnsiTheme="majorEastAsia" w:cs="Arial" w:hint="eastAsia"/>
          <w:sz w:val="22"/>
        </w:rPr>
        <w:t>费用支付。</w:t>
      </w:r>
    </w:p>
    <w:p w:rsidR="004627A1" w:rsidRPr="006837E7" w:rsidRDefault="00EF1F81">
      <w:pPr>
        <w:adjustRightInd w:val="0"/>
        <w:snapToGrid w:val="0"/>
        <w:spacing w:line="360" w:lineRule="auto"/>
        <w:ind w:firstLineChars="200" w:firstLine="442"/>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在合同签订后乙方提供合同总金额</w:t>
      </w:r>
      <w:r w:rsidRPr="006837E7">
        <w:rPr>
          <w:rFonts w:asciiTheme="majorEastAsia" w:eastAsiaTheme="majorEastAsia" w:hAnsiTheme="majorEastAsia" w:cs="Arial" w:hint="eastAsia"/>
          <w:b/>
          <w:sz w:val="22"/>
        </w:rPr>
        <w:t>5%</w:t>
      </w:r>
      <w:r w:rsidRPr="006837E7">
        <w:rPr>
          <w:rFonts w:asciiTheme="majorEastAsia" w:eastAsiaTheme="majorEastAsia" w:hAnsiTheme="majorEastAsia" w:cs="Arial" w:hint="eastAsia"/>
          <w:b/>
          <w:sz w:val="22"/>
        </w:rPr>
        <w:t>的履约保证金；</w:t>
      </w:r>
    </w:p>
    <w:p w:rsidR="004627A1" w:rsidRPr="006837E7" w:rsidRDefault="00EF1F81">
      <w:pPr>
        <w:adjustRightInd w:val="0"/>
        <w:snapToGrid w:val="0"/>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1</w:t>
      </w:r>
      <w:r w:rsidRPr="006837E7">
        <w:rPr>
          <w:rFonts w:asciiTheme="majorEastAsia" w:eastAsiaTheme="majorEastAsia" w:hAnsiTheme="majorEastAsia" w:hint="eastAsia"/>
          <w:sz w:val="22"/>
          <w:szCs w:val="22"/>
        </w:rPr>
        <w:t>、合同签订后日内</w:t>
      </w:r>
      <w:r w:rsidRPr="006837E7">
        <w:rPr>
          <w:rFonts w:asciiTheme="majorEastAsia" w:eastAsiaTheme="majorEastAsia" w:hAnsiTheme="majorEastAsia" w:hint="eastAsia"/>
          <w:sz w:val="22"/>
          <w:szCs w:val="22"/>
        </w:rPr>
        <w:t>,</w:t>
      </w:r>
      <w:r w:rsidRPr="006837E7">
        <w:rPr>
          <w:rFonts w:asciiTheme="majorEastAsia" w:eastAsiaTheme="majorEastAsia" w:hAnsiTheme="majorEastAsia" w:hint="eastAsia"/>
          <w:sz w:val="22"/>
          <w:szCs w:val="22"/>
        </w:rPr>
        <w:t>甲方向乙方支付合同总额的</w:t>
      </w:r>
      <w:r w:rsidRPr="006837E7">
        <w:rPr>
          <w:rFonts w:asciiTheme="majorEastAsia" w:eastAsiaTheme="majorEastAsia" w:hAnsiTheme="majorEastAsia"/>
          <w:sz w:val="22"/>
          <w:szCs w:val="22"/>
        </w:rPr>
        <w:t>30%</w:t>
      </w:r>
      <w:r w:rsidRPr="006837E7">
        <w:rPr>
          <w:rFonts w:asciiTheme="majorEastAsia" w:eastAsiaTheme="majorEastAsia" w:hAnsiTheme="majorEastAsia" w:hint="eastAsia"/>
          <w:sz w:val="22"/>
          <w:szCs w:val="22"/>
        </w:rPr>
        <w:t>；</w:t>
      </w:r>
    </w:p>
    <w:p w:rsidR="004627A1" w:rsidRPr="006837E7" w:rsidRDefault="00EF1F81">
      <w:pPr>
        <w:adjustRightInd w:val="0"/>
        <w:snapToGrid w:val="0"/>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、所有项目经相关部门初步验收合格，自正式上线试运行之日起</w:t>
      </w:r>
      <w:r w:rsidRPr="006837E7">
        <w:rPr>
          <w:rFonts w:asciiTheme="majorEastAsia" w:eastAsiaTheme="majorEastAsia" w:hAnsiTheme="majorEastAsia"/>
          <w:sz w:val="22"/>
          <w:szCs w:val="22"/>
        </w:rPr>
        <w:t>日内</w:t>
      </w:r>
      <w:r w:rsidRPr="006837E7">
        <w:rPr>
          <w:rFonts w:asciiTheme="majorEastAsia" w:eastAsiaTheme="majorEastAsia" w:hAnsiTheme="majorEastAsia" w:hint="eastAsia"/>
          <w:sz w:val="22"/>
          <w:szCs w:val="22"/>
        </w:rPr>
        <w:t>，甲方向乙方支付合同总额的</w:t>
      </w:r>
      <w:r w:rsidRPr="006837E7">
        <w:rPr>
          <w:rFonts w:asciiTheme="majorEastAsia" w:eastAsiaTheme="majorEastAsia" w:hAnsiTheme="majorEastAsia" w:hint="eastAsia"/>
          <w:sz w:val="22"/>
          <w:szCs w:val="22"/>
        </w:rPr>
        <w:t>60%</w:t>
      </w:r>
      <w:r w:rsidRPr="006837E7">
        <w:rPr>
          <w:rFonts w:asciiTheme="majorEastAsia" w:eastAsiaTheme="majorEastAsia" w:hAnsiTheme="majorEastAsia" w:hint="eastAsia"/>
          <w:sz w:val="22"/>
          <w:szCs w:val="22"/>
        </w:rPr>
        <w:t>；</w:t>
      </w:r>
    </w:p>
    <w:p w:rsidR="004627A1" w:rsidRPr="006837E7" w:rsidRDefault="00EF1F81">
      <w:pPr>
        <w:adjustRightInd w:val="0"/>
        <w:snapToGrid w:val="0"/>
        <w:spacing w:line="360" w:lineRule="auto"/>
        <w:ind w:firstLineChars="200" w:firstLine="44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3</w:t>
      </w:r>
      <w:r w:rsidRPr="006837E7">
        <w:rPr>
          <w:rFonts w:asciiTheme="majorEastAsia" w:eastAsiaTheme="majorEastAsia" w:hAnsiTheme="majorEastAsia" w:hint="eastAsia"/>
          <w:sz w:val="22"/>
          <w:szCs w:val="22"/>
        </w:rPr>
        <w:t>、所有项目通过最终验收后日内，甲方向乙方无息支剩余合同总额的</w:t>
      </w:r>
      <w:r w:rsidRPr="006837E7">
        <w:rPr>
          <w:rFonts w:asciiTheme="majorEastAsia" w:eastAsiaTheme="majorEastAsia" w:hAnsiTheme="majorEastAsia" w:hint="eastAsia"/>
          <w:sz w:val="22"/>
          <w:szCs w:val="22"/>
        </w:rPr>
        <w:t>10%</w:t>
      </w:r>
      <w:r w:rsidRPr="006837E7">
        <w:rPr>
          <w:rFonts w:asciiTheme="majorEastAsia" w:eastAsiaTheme="majorEastAsia" w:hAnsiTheme="majorEastAsia" w:hint="eastAsia"/>
          <w:sz w:val="22"/>
          <w:szCs w:val="22"/>
        </w:rPr>
        <w:t>。</w:t>
      </w:r>
    </w:p>
    <w:p w:rsidR="004627A1" w:rsidRPr="006837E7" w:rsidRDefault="00EF1F81">
      <w:pPr>
        <w:spacing w:line="460" w:lineRule="exact"/>
        <w:ind w:firstLineChars="150" w:firstLine="331"/>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履约保证金转为</w:t>
      </w:r>
      <w:r w:rsidRPr="006837E7">
        <w:rPr>
          <w:rFonts w:asciiTheme="majorEastAsia" w:eastAsiaTheme="majorEastAsia" w:hAnsiTheme="majorEastAsia" w:cs="Arial"/>
          <w:b/>
          <w:sz w:val="22"/>
        </w:rPr>
        <w:t>系统免费维护</w:t>
      </w:r>
      <w:r w:rsidRPr="006837E7">
        <w:rPr>
          <w:rFonts w:asciiTheme="majorEastAsia" w:eastAsiaTheme="majorEastAsia" w:hAnsiTheme="majorEastAsia" w:cs="Arial" w:hint="eastAsia"/>
          <w:b/>
          <w:sz w:val="22"/>
        </w:rPr>
        <w:t>保</w:t>
      </w:r>
      <w:r w:rsidRPr="006837E7">
        <w:rPr>
          <w:rFonts w:asciiTheme="majorEastAsia" w:eastAsiaTheme="majorEastAsia" w:hAnsiTheme="majorEastAsia" w:cs="Arial"/>
          <w:b/>
          <w:sz w:val="22"/>
        </w:rPr>
        <w:t>证金</w:t>
      </w:r>
      <w:r w:rsidRPr="006837E7">
        <w:rPr>
          <w:rFonts w:asciiTheme="majorEastAsia" w:eastAsiaTheme="majorEastAsia" w:hAnsiTheme="majorEastAsia" w:cs="Arial" w:hint="eastAsia"/>
          <w:b/>
          <w:sz w:val="22"/>
        </w:rPr>
        <w:t>在硬件五年免费维护期到期后十个工作日内向卖方一次性无</w:t>
      </w:r>
      <w:r w:rsidRPr="006837E7">
        <w:rPr>
          <w:rFonts w:asciiTheme="majorEastAsia" w:eastAsiaTheme="majorEastAsia" w:hAnsiTheme="majorEastAsia" w:cs="Arial"/>
          <w:b/>
          <w:sz w:val="22"/>
        </w:rPr>
        <w:t>息退还</w:t>
      </w:r>
      <w:r w:rsidRPr="006837E7">
        <w:rPr>
          <w:rFonts w:asciiTheme="majorEastAsia" w:eastAsiaTheme="majorEastAsia" w:hAnsiTheme="majorEastAsia" w:cs="Arial" w:hint="eastAsia"/>
          <w:b/>
          <w:sz w:val="22"/>
        </w:rPr>
        <w:t>。</w:t>
      </w:r>
    </w:p>
    <w:p w:rsidR="004627A1" w:rsidRPr="006837E7" w:rsidRDefault="00EF1F81">
      <w:pPr>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 xml:space="preserve">6. </w:t>
      </w:r>
      <w:r w:rsidRPr="006837E7">
        <w:rPr>
          <w:rFonts w:asciiTheme="majorEastAsia" w:eastAsiaTheme="majorEastAsia" w:hAnsiTheme="majorEastAsia" w:cs="Arial" w:hint="eastAsia"/>
          <w:b/>
          <w:sz w:val="22"/>
        </w:rPr>
        <w:t>相关服务</w:t>
      </w:r>
    </w:p>
    <w:p w:rsidR="004627A1" w:rsidRPr="006837E7" w:rsidRDefault="00EF1F81">
      <w:pPr>
        <w:spacing w:line="460" w:lineRule="exact"/>
        <w:ind w:leftChars="150" w:left="755"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lastRenderedPageBreak/>
        <w:t>乙方为甲方提供如下免费服务：</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6.1</w:t>
      </w:r>
      <w:r w:rsidRPr="006837E7">
        <w:rPr>
          <w:rFonts w:asciiTheme="majorEastAsia" w:eastAsiaTheme="majorEastAsia" w:hAnsiTheme="majorEastAsia" w:cs="Arial" w:hint="eastAsia"/>
          <w:sz w:val="22"/>
        </w:rPr>
        <w:t>乙方为甲方提供硬件五年（</w:t>
      </w:r>
      <w:r w:rsidRPr="006837E7">
        <w:rPr>
          <w:rFonts w:asciiTheme="majorEastAsia" w:eastAsiaTheme="majorEastAsia" w:hAnsiTheme="majorEastAsia" w:cs="Arial" w:hint="eastAsia"/>
          <w:sz w:val="22"/>
        </w:rPr>
        <w:t>50</w:t>
      </w:r>
      <w:r w:rsidRPr="006837E7">
        <w:rPr>
          <w:rFonts w:asciiTheme="majorEastAsia" w:eastAsiaTheme="majorEastAsia" w:hAnsiTheme="majorEastAsia" w:cs="Arial" w:hint="eastAsia"/>
          <w:sz w:val="22"/>
        </w:rPr>
        <w:t>个月），软件三年（</w:t>
      </w:r>
      <w:r w:rsidRPr="006837E7">
        <w:rPr>
          <w:rFonts w:asciiTheme="majorEastAsia" w:eastAsiaTheme="majorEastAsia" w:hAnsiTheme="majorEastAsia" w:cs="Arial" w:hint="eastAsia"/>
          <w:sz w:val="22"/>
        </w:rPr>
        <w:t>3</w:t>
      </w:r>
      <w:r w:rsidRPr="006837E7">
        <w:rPr>
          <w:rFonts w:asciiTheme="majorEastAsia" w:eastAsiaTheme="majorEastAsia" w:hAnsiTheme="majorEastAsia" w:cs="Arial"/>
          <w:sz w:val="22"/>
        </w:rPr>
        <w:t>6</w:t>
      </w:r>
      <w:r w:rsidRPr="006837E7">
        <w:rPr>
          <w:rFonts w:asciiTheme="majorEastAsia" w:eastAsiaTheme="majorEastAsia" w:hAnsiTheme="majorEastAsia" w:cs="Arial" w:hint="eastAsia"/>
          <w:sz w:val="22"/>
        </w:rPr>
        <w:t>个月）的软件免费升级技术升级与支持服务。</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6.2</w:t>
      </w:r>
      <w:r w:rsidRPr="006837E7">
        <w:rPr>
          <w:rFonts w:asciiTheme="majorEastAsia" w:eastAsiaTheme="majorEastAsia" w:hAnsiTheme="majorEastAsia" w:cs="Arial" w:hint="eastAsia"/>
          <w:sz w:val="22"/>
        </w:rPr>
        <w:t>上述许可软件的安装、调试及相关实施服务。</w:t>
      </w:r>
      <w:r w:rsidRPr="006837E7">
        <w:rPr>
          <w:rFonts w:asciiTheme="majorEastAsia" w:eastAsiaTheme="majorEastAsia" w:hAnsiTheme="majorEastAsia" w:cs="Arial" w:hint="eastAsia"/>
          <w:sz w:val="22"/>
        </w:rPr>
        <w:t xml:space="preserve"> </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6.3</w:t>
      </w:r>
      <w:r w:rsidRPr="006837E7">
        <w:rPr>
          <w:rFonts w:asciiTheme="majorEastAsia" w:eastAsiaTheme="majorEastAsia" w:hAnsiTheme="majorEastAsia" w:cs="Arial" w:hint="eastAsia"/>
          <w:sz w:val="22"/>
        </w:rPr>
        <w:t>三年的免费技术支持服务时间从企业推广完成经企业确认后起计算；</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6.4</w:t>
      </w:r>
      <w:r w:rsidRPr="006837E7">
        <w:rPr>
          <w:rFonts w:asciiTheme="majorEastAsia" w:eastAsiaTheme="majorEastAsia" w:hAnsiTheme="majorEastAsia" w:cs="Arial" w:hint="eastAsia"/>
          <w:sz w:val="22"/>
        </w:rPr>
        <w:t>在产品的生命期内，提供免费电话技术，但因程序本身的问题，而导致功能与说明书上不符、或程序运行错误等，乙方需提供免费完善其功能或修正其错误的技术支持；</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6.5</w:t>
      </w:r>
      <w:r w:rsidRPr="006837E7">
        <w:rPr>
          <w:rFonts w:asciiTheme="majorEastAsia" w:eastAsiaTheme="majorEastAsia" w:hAnsiTheme="majorEastAsia" w:cs="Arial" w:hint="eastAsia"/>
          <w:sz w:val="22"/>
        </w:rPr>
        <w:t>双方可就该软件系统三年免费维护期满后的维护与技术支持服务等内容另外签署服务合同。服务内容与合同规定的三年期免费服务标准内容一致。</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b/>
          <w:sz w:val="22"/>
        </w:rPr>
        <w:t>7.</w:t>
      </w:r>
      <w:r w:rsidRPr="006837E7">
        <w:rPr>
          <w:rFonts w:asciiTheme="majorEastAsia" w:eastAsiaTheme="majorEastAsia" w:hAnsiTheme="majorEastAsia" w:cs="Arial" w:hint="eastAsia"/>
          <w:b/>
          <w:sz w:val="22"/>
        </w:rPr>
        <w:t>产品保证</w:t>
      </w:r>
    </w:p>
    <w:p w:rsidR="004627A1" w:rsidRPr="006837E7" w:rsidRDefault="00EF1F81">
      <w:pPr>
        <w:spacing w:line="460" w:lineRule="exact"/>
        <w:ind w:leftChars="62" w:left="570"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t>7.1</w:t>
      </w:r>
      <w:r w:rsidRPr="006837E7">
        <w:rPr>
          <w:rFonts w:asciiTheme="majorEastAsia" w:eastAsiaTheme="majorEastAsia" w:hAnsiTheme="majorEastAsia" w:cs="Arial" w:hint="eastAsia"/>
          <w:sz w:val="22"/>
        </w:rPr>
        <w:t>乙方保证交付的软件均符合说明书或使用手册所述功能，并由软件验收测试的成功完成予以证明。验收测试的成功完成应被视为该许可软件能达到说明或使用手册所述功能的决定性证据。但本保证不适用于：</w:t>
      </w:r>
    </w:p>
    <w:p w:rsidR="004627A1" w:rsidRPr="006837E7" w:rsidRDefault="00EF1F81">
      <w:pPr>
        <w:spacing w:line="460" w:lineRule="exact"/>
        <w:ind w:leftChars="254" w:left="753" w:hangingChars="100" w:hanging="220"/>
        <w:rPr>
          <w:rFonts w:asciiTheme="majorEastAsia" w:eastAsiaTheme="majorEastAsia" w:hAnsiTheme="majorEastAsia" w:cs="Arial"/>
          <w:sz w:val="22"/>
        </w:rPr>
      </w:pPr>
      <w:r w:rsidRPr="006837E7">
        <w:rPr>
          <w:rFonts w:asciiTheme="majorEastAsia" w:eastAsiaTheme="majorEastAsia" w:hAnsiTheme="majorEastAsia" w:cs="Arial" w:hint="eastAsia"/>
          <w:sz w:val="22"/>
        </w:rPr>
        <w:t>7.1.1</w:t>
      </w:r>
      <w:r w:rsidRPr="006837E7">
        <w:rPr>
          <w:rFonts w:asciiTheme="majorEastAsia" w:eastAsiaTheme="majorEastAsia" w:hAnsiTheme="majorEastAsia" w:cs="Arial" w:hint="eastAsia"/>
          <w:sz w:val="22"/>
        </w:rPr>
        <w:t>乙方之外的任何人对该许可软件作任何方式的修改；</w:t>
      </w:r>
    </w:p>
    <w:p w:rsidR="004627A1" w:rsidRPr="006837E7" w:rsidRDefault="00EF1F81">
      <w:pPr>
        <w:spacing w:line="460" w:lineRule="exact"/>
        <w:ind w:leftChars="254" w:left="753" w:hangingChars="100" w:hanging="220"/>
        <w:rPr>
          <w:rFonts w:asciiTheme="majorEastAsia" w:eastAsiaTheme="majorEastAsia" w:hAnsiTheme="majorEastAsia" w:cs="Arial"/>
          <w:sz w:val="22"/>
        </w:rPr>
      </w:pPr>
      <w:r w:rsidRPr="006837E7">
        <w:rPr>
          <w:rFonts w:asciiTheme="majorEastAsia" w:eastAsiaTheme="majorEastAsia" w:hAnsiTheme="majorEastAsia" w:cs="Arial" w:hint="eastAsia"/>
          <w:sz w:val="22"/>
        </w:rPr>
        <w:t>7.1.2</w:t>
      </w:r>
      <w:r w:rsidRPr="006837E7">
        <w:rPr>
          <w:rFonts w:asciiTheme="majorEastAsia" w:eastAsiaTheme="majorEastAsia" w:hAnsiTheme="majorEastAsia" w:cs="Arial" w:hint="eastAsia"/>
          <w:sz w:val="22"/>
        </w:rPr>
        <w:t>甲方未按许可软件所附说明书或用户手册的规定使用软件；</w:t>
      </w:r>
    </w:p>
    <w:p w:rsidR="004627A1" w:rsidRPr="006837E7" w:rsidRDefault="00EF1F81">
      <w:pPr>
        <w:spacing w:line="460" w:lineRule="exact"/>
        <w:ind w:leftChars="254" w:left="753" w:hangingChars="100" w:hanging="220"/>
        <w:rPr>
          <w:rFonts w:asciiTheme="majorEastAsia" w:eastAsiaTheme="majorEastAsia" w:hAnsiTheme="majorEastAsia" w:cs="Arial"/>
          <w:sz w:val="22"/>
        </w:rPr>
      </w:pPr>
      <w:r w:rsidRPr="006837E7">
        <w:rPr>
          <w:rFonts w:asciiTheme="majorEastAsia" w:eastAsiaTheme="majorEastAsia" w:hAnsiTheme="majorEastAsia" w:cs="Arial" w:hint="eastAsia"/>
          <w:sz w:val="22"/>
        </w:rPr>
        <w:t>7.1.3</w:t>
      </w:r>
      <w:r w:rsidRPr="006837E7">
        <w:rPr>
          <w:rFonts w:asciiTheme="majorEastAsia" w:eastAsiaTheme="majorEastAsia" w:hAnsiTheme="majorEastAsia" w:cs="Arial" w:hint="eastAsia"/>
          <w:sz w:val="22"/>
        </w:rPr>
        <w:t>由于甲方原因或第三方产品的故障、网络故障</w:t>
      </w:r>
      <w:r w:rsidRPr="006837E7">
        <w:rPr>
          <w:rFonts w:asciiTheme="majorEastAsia" w:eastAsiaTheme="majorEastAsia" w:hAnsiTheme="majorEastAsia" w:cs="Arial" w:hint="eastAsia"/>
          <w:sz w:val="22"/>
        </w:rPr>
        <w:t>等使软件无法正常运行。</w:t>
      </w:r>
    </w:p>
    <w:p w:rsidR="004627A1" w:rsidRPr="006837E7" w:rsidRDefault="00EF1F81">
      <w:pPr>
        <w:spacing w:line="460" w:lineRule="exact"/>
        <w:ind w:leftChars="534" w:left="1121"/>
        <w:rPr>
          <w:rFonts w:asciiTheme="majorEastAsia" w:eastAsiaTheme="majorEastAsia" w:hAnsiTheme="majorEastAsia" w:cs="Arial"/>
          <w:sz w:val="22"/>
        </w:rPr>
      </w:pPr>
      <w:r w:rsidRPr="006837E7">
        <w:rPr>
          <w:rFonts w:asciiTheme="majorEastAsia" w:eastAsiaTheme="majorEastAsia" w:hAnsiTheme="majorEastAsia" w:cs="Arial" w:hint="eastAsia"/>
          <w:sz w:val="22"/>
        </w:rPr>
        <w:t>如果许可软件未能按照说明书或使用手册的功能运行，乙方应负责对许可软件进行修正或者在修正不能的情况下，免费为甲方更换符合规定的许可软件。如果上述二种方法均不可行，甲方有权终止许可软件不符合规定部分的使用许可，并由乙方返还甲方已经支付该部分的使用许可费。</w:t>
      </w:r>
    </w:p>
    <w:p w:rsidR="004627A1" w:rsidRPr="006837E7" w:rsidRDefault="00EF1F81">
      <w:pPr>
        <w:spacing w:line="460" w:lineRule="exact"/>
        <w:ind w:leftChars="77" w:left="602"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t>7.2</w:t>
      </w:r>
      <w:r w:rsidRPr="006837E7">
        <w:rPr>
          <w:rFonts w:asciiTheme="majorEastAsia" w:eastAsiaTheme="majorEastAsia" w:hAnsiTheme="majorEastAsia" w:cs="Arial" w:hint="eastAsia"/>
          <w:sz w:val="22"/>
        </w:rPr>
        <w:t>从本项目软件系统终验合格，正式交付使用之日起一年内，许可软件的储存载体、加密附件出现非人为的物理损坏、乙方应根据甲方的书面要求给予免费修正更换，对人为损坏或遗失则需适当收费。</w:t>
      </w:r>
    </w:p>
    <w:p w:rsidR="004627A1" w:rsidRPr="006837E7" w:rsidRDefault="00EF1F81">
      <w:pPr>
        <w:tabs>
          <w:tab w:val="left" w:pos="1260"/>
        </w:tabs>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8.</w:t>
      </w:r>
      <w:r w:rsidRPr="006837E7">
        <w:rPr>
          <w:rFonts w:asciiTheme="majorEastAsia" w:eastAsiaTheme="majorEastAsia" w:hAnsiTheme="majorEastAsia" w:cs="Arial" w:hint="eastAsia"/>
          <w:b/>
          <w:sz w:val="22"/>
        </w:rPr>
        <w:t>产品验收</w:t>
      </w:r>
    </w:p>
    <w:p w:rsidR="004627A1" w:rsidRPr="006837E7" w:rsidRDefault="00EF1F81">
      <w:pPr>
        <w:spacing w:line="460" w:lineRule="exact"/>
        <w:ind w:firstLineChars="100" w:firstLine="220"/>
        <w:rPr>
          <w:rFonts w:asciiTheme="majorEastAsia" w:eastAsiaTheme="majorEastAsia" w:hAnsiTheme="majorEastAsia" w:cs="Arial"/>
          <w:sz w:val="22"/>
        </w:rPr>
      </w:pPr>
      <w:r w:rsidRPr="006837E7">
        <w:rPr>
          <w:rFonts w:asciiTheme="majorEastAsia" w:eastAsiaTheme="majorEastAsia" w:hAnsiTheme="majorEastAsia" w:cs="Arial" w:hint="eastAsia"/>
          <w:sz w:val="22"/>
        </w:rPr>
        <w:t>8.1</w:t>
      </w:r>
      <w:r w:rsidRPr="006837E7">
        <w:rPr>
          <w:rFonts w:asciiTheme="majorEastAsia" w:eastAsiaTheme="majorEastAsia" w:hAnsiTheme="majorEastAsia" w:cs="Arial" w:hint="eastAsia"/>
          <w:sz w:val="22"/>
        </w:rPr>
        <w:t>甲方对产品外部瑕疵的异议，应在收到</w:t>
      </w:r>
      <w:r w:rsidRPr="006837E7">
        <w:rPr>
          <w:rFonts w:asciiTheme="majorEastAsia" w:eastAsiaTheme="majorEastAsia" w:hAnsiTheme="majorEastAsia" w:cs="Arial" w:hint="eastAsia"/>
          <w:sz w:val="22"/>
        </w:rPr>
        <w:t>该许可软件之日当面提出。</w:t>
      </w:r>
    </w:p>
    <w:p w:rsidR="004627A1" w:rsidRPr="006837E7" w:rsidRDefault="00EF1F81">
      <w:pPr>
        <w:spacing w:line="460" w:lineRule="exact"/>
        <w:ind w:leftChars="104" w:left="658"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t>8.2</w:t>
      </w:r>
      <w:r w:rsidRPr="006837E7">
        <w:rPr>
          <w:rFonts w:asciiTheme="majorEastAsia" w:eastAsiaTheme="majorEastAsia" w:hAnsiTheme="majorEastAsia" w:cs="Arial" w:hint="eastAsia"/>
          <w:sz w:val="22"/>
        </w:rPr>
        <w:t>乙方在甲方指定场所完成许可软件的安装和调试工作（包括个性化改造及适应性修改部份），并与甲方一起按许可软件的说明书或使用手册规定的技术指标和参数对该软件进行验收测试，验收测试合格后，甲方和乙方代表共同在验收合格证明书上签字。验收分为初验和终验：</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b/>
          <w:sz w:val="22"/>
        </w:rPr>
        <w:t>9.</w:t>
      </w:r>
      <w:r w:rsidRPr="006837E7">
        <w:rPr>
          <w:rFonts w:asciiTheme="majorEastAsia" w:eastAsiaTheme="majorEastAsia" w:hAnsiTheme="majorEastAsia" w:cs="Arial" w:hint="eastAsia"/>
          <w:b/>
          <w:sz w:val="22"/>
        </w:rPr>
        <w:t>免责条款</w:t>
      </w:r>
    </w:p>
    <w:p w:rsidR="004627A1" w:rsidRPr="006837E7" w:rsidRDefault="00EF1F81">
      <w:pPr>
        <w:spacing w:line="460" w:lineRule="exact"/>
        <w:ind w:leftChars="156" w:left="328"/>
        <w:rPr>
          <w:rFonts w:asciiTheme="majorEastAsia" w:eastAsiaTheme="majorEastAsia" w:hAnsiTheme="majorEastAsia" w:cs="Arial"/>
          <w:sz w:val="22"/>
        </w:rPr>
      </w:pPr>
      <w:r w:rsidRPr="006837E7">
        <w:rPr>
          <w:rFonts w:asciiTheme="majorEastAsia" w:eastAsiaTheme="majorEastAsia" w:hAnsiTheme="majorEastAsia" w:cs="Arial" w:hint="eastAsia"/>
          <w:sz w:val="22"/>
        </w:rPr>
        <w:lastRenderedPageBreak/>
        <w:t>乙方对甲方因许可软件遗失、被盗、被误用或被擅自修改、计算机设备故障、操作失误等情况造成的损失不负责任。</w:t>
      </w:r>
    </w:p>
    <w:p w:rsidR="004627A1" w:rsidRPr="006837E7" w:rsidRDefault="00EF1F81">
      <w:pPr>
        <w:tabs>
          <w:tab w:val="left" w:pos="1260"/>
        </w:tabs>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10.</w:t>
      </w:r>
      <w:r w:rsidRPr="006837E7">
        <w:rPr>
          <w:rFonts w:asciiTheme="majorEastAsia" w:eastAsiaTheme="majorEastAsia" w:hAnsiTheme="majorEastAsia" w:cs="Arial" w:hint="eastAsia"/>
          <w:b/>
          <w:sz w:val="22"/>
        </w:rPr>
        <w:t>软件著作权</w:t>
      </w:r>
    </w:p>
    <w:p w:rsidR="004627A1" w:rsidRPr="006837E7" w:rsidRDefault="00EF1F81">
      <w:pPr>
        <w:spacing w:line="460" w:lineRule="exact"/>
        <w:ind w:firstLineChars="150" w:firstLine="330"/>
        <w:rPr>
          <w:rFonts w:asciiTheme="majorEastAsia" w:eastAsiaTheme="majorEastAsia" w:hAnsiTheme="majorEastAsia" w:cs="Arial"/>
          <w:sz w:val="22"/>
        </w:rPr>
      </w:pPr>
      <w:r w:rsidRPr="006837E7">
        <w:rPr>
          <w:rFonts w:asciiTheme="majorEastAsia" w:eastAsiaTheme="majorEastAsia" w:hAnsiTheme="majorEastAsia" w:cs="Arial" w:hint="eastAsia"/>
          <w:sz w:val="22"/>
        </w:rPr>
        <w:t>许可软件的著作权归</w:t>
      </w:r>
      <w:r w:rsidRPr="006837E7">
        <w:rPr>
          <w:rFonts w:asciiTheme="majorEastAsia" w:eastAsiaTheme="majorEastAsia" w:hAnsiTheme="majorEastAsia" w:cs="Arial" w:hint="eastAsia"/>
          <w:sz w:val="22"/>
          <w:u w:val="single"/>
        </w:rPr>
        <w:t xml:space="preserve">         </w:t>
      </w:r>
      <w:r w:rsidRPr="006837E7">
        <w:rPr>
          <w:rFonts w:asciiTheme="majorEastAsia" w:eastAsiaTheme="majorEastAsia" w:hAnsiTheme="majorEastAsia" w:cs="Arial" w:hint="eastAsia"/>
          <w:sz w:val="22"/>
          <w:u w:val="single"/>
        </w:rPr>
        <w:t>（甲</w:t>
      </w:r>
      <w:r w:rsidRPr="006837E7">
        <w:rPr>
          <w:rFonts w:asciiTheme="majorEastAsia" w:eastAsiaTheme="majorEastAsia" w:hAnsiTheme="majorEastAsia" w:cs="Arial" w:hint="eastAsia"/>
          <w:sz w:val="22"/>
        </w:rPr>
        <w:t>乙方）共有。</w:t>
      </w:r>
    </w:p>
    <w:p w:rsidR="004627A1" w:rsidRPr="006837E7" w:rsidRDefault="00EF1F81">
      <w:pPr>
        <w:spacing w:line="460" w:lineRule="exact"/>
        <w:ind w:leftChars="156" w:left="328"/>
        <w:rPr>
          <w:rFonts w:asciiTheme="majorEastAsia" w:eastAsiaTheme="majorEastAsia" w:hAnsiTheme="majorEastAsia" w:cs="Arial"/>
          <w:sz w:val="22"/>
        </w:rPr>
      </w:pPr>
      <w:r w:rsidRPr="006837E7">
        <w:rPr>
          <w:rFonts w:asciiTheme="majorEastAsia" w:eastAsiaTheme="majorEastAsia" w:hAnsiTheme="majorEastAsia" w:cs="Arial" w:hint="eastAsia"/>
          <w:sz w:val="22"/>
        </w:rPr>
        <w:t>乙方承诺：本合同规定的软件系统（包括个性化改造及适应性修改部份）是独立、可稳定运行的系统，不需要另外依靠第三方软件的支持；本软件如与甲方在用其它第三方软件冲突，由乙方负责解决；乙方已依法进行了计算机软件著作权登记，或已经通过由有关部门组织的验收，准予在甲方所处行业或部门推广应用；甲方在使用过程中，不会遭遇知识产权方面的阻碍。</w:t>
      </w:r>
    </w:p>
    <w:p w:rsidR="004627A1" w:rsidRPr="006837E7" w:rsidRDefault="00EF1F81">
      <w:pPr>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11.</w:t>
      </w:r>
      <w:r w:rsidRPr="006837E7">
        <w:rPr>
          <w:rFonts w:asciiTheme="majorEastAsia" w:eastAsiaTheme="majorEastAsia" w:hAnsiTheme="majorEastAsia" w:cs="Arial" w:hint="eastAsia"/>
          <w:b/>
          <w:sz w:val="22"/>
        </w:rPr>
        <w:t>保证金</w:t>
      </w:r>
    </w:p>
    <w:p w:rsidR="004627A1" w:rsidRPr="006837E7" w:rsidRDefault="00EF1F81">
      <w:pPr>
        <w:spacing w:line="460" w:lineRule="exact"/>
        <w:ind w:leftChars="156" w:left="328"/>
        <w:rPr>
          <w:rFonts w:asciiTheme="majorEastAsia" w:eastAsiaTheme="majorEastAsia" w:hAnsiTheme="majorEastAsia" w:cs="Arial"/>
          <w:sz w:val="22"/>
        </w:rPr>
      </w:pPr>
      <w:r w:rsidRPr="006837E7">
        <w:rPr>
          <w:rFonts w:asciiTheme="majorEastAsia" w:eastAsiaTheme="majorEastAsia" w:hAnsiTheme="majorEastAsia" w:cs="Arial" w:hint="eastAsia"/>
          <w:sz w:val="22"/>
        </w:rPr>
        <w:t>乙方在合同签订后，向甲方递交本次合同金额</w:t>
      </w:r>
      <w:r w:rsidRPr="006837E7">
        <w:rPr>
          <w:rFonts w:asciiTheme="majorEastAsia" w:eastAsiaTheme="majorEastAsia" w:hAnsiTheme="majorEastAsia" w:cs="Arial" w:hint="eastAsia"/>
          <w:sz w:val="22"/>
        </w:rPr>
        <w:t>5%</w:t>
      </w:r>
      <w:r w:rsidRPr="006837E7">
        <w:rPr>
          <w:rFonts w:asciiTheme="majorEastAsia" w:eastAsiaTheme="majorEastAsia" w:hAnsiTheme="majorEastAsia" w:cs="Arial" w:hint="eastAsia"/>
          <w:sz w:val="22"/>
        </w:rPr>
        <w:t>的履约及免费技术支持保证金，从本项目软件系统终验合格，正式交付使用之日起五年内，软件系统运行正常，技术支持良好，无质量和服务问</w:t>
      </w:r>
      <w:r w:rsidRPr="006837E7">
        <w:rPr>
          <w:rFonts w:asciiTheme="majorEastAsia" w:eastAsiaTheme="majorEastAsia" w:hAnsiTheme="majorEastAsia" w:cs="Arial" w:hint="eastAsia"/>
          <w:sz w:val="22"/>
        </w:rPr>
        <w:t>题，维护期满后</w:t>
      </w:r>
      <w:r w:rsidRPr="006837E7">
        <w:rPr>
          <w:rFonts w:asciiTheme="majorEastAsia" w:eastAsiaTheme="majorEastAsia" w:hAnsiTheme="majorEastAsia" w:cs="Arial" w:hint="eastAsia"/>
          <w:sz w:val="22"/>
        </w:rPr>
        <w:t>7</w:t>
      </w:r>
      <w:r w:rsidRPr="006837E7">
        <w:rPr>
          <w:rFonts w:asciiTheme="majorEastAsia" w:eastAsiaTheme="majorEastAsia" w:hAnsiTheme="majorEastAsia" w:cs="Arial" w:hint="eastAsia"/>
          <w:sz w:val="22"/>
        </w:rPr>
        <w:t>天内原额（无息）退还保证金。</w:t>
      </w:r>
    </w:p>
    <w:p w:rsidR="004627A1" w:rsidRPr="006837E7" w:rsidRDefault="00EF1F81">
      <w:pPr>
        <w:spacing w:line="460" w:lineRule="exact"/>
        <w:rPr>
          <w:rFonts w:asciiTheme="majorEastAsia" w:eastAsiaTheme="majorEastAsia" w:hAnsiTheme="majorEastAsia" w:cs="Arial"/>
          <w:sz w:val="22"/>
        </w:rPr>
      </w:pPr>
      <w:r w:rsidRPr="006837E7">
        <w:rPr>
          <w:rFonts w:asciiTheme="majorEastAsia" w:eastAsiaTheme="majorEastAsia" w:hAnsiTheme="majorEastAsia" w:cs="Arial" w:hint="eastAsia"/>
          <w:b/>
          <w:sz w:val="22"/>
        </w:rPr>
        <w:t xml:space="preserve">12. </w:t>
      </w:r>
      <w:r w:rsidRPr="006837E7">
        <w:rPr>
          <w:rFonts w:asciiTheme="majorEastAsia" w:eastAsiaTheme="majorEastAsia" w:hAnsiTheme="majorEastAsia" w:cs="Arial" w:hint="eastAsia"/>
          <w:b/>
          <w:sz w:val="22"/>
        </w:rPr>
        <w:t>违约责任</w:t>
      </w:r>
    </w:p>
    <w:p w:rsidR="004627A1" w:rsidRPr="006837E7" w:rsidRDefault="00EF1F81">
      <w:pPr>
        <w:tabs>
          <w:tab w:val="left" w:pos="1080"/>
        </w:tabs>
        <w:spacing w:line="460" w:lineRule="exact"/>
        <w:ind w:leftChars="209" w:left="439"/>
        <w:rPr>
          <w:rFonts w:asciiTheme="majorEastAsia" w:eastAsiaTheme="majorEastAsia" w:hAnsiTheme="majorEastAsia" w:cs="Arial"/>
          <w:sz w:val="22"/>
        </w:rPr>
      </w:pPr>
      <w:r w:rsidRPr="006837E7">
        <w:rPr>
          <w:rFonts w:asciiTheme="majorEastAsia" w:eastAsiaTheme="majorEastAsia" w:hAnsiTheme="majorEastAsia" w:cs="Arial" w:hint="eastAsia"/>
          <w:sz w:val="22"/>
        </w:rPr>
        <w:t>本合同签订生效即具有法律效力，双方必须严格遵守，如有一方违约，其必须承担违约责任并赔偿对方因此而遭受的全部损失。具体如下：</w:t>
      </w:r>
    </w:p>
    <w:p w:rsidR="004627A1" w:rsidRPr="006837E7" w:rsidRDefault="00EF1F81">
      <w:pPr>
        <w:tabs>
          <w:tab w:val="left" w:pos="900"/>
        </w:tabs>
        <w:spacing w:line="460" w:lineRule="exact"/>
        <w:ind w:leftChars="184" w:left="826"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t>（</w:t>
      </w:r>
      <w:r w:rsidRPr="006837E7">
        <w:rPr>
          <w:rFonts w:asciiTheme="majorEastAsia" w:eastAsiaTheme="majorEastAsia" w:hAnsiTheme="majorEastAsia" w:cs="Arial" w:hint="eastAsia"/>
          <w:sz w:val="22"/>
        </w:rPr>
        <w:t>1</w:t>
      </w:r>
      <w:r w:rsidRPr="006837E7">
        <w:rPr>
          <w:rFonts w:asciiTheme="majorEastAsia" w:eastAsiaTheme="majorEastAsia" w:hAnsiTheme="majorEastAsia" w:cs="Arial" w:hint="eastAsia"/>
          <w:sz w:val="22"/>
        </w:rPr>
        <w:t>）乙方未按时交货（包括个性化改造），并在规定时间内完成安装、调试，或所提交的软件系统商品达不到合同规定的指标，乙方应当承担违约方式和违约金额如下：每超期</w:t>
      </w:r>
      <w:r w:rsidRPr="006837E7">
        <w:rPr>
          <w:rFonts w:asciiTheme="majorEastAsia" w:eastAsiaTheme="majorEastAsia" w:hAnsiTheme="majorEastAsia" w:cs="Arial" w:hint="eastAsia"/>
          <w:sz w:val="22"/>
        </w:rPr>
        <w:t>10</w:t>
      </w:r>
      <w:r w:rsidRPr="006837E7">
        <w:rPr>
          <w:rFonts w:asciiTheme="majorEastAsia" w:eastAsiaTheme="majorEastAsia" w:hAnsiTheme="majorEastAsia" w:cs="Arial" w:hint="eastAsia"/>
          <w:sz w:val="22"/>
        </w:rPr>
        <w:t>天，扣合同金额的</w:t>
      </w:r>
      <w:r w:rsidRPr="006837E7">
        <w:rPr>
          <w:rFonts w:asciiTheme="majorEastAsia" w:eastAsiaTheme="majorEastAsia" w:hAnsiTheme="majorEastAsia" w:cs="Arial" w:hint="eastAsia"/>
          <w:b/>
          <w:sz w:val="22"/>
          <w:u w:val="single"/>
        </w:rPr>
        <w:t xml:space="preserve">0.5 </w:t>
      </w:r>
      <w:r w:rsidRPr="006837E7">
        <w:rPr>
          <w:rFonts w:asciiTheme="majorEastAsia" w:eastAsiaTheme="majorEastAsia" w:hAnsiTheme="majorEastAsia" w:cs="Arial" w:hint="eastAsia"/>
          <w:b/>
          <w:sz w:val="22"/>
        </w:rPr>
        <w:t>%</w:t>
      </w:r>
      <w:r w:rsidRPr="006837E7">
        <w:rPr>
          <w:rFonts w:asciiTheme="majorEastAsia" w:eastAsiaTheme="majorEastAsia" w:hAnsiTheme="majorEastAsia" w:cs="Arial" w:hint="eastAsia"/>
          <w:sz w:val="22"/>
        </w:rPr>
        <w:t>；累计超期</w:t>
      </w:r>
      <w:r w:rsidRPr="006837E7">
        <w:rPr>
          <w:rFonts w:asciiTheme="majorEastAsia" w:eastAsiaTheme="majorEastAsia" w:hAnsiTheme="majorEastAsia" w:cs="Arial" w:hint="eastAsia"/>
          <w:sz w:val="22"/>
        </w:rPr>
        <w:t>30</w:t>
      </w:r>
      <w:r w:rsidRPr="006837E7">
        <w:rPr>
          <w:rFonts w:asciiTheme="majorEastAsia" w:eastAsiaTheme="majorEastAsia" w:hAnsiTheme="majorEastAsia" w:cs="Arial" w:hint="eastAsia"/>
          <w:sz w:val="22"/>
        </w:rPr>
        <w:t>天，甲方有权终止执行合同，并没收履约保证金。</w:t>
      </w:r>
    </w:p>
    <w:p w:rsidR="004627A1" w:rsidRPr="006837E7" w:rsidRDefault="00EF1F81">
      <w:pPr>
        <w:tabs>
          <w:tab w:val="left" w:pos="1080"/>
        </w:tabs>
        <w:spacing w:line="460" w:lineRule="exact"/>
        <w:ind w:leftChars="191" w:left="841" w:hangingChars="200" w:hanging="440"/>
        <w:rPr>
          <w:rFonts w:asciiTheme="majorEastAsia" w:eastAsiaTheme="majorEastAsia" w:hAnsiTheme="majorEastAsia" w:cs="Arial"/>
          <w:sz w:val="22"/>
        </w:rPr>
      </w:pPr>
      <w:r w:rsidRPr="006837E7">
        <w:rPr>
          <w:rFonts w:asciiTheme="majorEastAsia" w:eastAsiaTheme="majorEastAsia" w:hAnsiTheme="majorEastAsia" w:cs="Arial" w:hint="eastAsia"/>
          <w:sz w:val="22"/>
        </w:rPr>
        <w:t>（</w:t>
      </w:r>
      <w:r w:rsidRPr="006837E7">
        <w:rPr>
          <w:rFonts w:asciiTheme="majorEastAsia" w:eastAsiaTheme="majorEastAsia" w:hAnsiTheme="majorEastAsia" w:cs="Arial" w:hint="eastAsia"/>
          <w:sz w:val="22"/>
        </w:rPr>
        <w:t>2</w:t>
      </w:r>
      <w:r w:rsidRPr="006837E7">
        <w:rPr>
          <w:rFonts w:asciiTheme="majorEastAsia" w:eastAsiaTheme="majorEastAsia" w:hAnsiTheme="majorEastAsia" w:cs="Arial" w:hint="eastAsia"/>
          <w:sz w:val="22"/>
        </w:rPr>
        <w:t>）甲方逾期支付货款的，自逾期之日起，向乙方每日偿付合同总价</w:t>
      </w:r>
      <w:r w:rsidRPr="006837E7">
        <w:rPr>
          <w:rFonts w:asciiTheme="majorEastAsia" w:eastAsiaTheme="majorEastAsia" w:hAnsiTheme="majorEastAsia" w:cs="Arial" w:hint="eastAsia"/>
          <w:b/>
          <w:sz w:val="22"/>
          <w:u w:val="single"/>
        </w:rPr>
        <w:t xml:space="preserve">0.5 </w:t>
      </w:r>
      <w:r w:rsidRPr="006837E7">
        <w:rPr>
          <w:rFonts w:asciiTheme="majorEastAsia" w:eastAsiaTheme="majorEastAsia" w:hAnsiTheme="majorEastAsia" w:cs="Arial" w:hint="eastAsia"/>
          <w:b/>
          <w:sz w:val="22"/>
        </w:rPr>
        <w:t>%</w:t>
      </w:r>
      <w:r w:rsidRPr="006837E7">
        <w:rPr>
          <w:rFonts w:asciiTheme="majorEastAsia" w:eastAsiaTheme="majorEastAsia" w:hAnsiTheme="majorEastAsia" w:cs="Arial" w:hint="eastAsia"/>
          <w:sz w:val="22"/>
        </w:rPr>
        <w:t>的违约金；需方无正当理由拒绝付货款的，应向乙偿付合同总价</w:t>
      </w:r>
      <w:r w:rsidRPr="006837E7">
        <w:rPr>
          <w:rFonts w:asciiTheme="majorEastAsia" w:eastAsiaTheme="majorEastAsia" w:hAnsiTheme="majorEastAsia" w:cs="Arial" w:hint="eastAsia"/>
          <w:b/>
          <w:sz w:val="22"/>
          <w:u w:val="single"/>
        </w:rPr>
        <w:t xml:space="preserve"> 5 </w:t>
      </w:r>
      <w:r w:rsidRPr="006837E7">
        <w:rPr>
          <w:rFonts w:asciiTheme="majorEastAsia" w:eastAsiaTheme="majorEastAsia" w:hAnsiTheme="majorEastAsia" w:cs="Arial" w:hint="eastAsia"/>
          <w:b/>
          <w:sz w:val="22"/>
        </w:rPr>
        <w:t>%</w:t>
      </w:r>
      <w:r w:rsidRPr="006837E7">
        <w:rPr>
          <w:rFonts w:asciiTheme="majorEastAsia" w:eastAsiaTheme="majorEastAsia" w:hAnsiTheme="majorEastAsia" w:cs="Arial" w:hint="eastAsia"/>
          <w:sz w:val="22"/>
        </w:rPr>
        <w:t>的违约金。</w:t>
      </w:r>
    </w:p>
    <w:p w:rsidR="004627A1" w:rsidRPr="006837E7" w:rsidRDefault="00EF1F81">
      <w:pPr>
        <w:tabs>
          <w:tab w:val="left" w:pos="1080"/>
        </w:tabs>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13.</w:t>
      </w:r>
      <w:r w:rsidRPr="006837E7">
        <w:rPr>
          <w:rFonts w:asciiTheme="majorEastAsia" w:eastAsiaTheme="majorEastAsia" w:hAnsiTheme="majorEastAsia" w:cs="Arial" w:hint="eastAsia"/>
          <w:b/>
          <w:sz w:val="22"/>
        </w:rPr>
        <w:t>争议解决</w:t>
      </w:r>
    </w:p>
    <w:p w:rsidR="004627A1" w:rsidRPr="006837E7" w:rsidRDefault="00EF1F81">
      <w:pPr>
        <w:tabs>
          <w:tab w:val="left" w:pos="1080"/>
        </w:tabs>
        <w:spacing w:line="460" w:lineRule="exact"/>
        <w:ind w:leftChars="156" w:left="328"/>
        <w:rPr>
          <w:rFonts w:asciiTheme="majorEastAsia" w:eastAsiaTheme="majorEastAsia" w:hAnsiTheme="majorEastAsia" w:cs="Arial"/>
          <w:sz w:val="22"/>
        </w:rPr>
      </w:pPr>
      <w:r w:rsidRPr="006837E7">
        <w:rPr>
          <w:rFonts w:asciiTheme="majorEastAsia" w:eastAsiaTheme="majorEastAsia" w:hAnsiTheme="majorEastAsia" w:cs="Arial" w:hint="eastAsia"/>
          <w:sz w:val="22"/>
        </w:rPr>
        <w:t>凡由本合同引起的或与解释或执行本合同有关的任何争议，双方应首先通过友好协商或调解解决。若协商或调解不成，双方约定：向甲方所在地的仲裁，仲裁应依据该委员会当时的仲裁规则进行；仲裁裁决是终局的，对双方都有约束力；仲裁费用应由败诉方承担，除非仲裁裁决另有裁定。</w:t>
      </w:r>
    </w:p>
    <w:p w:rsidR="004627A1" w:rsidRPr="006837E7" w:rsidRDefault="00EF1F81">
      <w:pPr>
        <w:spacing w:line="460" w:lineRule="exact"/>
        <w:rPr>
          <w:rFonts w:asciiTheme="majorEastAsia" w:eastAsiaTheme="majorEastAsia" w:hAnsiTheme="majorEastAsia" w:cs="Arial"/>
          <w:b/>
          <w:sz w:val="22"/>
        </w:rPr>
      </w:pPr>
      <w:r w:rsidRPr="006837E7">
        <w:rPr>
          <w:rFonts w:asciiTheme="majorEastAsia" w:eastAsiaTheme="majorEastAsia" w:hAnsiTheme="majorEastAsia" w:cs="Arial" w:hint="eastAsia"/>
          <w:b/>
          <w:sz w:val="22"/>
        </w:rPr>
        <w:t>14</w:t>
      </w:r>
      <w:r w:rsidRPr="006837E7">
        <w:rPr>
          <w:rFonts w:asciiTheme="majorEastAsia" w:eastAsiaTheme="majorEastAsia" w:hAnsiTheme="majorEastAsia" w:cs="Arial" w:hint="eastAsia"/>
          <w:b/>
          <w:sz w:val="22"/>
        </w:rPr>
        <w:t>．合同生效及其他</w:t>
      </w:r>
    </w:p>
    <w:p w:rsidR="004627A1" w:rsidRPr="006837E7" w:rsidRDefault="00EF1F81">
      <w:pPr>
        <w:tabs>
          <w:tab w:val="left" w:pos="900"/>
        </w:tabs>
        <w:spacing w:line="460" w:lineRule="exact"/>
        <w:ind w:firstLineChars="50" w:firstLine="110"/>
        <w:rPr>
          <w:rFonts w:asciiTheme="majorEastAsia" w:eastAsiaTheme="majorEastAsia" w:hAnsiTheme="majorEastAsia" w:cs="Arial"/>
          <w:sz w:val="22"/>
        </w:rPr>
      </w:pPr>
      <w:r w:rsidRPr="006837E7">
        <w:rPr>
          <w:rFonts w:asciiTheme="majorEastAsia" w:eastAsiaTheme="majorEastAsia" w:hAnsiTheme="majorEastAsia" w:cs="Arial" w:hint="eastAsia"/>
          <w:sz w:val="22"/>
        </w:rPr>
        <w:t xml:space="preserve">14.1 </w:t>
      </w:r>
      <w:r w:rsidRPr="006837E7">
        <w:rPr>
          <w:rFonts w:asciiTheme="majorEastAsia" w:eastAsiaTheme="majorEastAsia" w:hAnsiTheme="majorEastAsia" w:cs="Arial" w:hint="eastAsia"/>
          <w:sz w:val="22"/>
        </w:rPr>
        <w:t>合同应在双方签字盖章并在甲方收到乙方提供的履约保证金后开始生效。</w:t>
      </w:r>
    </w:p>
    <w:p w:rsidR="004627A1" w:rsidRPr="006837E7" w:rsidRDefault="00EF1F81">
      <w:pPr>
        <w:tabs>
          <w:tab w:val="left" w:pos="900"/>
        </w:tabs>
        <w:spacing w:line="460" w:lineRule="exact"/>
        <w:ind w:firstLineChars="50" w:firstLine="110"/>
        <w:rPr>
          <w:rFonts w:asciiTheme="majorEastAsia" w:eastAsiaTheme="majorEastAsia" w:hAnsiTheme="majorEastAsia" w:cs="Arial"/>
          <w:sz w:val="22"/>
        </w:rPr>
      </w:pPr>
      <w:r w:rsidRPr="006837E7">
        <w:rPr>
          <w:rFonts w:asciiTheme="majorEastAsia" w:eastAsiaTheme="majorEastAsia" w:hAnsiTheme="majorEastAsia" w:cs="Arial" w:hint="eastAsia"/>
          <w:sz w:val="22"/>
        </w:rPr>
        <w:t xml:space="preserve">14.2 </w:t>
      </w:r>
      <w:r w:rsidRPr="006837E7">
        <w:rPr>
          <w:rFonts w:asciiTheme="majorEastAsia" w:eastAsiaTheme="majorEastAsia" w:hAnsiTheme="majorEastAsia" w:cs="Arial" w:hint="eastAsia"/>
          <w:sz w:val="22"/>
        </w:rPr>
        <w:t>本合同一式柒份，双方各执叁份，采购代理机构执一份，具有同</w:t>
      </w:r>
      <w:r w:rsidRPr="006837E7">
        <w:rPr>
          <w:rFonts w:asciiTheme="majorEastAsia" w:eastAsiaTheme="majorEastAsia" w:hAnsiTheme="majorEastAsia" w:cs="Arial" w:hint="eastAsia"/>
          <w:sz w:val="22"/>
        </w:rPr>
        <w:t>等法律效力。</w:t>
      </w:r>
    </w:p>
    <w:p w:rsidR="004627A1" w:rsidRPr="006837E7" w:rsidRDefault="00EF1F81">
      <w:pPr>
        <w:tabs>
          <w:tab w:val="left" w:pos="900"/>
        </w:tabs>
        <w:spacing w:line="460" w:lineRule="exact"/>
        <w:ind w:firstLineChars="50" w:firstLine="110"/>
        <w:rPr>
          <w:rFonts w:asciiTheme="majorEastAsia" w:eastAsiaTheme="majorEastAsia" w:hAnsiTheme="majorEastAsia" w:cs="Arial"/>
          <w:sz w:val="22"/>
        </w:rPr>
      </w:pPr>
      <w:r w:rsidRPr="006837E7">
        <w:rPr>
          <w:rFonts w:asciiTheme="majorEastAsia" w:eastAsiaTheme="majorEastAsia" w:hAnsiTheme="majorEastAsia" w:cs="Arial" w:hint="eastAsia"/>
          <w:sz w:val="22"/>
        </w:rPr>
        <w:lastRenderedPageBreak/>
        <w:t>14.3</w:t>
      </w:r>
      <w:r w:rsidRPr="006837E7">
        <w:rPr>
          <w:rFonts w:asciiTheme="majorEastAsia" w:eastAsiaTheme="majorEastAsia" w:hAnsiTheme="majorEastAsia" w:cs="Arial" w:hint="eastAsia"/>
          <w:sz w:val="22"/>
        </w:rPr>
        <w:t>下列文件构成本合同的组成部分：</w:t>
      </w:r>
    </w:p>
    <w:p w:rsidR="004627A1" w:rsidRPr="006837E7" w:rsidRDefault="00EF1F81">
      <w:pPr>
        <w:spacing w:line="440" w:lineRule="exact"/>
        <w:ind w:firstLineChars="200" w:firstLine="440"/>
        <w:rPr>
          <w:rFonts w:asciiTheme="majorEastAsia" w:eastAsiaTheme="majorEastAsia" w:hAnsiTheme="majorEastAsia"/>
          <w:sz w:val="22"/>
        </w:rPr>
      </w:pP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w:t>
      </w:r>
      <w:r w:rsidRPr="006837E7">
        <w:rPr>
          <w:rFonts w:asciiTheme="majorEastAsia" w:eastAsiaTheme="majorEastAsia" w:hAnsiTheme="majorEastAsia" w:hint="eastAsia"/>
          <w:sz w:val="22"/>
        </w:rPr>
        <w:t>1</w:t>
      </w:r>
      <w:r w:rsidRPr="006837E7">
        <w:rPr>
          <w:rFonts w:asciiTheme="majorEastAsia" w:eastAsiaTheme="majorEastAsia" w:hAnsiTheme="majorEastAsia" w:hint="eastAsia"/>
          <w:sz w:val="22"/>
        </w:rPr>
        <w:t>）合同主要条款</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w:t>
      </w:r>
      <w:r w:rsidRPr="006837E7">
        <w:rPr>
          <w:rFonts w:asciiTheme="majorEastAsia" w:eastAsiaTheme="majorEastAsia" w:hAnsiTheme="majorEastAsia" w:hint="eastAsia"/>
          <w:sz w:val="22"/>
        </w:rPr>
        <w:t>2</w:t>
      </w:r>
      <w:r w:rsidRPr="006837E7">
        <w:rPr>
          <w:rFonts w:asciiTheme="majorEastAsia" w:eastAsiaTheme="majorEastAsia" w:hAnsiTheme="majorEastAsia" w:hint="eastAsia"/>
          <w:sz w:val="22"/>
        </w:rPr>
        <w:t>）合同的特殊条款</w:t>
      </w:r>
    </w:p>
    <w:p w:rsidR="004627A1" w:rsidRPr="006837E7" w:rsidRDefault="00EF1F81">
      <w:pPr>
        <w:spacing w:line="440" w:lineRule="exact"/>
        <w:ind w:firstLineChars="200" w:firstLine="440"/>
        <w:rPr>
          <w:rFonts w:asciiTheme="majorEastAsia" w:eastAsiaTheme="majorEastAsia" w:hAnsiTheme="majorEastAsia"/>
          <w:sz w:val="22"/>
        </w:rPr>
      </w:pP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w:t>
      </w:r>
      <w:r w:rsidRPr="006837E7">
        <w:rPr>
          <w:rFonts w:asciiTheme="majorEastAsia" w:eastAsiaTheme="majorEastAsia" w:hAnsiTheme="majorEastAsia" w:hint="eastAsia"/>
          <w:sz w:val="22"/>
        </w:rPr>
        <w:t>3</w:t>
      </w:r>
      <w:r w:rsidRPr="006837E7">
        <w:rPr>
          <w:rFonts w:asciiTheme="majorEastAsia" w:eastAsiaTheme="majorEastAsia" w:hAnsiTheme="majorEastAsia" w:hint="eastAsia"/>
          <w:sz w:val="22"/>
        </w:rPr>
        <w:t>）售后服务条款</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w:t>
      </w:r>
      <w:r w:rsidRPr="006837E7">
        <w:rPr>
          <w:rFonts w:asciiTheme="majorEastAsia" w:eastAsiaTheme="majorEastAsia" w:hAnsiTheme="majorEastAsia" w:hint="eastAsia"/>
          <w:sz w:val="22"/>
        </w:rPr>
        <w:t>4</w:t>
      </w:r>
      <w:r w:rsidRPr="006837E7">
        <w:rPr>
          <w:rFonts w:asciiTheme="majorEastAsia" w:eastAsiaTheme="majorEastAsia" w:hAnsiTheme="majorEastAsia" w:hint="eastAsia"/>
          <w:sz w:val="22"/>
        </w:rPr>
        <w:t>）中标通知书</w:t>
      </w:r>
    </w:p>
    <w:p w:rsidR="004627A1" w:rsidRPr="006837E7" w:rsidRDefault="00EF1F81">
      <w:pPr>
        <w:spacing w:line="440" w:lineRule="exact"/>
        <w:ind w:firstLineChars="200" w:firstLine="440"/>
        <w:rPr>
          <w:rFonts w:asciiTheme="majorEastAsia" w:eastAsiaTheme="majorEastAsia" w:hAnsiTheme="majorEastAsia"/>
          <w:sz w:val="22"/>
        </w:rPr>
      </w:pPr>
      <w:r w:rsidRPr="006837E7">
        <w:rPr>
          <w:rFonts w:asciiTheme="majorEastAsia" w:eastAsiaTheme="majorEastAsia" w:hAnsiTheme="majorEastAsia" w:hint="eastAsia"/>
          <w:sz w:val="22"/>
        </w:rPr>
        <w:t xml:space="preserve">   (5) </w:t>
      </w:r>
      <w:r w:rsidRPr="006837E7">
        <w:rPr>
          <w:rFonts w:asciiTheme="majorEastAsia" w:eastAsiaTheme="majorEastAsia" w:hAnsiTheme="majorEastAsia" w:hint="eastAsia"/>
          <w:sz w:val="22"/>
        </w:rPr>
        <w:t>投标分项报价表</w:t>
      </w:r>
      <w:r w:rsidRPr="006837E7">
        <w:rPr>
          <w:rFonts w:asciiTheme="majorEastAsia" w:eastAsiaTheme="majorEastAsia" w:hAnsiTheme="majorEastAsia" w:hint="eastAsia"/>
          <w:sz w:val="22"/>
        </w:rPr>
        <w:t xml:space="preserve">               (6) </w:t>
      </w:r>
      <w:r w:rsidRPr="006837E7">
        <w:rPr>
          <w:rFonts w:asciiTheme="majorEastAsia" w:eastAsiaTheme="majorEastAsia" w:hAnsiTheme="majorEastAsia" w:hint="eastAsia"/>
          <w:sz w:val="22"/>
        </w:rPr>
        <w:t>技术规格、商务条款偏离表</w:t>
      </w:r>
    </w:p>
    <w:p w:rsidR="004627A1" w:rsidRPr="006837E7" w:rsidRDefault="00EF1F81">
      <w:pPr>
        <w:spacing w:line="440" w:lineRule="exact"/>
        <w:ind w:firstLineChars="200" w:firstLine="440"/>
        <w:rPr>
          <w:rFonts w:asciiTheme="majorEastAsia" w:eastAsiaTheme="majorEastAsia" w:hAnsiTheme="majorEastAsia"/>
          <w:sz w:val="22"/>
        </w:rPr>
      </w:pPr>
      <w:r w:rsidRPr="006837E7">
        <w:rPr>
          <w:rFonts w:asciiTheme="majorEastAsia" w:eastAsiaTheme="majorEastAsia" w:hAnsiTheme="majorEastAsia" w:hint="eastAsia"/>
          <w:sz w:val="22"/>
        </w:rPr>
        <w:t xml:space="preserve">   (7) </w:t>
      </w:r>
      <w:r w:rsidRPr="006837E7">
        <w:rPr>
          <w:rFonts w:asciiTheme="majorEastAsia" w:eastAsiaTheme="majorEastAsia" w:hAnsiTheme="majorEastAsia" w:hint="eastAsia"/>
          <w:sz w:val="22"/>
        </w:rPr>
        <w:t>招标内容及要求</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w:t>
      </w:r>
      <w:r w:rsidRPr="006837E7">
        <w:rPr>
          <w:rFonts w:asciiTheme="majorEastAsia" w:eastAsiaTheme="majorEastAsia" w:hAnsiTheme="majorEastAsia" w:hint="eastAsia"/>
          <w:sz w:val="22"/>
        </w:rPr>
        <w:t>8</w:t>
      </w:r>
      <w:r w:rsidRPr="006837E7">
        <w:rPr>
          <w:rFonts w:asciiTheme="majorEastAsia" w:eastAsiaTheme="majorEastAsia" w:hAnsiTheme="majorEastAsia" w:hint="eastAsia"/>
          <w:sz w:val="22"/>
        </w:rPr>
        <w:t>）合同补充条款或说明（如有的话）</w:t>
      </w:r>
    </w:p>
    <w:p w:rsidR="004627A1" w:rsidRPr="006837E7" w:rsidRDefault="00EF1F81">
      <w:pPr>
        <w:spacing w:line="440" w:lineRule="exact"/>
        <w:ind w:firstLineChars="200" w:firstLine="440"/>
        <w:rPr>
          <w:rFonts w:asciiTheme="majorEastAsia" w:eastAsiaTheme="majorEastAsia" w:hAnsiTheme="majorEastAsia"/>
          <w:sz w:val="22"/>
        </w:rPr>
      </w:pPr>
      <w:r w:rsidRPr="006837E7">
        <w:rPr>
          <w:rFonts w:asciiTheme="majorEastAsia" w:eastAsiaTheme="majorEastAsia" w:hAnsiTheme="majorEastAsia" w:hint="eastAsia"/>
          <w:sz w:val="22"/>
        </w:rPr>
        <w:t xml:space="preserve">   (9)</w:t>
      </w:r>
      <w:r w:rsidRPr="006837E7">
        <w:rPr>
          <w:rFonts w:asciiTheme="majorEastAsia" w:eastAsiaTheme="majorEastAsia" w:hAnsiTheme="majorEastAsia" w:hint="eastAsia"/>
          <w:sz w:val="22"/>
        </w:rPr>
        <w:t>履约保证金</w:t>
      </w:r>
      <w:r w:rsidRPr="006837E7">
        <w:rPr>
          <w:rFonts w:asciiTheme="majorEastAsia" w:eastAsiaTheme="majorEastAsia" w:hAnsiTheme="majorEastAsia" w:hint="eastAsia"/>
          <w:sz w:val="22"/>
        </w:rPr>
        <w:t xml:space="preserve">                    (10) </w:t>
      </w:r>
      <w:r w:rsidRPr="006837E7">
        <w:rPr>
          <w:rFonts w:asciiTheme="majorEastAsia" w:eastAsiaTheme="majorEastAsia" w:hAnsiTheme="majorEastAsia" w:hint="eastAsia"/>
          <w:sz w:val="22"/>
        </w:rPr>
        <w:t>承诺书</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（含询标记录和优惠条件）</w:t>
      </w:r>
    </w:p>
    <w:p w:rsidR="004627A1" w:rsidRPr="006837E7" w:rsidRDefault="00EF1F81">
      <w:pPr>
        <w:tabs>
          <w:tab w:val="left" w:pos="900"/>
        </w:tabs>
        <w:spacing w:line="460" w:lineRule="exact"/>
        <w:ind w:firstLineChars="50" w:firstLine="110"/>
        <w:rPr>
          <w:rFonts w:asciiTheme="majorEastAsia" w:eastAsiaTheme="majorEastAsia" w:hAnsiTheme="majorEastAsia" w:cs="Arial"/>
          <w:sz w:val="22"/>
        </w:rPr>
      </w:pPr>
      <w:r w:rsidRPr="006837E7">
        <w:rPr>
          <w:rFonts w:asciiTheme="majorEastAsia" w:eastAsiaTheme="majorEastAsia" w:hAnsiTheme="majorEastAsia" w:cs="Arial" w:hint="eastAsia"/>
          <w:sz w:val="22"/>
        </w:rPr>
        <w:t>14.4</w:t>
      </w:r>
      <w:r w:rsidRPr="006837E7">
        <w:rPr>
          <w:rFonts w:asciiTheme="majorEastAsia" w:eastAsiaTheme="majorEastAsia" w:hAnsiTheme="majorEastAsia" w:cs="Arial" w:hint="eastAsia"/>
          <w:sz w:val="22"/>
        </w:rPr>
        <w:t>如需修改或补充合同内容，经协商，双方应签署书面修改或补充协议，该协议将作为本合同的一个组成部分。</w:t>
      </w:r>
    </w:p>
    <w:p w:rsidR="004627A1" w:rsidRPr="006837E7" w:rsidRDefault="004627A1">
      <w:pPr>
        <w:widowControl/>
        <w:autoSpaceDE w:val="0"/>
        <w:autoSpaceDN w:val="0"/>
        <w:spacing w:line="400" w:lineRule="exact"/>
        <w:ind w:right="442" w:firstLine="420"/>
        <w:textAlignment w:val="bottom"/>
        <w:rPr>
          <w:rFonts w:asciiTheme="majorEastAsia" w:eastAsiaTheme="majorEastAsia" w:hAnsiTheme="majorEastAsia" w:cs="宋体"/>
          <w:sz w:val="22"/>
        </w:rPr>
      </w:pPr>
    </w:p>
    <w:p w:rsidR="004627A1" w:rsidRPr="006837E7" w:rsidRDefault="004627A1">
      <w:pPr>
        <w:spacing w:line="500" w:lineRule="exact"/>
        <w:ind w:firstLineChars="400" w:firstLine="880"/>
        <w:rPr>
          <w:rFonts w:asciiTheme="majorEastAsia" w:eastAsiaTheme="majorEastAsia" w:hAnsiTheme="majorEastAsia" w:cs="宋体"/>
          <w:sz w:val="22"/>
          <w:szCs w:val="22"/>
        </w:rPr>
      </w:pPr>
    </w:p>
    <w:p w:rsidR="004627A1" w:rsidRPr="006837E7" w:rsidRDefault="004627A1">
      <w:pPr>
        <w:spacing w:line="360" w:lineRule="auto"/>
        <w:ind w:firstLineChars="550" w:firstLine="1215"/>
        <w:rPr>
          <w:rFonts w:asciiTheme="majorEastAsia" w:eastAsiaTheme="majorEastAsia" w:hAnsiTheme="majorEastAsia" w:cs="宋体"/>
          <w:b/>
          <w:sz w:val="22"/>
          <w:szCs w:val="22"/>
        </w:rPr>
      </w:pP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甲方：（印章）</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乙方：（印章）</w:t>
      </w: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全权代表</w:t>
      </w:r>
      <w:r w:rsidRPr="006837E7">
        <w:rPr>
          <w:rFonts w:asciiTheme="majorEastAsia" w:eastAsiaTheme="majorEastAsia" w:hAnsiTheme="majorEastAsia" w:cs="宋体" w:hint="eastAsia"/>
        </w:rPr>
        <w:t>:</w:t>
      </w:r>
      <w:r w:rsidRPr="006837E7">
        <w:rPr>
          <w:rFonts w:asciiTheme="majorEastAsia" w:eastAsiaTheme="majorEastAsia" w:hAnsiTheme="majorEastAsia" w:cs="宋体" w:hint="eastAsia"/>
        </w:rPr>
        <w:t>（签字）</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全权代表</w:t>
      </w:r>
      <w:r w:rsidRPr="006837E7">
        <w:rPr>
          <w:rFonts w:asciiTheme="majorEastAsia" w:eastAsiaTheme="majorEastAsia" w:hAnsiTheme="majorEastAsia" w:cs="宋体" w:hint="eastAsia"/>
        </w:rPr>
        <w:t>:</w:t>
      </w:r>
      <w:r w:rsidRPr="006837E7">
        <w:rPr>
          <w:rFonts w:asciiTheme="majorEastAsia" w:eastAsiaTheme="majorEastAsia" w:hAnsiTheme="majorEastAsia" w:cs="宋体" w:hint="eastAsia"/>
        </w:rPr>
        <w:t>（签字）</w:t>
      </w: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地址：</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地址：</w:t>
      </w: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邮政编码：</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邮政编码：</w:t>
      </w: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电话：</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电话：</w:t>
      </w: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传真：</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传真：</w:t>
      </w:r>
    </w:p>
    <w:p w:rsidR="004627A1" w:rsidRPr="006837E7" w:rsidRDefault="00EF1F81">
      <w:pPr>
        <w:spacing w:line="420" w:lineRule="exact"/>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开户银行：</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开户银行：</w:t>
      </w:r>
    </w:p>
    <w:p w:rsidR="004627A1" w:rsidRPr="006837E7" w:rsidRDefault="00EF1F81">
      <w:pPr>
        <w:autoSpaceDE w:val="0"/>
        <w:autoSpaceDN w:val="0"/>
        <w:adjustRightInd w:val="0"/>
        <w:spacing w:line="360" w:lineRule="auto"/>
        <w:ind w:firstLineChars="550" w:firstLine="1155"/>
        <w:rPr>
          <w:rFonts w:asciiTheme="majorEastAsia" w:eastAsiaTheme="majorEastAsia" w:hAnsiTheme="majorEastAsia" w:cs="宋体"/>
        </w:rPr>
      </w:pPr>
      <w:r w:rsidRPr="006837E7">
        <w:rPr>
          <w:rFonts w:asciiTheme="majorEastAsia" w:eastAsiaTheme="majorEastAsia" w:hAnsiTheme="majorEastAsia" w:cs="宋体" w:hint="eastAsia"/>
        </w:rPr>
        <w:t>帐号：</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帐号：</w:t>
      </w:r>
    </w:p>
    <w:p w:rsidR="004627A1" w:rsidRPr="006837E7" w:rsidRDefault="004627A1">
      <w:pPr>
        <w:spacing w:line="360" w:lineRule="auto"/>
        <w:ind w:firstLineChars="550" w:firstLine="1215"/>
        <w:rPr>
          <w:rFonts w:asciiTheme="majorEastAsia" w:eastAsiaTheme="majorEastAsia" w:hAnsiTheme="majorEastAsia" w:cs="宋体"/>
          <w:b/>
          <w:sz w:val="22"/>
          <w:szCs w:val="22"/>
        </w:rPr>
      </w:pPr>
    </w:p>
    <w:p w:rsidR="004627A1" w:rsidRPr="006837E7" w:rsidRDefault="00EF1F81">
      <w:pPr>
        <w:rPr>
          <w:rFonts w:asciiTheme="majorEastAsia" w:eastAsiaTheme="majorEastAsia" w:hAnsiTheme="majorEastAsia" w:cs="宋体"/>
          <w:sz w:val="32"/>
          <w:szCs w:val="32"/>
        </w:rPr>
      </w:pPr>
      <w:r w:rsidRPr="006837E7">
        <w:rPr>
          <w:rFonts w:asciiTheme="majorEastAsia" w:eastAsiaTheme="majorEastAsia" w:hAnsiTheme="majorEastAsia" w:cs="宋体" w:hint="eastAsia"/>
          <w:sz w:val="32"/>
          <w:szCs w:val="32"/>
        </w:rPr>
        <w:br w:type="page"/>
      </w:r>
    </w:p>
    <w:p w:rsidR="004627A1" w:rsidRPr="006837E7" w:rsidRDefault="00EF1F81">
      <w:pPr>
        <w:pStyle w:val="af0"/>
        <w:rPr>
          <w:rFonts w:asciiTheme="majorEastAsia" w:eastAsiaTheme="majorEastAsia" w:hAnsiTheme="majorEastAsia" w:cs="宋体"/>
          <w:sz w:val="30"/>
          <w:szCs w:val="30"/>
        </w:rPr>
      </w:pPr>
      <w:bookmarkStart w:id="118" w:name="_Toc496116263"/>
      <w:bookmarkStart w:id="119" w:name="_Toc498343172"/>
      <w:bookmarkStart w:id="120" w:name="_Toc73091440"/>
      <w:bookmarkStart w:id="121" w:name="_Toc293038721"/>
      <w:bookmarkEnd w:id="113"/>
      <w:bookmarkEnd w:id="116"/>
      <w:r w:rsidRPr="006837E7">
        <w:rPr>
          <w:rFonts w:asciiTheme="majorEastAsia" w:eastAsiaTheme="majorEastAsia" w:hAnsiTheme="majorEastAsia" w:cs="宋体" w:hint="eastAsia"/>
          <w:sz w:val="30"/>
          <w:szCs w:val="30"/>
        </w:rPr>
        <w:lastRenderedPageBreak/>
        <w:t>第六部分</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投标文件格式</w:t>
      </w:r>
      <w:bookmarkEnd w:id="118"/>
      <w:bookmarkEnd w:id="119"/>
      <w:bookmarkEnd w:id="120"/>
    </w:p>
    <w:p w:rsidR="004627A1" w:rsidRPr="006837E7" w:rsidRDefault="004627A1">
      <w:pPr>
        <w:widowControl/>
        <w:spacing w:line="460" w:lineRule="atLeast"/>
        <w:jc w:val="center"/>
        <w:rPr>
          <w:rFonts w:asciiTheme="majorEastAsia" w:eastAsiaTheme="majorEastAsia" w:hAnsiTheme="majorEastAsia" w:cs="宋体"/>
          <w:b/>
          <w:bCs/>
          <w:sz w:val="32"/>
          <w:szCs w:val="32"/>
        </w:rPr>
      </w:pPr>
      <w:bookmarkStart w:id="122" w:name="_Toc161563051"/>
      <w:bookmarkStart w:id="123" w:name="_Toc496116282"/>
      <w:bookmarkStart w:id="124" w:name="_Toc498343176"/>
      <w:bookmarkStart w:id="125" w:name="_Toc293038733"/>
      <w:bookmarkEnd w:id="121"/>
    </w:p>
    <w:p w:rsidR="004627A1" w:rsidRPr="006837E7" w:rsidRDefault="00EF1F81">
      <w:pPr>
        <w:pStyle w:val="af0"/>
        <w:rPr>
          <w:rFonts w:asciiTheme="majorEastAsia" w:eastAsiaTheme="majorEastAsia" w:hAnsiTheme="majorEastAsia" w:cs="宋体"/>
        </w:rPr>
      </w:pPr>
      <w:bookmarkStart w:id="126" w:name="_Toc42678689"/>
      <w:bookmarkStart w:id="127" w:name="_Toc73091441"/>
      <w:bookmarkStart w:id="128" w:name="_Toc301515381"/>
      <w:r w:rsidRPr="006837E7">
        <w:rPr>
          <w:rFonts w:asciiTheme="majorEastAsia" w:eastAsiaTheme="majorEastAsia" w:hAnsiTheme="majorEastAsia" w:cs="宋体" w:hint="eastAsia"/>
        </w:rPr>
        <w:t>一、资格文件部分格式</w:t>
      </w:r>
      <w:bookmarkEnd w:id="126"/>
      <w:bookmarkEnd w:id="127"/>
    </w:p>
    <w:p w:rsidR="004627A1" w:rsidRPr="006837E7" w:rsidRDefault="00EF1F81">
      <w:pPr>
        <w:widowControl/>
        <w:spacing w:line="460" w:lineRule="atLeast"/>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附件一</w:t>
      </w:r>
    </w:p>
    <w:p w:rsidR="004627A1" w:rsidRPr="006837E7" w:rsidRDefault="00EF1F81">
      <w:pPr>
        <w:pStyle w:val="af0"/>
        <w:rPr>
          <w:rFonts w:asciiTheme="majorEastAsia" w:eastAsiaTheme="majorEastAsia" w:hAnsiTheme="majorEastAsia" w:cs="宋体"/>
          <w:lang w:val="zh-CN"/>
        </w:rPr>
      </w:pPr>
      <w:bookmarkStart w:id="129" w:name="_Toc42243282"/>
      <w:bookmarkStart w:id="130" w:name="_Toc42678024"/>
      <w:bookmarkStart w:id="131" w:name="_Toc61444210"/>
      <w:bookmarkStart w:id="132" w:name="_Toc42678690"/>
      <w:bookmarkStart w:id="133" w:name="_Toc42678179"/>
      <w:bookmarkStart w:id="134" w:name="_Toc73091442"/>
      <w:r w:rsidRPr="006837E7">
        <w:rPr>
          <w:rFonts w:asciiTheme="majorEastAsia" w:eastAsiaTheme="majorEastAsia" w:hAnsiTheme="majorEastAsia" w:cs="宋体" w:hint="eastAsia"/>
          <w:lang w:val="zh-CN"/>
        </w:rPr>
        <w:t>具有履行合同所必需的设备和专业技术能力的承诺函</w:t>
      </w:r>
      <w:bookmarkEnd w:id="129"/>
      <w:bookmarkEnd w:id="130"/>
      <w:bookmarkEnd w:id="131"/>
      <w:bookmarkEnd w:id="132"/>
      <w:bookmarkEnd w:id="133"/>
      <w:bookmarkEnd w:id="134"/>
    </w:p>
    <w:p w:rsidR="004627A1" w:rsidRPr="006837E7" w:rsidRDefault="004627A1">
      <w:pPr>
        <w:spacing w:line="460" w:lineRule="exact"/>
        <w:rPr>
          <w:rFonts w:asciiTheme="majorEastAsia" w:eastAsiaTheme="majorEastAsia" w:hAnsiTheme="majorEastAsia" w:cs="宋体"/>
          <w:b/>
          <w:sz w:val="22"/>
          <w:szCs w:val="22"/>
          <w:u w:val="single"/>
        </w:rPr>
      </w:pPr>
    </w:p>
    <w:p w:rsidR="004627A1" w:rsidRPr="006837E7" w:rsidRDefault="00EF1F81">
      <w:pPr>
        <w:spacing w:line="460" w:lineRule="exac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永嘉县大数据管理中心：</w:t>
      </w:r>
    </w:p>
    <w:p w:rsidR="004627A1" w:rsidRPr="006837E7" w:rsidRDefault="00EF1F81">
      <w:pPr>
        <w:spacing w:line="460" w:lineRule="exac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温州市中概工程管理咨询有限公司：</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我方</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（供应商）</w:t>
      </w:r>
      <w:r w:rsidRPr="006837E7">
        <w:rPr>
          <w:rFonts w:asciiTheme="majorEastAsia" w:eastAsiaTheme="majorEastAsia" w:hAnsiTheme="majorEastAsia" w:cs="宋体" w:hint="eastAsia"/>
          <w:sz w:val="22"/>
          <w:szCs w:val="22"/>
        </w:rPr>
        <w:t>承诺具有履行合同所必需的设备和专业技术能力。如有虚假，采购人可取消我方任何资格（投标</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中标</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签订合同），我方对此无任何异议。</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特此承诺！</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投标供应商（盖章）</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napToGrid w:val="0"/>
        <w:spacing w:line="460" w:lineRule="exact"/>
        <w:ind w:firstLineChars="200" w:firstLine="42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bCs/>
        </w:rPr>
        <w:t>法定代表人（负责人）或授权代表（签字或盖章）：</w:t>
      </w: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日期：</w:t>
      </w:r>
    </w:p>
    <w:p w:rsidR="004627A1" w:rsidRPr="006837E7" w:rsidRDefault="00EF1F81">
      <w:pPr>
        <w:widowControl/>
        <w:spacing w:line="460" w:lineRule="atLeast"/>
        <w:jc w:val="left"/>
        <w:rPr>
          <w:rFonts w:asciiTheme="majorEastAsia" w:eastAsiaTheme="majorEastAsia" w:hAnsiTheme="majorEastAsia" w:cs="宋体"/>
          <w:b/>
          <w:lang w:val="zh-CN"/>
        </w:rPr>
      </w:pPr>
      <w:r w:rsidRPr="006837E7">
        <w:rPr>
          <w:rFonts w:asciiTheme="majorEastAsia" w:eastAsiaTheme="majorEastAsia" w:hAnsiTheme="majorEastAsia" w:cs="宋体" w:hint="eastAsia"/>
          <w:sz w:val="36"/>
          <w:szCs w:val="32"/>
        </w:rPr>
        <w:br w:type="page"/>
      </w:r>
      <w:bookmarkStart w:id="135" w:name="_Toc38543882"/>
      <w:bookmarkStart w:id="136" w:name="_Toc30615"/>
      <w:r w:rsidRPr="006837E7">
        <w:rPr>
          <w:rFonts w:asciiTheme="majorEastAsia" w:eastAsiaTheme="majorEastAsia" w:hAnsiTheme="majorEastAsia" w:cs="宋体" w:hint="eastAsia"/>
          <w:b/>
          <w:bCs/>
          <w:sz w:val="22"/>
          <w:szCs w:val="22"/>
        </w:rPr>
        <w:lastRenderedPageBreak/>
        <w:t>附件二</w:t>
      </w:r>
    </w:p>
    <w:p w:rsidR="004627A1" w:rsidRPr="006837E7" w:rsidRDefault="00EF1F81">
      <w:pPr>
        <w:pStyle w:val="af0"/>
        <w:rPr>
          <w:rFonts w:asciiTheme="majorEastAsia" w:eastAsiaTheme="majorEastAsia" w:hAnsiTheme="majorEastAsia" w:cs="宋体"/>
          <w:lang w:val="zh-CN"/>
        </w:rPr>
      </w:pPr>
      <w:bookmarkStart w:id="137" w:name="_Toc42678691"/>
      <w:bookmarkStart w:id="138" w:name="_Toc42243283"/>
      <w:bookmarkStart w:id="139" w:name="_Toc61444211"/>
      <w:bookmarkStart w:id="140" w:name="_Toc42678025"/>
      <w:bookmarkStart w:id="141" w:name="_Toc42678180"/>
      <w:bookmarkStart w:id="142" w:name="_Toc73091443"/>
      <w:r w:rsidRPr="006837E7">
        <w:rPr>
          <w:rFonts w:asciiTheme="majorEastAsia" w:eastAsiaTheme="majorEastAsia" w:hAnsiTheme="majorEastAsia" w:cs="宋体" w:hint="eastAsia"/>
          <w:lang w:val="zh-CN"/>
        </w:rPr>
        <w:t>依法缴纳税收和社会保障资金的承诺函</w:t>
      </w:r>
      <w:bookmarkEnd w:id="135"/>
      <w:bookmarkEnd w:id="136"/>
      <w:bookmarkEnd w:id="137"/>
      <w:bookmarkEnd w:id="138"/>
      <w:bookmarkEnd w:id="139"/>
      <w:bookmarkEnd w:id="140"/>
      <w:bookmarkEnd w:id="141"/>
      <w:bookmarkEnd w:id="142"/>
    </w:p>
    <w:p w:rsidR="004627A1" w:rsidRPr="006837E7" w:rsidRDefault="00EF1F81">
      <w:pPr>
        <w:spacing w:line="460" w:lineRule="exac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永嘉县大数据管理中心：</w:t>
      </w:r>
    </w:p>
    <w:p w:rsidR="004627A1" w:rsidRPr="006837E7" w:rsidRDefault="00EF1F81">
      <w:pPr>
        <w:spacing w:line="460" w:lineRule="exac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温州市中概工程管理咨询有限公司：</w:t>
      </w:r>
    </w:p>
    <w:p w:rsidR="004627A1" w:rsidRPr="006837E7" w:rsidRDefault="004627A1">
      <w:pPr>
        <w:spacing w:line="460" w:lineRule="exact"/>
        <w:ind w:firstLineChars="200" w:firstLine="440"/>
        <w:rPr>
          <w:rFonts w:asciiTheme="majorEastAsia" w:eastAsiaTheme="majorEastAsia" w:hAnsiTheme="majorEastAsia" w:cs="宋体"/>
          <w:sz w:val="22"/>
          <w:szCs w:val="22"/>
        </w:rPr>
      </w:pPr>
    </w:p>
    <w:p w:rsidR="004627A1" w:rsidRPr="006837E7" w:rsidRDefault="00EF1F81">
      <w:pPr>
        <w:spacing w:line="460" w:lineRule="exac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我公司郑重声明，我公司严格依法缴纳税收和社会保障资金，本文件中所提供的相关材料均真实有效，不存在虚假、造假行为。如有违反，愿承担一切责任。</w:t>
      </w:r>
    </w:p>
    <w:p w:rsidR="004627A1" w:rsidRPr="006837E7" w:rsidRDefault="004627A1">
      <w:pPr>
        <w:spacing w:line="460" w:lineRule="exact"/>
        <w:ind w:firstLineChars="200" w:firstLine="440"/>
        <w:rPr>
          <w:rFonts w:asciiTheme="majorEastAsia" w:eastAsiaTheme="majorEastAsia" w:hAnsiTheme="majorEastAsia" w:cs="宋体"/>
          <w:sz w:val="22"/>
          <w:szCs w:val="22"/>
        </w:rPr>
      </w:pPr>
    </w:p>
    <w:p w:rsidR="004627A1" w:rsidRPr="006837E7" w:rsidRDefault="00EF1F81">
      <w:pPr>
        <w:spacing w:line="460" w:lineRule="exac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特此承诺！</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投标供应商（盖章）</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napToGrid w:val="0"/>
        <w:spacing w:line="460" w:lineRule="exact"/>
        <w:ind w:firstLineChars="200" w:firstLine="42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bCs/>
        </w:rPr>
        <w:t>法定代表人（负责人）或授权代表（签字或盖章）：</w:t>
      </w: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日期：</w:t>
      </w:r>
      <w:r w:rsidRPr="006837E7">
        <w:rPr>
          <w:rFonts w:asciiTheme="majorEastAsia" w:eastAsiaTheme="majorEastAsia" w:hAnsiTheme="majorEastAsia" w:cs="宋体" w:hint="eastAsia"/>
          <w:sz w:val="22"/>
          <w:szCs w:val="22"/>
        </w:rPr>
        <w:t xml:space="preserve"> </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pacing w:line="460" w:lineRule="atLeast"/>
        <w:jc w:val="left"/>
        <w:rPr>
          <w:rFonts w:asciiTheme="majorEastAsia" w:eastAsiaTheme="majorEastAsia" w:hAnsiTheme="majorEastAsia" w:cs="宋体"/>
          <w:b/>
        </w:rPr>
      </w:pPr>
      <w:r w:rsidRPr="006837E7">
        <w:rPr>
          <w:rFonts w:asciiTheme="majorEastAsia" w:eastAsiaTheme="majorEastAsia" w:hAnsiTheme="majorEastAsia" w:cs="宋体" w:hint="eastAsia"/>
          <w:sz w:val="30"/>
          <w:szCs w:val="32"/>
          <w:lang w:val="zh-CN"/>
        </w:rPr>
        <w:br w:type="page"/>
      </w:r>
      <w:bookmarkStart w:id="143" w:name="_Toc14589"/>
      <w:bookmarkStart w:id="144" w:name="_Toc16491"/>
      <w:bookmarkStart w:id="145" w:name="_Toc33194406"/>
      <w:bookmarkStart w:id="146" w:name="_Toc14988"/>
      <w:bookmarkStart w:id="147" w:name="_Toc28957"/>
      <w:bookmarkStart w:id="148" w:name="_Toc18304"/>
      <w:bookmarkStart w:id="149" w:name="_Toc10630"/>
      <w:bookmarkStart w:id="150" w:name="_Toc31784"/>
      <w:bookmarkStart w:id="151" w:name="_Toc31544"/>
      <w:bookmarkStart w:id="152" w:name="_Toc6606"/>
      <w:bookmarkStart w:id="153" w:name="_Toc11360"/>
      <w:bookmarkStart w:id="154" w:name="_Toc27119255"/>
      <w:bookmarkStart w:id="155" w:name="_Toc38543883"/>
      <w:bookmarkStart w:id="156" w:name="_Toc13669"/>
      <w:r w:rsidRPr="006837E7">
        <w:rPr>
          <w:rFonts w:asciiTheme="majorEastAsia" w:eastAsiaTheme="majorEastAsia" w:hAnsiTheme="majorEastAsia" w:cs="宋体" w:hint="eastAsia"/>
          <w:b/>
          <w:bCs/>
          <w:sz w:val="22"/>
          <w:szCs w:val="22"/>
        </w:rPr>
        <w:lastRenderedPageBreak/>
        <w:t>附件三</w:t>
      </w:r>
      <w:r w:rsidRPr="006837E7">
        <w:rPr>
          <w:rFonts w:asciiTheme="majorEastAsia" w:eastAsiaTheme="majorEastAsia" w:hAnsiTheme="majorEastAsia" w:cs="宋体" w:hint="eastAsia"/>
          <w:b/>
          <w:bCs/>
          <w:sz w:val="22"/>
          <w:szCs w:val="22"/>
        </w:rPr>
        <w:t xml:space="preserve"> </w:t>
      </w:r>
    </w:p>
    <w:p w:rsidR="004627A1" w:rsidRPr="006837E7" w:rsidRDefault="00EF1F81">
      <w:pPr>
        <w:pStyle w:val="af0"/>
        <w:rPr>
          <w:rFonts w:asciiTheme="majorEastAsia" w:eastAsiaTheme="majorEastAsia" w:hAnsiTheme="majorEastAsia" w:cs="宋体"/>
          <w:lang w:val="zh-CN"/>
        </w:rPr>
      </w:pPr>
      <w:bookmarkStart w:id="157" w:name="_Toc42678026"/>
      <w:bookmarkStart w:id="158" w:name="_Toc42243284"/>
      <w:bookmarkStart w:id="159" w:name="_Toc42678692"/>
      <w:bookmarkStart w:id="160" w:name="_Toc73091444"/>
      <w:bookmarkStart w:id="161" w:name="_Toc42678181"/>
      <w:bookmarkStart w:id="162" w:name="_Toc61444212"/>
      <w:r w:rsidRPr="006837E7">
        <w:rPr>
          <w:rFonts w:asciiTheme="majorEastAsia" w:eastAsiaTheme="majorEastAsia" w:hAnsiTheme="majorEastAsia" w:cs="宋体" w:hint="eastAsia"/>
          <w:lang w:val="zh-CN"/>
        </w:rPr>
        <w:t>参加政府采购活动前</w:t>
      </w:r>
      <w:r w:rsidRPr="006837E7">
        <w:rPr>
          <w:rFonts w:asciiTheme="majorEastAsia" w:eastAsiaTheme="majorEastAsia" w:hAnsiTheme="majorEastAsia" w:cs="宋体" w:hint="eastAsia"/>
          <w:lang w:val="zh-CN"/>
        </w:rPr>
        <w:t>3</w:t>
      </w:r>
      <w:r w:rsidRPr="006837E7">
        <w:rPr>
          <w:rFonts w:asciiTheme="majorEastAsia" w:eastAsiaTheme="majorEastAsia" w:hAnsiTheme="majorEastAsia" w:cs="宋体" w:hint="eastAsia"/>
          <w:lang w:val="zh-CN"/>
        </w:rPr>
        <w:t>年内在经营活动中没有重大违法记录的声明函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4627A1" w:rsidRPr="006837E7" w:rsidRDefault="00EF1F81">
      <w:pPr>
        <w:spacing w:line="460" w:lineRule="exact"/>
        <w:jc w:val="lef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永嘉县大数据管理中心：</w:t>
      </w:r>
    </w:p>
    <w:p w:rsidR="004627A1" w:rsidRPr="006837E7" w:rsidRDefault="00EF1F81">
      <w:pPr>
        <w:spacing w:line="460" w:lineRule="exact"/>
        <w:jc w:val="lef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温州市中概工程管理咨询有限公司：</w:t>
      </w: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我方</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（供应商）</w:t>
      </w:r>
      <w:r w:rsidRPr="006837E7">
        <w:rPr>
          <w:rFonts w:asciiTheme="majorEastAsia" w:eastAsiaTheme="majorEastAsia" w:hAnsiTheme="majorEastAsia" w:cs="宋体" w:hint="eastAsia"/>
          <w:sz w:val="22"/>
          <w:szCs w:val="22"/>
        </w:rPr>
        <w:t>具有良好的商业信誉，依法缴纳税收和社会保障资金，未被列入失信被执行人名单、重大税收违法案件当事人名单、政府采购严重违法失信行为记录名单，参加本次政府采购活动前</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中标</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签订合同），我方对此无任何异议。</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特此承诺！</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投标供应商（盖章）</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napToGrid w:val="0"/>
        <w:spacing w:line="460" w:lineRule="exact"/>
        <w:ind w:firstLineChars="200" w:firstLine="42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bCs/>
        </w:rPr>
        <w:t>法定代表人（负责人）或授权代表（签字或盖章</w:t>
      </w:r>
      <w:r w:rsidRPr="006837E7">
        <w:rPr>
          <w:rFonts w:asciiTheme="majorEastAsia" w:eastAsiaTheme="majorEastAsia" w:hAnsiTheme="majorEastAsia" w:cs="宋体" w:hint="eastAsia"/>
          <w:bCs/>
        </w:rPr>
        <w:t>）：</w:t>
      </w:r>
    </w:p>
    <w:p w:rsidR="004627A1" w:rsidRPr="006837E7" w:rsidRDefault="00EF1F81">
      <w:pPr>
        <w:widowControl/>
        <w:snapToGrid w:val="0"/>
        <w:spacing w:line="460" w:lineRule="exac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日期：</w:t>
      </w:r>
      <w:r w:rsidRPr="006837E7">
        <w:rPr>
          <w:rFonts w:asciiTheme="majorEastAsia" w:eastAsiaTheme="majorEastAsia" w:hAnsiTheme="majorEastAsia" w:cs="宋体" w:hint="eastAsia"/>
          <w:sz w:val="22"/>
          <w:szCs w:val="22"/>
        </w:rPr>
        <w:t xml:space="preserve">  </w:t>
      </w:r>
    </w:p>
    <w:p w:rsidR="004627A1" w:rsidRPr="006837E7" w:rsidRDefault="00EF1F81">
      <w:pPr>
        <w:widowControl/>
        <w:spacing w:line="460" w:lineRule="atLeast"/>
        <w:jc w:val="left"/>
        <w:rPr>
          <w:rFonts w:asciiTheme="majorEastAsia" w:eastAsiaTheme="majorEastAsia" w:hAnsiTheme="majorEastAsia" w:cs="宋体"/>
          <w:b/>
          <w:sz w:val="32"/>
          <w:szCs w:val="32"/>
        </w:rPr>
      </w:pPr>
      <w:bookmarkStart w:id="163" w:name="_Toc56004404"/>
      <w:r w:rsidRPr="006837E7">
        <w:rPr>
          <w:rFonts w:asciiTheme="majorEastAsia" w:eastAsiaTheme="majorEastAsia" w:hAnsiTheme="majorEastAsia" w:cs="宋体" w:hint="eastAsia"/>
          <w:sz w:val="32"/>
          <w:szCs w:val="32"/>
          <w:lang w:val="zh-CN"/>
        </w:rPr>
        <w:br w:type="page"/>
      </w:r>
      <w:r w:rsidRPr="006837E7">
        <w:rPr>
          <w:rFonts w:asciiTheme="majorEastAsia" w:eastAsiaTheme="majorEastAsia" w:hAnsiTheme="majorEastAsia" w:cs="宋体" w:hint="eastAsia"/>
          <w:b/>
          <w:bCs/>
          <w:sz w:val="22"/>
          <w:szCs w:val="22"/>
        </w:rPr>
        <w:lastRenderedPageBreak/>
        <w:t>附件四</w:t>
      </w:r>
      <w:r w:rsidRPr="006837E7">
        <w:rPr>
          <w:rFonts w:asciiTheme="majorEastAsia" w:eastAsiaTheme="majorEastAsia" w:hAnsiTheme="majorEastAsia" w:cs="宋体" w:hint="eastAsia"/>
          <w:b/>
          <w:bCs/>
          <w:sz w:val="22"/>
          <w:szCs w:val="22"/>
        </w:rPr>
        <w:t xml:space="preserve"> </w:t>
      </w:r>
    </w:p>
    <w:p w:rsidR="004627A1" w:rsidRPr="006837E7" w:rsidRDefault="00EF1F81">
      <w:pPr>
        <w:pStyle w:val="a8"/>
        <w:spacing w:before="240" w:after="60"/>
        <w:jc w:val="center"/>
        <w:outlineLvl w:val="0"/>
        <w:rPr>
          <w:rFonts w:asciiTheme="majorEastAsia" w:eastAsiaTheme="majorEastAsia" w:hAnsiTheme="majorEastAsia" w:cs="宋体"/>
          <w:b/>
          <w:color w:val="auto"/>
          <w:kern w:val="0"/>
          <w:sz w:val="32"/>
          <w:szCs w:val="32"/>
          <w:lang w:val="zh-CN"/>
        </w:rPr>
      </w:pPr>
      <w:bookmarkStart w:id="164" w:name="_Toc61444213"/>
      <w:bookmarkStart w:id="165" w:name="_Toc73091445"/>
      <w:r w:rsidRPr="006837E7">
        <w:rPr>
          <w:rFonts w:asciiTheme="majorEastAsia" w:eastAsiaTheme="majorEastAsia" w:hAnsiTheme="majorEastAsia" w:cs="宋体" w:hint="eastAsia"/>
          <w:b/>
          <w:color w:val="auto"/>
          <w:kern w:val="0"/>
          <w:sz w:val="32"/>
          <w:szCs w:val="32"/>
          <w:lang w:val="zh-CN"/>
        </w:rPr>
        <w:t>与参加本次项目同一合同项下政府采购活动的其他供应商不存在单位负责人为同一人或者直接控股、管理关系的承诺函</w:t>
      </w:r>
      <w:bookmarkEnd w:id="163"/>
      <w:bookmarkEnd w:id="164"/>
      <w:bookmarkEnd w:id="165"/>
    </w:p>
    <w:p w:rsidR="004627A1" w:rsidRPr="006837E7" w:rsidRDefault="004627A1">
      <w:pPr>
        <w:spacing w:line="460" w:lineRule="exact"/>
        <w:rPr>
          <w:rFonts w:asciiTheme="majorEastAsia" w:eastAsiaTheme="majorEastAsia" w:hAnsiTheme="majorEastAsia" w:cs="宋体"/>
          <w:b/>
          <w:sz w:val="22"/>
          <w:szCs w:val="22"/>
          <w:u w:val="single"/>
        </w:rPr>
      </w:pPr>
    </w:p>
    <w:p w:rsidR="004627A1" w:rsidRPr="006837E7" w:rsidRDefault="00EF1F81">
      <w:pPr>
        <w:spacing w:line="460" w:lineRule="exact"/>
        <w:jc w:val="lef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永嘉县大数据管理中心：</w:t>
      </w:r>
    </w:p>
    <w:p w:rsidR="004627A1" w:rsidRPr="006837E7" w:rsidRDefault="00EF1F81">
      <w:pPr>
        <w:spacing w:line="460" w:lineRule="exact"/>
        <w:jc w:val="lef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u w:val="single"/>
        </w:rPr>
        <w:t>温州市中概工程管理咨询有限公司：</w:t>
      </w:r>
    </w:p>
    <w:p w:rsidR="004627A1" w:rsidRPr="006837E7" w:rsidRDefault="00EF1F81">
      <w:pPr>
        <w:widowControl/>
        <w:spacing w:line="460" w:lineRule="exact"/>
        <w:ind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rsidR="004627A1" w:rsidRPr="006837E7" w:rsidRDefault="004627A1">
      <w:pPr>
        <w:pStyle w:val="a5"/>
        <w:ind w:firstLine="210"/>
        <w:rPr>
          <w:rFonts w:asciiTheme="majorEastAsia" w:eastAsiaTheme="majorEastAsia" w:hAnsiTheme="majorEastAsia" w:cs="宋体"/>
        </w:rPr>
      </w:pPr>
    </w:p>
    <w:p w:rsidR="004627A1" w:rsidRPr="006837E7" w:rsidRDefault="00EF1F81">
      <w:pPr>
        <w:widowControl/>
        <w:spacing w:line="460" w:lineRule="exact"/>
        <w:ind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特此承诺！</w:t>
      </w:r>
    </w:p>
    <w:p w:rsidR="004627A1" w:rsidRPr="006837E7" w:rsidRDefault="004627A1">
      <w:pPr>
        <w:widowControl/>
        <w:spacing w:line="460" w:lineRule="exact"/>
        <w:ind w:firstLine="440"/>
        <w:jc w:val="left"/>
        <w:rPr>
          <w:rFonts w:asciiTheme="majorEastAsia" w:eastAsiaTheme="majorEastAsia" w:hAnsiTheme="majorEastAsia" w:cs="宋体"/>
          <w:sz w:val="22"/>
          <w:szCs w:val="22"/>
        </w:rPr>
      </w:pPr>
    </w:p>
    <w:p w:rsidR="004627A1" w:rsidRPr="006837E7" w:rsidRDefault="00EF1F81">
      <w:pPr>
        <w:widowControl/>
        <w:spacing w:line="460" w:lineRule="exact"/>
        <w:ind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投标供应商（盖章）</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widowControl/>
        <w:spacing w:line="460" w:lineRule="exact"/>
        <w:ind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bCs/>
        </w:rPr>
        <w:t>法定代表人（负责人）或授权代表（签字或盖章）：</w:t>
      </w:r>
    </w:p>
    <w:p w:rsidR="004627A1" w:rsidRPr="006837E7" w:rsidRDefault="00EF1F81">
      <w:pPr>
        <w:spacing w:line="460" w:lineRule="atLeast"/>
        <w:ind w:firstLine="440"/>
        <w:rPr>
          <w:rFonts w:asciiTheme="majorEastAsia" w:eastAsiaTheme="majorEastAsia" w:hAnsiTheme="majorEastAsia" w:cs="宋体"/>
          <w:sz w:val="36"/>
        </w:rPr>
      </w:pPr>
      <w:r w:rsidRPr="006837E7">
        <w:rPr>
          <w:rFonts w:asciiTheme="majorEastAsia" w:eastAsiaTheme="majorEastAsia" w:hAnsiTheme="majorEastAsia" w:cs="宋体" w:hint="eastAsia"/>
          <w:sz w:val="22"/>
          <w:szCs w:val="22"/>
        </w:rPr>
        <w:t>日期：</w:t>
      </w:r>
    </w:p>
    <w:p w:rsidR="004627A1" w:rsidRPr="006837E7" w:rsidRDefault="004627A1">
      <w:pPr>
        <w:widowControl/>
        <w:snapToGrid w:val="0"/>
        <w:spacing w:line="460" w:lineRule="exact"/>
        <w:ind w:firstLineChars="200" w:firstLine="440"/>
        <w:jc w:val="left"/>
        <w:rPr>
          <w:rFonts w:asciiTheme="majorEastAsia" w:eastAsiaTheme="majorEastAsia" w:hAnsiTheme="majorEastAsia" w:cs="宋体"/>
          <w:sz w:val="22"/>
          <w:szCs w:val="22"/>
        </w:rPr>
      </w:pPr>
    </w:p>
    <w:p w:rsidR="004627A1" w:rsidRPr="006837E7" w:rsidRDefault="00EF1F81">
      <w:pPr>
        <w:widowControl/>
        <w:spacing w:line="460" w:lineRule="atLeast"/>
        <w:jc w:val="left"/>
        <w:rPr>
          <w:rFonts w:asciiTheme="majorEastAsia" w:eastAsiaTheme="majorEastAsia" w:hAnsiTheme="majorEastAsia" w:cs="宋体"/>
          <w:b/>
          <w:bCs/>
          <w:sz w:val="22"/>
          <w:szCs w:val="22"/>
        </w:rPr>
      </w:pPr>
      <w:bookmarkStart w:id="166" w:name="_Toc509485354"/>
      <w:r w:rsidRPr="006837E7">
        <w:rPr>
          <w:rFonts w:asciiTheme="majorEastAsia" w:eastAsiaTheme="majorEastAsia" w:hAnsiTheme="majorEastAsia" w:cs="宋体" w:hint="eastAsia"/>
          <w:bCs/>
          <w:sz w:val="22"/>
          <w:szCs w:val="22"/>
        </w:rPr>
        <w:br w:type="page"/>
      </w:r>
      <w:r w:rsidRPr="006837E7">
        <w:rPr>
          <w:rFonts w:asciiTheme="majorEastAsia" w:eastAsiaTheme="majorEastAsia" w:hAnsiTheme="majorEastAsia" w:cs="宋体" w:hint="eastAsia"/>
          <w:b/>
          <w:bCs/>
          <w:sz w:val="22"/>
          <w:szCs w:val="22"/>
        </w:rPr>
        <w:lastRenderedPageBreak/>
        <w:t>附件五</w:t>
      </w:r>
      <w:r w:rsidRPr="006837E7">
        <w:rPr>
          <w:rFonts w:asciiTheme="majorEastAsia" w:eastAsiaTheme="majorEastAsia" w:hAnsiTheme="majorEastAsia" w:cs="宋体" w:hint="eastAsia"/>
          <w:b/>
          <w:bCs/>
          <w:sz w:val="22"/>
          <w:szCs w:val="22"/>
        </w:rPr>
        <w:t xml:space="preserve"> </w:t>
      </w:r>
      <w:bookmarkEnd w:id="166"/>
    </w:p>
    <w:p w:rsidR="004627A1" w:rsidRPr="006837E7" w:rsidRDefault="00EF1F81">
      <w:pPr>
        <w:tabs>
          <w:tab w:val="left" w:pos="1080"/>
        </w:tabs>
        <w:autoSpaceDE w:val="0"/>
        <w:autoSpaceDN w:val="0"/>
        <w:adjustRightInd w:val="0"/>
        <w:spacing w:line="440" w:lineRule="atLeast"/>
        <w:jc w:val="center"/>
        <w:rPr>
          <w:rFonts w:asciiTheme="majorEastAsia" w:eastAsiaTheme="majorEastAsia" w:hAnsiTheme="majorEastAsia" w:cs="宋体"/>
          <w:b/>
          <w:sz w:val="32"/>
          <w:lang w:val="zh-CN"/>
        </w:rPr>
      </w:pPr>
      <w:r w:rsidRPr="006837E7">
        <w:rPr>
          <w:rFonts w:asciiTheme="majorEastAsia" w:eastAsiaTheme="majorEastAsia" w:hAnsiTheme="majorEastAsia" w:cs="宋体" w:hint="eastAsia"/>
          <w:b/>
          <w:sz w:val="32"/>
          <w:szCs w:val="32"/>
          <w:lang w:val="zh-CN"/>
        </w:rPr>
        <w:t>供应商参与政府采购活动投标资格声明函</w:t>
      </w:r>
    </w:p>
    <w:tbl>
      <w:tblPr>
        <w:tblW w:w="960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7984"/>
      </w:tblGrid>
      <w:tr w:rsidR="004627A1" w:rsidRPr="006837E7">
        <w:trPr>
          <w:trHeight w:val="421"/>
        </w:trPr>
        <w:tc>
          <w:tcPr>
            <w:tcW w:w="1618" w:type="dxa"/>
          </w:tcPr>
          <w:p w:rsidR="004627A1" w:rsidRPr="006837E7" w:rsidRDefault="00EF1F81">
            <w:pPr>
              <w:pStyle w:val="aa"/>
              <w:snapToGrid w:val="0"/>
              <w:spacing w:line="400" w:lineRule="exact"/>
              <w:rPr>
                <w:rFonts w:asciiTheme="majorEastAsia" w:eastAsiaTheme="majorEastAsia" w:hAnsiTheme="majorEastAsia"/>
                <w:bCs/>
              </w:rPr>
            </w:pPr>
            <w:r w:rsidRPr="006837E7">
              <w:rPr>
                <w:rFonts w:asciiTheme="majorEastAsia" w:eastAsiaTheme="majorEastAsia" w:hAnsiTheme="majorEastAsia" w:hint="eastAsia"/>
                <w:bCs/>
              </w:rPr>
              <w:t>项目名称</w:t>
            </w:r>
          </w:p>
        </w:tc>
        <w:tc>
          <w:tcPr>
            <w:tcW w:w="7984" w:type="dxa"/>
          </w:tcPr>
          <w:p w:rsidR="004627A1" w:rsidRPr="006837E7" w:rsidRDefault="004627A1">
            <w:pPr>
              <w:pStyle w:val="aa"/>
              <w:snapToGrid w:val="0"/>
              <w:spacing w:line="400" w:lineRule="exact"/>
              <w:ind w:left="422" w:firstLine="331"/>
              <w:rPr>
                <w:rFonts w:asciiTheme="majorEastAsia" w:eastAsiaTheme="majorEastAsia" w:hAnsiTheme="majorEastAsia"/>
                <w:bCs/>
              </w:rPr>
            </w:pPr>
          </w:p>
        </w:tc>
      </w:tr>
      <w:tr w:rsidR="004627A1" w:rsidRPr="006837E7">
        <w:trPr>
          <w:trHeight w:val="421"/>
        </w:trPr>
        <w:tc>
          <w:tcPr>
            <w:tcW w:w="1618" w:type="dxa"/>
          </w:tcPr>
          <w:p w:rsidR="004627A1" w:rsidRPr="006837E7" w:rsidRDefault="00EF1F81">
            <w:pPr>
              <w:pStyle w:val="aa"/>
              <w:snapToGrid w:val="0"/>
              <w:spacing w:line="400" w:lineRule="exact"/>
              <w:rPr>
                <w:rFonts w:asciiTheme="majorEastAsia" w:eastAsiaTheme="majorEastAsia" w:hAnsiTheme="majorEastAsia"/>
                <w:bCs/>
              </w:rPr>
            </w:pPr>
            <w:r w:rsidRPr="006837E7">
              <w:rPr>
                <w:rFonts w:asciiTheme="majorEastAsia" w:eastAsiaTheme="majorEastAsia" w:hAnsiTheme="majorEastAsia" w:hint="eastAsia"/>
                <w:bCs/>
              </w:rPr>
              <w:t>项目采购编号</w:t>
            </w:r>
          </w:p>
        </w:tc>
        <w:tc>
          <w:tcPr>
            <w:tcW w:w="7984" w:type="dxa"/>
          </w:tcPr>
          <w:p w:rsidR="004627A1" w:rsidRPr="006837E7" w:rsidRDefault="004627A1">
            <w:pPr>
              <w:pStyle w:val="aa"/>
              <w:snapToGrid w:val="0"/>
              <w:spacing w:line="400" w:lineRule="exact"/>
              <w:ind w:left="422" w:firstLine="361"/>
              <w:rPr>
                <w:rFonts w:asciiTheme="majorEastAsia" w:eastAsiaTheme="majorEastAsia" w:hAnsiTheme="majorEastAsia"/>
                <w:bCs/>
              </w:rPr>
            </w:pPr>
          </w:p>
        </w:tc>
      </w:tr>
      <w:tr w:rsidR="004627A1" w:rsidRPr="006837E7">
        <w:trPr>
          <w:trHeight w:val="421"/>
        </w:trPr>
        <w:tc>
          <w:tcPr>
            <w:tcW w:w="1618" w:type="dxa"/>
          </w:tcPr>
          <w:p w:rsidR="004627A1" w:rsidRPr="006837E7" w:rsidRDefault="00EF1F81">
            <w:pPr>
              <w:pStyle w:val="aa"/>
              <w:snapToGrid w:val="0"/>
              <w:spacing w:line="400" w:lineRule="exact"/>
              <w:rPr>
                <w:rFonts w:asciiTheme="majorEastAsia" w:eastAsiaTheme="majorEastAsia" w:hAnsiTheme="majorEastAsia"/>
                <w:bCs/>
              </w:rPr>
            </w:pPr>
            <w:r w:rsidRPr="006837E7">
              <w:rPr>
                <w:rFonts w:asciiTheme="majorEastAsia" w:eastAsiaTheme="majorEastAsia" w:hAnsiTheme="majorEastAsia" w:hint="eastAsia"/>
                <w:bCs/>
              </w:rPr>
              <w:t>时</w:t>
            </w:r>
            <w:r w:rsidRPr="006837E7">
              <w:rPr>
                <w:rFonts w:asciiTheme="majorEastAsia" w:eastAsiaTheme="majorEastAsia" w:hAnsiTheme="majorEastAsia" w:hint="eastAsia"/>
                <w:bCs/>
              </w:rPr>
              <w:t xml:space="preserve">    </w:t>
            </w:r>
            <w:r w:rsidRPr="006837E7">
              <w:rPr>
                <w:rFonts w:asciiTheme="majorEastAsia" w:eastAsiaTheme="majorEastAsia" w:hAnsiTheme="majorEastAsia" w:hint="eastAsia"/>
                <w:bCs/>
              </w:rPr>
              <w:t>间</w:t>
            </w:r>
          </w:p>
        </w:tc>
        <w:tc>
          <w:tcPr>
            <w:tcW w:w="7984" w:type="dxa"/>
          </w:tcPr>
          <w:p w:rsidR="004627A1" w:rsidRPr="006837E7" w:rsidRDefault="00EF1F81">
            <w:pPr>
              <w:pStyle w:val="aa"/>
              <w:snapToGrid w:val="0"/>
              <w:spacing w:line="400" w:lineRule="exact"/>
              <w:rPr>
                <w:rFonts w:asciiTheme="majorEastAsia" w:eastAsiaTheme="majorEastAsia" w:hAnsiTheme="majorEastAsia"/>
                <w:bCs/>
              </w:rPr>
            </w:pPr>
            <w:r w:rsidRPr="006837E7">
              <w:rPr>
                <w:rFonts w:asciiTheme="majorEastAsia" w:eastAsiaTheme="majorEastAsia" w:hAnsiTheme="majorEastAsia" w:hint="eastAsia"/>
                <w:bCs/>
              </w:rPr>
              <w:t>投标截止时间：</w:t>
            </w:r>
          </w:p>
        </w:tc>
      </w:tr>
      <w:tr w:rsidR="004627A1" w:rsidRPr="006837E7">
        <w:trPr>
          <w:trHeight w:val="5660"/>
        </w:trPr>
        <w:tc>
          <w:tcPr>
            <w:tcW w:w="9602" w:type="dxa"/>
            <w:gridSpan w:val="2"/>
          </w:tcPr>
          <w:p w:rsidR="004627A1" w:rsidRPr="006837E7" w:rsidRDefault="00EF1F81">
            <w:pPr>
              <w:pStyle w:val="aa"/>
              <w:snapToGrid w:val="0"/>
              <w:spacing w:line="400" w:lineRule="exact"/>
              <w:ind w:firstLine="450"/>
              <w:rPr>
                <w:rFonts w:asciiTheme="majorEastAsia" w:eastAsiaTheme="majorEastAsia" w:hAnsiTheme="majorEastAsia"/>
              </w:rPr>
            </w:pPr>
            <w:r w:rsidRPr="006837E7">
              <w:rPr>
                <w:rFonts w:asciiTheme="majorEastAsia" w:eastAsiaTheme="majorEastAsia" w:hAnsiTheme="majorEastAsia" w:hint="eastAsia"/>
              </w:rPr>
              <w:t>1</w:t>
            </w:r>
            <w:r w:rsidRPr="006837E7">
              <w:rPr>
                <w:rFonts w:asciiTheme="majorEastAsia" w:eastAsiaTheme="majorEastAsia" w:hAnsiTheme="majorEastAsia" w:hint="eastAsia"/>
              </w:rPr>
              <w:t>、根据政府采购法第二十二条规定，我单位满足以下条件，并已经在技术资信部分投标文件中提供了相应的证明材料：</w:t>
            </w:r>
          </w:p>
          <w:p w:rsidR="004627A1" w:rsidRPr="006837E7" w:rsidRDefault="00EF1F81">
            <w:pPr>
              <w:pStyle w:val="aa"/>
              <w:snapToGrid w:val="0"/>
              <w:spacing w:line="400" w:lineRule="exact"/>
              <w:ind w:firstLine="450"/>
              <w:rPr>
                <w:rFonts w:asciiTheme="majorEastAsia" w:eastAsiaTheme="majorEastAsia" w:hAnsiTheme="majorEastAsia"/>
              </w:rPr>
            </w:pPr>
            <w:r w:rsidRPr="006837E7">
              <w:rPr>
                <w:rFonts w:asciiTheme="majorEastAsia" w:eastAsiaTheme="majorEastAsia" w:hAnsiTheme="majorEastAsia" w:hint="eastAsia"/>
              </w:rPr>
              <w:t>（一）具有独立承担民事责任的能力；</w:t>
            </w:r>
            <w:r w:rsidRPr="006837E7">
              <w:rPr>
                <w:rFonts w:asciiTheme="majorEastAsia" w:eastAsiaTheme="majorEastAsia" w:hAnsiTheme="majorEastAsia" w:hint="eastAsia"/>
              </w:rPr>
              <w:t xml:space="preserve"> </w:t>
            </w:r>
            <w:r w:rsidRPr="006837E7">
              <w:rPr>
                <w:rFonts w:asciiTheme="majorEastAsia" w:eastAsiaTheme="majorEastAsia" w:hAnsiTheme="majorEastAsia" w:hint="eastAsia"/>
              </w:rPr>
              <w:br/>
            </w:r>
            <w:r w:rsidRPr="006837E7">
              <w:rPr>
                <w:rFonts w:asciiTheme="majorEastAsia" w:eastAsiaTheme="majorEastAsia" w:hAnsiTheme="majorEastAsia" w:hint="eastAsia"/>
              </w:rPr>
              <w:t xml:space="preserve">　　（二）具有良好的商业信誉和健全的财务会计制度；</w:t>
            </w:r>
            <w:r w:rsidRPr="006837E7">
              <w:rPr>
                <w:rFonts w:asciiTheme="majorEastAsia" w:eastAsiaTheme="majorEastAsia" w:hAnsiTheme="majorEastAsia" w:hint="eastAsia"/>
              </w:rPr>
              <w:t xml:space="preserve"> </w:t>
            </w:r>
            <w:r w:rsidRPr="006837E7">
              <w:rPr>
                <w:rFonts w:asciiTheme="majorEastAsia" w:eastAsiaTheme="majorEastAsia" w:hAnsiTheme="majorEastAsia" w:hint="eastAsia"/>
              </w:rPr>
              <w:br/>
            </w:r>
            <w:r w:rsidRPr="006837E7">
              <w:rPr>
                <w:rFonts w:asciiTheme="majorEastAsia" w:eastAsiaTheme="majorEastAsia" w:hAnsiTheme="majorEastAsia" w:hint="eastAsia"/>
              </w:rPr>
              <w:t xml:space="preserve">　　（三）具有履行合同所必需的设备和专业技术能力；</w:t>
            </w:r>
            <w:r w:rsidRPr="006837E7">
              <w:rPr>
                <w:rFonts w:asciiTheme="majorEastAsia" w:eastAsiaTheme="majorEastAsia" w:hAnsiTheme="majorEastAsia" w:hint="eastAsia"/>
              </w:rPr>
              <w:t xml:space="preserve"> </w:t>
            </w:r>
            <w:r w:rsidRPr="006837E7">
              <w:rPr>
                <w:rFonts w:asciiTheme="majorEastAsia" w:eastAsiaTheme="majorEastAsia" w:hAnsiTheme="majorEastAsia" w:hint="eastAsia"/>
              </w:rPr>
              <w:br/>
            </w:r>
            <w:r w:rsidRPr="006837E7">
              <w:rPr>
                <w:rFonts w:asciiTheme="majorEastAsia" w:eastAsiaTheme="majorEastAsia" w:hAnsiTheme="majorEastAsia" w:hint="eastAsia"/>
              </w:rPr>
              <w:t xml:space="preserve">　　（四）有依法缴纳税收和社会保障资金的良好记录；</w:t>
            </w:r>
            <w:r w:rsidRPr="006837E7">
              <w:rPr>
                <w:rFonts w:asciiTheme="majorEastAsia" w:eastAsiaTheme="majorEastAsia" w:hAnsiTheme="majorEastAsia" w:hint="eastAsia"/>
              </w:rPr>
              <w:t xml:space="preserve"> </w:t>
            </w:r>
            <w:r w:rsidRPr="006837E7">
              <w:rPr>
                <w:rFonts w:asciiTheme="majorEastAsia" w:eastAsiaTheme="majorEastAsia" w:hAnsiTheme="majorEastAsia" w:hint="eastAsia"/>
              </w:rPr>
              <w:br/>
            </w:r>
            <w:r w:rsidRPr="006837E7">
              <w:rPr>
                <w:rFonts w:asciiTheme="majorEastAsia" w:eastAsiaTheme="majorEastAsia" w:hAnsiTheme="majorEastAsia" w:hint="eastAsia"/>
              </w:rPr>
              <w:t xml:space="preserve">　　（五）参加政府采购活动前三年内，在经营活动中没有重大违法记录；</w:t>
            </w:r>
            <w:r w:rsidRPr="006837E7">
              <w:rPr>
                <w:rFonts w:asciiTheme="majorEastAsia" w:eastAsiaTheme="majorEastAsia" w:hAnsiTheme="majorEastAsia" w:hint="eastAsia"/>
              </w:rPr>
              <w:t xml:space="preserve"> </w:t>
            </w:r>
            <w:r w:rsidRPr="006837E7">
              <w:rPr>
                <w:rFonts w:asciiTheme="majorEastAsia" w:eastAsiaTheme="majorEastAsia" w:hAnsiTheme="majorEastAsia" w:hint="eastAsia"/>
              </w:rPr>
              <w:br/>
            </w:r>
            <w:r w:rsidRPr="006837E7">
              <w:rPr>
                <w:rFonts w:asciiTheme="majorEastAsia" w:eastAsiaTheme="majorEastAsia" w:hAnsiTheme="majorEastAsia" w:hint="eastAsia"/>
              </w:rPr>
              <w:t xml:space="preserve">　　（六）法律、行政法规规定的其他条件。</w:t>
            </w:r>
            <w:r w:rsidRPr="006837E7">
              <w:rPr>
                <w:rFonts w:asciiTheme="majorEastAsia" w:eastAsiaTheme="majorEastAsia" w:hAnsiTheme="majorEastAsia" w:hint="eastAsia"/>
              </w:rPr>
              <w:t xml:space="preserve"> </w:t>
            </w:r>
          </w:p>
          <w:p w:rsidR="004627A1" w:rsidRPr="006837E7" w:rsidRDefault="00EF1F81">
            <w:pPr>
              <w:pStyle w:val="aa"/>
              <w:snapToGrid w:val="0"/>
              <w:spacing w:line="400" w:lineRule="exact"/>
              <w:ind w:firstLine="450"/>
              <w:rPr>
                <w:rFonts w:asciiTheme="majorEastAsia" w:eastAsiaTheme="majorEastAsia" w:hAnsiTheme="majorEastAsia"/>
              </w:rPr>
            </w:pPr>
            <w:r w:rsidRPr="006837E7">
              <w:rPr>
                <w:rFonts w:asciiTheme="majorEastAsia" w:eastAsiaTheme="majorEastAsia" w:hAnsiTheme="majorEastAsia" w:hint="eastAsia"/>
              </w:rPr>
              <w:t>2</w:t>
            </w:r>
            <w:r w:rsidRPr="006837E7">
              <w:rPr>
                <w:rFonts w:asciiTheme="majorEastAsia" w:eastAsiaTheme="majorEastAsia" w:hAnsiTheme="majorEastAsia" w:hint="eastAsia"/>
              </w:rPr>
              <w:t>、根据财政部与有关部门联合签署了《关于对重大税收违法案件当事人实施联合惩戒措施的合作备忘录》</w:t>
            </w:r>
            <w:r w:rsidRPr="006837E7">
              <w:rPr>
                <w:rFonts w:asciiTheme="majorEastAsia" w:eastAsiaTheme="majorEastAsia" w:hAnsiTheme="majorEastAsia" w:hint="eastAsia"/>
              </w:rPr>
              <w:t>(</w:t>
            </w:r>
            <w:r w:rsidRPr="006837E7">
              <w:rPr>
                <w:rFonts w:asciiTheme="majorEastAsia" w:eastAsiaTheme="majorEastAsia" w:hAnsiTheme="majorEastAsia" w:hint="eastAsia"/>
              </w:rPr>
              <w:t>发改财金〔</w:t>
            </w:r>
            <w:r w:rsidRPr="006837E7">
              <w:rPr>
                <w:rFonts w:asciiTheme="majorEastAsia" w:eastAsiaTheme="majorEastAsia" w:hAnsiTheme="majorEastAsia" w:hint="eastAsia"/>
              </w:rPr>
              <w:t>2014</w:t>
            </w:r>
            <w:r w:rsidRPr="006837E7">
              <w:rPr>
                <w:rFonts w:asciiTheme="majorEastAsia" w:eastAsiaTheme="majorEastAsia" w:hAnsiTheme="majorEastAsia" w:hint="eastAsia"/>
              </w:rPr>
              <w:t>〕</w:t>
            </w:r>
            <w:r w:rsidRPr="006837E7">
              <w:rPr>
                <w:rFonts w:asciiTheme="majorEastAsia" w:eastAsiaTheme="majorEastAsia" w:hAnsiTheme="majorEastAsia" w:hint="eastAsia"/>
              </w:rPr>
              <w:t>3062</w:t>
            </w:r>
            <w:r w:rsidRPr="006837E7">
              <w:rPr>
                <w:rFonts w:asciiTheme="majorEastAsia" w:eastAsiaTheme="majorEastAsia" w:hAnsiTheme="majorEastAsia" w:hint="eastAsia"/>
              </w:rPr>
              <w:t>号</w:t>
            </w:r>
            <w:r w:rsidRPr="006837E7">
              <w:rPr>
                <w:rFonts w:asciiTheme="majorEastAsia" w:eastAsiaTheme="majorEastAsia" w:hAnsiTheme="majorEastAsia" w:hint="eastAsia"/>
              </w:rPr>
              <w:t>)</w:t>
            </w:r>
            <w:r w:rsidRPr="006837E7">
              <w:rPr>
                <w:rFonts w:asciiTheme="majorEastAsia" w:eastAsiaTheme="majorEastAsia" w:hAnsiTheme="majorEastAsia" w:hint="eastAsia"/>
              </w:rPr>
              <w:t>、《失信企业协同监管和联合惩戒合作备忘录》</w:t>
            </w:r>
            <w:r w:rsidRPr="006837E7">
              <w:rPr>
                <w:rFonts w:asciiTheme="majorEastAsia" w:eastAsiaTheme="majorEastAsia" w:hAnsiTheme="majorEastAsia" w:hint="eastAsia"/>
              </w:rPr>
              <w:t>(</w:t>
            </w:r>
            <w:r w:rsidRPr="006837E7">
              <w:rPr>
                <w:rFonts w:asciiTheme="majorEastAsia" w:eastAsiaTheme="majorEastAsia" w:hAnsiTheme="majorEastAsia" w:hint="eastAsia"/>
              </w:rPr>
              <w:t>发改财金〔</w:t>
            </w:r>
            <w:r w:rsidRPr="006837E7">
              <w:rPr>
                <w:rFonts w:asciiTheme="majorEastAsia" w:eastAsiaTheme="majorEastAsia" w:hAnsiTheme="majorEastAsia" w:hint="eastAsia"/>
              </w:rPr>
              <w:t>2015</w:t>
            </w:r>
            <w:r w:rsidRPr="006837E7">
              <w:rPr>
                <w:rFonts w:asciiTheme="majorEastAsia" w:eastAsiaTheme="majorEastAsia" w:hAnsiTheme="majorEastAsia" w:hint="eastAsia"/>
              </w:rPr>
              <w:t>〕</w:t>
            </w:r>
            <w:r w:rsidRPr="006837E7">
              <w:rPr>
                <w:rFonts w:asciiTheme="majorEastAsia" w:eastAsiaTheme="majorEastAsia" w:hAnsiTheme="majorEastAsia" w:hint="eastAsia"/>
              </w:rPr>
              <w:t>2045</w:t>
            </w:r>
            <w:r w:rsidRPr="006837E7">
              <w:rPr>
                <w:rFonts w:asciiTheme="majorEastAsia" w:eastAsiaTheme="majorEastAsia" w:hAnsiTheme="majorEastAsia" w:hint="eastAsia"/>
              </w:rPr>
              <w:t>号</w:t>
            </w:r>
            <w:r w:rsidRPr="006837E7">
              <w:rPr>
                <w:rFonts w:asciiTheme="majorEastAsia" w:eastAsiaTheme="majorEastAsia" w:hAnsiTheme="majorEastAsia" w:hint="eastAsia"/>
              </w:rPr>
              <w:t>)</w:t>
            </w:r>
            <w:r w:rsidRPr="006837E7">
              <w:rPr>
                <w:rFonts w:asciiTheme="majorEastAsia" w:eastAsiaTheme="majorEastAsia" w:hAnsiTheme="majorEastAsia" w:hint="eastAsia"/>
              </w:rPr>
              <w:t>、《关于对违法失信上市公司相关责任主体实施联合惩戒的合作备忘录》</w:t>
            </w:r>
            <w:r w:rsidRPr="006837E7">
              <w:rPr>
                <w:rFonts w:asciiTheme="majorEastAsia" w:eastAsiaTheme="majorEastAsia" w:hAnsiTheme="majorEastAsia" w:hint="eastAsia"/>
              </w:rPr>
              <w:t>(</w:t>
            </w:r>
            <w:r w:rsidRPr="006837E7">
              <w:rPr>
                <w:rFonts w:asciiTheme="majorEastAsia" w:eastAsiaTheme="majorEastAsia" w:hAnsiTheme="majorEastAsia" w:hint="eastAsia"/>
              </w:rPr>
              <w:t>发改财金〔</w:t>
            </w:r>
            <w:r w:rsidRPr="006837E7">
              <w:rPr>
                <w:rFonts w:asciiTheme="majorEastAsia" w:eastAsiaTheme="majorEastAsia" w:hAnsiTheme="majorEastAsia" w:hint="eastAsia"/>
              </w:rPr>
              <w:t>2015</w:t>
            </w:r>
            <w:r w:rsidRPr="006837E7">
              <w:rPr>
                <w:rFonts w:asciiTheme="majorEastAsia" w:eastAsiaTheme="majorEastAsia" w:hAnsiTheme="majorEastAsia" w:hint="eastAsia"/>
              </w:rPr>
              <w:t>〕</w:t>
            </w:r>
            <w:r w:rsidRPr="006837E7">
              <w:rPr>
                <w:rFonts w:asciiTheme="majorEastAsia" w:eastAsiaTheme="majorEastAsia" w:hAnsiTheme="majorEastAsia" w:hint="eastAsia"/>
              </w:rPr>
              <w:t>3062</w:t>
            </w:r>
            <w:r w:rsidRPr="006837E7">
              <w:rPr>
                <w:rFonts w:asciiTheme="majorEastAsia" w:eastAsiaTheme="majorEastAsia" w:hAnsiTheme="majorEastAsia" w:hint="eastAsia"/>
              </w:rPr>
              <w:t>号</w:t>
            </w:r>
            <w:r w:rsidRPr="006837E7">
              <w:rPr>
                <w:rFonts w:asciiTheme="majorEastAsia" w:eastAsiaTheme="majorEastAsia" w:hAnsiTheme="majorEastAsia" w:hint="eastAsia"/>
              </w:rPr>
              <w:t>)</w:t>
            </w:r>
            <w:r w:rsidRPr="006837E7">
              <w:rPr>
                <w:rFonts w:asciiTheme="majorEastAsia" w:eastAsiaTheme="majorEastAsia" w:hAnsiTheme="majorEastAsia" w:hint="eastAsia"/>
              </w:rPr>
              <w:t>、《关于对失信被执行人实施联合惩戒的合作备忘录》</w:t>
            </w:r>
            <w:r w:rsidRPr="006837E7">
              <w:rPr>
                <w:rFonts w:asciiTheme="majorEastAsia" w:eastAsiaTheme="majorEastAsia" w:hAnsiTheme="majorEastAsia" w:hint="eastAsia"/>
              </w:rPr>
              <w:t>(</w:t>
            </w:r>
            <w:r w:rsidRPr="006837E7">
              <w:rPr>
                <w:rFonts w:asciiTheme="majorEastAsia" w:eastAsiaTheme="majorEastAsia" w:hAnsiTheme="majorEastAsia" w:hint="eastAsia"/>
              </w:rPr>
              <w:t>发改财金〔</w:t>
            </w:r>
            <w:r w:rsidRPr="006837E7">
              <w:rPr>
                <w:rFonts w:asciiTheme="majorEastAsia" w:eastAsiaTheme="majorEastAsia" w:hAnsiTheme="majorEastAsia" w:hint="eastAsia"/>
              </w:rPr>
              <w:t>2016</w:t>
            </w:r>
            <w:r w:rsidRPr="006837E7">
              <w:rPr>
                <w:rFonts w:asciiTheme="majorEastAsia" w:eastAsiaTheme="majorEastAsia" w:hAnsiTheme="majorEastAsia" w:hint="eastAsia"/>
              </w:rPr>
              <w:t>〕</w:t>
            </w:r>
            <w:r w:rsidRPr="006837E7">
              <w:rPr>
                <w:rFonts w:asciiTheme="majorEastAsia" w:eastAsiaTheme="majorEastAsia" w:hAnsiTheme="majorEastAsia" w:hint="eastAsia"/>
              </w:rPr>
              <w:t>141</w:t>
            </w:r>
            <w:r w:rsidRPr="006837E7">
              <w:rPr>
                <w:rFonts w:asciiTheme="majorEastAsia" w:eastAsiaTheme="majorEastAsia" w:hAnsiTheme="majorEastAsia" w:hint="eastAsia"/>
              </w:rPr>
              <w:t>号</w:t>
            </w:r>
            <w:r w:rsidRPr="006837E7">
              <w:rPr>
                <w:rFonts w:asciiTheme="majorEastAsia" w:eastAsiaTheme="majorEastAsia" w:hAnsiTheme="majorEastAsia" w:hint="eastAsia"/>
              </w:rPr>
              <w:t>)</w:t>
            </w:r>
            <w:r w:rsidRPr="006837E7">
              <w:rPr>
                <w:rFonts w:asciiTheme="majorEastAsia" w:eastAsiaTheme="majorEastAsia" w:hAnsiTheme="majorEastAsia" w:hint="eastAsia"/>
              </w:rPr>
              <w:t>、《关于对安全生产领域失信生产经营单位及其有关人员开展联合惩戒的合作备忘录》</w:t>
            </w:r>
            <w:r w:rsidRPr="006837E7">
              <w:rPr>
                <w:rFonts w:asciiTheme="majorEastAsia" w:eastAsiaTheme="majorEastAsia" w:hAnsiTheme="majorEastAsia" w:hint="eastAsia"/>
              </w:rPr>
              <w:t>(</w:t>
            </w:r>
            <w:r w:rsidRPr="006837E7">
              <w:rPr>
                <w:rFonts w:asciiTheme="majorEastAsia" w:eastAsiaTheme="majorEastAsia" w:hAnsiTheme="majorEastAsia" w:hint="eastAsia"/>
              </w:rPr>
              <w:t>发改财金</w:t>
            </w:r>
            <w:r w:rsidRPr="006837E7">
              <w:rPr>
                <w:rFonts w:asciiTheme="majorEastAsia" w:eastAsiaTheme="majorEastAsia" w:hAnsiTheme="majorEastAsia" w:hint="eastAsia"/>
              </w:rPr>
              <w:t>〔</w:t>
            </w:r>
            <w:r w:rsidRPr="006837E7">
              <w:rPr>
                <w:rFonts w:asciiTheme="majorEastAsia" w:eastAsiaTheme="majorEastAsia" w:hAnsiTheme="majorEastAsia" w:hint="eastAsia"/>
              </w:rPr>
              <w:t>2016</w:t>
            </w:r>
            <w:r w:rsidRPr="006837E7">
              <w:rPr>
                <w:rFonts w:asciiTheme="majorEastAsia" w:eastAsiaTheme="majorEastAsia" w:hAnsiTheme="majorEastAsia" w:hint="eastAsia"/>
              </w:rPr>
              <w:t>〕</w:t>
            </w:r>
            <w:r w:rsidRPr="006837E7">
              <w:rPr>
                <w:rFonts w:asciiTheme="majorEastAsia" w:eastAsiaTheme="majorEastAsia" w:hAnsiTheme="majorEastAsia" w:hint="eastAsia"/>
              </w:rPr>
              <w:t>1001</w:t>
            </w:r>
            <w:r w:rsidRPr="006837E7">
              <w:rPr>
                <w:rFonts w:asciiTheme="majorEastAsia" w:eastAsiaTheme="majorEastAsia" w:hAnsiTheme="majorEastAsia" w:hint="eastAsia"/>
              </w:rPr>
              <w:t>号</w:t>
            </w:r>
            <w:r w:rsidRPr="006837E7">
              <w:rPr>
                <w:rFonts w:asciiTheme="majorEastAsia" w:eastAsiaTheme="majorEastAsia" w:hAnsiTheme="majorEastAsia" w:hint="eastAsia"/>
              </w:rPr>
              <w:t>)</w:t>
            </w:r>
            <w:r w:rsidRPr="006837E7">
              <w:rPr>
                <w:rFonts w:asciiTheme="majorEastAsia" w:eastAsiaTheme="majorEastAsia" w:hAnsiTheme="majorEastAsia" w:hint="eastAsia"/>
              </w:rPr>
              <w:t>，依法限制相关失信主体参与政府采购活动。我单位不存在上述文件规定依法限制参与政府采购的情况，并提供“信用中国”、</w:t>
            </w:r>
            <w:r w:rsidRPr="006837E7">
              <w:rPr>
                <w:rFonts w:asciiTheme="majorEastAsia" w:eastAsiaTheme="majorEastAsia" w:hAnsiTheme="majorEastAsia" w:hint="eastAsia"/>
              </w:rPr>
              <w:t xml:space="preserve"> </w:t>
            </w:r>
            <w:r w:rsidRPr="006837E7">
              <w:rPr>
                <w:rFonts w:asciiTheme="majorEastAsia" w:eastAsiaTheme="majorEastAsia" w:hAnsiTheme="majorEastAsia" w:hint="eastAsia"/>
              </w:rPr>
              <w:t>“中国政府采购网”查询网页截图（公告发布之日至投标截止时间）。</w:t>
            </w:r>
          </w:p>
          <w:p w:rsidR="004627A1" w:rsidRPr="006837E7" w:rsidRDefault="00EF1F81">
            <w:pPr>
              <w:pStyle w:val="aa"/>
              <w:snapToGrid w:val="0"/>
              <w:spacing w:line="400" w:lineRule="exact"/>
              <w:ind w:firstLine="450"/>
              <w:rPr>
                <w:rFonts w:asciiTheme="majorEastAsia" w:eastAsiaTheme="majorEastAsia" w:hAnsiTheme="majorEastAsia"/>
                <w:b/>
                <w:bCs/>
              </w:rPr>
            </w:pPr>
            <w:r w:rsidRPr="006837E7">
              <w:rPr>
                <w:rFonts w:asciiTheme="majorEastAsia" w:eastAsiaTheme="majorEastAsia" w:hAnsiTheme="majorEastAsia" w:hint="eastAsia"/>
                <w:b/>
              </w:rPr>
              <w:t>3</w:t>
            </w:r>
            <w:r w:rsidRPr="006837E7">
              <w:rPr>
                <w:rFonts w:asciiTheme="majorEastAsia" w:eastAsiaTheme="majorEastAsia" w:hAnsiTheme="majorEastAsia" w:hint="eastAsia"/>
                <w:b/>
              </w:rPr>
              <w:t>、我单位没有被各地、各级财政部门限制参加政府采购活动，且在限制期内：</w:t>
            </w:r>
          </w:p>
          <w:p w:rsidR="004627A1" w:rsidRPr="006837E7" w:rsidRDefault="00EF1F81">
            <w:pPr>
              <w:tabs>
                <w:tab w:val="center" w:pos="4483"/>
              </w:tabs>
              <w:adjustRightInd w:val="0"/>
              <w:spacing w:line="360" w:lineRule="auto"/>
              <w:ind w:firstLine="400"/>
              <w:rPr>
                <w:rFonts w:asciiTheme="majorEastAsia" w:eastAsiaTheme="majorEastAsia" w:hAnsiTheme="majorEastAsia" w:cs="宋体"/>
                <w:b/>
                <w:bCs/>
              </w:rPr>
            </w:pPr>
            <w:r w:rsidRPr="006837E7">
              <w:rPr>
                <w:rFonts w:asciiTheme="majorEastAsia" w:eastAsiaTheme="majorEastAsia" w:hAnsiTheme="majorEastAsia" w:cs="宋体" w:hint="eastAsia"/>
                <w:b/>
                <w:bCs/>
              </w:rPr>
              <w:t>4</w:t>
            </w:r>
            <w:r w:rsidRPr="006837E7">
              <w:rPr>
                <w:rFonts w:asciiTheme="majorEastAsia" w:eastAsiaTheme="majorEastAsia" w:hAnsiTheme="majorEastAsia" w:cs="宋体" w:hint="eastAsia"/>
                <w:b/>
                <w:bCs/>
              </w:rPr>
              <w:t>、清楚知道参加本项目采购活动的其他所有供应商名称，本单位与其他所有供应商之间均不存在利害关系。</w:t>
            </w:r>
          </w:p>
          <w:p w:rsidR="004627A1" w:rsidRPr="006837E7" w:rsidRDefault="00EF1F81">
            <w:pPr>
              <w:tabs>
                <w:tab w:val="center" w:pos="4483"/>
              </w:tabs>
              <w:adjustRightInd w:val="0"/>
              <w:spacing w:line="360" w:lineRule="auto"/>
              <w:ind w:firstLine="400"/>
              <w:rPr>
                <w:rFonts w:asciiTheme="majorEastAsia" w:eastAsiaTheme="majorEastAsia" w:hAnsiTheme="majorEastAsia" w:cs="宋体"/>
                <w:b/>
              </w:rPr>
            </w:pPr>
            <w:r w:rsidRPr="006837E7">
              <w:rPr>
                <w:rFonts w:asciiTheme="majorEastAsia" w:eastAsiaTheme="majorEastAsia" w:hAnsiTheme="majorEastAsia" w:cs="宋体" w:hint="eastAsia"/>
                <w:b/>
                <w:bCs/>
              </w:rPr>
              <w:t>5</w:t>
            </w:r>
            <w:r w:rsidRPr="006837E7">
              <w:rPr>
                <w:rFonts w:asciiTheme="majorEastAsia" w:eastAsiaTheme="majorEastAsia" w:hAnsiTheme="majorEastAsia" w:cs="宋体" w:hint="eastAsia"/>
                <w:b/>
                <w:bCs/>
              </w:rPr>
              <w:t>、我单位</w:t>
            </w:r>
            <w:r w:rsidRPr="006837E7">
              <w:rPr>
                <w:rFonts w:asciiTheme="majorEastAsia" w:eastAsiaTheme="majorEastAsia" w:hAnsiTheme="majorEastAsia" w:cs="宋体" w:hint="eastAsia"/>
                <w:b/>
              </w:rPr>
              <w:t>参与本项目政府采购活动</w:t>
            </w:r>
            <w:r w:rsidRPr="006837E7">
              <w:rPr>
                <w:rFonts w:asciiTheme="majorEastAsia" w:eastAsiaTheme="majorEastAsia" w:hAnsiTheme="majorEastAsia" w:cs="宋体" w:hint="eastAsia"/>
                <w:b/>
              </w:rPr>
              <w:t>3</w:t>
            </w:r>
            <w:r w:rsidRPr="006837E7">
              <w:rPr>
                <w:rFonts w:asciiTheme="majorEastAsia" w:eastAsiaTheme="majorEastAsia" w:hAnsiTheme="majorEastAsia" w:cs="宋体" w:hint="eastAsia"/>
                <w:b/>
              </w:rPr>
              <w:t>年内其它重大违法记录（重大违法记录，是指供应商因违法经营受到刑事处罚或者责令停产停业、吊销许可证或者执照、较大数额罚款等行政处罚）情况声明：</w:t>
            </w:r>
          </w:p>
          <w:p w:rsidR="004627A1" w:rsidRPr="006837E7" w:rsidRDefault="004627A1">
            <w:pPr>
              <w:tabs>
                <w:tab w:val="center" w:pos="4483"/>
              </w:tabs>
              <w:adjustRightInd w:val="0"/>
              <w:spacing w:line="360" w:lineRule="auto"/>
              <w:ind w:firstLine="400"/>
              <w:rPr>
                <w:rFonts w:asciiTheme="majorEastAsia" w:eastAsiaTheme="majorEastAsia" w:hAnsiTheme="majorEastAsia" w:cs="宋体"/>
                <w:u w:val="single"/>
              </w:rPr>
            </w:pPr>
          </w:p>
          <w:p w:rsidR="004627A1" w:rsidRPr="006837E7" w:rsidRDefault="00EF1F81">
            <w:pPr>
              <w:tabs>
                <w:tab w:val="center" w:pos="4483"/>
              </w:tabs>
              <w:adjustRightInd w:val="0"/>
              <w:spacing w:line="360" w:lineRule="auto"/>
              <w:ind w:firstLine="400"/>
              <w:rPr>
                <w:rFonts w:asciiTheme="majorEastAsia" w:eastAsiaTheme="majorEastAsia" w:hAnsiTheme="majorEastAsia" w:cs="宋体"/>
              </w:rPr>
            </w:pPr>
            <w:r w:rsidRPr="006837E7">
              <w:rPr>
                <w:rFonts w:asciiTheme="majorEastAsia" w:eastAsiaTheme="majorEastAsia" w:hAnsiTheme="majorEastAsia" w:cs="宋体" w:hint="eastAsia"/>
                <w:u w:val="single"/>
              </w:rPr>
              <w:t>6</w:t>
            </w:r>
            <w:r w:rsidRPr="006837E7">
              <w:rPr>
                <w:rFonts w:asciiTheme="majorEastAsia" w:eastAsiaTheme="majorEastAsia" w:hAnsiTheme="majorEastAsia" w:cs="宋体" w:hint="eastAsia"/>
                <w:u w:val="single"/>
              </w:rPr>
              <w:t>、我单位符合本项目特定资格条件：</w:t>
            </w:r>
            <w:r w:rsidRPr="006837E7">
              <w:rPr>
                <w:rFonts w:asciiTheme="majorEastAsia" w:eastAsiaTheme="majorEastAsia" w:hAnsiTheme="majorEastAsia" w:cs="宋体" w:hint="eastAsia"/>
                <w:u w:val="single"/>
              </w:rPr>
              <w:t xml:space="preserve">                         </w:t>
            </w:r>
            <w:r w:rsidRPr="006837E7">
              <w:rPr>
                <w:rFonts w:asciiTheme="majorEastAsia" w:eastAsiaTheme="majorEastAsia" w:hAnsiTheme="majorEastAsia" w:cs="宋体" w:hint="eastAsia"/>
                <w:u w:val="single"/>
              </w:rPr>
              <w:t>的要求，并在</w:t>
            </w:r>
            <w:r w:rsidRPr="006837E7">
              <w:rPr>
                <w:rFonts w:asciiTheme="majorEastAsia" w:eastAsiaTheme="majorEastAsia" w:hAnsiTheme="majorEastAsia" w:cs="宋体" w:hint="eastAsia"/>
              </w:rPr>
              <w:t>技术资信部分投标文件中提供了相应的证明材料</w:t>
            </w:r>
            <w:r w:rsidRPr="006837E7">
              <w:rPr>
                <w:rFonts w:asciiTheme="majorEastAsia" w:eastAsiaTheme="majorEastAsia" w:hAnsiTheme="majorEastAsia" w:cs="宋体" w:hint="eastAsia"/>
                <w:u w:val="single"/>
              </w:rPr>
              <w:t>（招标文件没有要求特定资格条件的，本条款空格处可以空白）</w:t>
            </w:r>
          </w:p>
          <w:p w:rsidR="004627A1" w:rsidRPr="006837E7" w:rsidRDefault="00EF1F81">
            <w:pPr>
              <w:tabs>
                <w:tab w:val="center" w:pos="4483"/>
              </w:tabs>
              <w:adjustRightInd w:val="0"/>
              <w:spacing w:line="360" w:lineRule="auto"/>
              <w:ind w:firstLineChars="200" w:firstLine="420"/>
              <w:rPr>
                <w:rFonts w:asciiTheme="majorEastAsia" w:eastAsiaTheme="majorEastAsia" w:hAnsiTheme="majorEastAsia" w:cs="宋体"/>
                <w:bCs/>
              </w:rPr>
            </w:pPr>
            <w:r w:rsidRPr="006837E7">
              <w:rPr>
                <w:rFonts w:asciiTheme="majorEastAsia" w:eastAsiaTheme="majorEastAsia" w:hAnsiTheme="majorEastAsia" w:cs="宋体" w:hint="eastAsia"/>
                <w:bCs/>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4627A1" w:rsidRPr="006837E7">
        <w:trPr>
          <w:trHeight w:val="359"/>
        </w:trPr>
        <w:tc>
          <w:tcPr>
            <w:tcW w:w="9602" w:type="dxa"/>
            <w:gridSpan w:val="2"/>
            <w:vAlign w:val="center"/>
          </w:tcPr>
          <w:p w:rsidR="004627A1" w:rsidRPr="006837E7" w:rsidRDefault="00EF1F81">
            <w:pPr>
              <w:pStyle w:val="aa"/>
              <w:snapToGrid w:val="0"/>
              <w:spacing w:line="400" w:lineRule="exact"/>
              <w:ind w:left="422" w:firstLine="331"/>
              <w:rPr>
                <w:rFonts w:asciiTheme="majorEastAsia" w:eastAsiaTheme="majorEastAsia" w:hAnsiTheme="majorEastAsia"/>
                <w:bCs/>
              </w:rPr>
            </w:pPr>
            <w:r w:rsidRPr="006837E7">
              <w:rPr>
                <w:rFonts w:asciiTheme="majorEastAsia" w:eastAsiaTheme="majorEastAsia" w:hAnsiTheme="majorEastAsia" w:hint="eastAsia"/>
                <w:bCs/>
              </w:rPr>
              <w:t>供应商名称（加盖盖章）：</w:t>
            </w:r>
          </w:p>
        </w:tc>
      </w:tr>
      <w:tr w:rsidR="004627A1" w:rsidRPr="006837E7">
        <w:trPr>
          <w:trHeight w:val="231"/>
        </w:trPr>
        <w:tc>
          <w:tcPr>
            <w:tcW w:w="9602" w:type="dxa"/>
            <w:gridSpan w:val="2"/>
            <w:vAlign w:val="center"/>
          </w:tcPr>
          <w:p w:rsidR="004627A1" w:rsidRPr="006837E7" w:rsidRDefault="00EF1F81">
            <w:pPr>
              <w:pStyle w:val="aa"/>
              <w:snapToGrid w:val="0"/>
              <w:spacing w:line="400" w:lineRule="exact"/>
              <w:ind w:left="422" w:firstLine="316"/>
              <w:rPr>
                <w:rFonts w:asciiTheme="majorEastAsia" w:eastAsiaTheme="majorEastAsia" w:hAnsiTheme="majorEastAsia"/>
                <w:bCs/>
              </w:rPr>
            </w:pPr>
            <w:r w:rsidRPr="006837E7">
              <w:rPr>
                <w:rFonts w:asciiTheme="majorEastAsia" w:eastAsiaTheme="majorEastAsia" w:hAnsiTheme="majorEastAsia" w:hint="eastAsia"/>
                <w:bCs/>
              </w:rPr>
              <w:t>法定代表人（负责人）或授权代表（签字或盖章）：</w:t>
            </w:r>
          </w:p>
        </w:tc>
      </w:tr>
      <w:tr w:rsidR="004627A1" w:rsidRPr="006837E7">
        <w:trPr>
          <w:trHeight w:val="102"/>
        </w:trPr>
        <w:tc>
          <w:tcPr>
            <w:tcW w:w="9602" w:type="dxa"/>
            <w:gridSpan w:val="2"/>
            <w:vAlign w:val="center"/>
          </w:tcPr>
          <w:p w:rsidR="004627A1" w:rsidRPr="006837E7" w:rsidRDefault="00EF1F81">
            <w:pPr>
              <w:pStyle w:val="aa"/>
              <w:snapToGrid w:val="0"/>
              <w:spacing w:line="400" w:lineRule="exact"/>
              <w:ind w:left="422" w:firstLine="331"/>
              <w:rPr>
                <w:rFonts w:asciiTheme="majorEastAsia" w:eastAsiaTheme="majorEastAsia" w:hAnsiTheme="majorEastAsia"/>
                <w:bCs/>
              </w:rPr>
            </w:pPr>
            <w:r w:rsidRPr="006837E7">
              <w:rPr>
                <w:rFonts w:asciiTheme="majorEastAsia" w:eastAsiaTheme="majorEastAsia" w:hAnsiTheme="majorEastAsia" w:hint="eastAsia"/>
                <w:bCs/>
              </w:rPr>
              <w:t>签署日期：</w:t>
            </w:r>
          </w:p>
        </w:tc>
      </w:tr>
    </w:tbl>
    <w:p w:rsidR="004627A1" w:rsidRPr="006837E7" w:rsidRDefault="00EF1F81">
      <w:pPr>
        <w:autoSpaceDE w:val="0"/>
        <w:autoSpaceDN w:val="0"/>
        <w:adjustRightInd w:val="0"/>
        <w:snapToGrid w:val="0"/>
        <w:spacing w:line="360" w:lineRule="auto"/>
        <w:textAlignment w:val="bottom"/>
        <w:rPr>
          <w:rFonts w:asciiTheme="majorEastAsia" w:eastAsiaTheme="majorEastAsia" w:hAnsiTheme="majorEastAsia" w:cs="宋体"/>
          <w:b/>
          <w:bCs/>
          <w:sz w:val="22"/>
          <w:u w:val="single"/>
        </w:rPr>
      </w:pPr>
      <w:r w:rsidRPr="006837E7">
        <w:rPr>
          <w:rFonts w:asciiTheme="majorEastAsia" w:eastAsiaTheme="majorEastAsia" w:hAnsiTheme="majorEastAsia" w:cs="宋体" w:hint="eastAsia"/>
          <w:b/>
          <w:bCs/>
          <w:sz w:val="22"/>
          <w:u w:val="single"/>
        </w:rPr>
        <w:t>备注：▲投标供应商必须提供本声明，不提供按无效投标处理。</w:t>
      </w:r>
    </w:p>
    <w:p w:rsidR="004627A1" w:rsidRPr="006837E7" w:rsidRDefault="00EF1F81">
      <w:pPr>
        <w:pStyle w:val="af0"/>
        <w:jc w:val="left"/>
        <w:rPr>
          <w:rFonts w:asciiTheme="majorEastAsia" w:eastAsiaTheme="majorEastAsia" w:hAnsiTheme="majorEastAsia" w:cs="宋体"/>
          <w:sz w:val="22"/>
          <w:szCs w:val="22"/>
        </w:rPr>
      </w:pPr>
      <w:bookmarkStart w:id="167" w:name="_Toc42678697"/>
      <w:bookmarkStart w:id="168" w:name="_Toc459450868"/>
      <w:bookmarkStart w:id="169" w:name="_Toc511045483"/>
      <w:bookmarkStart w:id="170" w:name="_Toc430717503"/>
      <w:bookmarkStart w:id="171" w:name="_Toc61444218"/>
      <w:bookmarkStart w:id="172" w:name="_Toc404262445"/>
      <w:bookmarkStart w:id="173" w:name="_Toc42678618"/>
      <w:bookmarkStart w:id="174" w:name="_Toc402360964"/>
      <w:bookmarkStart w:id="175" w:name="_Toc410055446"/>
      <w:bookmarkStart w:id="176" w:name="_Toc427581337"/>
      <w:bookmarkStart w:id="177" w:name="_Toc522469121"/>
      <w:bookmarkStart w:id="178" w:name="_Toc496618934"/>
      <w:bookmarkStart w:id="179" w:name="_Toc459361857"/>
      <w:bookmarkStart w:id="180" w:name="_Toc42243289"/>
      <w:bookmarkStart w:id="181" w:name="_Toc73091450"/>
      <w:bookmarkStart w:id="182" w:name="_Toc19204522"/>
      <w:bookmarkStart w:id="183" w:name="_Toc438150553"/>
      <w:bookmarkStart w:id="184" w:name="_Toc42678186"/>
      <w:bookmarkStart w:id="185" w:name="_Toc9334951"/>
      <w:bookmarkStart w:id="186" w:name="_Toc42678031"/>
      <w:bookmarkStart w:id="187" w:name="_Toc518512536"/>
      <w:bookmarkStart w:id="188" w:name="_Toc402361081"/>
      <w:bookmarkStart w:id="189" w:name="_Toc491606420"/>
      <w:r w:rsidRPr="006837E7">
        <w:rPr>
          <w:rFonts w:asciiTheme="majorEastAsia" w:eastAsiaTheme="majorEastAsia" w:hAnsiTheme="majorEastAsia" w:cs="宋体" w:hint="eastAsia"/>
          <w:sz w:val="22"/>
          <w:szCs w:val="22"/>
        </w:rPr>
        <w:lastRenderedPageBreak/>
        <w:t>附件六</w:t>
      </w:r>
    </w:p>
    <w:p w:rsidR="004627A1" w:rsidRPr="006837E7" w:rsidRDefault="00EF1F81">
      <w:pPr>
        <w:pStyle w:val="af0"/>
        <w:rPr>
          <w:rFonts w:asciiTheme="majorEastAsia" w:eastAsiaTheme="majorEastAsia" w:hAnsiTheme="majorEastAsia" w:cs="宋体"/>
        </w:rPr>
      </w:pPr>
      <w:r w:rsidRPr="006837E7">
        <w:rPr>
          <w:rFonts w:asciiTheme="majorEastAsia" w:eastAsiaTheme="majorEastAsia" w:hAnsiTheme="majorEastAsia" w:cs="宋体" w:hint="eastAsia"/>
        </w:rPr>
        <w:t>法定代表人（负责人）授权书</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4627A1" w:rsidRPr="006837E7" w:rsidRDefault="00EF1F81">
      <w:pPr>
        <w:spacing w:line="480" w:lineRule="auto"/>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u w:val="single"/>
        </w:rPr>
        <w:t>（采购人名称）</w:t>
      </w:r>
      <w:r w:rsidRPr="006837E7">
        <w:rPr>
          <w:rFonts w:asciiTheme="majorEastAsia" w:eastAsiaTheme="majorEastAsia" w:hAnsiTheme="majorEastAsia" w:cs="宋体" w:hint="eastAsia"/>
          <w:sz w:val="22"/>
          <w:szCs w:val="22"/>
          <w:lang w:val="zh-CN"/>
        </w:rPr>
        <w:t>：</w:t>
      </w:r>
    </w:p>
    <w:p w:rsidR="004627A1" w:rsidRPr="006837E7" w:rsidRDefault="00EF1F81">
      <w:pPr>
        <w:spacing w:line="480" w:lineRule="auto"/>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本授权委托书声明：我</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（法定代表人（负责人）姓名）</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系</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（供</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应</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商</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名</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称）</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的法定代表人（负责人），现授权委托</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（单</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位</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名</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称）</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的</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（授权代表姓名）</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为我公司法定代表人（负责人）授权代表，参加贵处组织的</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（招标项目名称，括号中填写项目编号）</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rPr>
        <w:t>项目投标，全权处理本次招投标活动中的一切事宜，我承认授权代表全权代表我所签署的本项目的投标文件的内容。</w:t>
      </w:r>
    </w:p>
    <w:p w:rsidR="004627A1" w:rsidRPr="006837E7" w:rsidRDefault="00EF1F81">
      <w:pPr>
        <w:spacing w:line="480" w:lineRule="auto"/>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授权代表无转授权，特此授权</w:t>
      </w:r>
    </w:p>
    <w:p w:rsidR="004627A1" w:rsidRPr="006837E7" w:rsidRDefault="004627A1">
      <w:pPr>
        <w:spacing w:line="360" w:lineRule="auto"/>
        <w:ind w:left="1260"/>
        <w:rPr>
          <w:rFonts w:asciiTheme="majorEastAsia" w:eastAsiaTheme="majorEastAsia" w:hAnsiTheme="majorEastAsia" w:cs="宋体"/>
          <w:sz w:val="22"/>
          <w:szCs w:val="22"/>
        </w:rPr>
      </w:pPr>
    </w:p>
    <w:p w:rsidR="004627A1" w:rsidRPr="006837E7" w:rsidRDefault="00EF1F81">
      <w:pPr>
        <w:spacing w:line="480" w:lineRule="auto"/>
        <w:ind w:leftChars="1000" w:left="2100" w:firstLineChars="200" w:firstLine="440"/>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授权代表：</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性别</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w:t>
      </w:r>
    </w:p>
    <w:p w:rsidR="004627A1" w:rsidRPr="006837E7" w:rsidRDefault="00EF1F81">
      <w:pPr>
        <w:spacing w:line="480" w:lineRule="auto"/>
        <w:ind w:leftChars="1000" w:left="2100" w:firstLineChars="200" w:firstLine="440"/>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职务：年龄：</w:t>
      </w:r>
    </w:p>
    <w:p w:rsidR="004627A1" w:rsidRPr="006837E7" w:rsidRDefault="00EF1F81">
      <w:pPr>
        <w:spacing w:line="480" w:lineRule="auto"/>
        <w:ind w:leftChars="1000" w:left="2100" w:firstLineChars="200" w:firstLine="440"/>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详细通讯地址：</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邮政编码：</w:t>
      </w:r>
    </w:p>
    <w:p w:rsidR="004627A1" w:rsidRPr="006837E7" w:rsidRDefault="00EF1F81">
      <w:pPr>
        <w:spacing w:line="480" w:lineRule="auto"/>
        <w:ind w:left="1" w:firstLineChars="1141" w:firstLine="2510"/>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电话：</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传真：</w:t>
      </w:r>
    </w:p>
    <w:p w:rsidR="004627A1" w:rsidRPr="006837E7" w:rsidRDefault="00EF1F81">
      <w:pPr>
        <w:spacing w:line="480" w:lineRule="auto"/>
        <w:ind w:left="1" w:firstLineChars="192" w:firstLine="422"/>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投标人：</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（盖章）</w:t>
      </w:r>
    </w:p>
    <w:p w:rsidR="004627A1" w:rsidRPr="006837E7" w:rsidRDefault="00EF1F81">
      <w:pPr>
        <w:spacing w:line="480" w:lineRule="auto"/>
        <w:ind w:left="2100" w:right="440"/>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法定代表人（负责人）：</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（签字或盖章）</w:t>
      </w:r>
    </w:p>
    <w:p w:rsidR="004627A1" w:rsidRPr="006837E7" w:rsidRDefault="00EF1F81">
      <w:pPr>
        <w:wordWrap w:val="0"/>
        <w:spacing w:line="480" w:lineRule="auto"/>
        <w:ind w:right="440" w:firstLineChars="1500" w:firstLine="3300"/>
        <w:jc w:val="righ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授权委托日期：</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日</w:t>
      </w:r>
    </w:p>
    <w:tbl>
      <w:tblPr>
        <w:tblW w:w="78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9"/>
      </w:tblGrid>
      <w:tr w:rsidR="004627A1" w:rsidRPr="006837E7">
        <w:trPr>
          <w:trHeight w:val="4499"/>
        </w:trPr>
        <w:tc>
          <w:tcPr>
            <w:tcW w:w="7839" w:type="dxa"/>
          </w:tcPr>
          <w:p w:rsidR="004627A1" w:rsidRPr="006837E7" w:rsidRDefault="004627A1">
            <w:pPr>
              <w:pStyle w:val="aa"/>
              <w:spacing w:line="440" w:lineRule="atLeast"/>
              <w:rPr>
                <w:rFonts w:asciiTheme="majorEastAsia" w:eastAsiaTheme="majorEastAsia" w:hAnsiTheme="majorEastAsia"/>
                <w:b/>
                <w:sz w:val="36"/>
              </w:rPr>
            </w:pPr>
          </w:p>
          <w:p w:rsidR="004627A1" w:rsidRPr="006837E7" w:rsidRDefault="004627A1">
            <w:pPr>
              <w:pStyle w:val="aa"/>
              <w:spacing w:line="440" w:lineRule="atLeast"/>
              <w:jc w:val="center"/>
              <w:rPr>
                <w:rFonts w:asciiTheme="majorEastAsia" w:eastAsiaTheme="majorEastAsia" w:hAnsiTheme="majorEastAsia"/>
                <w:b/>
                <w:sz w:val="36"/>
              </w:rPr>
            </w:pPr>
          </w:p>
          <w:p w:rsidR="004627A1" w:rsidRPr="006837E7" w:rsidRDefault="004627A1">
            <w:pPr>
              <w:pStyle w:val="aa"/>
              <w:spacing w:line="440" w:lineRule="atLeast"/>
              <w:jc w:val="center"/>
              <w:rPr>
                <w:rFonts w:asciiTheme="majorEastAsia" w:eastAsiaTheme="majorEastAsia" w:hAnsiTheme="majorEastAsia"/>
                <w:b/>
                <w:sz w:val="36"/>
              </w:rPr>
            </w:pPr>
          </w:p>
          <w:p w:rsidR="004627A1" w:rsidRPr="006837E7" w:rsidRDefault="004627A1">
            <w:pPr>
              <w:pStyle w:val="aa"/>
              <w:spacing w:line="440" w:lineRule="atLeast"/>
              <w:jc w:val="center"/>
              <w:rPr>
                <w:rFonts w:asciiTheme="majorEastAsia" w:eastAsiaTheme="majorEastAsia" w:hAnsiTheme="majorEastAsia"/>
                <w:b/>
                <w:sz w:val="36"/>
              </w:rPr>
            </w:pPr>
          </w:p>
          <w:p w:rsidR="004627A1" w:rsidRPr="006837E7" w:rsidRDefault="00EF1F81">
            <w:pPr>
              <w:pStyle w:val="aa"/>
              <w:spacing w:line="440" w:lineRule="atLeast"/>
              <w:jc w:val="center"/>
              <w:rPr>
                <w:rFonts w:asciiTheme="majorEastAsia" w:eastAsiaTheme="majorEastAsia" w:hAnsiTheme="majorEastAsia"/>
                <w:b/>
                <w:sz w:val="36"/>
              </w:rPr>
            </w:pPr>
            <w:r w:rsidRPr="006837E7">
              <w:rPr>
                <w:rFonts w:asciiTheme="majorEastAsia" w:eastAsiaTheme="majorEastAsia" w:hAnsiTheme="majorEastAsia" w:hint="eastAsia"/>
                <w:b/>
                <w:sz w:val="36"/>
              </w:rPr>
              <w:t>（授权代表身份证扫描件或影印件）</w:t>
            </w:r>
          </w:p>
          <w:p w:rsidR="004627A1" w:rsidRPr="006837E7" w:rsidRDefault="004627A1">
            <w:pPr>
              <w:pStyle w:val="aa"/>
              <w:spacing w:line="440" w:lineRule="atLeast"/>
              <w:ind w:left="5271" w:firstLineChars="300" w:firstLine="1084"/>
              <w:rPr>
                <w:rFonts w:asciiTheme="majorEastAsia" w:eastAsiaTheme="majorEastAsia" w:hAnsiTheme="majorEastAsia"/>
                <w:b/>
                <w:sz w:val="36"/>
              </w:rPr>
            </w:pPr>
          </w:p>
        </w:tc>
      </w:tr>
    </w:tbl>
    <w:p w:rsidR="004627A1" w:rsidRPr="006837E7" w:rsidRDefault="00EF1F81">
      <w:pPr>
        <w:pStyle w:val="af0"/>
        <w:rPr>
          <w:rFonts w:asciiTheme="majorEastAsia" w:eastAsiaTheme="majorEastAsia" w:hAnsiTheme="majorEastAsia" w:cs="宋体"/>
        </w:rPr>
      </w:pPr>
      <w:r w:rsidRPr="006837E7">
        <w:rPr>
          <w:rFonts w:asciiTheme="majorEastAsia" w:eastAsiaTheme="majorEastAsia" w:hAnsiTheme="majorEastAsia" w:cs="宋体" w:hint="eastAsia"/>
        </w:rPr>
        <w:br w:type="page"/>
      </w:r>
      <w:bookmarkStart w:id="190" w:name="_Toc42243285"/>
      <w:bookmarkStart w:id="191" w:name="_Toc73091446"/>
      <w:bookmarkStart w:id="192" w:name="_Toc42678693"/>
      <w:r w:rsidRPr="006837E7">
        <w:rPr>
          <w:rFonts w:asciiTheme="majorEastAsia" w:eastAsiaTheme="majorEastAsia" w:hAnsiTheme="majorEastAsia" w:cs="宋体" w:hint="eastAsia"/>
        </w:rPr>
        <w:lastRenderedPageBreak/>
        <w:t>二、报价文件部分格式</w:t>
      </w:r>
      <w:bookmarkEnd w:id="190"/>
      <w:bookmarkEnd w:id="191"/>
      <w:bookmarkEnd w:id="192"/>
    </w:p>
    <w:p w:rsidR="004627A1" w:rsidRPr="006837E7" w:rsidRDefault="00EF1F81">
      <w:pPr>
        <w:widowControl/>
        <w:spacing w:line="460" w:lineRule="atLeast"/>
        <w:jc w:val="left"/>
        <w:rPr>
          <w:rFonts w:asciiTheme="majorEastAsia" w:eastAsiaTheme="majorEastAsia" w:hAnsiTheme="majorEastAsia" w:cs="宋体"/>
          <w:b/>
          <w:bCs/>
          <w:sz w:val="22"/>
          <w:szCs w:val="22"/>
        </w:rPr>
      </w:pPr>
      <w:bookmarkStart w:id="193" w:name="_Toc413747701"/>
      <w:r w:rsidRPr="006837E7">
        <w:rPr>
          <w:rFonts w:asciiTheme="majorEastAsia" w:eastAsiaTheme="majorEastAsia" w:hAnsiTheme="majorEastAsia" w:cs="宋体" w:hint="eastAsia"/>
          <w:b/>
          <w:bCs/>
          <w:sz w:val="22"/>
          <w:szCs w:val="22"/>
        </w:rPr>
        <w:t>附件</w:t>
      </w:r>
      <w:bookmarkEnd w:id="193"/>
      <w:r w:rsidRPr="006837E7">
        <w:rPr>
          <w:rFonts w:asciiTheme="majorEastAsia" w:eastAsiaTheme="majorEastAsia" w:hAnsiTheme="majorEastAsia" w:cs="宋体" w:hint="eastAsia"/>
          <w:b/>
          <w:bCs/>
          <w:sz w:val="22"/>
          <w:szCs w:val="22"/>
        </w:rPr>
        <w:t>七</w:t>
      </w:r>
    </w:p>
    <w:p w:rsidR="004627A1" w:rsidRPr="006837E7" w:rsidRDefault="00EF1F81">
      <w:pPr>
        <w:pStyle w:val="af0"/>
        <w:rPr>
          <w:rFonts w:asciiTheme="majorEastAsia" w:eastAsiaTheme="majorEastAsia" w:hAnsiTheme="majorEastAsia" w:cs="宋体"/>
        </w:rPr>
      </w:pPr>
      <w:bookmarkStart w:id="194" w:name="_Toc496618930"/>
      <w:bookmarkStart w:id="195" w:name="_Toc42678615"/>
      <w:bookmarkStart w:id="196" w:name="_Toc42678028"/>
      <w:bookmarkStart w:id="197" w:name="_Toc19204519"/>
      <w:bookmarkStart w:id="198" w:name="_Toc9334945"/>
      <w:bookmarkStart w:id="199" w:name="_Toc42678694"/>
      <w:bookmarkStart w:id="200" w:name="_Toc522469114"/>
      <w:bookmarkStart w:id="201" w:name="_Toc73091447"/>
      <w:bookmarkStart w:id="202" w:name="_Toc518512529"/>
      <w:bookmarkStart w:id="203" w:name="_Toc42243286"/>
      <w:bookmarkStart w:id="204" w:name="_Toc61444215"/>
      <w:bookmarkStart w:id="205" w:name="_Toc511045476"/>
      <w:bookmarkStart w:id="206" w:name="_Toc42678183"/>
      <w:r w:rsidRPr="006837E7">
        <w:rPr>
          <w:rFonts w:asciiTheme="majorEastAsia" w:eastAsiaTheme="majorEastAsia" w:hAnsiTheme="majorEastAsia" w:cs="宋体" w:hint="eastAsia"/>
        </w:rPr>
        <w:t>报价一览表</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4627A1" w:rsidRPr="006837E7" w:rsidRDefault="00EF1F81">
      <w:pPr>
        <w:spacing w:line="380" w:lineRule="exact"/>
        <w:ind w:rightChars="166" w:right="349"/>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项目名称：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项目编号：</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人民币（元）</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5"/>
        <w:gridCol w:w="2445"/>
        <w:gridCol w:w="2410"/>
      </w:tblGrid>
      <w:tr w:rsidR="004627A1" w:rsidRPr="006837E7">
        <w:trPr>
          <w:cantSplit/>
          <w:trHeight w:val="850"/>
          <w:jc w:val="center"/>
        </w:trPr>
        <w:tc>
          <w:tcPr>
            <w:tcW w:w="3865" w:type="dxa"/>
            <w:vAlign w:val="center"/>
          </w:tcPr>
          <w:p w:rsidR="004627A1" w:rsidRPr="006837E7" w:rsidRDefault="00EF1F81">
            <w:pPr>
              <w:pStyle w:val="aa"/>
              <w:jc w:val="center"/>
              <w:rPr>
                <w:rFonts w:asciiTheme="majorEastAsia" w:eastAsiaTheme="majorEastAsia" w:hAnsiTheme="majorEastAsia"/>
                <w:b/>
                <w:bCs/>
                <w:kern w:val="2"/>
                <w:sz w:val="22"/>
                <w:szCs w:val="22"/>
              </w:rPr>
            </w:pPr>
            <w:r w:rsidRPr="006837E7">
              <w:rPr>
                <w:rFonts w:asciiTheme="majorEastAsia" w:eastAsiaTheme="majorEastAsia" w:hAnsiTheme="majorEastAsia" w:hint="eastAsia"/>
                <w:b/>
                <w:bCs/>
                <w:kern w:val="2"/>
                <w:sz w:val="22"/>
                <w:szCs w:val="22"/>
              </w:rPr>
              <w:t>项目名称</w:t>
            </w:r>
          </w:p>
        </w:tc>
        <w:tc>
          <w:tcPr>
            <w:tcW w:w="2445" w:type="dxa"/>
            <w:vAlign w:val="center"/>
          </w:tcPr>
          <w:p w:rsidR="004627A1" w:rsidRPr="006837E7" w:rsidRDefault="00EF1F81">
            <w:pPr>
              <w:pStyle w:val="aa"/>
              <w:jc w:val="center"/>
              <w:rPr>
                <w:rFonts w:asciiTheme="majorEastAsia" w:eastAsiaTheme="majorEastAsia" w:hAnsiTheme="majorEastAsia"/>
                <w:b/>
                <w:bCs/>
                <w:kern w:val="2"/>
                <w:sz w:val="22"/>
                <w:szCs w:val="22"/>
              </w:rPr>
            </w:pPr>
            <w:r w:rsidRPr="006837E7">
              <w:rPr>
                <w:rFonts w:asciiTheme="majorEastAsia" w:eastAsiaTheme="majorEastAsia" w:hAnsiTheme="majorEastAsia" w:hint="eastAsia"/>
                <w:b/>
                <w:kern w:val="2"/>
                <w:sz w:val="22"/>
                <w:szCs w:val="22"/>
              </w:rPr>
              <w:t>投标总价（人民币元）</w:t>
            </w:r>
          </w:p>
        </w:tc>
        <w:tc>
          <w:tcPr>
            <w:tcW w:w="2410" w:type="dxa"/>
            <w:vAlign w:val="center"/>
          </w:tcPr>
          <w:p w:rsidR="004627A1" w:rsidRPr="006837E7" w:rsidRDefault="00EF1F81">
            <w:pPr>
              <w:pStyle w:val="aa"/>
              <w:jc w:val="center"/>
              <w:rPr>
                <w:rFonts w:asciiTheme="majorEastAsia" w:eastAsiaTheme="majorEastAsia" w:hAnsiTheme="majorEastAsia"/>
                <w:b/>
                <w:bCs/>
                <w:kern w:val="2"/>
                <w:sz w:val="22"/>
                <w:szCs w:val="22"/>
              </w:rPr>
            </w:pPr>
            <w:r w:rsidRPr="006837E7">
              <w:rPr>
                <w:rFonts w:asciiTheme="majorEastAsia" w:eastAsiaTheme="majorEastAsia" w:hAnsiTheme="majorEastAsia" w:hint="eastAsia"/>
                <w:b/>
                <w:bCs/>
                <w:kern w:val="2"/>
                <w:sz w:val="22"/>
                <w:szCs w:val="22"/>
              </w:rPr>
              <w:t>备注</w:t>
            </w:r>
          </w:p>
        </w:tc>
      </w:tr>
      <w:tr w:rsidR="004627A1" w:rsidRPr="006837E7">
        <w:trPr>
          <w:cantSplit/>
          <w:trHeight w:val="850"/>
          <w:jc w:val="center"/>
        </w:trPr>
        <w:tc>
          <w:tcPr>
            <w:tcW w:w="3865" w:type="dxa"/>
            <w:vAlign w:val="center"/>
          </w:tcPr>
          <w:p w:rsidR="004627A1" w:rsidRPr="006837E7" w:rsidRDefault="004627A1">
            <w:pPr>
              <w:pStyle w:val="aa"/>
              <w:jc w:val="center"/>
              <w:rPr>
                <w:rFonts w:asciiTheme="majorEastAsia" w:eastAsiaTheme="majorEastAsia" w:hAnsiTheme="majorEastAsia"/>
                <w:kern w:val="2"/>
              </w:rPr>
            </w:pPr>
          </w:p>
        </w:tc>
        <w:tc>
          <w:tcPr>
            <w:tcW w:w="2445" w:type="dxa"/>
            <w:vAlign w:val="center"/>
          </w:tcPr>
          <w:p w:rsidR="004627A1" w:rsidRPr="006837E7" w:rsidRDefault="00EF1F81">
            <w:pPr>
              <w:pStyle w:val="aa"/>
              <w:rPr>
                <w:rFonts w:asciiTheme="majorEastAsia" w:eastAsiaTheme="majorEastAsia" w:hAnsiTheme="majorEastAsia"/>
                <w:b/>
                <w:kern w:val="2"/>
                <w:sz w:val="22"/>
                <w:szCs w:val="22"/>
              </w:rPr>
            </w:pPr>
            <w:r w:rsidRPr="006837E7">
              <w:rPr>
                <w:rFonts w:asciiTheme="majorEastAsia" w:eastAsiaTheme="majorEastAsia" w:hAnsiTheme="majorEastAsia" w:hint="eastAsia"/>
                <w:b/>
                <w:kern w:val="2"/>
                <w:sz w:val="22"/>
                <w:szCs w:val="22"/>
              </w:rPr>
              <w:t>（大写）</w:t>
            </w:r>
          </w:p>
          <w:p w:rsidR="004627A1" w:rsidRPr="006837E7" w:rsidRDefault="00EF1F81">
            <w:pPr>
              <w:pStyle w:val="aa"/>
              <w:rPr>
                <w:rFonts w:asciiTheme="majorEastAsia" w:eastAsiaTheme="majorEastAsia" w:hAnsiTheme="majorEastAsia"/>
                <w:kern w:val="2"/>
              </w:rPr>
            </w:pPr>
            <w:r w:rsidRPr="006837E7">
              <w:rPr>
                <w:rFonts w:asciiTheme="majorEastAsia" w:eastAsiaTheme="majorEastAsia" w:hAnsiTheme="majorEastAsia" w:hint="eastAsia"/>
                <w:b/>
                <w:kern w:val="2"/>
                <w:sz w:val="22"/>
                <w:szCs w:val="22"/>
              </w:rPr>
              <w:t>（小写）</w:t>
            </w:r>
          </w:p>
        </w:tc>
        <w:tc>
          <w:tcPr>
            <w:tcW w:w="2410" w:type="dxa"/>
            <w:vAlign w:val="center"/>
          </w:tcPr>
          <w:p w:rsidR="004627A1" w:rsidRPr="006837E7" w:rsidRDefault="004627A1">
            <w:pPr>
              <w:pStyle w:val="aa"/>
              <w:jc w:val="center"/>
              <w:rPr>
                <w:rFonts w:asciiTheme="majorEastAsia" w:eastAsiaTheme="majorEastAsia" w:hAnsiTheme="majorEastAsia"/>
                <w:kern w:val="2"/>
              </w:rPr>
            </w:pPr>
          </w:p>
        </w:tc>
      </w:tr>
    </w:tbl>
    <w:p w:rsidR="004627A1" w:rsidRPr="006837E7" w:rsidRDefault="00EF1F81">
      <w:pPr>
        <w:tabs>
          <w:tab w:val="left" w:pos="540"/>
        </w:tabs>
        <w:spacing w:line="460" w:lineRule="exac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说明：</w:t>
      </w:r>
    </w:p>
    <w:p w:rsidR="004627A1" w:rsidRPr="006837E7" w:rsidRDefault="00EF1F81">
      <w:pPr>
        <w:numPr>
          <w:ilvl w:val="0"/>
          <w:numId w:val="5"/>
        </w:numPr>
        <w:autoSpaceDE w:val="0"/>
        <w:autoSpaceDN w:val="0"/>
        <w:adjustRightInd w:val="0"/>
        <w:spacing w:line="400" w:lineRule="atLeast"/>
        <w:rPr>
          <w:rFonts w:asciiTheme="majorEastAsia" w:eastAsiaTheme="majorEastAsia" w:hAnsiTheme="majorEastAsia" w:cs="宋体"/>
          <w:b/>
          <w:bCs/>
          <w:kern w:val="0"/>
          <w:sz w:val="22"/>
          <w:szCs w:val="22"/>
          <w:u w:val="wave"/>
          <w:lang w:val="zh-CN"/>
        </w:rPr>
      </w:pPr>
      <w:r w:rsidRPr="006837E7">
        <w:rPr>
          <w:rFonts w:asciiTheme="majorEastAsia" w:eastAsiaTheme="majorEastAsia" w:hAnsiTheme="majorEastAsia" w:cs="宋体" w:hint="eastAsia"/>
          <w:b/>
          <w:sz w:val="22"/>
          <w:szCs w:val="22"/>
          <w:u w:val="single"/>
        </w:rPr>
        <w:t>▲</w:t>
      </w:r>
      <w:r w:rsidRPr="006837E7">
        <w:rPr>
          <w:rFonts w:asciiTheme="majorEastAsia" w:eastAsiaTheme="majorEastAsia" w:hAnsiTheme="majorEastAsia" w:cs="宋体" w:hint="eastAsia"/>
          <w:b/>
          <w:bCs/>
          <w:sz w:val="22"/>
          <w:szCs w:val="22"/>
          <w:u w:val="single"/>
        </w:rPr>
        <w:t>不提供此表格将被视为没有实质性响应招标文件。</w:t>
      </w:r>
    </w:p>
    <w:p w:rsidR="004627A1" w:rsidRPr="006837E7" w:rsidRDefault="00EF1F81">
      <w:pPr>
        <w:numPr>
          <w:ilvl w:val="0"/>
          <w:numId w:val="5"/>
        </w:numPr>
        <w:autoSpaceDE w:val="0"/>
        <w:autoSpaceDN w:val="0"/>
        <w:adjustRightInd w:val="0"/>
        <w:spacing w:line="400" w:lineRule="atLeast"/>
        <w:rPr>
          <w:rFonts w:asciiTheme="majorEastAsia" w:eastAsiaTheme="majorEastAsia" w:hAnsiTheme="majorEastAsia" w:cs="宋体"/>
          <w:b/>
          <w:bCs/>
          <w:kern w:val="0"/>
          <w:sz w:val="22"/>
          <w:szCs w:val="22"/>
          <w:u w:val="single"/>
          <w:lang w:val="zh-CN"/>
        </w:rPr>
      </w:pPr>
      <w:r w:rsidRPr="006837E7">
        <w:rPr>
          <w:rFonts w:asciiTheme="majorEastAsia" w:eastAsiaTheme="majorEastAsia" w:hAnsiTheme="majorEastAsia" w:cs="宋体" w:hint="eastAsia"/>
          <w:b/>
          <w:sz w:val="22"/>
          <w:szCs w:val="22"/>
          <w:u w:val="single"/>
        </w:rPr>
        <w:t>▲</w:t>
      </w:r>
      <w:r w:rsidRPr="006837E7">
        <w:rPr>
          <w:rFonts w:asciiTheme="majorEastAsia" w:eastAsiaTheme="majorEastAsia" w:hAnsiTheme="majorEastAsia" w:cs="宋体" w:hint="eastAsia"/>
          <w:b/>
          <w:bCs/>
          <w:sz w:val="22"/>
          <w:szCs w:val="22"/>
          <w:u w:val="single"/>
        </w:rPr>
        <w:t>投标总价须与投标分项报价表中的总计价相一致。</w:t>
      </w:r>
    </w:p>
    <w:p w:rsidR="004627A1" w:rsidRPr="006837E7" w:rsidRDefault="004627A1">
      <w:pPr>
        <w:pStyle w:val="aa"/>
        <w:spacing w:line="460" w:lineRule="atLeast"/>
        <w:rPr>
          <w:rFonts w:asciiTheme="majorEastAsia" w:eastAsiaTheme="majorEastAsia" w:hAnsiTheme="majorEastAsia"/>
          <w:b/>
          <w:sz w:val="22"/>
          <w:szCs w:val="22"/>
          <w:u w:val="single"/>
        </w:rPr>
      </w:pPr>
    </w:p>
    <w:p w:rsidR="004627A1" w:rsidRPr="006837E7" w:rsidRDefault="004627A1">
      <w:pPr>
        <w:autoSpaceDE w:val="0"/>
        <w:autoSpaceDN w:val="0"/>
        <w:adjustRightInd w:val="0"/>
        <w:spacing w:line="500" w:lineRule="atLeast"/>
        <w:rPr>
          <w:rFonts w:asciiTheme="majorEastAsia" w:eastAsiaTheme="majorEastAsia" w:hAnsiTheme="majorEastAsia" w:cs="宋体"/>
          <w:sz w:val="30"/>
          <w:szCs w:val="30"/>
        </w:rPr>
      </w:pPr>
    </w:p>
    <w:p w:rsidR="004627A1" w:rsidRPr="006837E7" w:rsidRDefault="00EF1F81">
      <w:pPr>
        <w:spacing w:line="360" w:lineRule="auto"/>
        <w:ind w:leftChars="171" w:left="359"/>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投标人全称（盖章）：</w:t>
      </w:r>
    </w:p>
    <w:p w:rsidR="004627A1" w:rsidRPr="006837E7" w:rsidRDefault="00EF1F81">
      <w:pPr>
        <w:spacing w:line="360" w:lineRule="auto"/>
        <w:ind w:leftChars="171" w:left="359"/>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法定代表人（负责人）或授权代表（签字）：</w:t>
      </w:r>
    </w:p>
    <w:p w:rsidR="004627A1" w:rsidRPr="006837E7" w:rsidRDefault="00EF1F81">
      <w:pPr>
        <w:spacing w:line="360" w:lineRule="auto"/>
        <w:ind w:firstLineChars="150" w:firstLine="330"/>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日</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期：</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日</w:t>
      </w:r>
    </w:p>
    <w:p w:rsidR="004627A1" w:rsidRPr="006837E7" w:rsidRDefault="004627A1">
      <w:pPr>
        <w:autoSpaceDE w:val="0"/>
        <w:autoSpaceDN w:val="0"/>
        <w:adjustRightInd w:val="0"/>
        <w:spacing w:line="500" w:lineRule="atLeast"/>
        <w:rPr>
          <w:rFonts w:asciiTheme="majorEastAsia" w:eastAsiaTheme="majorEastAsia" w:hAnsiTheme="majorEastAsia" w:cs="宋体"/>
          <w:sz w:val="30"/>
          <w:szCs w:val="30"/>
          <w:lang w:val="zh-CN"/>
        </w:rPr>
      </w:pPr>
    </w:p>
    <w:p w:rsidR="004627A1" w:rsidRPr="006837E7" w:rsidRDefault="00EF1F81">
      <w:pPr>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br w:type="page"/>
      </w:r>
    </w:p>
    <w:p w:rsidR="004627A1" w:rsidRPr="006837E7" w:rsidRDefault="00EF1F81">
      <w:pPr>
        <w:autoSpaceDE w:val="0"/>
        <w:autoSpaceDN w:val="0"/>
        <w:adjustRightInd w:val="0"/>
        <w:spacing w:line="500" w:lineRule="atLeast"/>
        <w:rPr>
          <w:rFonts w:asciiTheme="majorEastAsia" w:eastAsiaTheme="majorEastAsia" w:hAnsiTheme="majorEastAsia" w:cs="宋体"/>
          <w:b/>
          <w:sz w:val="30"/>
          <w:szCs w:val="30"/>
          <w:lang w:val="zh-CN"/>
        </w:rPr>
      </w:pPr>
      <w:r w:rsidRPr="006837E7">
        <w:rPr>
          <w:rFonts w:asciiTheme="majorEastAsia" w:eastAsiaTheme="majorEastAsia" w:hAnsiTheme="majorEastAsia" w:cs="宋体" w:hint="eastAsia"/>
          <w:b/>
          <w:bCs/>
          <w:sz w:val="22"/>
          <w:szCs w:val="22"/>
        </w:rPr>
        <w:lastRenderedPageBreak/>
        <w:t>附件八</w:t>
      </w:r>
    </w:p>
    <w:p w:rsidR="004627A1" w:rsidRPr="006837E7" w:rsidRDefault="00EF1F81">
      <w:pPr>
        <w:autoSpaceDE w:val="0"/>
        <w:autoSpaceDN w:val="0"/>
        <w:adjustRightInd w:val="0"/>
        <w:spacing w:line="380" w:lineRule="atLeast"/>
        <w:jc w:val="center"/>
        <w:rPr>
          <w:rFonts w:asciiTheme="majorEastAsia" w:eastAsiaTheme="majorEastAsia" w:hAnsiTheme="majorEastAsia" w:cs="宋体"/>
          <w:b/>
          <w:bCs/>
          <w:kern w:val="0"/>
          <w:sz w:val="28"/>
          <w:szCs w:val="28"/>
          <w:lang w:val="zh-CN"/>
        </w:rPr>
      </w:pPr>
      <w:r w:rsidRPr="006837E7">
        <w:rPr>
          <w:rFonts w:asciiTheme="majorEastAsia" w:eastAsiaTheme="majorEastAsia" w:hAnsiTheme="majorEastAsia" w:cs="宋体" w:hint="eastAsia"/>
          <w:b/>
          <w:bCs/>
          <w:kern w:val="0"/>
          <w:sz w:val="28"/>
          <w:szCs w:val="28"/>
          <w:lang w:val="zh-CN"/>
        </w:rPr>
        <w:t>二、投标分项报价表</w:t>
      </w:r>
    </w:p>
    <w:p w:rsidR="004627A1" w:rsidRPr="006837E7" w:rsidRDefault="004627A1">
      <w:pPr>
        <w:autoSpaceDE w:val="0"/>
        <w:autoSpaceDN w:val="0"/>
        <w:adjustRightInd w:val="0"/>
        <w:spacing w:line="380" w:lineRule="atLeast"/>
        <w:rPr>
          <w:rFonts w:asciiTheme="majorEastAsia" w:eastAsiaTheme="majorEastAsia" w:hAnsiTheme="majorEastAsia" w:cs="宋体"/>
          <w:b/>
          <w:bCs/>
          <w:kern w:val="0"/>
          <w:sz w:val="22"/>
          <w:szCs w:val="22"/>
          <w:lang w:val="zh-CN"/>
        </w:rPr>
      </w:pPr>
    </w:p>
    <w:p w:rsidR="004627A1" w:rsidRPr="006837E7" w:rsidRDefault="00EF1F81">
      <w:pPr>
        <w:spacing w:line="360" w:lineRule="auto"/>
        <w:rPr>
          <w:rFonts w:asciiTheme="majorEastAsia" w:eastAsiaTheme="majorEastAsia" w:hAnsiTheme="majorEastAsia" w:cs="宋体"/>
          <w:b/>
          <w:bCs/>
          <w:kern w:val="0"/>
          <w:sz w:val="22"/>
          <w:szCs w:val="22"/>
          <w:lang w:val="zh-CN"/>
        </w:rPr>
      </w:pPr>
      <w:r w:rsidRPr="006837E7">
        <w:rPr>
          <w:rFonts w:asciiTheme="majorEastAsia" w:eastAsiaTheme="majorEastAsia" w:hAnsiTheme="majorEastAsia" w:cs="宋体" w:hint="eastAsia"/>
          <w:b/>
          <w:bCs/>
          <w:kern w:val="0"/>
          <w:sz w:val="22"/>
          <w:szCs w:val="22"/>
          <w:lang w:val="zh-CN"/>
        </w:rPr>
        <w:t>项目名称：</w:t>
      </w:r>
      <w:r w:rsidRPr="006837E7">
        <w:rPr>
          <w:rFonts w:asciiTheme="majorEastAsia" w:eastAsiaTheme="majorEastAsia" w:hAnsiTheme="majorEastAsia" w:cs="宋体" w:hint="eastAsia"/>
          <w:b/>
          <w:bCs/>
          <w:kern w:val="0"/>
          <w:sz w:val="22"/>
          <w:szCs w:val="22"/>
          <w:lang w:val="zh-CN"/>
        </w:rPr>
        <w:t xml:space="preserve">            </w:t>
      </w:r>
      <w:r w:rsidRPr="006837E7">
        <w:rPr>
          <w:rFonts w:asciiTheme="majorEastAsia" w:eastAsiaTheme="majorEastAsia" w:hAnsiTheme="majorEastAsia" w:cs="宋体" w:hint="eastAsia"/>
          <w:b/>
          <w:bCs/>
          <w:kern w:val="0"/>
          <w:sz w:val="22"/>
          <w:szCs w:val="22"/>
          <w:lang w:val="zh-CN"/>
        </w:rPr>
        <w:t>项目编号：</w:t>
      </w:r>
      <w:r w:rsidRPr="006837E7">
        <w:rPr>
          <w:rFonts w:asciiTheme="majorEastAsia" w:eastAsiaTheme="majorEastAsia" w:hAnsiTheme="majorEastAsia" w:cs="宋体" w:hint="eastAsia"/>
          <w:bCs/>
          <w:sz w:val="22"/>
          <w:szCs w:val="22"/>
        </w:rPr>
        <w:t>价格单位：人民币（元）</w:t>
      </w:r>
    </w:p>
    <w:tbl>
      <w:tblPr>
        <w:tblpPr w:leftFromText="180" w:rightFromText="180" w:vertAnchor="text" w:horzAnchor="page" w:tblpX="922" w:tblpY="444"/>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431"/>
        <w:gridCol w:w="5810"/>
      </w:tblGrid>
      <w:tr w:rsidR="004627A1" w:rsidRPr="006837E7">
        <w:trPr>
          <w:trHeight w:val="1012"/>
        </w:trPr>
        <w:tc>
          <w:tcPr>
            <w:tcW w:w="613"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序号</w:t>
            </w:r>
          </w:p>
        </w:tc>
        <w:tc>
          <w:tcPr>
            <w:tcW w:w="3431"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项目内容</w:t>
            </w:r>
          </w:p>
        </w:tc>
        <w:tc>
          <w:tcPr>
            <w:tcW w:w="5810"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报价</w:t>
            </w:r>
          </w:p>
        </w:tc>
      </w:tr>
      <w:tr w:rsidR="004627A1" w:rsidRPr="006837E7">
        <w:trPr>
          <w:trHeight w:val="1012"/>
        </w:trPr>
        <w:tc>
          <w:tcPr>
            <w:tcW w:w="613"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1</w:t>
            </w:r>
          </w:p>
        </w:tc>
        <w:tc>
          <w:tcPr>
            <w:tcW w:w="3431" w:type="dxa"/>
            <w:vAlign w:val="center"/>
          </w:tcPr>
          <w:p w:rsidR="004627A1" w:rsidRPr="006837E7" w:rsidRDefault="004627A1">
            <w:pPr>
              <w:jc w:val="center"/>
              <w:rPr>
                <w:rFonts w:asciiTheme="majorEastAsia" w:eastAsiaTheme="majorEastAsia" w:hAnsiTheme="majorEastAsia" w:cs="新宋体"/>
                <w:sz w:val="22"/>
                <w:szCs w:val="22"/>
              </w:rPr>
            </w:pPr>
          </w:p>
        </w:tc>
        <w:tc>
          <w:tcPr>
            <w:tcW w:w="5810" w:type="dxa"/>
            <w:vAlign w:val="center"/>
          </w:tcPr>
          <w:p w:rsidR="004627A1" w:rsidRPr="006837E7" w:rsidRDefault="004627A1">
            <w:pPr>
              <w:jc w:val="center"/>
              <w:rPr>
                <w:rFonts w:asciiTheme="majorEastAsia" w:eastAsiaTheme="majorEastAsia" w:hAnsiTheme="majorEastAsia" w:cs="新宋体"/>
                <w:sz w:val="22"/>
                <w:szCs w:val="22"/>
              </w:rPr>
            </w:pPr>
          </w:p>
        </w:tc>
      </w:tr>
      <w:tr w:rsidR="004627A1" w:rsidRPr="006837E7">
        <w:trPr>
          <w:trHeight w:val="1012"/>
        </w:trPr>
        <w:tc>
          <w:tcPr>
            <w:tcW w:w="613"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2</w:t>
            </w:r>
          </w:p>
        </w:tc>
        <w:tc>
          <w:tcPr>
            <w:tcW w:w="3431" w:type="dxa"/>
            <w:vAlign w:val="center"/>
          </w:tcPr>
          <w:p w:rsidR="004627A1" w:rsidRPr="006837E7" w:rsidRDefault="004627A1">
            <w:pPr>
              <w:jc w:val="center"/>
              <w:rPr>
                <w:rFonts w:asciiTheme="majorEastAsia" w:eastAsiaTheme="majorEastAsia" w:hAnsiTheme="majorEastAsia" w:cs="新宋体"/>
                <w:sz w:val="22"/>
                <w:szCs w:val="22"/>
              </w:rPr>
            </w:pPr>
          </w:p>
        </w:tc>
        <w:tc>
          <w:tcPr>
            <w:tcW w:w="5810" w:type="dxa"/>
            <w:vAlign w:val="center"/>
          </w:tcPr>
          <w:p w:rsidR="004627A1" w:rsidRPr="006837E7" w:rsidRDefault="004627A1">
            <w:pPr>
              <w:jc w:val="center"/>
              <w:rPr>
                <w:rFonts w:asciiTheme="majorEastAsia" w:eastAsiaTheme="majorEastAsia" w:hAnsiTheme="majorEastAsia" w:cs="新宋体"/>
                <w:sz w:val="22"/>
                <w:szCs w:val="22"/>
              </w:rPr>
            </w:pPr>
          </w:p>
        </w:tc>
      </w:tr>
      <w:tr w:rsidR="004627A1" w:rsidRPr="006837E7">
        <w:trPr>
          <w:trHeight w:val="1012"/>
        </w:trPr>
        <w:tc>
          <w:tcPr>
            <w:tcW w:w="613"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3</w:t>
            </w:r>
          </w:p>
        </w:tc>
        <w:tc>
          <w:tcPr>
            <w:tcW w:w="3431" w:type="dxa"/>
            <w:vAlign w:val="center"/>
          </w:tcPr>
          <w:p w:rsidR="004627A1" w:rsidRPr="006837E7" w:rsidRDefault="004627A1">
            <w:pPr>
              <w:jc w:val="center"/>
              <w:rPr>
                <w:rFonts w:asciiTheme="majorEastAsia" w:eastAsiaTheme="majorEastAsia" w:hAnsiTheme="majorEastAsia" w:cs="新宋体"/>
                <w:sz w:val="22"/>
                <w:szCs w:val="22"/>
              </w:rPr>
            </w:pPr>
          </w:p>
        </w:tc>
        <w:tc>
          <w:tcPr>
            <w:tcW w:w="5810" w:type="dxa"/>
            <w:vAlign w:val="center"/>
          </w:tcPr>
          <w:p w:rsidR="004627A1" w:rsidRPr="006837E7" w:rsidRDefault="004627A1">
            <w:pPr>
              <w:jc w:val="center"/>
              <w:rPr>
                <w:rFonts w:asciiTheme="majorEastAsia" w:eastAsiaTheme="majorEastAsia" w:hAnsiTheme="majorEastAsia" w:cs="新宋体"/>
                <w:sz w:val="22"/>
                <w:szCs w:val="22"/>
              </w:rPr>
            </w:pPr>
          </w:p>
        </w:tc>
      </w:tr>
      <w:tr w:rsidR="004627A1" w:rsidRPr="006837E7">
        <w:trPr>
          <w:trHeight w:val="1012"/>
        </w:trPr>
        <w:tc>
          <w:tcPr>
            <w:tcW w:w="613"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4</w:t>
            </w:r>
          </w:p>
        </w:tc>
        <w:tc>
          <w:tcPr>
            <w:tcW w:w="3431" w:type="dxa"/>
            <w:vAlign w:val="center"/>
          </w:tcPr>
          <w:p w:rsidR="004627A1" w:rsidRPr="006837E7" w:rsidRDefault="004627A1">
            <w:pPr>
              <w:jc w:val="center"/>
              <w:rPr>
                <w:rFonts w:asciiTheme="majorEastAsia" w:eastAsiaTheme="majorEastAsia" w:hAnsiTheme="majorEastAsia" w:cs="新宋体"/>
                <w:sz w:val="22"/>
                <w:szCs w:val="22"/>
              </w:rPr>
            </w:pPr>
          </w:p>
        </w:tc>
        <w:tc>
          <w:tcPr>
            <w:tcW w:w="5810" w:type="dxa"/>
            <w:vAlign w:val="center"/>
          </w:tcPr>
          <w:p w:rsidR="004627A1" w:rsidRPr="006837E7" w:rsidRDefault="004627A1">
            <w:pPr>
              <w:jc w:val="center"/>
              <w:rPr>
                <w:rFonts w:asciiTheme="majorEastAsia" w:eastAsiaTheme="majorEastAsia" w:hAnsiTheme="majorEastAsia" w:cs="新宋体"/>
                <w:sz w:val="22"/>
                <w:szCs w:val="22"/>
              </w:rPr>
            </w:pPr>
          </w:p>
        </w:tc>
      </w:tr>
      <w:tr w:rsidR="004627A1" w:rsidRPr="006837E7">
        <w:trPr>
          <w:trHeight w:val="1012"/>
        </w:trPr>
        <w:tc>
          <w:tcPr>
            <w:tcW w:w="613" w:type="dxa"/>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5</w:t>
            </w:r>
          </w:p>
        </w:tc>
        <w:tc>
          <w:tcPr>
            <w:tcW w:w="3431" w:type="dxa"/>
            <w:vAlign w:val="center"/>
          </w:tcPr>
          <w:p w:rsidR="004627A1" w:rsidRPr="006837E7" w:rsidRDefault="004627A1">
            <w:pPr>
              <w:jc w:val="center"/>
              <w:rPr>
                <w:rFonts w:asciiTheme="majorEastAsia" w:eastAsiaTheme="majorEastAsia" w:hAnsiTheme="majorEastAsia" w:cs="新宋体"/>
                <w:sz w:val="22"/>
                <w:szCs w:val="22"/>
              </w:rPr>
            </w:pPr>
          </w:p>
        </w:tc>
        <w:tc>
          <w:tcPr>
            <w:tcW w:w="5810" w:type="dxa"/>
            <w:vAlign w:val="center"/>
          </w:tcPr>
          <w:p w:rsidR="004627A1" w:rsidRPr="006837E7" w:rsidRDefault="004627A1">
            <w:pPr>
              <w:jc w:val="center"/>
              <w:rPr>
                <w:rFonts w:asciiTheme="majorEastAsia" w:eastAsiaTheme="majorEastAsia" w:hAnsiTheme="majorEastAsia" w:cs="新宋体"/>
                <w:sz w:val="22"/>
                <w:szCs w:val="22"/>
              </w:rPr>
            </w:pPr>
          </w:p>
        </w:tc>
      </w:tr>
      <w:tr w:rsidR="004627A1" w:rsidRPr="006837E7">
        <w:trPr>
          <w:trHeight w:val="1012"/>
        </w:trPr>
        <w:tc>
          <w:tcPr>
            <w:tcW w:w="4044" w:type="dxa"/>
            <w:gridSpan w:val="2"/>
            <w:vAlign w:val="center"/>
          </w:tcPr>
          <w:p w:rsidR="004627A1" w:rsidRPr="006837E7" w:rsidRDefault="00EF1F81">
            <w:pPr>
              <w:jc w:val="center"/>
              <w:rPr>
                <w:rFonts w:asciiTheme="majorEastAsia" w:eastAsiaTheme="majorEastAsia" w:hAnsiTheme="majorEastAsia" w:cs="新宋体"/>
                <w:sz w:val="22"/>
                <w:szCs w:val="22"/>
              </w:rPr>
            </w:pPr>
            <w:r w:rsidRPr="006837E7">
              <w:rPr>
                <w:rFonts w:asciiTheme="majorEastAsia" w:eastAsiaTheme="majorEastAsia" w:hAnsiTheme="majorEastAsia" w:cs="新宋体" w:hint="eastAsia"/>
                <w:sz w:val="22"/>
                <w:szCs w:val="22"/>
              </w:rPr>
              <w:t>总</w:t>
            </w:r>
            <w:r w:rsidRPr="006837E7">
              <w:rPr>
                <w:rFonts w:asciiTheme="majorEastAsia" w:eastAsiaTheme="majorEastAsia" w:hAnsiTheme="majorEastAsia" w:cs="新宋体" w:hint="eastAsia"/>
                <w:sz w:val="22"/>
                <w:szCs w:val="22"/>
              </w:rPr>
              <w:t xml:space="preserve">    </w:t>
            </w:r>
            <w:r w:rsidRPr="006837E7">
              <w:rPr>
                <w:rFonts w:asciiTheme="majorEastAsia" w:eastAsiaTheme="majorEastAsia" w:hAnsiTheme="majorEastAsia" w:cs="新宋体" w:hint="eastAsia"/>
                <w:sz w:val="22"/>
                <w:szCs w:val="22"/>
              </w:rPr>
              <w:t>计</w:t>
            </w:r>
            <w:r w:rsidRPr="006837E7">
              <w:rPr>
                <w:rFonts w:asciiTheme="majorEastAsia" w:eastAsiaTheme="majorEastAsia" w:hAnsiTheme="majorEastAsia" w:cs="新宋体" w:hint="eastAsia"/>
                <w:sz w:val="22"/>
                <w:szCs w:val="22"/>
              </w:rPr>
              <w:t xml:space="preserve">   </w:t>
            </w:r>
            <w:r w:rsidRPr="006837E7">
              <w:rPr>
                <w:rFonts w:asciiTheme="majorEastAsia" w:eastAsiaTheme="majorEastAsia" w:hAnsiTheme="majorEastAsia" w:cs="新宋体" w:hint="eastAsia"/>
                <w:sz w:val="22"/>
                <w:szCs w:val="22"/>
              </w:rPr>
              <w:t>价</w:t>
            </w:r>
          </w:p>
        </w:tc>
        <w:tc>
          <w:tcPr>
            <w:tcW w:w="5810" w:type="dxa"/>
            <w:vAlign w:val="center"/>
          </w:tcPr>
          <w:p w:rsidR="004627A1" w:rsidRPr="006837E7" w:rsidRDefault="004627A1">
            <w:pPr>
              <w:jc w:val="center"/>
              <w:rPr>
                <w:rFonts w:asciiTheme="majorEastAsia" w:eastAsiaTheme="majorEastAsia" w:hAnsiTheme="majorEastAsia" w:cs="新宋体"/>
                <w:sz w:val="22"/>
                <w:szCs w:val="22"/>
              </w:rPr>
            </w:pPr>
          </w:p>
        </w:tc>
      </w:tr>
    </w:tbl>
    <w:p w:rsidR="004627A1" w:rsidRPr="006837E7" w:rsidRDefault="00EF1F81">
      <w:pPr>
        <w:autoSpaceDE w:val="0"/>
        <w:autoSpaceDN w:val="0"/>
        <w:adjustRightInd w:val="0"/>
        <w:spacing w:line="380" w:lineRule="atLeast"/>
        <w:rPr>
          <w:rFonts w:asciiTheme="majorEastAsia" w:eastAsiaTheme="majorEastAsia" w:hAnsiTheme="majorEastAsia" w:cs="宋体"/>
          <w:b/>
          <w:bCs/>
          <w:kern w:val="0"/>
          <w:sz w:val="22"/>
          <w:szCs w:val="22"/>
          <w:lang w:val="zh-CN"/>
        </w:rPr>
      </w:pPr>
      <w:r w:rsidRPr="006837E7">
        <w:rPr>
          <w:rFonts w:asciiTheme="majorEastAsia" w:eastAsiaTheme="majorEastAsia" w:hAnsiTheme="majorEastAsia" w:cs="宋体" w:hint="eastAsia"/>
          <w:b/>
          <w:bCs/>
          <w:kern w:val="0"/>
          <w:sz w:val="22"/>
          <w:szCs w:val="22"/>
          <w:lang w:val="zh-CN"/>
        </w:rPr>
        <w:t>说明：</w:t>
      </w:r>
    </w:p>
    <w:p w:rsidR="004627A1" w:rsidRPr="006837E7" w:rsidRDefault="00EF1F81">
      <w:pPr>
        <w:numPr>
          <w:ilvl w:val="0"/>
          <w:numId w:val="6"/>
        </w:numPr>
        <w:autoSpaceDE w:val="0"/>
        <w:autoSpaceDN w:val="0"/>
        <w:adjustRightInd w:val="0"/>
        <w:spacing w:line="380" w:lineRule="atLeast"/>
        <w:rPr>
          <w:rFonts w:asciiTheme="majorEastAsia" w:eastAsiaTheme="majorEastAsia" w:hAnsiTheme="majorEastAsia" w:cs="宋体"/>
          <w:b/>
          <w:bCs/>
          <w:kern w:val="0"/>
          <w:sz w:val="22"/>
          <w:szCs w:val="22"/>
          <w:lang w:val="zh-CN"/>
        </w:rPr>
      </w:pPr>
      <w:r w:rsidRPr="006837E7">
        <w:rPr>
          <w:rFonts w:asciiTheme="majorEastAsia" w:eastAsiaTheme="majorEastAsia" w:hAnsiTheme="majorEastAsia" w:cs="宋体" w:hint="eastAsia"/>
          <w:b/>
          <w:sz w:val="22"/>
          <w:szCs w:val="22"/>
          <w:u w:val="single"/>
        </w:rPr>
        <w:t>▲总计价</w:t>
      </w:r>
      <w:r w:rsidRPr="006837E7">
        <w:rPr>
          <w:rFonts w:asciiTheme="majorEastAsia" w:eastAsiaTheme="majorEastAsia" w:hAnsiTheme="majorEastAsia" w:cs="宋体" w:hint="eastAsia"/>
          <w:b/>
          <w:bCs/>
          <w:kern w:val="0"/>
          <w:sz w:val="22"/>
          <w:szCs w:val="22"/>
          <w:u w:val="single"/>
          <w:lang w:val="zh-CN"/>
        </w:rPr>
        <w:t>应与“开标一览表”中投标总价相一致。</w:t>
      </w:r>
    </w:p>
    <w:p w:rsidR="004627A1" w:rsidRPr="006837E7" w:rsidRDefault="00EF1F81">
      <w:pPr>
        <w:autoSpaceDE w:val="0"/>
        <w:autoSpaceDN w:val="0"/>
        <w:adjustRightInd w:val="0"/>
        <w:spacing w:line="380" w:lineRule="atLeast"/>
        <w:rPr>
          <w:rFonts w:asciiTheme="majorEastAsia" w:eastAsiaTheme="majorEastAsia" w:hAnsiTheme="majorEastAsia" w:cs="宋体"/>
          <w:b/>
          <w:bCs/>
          <w:kern w:val="0"/>
          <w:sz w:val="22"/>
          <w:szCs w:val="22"/>
          <w:lang w:val="zh-CN"/>
        </w:rPr>
      </w:pPr>
      <w:r w:rsidRPr="006837E7">
        <w:rPr>
          <w:rFonts w:asciiTheme="majorEastAsia" w:eastAsiaTheme="majorEastAsia" w:hAnsiTheme="majorEastAsia" w:cs="宋体" w:hint="eastAsia"/>
          <w:b/>
          <w:bCs/>
          <w:kern w:val="0"/>
          <w:sz w:val="22"/>
          <w:szCs w:val="22"/>
          <w:lang w:val="zh-CN"/>
        </w:rPr>
        <w:t xml:space="preserve">2. </w:t>
      </w:r>
      <w:r w:rsidRPr="006837E7">
        <w:rPr>
          <w:rFonts w:asciiTheme="majorEastAsia" w:eastAsiaTheme="majorEastAsia" w:hAnsiTheme="majorEastAsia" w:cs="宋体" w:hint="eastAsia"/>
          <w:b/>
          <w:sz w:val="22"/>
          <w:szCs w:val="22"/>
          <w:u w:val="single"/>
        </w:rPr>
        <w:t>▲</w:t>
      </w:r>
      <w:r w:rsidRPr="006837E7">
        <w:rPr>
          <w:rFonts w:asciiTheme="majorEastAsia" w:eastAsiaTheme="majorEastAsia" w:hAnsiTheme="majorEastAsia" w:cs="宋体" w:hint="eastAsia"/>
          <w:b/>
          <w:bCs/>
          <w:kern w:val="0"/>
          <w:sz w:val="22"/>
          <w:szCs w:val="22"/>
          <w:u w:val="single"/>
          <w:lang w:val="zh-CN"/>
        </w:rPr>
        <w:t>不提供投标分项报价表的投标文件将被视为未实质性响应招标文件。</w:t>
      </w:r>
      <w:r w:rsidRPr="006837E7">
        <w:rPr>
          <w:rFonts w:asciiTheme="majorEastAsia" w:eastAsiaTheme="majorEastAsia" w:hAnsiTheme="majorEastAsia" w:cs="宋体" w:hint="eastAsia"/>
          <w:b/>
          <w:bCs/>
          <w:kern w:val="0"/>
          <w:sz w:val="22"/>
          <w:szCs w:val="22"/>
          <w:u w:val="single"/>
          <w:lang w:val="zh-CN"/>
        </w:rPr>
        <w:t xml:space="preserve"> </w:t>
      </w:r>
    </w:p>
    <w:p w:rsidR="004627A1" w:rsidRPr="006837E7" w:rsidRDefault="00EF1F81">
      <w:pPr>
        <w:spacing w:line="380" w:lineRule="exact"/>
        <w:rPr>
          <w:rFonts w:asciiTheme="majorEastAsia" w:eastAsiaTheme="majorEastAsia" w:hAnsiTheme="majorEastAsia" w:cs="宋体"/>
          <w:kern w:val="0"/>
          <w:sz w:val="22"/>
          <w:szCs w:val="22"/>
          <w:lang w:val="zh-CN"/>
        </w:rPr>
      </w:pPr>
      <w:r w:rsidRPr="006837E7">
        <w:rPr>
          <w:rFonts w:asciiTheme="majorEastAsia" w:eastAsiaTheme="majorEastAsia" w:hAnsiTheme="majorEastAsia" w:cs="宋体" w:hint="eastAsia"/>
          <w:b/>
          <w:bCs/>
          <w:kern w:val="0"/>
          <w:sz w:val="22"/>
          <w:szCs w:val="22"/>
        </w:rPr>
        <w:t>3</w:t>
      </w:r>
      <w:r w:rsidRPr="006837E7">
        <w:rPr>
          <w:rFonts w:asciiTheme="majorEastAsia" w:eastAsiaTheme="majorEastAsia" w:hAnsiTheme="majorEastAsia" w:cs="宋体" w:hint="eastAsia"/>
          <w:b/>
          <w:bCs/>
          <w:kern w:val="0"/>
          <w:sz w:val="22"/>
          <w:szCs w:val="22"/>
          <w:lang w:val="zh-CN"/>
        </w:rPr>
        <w:t xml:space="preserve">. </w:t>
      </w:r>
      <w:r w:rsidRPr="006837E7">
        <w:rPr>
          <w:rFonts w:asciiTheme="majorEastAsia" w:eastAsiaTheme="majorEastAsia" w:hAnsiTheme="majorEastAsia" w:cs="宋体" w:hint="eastAsia"/>
          <w:b/>
          <w:bCs/>
          <w:kern w:val="0"/>
          <w:sz w:val="22"/>
          <w:szCs w:val="22"/>
          <w:lang w:val="zh-CN"/>
        </w:rPr>
        <w:t>本表可在不改变格式的情况下根据具体需要自行增减。</w:t>
      </w:r>
    </w:p>
    <w:p w:rsidR="004627A1" w:rsidRPr="006837E7" w:rsidRDefault="004627A1">
      <w:pPr>
        <w:spacing w:line="380" w:lineRule="exact"/>
        <w:ind w:firstLineChars="2000" w:firstLine="4400"/>
        <w:rPr>
          <w:rFonts w:asciiTheme="majorEastAsia" w:eastAsiaTheme="majorEastAsia" w:hAnsiTheme="majorEastAsia" w:cs="宋体"/>
          <w:sz w:val="22"/>
          <w:szCs w:val="22"/>
        </w:rPr>
      </w:pPr>
    </w:p>
    <w:p w:rsidR="004627A1" w:rsidRPr="006837E7" w:rsidRDefault="00EF1F81">
      <w:pPr>
        <w:spacing w:line="460" w:lineRule="exac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投标人全称（盖章）：</w:t>
      </w:r>
    </w:p>
    <w:p w:rsidR="004627A1" w:rsidRPr="006837E7" w:rsidRDefault="00EF1F81">
      <w:pPr>
        <w:spacing w:line="460" w:lineRule="exac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法定代表人（负责人）或授权代表（签字或盖章）：</w:t>
      </w:r>
    </w:p>
    <w:p w:rsidR="004627A1" w:rsidRPr="006837E7" w:rsidRDefault="00EF1F81">
      <w:pPr>
        <w:spacing w:line="460" w:lineRule="exac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期：</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日</w:t>
      </w:r>
    </w:p>
    <w:p w:rsidR="004627A1" w:rsidRPr="006837E7" w:rsidRDefault="004627A1">
      <w:pPr>
        <w:snapToGrid w:val="0"/>
        <w:spacing w:line="500" w:lineRule="atLeast"/>
        <w:ind w:firstLineChars="1450" w:firstLine="4367"/>
        <w:rPr>
          <w:rFonts w:asciiTheme="majorEastAsia" w:eastAsiaTheme="majorEastAsia" w:hAnsiTheme="majorEastAsia" w:cs="宋体"/>
          <w:b/>
          <w:sz w:val="30"/>
        </w:rPr>
        <w:sectPr w:rsidR="004627A1" w:rsidRPr="006837E7">
          <w:headerReference w:type="default" r:id="rId19"/>
          <w:footerReference w:type="default" r:id="rId20"/>
          <w:headerReference w:type="first" r:id="rId21"/>
          <w:pgSz w:w="11906" w:h="16838"/>
          <w:pgMar w:top="1440" w:right="1701" w:bottom="1440" w:left="1701" w:header="851" w:footer="992" w:gutter="0"/>
          <w:cols w:space="720"/>
          <w:docGrid w:linePitch="312"/>
        </w:sectPr>
      </w:pPr>
    </w:p>
    <w:p w:rsidR="004627A1" w:rsidRPr="006837E7" w:rsidRDefault="00EF1F81">
      <w:pPr>
        <w:pStyle w:val="af0"/>
        <w:rPr>
          <w:rFonts w:asciiTheme="majorEastAsia" w:eastAsiaTheme="majorEastAsia" w:hAnsiTheme="majorEastAsia" w:cs="宋体"/>
        </w:rPr>
      </w:pPr>
      <w:bookmarkStart w:id="207" w:name="_Toc42678695"/>
      <w:bookmarkStart w:id="208" w:name="_Toc42243287"/>
      <w:bookmarkStart w:id="209" w:name="_Toc73091448"/>
      <w:r w:rsidRPr="006837E7">
        <w:rPr>
          <w:rFonts w:asciiTheme="majorEastAsia" w:eastAsiaTheme="majorEastAsia" w:hAnsiTheme="majorEastAsia" w:cs="宋体" w:hint="eastAsia"/>
        </w:rPr>
        <w:lastRenderedPageBreak/>
        <w:t>三、商务技术文件部分格式</w:t>
      </w:r>
      <w:bookmarkEnd w:id="207"/>
      <w:bookmarkEnd w:id="208"/>
      <w:bookmarkEnd w:id="209"/>
    </w:p>
    <w:p w:rsidR="004627A1" w:rsidRPr="006837E7" w:rsidRDefault="00EF1F81">
      <w:pPr>
        <w:widowControl/>
        <w:spacing w:line="460" w:lineRule="atLeast"/>
        <w:jc w:val="left"/>
        <w:rPr>
          <w:rFonts w:asciiTheme="majorEastAsia" w:eastAsiaTheme="majorEastAsia" w:hAnsiTheme="majorEastAsia" w:cs="宋体"/>
          <w:b/>
          <w:bCs/>
          <w:sz w:val="22"/>
          <w:szCs w:val="22"/>
        </w:rPr>
      </w:pPr>
      <w:bookmarkStart w:id="210" w:name="_Toc493530215"/>
      <w:r w:rsidRPr="006837E7">
        <w:rPr>
          <w:rFonts w:asciiTheme="majorEastAsia" w:eastAsiaTheme="majorEastAsia" w:hAnsiTheme="majorEastAsia" w:cs="宋体" w:hint="eastAsia"/>
          <w:b/>
          <w:bCs/>
          <w:sz w:val="22"/>
          <w:szCs w:val="22"/>
        </w:rPr>
        <w:t>附件九</w:t>
      </w:r>
      <w:r w:rsidRPr="006837E7">
        <w:rPr>
          <w:rFonts w:asciiTheme="majorEastAsia" w:eastAsiaTheme="majorEastAsia" w:hAnsiTheme="majorEastAsia" w:cs="宋体" w:hint="eastAsia"/>
          <w:b/>
          <w:bCs/>
          <w:sz w:val="22"/>
          <w:szCs w:val="22"/>
        </w:rPr>
        <w:t xml:space="preserve"> </w:t>
      </w:r>
      <w:bookmarkEnd w:id="210"/>
    </w:p>
    <w:p w:rsidR="004627A1" w:rsidRPr="006837E7" w:rsidRDefault="00EF1F81">
      <w:pPr>
        <w:pStyle w:val="af0"/>
        <w:rPr>
          <w:rFonts w:asciiTheme="majorEastAsia" w:eastAsiaTheme="majorEastAsia" w:hAnsiTheme="majorEastAsia" w:cs="宋体"/>
        </w:rPr>
      </w:pPr>
      <w:bookmarkStart w:id="211" w:name="_Toc511045481"/>
      <w:bookmarkStart w:id="212" w:name="_Toc19204521"/>
      <w:bookmarkStart w:id="213" w:name="_Toc61444217"/>
      <w:bookmarkStart w:id="214" w:name="_Toc42678030"/>
      <w:bookmarkStart w:id="215" w:name="_Toc522469119"/>
      <w:bookmarkStart w:id="216" w:name="_Toc42678696"/>
      <w:bookmarkStart w:id="217" w:name="_Toc518512534"/>
      <w:bookmarkStart w:id="218" w:name="_Toc42678185"/>
      <w:bookmarkStart w:id="219" w:name="_Toc73091449"/>
      <w:bookmarkStart w:id="220" w:name="_Toc9334949"/>
      <w:bookmarkStart w:id="221" w:name="_Toc42243288"/>
      <w:bookmarkStart w:id="222" w:name="_Toc42678617"/>
      <w:r w:rsidRPr="006837E7">
        <w:rPr>
          <w:rFonts w:asciiTheme="majorEastAsia" w:eastAsiaTheme="majorEastAsia" w:hAnsiTheme="majorEastAsia" w:cs="宋体" w:hint="eastAsia"/>
        </w:rPr>
        <w:t>投</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标</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函</w:t>
      </w:r>
      <w:bookmarkEnd w:id="211"/>
      <w:bookmarkEnd w:id="212"/>
      <w:bookmarkEnd w:id="213"/>
      <w:bookmarkEnd w:id="214"/>
      <w:bookmarkEnd w:id="215"/>
      <w:bookmarkEnd w:id="216"/>
      <w:bookmarkEnd w:id="217"/>
      <w:bookmarkEnd w:id="218"/>
      <w:bookmarkEnd w:id="219"/>
      <w:bookmarkEnd w:id="220"/>
      <w:bookmarkEnd w:id="221"/>
      <w:bookmarkEnd w:id="222"/>
    </w:p>
    <w:p w:rsidR="004627A1" w:rsidRPr="006837E7" w:rsidRDefault="00EF1F81">
      <w:pPr>
        <w:autoSpaceDE w:val="0"/>
        <w:autoSpaceDN w:val="0"/>
        <w:adjustRightInd w:val="0"/>
        <w:snapToGrid w:val="0"/>
        <w:spacing w:line="480" w:lineRule="atLeast"/>
        <w:rPr>
          <w:rFonts w:asciiTheme="majorEastAsia" w:eastAsiaTheme="majorEastAsia" w:hAnsiTheme="majorEastAsia" w:cs="宋体"/>
          <w:sz w:val="22"/>
          <w:u w:val="single"/>
        </w:rPr>
      </w:pPr>
      <w:r w:rsidRPr="006837E7">
        <w:rPr>
          <w:rFonts w:asciiTheme="majorEastAsia" w:eastAsiaTheme="majorEastAsia" w:hAnsiTheme="majorEastAsia" w:cs="宋体" w:hint="eastAsia"/>
          <w:sz w:val="22"/>
          <w:u w:val="single"/>
          <w:lang w:val="zh-CN"/>
        </w:rPr>
        <w:t xml:space="preserve">  </w:t>
      </w:r>
      <w:r w:rsidRPr="006837E7">
        <w:rPr>
          <w:rFonts w:asciiTheme="majorEastAsia" w:eastAsiaTheme="majorEastAsia" w:hAnsiTheme="majorEastAsia" w:cs="宋体" w:hint="eastAsia"/>
          <w:sz w:val="22"/>
          <w:u w:val="single"/>
          <w:lang w:val="zh-CN"/>
        </w:rPr>
        <w:t>（采购人）</w:t>
      </w:r>
      <w:r w:rsidRPr="006837E7">
        <w:rPr>
          <w:rFonts w:asciiTheme="majorEastAsia" w:eastAsiaTheme="majorEastAsia" w:hAnsiTheme="majorEastAsia" w:cs="宋体" w:hint="eastAsia"/>
          <w:sz w:val="22"/>
          <w:u w:val="single"/>
          <w:lang w:val="zh-CN"/>
        </w:rPr>
        <w:t xml:space="preserve">   </w:t>
      </w:r>
      <w:r w:rsidRPr="006837E7">
        <w:rPr>
          <w:rFonts w:asciiTheme="majorEastAsia" w:eastAsiaTheme="majorEastAsia" w:hAnsiTheme="majorEastAsia" w:cs="宋体" w:hint="eastAsia"/>
          <w:sz w:val="22"/>
          <w:u w:val="single"/>
          <w:lang w:val="zh-CN"/>
        </w:rPr>
        <w:t>：</w:t>
      </w:r>
    </w:p>
    <w:p w:rsidR="004627A1" w:rsidRPr="006837E7" w:rsidRDefault="00EF1F81">
      <w:pPr>
        <w:autoSpaceDE w:val="0"/>
        <w:autoSpaceDN w:val="0"/>
        <w:adjustRightInd w:val="0"/>
        <w:snapToGrid w:val="0"/>
        <w:spacing w:line="480" w:lineRule="atLeast"/>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（供应商全称）授权</w:t>
      </w:r>
      <w:r w:rsidRPr="006837E7">
        <w:rPr>
          <w:rFonts w:asciiTheme="majorEastAsia" w:eastAsiaTheme="majorEastAsia" w:hAnsiTheme="majorEastAsia" w:cs="宋体" w:hint="eastAsia"/>
          <w:sz w:val="22"/>
          <w:lang w:val="zh-CN"/>
        </w:rPr>
        <w:t xml:space="preserve"> </w:t>
      </w:r>
      <w:r w:rsidRPr="006837E7">
        <w:rPr>
          <w:rFonts w:asciiTheme="majorEastAsia" w:eastAsiaTheme="majorEastAsia" w:hAnsiTheme="majorEastAsia" w:cs="宋体" w:hint="eastAsia"/>
          <w:sz w:val="22"/>
          <w:lang w:val="zh-CN"/>
        </w:rPr>
        <w:t>（授权代表名称）（职务、职称）为授权代表，参加贵方组织的（招标项目名称）（括号内填投标编号）</w:t>
      </w:r>
      <w:r w:rsidRPr="006837E7">
        <w:rPr>
          <w:rFonts w:asciiTheme="majorEastAsia" w:eastAsiaTheme="majorEastAsia" w:hAnsiTheme="majorEastAsia" w:cs="宋体" w:hint="eastAsia"/>
          <w:sz w:val="22"/>
          <w:lang w:val="zh-CN"/>
        </w:rPr>
        <w:t xml:space="preserve"> </w:t>
      </w:r>
      <w:r w:rsidRPr="006837E7">
        <w:rPr>
          <w:rFonts w:asciiTheme="majorEastAsia" w:eastAsiaTheme="majorEastAsia" w:hAnsiTheme="majorEastAsia" w:cs="宋体" w:hint="eastAsia"/>
          <w:sz w:val="22"/>
          <w:lang w:val="zh-CN"/>
        </w:rPr>
        <w:t>招标的有关活动，并对该项目进行投标。为此：</w:t>
      </w:r>
      <w:r w:rsidRPr="006837E7">
        <w:rPr>
          <w:rFonts w:asciiTheme="majorEastAsia" w:eastAsiaTheme="majorEastAsia" w:hAnsiTheme="majorEastAsia" w:cs="宋体" w:hint="eastAsia"/>
          <w:sz w:val="22"/>
          <w:lang w:val="zh-CN"/>
        </w:rPr>
        <w:t xml:space="preserve">    </w:t>
      </w:r>
    </w:p>
    <w:p w:rsidR="004627A1" w:rsidRPr="006837E7" w:rsidRDefault="00EF1F81">
      <w:pPr>
        <w:tabs>
          <w:tab w:val="left" w:pos="803"/>
        </w:tabs>
        <w:autoSpaceDE w:val="0"/>
        <w:autoSpaceDN w:val="0"/>
        <w:adjustRightInd w:val="0"/>
        <w:snapToGrid w:val="0"/>
        <w:spacing w:line="480" w:lineRule="atLeast"/>
        <w:ind w:left="443"/>
        <w:rPr>
          <w:rFonts w:asciiTheme="majorEastAsia" w:eastAsiaTheme="majorEastAsia" w:hAnsiTheme="majorEastAsia" w:cs="宋体"/>
          <w:sz w:val="22"/>
        </w:rPr>
      </w:pPr>
      <w:r w:rsidRPr="006837E7">
        <w:rPr>
          <w:rFonts w:asciiTheme="majorEastAsia" w:eastAsiaTheme="majorEastAsia" w:hAnsiTheme="majorEastAsia" w:cs="宋体" w:hint="eastAsia"/>
          <w:sz w:val="22"/>
          <w:lang w:val="zh-CN"/>
        </w:rPr>
        <w:t>1</w:t>
      </w:r>
      <w:r w:rsidRPr="006837E7">
        <w:rPr>
          <w:rFonts w:asciiTheme="majorEastAsia" w:eastAsiaTheme="majorEastAsia" w:hAnsiTheme="majorEastAsia" w:cs="宋体" w:hint="eastAsia"/>
          <w:sz w:val="22"/>
          <w:lang w:val="zh-CN"/>
        </w:rPr>
        <w:t>、提供投标须知规定的全部响应文件。</w:t>
      </w:r>
    </w:p>
    <w:p w:rsidR="004627A1" w:rsidRPr="006837E7" w:rsidRDefault="00EF1F81">
      <w:pPr>
        <w:autoSpaceDE w:val="0"/>
        <w:autoSpaceDN w:val="0"/>
        <w:adjustRightInd w:val="0"/>
        <w:snapToGrid w:val="0"/>
        <w:spacing w:line="480" w:lineRule="atLeast"/>
        <w:ind w:firstLine="450"/>
        <w:rPr>
          <w:rFonts w:asciiTheme="majorEastAsia" w:eastAsiaTheme="majorEastAsia" w:hAnsiTheme="majorEastAsia" w:cs="宋体"/>
          <w:sz w:val="22"/>
          <w:u w:val="single"/>
          <w:lang w:val="zh-CN"/>
        </w:rPr>
      </w:pPr>
      <w:bookmarkStart w:id="223" w:name="_Toc356545138"/>
      <w:r w:rsidRPr="006837E7">
        <w:rPr>
          <w:rFonts w:asciiTheme="majorEastAsia" w:eastAsiaTheme="majorEastAsia" w:hAnsiTheme="majorEastAsia" w:cs="宋体" w:hint="eastAsia"/>
          <w:sz w:val="22"/>
          <w:lang w:val="zh-CN"/>
        </w:rPr>
        <w:t>2</w:t>
      </w:r>
      <w:r w:rsidRPr="006837E7">
        <w:rPr>
          <w:rFonts w:asciiTheme="majorEastAsia" w:eastAsiaTheme="majorEastAsia" w:hAnsiTheme="majorEastAsia" w:cs="宋体" w:hint="eastAsia"/>
          <w:sz w:val="22"/>
          <w:lang w:val="zh-CN"/>
        </w:rPr>
        <w:t>、我方对服务期承诺如下：</w:t>
      </w:r>
      <w:bookmarkEnd w:id="223"/>
      <w:r w:rsidRPr="006837E7">
        <w:rPr>
          <w:rFonts w:asciiTheme="majorEastAsia" w:eastAsiaTheme="majorEastAsia" w:hAnsiTheme="majorEastAsia" w:cs="宋体" w:hint="eastAsia"/>
          <w:sz w:val="22"/>
          <w:u w:val="single"/>
        </w:rPr>
        <w:t>按招标文件要求完成本项目</w:t>
      </w:r>
      <w:r w:rsidRPr="006837E7">
        <w:rPr>
          <w:rFonts w:asciiTheme="majorEastAsia" w:eastAsiaTheme="majorEastAsia" w:hAnsiTheme="majorEastAsia" w:cs="宋体" w:hint="eastAsia"/>
          <w:sz w:val="22"/>
          <w:u w:val="single"/>
          <w:lang w:val="zh-CN"/>
        </w:rPr>
        <w:t>。</w:t>
      </w:r>
    </w:p>
    <w:p w:rsidR="004627A1" w:rsidRPr="006837E7" w:rsidRDefault="00EF1F81">
      <w:pPr>
        <w:autoSpaceDE w:val="0"/>
        <w:autoSpaceDN w:val="0"/>
        <w:adjustRightInd w:val="0"/>
        <w:snapToGrid w:val="0"/>
        <w:spacing w:line="480" w:lineRule="atLeast"/>
        <w:ind w:firstLine="45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3</w:t>
      </w:r>
      <w:r w:rsidRPr="006837E7">
        <w:rPr>
          <w:rFonts w:asciiTheme="majorEastAsia" w:eastAsiaTheme="majorEastAsia" w:hAnsiTheme="majorEastAsia" w:cs="宋体" w:hint="eastAsia"/>
          <w:sz w:val="22"/>
          <w:lang w:val="zh-CN"/>
        </w:rPr>
        <w:t>、保证遵守采购文件中的有关规定和收费标准。</w:t>
      </w:r>
    </w:p>
    <w:p w:rsidR="004627A1" w:rsidRPr="006837E7" w:rsidRDefault="00EF1F81">
      <w:pPr>
        <w:autoSpaceDE w:val="0"/>
        <w:autoSpaceDN w:val="0"/>
        <w:adjustRightInd w:val="0"/>
        <w:snapToGrid w:val="0"/>
        <w:spacing w:line="480" w:lineRule="atLeast"/>
        <w:ind w:firstLine="465"/>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4</w:t>
      </w:r>
      <w:r w:rsidRPr="006837E7">
        <w:rPr>
          <w:rFonts w:asciiTheme="majorEastAsia" w:eastAsiaTheme="majorEastAsia" w:hAnsiTheme="majorEastAsia" w:cs="宋体" w:hint="eastAsia"/>
          <w:sz w:val="22"/>
          <w:lang w:val="zh-CN"/>
        </w:rPr>
        <w:t>、保证忠实地执行采购人、成交供应商双方所签的合同，并承担合同规定的责任义务。</w:t>
      </w:r>
    </w:p>
    <w:p w:rsidR="004627A1" w:rsidRPr="006837E7" w:rsidRDefault="00EF1F81">
      <w:pPr>
        <w:autoSpaceDE w:val="0"/>
        <w:autoSpaceDN w:val="0"/>
        <w:adjustRightInd w:val="0"/>
        <w:snapToGrid w:val="0"/>
        <w:spacing w:line="480" w:lineRule="atLeast"/>
        <w:ind w:firstLine="465"/>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5</w:t>
      </w:r>
      <w:r w:rsidRPr="006837E7">
        <w:rPr>
          <w:rFonts w:asciiTheme="majorEastAsia" w:eastAsiaTheme="majorEastAsia" w:hAnsiTheme="majorEastAsia" w:cs="宋体" w:hint="eastAsia"/>
          <w:sz w:val="22"/>
          <w:lang w:val="zh-CN"/>
        </w:rPr>
        <w:t>、供应商已详细审查全部采购文件，包括采购文件补充文件（如有）。我方完全理解并同意放弃对这方面有不明及误解的权力。如果采购文件有相互矛盾之处，我方同意按采购人的理解处理。</w:t>
      </w:r>
    </w:p>
    <w:p w:rsidR="004627A1" w:rsidRPr="006837E7" w:rsidRDefault="00EF1F81">
      <w:pPr>
        <w:autoSpaceDE w:val="0"/>
        <w:autoSpaceDN w:val="0"/>
        <w:adjustRightInd w:val="0"/>
        <w:snapToGrid w:val="0"/>
        <w:spacing w:line="480" w:lineRule="atLeast"/>
        <w:ind w:firstLine="45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6</w:t>
      </w:r>
      <w:r w:rsidRPr="006837E7">
        <w:rPr>
          <w:rFonts w:asciiTheme="majorEastAsia" w:eastAsiaTheme="majorEastAsia" w:hAnsiTheme="majorEastAsia" w:cs="宋体" w:hint="eastAsia"/>
          <w:sz w:val="22"/>
          <w:lang w:val="zh-CN"/>
        </w:rPr>
        <w:t>、愿意向贵方提供任何与该项投标有关的数据、情况和技术资料，完全理解贵方不一定接受最低价的投标或收到的任何投标。</w:t>
      </w:r>
    </w:p>
    <w:p w:rsidR="004627A1" w:rsidRPr="006837E7" w:rsidRDefault="00EF1F81">
      <w:pPr>
        <w:autoSpaceDE w:val="0"/>
        <w:autoSpaceDN w:val="0"/>
        <w:adjustRightInd w:val="0"/>
        <w:snapToGrid w:val="0"/>
        <w:spacing w:line="480" w:lineRule="atLeast"/>
        <w:ind w:firstLine="45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7</w:t>
      </w:r>
      <w:r w:rsidRPr="006837E7">
        <w:rPr>
          <w:rFonts w:asciiTheme="majorEastAsia" w:eastAsiaTheme="majorEastAsia" w:hAnsiTheme="majorEastAsia" w:cs="宋体" w:hint="eastAsia"/>
          <w:sz w:val="22"/>
          <w:lang w:val="zh-CN"/>
        </w:rPr>
        <w:t>、利益冲突：近三年内直至目前，我公司与本项目</w:t>
      </w:r>
      <w:r w:rsidRPr="006837E7">
        <w:rPr>
          <w:rFonts w:asciiTheme="majorEastAsia" w:eastAsiaTheme="majorEastAsia" w:hAnsiTheme="majorEastAsia" w:cs="宋体" w:hint="eastAsia"/>
          <w:sz w:val="22"/>
          <w:lang w:val="zh-CN"/>
        </w:rPr>
        <w:t>的采购人、采购代理机构没有任何的隶属关系。</w:t>
      </w:r>
    </w:p>
    <w:p w:rsidR="004627A1" w:rsidRPr="006837E7" w:rsidRDefault="00EF1F81">
      <w:pPr>
        <w:autoSpaceDE w:val="0"/>
        <w:autoSpaceDN w:val="0"/>
        <w:adjustRightInd w:val="0"/>
        <w:snapToGrid w:val="0"/>
        <w:spacing w:line="480" w:lineRule="atLeast"/>
        <w:ind w:firstLine="45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lang w:val="zh-CN"/>
        </w:rPr>
        <w:t>8</w:t>
      </w:r>
      <w:r w:rsidRPr="006837E7">
        <w:rPr>
          <w:rFonts w:asciiTheme="majorEastAsia" w:eastAsiaTheme="majorEastAsia" w:hAnsiTheme="majorEastAsia" w:cs="宋体" w:hint="eastAsia"/>
          <w:sz w:val="22"/>
          <w:lang w:val="zh-CN"/>
        </w:rPr>
        <w:t>、</w:t>
      </w:r>
      <w:r w:rsidRPr="006837E7">
        <w:rPr>
          <w:rFonts w:asciiTheme="majorEastAsia" w:eastAsiaTheme="majorEastAsia" w:hAnsiTheme="majorEastAsia" w:cs="宋体" w:hint="eastAsia"/>
          <w:sz w:val="22"/>
        </w:rPr>
        <w:t>我单位没有被各地、各级财政部门限制参加政府采购活动或曾被各地、各级财政部门限制参加政府采购活动但已不在限制期内。</w:t>
      </w:r>
    </w:p>
    <w:p w:rsidR="004627A1" w:rsidRPr="006837E7" w:rsidRDefault="00EF1F81">
      <w:pPr>
        <w:autoSpaceDE w:val="0"/>
        <w:autoSpaceDN w:val="0"/>
        <w:adjustRightInd w:val="0"/>
        <w:spacing w:line="440" w:lineRule="atLeast"/>
        <w:ind w:firstLine="450"/>
        <w:rPr>
          <w:rFonts w:asciiTheme="majorEastAsia" w:eastAsiaTheme="majorEastAsia" w:hAnsiTheme="majorEastAsia" w:cs="宋体"/>
          <w:sz w:val="22"/>
          <w:lang w:val="zh-CN"/>
        </w:rPr>
      </w:pPr>
      <w:r w:rsidRPr="006837E7">
        <w:rPr>
          <w:rFonts w:asciiTheme="majorEastAsia" w:eastAsiaTheme="majorEastAsia" w:hAnsiTheme="majorEastAsia" w:cs="宋体" w:hint="eastAsia"/>
          <w:sz w:val="22"/>
          <w:szCs w:val="22"/>
          <w:lang w:val="zh-CN"/>
        </w:rPr>
        <w:t>9</w:t>
      </w:r>
      <w:r w:rsidRPr="006837E7">
        <w:rPr>
          <w:rFonts w:asciiTheme="majorEastAsia" w:eastAsiaTheme="majorEastAsia" w:hAnsiTheme="majorEastAsia" w:cs="宋体" w:hint="eastAsia"/>
          <w:sz w:val="22"/>
          <w:szCs w:val="22"/>
          <w:lang w:val="zh-CN"/>
        </w:rPr>
        <w:t>、</w:t>
      </w:r>
      <w:r w:rsidRPr="006837E7">
        <w:rPr>
          <w:rFonts w:asciiTheme="majorEastAsia" w:eastAsiaTheme="majorEastAsia" w:hAnsiTheme="majorEastAsia" w:cs="宋体" w:hint="eastAsia"/>
          <w:sz w:val="22"/>
          <w:lang w:val="zh-CN"/>
        </w:rPr>
        <w:t>投标有效期内不撤销投标文件；强行撤销的，承诺按采购预算金额的</w:t>
      </w:r>
      <w:r w:rsidRPr="006837E7">
        <w:rPr>
          <w:rFonts w:asciiTheme="majorEastAsia" w:eastAsiaTheme="majorEastAsia" w:hAnsiTheme="majorEastAsia" w:cs="宋体" w:hint="eastAsia"/>
          <w:sz w:val="22"/>
          <w:lang w:val="zh-CN"/>
        </w:rPr>
        <w:t>2%</w:t>
      </w:r>
      <w:r w:rsidRPr="006837E7">
        <w:rPr>
          <w:rFonts w:asciiTheme="majorEastAsia" w:eastAsiaTheme="majorEastAsia" w:hAnsiTheme="majorEastAsia" w:cs="宋体" w:hint="eastAsia"/>
          <w:sz w:val="22"/>
          <w:lang w:val="zh-CN"/>
        </w:rPr>
        <w:t>赔偿对采购组织机构造成的损失。</w:t>
      </w:r>
    </w:p>
    <w:p w:rsidR="004627A1" w:rsidRPr="006837E7" w:rsidRDefault="00EF1F81">
      <w:pPr>
        <w:autoSpaceDE w:val="0"/>
        <w:autoSpaceDN w:val="0"/>
        <w:adjustRightInd w:val="0"/>
        <w:spacing w:line="440" w:lineRule="atLeast"/>
        <w:ind w:firstLine="450"/>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10</w:t>
      </w:r>
      <w:r w:rsidRPr="006837E7">
        <w:rPr>
          <w:rFonts w:asciiTheme="majorEastAsia" w:eastAsiaTheme="majorEastAsia" w:hAnsiTheme="majorEastAsia" w:cs="宋体" w:hint="eastAsia"/>
          <w:sz w:val="22"/>
          <w:szCs w:val="22"/>
          <w:lang w:val="zh-CN"/>
        </w:rPr>
        <w:t>、中标或者成交后，按采购文件规定与采购人签订合同。拒绝签订合同的，承诺按采购预算金额的</w:t>
      </w:r>
      <w:r w:rsidRPr="006837E7">
        <w:rPr>
          <w:rFonts w:asciiTheme="majorEastAsia" w:eastAsiaTheme="majorEastAsia" w:hAnsiTheme="majorEastAsia" w:cs="宋体" w:hint="eastAsia"/>
          <w:sz w:val="22"/>
          <w:szCs w:val="22"/>
          <w:lang w:val="zh-CN"/>
        </w:rPr>
        <w:t xml:space="preserve"> 2%</w:t>
      </w:r>
      <w:r w:rsidRPr="006837E7">
        <w:rPr>
          <w:rFonts w:asciiTheme="majorEastAsia" w:eastAsiaTheme="majorEastAsia" w:hAnsiTheme="majorEastAsia" w:cs="宋体" w:hint="eastAsia"/>
          <w:sz w:val="22"/>
          <w:szCs w:val="22"/>
          <w:lang w:val="zh-CN"/>
        </w:rPr>
        <w:t>对采购人进行赔偿；赔偿金额不足以弥补采购人损失的，承诺继续承担超过部分的损失。</w:t>
      </w:r>
    </w:p>
    <w:p w:rsidR="004627A1" w:rsidRPr="006837E7" w:rsidRDefault="00EF1F81">
      <w:pPr>
        <w:autoSpaceDE w:val="0"/>
        <w:autoSpaceDN w:val="0"/>
        <w:adjustRightInd w:val="0"/>
        <w:spacing w:line="440" w:lineRule="atLeast"/>
        <w:ind w:firstLine="450"/>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11</w:t>
      </w:r>
      <w:r w:rsidRPr="006837E7">
        <w:rPr>
          <w:rFonts w:asciiTheme="majorEastAsia" w:eastAsiaTheme="majorEastAsia" w:hAnsiTheme="majorEastAsia" w:cs="宋体" w:hint="eastAsia"/>
          <w:sz w:val="22"/>
          <w:szCs w:val="22"/>
          <w:lang w:val="zh-CN"/>
        </w:rPr>
        <w:t>、中标或者成交后，按采购文件规定的采购代理服务费标准，承诺在签订合同前向采购代理机构支付采购代理服务费。</w:t>
      </w:r>
    </w:p>
    <w:p w:rsidR="004627A1" w:rsidRPr="006837E7" w:rsidRDefault="00EF1F81">
      <w:pPr>
        <w:autoSpaceDE w:val="0"/>
        <w:autoSpaceDN w:val="0"/>
        <w:adjustRightInd w:val="0"/>
        <w:spacing w:line="440" w:lineRule="atLeast"/>
        <w:ind w:firstLine="450"/>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12</w:t>
      </w:r>
      <w:r w:rsidRPr="006837E7">
        <w:rPr>
          <w:rFonts w:asciiTheme="majorEastAsia" w:eastAsiaTheme="majorEastAsia" w:hAnsiTheme="majorEastAsia" w:cs="宋体" w:hint="eastAsia"/>
          <w:sz w:val="22"/>
          <w:szCs w:val="22"/>
          <w:lang w:val="zh-CN"/>
        </w:rPr>
        <w:t>、本投标自开标之日起</w:t>
      </w:r>
      <w:r w:rsidRPr="006837E7">
        <w:rPr>
          <w:rFonts w:asciiTheme="majorEastAsia" w:eastAsiaTheme="majorEastAsia" w:hAnsiTheme="majorEastAsia" w:cs="宋体" w:hint="eastAsia"/>
          <w:sz w:val="22"/>
          <w:szCs w:val="22"/>
          <w:lang w:val="zh-CN"/>
        </w:rPr>
        <w:t>90</w:t>
      </w:r>
      <w:r w:rsidRPr="006837E7">
        <w:rPr>
          <w:rFonts w:asciiTheme="majorEastAsia" w:eastAsiaTheme="majorEastAsia" w:hAnsiTheme="majorEastAsia" w:cs="宋体" w:hint="eastAsia"/>
          <w:sz w:val="22"/>
          <w:szCs w:val="22"/>
          <w:lang w:val="zh-CN"/>
        </w:rPr>
        <w:t>天内有效。</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t>13</w:t>
      </w:r>
      <w:r w:rsidRPr="006837E7">
        <w:rPr>
          <w:rFonts w:asciiTheme="majorEastAsia" w:eastAsiaTheme="majorEastAsia" w:hAnsiTheme="majorEastAsia" w:cs="宋体" w:hint="eastAsia"/>
          <w:sz w:val="22"/>
        </w:rPr>
        <w:t>、如有列情形之一的，我方愿意被取消成交资格（如成交），同时继续承担其他一切法律后果，并不再寻求任何旨在减轻或免除法律责任的解释：</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t>(1)</w:t>
      </w:r>
      <w:r w:rsidRPr="006837E7">
        <w:rPr>
          <w:rFonts w:asciiTheme="majorEastAsia" w:eastAsiaTheme="majorEastAsia" w:hAnsiTheme="majorEastAsia" w:cs="宋体" w:hint="eastAsia"/>
          <w:sz w:val="22"/>
        </w:rPr>
        <w:t>提供虚假材料（承诺）谋取成交、成交的；</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t>(2)</w:t>
      </w:r>
      <w:r w:rsidRPr="006837E7">
        <w:rPr>
          <w:rFonts w:asciiTheme="majorEastAsia" w:eastAsiaTheme="majorEastAsia" w:hAnsiTheme="majorEastAsia" w:cs="宋体" w:hint="eastAsia"/>
          <w:sz w:val="22"/>
        </w:rPr>
        <w:t>采取不正当手段诋毁、排挤其他供应商的；</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lastRenderedPageBreak/>
        <w:t>(3)</w:t>
      </w:r>
      <w:r w:rsidRPr="006837E7">
        <w:rPr>
          <w:rFonts w:asciiTheme="majorEastAsia" w:eastAsiaTheme="majorEastAsia" w:hAnsiTheme="majorEastAsia" w:cs="宋体" w:hint="eastAsia"/>
          <w:sz w:val="22"/>
        </w:rPr>
        <w:t>与采购人、其它供应商或者采购代理机构恶意串通的；</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t>(4)</w:t>
      </w:r>
      <w:r w:rsidRPr="006837E7">
        <w:rPr>
          <w:rFonts w:asciiTheme="majorEastAsia" w:eastAsiaTheme="majorEastAsia" w:hAnsiTheme="majorEastAsia" w:cs="宋体" w:hint="eastAsia"/>
          <w:sz w:val="22"/>
        </w:rPr>
        <w:t>向采购人、采购代理机构行贿或者提供其他不正当利益的；</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t>(5)</w:t>
      </w:r>
      <w:r w:rsidRPr="006837E7">
        <w:rPr>
          <w:rFonts w:asciiTheme="majorEastAsia" w:eastAsiaTheme="majorEastAsia" w:hAnsiTheme="majorEastAsia" w:cs="宋体" w:hint="eastAsia"/>
          <w:sz w:val="22"/>
        </w:rPr>
        <w:t>在招标采购过程</w:t>
      </w:r>
      <w:r w:rsidRPr="006837E7">
        <w:rPr>
          <w:rFonts w:asciiTheme="majorEastAsia" w:eastAsiaTheme="majorEastAsia" w:hAnsiTheme="majorEastAsia" w:cs="宋体" w:hint="eastAsia"/>
          <w:sz w:val="22"/>
        </w:rPr>
        <w:t>中与采购人进行协商谈判的；</w:t>
      </w:r>
    </w:p>
    <w:p w:rsidR="004627A1" w:rsidRPr="006837E7" w:rsidRDefault="00EF1F81">
      <w:pPr>
        <w:spacing w:line="420" w:lineRule="exact"/>
        <w:ind w:firstLineChars="190" w:firstLine="418"/>
        <w:rPr>
          <w:rFonts w:asciiTheme="majorEastAsia" w:eastAsiaTheme="majorEastAsia" w:hAnsiTheme="majorEastAsia" w:cs="宋体"/>
          <w:sz w:val="22"/>
        </w:rPr>
      </w:pPr>
      <w:r w:rsidRPr="006837E7">
        <w:rPr>
          <w:rFonts w:asciiTheme="majorEastAsia" w:eastAsiaTheme="majorEastAsia" w:hAnsiTheme="majorEastAsia" w:cs="宋体" w:hint="eastAsia"/>
          <w:sz w:val="22"/>
        </w:rPr>
        <w:t>(6)</w:t>
      </w:r>
      <w:r w:rsidRPr="006837E7">
        <w:rPr>
          <w:rFonts w:asciiTheme="majorEastAsia" w:eastAsiaTheme="majorEastAsia" w:hAnsiTheme="majorEastAsia" w:cs="宋体" w:hint="eastAsia"/>
          <w:sz w:val="22"/>
        </w:rPr>
        <w:t>拒绝有关部门监督检查或提供虚假情况的。</w:t>
      </w:r>
    </w:p>
    <w:p w:rsidR="004627A1" w:rsidRPr="006837E7" w:rsidRDefault="00EF1F81">
      <w:pPr>
        <w:autoSpaceDE w:val="0"/>
        <w:autoSpaceDN w:val="0"/>
        <w:adjustRightInd w:val="0"/>
        <w:spacing w:line="440" w:lineRule="atLeast"/>
        <w:ind w:firstLine="450"/>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14</w:t>
      </w:r>
      <w:r w:rsidRPr="006837E7">
        <w:rPr>
          <w:rFonts w:asciiTheme="majorEastAsia" w:eastAsiaTheme="majorEastAsia" w:hAnsiTheme="majorEastAsia" w:cs="宋体" w:hint="eastAsia"/>
          <w:sz w:val="22"/>
          <w:szCs w:val="22"/>
          <w:lang w:val="zh-CN"/>
        </w:rPr>
        <w:t>、与本投标有关的一切往来通讯请寄：</w:t>
      </w:r>
    </w:p>
    <w:p w:rsidR="004627A1" w:rsidRPr="006837E7" w:rsidRDefault="00EF1F81">
      <w:pPr>
        <w:autoSpaceDE w:val="0"/>
        <w:autoSpaceDN w:val="0"/>
        <w:adjustRightInd w:val="0"/>
        <w:spacing w:line="440" w:lineRule="atLeast"/>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地址：</w:t>
      </w:r>
    </w:p>
    <w:p w:rsidR="004627A1" w:rsidRPr="006837E7" w:rsidRDefault="00EF1F81">
      <w:pPr>
        <w:autoSpaceDE w:val="0"/>
        <w:autoSpaceDN w:val="0"/>
        <w:adjustRightInd w:val="0"/>
        <w:spacing w:line="440" w:lineRule="atLeast"/>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邮编：电话：传真：</w:t>
      </w:r>
    </w:p>
    <w:p w:rsidR="004627A1" w:rsidRPr="006837E7" w:rsidRDefault="004627A1">
      <w:pPr>
        <w:autoSpaceDE w:val="0"/>
        <w:autoSpaceDN w:val="0"/>
        <w:adjustRightInd w:val="0"/>
        <w:spacing w:line="440" w:lineRule="atLeast"/>
        <w:ind w:firstLineChars="900" w:firstLine="1980"/>
        <w:rPr>
          <w:rFonts w:asciiTheme="majorEastAsia" w:eastAsiaTheme="majorEastAsia" w:hAnsiTheme="majorEastAsia" w:cs="宋体"/>
          <w:sz w:val="22"/>
          <w:szCs w:val="22"/>
          <w:lang w:val="zh-CN"/>
        </w:rPr>
      </w:pPr>
    </w:p>
    <w:p w:rsidR="004627A1" w:rsidRPr="006837E7" w:rsidRDefault="00EF1F81">
      <w:pPr>
        <w:autoSpaceDE w:val="0"/>
        <w:autoSpaceDN w:val="0"/>
        <w:adjustRightInd w:val="0"/>
        <w:spacing w:line="440" w:lineRule="atLeast"/>
        <w:jc w:val="left"/>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供应商全称（盖章）：</w:t>
      </w:r>
    </w:p>
    <w:p w:rsidR="004627A1" w:rsidRPr="006837E7" w:rsidRDefault="00EF1F81">
      <w:pPr>
        <w:autoSpaceDE w:val="0"/>
        <w:autoSpaceDN w:val="0"/>
        <w:adjustRightInd w:val="0"/>
        <w:spacing w:line="440" w:lineRule="atLeast"/>
        <w:jc w:val="left"/>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rPr>
        <w:t>法定代表人（负责人）或授权代表（签字或盖章）</w:t>
      </w:r>
      <w:r w:rsidRPr="006837E7">
        <w:rPr>
          <w:rFonts w:asciiTheme="majorEastAsia" w:eastAsiaTheme="majorEastAsia" w:hAnsiTheme="majorEastAsia" w:cs="宋体" w:hint="eastAsia"/>
          <w:sz w:val="22"/>
          <w:szCs w:val="22"/>
          <w:lang w:val="zh-CN"/>
        </w:rPr>
        <w:t>：</w:t>
      </w:r>
    </w:p>
    <w:p w:rsidR="004627A1" w:rsidRPr="006837E7" w:rsidRDefault="00EF1F81">
      <w:pPr>
        <w:autoSpaceDE w:val="0"/>
        <w:autoSpaceDN w:val="0"/>
        <w:adjustRightInd w:val="0"/>
        <w:spacing w:line="440" w:lineRule="atLeast"/>
        <w:jc w:val="left"/>
        <w:rPr>
          <w:rFonts w:asciiTheme="majorEastAsia" w:eastAsiaTheme="majorEastAsia" w:hAnsiTheme="majorEastAsia" w:cs="宋体"/>
          <w:sz w:val="22"/>
          <w:szCs w:val="22"/>
          <w:lang w:val="zh-CN"/>
        </w:rPr>
      </w:pPr>
      <w:r w:rsidRPr="006837E7">
        <w:rPr>
          <w:rFonts w:asciiTheme="majorEastAsia" w:eastAsiaTheme="majorEastAsia" w:hAnsiTheme="majorEastAsia" w:cs="宋体" w:hint="eastAsia"/>
          <w:sz w:val="22"/>
          <w:szCs w:val="22"/>
          <w:lang w:val="zh-CN"/>
        </w:rPr>
        <w:t>日期：</w:t>
      </w:r>
    </w:p>
    <w:p w:rsidR="004627A1" w:rsidRPr="006837E7" w:rsidRDefault="004627A1">
      <w:pPr>
        <w:autoSpaceDE w:val="0"/>
        <w:autoSpaceDN w:val="0"/>
        <w:adjustRightInd w:val="0"/>
        <w:snapToGrid w:val="0"/>
        <w:spacing w:line="480" w:lineRule="atLeast"/>
        <w:ind w:firstLineChars="200" w:firstLine="440"/>
        <w:jc w:val="left"/>
        <w:rPr>
          <w:rFonts w:asciiTheme="majorEastAsia" w:eastAsiaTheme="majorEastAsia" w:hAnsiTheme="majorEastAsia" w:cs="宋体"/>
          <w:sz w:val="22"/>
          <w:lang w:val="zh-CN"/>
        </w:rPr>
      </w:pPr>
    </w:p>
    <w:p w:rsidR="004627A1" w:rsidRPr="006837E7" w:rsidRDefault="00EF1F81">
      <w:pPr>
        <w:widowControl/>
        <w:spacing w:line="460" w:lineRule="atLeast"/>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Cs/>
          <w:sz w:val="22"/>
          <w:szCs w:val="22"/>
        </w:rPr>
        <w:br w:type="page"/>
      </w:r>
      <w:r w:rsidRPr="006837E7">
        <w:rPr>
          <w:rFonts w:asciiTheme="majorEastAsia" w:eastAsiaTheme="majorEastAsia" w:hAnsiTheme="majorEastAsia" w:cs="宋体" w:hint="eastAsia"/>
          <w:b/>
          <w:bCs/>
          <w:sz w:val="22"/>
          <w:szCs w:val="22"/>
        </w:rPr>
        <w:lastRenderedPageBreak/>
        <w:t>附件十</w:t>
      </w:r>
    </w:p>
    <w:p w:rsidR="004627A1" w:rsidRPr="006837E7" w:rsidRDefault="00EF1F81">
      <w:pPr>
        <w:tabs>
          <w:tab w:val="left" w:pos="1080"/>
        </w:tabs>
        <w:autoSpaceDE w:val="0"/>
        <w:autoSpaceDN w:val="0"/>
        <w:adjustRightInd w:val="0"/>
        <w:spacing w:line="440" w:lineRule="atLeast"/>
        <w:jc w:val="center"/>
        <w:rPr>
          <w:rFonts w:asciiTheme="majorEastAsia" w:eastAsiaTheme="majorEastAsia" w:hAnsiTheme="majorEastAsia" w:cs="宋体"/>
          <w:b/>
          <w:sz w:val="32"/>
          <w:szCs w:val="32"/>
          <w:lang w:val="zh-CN"/>
        </w:rPr>
      </w:pPr>
      <w:r w:rsidRPr="006837E7">
        <w:rPr>
          <w:rFonts w:asciiTheme="majorEastAsia" w:eastAsiaTheme="majorEastAsia" w:hAnsiTheme="majorEastAsia" w:cs="宋体" w:hint="eastAsia"/>
          <w:b/>
          <w:sz w:val="32"/>
          <w:szCs w:val="32"/>
          <w:lang w:val="zh-CN"/>
        </w:rPr>
        <w:t>法定代表人（负责人）诚信投标承诺书</w:t>
      </w:r>
    </w:p>
    <w:p w:rsidR="004627A1" w:rsidRPr="006837E7" w:rsidRDefault="004627A1">
      <w:pPr>
        <w:spacing w:line="360" w:lineRule="auto"/>
        <w:jc w:val="left"/>
        <w:rPr>
          <w:rFonts w:asciiTheme="majorEastAsia" w:eastAsiaTheme="majorEastAsia" w:hAnsiTheme="majorEastAsia" w:cs="宋体"/>
          <w:sz w:val="24"/>
        </w:rPr>
      </w:pPr>
    </w:p>
    <w:p w:rsidR="004627A1" w:rsidRPr="006837E7" w:rsidRDefault="00EF1F81">
      <w:pPr>
        <w:spacing w:line="460" w:lineRule="atLeast"/>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本人以企业法定代表人（负责人）的身份郑重承诺：</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将遵循公开、公平、公正和诚信信用的原则参加</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项目（项目编号：</w:t>
      </w:r>
      <w:r w:rsidRPr="006837E7">
        <w:rPr>
          <w:rFonts w:asciiTheme="majorEastAsia" w:eastAsiaTheme="majorEastAsia" w:hAnsiTheme="majorEastAsia" w:cs="宋体" w:hint="eastAsia"/>
          <w:sz w:val="22"/>
          <w:szCs w:val="22"/>
          <w:u w:val="single"/>
        </w:rPr>
        <w:t xml:space="preserve">   </w:t>
      </w:r>
      <w:r w:rsidRPr="006837E7">
        <w:rPr>
          <w:rFonts w:asciiTheme="majorEastAsia" w:eastAsiaTheme="majorEastAsia" w:hAnsiTheme="majorEastAsia" w:cs="宋体" w:hint="eastAsia"/>
          <w:sz w:val="22"/>
          <w:szCs w:val="22"/>
          <w:u w:val="single"/>
        </w:rPr>
        <w:t>）</w:t>
      </w:r>
      <w:r w:rsidRPr="006837E7">
        <w:rPr>
          <w:rFonts w:asciiTheme="majorEastAsia" w:eastAsiaTheme="majorEastAsia" w:hAnsiTheme="majorEastAsia" w:cs="宋体" w:hint="eastAsia"/>
          <w:sz w:val="22"/>
          <w:szCs w:val="22"/>
        </w:rPr>
        <w:t>的投标；</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u w:val="single"/>
        </w:rPr>
      </w:pPr>
      <w:r w:rsidRPr="006837E7">
        <w:rPr>
          <w:rFonts w:asciiTheme="majorEastAsia" w:eastAsiaTheme="majorEastAsia" w:hAnsiTheme="majorEastAsia" w:cs="宋体" w:hint="eastAsia"/>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二、投标文件所提供的一切材料都是真实、有效、合法的。</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三、不与其他投标人相互串通投标报价，不排挤其他投标人的公平竞争，不损害招标人或其他投标人的合法权益。</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四、不与采购人或采购代理机构串通投标，不损害国家利益，社会公共利益或其他人的合法权益。</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五、不向采购人或者评标委员会成员行贿以牟取中标。</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六、不以其他人名义投标或者以其他方式弄虚</w:t>
      </w:r>
      <w:r w:rsidRPr="006837E7">
        <w:rPr>
          <w:rFonts w:asciiTheme="majorEastAsia" w:eastAsiaTheme="majorEastAsia" w:hAnsiTheme="majorEastAsia" w:cs="宋体" w:hint="eastAsia"/>
          <w:sz w:val="22"/>
          <w:szCs w:val="22"/>
        </w:rPr>
        <w:t>作假，骗取中标。</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七、不在开标后进行虚假恶意投诉。</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九、没有被各地、各级财政部门禁止参加政府采购活动，且在限制期限内：</w:t>
      </w:r>
      <w:r w:rsidRPr="006837E7">
        <w:rPr>
          <w:rFonts w:asciiTheme="majorEastAsia" w:eastAsiaTheme="majorEastAsia" w:hAnsiTheme="majorEastAsia" w:cs="宋体" w:hint="eastAsia"/>
          <w:sz w:val="22"/>
          <w:szCs w:val="22"/>
        </w:rPr>
        <w:t xml:space="preserve">    </w:t>
      </w:r>
    </w:p>
    <w:p w:rsidR="004627A1" w:rsidRPr="006837E7" w:rsidRDefault="00EF1F81">
      <w:pPr>
        <w:spacing w:line="460" w:lineRule="atLeast"/>
        <w:ind w:firstLineChars="200" w:firstLine="440"/>
        <w:jc w:val="lef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十、参与本项目政府采购活动</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年内没有重大违法记录情况。</w:t>
      </w:r>
    </w:p>
    <w:p w:rsidR="004627A1" w:rsidRPr="006837E7" w:rsidRDefault="00EF1F81">
      <w:pPr>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本公司若有违反本承诺内容的行为，愿意承担法律责任，包括不限于：愿意接受相关行政主管部门作出的处罚；给采购人造成损失的，依法承担相应的赔偿责任。</w:t>
      </w:r>
    </w:p>
    <w:p w:rsidR="004627A1" w:rsidRPr="006837E7" w:rsidRDefault="00EF1F81">
      <w:pPr>
        <w:spacing w:line="460" w:lineRule="atLeast"/>
        <w:ind w:right="1120" w:firstLineChars="1350" w:firstLine="297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法定代表人</w:t>
      </w:r>
      <w:r w:rsidRPr="006837E7">
        <w:rPr>
          <w:rFonts w:asciiTheme="majorEastAsia" w:eastAsiaTheme="majorEastAsia" w:hAnsiTheme="majorEastAsia" w:cs="宋体" w:hint="eastAsia"/>
          <w:sz w:val="22"/>
          <w:szCs w:val="22"/>
        </w:rPr>
        <w:t>（负责人）或授权代表（签字或盖章）：</w:t>
      </w:r>
    </w:p>
    <w:p w:rsidR="004627A1" w:rsidRPr="006837E7" w:rsidRDefault="00EF1F81">
      <w:pPr>
        <w:spacing w:line="460" w:lineRule="atLeast"/>
        <w:ind w:right="1120" w:firstLineChars="1350" w:firstLine="297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投标供应商（盖章）</w:t>
      </w:r>
    </w:p>
    <w:p w:rsidR="004627A1" w:rsidRPr="006837E7" w:rsidRDefault="00EF1F81">
      <w:pPr>
        <w:spacing w:line="460" w:lineRule="atLeast"/>
        <w:ind w:right="1120" w:firstLineChars="1350" w:firstLine="2970"/>
        <w:rPr>
          <w:rFonts w:asciiTheme="majorEastAsia" w:eastAsiaTheme="majorEastAsia" w:hAnsiTheme="majorEastAsia" w:cs="宋体"/>
        </w:rPr>
      </w:pPr>
      <w:r w:rsidRPr="006837E7">
        <w:rPr>
          <w:rFonts w:asciiTheme="majorEastAsia" w:eastAsiaTheme="majorEastAsia" w:hAnsiTheme="majorEastAsia" w:cs="宋体" w:hint="eastAsia"/>
          <w:sz w:val="22"/>
          <w:szCs w:val="22"/>
        </w:rPr>
        <w:t>承诺书签署日期：</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日</w:t>
      </w:r>
    </w:p>
    <w:p w:rsidR="004627A1" w:rsidRPr="006837E7" w:rsidRDefault="004627A1">
      <w:pPr>
        <w:spacing w:line="360" w:lineRule="exact"/>
        <w:jc w:val="left"/>
        <w:rPr>
          <w:rFonts w:asciiTheme="majorEastAsia" w:eastAsiaTheme="majorEastAsia" w:hAnsiTheme="majorEastAsia" w:cs="宋体"/>
          <w:bCs/>
          <w:sz w:val="22"/>
          <w:szCs w:val="22"/>
          <w:u w:val="single"/>
        </w:rPr>
      </w:pPr>
    </w:p>
    <w:p w:rsidR="004627A1" w:rsidRPr="006837E7" w:rsidRDefault="00EF1F81">
      <w:pPr>
        <w:spacing w:line="360" w:lineRule="exact"/>
        <w:jc w:val="left"/>
        <w:rPr>
          <w:rFonts w:asciiTheme="majorEastAsia" w:eastAsiaTheme="majorEastAsia" w:hAnsiTheme="majorEastAsia" w:cs="宋体"/>
          <w:b/>
          <w:sz w:val="30"/>
        </w:rPr>
      </w:pPr>
      <w:r w:rsidRPr="006837E7">
        <w:rPr>
          <w:rFonts w:asciiTheme="majorEastAsia" w:eastAsiaTheme="majorEastAsia" w:hAnsiTheme="majorEastAsia" w:cs="宋体" w:hint="eastAsia"/>
          <w:b/>
          <w:bCs/>
          <w:sz w:val="22"/>
          <w:szCs w:val="22"/>
          <w:u w:val="single"/>
        </w:rPr>
        <w:t>备注：▲投标供应商必须提供本承诺书，不提供按无效投标处理。</w:t>
      </w:r>
    </w:p>
    <w:p w:rsidR="004627A1" w:rsidRPr="006837E7" w:rsidRDefault="004627A1">
      <w:pPr>
        <w:tabs>
          <w:tab w:val="left" w:pos="2520"/>
        </w:tabs>
        <w:spacing w:line="440" w:lineRule="exact"/>
        <w:outlineLvl w:val="0"/>
        <w:rPr>
          <w:rFonts w:asciiTheme="majorEastAsia" w:eastAsiaTheme="majorEastAsia" w:hAnsiTheme="majorEastAsia" w:cs="宋体"/>
        </w:rPr>
      </w:pPr>
    </w:p>
    <w:p w:rsidR="004627A1" w:rsidRPr="006837E7" w:rsidRDefault="004627A1">
      <w:pPr>
        <w:tabs>
          <w:tab w:val="left" w:pos="2520"/>
        </w:tabs>
        <w:spacing w:line="440" w:lineRule="exact"/>
        <w:outlineLvl w:val="0"/>
        <w:rPr>
          <w:rFonts w:asciiTheme="majorEastAsia" w:eastAsiaTheme="majorEastAsia" w:hAnsiTheme="majorEastAsia" w:cs="宋体"/>
        </w:rPr>
      </w:pPr>
    </w:p>
    <w:p w:rsidR="004627A1" w:rsidRPr="006837E7" w:rsidRDefault="00EF1F81">
      <w:pPr>
        <w:spacing w:line="360" w:lineRule="exact"/>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sz w:val="22"/>
          <w:szCs w:val="22"/>
        </w:rPr>
        <w:br w:type="page"/>
      </w:r>
      <w:r w:rsidRPr="006837E7">
        <w:rPr>
          <w:rFonts w:asciiTheme="majorEastAsia" w:eastAsiaTheme="majorEastAsia" w:hAnsiTheme="majorEastAsia" w:cs="宋体" w:hint="eastAsia"/>
          <w:b/>
          <w:sz w:val="22"/>
          <w:szCs w:val="22"/>
        </w:rPr>
        <w:lastRenderedPageBreak/>
        <w:t>附件十一</w:t>
      </w:r>
    </w:p>
    <w:p w:rsidR="004627A1" w:rsidRPr="006837E7" w:rsidRDefault="00EF1F81">
      <w:pPr>
        <w:tabs>
          <w:tab w:val="left" w:pos="1080"/>
        </w:tabs>
        <w:autoSpaceDE w:val="0"/>
        <w:autoSpaceDN w:val="0"/>
        <w:adjustRightInd w:val="0"/>
        <w:spacing w:line="440" w:lineRule="atLeast"/>
        <w:jc w:val="center"/>
        <w:rPr>
          <w:rFonts w:asciiTheme="majorEastAsia" w:eastAsiaTheme="majorEastAsia" w:hAnsiTheme="majorEastAsia" w:cs="宋体"/>
          <w:b/>
          <w:sz w:val="32"/>
          <w:szCs w:val="32"/>
          <w:lang w:val="zh-CN"/>
        </w:rPr>
      </w:pPr>
      <w:r w:rsidRPr="006837E7">
        <w:rPr>
          <w:rFonts w:asciiTheme="majorEastAsia" w:eastAsiaTheme="majorEastAsia" w:hAnsiTheme="majorEastAsia" w:cs="宋体" w:hint="eastAsia"/>
          <w:b/>
          <w:sz w:val="32"/>
          <w:szCs w:val="32"/>
          <w:lang w:val="zh-CN"/>
        </w:rPr>
        <w:t>2018</w:t>
      </w:r>
      <w:r w:rsidRPr="006837E7">
        <w:rPr>
          <w:rFonts w:asciiTheme="majorEastAsia" w:eastAsiaTheme="majorEastAsia" w:hAnsiTheme="majorEastAsia" w:cs="宋体" w:hint="eastAsia"/>
          <w:b/>
          <w:sz w:val="32"/>
          <w:szCs w:val="32"/>
          <w:lang w:val="zh-CN"/>
        </w:rPr>
        <w:t>年</w:t>
      </w:r>
      <w:r w:rsidRPr="006837E7">
        <w:rPr>
          <w:rFonts w:asciiTheme="majorEastAsia" w:eastAsiaTheme="majorEastAsia" w:hAnsiTheme="majorEastAsia" w:cs="宋体" w:hint="eastAsia"/>
          <w:b/>
          <w:sz w:val="32"/>
          <w:szCs w:val="32"/>
          <w:lang w:val="zh-CN"/>
        </w:rPr>
        <w:t>1</w:t>
      </w:r>
      <w:r w:rsidRPr="006837E7">
        <w:rPr>
          <w:rFonts w:asciiTheme="majorEastAsia" w:eastAsiaTheme="majorEastAsia" w:hAnsiTheme="majorEastAsia" w:cs="宋体" w:hint="eastAsia"/>
          <w:b/>
          <w:sz w:val="32"/>
          <w:szCs w:val="32"/>
          <w:lang w:val="zh-CN"/>
        </w:rPr>
        <w:t>月</w:t>
      </w:r>
      <w:r w:rsidRPr="006837E7">
        <w:rPr>
          <w:rFonts w:asciiTheme="majorEastAsia" w:eastAsiaTheme="majorEastAsia" w:hAnsiTheme="majorEastAsia" w:cs="宋体" w:hint="eastAsia"/>
          <w:b/>
          <w:sz w:val="32"/>
          <w:szCs w:val="32"/>
          <w:lang w:val="zh-CN"/>
        </w:rPr>
        <w:t>1</w:t>
      </w:r>
      <w:r w:rsidRPr="006837E7">
        <w:rPr>
          <w:rFonts w:asciiTheme="majorEastAsia" w:eastAsiaTheme="majorEastAsia" w:hAnsiTheme="majorEastAsia" w:cs="宋体" w:hint="eastAsia"/>
          <w:b/>
          <w:sz w:val="32"/>
          <w:szCs w:val="32"/>
          <w:lang w:val="zh-CN"/>
        </w:rPr>
        <w:t>日以来投标供应商有同类项目业绩</w:t>
      </w:r>
    </w:p>
    <w:p w:rsidR="004627A1" w:rsidRPr="006837E7" w:rsidRDefault="00EF1F81">
      <w:pPr>
        <w:spacing w:line="460" w:lineRule="exac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项目名称：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项目编号：</w:t>
      </w:r>
    </w:p>
    <w:tbl>
      <w:tblPr>
        <w:tblW w:w="93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285"/>
        <w:gridCol w:w="1299"/>
        <w:gridCol w:w="1355"/>
        <w:gridCol w:w="1296"/>
        <w:gridCol w:w="1064"/>
        <w:gridCol w:w="1271"/>
        <w:gridCol w:w="1064"/>
      </w:tblGrid>
      <w:tr w:rsidR="004627A1" w:rsidRPr="006837E7">
        <w:trPr>
          <w:trHeight w:val="593"/>
        </w:trPr>
        <w:tc>
          <w:tcPr>
            <w:tcW w:w="746"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caps/>
                <w:spacing w:val="20"/>
                <w:sz w:val="22"/>
              </w:rPr>
            </w:pPr>
            <w:r w:rsidRPr="006837E7">
              <w:rPr>
                <w:rFonts w:asciiTheme="majorEastAsia" w:eastAsiaTheme="majorEastAsia" w:hAnsiTheme="majorEastAsia" w:cs="宋体" w:hint="eastAsia"/>
                <w:caps/>
                <w:spacing w:val="20"/>
                <w:sz w:val="22"/>
                <w:szCs w:val="22"/>
              </w:rPr>
              <w:t>序号</w:t>
            </w:r>
          </w:p>
        </w:tc>
        <w:tc>
          <w:tcPr>
            <w:tcW w:w="1285"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spacing w:val="20"/>
                <w:sz w:val="22"/>
              </w:rPr>
            </w:pPr>
            <w:r w:rsidRPr="006837E7">
              <w:rPr>
                <w:rFonts w:asciiTheme="majorEastAsia" w:eastAsiaTheme="majorEastAsia" w:hAnsiTheme="majorEastAsia" w:cs="宋体" w:hint="eastAsia"/>
                <w:spacing w:val="20"/>
                <w:sz w:val="22"/>
                <w:szCs w:val="22"/>
              </w:rPr>
              <w:t>采购单位</w:t>
            </w:r>
          </w:p>
        </w:tc>
        <w:tc>
          <w:tcPr>
            <w:tcW w:w="1299"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caps/>
                <w:spacing w:val="20"/>
                <w:sz w:val="22"/>
              </w:rPr>
            </w:pPr>
            <w:r w:rsidRPr="006837E7">
              <w:rPr>
                <w:rFonts w:asciiTheme="majorEastAsia" w:eastAsiaTheme="majorEastAsia" w:hAnsiTheme="majorEastAsia" w:cs="宋体" w:hint="eastAsia"/>
                <w:caps/>
                <w:spacing w:val="20"/>
                <w:sz w:val="22"/>
                <w:szCs w:val="22"/>
              </w:rPr>
              <w:t>项目名称</w:t>
            </w:r>
          </w:p>
        </w:tc>
        <w:tc>
          <w:tcPr>
            <w:tcW w:w="1355"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caps/>
                <w:spacing w:val="20"/>
                <w:sz w:val="22"/>
              </w:rPr>
            </w:pPr>
            <w:r w:rsidRPr="006837E7">
              <w:rPr>
                <w:rFonts w:asciiTheme="majorEastAsia" w:eastAsiaTheme="majorEastAsia" w:hAnsiTheme="majorEastAsia" w:cs="宋体" w:hint="eastAsia"/>
                <w:caps/>
                <w:spacing w:val="20"/>
                <w:sz w:val="22"/>
                <w:szCs w:val="22"/>
              </w:rPr>
              <w:t>销售数量（台）</w:t>
            </w:r>
          </w:p>
        </w:tc>
        <w:tc>
          <w:tcPr>
            <w:tcW w:w="1296"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spacing w:val="20"/>
                <w:sz w:val="22"/>
              </w:rPr>
            </w:pPr>
            <w:r w:rsidRPr="006837E7">
              <w:rPr>
                <w:rFonts w:asciiTheme="majorEastAsia" w:eastAsiaTheme="majorEastAsia" w:hAnsiTheme="majorEastAsia" w:cs="宋体" w:hint="eastAsia"/>
                <w:spacing w:val="20"/>
                <w:sz w:val="22"/>
                <w:szCs w:val="22"/>
              </w:rPr>
              <w:t>签约日期</w:t>
            </w:r>
          </w:p>
        </w:tc>
        <w:tc>
          <w:tcPr>
            <w:tcW w:w="1064"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spacing w:val="20"/>
                <w:sz w:val="22"/>
              </w:rPr>
            </w:pPr>
            <w:r w:rsidRPr="006837E7">
              <w:rPr>
                <w:rFonts w:asciiTheme="majorEastAsia" w:eastAsiaTheme="majorEastAsia" w:hAnsiTheme="majorEastAsia" w:cs="宋体" w:hint="eastAsia"/>
                <w:spacing w:val="20"/>
                <w:sz w:val="22"/>
                <w:szCs w:val="22"/>
              </w:rPr>
              <w:t>联系人</w:t>
            </w:r>
          </w:p>
        </w:tc>
        <w:tc>
          <w:tcPr>
            <w:tcW w:w="1271"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spacing w:val="20"/>
                <w:sz w:val="22"/>
              </w:rPr>
            </w:pPr>
            <w:r w:rsidRPr="006837E7">
              <w:rPr>
                <w:rFonts w:asciiTheme="majorEastAsia" w:eastAsiaTheme="majorEastAsia" w:hAnsiTheme="majorEastAsia" w:cs="宋体" w:hint="eastAsia"/>
                <w:spacing w:val="20"/>
                <w:sz w:val="22"/>
                <w:szCs w:val="22"/>
              </w:rPr>
              <w:t>联系电话</w:t>
            </w:r>
          </w:p>
        </w:tc>
        <w:tc>
          <w:tcPr>
            <w:tcW w:w="1064" w:type="dxa"/>
            <w:vAlign w:val="center"/>
          </w:tcPr>
          <w:p w:rsidR="004627A1" w:rsidRPr="006837E7" w:rsidRDefault="00EF1F81">
            <w:pPr>
              <w:tabs>
                <w:tab w:val="left" w:pos="4140"/>
              </w:tabs>
              <w:adjustRightInd w:val="0"/>
              <w:snapToGrid w:val="0"/>
              <w:spacing w:line="320" w:lineRule="atLeast"/>
              <w:jc w:val="center"/>
              <w:rPr>
                <w:rFonts w:asciiTheme="majorEastAsia" w:eastAsiaTheme="majorEastAsia" w:hAnsiTheme="majorEastAsia" w:cs="宋体"/>
                <w:spacing w:val="20"/>
                <w:sz w:val="22"/>
              </w:rPr>
            </w:pPr>
            <w:r w:rsidRPr="006837E7">
              <w:rPr>
                <w:rFonts w:asciiTheme="majorEastAsia" w:eastAsiaTheme="majorEastAsia" w:hAnsiTheme="majorEastAsia" w:cs="宋体" w:hint="eastAsia"/>
                <w:spacing w:val="20"/>
                <w:sz w:val="22"/>
                <w:szCs w:val="22"/>
              </w:rPr>
              <w:t>备注</w:t>
            </w: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593"/>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r w:rsidR="004627A1" w:rsidRPr="006837E7">
        <w:trPr>
          <w:trHeight w:val="606"/>
        </w:trPr>
        <w:tc>
          <w:tcPr>
            <w:tcW w:w="74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8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9"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355"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96"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271"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c>
          <w:tcPr>
            <w:tcW w:w="1064" w:type="dxa"/>
            <w:vAlign w:val="center"/>
          </w:tcPr>
          <w:p w:rsidR="004627A1" w:rsidRPr="006837E7" w:rsidRDefault="004627A1">
            <w:pPr>
              <w:tabs>
                <w:tab w:val="left" w:pos="4140"/>
              </w:tabs>
              <w:adjustRightInd w:val="0"/>
              <w:snapToGrid w:val="0"/>
              <w:spacing w:line="320" w:lineRule="atLeast"/>
              <w:jc w:val="center"/>
              <w:rPr>
                <w:rFonts w:asciiTheme="majorEastAsia" w:eastAsiaTheme="majorEastAsia" w:hAnsiTheme="majorEastAsia" w:cs="宋体"/>
                <w:spacing w:val="20"/>
                <w:sz w:val="22"/>
              </w:rPr>
            </w:pPr>
          </w:p>
        </w:tc>
      </w:tr>
    </w:tbl>
    <w:p w:rsidR="004627A1" w:rsidRPr="006837E7" w:rsidRDefault="00EF1F81" w:rsidP="006837E7">
      <w:pPr>
        <w:spacing w:line="460" w:lineRule="exact"/>
        <w:ind w:left="755" w:hangingChars="343" w:hanging="755"/>
        <w:rPr>
          <w:rFonts w:asciiTheme="majorEastAsia" w:eastAsiaTheme="majorEastAsia" w:hAnsiTheme="majorEastAsia" w:cs="宋体"/>
          <w:bCs/>
          <w:sz w:val="22"/>
          <w:szCs w:val="22"/>
        </w:rPr>
      </w:pPr>
      <w:r w:rsidRPr="006837E7">
        <w:rPr>
          <w:rFonts w:asciiTheme="majorEastAsia" w:eastAsiaTheme="majorEastAsia" w:hAnsiTheme="majorEastAsia" w:cs="宋体" w:hint="eastAsia"/>
          <w:sz w:val="22"/>
          <w:szCs w:val="22"/>
        </w:rPr>
        <w:t>注：投标供应商可按此表格式复制，需后附合同及相关材料扫描件加盖公章。</w:t>
      </w:r>
    </w:p>
    <w:p w:rsidR="004627A1" w:rsidRPr="006837E7" w:rsidRDefault="004627A1" w:rsidP="006837E7">
      <w:pPr>
        <w:spacing w:line="460" w:lineRule="exact"/>
        <w:ind w:left="755" w:hangingChars="343" w:hanging="755"/>
        <w:rPr>
          <w:rFonts w:asciiTheme="majorEastAsia" w:eastAsiaTheme="majorEastAsia" w:hAnsiTheme="majorEastAsia" w:cs="宋体"/>
          <w:bCs/>
          <w:sz w:val="22"/>
          <w:szCs w:val="22"/>
        </w:rPr>
      </w:pPr>
    </w:p>
    <w:p w:rsidR="004627A1" w:rsidRPr="006837E7" w:rsidRDefault="00EF1F81">
      <w:pPr>
        <w:spacing w:line="440" w:lineRule="atLeas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供应商全称（盖章）：</w:t>
      </w:r>
    </w:p>
    <w:p w:rsidR="004627A1" w:rsidRPr="006837E7" w:rsidRDefault="00EF1F81">
      <w:pPr>
        <w:spacing w:line="440" w:lineRule="atLeas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法定代表人（负责人）或授权代表（签字或盖章）：</w:t>
      </w:r>
    </w:p>
    <w:p w:rsidR="004627A1" w:rsidRPr="006837E7" w:rsidRDefault="00EF1F81">
      <w:pPr>
        <w:autoSpaceDE w:val="0"/>
        <w:autoSpaceDN w:val="0"/>
        <w:adjustRightInd w:val="0"/>
        <w:spacing w:line="460" w:lineRule="atLeast"/>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日期：</w:t>
      </w:r>
    </w:p>
    <w:p w:rsidR="004627A1" w:rsidRPr="006837E7" w:rsidRDefault="004627A1">
      <w:pPr>
        <w:autoSpaceDE w:val="0"/>
        <w:autoSpaceDN w:val="0"/>
        <w:adjustRightInd w:val="0"/>
        <w:spacing w:line="460" w:lineRule="atLeast"/>
        <w:rPr>
          <w:rFonts w:asciiTheme="majorEastAsia" w:eastAsiaTheme="majorEastAsia" w:hAnsiTheme="majorEastAsia" w:cs="宋体"/>
          <w:sz w:val="22"/>
        </w:rPr>
      </w:pPr>
    </w:p>
    <w:p w:rsidR="004627A1" w:rsidRPr="006837E7" w:rsidRDefault="004627A1">
      <w:pPr>
        <w:autoSpaceDE w:val="0"/>
        <w:autoSpaceDN w:val="0"/>
        <w:adjustRightInd w:val="0"/>
        <w:spacing w:line="460" w:lineRule="atLeast"/>
        <w:rPr>
          <w:rFonts w:asciiTheme="majorEastAsia" w:eastAsiaTheme="majorEastAsia" w:hAnsiTheme="majorEastAsia" w:cs="宋体"/>
          <w:sz w:val="22"/>
        </w:rPr>
      </w:pPr>
    </w:p>
    <w:p w:rsidR="004627A1" w:rsidRPr="006837E7" w:rsidRDefault="004627A1">
      <w:pPr>
        <w:pStyle w:val="af0"/>
        <w:rPr>
          <w:rFonts w:asciiTheme="majorEastAsia" w:eastAsiaTheme="majorEastAsia" w:hAnsiTheme="majorEastAsia" w:cs="宋体"/>
        </w:rPr>
      </w:pPr>
      <w:bookmarkStart w:id="224" w:name="_Toc493530220"/>
    </w:p>
    <w:bookmarkEnd w:id="224"/>
    <w:p w:rsidR="004627A1" w:rsidRPr="006837E7" w:rsidRDefault="004627A1">
      <w:pPr>
        <w:widowControl/>
        <w:jc w:val="left"/>
        <w:rPr>
          <w:rFonts w:asciiTheme="majorEastAsia" w:eastAsiaTheme="majorEastAsia" w:hAnsiTheme="majorEastAsia" w:cs="宋体"/>
          <w:b/>
          <w:sz w:val="22"/>
          <w:szCs w:val="22"/>
        </w:rPr>
      </w:pPr>
    </w:p>
    <w:p w:rsidR="004627A1" w:rsidRPr="006837E7" w:rsidRDefault="00EF1F81">
      <w:pPr>
        <w:widowControl/>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sz w:val="22"/>
          <w:szCs w:val="22"/>
        </w:rPr>
        <w:lastRenderedPageBreak/>
        <w:t>附件十二</w:t>
      </w:r>
    </w:p>
    <w:p w:rsidR="004627A1" w:rsidRPr="006837E7" w:rsidRDefault="00EF1F81">
      <w:pPr>
        <w:pStyle w:val="af0"/>
        <w:rPr>
          <w:rFonts w:asciiTheme="majorEastAsia" w:eastAsiaTheme="majorEastAsia" w:hAnsiTheme="majorEastAsia" w:cs="宋体"/>
        </w:rPr>
      </w:pPr>
      <w:bookmarkStart w:id="225" w:name="_Toc522469128"/>
      <w:bookmarkStart w:id="226" w:name="_Toc61444220"/>
      <w:bookmarkStart w:id="227" w:name="_Toc9334958"/>
      <w:bookmarkStart w:id="228" w:name="_Toc73091451"/>
      <w:bookmarkStart w:id="229" w:name="_Toc19204524"/>
      <w:bookmarkStart w:id="230" w:name="_Toc511045490"/>
      <w:bookmarkStart w:id="231" w:name="_Toc518512543"/>
      <w:bookmarkStart w:id="232" w:name="_Toc496618932"/>
      <w:bookmarkStart w:id="233" w:name="_Toc42243291"/>
      <w:bookmarkStart w:id="234" w:name="_Toc46386542"/>
      <w:r w:rsidRPr="006837E7">
        <w:rPr>
          <w:rFonts w:asciiTheme="majorEastAsia" w:eastAsiaTheme="majorEastAsia" w:hAnsiTheme="majorEastAsia" w:cs="宋体" w:hint="eastAsia"/>
        </w:rPr>
        <w:t>偏离表</w:t>
      </w:r>
      <w:bookmarkEnd w:id="225"/>
      <w:bookmarkEnd w:id="226"/>
      <w:bookmarkEnd w:id="227"/>
      <w:bookmarkEnd w:id="228"/>
      <w:bookmarkEnd w:id="229"/>
      <w:bookmarkEnd w:id="230"/>
      <w:bookmarkEnd w:id="231"/>
      <w:bookmarkEnd w:id="232"/>
      <w:bookmarkEnd w:id="233"/>
      <w:bookmarkEnd w:id="234"/>
    </w:p>
    <w:p w:rsidR="004627A1" w:rsidRPr="006837E7" w:rsidRDefault="00EF1F81">
      <w:pPr>
        <w:spacing w:line="560" w:lineRule="exact"/>
        <w:ind w:firstLineChars="196" w:firstLine="431"/>
        <w:rPr>
          <w:rFonts w:asciiTheme="majorEastAsia" w:eastAsiaTheme="majorEastAsia" w:hAnsiTheme="majorEastAsia" w:cs="宋体"/>
          <w:bCs/>
          <w:sz w:val="22"/>
          <w:szCs w:val="22"/>
        </w:rPr>
      </w:pPr>
      <w:r w:rsidRPr="006837E7">
        <w:rPr>
          <w:rFonts w:asciiTheme="majorEastAsia" w:eastAsiaTheme="majorEastAsia" w:hAnsiTheme="majorEastAsia" w:cs="宋体" w:hint="eastAsia"/>
          <w:sz w:val="22"/>
          <w:szCs w:val="22"/>
        </w:rPr>
        <w:t>项目名称：</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项目编号：</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434"/>
        <w:gridCol w:w="2743"/>
        <w:gridCol w:w="3023"/>
        <w:gridCol w:w="1260"/>
      </w:tblGrid>
      <w:tr w:rsidR="004627A1" w:rsidRPr="006837E7">
        <w:trPr>
          <w:trHeight w:val="731"/>
        </w:trPr>
        <w:tc>
          <w:tcPr>
            <w:tcW w:w="1368"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内</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容</w:t>
            </w:r>
          </w:p>
        </w:tc>
        <w:tc>
          <w:tcPr>
            <w:tcW w:w="1434"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采购文件</w:t>
            </w:r>
          </w:p>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条目</w:t>
            </w:r>
          </w:p>
        </w:tc>
        <w:tc>
          <w:tcPr>
            <w:tcW w:w="2743"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采购文件</w:t>
            </w:r>
          </w:p>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规格要求</w:t>
            </w:r>
          </w:p>
        </w:tc>
        <w:tc>
          <w:tcPr>
            <w:tcW w:w="3023"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投标文件</w:t>
            </w:r>
          </w:p>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对应规格</w:t>
            </w:r>
          </w:p>
        </w:tc>
        <w:tc>
          <w:tcPr>
            <w:tcW w:w="1260" w:type="dxa"/>
            <w:vAlign w:val="center"/>
          </w:tcPr>
          <w:p w:rsidR="004627A1" w:rsidRPr="006837E7" w:rsidRDefault="00EF1F81">
            <w:pPr>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说</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明</w:t>
            </w:r>
          </w:p>
        </w:tc>
      </w:tr>
      <w:tr w:rsidR="004627A1" w:rsidRPr="006837E7">
        <w:trPr>
          <w:cantSplit/>
          <w:trHeight w:val="804"/>
        </w:trPr>
        <w:tc>
          <w:tcPr>
            <w:tcW w:w="1368" w:type="dxa"/>
            <w:vMerge w:val="restart"/>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技术偏离</w:t>
            </w: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restart"/>
            <w:vAlign w:val="center"/>
          </w:tcPr>
          <w:p w:rsidR="004627A1" w:rsidRPr="006837E7" w:rsidRDefault="00EF1F81">
            <w:pP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商务偏离</w:t>
            </w: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r w:rsidR="004627A1" w:rsidRPr="006837E7">
        <w:trPr>
          <w:cantSplit/>
          <w:trHeight w:val="804"/>
        </w:trPr>
        <w:tc>
          <w:tcPr>
            <w:tcW w:w="1368" w:type="dxa"/>
            <w:vMerge/>
            <w:vAlign w:val="center"/>
          </w:tcPr>
          <w:p w:rsidR="004627A1" w:rsidRPr="006837E7" w:rsidRDefault="004627A1">
            <w:pPr>
              <w:jc w:val="center"/>
              <w:rPr>
                <w:rFonts w:asciiTheme="majorEastAsia" w:eastAsiaTheme="majorEastAsia" w:hAnsiTheme="majorEastAsia" w:cs="宋体"/>
                <w:sz w:val="22"/>
              </w:rPr>
            </w:pPr>
          </w:p>
        </w:tc>
        <w:tc>
          <w:tcPr>
            <w:tcW w:w="1434" w:type="dxa"/>
            <w:vAlign w:val="center"/>
          </w:tcPr>
          <w:p w:rsidR="004627A1" w:rsidRPr="006837E7" w:rsidRDefault="004627A1">
            <w:pPr>
              <w:jc w:val="center"/>
              <w:rPr>
                <w:rFonts w:asciiTheme="majorEastAsia" w:eastAsiaTheme="majorEastAsia" w:hAnsiTheme="majorEastAsia" w:cs="宋体"/>
                <w:sz w:val="22"/>
              </w:rPr>
            </w:pPr>
          </w:p>
        </w:tc>
        <w:tc>
          <w:tcPr>
            <w:tcW w:w="2743" w:type="dxa"/>
            <w:vAlign w:val="center"/>
          </w:tcPr>
          <w:p w:rsidR="004627A1" w:rsidRPr="006837E7" w:rsidRDefault="004627A1">
            <w:pPr>
              <w:jc w:val="center"/>
              <w:rPr>
                <w:rFonts w:asciiTheme="majorEastAsia" w:eastAsiaTheme="majorEastAsia" w:hAnsiTheme="majorEastAsia" w:cs="宋体"/>
                <w:sz w:val="22"/>
              </w:rPr>
            </w:pPr>
          </w:p>
        </w:tc>
        <w:tc>
          <w:tcPr>
            <w:tcW w:w="3023" w:type="dxa"/>
            <w:vAlign w:val="center"/>
          </w:tcPr>
          <w:p w:rsidR="004627A1" w:rsidRPr="006837E7" w:rsidRDefault="004627A1">
            <w:pPr>
              <w:jc w:val="center"/>
              <w:rPr>
                <w:rFonts w:asciiTheme="majorEastAsia" w:eastAsiaTheme="majorEastAsia" w:hAnsiTheme="majorEastAsia" w:cs="宋体"/>
                <w:sz w:val="22"/>
              </w:rPr>
            </w:pPr>
          </w:p>
        </w:tc>
        <w:tc>
          <w:tcPr>
            <w:tcW w:w="1260" w:type="dxa"/>
            <w:vAlign w:val="center"/>
          </w:tcPr>
          <w:p w:rsidR="004627A1" w:rsidRPr="006837E7" w:rsidRDefault="004627A1">
            <w:pPr>
              <w:jc w:val="center"/>
              <w:rPr>
                <w:rFonts w:asciiTheme="majorEastAsia" w:eastAsiaTheme="majorEastAsia" w:hAnsiTheme="majorEastAsia" w:cs="宋体"/>
                <w:sz w:val="22"/>
              </w:rPr>
            </w:pPr>
          </w:p>
        </w:tc>
      </w:tr>
    </w:tbl>
    <w:p w:rsidR="004627A1" w:rsidRPr="006837E7" w:rsidRDefault="00EF1F81">
      <w:pPr>
        <w:pStyle w:val="aa"/>
        <w:spacing w:line="340" w:lineRule="exact"/>
        <w:rPr>
          <w:rFonts w:asciiTheme="majorEastAsia" w:eastAsiaTheme="majorEastAsia" w:hAnsiTheme="majorEastAsia"/>
        </w:rPr>
      </w:pPr>
      <w:r w:rsidRPr="006837E7">
        <w:rPr>
          <w:rFonts w:asciiTheme="majorEastAsia" w:eastAsiaTheme="majorEastAsia" w:hAnsiTheme="majorEastAsia" w:hint="eastAsia"/>
        </w:rPr>
        <w:t>注：</w:t>
      </w:r>
      <w:r w:rsidRPr="006837E7">
        <w:rPr>
          <w:rFonts w:asciiTheme="majorEastAsia" w:eastAsiaTheme="majorEastAsia" w:hAnsiTheme="majorEastAsia" w:hint="eastAsia"/>
        </w:rPr>
        <w:t>1</w:t>
      </w:r>
      <w:r w:rsidRPr="006837E7">
        <w:rPr>
          <w:rFonts w:asciiTheme="majorEastAsia" w:eastAsiaTheme="majorEastAsia" w:hAnsiTheme="majorEastAsia" w:hint="eastAsia"/>
        </w:rPr>
        <w:t>、不填写此表视为完全响应招标文件内容；</w:t>
      </w:r>
    </w:p>
    <w:p w:rsidR="004627A1" w:rsidRPr="006837E7" w:rsidRDefault="00EF1F81">
      <w:pPr>
        <w:pStyle w:val="aa"/>
        <w:spacing w:line="340" w:lineRule="exact"/>
        <w:rPr>
          <w:rFonts w:asciiTheme="majorEastAsia" w:eastAsiaTheme="majorEastAsia" w:hAnsiTheme="majorEastAsia"/>
          <w:sz w:val="22"/>
        </w:rPr>
      </w:pPr>
      <w:r w:rsidRPr="006837E7">
        <w:rPr>
          <w:rFonts w:asciiTheme="majorEastAsia" w:eastAsiaTheme="majorEastAsia" w:hAnsiTheme="majorEastAsia" w:hint="eastAsia"/>
        </w:rPr>
        <w:t>2</w:t>
      </w:r>
      <w:r w:rsidRPr="006837E7">
        <w:rPr>
          <w:rFonts w:asciiTheme="majorEastAsia" w:eastAsiaTheme="majorEastAsia" w:hAnsiTheme="majorEastAsia" w:hint="eastAsia"/>
        </w:rPr>
        <w:t>、“技术规格偏离表”必须按照招标文件要求逐条如实填写，根据投标情况在“说明”项填写正偏离或负偏离，完全符合的填写“无偏离”，并在投标文件中逐条提供响应技术规格要求的直接证据</w:t>
      </w:r>
      <w:r w:rsidRPr="006837E7">
        <w:rPr>
          <w:rFonts w:asciiTheme="majorEastAsia" w:eastAsiaTheme="majorEastAsia" w:hAnsiTheme="majorEastAsia" w:hint="eastAsia"/>
          <w:sz w:val="22"/>
          <w:szCs w:val="22"/>
        </w:rPr>
        <w:t>。</w:t>
      </w:r>
    </w:p>
    <w:p w:rsidR="004627A1" w:rsidRPr="006837E7" w:rsidRDefault="004627A1">
      <w:pPr>
        <w:pStyle w:val="aa"/>
        <w:spacing w:line="340" w:lineRule="exact"/>
        <w:ind w:leftChars="313" w:left="657" w:firstLineChars="1900" w:firstLine="4180"/>
        <w:rPr>
          <w:rFonts w:asciiTheme="majorEastAsia" w:eastAsiaTheme="majorEastAsia" w:hAnsiTheme="majorEastAsia"/>
          <w:sz w:val="22"/>
        </w:rPr>
      </w:pPr>
    </w:p>
    <w:p w:rsidR="004627A1" w:rsidRPr="006837E7" w:rsidRDefault="004627A1">
      <w:pPr>
        <w:pStyle w:val="aa"/>
        <w:spacing w:line="340" w:lineRule="exact"/>
        <w:ind w:leftChars="313" w:left="657" w:firstLineChars="1900" w:firstLine="4180"/>
        <w:rPr>
          <w:rFonts w:asciiTheme="majorEastAsia" w:eastAsiaTheme="majorEastAsia" w:hAnsiTheme="majorEastAsia"/>
          <w:sz w:val="22"/>
        </w:rPr>
      </w:pPr>
    </w:p>
    <w:p w:rsidR="004627A1" w:rsidRPr="006837E7" w:rsidRDefault="00EF1F81">
      <w:pPr>
        <w:pStyle w:val="aa"/>
        <w:spacing w:line="340" w:lineRule="exact"/>
        <w:ind w:leftChars="313" w:left="657" w:firstLineChars="1900" w:firstLine="4180"/>
        <w:rPr>
          <w:rFonts w:asciiTheme="majorEastAsia" w:eastAsiaTheme="majorEastAsia" w:hAnsiTheme="majorEastAsia"/>
          <w:sz w:val="22"/>
        </w:rPr>
      </w:pPr>
      <w:r w:rsidRPr="006837E7">
        <w:rPr>
          <w:rFonts w:asciiTheme="majorEastAsia" w:eastAsiaTheme="majorEastAsia" w:hAnsiTheme="majorEastAsia" w:hint="eastAsia"/>
          <w:sz w:val="22"/>
        </w:rPr>
        <w:t>投标单位名称（盖章）：</w:t>
      </w:r>
    </w:p>
    <w:p w:rsidR="004627A1" w:rsidRPr="006837E7" w:rsidRDefault="00EF1F81">
      <w:pPr>
        <w:spacing w:line="440" w:lineRule="atLeast"/>
        <w:ind w:firstLineChars="1850" w:firstLine="407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法定代表人（负责人）或授权代表（签字或盖章）：</w:t>
      </w:r>
    </w:p>
    <w:p w:rsidR="004627A1" w:rsidRPr="006837E7" w:rsidRDefault="00EF1F81">
      <w:pPr>
        <w:pStyle w:val="aa"/>
        <w:tabs>
          <w:tab w:val="left" w:pos="0"/>
          <w:tab w:val="left" w:pos="540"/>
        </w:tabs>
        <w:spacing w:line="340" w:lineRule="exact"/>
        <w:rPr>
          <w:rFonts w:asciiTheme="majorEastAsia" w:eastAsiaTheme="majorEastAsia" w:hAnsiTheme="majorEastAsia"/>
          <w:sz w:val="22"/>
        </w:rPr>
      </w:pP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日</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期：</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年</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月</w:t>
      </w:r>
      <w:r w:rsidRPr="006837E7">
        <w:rPr>
          <w:rFonts w:asciiTheme="majorEastAsia" w:eastAsiaTheme="majorEastAsia" w:hAnsiTheme="majorEastAsia" w:hint="eastAsia"/>
          <w:sz w:val="22"/>
        </w:rPr>
        <w:t xml:space="preserve">   </w:t>
      </w:r>
      <w:r w:rsidRPr="006837E7">
        <w:rPr>
          <w:rFonts w:asciiTheme="majorEastAsia" w:eastAsiaTheme="majorEastAsia" w:hAnsiTheme="majorEastAsia" w:hint="eastAsia"/>
          <w:sz w:val="22"/>
        </w:rPr>
        <w:t>日</w:t>
      </w:r>
    </w:p>
    <w:p w:rsidR="004627A1" w:rsidRPr="006837E7" w:rsidRDefault="004627A1">
      <w:pPr>
        <w:widowControl/>
        <w:autoSpaceDE w:val="0"/>
        <w:autoSpaceDN w:val="0"/>
        <w:adjustRightInd w:val="0"/>
        <w:spacing w:line="460" w:lineRule="atLeast"/>
        <w:textAlignment w:val="bottom"/>
        <w:rPr>
          <w:rFonts w:asciiTheme="majorEastAsia" w:eastAsiaTheme="majorEastAsia" w:hAnsiTheme="majorEastAsia" w:cs="宋体"/>
          <w:sz w:val="22"/>
          <w:szCs w:val="22"/>
        </w:rPr>
        <w:sectPr w:rsidR="004627A1" w:rsidRPr="006837E7">
          <w:headerReference w:type="default" r:id="rId22"/>
          <w:footerReference w:type="default" r:id="rId23"/>
          <w:pgSz w:w="11906" w:h="16838"/>
          <w:pgMar w:top="1134" w:right="1134" w:bottom="1134" w:left="1134" w:header="851" w:footer="850" w:gutter="0"/>
          <w:cols w:space="720"/>
          <w:titlePg/>
          <w:docGrid w:type="lines" w:linePitch="312"/>
        </w:sectPr>
      </w:pPr>
    </w:p>
    <w:p w:rsidR="004627A1" w:rsidRPr="006837E7" w:rsidRDefault="00EF1F81">
      <w:pPr>
        <w:widowControl/>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lastRenderedPageBreak/>
        <w:t>附件十三</w:t>
      </w:r>
    </w:p>
    <w:p w:rsidR="004627A1" w:rsidRPr="006837E7" w:rsidRDefault="00EF1F81">
      <w:pPr>
        <w:spacing w:after="240" w:line="360" w:lineRule="exact"/>
        <w:jc w:val="center"/>
        <w:rPr>
          <w:rFonts w:asciiTheme="majorEastAsia" w:eastAsiaTheme="majorEastAsia" w:hAnsiTheme="majorEastAsia" w:cs="宋体"/>
          <w:b/>
          <w:sz w:val="28"/>
          <w:szCs w:val="28"/>
        </w:rPr>
      </w:pPr>
      <w:r w:rsidRPr="006837E7">
        <w:rPr>
          <w:rFonts w:asciiTheme="majorEastAsia" w:eastAsiaTheme="majorEastAsia" w:hAnsiTheme="majorEastAsia" w:cs="宋体" w:hint="eastAsia"/>
          <w:b/>
          <w:sz w:val="28"/>
          <w:szCs w:val="28"/>
        </w:rPr>
        <w:t>（</w:t>
      </w:r>
      <w:r w:rsidRPr="006837E7">
        <w:rPr>
          <w:rFonts w:asciiTheme="majorEastAsia" w:eastAsiaTheme="majorEastAsia" w:hAnsiTheme="majorEastAsia" w:cs="宋体" w:hint="eastAsia"/>
          <w:b/>
          <w:sz w:val="28"/>
          <w:szCs w:val="28"/>
        </w:rPr>
        <w:t>1</w:t>
      </w:r>
      <w:r w:rsidRPr="006837E7">
        <w:rPr>
          <w:rFonts w:asciiTheme="majorEastAsia" w:eastAsiaTheme="majorEastAsia" w:hAnsiTheme="majorEastAsia" w:cs="宋体" w:hint="eastAsia"/>
          <w:b/>
          <w:sz w:val="28"/>
          <w:szCs w:val="28"/>
        </w:rPr>
        <w:t>）项目负责人情况表</w:t>
      </w:r>
    </w:p>
    <w:p w:rsidR="004627A1" w:rsidRPr="006837E7" w:rsidRDefault="00EF1F81">
      <w:pPr>
        <w:spacing w:line="360" w:lineRule="exact"/>
        <w:rPr>
          <w:rFonts w:asciiTheme="majorEastAsia" w:eastAsiaTheme="majorEastAsia" w:hAnsiTheme="majorEastAsia" w:cs="宋体"/>
          <w:sz w:val="22"/>
        </w:rPr>
      </w:pPr>
      <w:r w:rsidRPr="006837E7">
        <w:rPr>
          <w:rFonts w:asciiTheme="majorEastAsia" w:eastAsiaTheme="majorEastAsia" w:hAnsiTheme="majorEastAsia" w:cs="宋体" w:hint="eastAsia"/>
          <w:sz w:val="22"/>
        </w:rPr>
        <w:t>项目名称：</w:t>
      </w:r>
      <w:r w:rsidRPr="006837E7">
        <w:rPr>
          <w:rFonts w:asciiTheme="majorEastAsia" w:eastAsiaTheme="majorEastAsia" w:hAnsiTheme="majorEastAsia" w:cs="宋体" w:hint="eastAsia"/>
          <w:sz w:val="22"/>
        </w:rPr>
        <w:t xml:space="preserve">                                         </w:t>
      </w:r>
      <w:r w:rsidRPr="006837E7">
        <w:rPr>
          <w:rFonts w:asciiTheme="majorEastAsia" w:eastAsiaTheme="majorEastAsia" w:hAnsiTheme="majorEastAsia" w:cs="宋体" w:hint="eastAsia"/>
          <w:sz w:val="22"/>
        </w:rPr>
        <w:t>项目编号：</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445"/>
        <w:gridCol w:w="1822"/>
        <w:gridCol w:w="1587"/>
        <w:gridCol w:w="1726"/>
        <w:gridCol w:w="1449"/>
        <w:gridCol w:w="1588"/>
      </w:tblGrid>
      <w:tr w:rsidR="004627A1" w:rsidRPr="006837E7">
        <w:trPr>
          <w:cantSplit/>
          <w:trHeight w:val="580"/>
          <w:jc w:val="center"/>
        </w:trPr>
        <w:tc>
          <w:tcPr>
            <w:tcW w:w="9648" w:type="dxa"/>
            <w:gridSpan w:val="7"/>
            <w:tcBorders>
              <w:top w:val="single" w:sz="12" w:space="0" w:color="auto"/>
              <w:left w:val="single" w:sz="12" w:space="0" w:color="auto"/>
              <w:bottom w:val="single" w:sz="4" w:space="0" w:color="auto"/>
              <w:right w:val="single" w:sz="12"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1</w:t>
            </w:r>
            <w:r w:rsidRPr="006837E7">
              <w:rPr>
                <w:rFonts w:asciiTheme="majorEastAsia" w:eastAsiaTheme="majorEastAsia" w:hAnsiTheme="majorEastAsia" w:cs="宋体" w:hint="eastAsia"/>
              </w:rPr>
              <w:t>、一般情况</w:t>
            </w:r>
          </w:p>
        </w:tc>
      </w:tr>
      <w:tr w:rsidR="004627A1" w:rsidRPr="006837E7">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姓</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名</w:t>
            </w:r>
          </w:p>
        </w:tc>
        <w:tc>
          <w:tcPr>
            <w:tcW w:w="1822"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c>
          <w:tcPr>
            <w:tcW w:w="158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年</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龄</w:t>
            </w:r>
          </w:p>
        </w:tc>
        <w:tc>
          <w:tcPr>
            <w:tcW w:w="172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c>
          <w:tcPr>
            <w:tcW w:w="144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学</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历</w:t>
            </w:r>
          </w:p>
        </w:tc>
        <w:tc>
          <w:tcPr>
            <w:tcW w:w="1588"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r>
      <w:tr w:rsidR="004627A1" w:rsidRPr="006837E7">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毕业学校</w:t>
            </w:r>
          </w:p>
        </w:tc>
        <w:tc>
          <w:tcPr>
            <w:tcW w:w="1822"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158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专</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业</w:t>
            </w:r>
          </w:p>
        </w:tc>
        <w:tc>
          <w:tcPr>
            <w:tcW w:w="172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c>
          <w:tcPr>
            <w:tcW w:w="144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职</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务</w:t>
            </w:r>
          </w:p>
        </w:tc>
        <w:tc>
          <w:tcPr>
            <w:tcW w:w="1588"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r>
      <w:tr w:rsidR="004627A1" w:rsidRPr="006837E7">
        <w:trPr>
          <w:cantSplit/>
          <w:trHeight w:hRule="exact" w:val="59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4627A1" w:rsidRPr="006837E7" w:rsidRDefault="00EF1F81">
            <w:pPr>
              <w:spacing w:line="2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职</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称</w:t>
            </w:r>
          </w:p>
          <w:p w:rsidR="004627A1" w:rsidRPr="006837E7" w:rsidRDefault="00EF1F81">
            <w:pPr>
              <w:spacing w:line="2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（或资格）</w:t>
            </w:r>
          </w:p>
        </w:tc>
        <w:tc>
          <w:tcPr>
            <w:tcW w:w="1822"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1587"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拟任何职</w:t>
            </w:r>
          </w:p>
        </w:tc>
        <w:tc>
          <w:tcPr>
            <w:tcW w:w="172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c>
          <w:tcPr>
            <w:tcW w:w="1449" w:type="dxa"/>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28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参加工作</w:t>
            </w:r>
          </w:p>
          <w:p w:rsidR="004627A1" w:rsidRPr="006837E7" w:rsidRDefault="00EF1F81">
            <w:pPr>
              <w:spacing w:line="28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时间</w:t>
            </w:r>
          </w:p>
        </w:tc>
        <w:tc>
          <w:tcPr>
            <w:tcW w:w="1588"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rPr>
            </w:pPr>
          </w:p>
        </w:tc>
      </w:tr>
      <w:tr w:rsidR="004627A1" w:rsidRPr="006837E7">
        <w:trPr>
          <w:cantSplit/>
          <w:trHeight w:val="567"/>
          <w:jc w:val="center"/>
        </w:trPr>
        <w:tc>
          <w:tcPr>
            <w:tcW w:w="9648" w:type="dxa"/>
            <w:gridSpan w:val="7"/>
            <w:tcBorders>
              <w:top w:val="single" w:sz="4" w:space="0" w:color="auto"/>
              <w:left w:val="single" w:sz="12" w:space="0" w:color="auto"/>
              <w:bottom w:val="single" w:sz="4" w:space="0" w:color="auto"/>
              <w:right w:val="single" w:sz="12"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2</w:t>
            </w:r>
            <w:r w:rsidRPr="006837E7">
              <w:rPr>
                <w:rFonts w:asciiTheme="majorEastAsia" w:eastAsiaTheme="majorEastAsia" w:hAnsiTheme="majorEastAsia" w:cs="宋体" w:hint="eastAsia"/>
              </w:rPr>
              <w:t>、个人简历</w:t>
            </w:r>
          </w:p>
        </w:tc>
      </w:tr>
      <w:tr w:rsidR="004627A1" w:rsidRPr="006837E7">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时</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间</w:t>
            </w: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专业工作经历</w:t>
            </w:r>
          </w:p>
        </w:tc>
      </w:tr>
      <w:tr w:rsidR="004627A1" w:rsidRPr="006837E7">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val="567"/>
          <w:jc w:val="center"/>
        </w:trPr>
        <w:tc>
          <w:tcPr>
            <w:tcW w:w="9648" w:type="dxa"/>
            <w:gridSpan w:val="7"/>
            <w:tcBorders>
              <w:top w:val="single" w:sz="4" w:space="0" w:color="auto"/>
              <w:left w:val="single" w:sz="12" w:space="0" w:color="auto"/>
              <w:bottom w:val="single" w:sz="4" w:space="0" w:color="auto"/>
              <w:right w:val="single" w:sz="12"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3</w:t>
            </w:r>
            <w:r w:rsidRPr="006837E7">
              <w:rPr>
                <w:rFonts w:asciiTheme="majorEastAsia" w:eastAsiaTheme="majorEastAsia" w:hAnsiTheme="majorEastAsia" w:cs="宋体" w:hint="eastAsia"/>
              </w:rPr>
              <w:t>、负责类似项目业绩</w:t>
            </w: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序号</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项</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目</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名</w:t>
            </w:r>
            <w:r w:rsidRPr="006837E7">
              <w:rPr>
                <w:rFonts w:asciiTheme="majorEastAsia" w:eastAsiaTheme="majorEastAsia" w:hAnsiTheme="majorEastAsia" w:cs="宋体" w:hint="eastAsia"/>
              </w:rPr>
              <w:t xml:space="preserve">  </w:t>
            </w:r>
            <w:r w:rsidRPr="006837E7">
              <w:rPr>
                <w:rFonts w:asciiTheme="majorEastAsia" w:eastAsiaTheme="majorEastAsia" w:hAnsiTheme="majorEastAsia" w:cs="宋体" w:hint="eastAsia"/>
              </w:rPr>
              <w:t>称</w:t>
            </w: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EF1F81">
            <w:pPr>
              <w:spacing w:line="360" w:lineRule="exact"/>
              <w:jc w:val="center"/>
              <w:rPr>
                <w:rFonts w:asciiTheme="majorEastAsia" w:eastAsiaTheme="majorEastAsia" w:hAnsiTheme="majorEastAsia" w:cs="宋体"/>
              </w:rPr>
            </w:pPr>
            <w:r w:rsidRPr="006837E7">
              <w:rPr>
                <w:rFonts w:asciiTheme="majorEastAsia" w:eastAsiaTheme="majorEastAsia" w:hAnsiTheme="majorEastAsia" w:cs="宋体" w:hint="eastAsia"/>
              </w:rPr>
              <w:t>该项目中任何职</w:t>
            </w: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r w:rsidR="004627A1" w:rsidRPr="006837E7">
        <w:trPr>
          <w:cantSplit/>
          <w:trHeight w:hRule="exact" w:val="567"/>
          <w:jc w:val="center"/>
        </w:trPr>
        <w:tc>
          <w:tcPr>
            <w:tcW w:w="1031" w:type="dxa"/>
            <w:tcBorders>
              <w:top w:val="single" w:sz="4" w:space="0" w:color="auto"/>
              <w:left w:val="single" w:sz="12" w:space="0" w:color="auto"/>
              <w:bottom w:val="single" w:sz="12"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5580" w:type="dxa"/>
            <w:gridSpan w:val="4"/>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rPr>
                <w:rFonts w:asciiTheme="majorEastAsia" w:eastAsiaTheme="majorEastAsia" w:hAnsiTheme="majorEastAsia" w:cs="宋体"/>
              </w:rPr>
            </w:pPr>
          </w:p>
        </w:tc>
        <w:tc>
          <w:tcPr>
            <w:tcW w:w="3037" w:type="dxa"/>
            <w:gridSpan w:val="2"/>
            <w:tcBorders>
              <w:top w:val="single" w:sz="4" w:space="0" w:color="auto"/>
              <w:left w:val="single" w:sz="4" w:space="0" w:color="auto"/>
              <w:bottom w:val="single" w:sz="12" w:space="0" w:color="auto"/>
              <w:right w:val="single" w:sz="12" w:space="0" w:color="auto"/>
            </w:tcBorders>
            <w:vAlign w:val="center"/>
          </w:tcPr>
          <w:p w:rsidR="004627A1" w:rsidRPr="006837E7" w:rsidRDefault="004627A1">
            <w:pPr>
              <w:spacing w:line="360" w:lineRule="exact"/>
              <w:rPr>
                <w:rFonts w:asciiTheme="majorEastAsia" w:eastAsiaTheme="majorEastAsia" w:hAnsiTheme="majorEastAsia" w:cs="宋体"/>
              </w:rPr>
            </w:pPr>
          </w:p>
        </w:tc>
      </w:tr>
    </w:tbl>
    <w:p w:rsidR="004627A1" w:rsidRPr="006837E7" w:rsidRDefault="00EF1F81">
      <w:pPr>
        <w:spacing w:line="360" w:lineRule="exact"/>
        <w:ind w:left="770" w:hangingChars="350" w:hanging="770"/>
        <w:rPr>
          <w:rFonts w:asciiTheme="majorEastAsia" w:eastAsiaTheme="majorEastAsia" w:hAnsiTheme="majorEastAsia" w:cs="宋体"/>
          <w:sz w:val="22"/>
        </w:rPr>
      </w:pPr>
      <w:r w:rsidRPr="006837E7">
        <w:rPr>
          <w:rFonts w:asciiTheme="majorEastAsia" w:eastAsiaTheme="majorEastAsia" w:hAnsiTheme="majorEastAsia" w:cs="宋体" w:hint="eastAsia"/>
          <w:sz w:val="22"/>
        </w:rPr>
        <w:t>注：</w:t>
      </w:r>
      <w:r w:rsidRPr="006837E7">
        <w:rPr>
          <w:rFonts w:asciiTheme="majorEastAsia" w:eastAsiaTheme="majorEastAsia" w:hAnsiTheme="majorEastAsia" w:cs="宋体" w:hint="eastAsia"/>
          <w:sz w:val="22"/>
        </w:rPr>
        <w:t>1</w:t>
      </w:r>
      <w:r w:rsidRPr="006837E7">
        <w:rPr>
          <w:rFonts w:asciiTheme="majorEastAsia" w:eastAsiaTheme="majorEastAsia" w:hAnsiTheme="majorEastAsia" w:cs="宋体" w:hint="eastAsia"/>
          <w:sz w:val="22"/>
        </w:rPr>
        <w:t>、本表应附相关证书、社保等证明。</w:t>
      </w:r>
    </w:p>
    <w:p w:rsidR="004627A1" w:rsidRPr="006837E7" w:rsidRDefault="00EF1F81">
      <w:pPr>
        <w:pStyle w:val="aa"/>
        <w:spacing w:line="400" w:lineRule="atLeast"/>
        <w:ind w:leftChars="156" w:left="4618" w:hangingChars="1950" w:hanging="4290"/>
        <w:rPr>
          <w:rFonts w:asciiTheme="majorEastAsia" w:eastAsiaTheme="majorEastAsia" w:hAnsiTheme="majorEastAsia"/>
          <w:sz w:val="22"/>
        </w:rPr>
      </w:pPr>
      <w:r w:rsidRPr="006837E7">
        <w:rPr>
          <w:rFonts w:asciiTheme="majorEastAsia" w:eastAsiaTheme="majorEastAsia" w:hAnsiTheme="majorEastAsia" w:hint="eastAsia"/>
          <w:sz w:val="22"/>
        </w:rPr>
        <w:t>2</w:t>
      </w:r>
      <w:r w:rsidRPr="006837E7">
        <w:rPr>
          <w:rFonts w:asciiTheme="majorEastAsia" w:eastAsiaTheme="majorEastAsia" w:hAnsiTheme="majorEastAsia" w:hint="eastAsia"/>
          <w:sz w:val="22"/>
        </w:rPr>
        <w:t>、本表可在不改变格式的情况下根据具体需要自行增减。</w:t>
      </w:r>
      <w:r w:rsidRPr="006837E7">
        <w:rPr>
          <w:rFonts w:asciiTheme="majorEastAsia" w:eastAsiaTheme="majorEastAsia" w:hAnsiTheme="majorEastAsia" w:hint="eastAsia"/>
          <w:sz w:val="22"/>
        </w:rPr>
        <w:t xml:space="preserve"> </w:t>
      </w:r>
    </w:p>
    <w:p w:rsidR="004627A1" w:rsidRPr="006837E7" w:rsidRDefault="004627A1">
      <w:pPr>
        <w:pStyle w:val="aa"/>
        <w:spacing w:line="400" w:lineRule="atLeast"/>
        <w:ind w:leftChars="156" w:left="4618" w:hangingChars="1950" w:hanging="4290"/>
        <w:rPr>
          <w:rFonts w:asciiTheme="majorEastAsia" w:eastAsiaTheme="majorEastAsia" w:hAnsiTheme="majorEastAsia"/>
          <w:sz w:val="22"/>
        </w:rPr>
      </w:pPr>
    </w:p>
    <w:p w:rsidR="004627A1" w:rsidRPr="006837E7" w:rsidRDefault="00EF1F81">
      <w:pPr>
        <w:pStyle w:val="aa"/>
        <w:spacing w:line="360"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投标供应商全称（盖章）：</w:t>
      </w:r>
    </w:p>
    <w:p w:rsidR="004627A1" w:rsidRPr="006837E7" w:rsidRDefault="00EF1F81">
      <w:pPr>
        <w:pStyle w:val="aa"/>
        <w:spacing w:line="360"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法定代表人（负责人）或授权代表（签字或盖章）：</w:t>
      </w:r>
    </w:p>
    <w:p w:rsidR="004627A1" w:rsidRPr="006837E7" w:rsidRDefault="00EF1F81">
      <w:pPr>
        <w:pStyle w:val="aa"/>
        <w:spacing w:line="360"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日</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期：</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年</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月</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日</w:t>
      </w:r>
    </w:p>
    <w:p w:rsidR="004627A1" w:rsidRPr="006837E7" w:rsidRDefault="004627A1">
      <w:pPr>
        <w:pStyle w:val="af0"/>
        <w:jc w:val="left"/>
        <w:rPr>
          <w:rFonts w:asciiTheme="majorEastAsia" w:eastAsiaTheme="majorEastAsia" w:hAnsiTheme="majorEastAsia" w:cs="宋体"/>
          <w:b w:val="0"/>
          <w:sz w:val="22"/>
          <w:szCs w:val="22"/>
        </w:rPr>
      </w:pPr>
    </w:p>
    <w:p w:rsidR="004627A1" w:rsidRPr="006837E7" w:rsidRDefault="00EF1F81">
      <w:pPr>
        <w:widowControl/>
        <w:jc w:val="center"/>
        <w:rPr>
          <w:rFonts w:asciiTheme="majorEastAsia" w:eastAsiaTheme="majorEastAsia" w:hAnsiTheme="majorEastAsia" w:cs="宋体"/>
          <w:b/>
          <w:sz w:val="28"/>
          <w:szCs w:val="28"/>
        </w:rPr>
      </w:pPr>
      <w:r w:rsidRPr="006837E7">
        <w:rPr>
          <w:rFonts w:asciiTheme="majorEastAsia" w:eastAsiaTheme="majorEastAsia" w:hAnsiTheme="majorEastAsia" w:cs="宋体" w:hint="eastAsia"/>
          <w:b/>
          <w:sz w:val="28"/>
          <w:szCs w:val="28"/>
        </w:rPr>
        <w:br w:type="page"/>
      </w:r>
      <w:r w:rsidRPr="006837E7">
        <w:rPr>
          <w:rFonts w:asciiTheme="majorEastAsia" w:eastAsiaTheme="majorEastAsia" w:hAnsiTheme="majorEastAsia" w:cs="宋体" w:hint="eastAsia"/>
          <w:b/>
          <w:sz w:val="28"/>
          <w:szCs w:val="28"/>
        </w:rPr>
        <w:lastRenderedPageBreak/>
        <w:t>（</w:t>
      </w:r>
      <w:r w:rsidRPr="006837E7">
        <w:rPr>
          <w:rFonts w:asciiTheme="majorEastAsia" w:eastAsiaTheme="majorEastAsia" w:hAnsiTheme="majorEastAsia" w:cs="宋体" w:hint="eastAsia"/>
          <w:b/>
          <w:sz w:val="28"/>
          <w:szCs w:val="28"/>
        </w:rPr>
        <w:t>2</w:t>
      </w:r>
      <w:r w:rsidRPr="006837E7">
        <w:rPr>
          <w:rFonts w:asciiTheme="majorEastAsia" w:eastAsiaTheme="majorEastAsia" w:hAnsiTheme="majorEastAsia" w:cs="宋体" w:hint="eastAsia"/>
          <w:b/>
          <w:sz w:val="28"/>
          <w:szCs w:val="28"/>
        </w:rPr>
        <w:t>）项目组人员一览表</w:t>
      </w:r>
    </w:p>
    <w:p w:rsidR="004627A1" w:rsidRPr="006837E7" w:rsidRDefault="004627A1">
      <w:pPr>
        <w:rPr>
          <w:rFonts w:asciiTheme="majorEastAsia" w:eastAsiaTheme="majorEastAsia" w:hAnsiTheme="majorEastAsia" w:cs="宋体"/>
        </w:rPr>
      </w:pPr>
    </w:p>
    <w:p w:rsidR="004627A1" w:rsidRPr="006837E7" w:rsidRDefault="00EF1F81">
      <w:pPr>
        <w:spacing w:line="360" w:lineRule="exact"/>
        <w:rPr>
          <w:rFonts w:asciiTheme="majorEastAsia" w:eastAsiaTheme="majorEastAsia" w:hAnsiTheme="majorEastAsia" w:cs="宋体"/>
        </w:rPr>
      </w:pPr>
      <w:r w:rsidRPr="006837E7">
        <w:rPr>
          <w:rFonts w:asciiTheme="majorEastAsia" w:eastAsiaTheme="majorEastAsia" w:hAnsiTheme="majorEastAsia" w:cs="宋体" w:hint="eastAsia"/>
          <w:sz w:val="22"/>
        </w:rPr>
        <w:t>项目名称：</w:t>
      </w:r>
      <w:r w:rsidRPr="006837E7">
        <w:rPr>
          <w:rFonts w:asciiTheme="majorEastAsia" w:eastAsiaTheme="majorEastAsia" w:hAnsiTheme="majorEastAsia" w:cs="宋体" w:hint="eastAsia"/>
          <w:sz w:val="22"/>
        </w:rPr>
        <w:t xml:space="preserve">                 </w:t>
      </w:r>
      <w:r w:rsidRPr="006837E7">
        <w:rPr>
          <w:rFonts w:asciiTheme="majorEastAsia" w:eastAsiaTheme="majorEastAsia" w:hAnsiTheme="majorEastAsia" w:cs="宋体" w:hint="eastAsia"/>
          <w:sz w:val="22"/>
        </w:rPr>
        <w:t xml:space="preserve">                       </w:t>
      </w:r>
      <w:r w:rsidRPr="006837E7">
        <w:rPr>
          <w:rFonts w:asciiTheme="majorEastAsia" w:eastAsiaTheme="majorEastAsia" w:hAnsiTheme="majorEastAsia" w:cs="宋体" w:hint="eastAsia"/>
          <w:sz w:val="22"/>
        </w:rPr>
        <w:t>项目编号：</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0"/>
        <w:gridCol w:w="1014"/>
        <w:gridCol w:w="1013"/>
        <w:gridCol w:w="1340"/>
        <w:gridCol w:w="1316"/>
        <w:gridCol w:w="1391"/>
        <w:gridCol w:w="1435"/>
        <w:gridCol w:w="1435"/>
      </w:tblGrid>
      <w:tr w:rsidR="004627A1" w:rsidRPr="006837E7">
        <w:trPr>
          <w:cantSplit/>
          <w:trHeight w:val="806"/>
        </w:trPr>
        <w:tc>
          <w:tcPr>
            <w:tcW w:w="910" w:type="dxa"/>
            <w:tcBorders>
              <w:top w:val="single" w:sz="12" w:space="0" w:color="auto"/>
              <w:left w:val="single" w:sz="12" w:space="0" w:color="auto"/>
              <w:bottom w:val="single" w:sz="4" w:space="0" w:color="auto"/>
              <w:right w:val="single" w:sz="4"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姓名</w:t>
            </w:r>
          </w:p>
        </w:tc>
        <w:tc>
          <w:tcPr>
            <w:tcW w:w="1014" w:type="dxa"/>
            <w:tcBorders>
              <w:top w:val="single" w:sz="12" w:space="0" w:color="auto"/>
              <w:left w:val="single" w:sz="4" w:space="0" w:color="auto"/>
              <w:bottom w:val="single" w:sz="4" w:space="0" w:color="auto"/>
              <w:right w:val="single" w:sz="4"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性别</w:t>
            </w:r>
          </w:p>
        </w:tc>
        <w:tc>
          <w:tcPr>
            <w:tcW w:w="1013" w:type="dxa"/>
            <w:tcBorders>
              <w:top w:val="single" w:sz="12" w:space="0" w:color="auto"/>
              <w:left w:val="single" w:sz="4" w:space="0" w:color="auto"/>
              <w:bottom w:val="single" w:sz="4" w:space="0" w:color="auto"/>
              <w:right w:val="single" w:sz="4"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年龄</w:t>
            </w:r>
          </w:p>
        </w:tc>
        <w:tc>
          <w:tcPr>
            <w:tcW w:w="1340" w:type="dxa"/>
            <w:tcBorders>
              <w:top w:val="single" w:sz="12" w:space="0" w:color="auto"/>
              <w:left w:val="single" w:sz="4" w:space="0" w:color="auto"/>
              <w:bottom w:val="single" w:sz="4" w:space="0" w:color="auto"/>
              <w:right w:val="single" w:sz="4"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学历</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职称</w:t>
            </w:r>
          </w:p>
        </w:tc>
        <w:tc>
          <w:tcPr>
            <w:tcW w:w="1316" w:type="dxa"/>
            <w:tcBorders>
              <w:top w:val="single" w:sz="12" w:space="0" w:color="auto"/>
              <w:left w:val="single" w:sz="4" w:space="0" w:color="auto"/>
              <w:bottom w:val="single" w:sz="4" w:space="0" w:color="auto"/>
              <w:right w:val="single" w:sz="4"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专业</w:t>
            </w:r>
          </w:p>
        </w:tc>
        <w:tc>
          <w:tcPr>
            <w:tcW w:w="1391" w:type="dxa"/>
            <w:tcBorders>
              <w:top w:val="single" w:sz="12" w:space="0" w:color="auto"/>
              <w:left w:val="single" w:sz="4" w:space="0" w:color="auto"/>
              <w:bottom w:val="single" w:sz="4" w:space="0" w:color="auto"/>
              <w:right w:val="single" w:sz="4" w:space="0" w:color="auto"/>
            </w:tcBorders>
            <w:vAlign w:val="center"/>
          </w:tcPr>
          <w:p w:rsidR="004627A1" w:rsidRPr="006837E7" w:rsidRDefault="00EF1F81">
            <w:pPr>
              <w:spacing w:line="300" w:lineRule="exact"/>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专业工作年限</w:t>
            </w:r>
          </w:p>
        </w:tc>
        <w:tc>
          <w:tcPr>
            <w:tcW w:w="1435" w:type="dxa"/>
            <w:tcBorders>
              <w:top w:val="single" w:sz="12" w:space="0" w:color="auto"/>
              <w:left w:val="single" w:sz="4" w:space="0" w:color="auto"/>
              <w:bottom w:val="single" w:sz="4" w:space="0" w:color="auto"/>
              <w:right w:val="single" w:sz="4"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拟任何职</w:t>
            </w:r>
          </w:p>
        </w:tc>
        <w:tc>
          <w:tcPr>
            <w:tcW w:w="1435" w:type="dxa"/>
            <w:tcBorders>
              <w:top w:val="single" w:sz="12" w:space="0" w:color="auto"/>
              <w:left w:val="single" w:sz="4" w:space="0" w:color="auto"/>
              <w:bottom w:val="single" w:sz="4" w:space="0" w:color="auto"/>
              <w:right w:val="single" w:sz="12" w:space="0" w:color="auto"/>
            </w:tcBorders>
            <w:vAlign w:val="center"/>
          </w:tcPr>
          <w:p w:rsidR="004627A1" w:rsidRPr="006837E7" w:rsidRDefault="00EF1F81">
            <w:pPr>
              <w:spacing w:line="300" w:lineRule="exact"/>
              <w:jc w:val="center"/>
              <w:rPr>
                <w:rFonts w:asciiTheme="majorEastAsia" w:eastAsiaTheme="majorEastAsia" w:hAnsiTheme="majorEastAsia" w:cs="宋体"/>
                <w:sz w:val="22"/>
              </w:rPr>
            </w:pPr>
            <w:r w:rsidRPr="006837E7">
              <w:rPr>
                <w:rFonts w:asciiTheme="majorEastAsia" w:eastAsiaTheme="majorEastAsia" w:hAnsiTheme="majorEastAsia" w:cs="宋体" w:hint="eastAsia"/>
                <w:sz w:val="22"/>
                <w:szCs w:val="22"/>
              </w:rPr>
              <w:t>是否常驻（填：是或否）</w:t>
            </w: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4"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r w:rsidR="004627A1" w:rsidRPr="006837E7">
        <w:trPr>
          <w:cantSplit/>
          <w:trHeight w:hRule="exact" w:val="700"/>
        </w:trPr>
        <w:tc>
          <w:tcPr>
            <w:tcW w:w="910" w:type="dxa"/>
            <w:tcBorders>
              <w:top w:val="single" w:sz="4" w:space="0" w:color="auto"/>
              <w:left w:val="single" w:sz="12"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4" w:type="dxa"/>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013" w:type="dxa"/>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16" w:type="dxa"/>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391" w:type="dxa"/>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12" w:space="0" w:color="auto"/>
              <w:right w:val="single" w:sz="4"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c>
          <w:tcPr>
            <w:tcW w:w="1435" w:type="dxa"/>
            <w:tcBorders>
              <w:top w:val="single" w:sz="4" w:space="0" w:color="auto"/>
              <w:left w:val="single" w:sz="4" w:space="0" w:color="auto"/>
              <w:bottom w:val="single" w:sz="12" w:space="0" w:color="auto"/>
              <w:right w:val="single" w:sz="12" w:space="0" w:color="auto"/>
            </w:tcBorders>
            <w:vAlign w:val="center"/>
          </w:tcPr>
          <w:p w:rsidR="004627A1" w:rsidRPr="006837E7" w:rsidRDefault="004627A1">
            <w:pPr>
              <w:spacing w:line="360" w:lineRule="exact"/>
              <w:jc w:val="center"/>
              <w:rPr>
                <w:rFonts w:asciiTheme="majorEastAsia" w:eastAsiaTheme="majorEastAsia" w:hAnsiTheme="majorEastAsia" w:cs="宋体"/>
                <w:sz w:val="22"/>
              </w:rPr>
            </w:pPr>
          </w:p>
        </w:tc>
      </w:tr>
    </w:tbl>
    <w:p w:rsidR="004627A1" w:rsidRPr="006837E7" w:rsidRDefault="00EF1F81">
      <w:pPr>
        <w:spacing w:line="360" w:lineRule="exact"/>
        <w:ind w:left="660" w:hangingChars="300" w:hanging="660"/>
        <w:rPr>
          <w:rFonts w:asciiTheme="majorEastAsia" w:eastAsiaTheme="majorEastAsia" w:hAnsiTheme="majorEastAsia" w:cs="宋体"/>
          <w:sz w:val="22"/>
        </w:rPr>
      </w:pPr>
      <w:r w:rsidRPr="006837E7">
        <w:rPr>
          <w:rFonts w:asciiTheme="majorEastAsia" w:eastAsiaTheme="majorEastAsia" w:hAnsiTheme="majorEastAsia" w:cs="宋体" w:hint="eastAsia"/>
          <w:sz w:val="22"/>
        </w:rPr>
        <w:t>注：</w:t>
      </w:r>
      <w:r w:rsidRPr="006837E7">
        <w:rPr>
          <w:rFonts w:asciiTheme="majorEastAsia" w:eastAsiaTheme="majorEastAsia" w:hAnsiTheme="majorEastAsia" w:cs="宋体" w:hint="eastAsia"/>
          <w:sz w:val="22"/>
        </w:rPr>
        <w:t>1</w:t>
      </w:r>
      <w:r w:rsidRPr="006837E7">
        <w:rPr>
          <w:rFonts w:asciiTheme="majorEastAsia" w:eastAsiaTheme="majorEastAsia" w:hAnsiTheme="majorEastAsia" w:cs="宋体" w:hint="eastAsia"/>
          <w:sz w:val="22"/>
        </w:rPr>
        <w:t>、本表应附所列项目组成员相关证书、社保等证明。</w:t>
      </w:r>
    </w:p>
    <w:p w:rsidR="004627A1" w:rsidRPr="006837E7" w:rsidRDefault="00EF1F81">
      <w:pPr>
        <w:pStyle w:val="aa"/>
        <w:tabs>
          <w:tab w:val="left" w:pos="0"/>
          <w:tab w:val="left" w:pos="540"/>
        </w:tabs>
        <w:spacing w:line="300" w:lineRule="auto"/>
        <w:ind w:leftChars="156" w:left="438" w:hangingChars="50" w:hanging="110"/>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2</w:t>
      </w:r>
      <w:r w:rsidRPr="006837E7">
        <w:rPr>
          <w:rFonts w:asciiTheme="majorEastAsia" w:eastAsiaTheme="majorEastAsia" w:hAnsiTheme="majorEastAsia" w:hint="eastAsia"/>
          <w:sz w:val="22"/>
          <w:szCs w:val="22"/>
        </w:rPr>
        <w:t>、此表仅提供了表格形式，可按此表格复制。</w:t>
      </w:r>
    </w:p>
    <w:p w:rsidR="004627A1" w:rsidRPr="006837E7" w:rsidRDefault="004627A1">
      <w:pPr>
        <w:pStyle w:val="aa"/>
        <w:tabs>
          <w:tab w:val="left" w:pos="0"/>
          <w:tab w:val="left" w:pos="540"/>
        </w:tabs>
        <w:spacing w:line="300" w:lineRule="auto"/>
        <w:ind w:leftChars="156" w:left="438" w:hangingChars="50" w:hanging="110"/>
        <w:rPr>
          <w:rFonts w:asciiTheme="majorEastAsia" w:eastAsiaTheme="majorEastAsia" w:hAnsiTheme="majorEastAsia"/>
          <w:sz w:val="22"/>
          <w:szCs w:val="22"/>
        </w:rPr>
      </w:pPr>
    </w:p>
    <w:p w:rsidR="004627A1" w:rsidRPr="006837E7" w:rsidRDefault="00EF1F81">
      <w:pPr>
        <w:pStyle w:val="aa"/>
        <w:spacing w:line="360"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投标供应商全称（盖章）：</w:t>
      </w:r>
    </w:p>
    <w:p w:rsidR="004627A1" w:rsidRPr="006837E7" w:rsidRDefault="00EF1F81">
      <w:pPr>
        <w:pStyle w:val="aa"/>
        <w:spacing w:line="360"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法定代表人（负责人）或授权代表（签字或盖章）：</w:t>
      </w:r>
    </w:p>
    <w:p w:rsidR="004627A1" w:rsidRPr="006837E7" w:rsidRDefault="00EF1F81">
      <w:pPr>
        <w:pStyle w:val="aa"/>
        <w:spacing w:line="360" w:lineRule="auto"/>
        <w:rPr>
          <w:rFonts w:asciiTheme="majorEastAsia" w:eastAsiaTheme="majorEastAsia" w:hAnsiTheme="majorEastAsia"/>
          <w:sz w:val="22"/>
          <w:szCs w:val="22"/>
        </w:rPr>
      </w:pPr>
      <w:r w:rsidRPr="006837E7">
        <w:rPr>
          <w:rFonts w:asciiTheme="majorEastAsia" w:eastAsiaTheme="majorEastAsia" w:hAnsiTheme="majorEastAsia" w:hint="eastAsia"/>
          <w:sz w:val="22"/>
          <w:szCs w:val="22"/>
        </w:rPr>
        <w:t>日</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期：</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年</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月</w:t>
      </w:r>
      <w:r w:rsidRPr="006837E7">
        <w:rPr>
          <w:rFonts w:asciiTheme="majorEastAsia" w:eastAsiaTheme="majorEastAsia" w:hAnsiTheme="majorEastAsia" w:hint="eastAsia"/>
          <w:sz w:val="22"/>
          <w:szCs w:val="22"/>
        </w:rPr>
        <w:t xml:space="preserve">      </w:t>
      </w:r>
      <w:r w:rsidRPr="006837E7">
        <w:rPr>
          <w:rFonts w:asciiTheme="majorEastAsia" w:eastAsiaTheme="majorEastAsia" w:hAnsiTheme="majorEastAsia" w:hint="eastAsia"/>
          <w:sz w:val="22"/>
          <w:szCs w:val="22"/>
        </w:rPr>
        <w:t>日</w:t>
      </w:r>
    </w:p>
    <w:p w:rsidR="004627A1" w:rsidRPr="006837E7" w:rsidRDefault="00EF1F81">
      <w:pPr>
        <w:rPr>
          <w:rFonts w:cs="宋体"/>
          <w:kern w:val="0"/>
        </w:rPr>
      </w:pPr>
      <w:r w:rsidRPr="006837E7">
        <w:br w:type="page"/>
      </w:r>
    </w:p>
    <w:p w:rsidR="004627A1" w:rsidRPr="006837E7" w:rsidRDefault="00EF1F81">
      <w:pPr>
        <w:widowControl/>
        <w:jc w:val="left"/>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lastRenderedPageBreak/>
        <w:t>附件十四</w:t>
      </w:r>
    </w:p>
    <w:p w:rsidR="004627A1" w:rsidRPr="006837E7" w:rsidRDefault="00EF1F81">
      <w:pPr>
        <w:spacing w:line="360" w:lineRule="exact"/>
        <w:jc w:val="center"/>
        <w:rPr>
          <w:rFonts w:asciiTheme="minorEastAsia" w:eastAsiaTheme="minorEastAsia" w:hAnsiTheme="minorEastAsia"/>
          <w:spacing w:val="20"/>
          <w:sz w:val="32"/>
        </w:rPr>
      </w:pPr>
      <w:r w:rsidRPr="006837E7">
        <w:rPr>
          <w:rFonts w:asciiTheme="minorEastAsia" w:eastAsiaTheme="minorEastAsia" w:hAnsiTheme="minorEastAsia" w:hint="eastAsia"/>
          <w:sz w:val="36"/>
          <w:szCs w:val="36"/>
          <w:lang w:val="zh-CN"/>
        </w:rPr>
        <w:t>产品配置及主要技术参数</w:t>
      </w:r>
    </w:p>
    <w:p w:rsidR="004627A1" w:rsidRPr="006837E7" w:rsidRDefault="00EF1F81">
      <w:pPr>
        <w:spacing w:line="360" w:lineRule="exact"/>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 xml:space="preserve">               </w:t>
      </w:r>
      <w:r w:rsidRPr="006837E7">
        <w:rPr>
          <w:rFonts w:asciiTheme="minorEastAsia" w:eastAsiaTheme="minorEastAsia" w:hAnsiTheme="minorEastAsia" w:hint="eastAsia"/>
          <w:spacing w:val="20"/>
          <w:sz w:val="22"/>
        </w:rPr>
        <w:t>招标编号：</w:t>
      </w:r>
      <w:r w:rsidRPr="006837E7">
        <w:rPr>
          <w:rFonts w:asciiTheme="minorEastAsia" w:eastAsiaTheme="minorEastAsia" w:hAnsiTheme="minorEastAsia" w:hint="eastAsia"/>
          <w:spacing w:val="20"/>
          <w:sz w:val="22"/>
        </w:rPr>
        <w:t xml:space="preserve">               </w:t>
      </w:r>
      <w:r w:rsidRPr="006837E7">
        <w:rPr>
          <w:rFonts w:asciiTheme="minorEastAsia" w:eastAsiaTheme="minorEastAsia" w:hAnsiTheme="minorEastAsia" w:hint="eastAsia"/>
          <w:spacing w:val="20"/>
          <w:sz w:val="22"/>
        </w:rPr>
        <w:t>项目名称：</w:t>
      </w:r>
    </w:p>
    <w:tbl>
      <w:tblPr>
        <w:tblW w:w="98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13"/>
        <w:gridCol w:w="1449"/>
        <w:gridCol w:w="1384"/>
        <w:gridCol w:w="3339"/>
        <w:gridCol w:w="757"/>
        <w:gridCol w:w="757"/>
        <w:gridCol w:w="1655"/>
      </w:tblGrid>
      <w:tr w:rsidR="004627A1" w:rsidRPr="006837E7">
        <w:trPr>
          <w:trHeight w:val="400"/>
        </w:trPr>
        <w:tc>
          <w:tcPr>
            <w:tcW w:w="513" w:type="dxa"/>
            <w:vAlign w:val="center"/>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序号</w:t>
            </w:r>
          </w:p>
        </w:tc>
        <w:tc>
          <w:tcPr>
            <w:tcW w:w="1449" w:type="dxa"/>
            <w:vAlign w:val="center"/>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货物名称</w:t>
            </w:r>
          </w:p>
        </w:tc>
        <w:tc>
          <w:tcPr>
            <w:tcW w:w="1384" w:type="dxa"/>
            <w:tcBorders>
              <w:right w:val="single" w:sz="4" w:space="0" w:color="auto"/>
            </w:tcBorders>
            <w:vAlign w:val="center"/>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szCs w:val="22"/>
              </w:rPr>
              <w:t>品牌产地</w:t>
            </w:r>
          </w:p>
        </w:tc>
        <w:tc>
          <w:tcPr>
            <w:tcW w:w="3339" w:type="dxa"/>
            <w:tcBorders>
              <w:left w:val="single" w:sz="4" w:space="0" w:color="auto"/>
            </w:tcBorders>
            <w:vAlign w:val="center"/>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szCs w:val="22"/>
              </w:rPr>
              <w:t>主要规格</w:t>
            </w:r>
          </w:p>
        </w:tc>
        <w:tc>
          <w:tcPr>
            <w:tcW w:w="757" w:type="dxa"/>
            <w:vAlign w:val="center"/>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数量</w:t>
            </w:r>
          </w:p>
        </w:tc>
        <w:tc>
          <w:tcPr>
            <w:tcW w:w="757" w:type="dxa"/>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免费质保期</w:t>
            </w:r>
          </w:p>
        </w:tc>
        <w:tc>
          <w:tcPr>
            <w:tcW w:w="1655" w:type="dxa"/>
            <w:vAlign w:val="center"/>
          </w:tcPr>
          <w:p w:rsidR="004627A1" w:rsidRPr="006837E7" w:rsidRDefault="00EF1F81">
            <w:pPr>
              <w:spacing w:line="360" w:lineRule="exact"/>
              <w:jc w:val="center"/>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备注</w:t>
            </w: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r w:rsidR="004627A1" w:rsidRPr="006837E7">
        <w:trPr>
          <w:trHeight w:val="400"/>
        </w:trPr>
        <w:tc>
          <w:tcPr>
            <w:tcW w:w="513"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449"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1384" w:type="dxa"/>
            <w:tcBorders>
              <w:righ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3339" w:type="dxa"/>
            <w:tcBorders>
              <w:left w:val="single" w:sz="4" w:space="0" w:color="auto"/>
            </w:tcBorders>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c>
          <w:tcPr>
            <w:tcW w:w="757" w:type="dxa"/>
          </w:tcPr>
          <w:p w:rsidR="004627A1" w:rsidRPr="006837E7" w:rsidRDefault="004627A1">
            <w:pPr>
              <w:spacing w:line="360" w:lineRule="exact"/>
              <w:jc w:val="center"/>
              <w:rPr>
                <w:rFonts w:asciiTheme="minorEastAsia" w:eastAsiaTheme="minorEastAsia" w:hAnsiTheme="minorEastAsia"/>
                <w:b/>
                <w:spacing w:val="20"/>
                <w:sz w:val="22"/>
              </w:rPr>
            </w:pPr>
          </w:p>
        </w:tc>
        <w:tc>
          <w:tcPr>
            <w:tcW w:w="1655" w:type="dxa"/>
            <w:vAlign w:val="center"/>
          </w:tcPr>
          <w:p w:rsidR="004627A1" w:rsidRPr="006837E7" w:rsidRDefault="004627A1">
            <w:pPr>
              <w:spacing w:line="360" w:lineRule="exact"/>
              <w:jc w:val="center"/>
              <w:rPr>
                <w:rFonts w:asciiTheme="minorEastAsia" w:eastAsiaTheme="minorEastAsia" w:hAnsiTheme="minorEastAsia"/>
                <w:b/>
                <w:spacing w:val="20"/>
                <w:sz w:val="22"/>
              </w:rPr>
            </w:pPr>
          </w:p>
        </w:tc>
      </w:tr>
    </w:tbl>
    <w:p w:rsidR="004627A1" w:rsidRPr="006837E7" w:rsidRDefault="00EF1F81">
      <w:pPr>
        <w:spacing w:line="360" w:lineRule="exact"/>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注：</w:t>
      </w:r>
      <w:r w:rsidRPr="006837E7">
        <w:rPr>
          <w:rFonts w:asciiTheme="minorEastAsia" w:eastAsiaTheme="minorEastAsia" w:hAnsiTheme="minorEastAsia" w:hint="eastAsia"/>
          <w:spacing w:val="20"/>
          <w:sz w:val="22"/>
        </w:rPr>
        <w:t>1</w:t>
      </w:r>
      <w:r w:rsidRPr="006837E7">
        <w:rPr>
          <w:rFonts w:asciiTheme="minorEastAsia" w:eastAsiaTheme="minorEastAsia" w:hAnsiTheme="minorEastAsia" w:hint="eastAsia"/>
          <w:spacing w:val="20"/>
          <w:sz w:val="22"/>
        </w:rPr>
        <w:t>、放置技术资信标中</w:t>
      </w:r>
    </w:p>
    <w:p w:rsidR="004627A1" w:rsidRPr="006837E7" w:rsidRDefault="00EF1F81">
      <w:pPr>
        <w:spacing w:line="360" w:lineRule="exact"/>
        <w:ind w:firstLineChars="200" w:firstLine="520"/>
        <w:rPr>
          <w:rFonts w:asciiTheme="minorEastAsia" w:eastAsiaTheme="minorEastAsia" w:hAnsiTheme="minorEastAsia"/>
          <w:b/>
          <w:spacing w:val="20"/>
          <w:sz w:val="22"/>
        </w:rPr>
      </w:pPr>
      <w:r w:rsidRPr="006837E7">
        <w:rPr>
          <w:rFonts w:asciiTheme="minorEastAsia" w:eastAsiaTheme="minorEastAsia" w:hAnsiTheme="minorEastAsia" w:hint="eastAsia"/>
          <w:spacing w:val="20"/>
          <w:sz w:val="22"/>
        </w:rPr>
        <w:t>2</w:t>
      </w:r>
      <w:r w:rsidRPr="006837E7">
        <w:rPr>
          <w:rFonts w:asciiTheme="minorEastAsia" w:eastAsiaTheme="minorEastAsia" w:hAnsiTheme="minorEastAsia" w:hint="eastAsia"/>
          <w:spacing w:val="20"/>
          <w:sz w:val="22"/>
        </w:rPr>
        <w:t>、所投产品详细配置、技术应另页描述。</w:t>
      </w:r>
    </w:p>
    <w:p w:rsidR="004627A1" w:rsidRPr="006837E7" w:rsidRDefault="00EF1F81">
      <w:pPr>
        <w:spacing w:line="360" w:lineRule="exact"/>
        <w:ind w:firstLineChars="200" w:firstLine="520"/>
        <w:rPr>
          <w:rFonts w:asciiTheme="minorEastAsia" w:eastAsiaTheme="minorEastAsia" w:hAnsiTheme="minorEastAsia"/>
          <w:spacing w:val="20"/>
          <w:sz w:val="22"/>
        </w:rPr>
      </w:pPr>
      <w:r w:rsidRPr="006837E7">
        <w:rPr>
          <w:rFonts w:asciiTheme="minorEastAsia" w:eastAsiaTheme="minorEastAsia" w:hAnsiTheme="minorEastAsia" w:hint="eastAsia"/>
          <w:spacing w:val="20"/>
          <w:sz w:val="22"/>
        </w:rPr>
        <w:t>3</w:t>
      </w:r>
      <w:r w:rsidRPr="006837E7">
        <w:rPr>
          <w:rFonts w:asciiTheme="minorEastAsia" w:eastAsiaTheme="minorEastAsia" w:hAnsiTheme="minorEastAsia" w:hint="eastAsia"/>
          <w:spacing w:val="20"/>
          <w:sz w:val="22"/>
        </w:rPr>
        <w:t>、相当于不带价格的详细报价表，必须提供，所有项目均需在本表体现</w:t>
      </w:r>
    </w:p>
    <w:p w:rsidR="004627A1" w:rsidRPr="006837E7" w:rsidRDefault="00EF1F81">
      <w:pPr>
        <w:pStyle w:val="aa"/>
        <w:spacing w:line="360" w:lineRule="auto"/>
        <w:rPr>
          <w:rFonts w:asciiTheme="majorEastAsia" w:eastAsiaTheme="majorEastAsia" w:hAnsiTheme="majorEastAsia"/>
          <w:b/>
          <w:sz w:val="22"/>
          <w:szCs w:val="22"/>
        </w:rPr>
      </w:pPr>
      <w:r w:rsidRPr="006837E7">
        <w:rPr>
          <w:rFonts w:asciiTheme="majorEastAsia" w:eastAsiaTheme="majorEastAsia" w:hAnsiTheme="majorEastAsia"/>
          <w:sz w:val="22"/>
          <w:szCs w:val="22"/>
        </w:rPr>
        <w:t>投标供应商全称（盖章）：</w:t>
      </w:r>
    </w:p>
    <w:p w:rsidR="004627A1" w:rsidRPr="006837E7" w:rsidRDefault="00EF1F81">
      <w:pPr>
        <w:pStyle w:val="aa"/>
        <w:spacing w:line="360" w:lineRule="auto"/>
        <w:rPr>
          <w:rFonts w:asciiTheme="majorEastAsia" w:eastAsiaTheme="majorEastAsia" w:hAnsiTheme="majorEastAsia"/>
          <w:b/>
          <w:sz w:val="22"/>
          <w:szCs w:val="22"/>
        </w:rPr>
      </w:pPr>
      <w:r w:rsidRPr="006837E7">
        <w:rPr>
          <w:rFonts w:asciiTheme="majorEastAsia" w:eastAsiaTheme="majorEastAsia" w:hAnsiTheme="majorEastAsia"/>
          <w:sz w:val="22"/>
          <w:szCs w:val="22"/>
        </w:rPr>
        <w:t>法定代表人</w:t>
      </w:r>
      <w:r w:rsidRPr="006837E7">
        <w:rPr>
          <w:rFonts w:asciiTheme="majorEastAsia" w:eastAsiaTheme="majorEastAsia" w:hAnsiTheme="majorEastAsia" w:hint="eastAsia"/>
          <w:sz w:val="22"/>
          <w:szCs w:val="22"/>
        </w:rPr>
        <w:t>（负责人）</w:t>
      </w:r>
      <w:r w:rsidRPr="006837E7">
        <w:rPr>
          <w:rFonts w:asciiTheme="majorEastAsia" w:eastAsiaTheme="majorEastAsia" w:hAnsiTheme="majorEastAsia"/>
          <w:sz w:val="22"/>
          <w:szCs w:val="22"/>
        </w:rPr>
        <w:t>或授权代表（签字</w:t>
      </w:r>
      <w:r w:rsidRPr="006837E7">
        <w:rPr>
          <w:rFonts w:asciiTheme="majorEastAsia" w:eastAsiaTheme="majorEastAsia" w:hAnsiTheme="majorEastAsia" w:hint="eastAsia"/>
          <w:sz w:val="22"/>
          <w:szCs w:val="22"/>
        </w:rPr>
        <w:t>或盖章</w:t>
      </w:r>
      <w:r w:rsidRPr="006837E7">
        <w:rPr>
          <w:rFonts w:asciiTheme="majorEastAsia" w:eastAsiaTheme="majorEastAsia" w:hAnsiTheme="majorEastAsia"/>
          <w:sz w:val="22"/>
          <w:szCs w:val="22"/>
        </w:rPr>
        <w:t>）：</w:t>
      </w:r>
    </w:p>
    <w:p w:rsidR="004627A1" w:rsidRPr="006837E7" w:rsidRDefault="00EF1F81">
      <w:pPr>
        <w:pStyle w:val="aa"/>
        <w:spacing w:line="360" w:lineRule="auto"/>
        <w:rPr>
          <w:rFonts w:asciiTheme="majorEastAsia" w:eastAsiaTheme="majorEastAsia" w:hAnsiTheme="majorEastAsia"/>
          <w:b/>
          <w:sz w:val="22"/>
          <w:szCs w:val="22"/>
        </w:rPr>
      </w:pPr>
      <w:r w:rsidRPr="006837E7">
        <w:rPr>
          <w:rFonts w:asciiTheme="majorEastAsia" w:eastAsiaTheme="majorEastAsia" w:hAnsiTheme="majorEastAsia"/>
          <w:sz w:val="22"/>
          <w:szCs w:val="22"/>
        </w:rPr>
        <w:t>日</w:t>
      </w:r>
      <w:r w:rsidRPr="006837E7">
        <w:rPr>
          <w:rFonts w:asciiTheme="majorEastAsia" w:eastAsiaTheme="majorEastAsia" w:hAnsiTheme="majorEastAsia"/>
          <w:sz w:val="22"/>
          <w:szCs w:val="22"/>
        </w:rPr>
        <w:t xml:space="preserve"> </w:t>
      </w:r>
      <w:r w:rsidRPr="006837E7">
        <w:rPr>
          <w:rFonts w:asciiTheme="majorEastAsia" w:eastAsiaTheme="majorEastAsia" w:hAnsiTheme="majorEastAsia"/>
          <w:sz w:val="22"/>
          <w:szCs w:val="22"/>
        </w:rPr>
        <w:t>期：</w:t>
      </w:r>
      <w:r w:rsidRPr="006837E7">
        <w:rPr>
          <w:rFonts w:asciiTheme="majorEastAsia" w:eastAsiaTheme="majorEastAsia" w:hAnsiTheme="majorEastAsia"/>
          <w:sz w:val="22"/>
          <w:szCs w:val="22"/>
        </w:rPr>
        <w:t xml:space="preserve">       </w:t>
      </w:r>
      <w:r w:rsidRPr="006837E7">
        <w:rPr>
          <w:rFonts w:asciiTheme="majorEastAsia" w:eastAsiaTheme="majorEastAsia" w:hAnsiTheme="majorEastAsia"/>
          <w:sz w:val="22"/>
          <w:szCs w:val="22"/>
        </w:rPr>
        <w:t>年</w:t>
      </w:r>
      <w:r w:rsidRPr="006837E7">
        <w:rPr>
          <w:rFonts w:asciiTheme="majorEastAsia" w:eastAsiaTheme="majorEastAsia" w:hAnsiTheme="majorEastAsia"/>
          <w:sz w:val="22"/>
          <w:szCs w:val="22"/>
        </w:rPr>
        <w:t xml:space="preserve">      </w:t>
      </w:r>
      <w:r w:rsidRPr="006837E7">
        <w:rPr>
          <w:rFonts w:asciiTheme="majorEastAsia" w:eastAsiaTheme="majorEastAsia" w:hAnsiTheme="majorEastAsia"/>
          <w:sz w:val="22"/>
          <w:szCs w:val="22"/>
        </w:rPr>
        <w:t>月</w:t>
      </w:r>
      <w:r w:rsidRPr="006837E7">
        <w:rPr>
          <w:rFonts w:asciiTheme="majorEastAsia" w:eastAsiaTheme="majorEastAsia" w:hAnsiTheme="majorEastAsia"/>
          <w:sz w:val="22"/>
          <w:szCs w:val="22"/>
        </w:rPr>
        <w:t xml:space="preserve">      </w:t>
      </w:r>
      <w:r w:rsidRPr="006837E7">
        <w:rPr>
          <w:rFonts w:asciiTheme="majorEastAsia" w:eastAsiaTheme="majorEastAsia" w:hAnsiTheme="majorEastAsia"/>
          <w:sz w:val="22"/>
          <w:szCs w:val="22"/>
        </w:rPr>
        <w:t>日</w:t>
      </w:r>
    </w:p>
    <w:p w:rsidR="004627A1" w:rsidRPr="006837E7" w:rsidRDefault="004627A1">
      <w:pPr>
        <w:pStyle w:val="aa"/>
        <w:spacing w:line="360" w:lineRule="auto"/>
        <w:rPr>
          <w:rFonts w:asciiTheme="majorEastAsia" w:eastAsiaTheme="majorEastAsia" w:hAnsiTheme="majorEastAsia"/>
          <w:sz w:val="22"/>
          <w:szCs w:val="22"/>
        </w:rPr>
      </w:pPr>
    </w:p>
    <w:p w:rsidR="004627A1" w:rsidRPr="006837E7" w:rsidRDefault="00EF1F81">
      <w:pPr>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br w:type="page"/>
      </w:r>
    </w:p>
    <w:p w:rsidR="004627A1" w:rsidRPr="006837E7" w:rsidRDefault="00EF1F81">
      <w:pPr>
        <w:pStyle w:val="af0"/>
        <w:rPr>
          <w:rFonts w:asciiTheme="majorEastAsia" w:eastAsiaTheme="majorEastAsia" w:hAnsiTheme="majorEastAsia" w:cs="宋体"/>
          <w:sz w:val="30"/>
          <w:szCs w:val="30"/>
        </w:rPr>
      </w:pPr>
      <w:bookmarkStart w:id="235" w:name="_Toc73091452"/>
      <w:bookmarkEnd w:id="128"/>
      <w:r w:rsidRPr="006837E7">
        <w:rPr>
          <w:rFonts w:asciiTheme="majorEastAsia" w:eastAsiaTheme="majorEastAsia" w:hAnsiTheme="majorEastAsia" w:cs="宋体" w:hint="eastAsia"/>
          <w:sz w:val="30"/>
          <w:szCs w:val="30"/>
        </w:rPr>
        <w:lastRenderedPageBreak/>
        <w:t>第七部分</w:t>
      </w:r>
      <w:r w:rsidRPr="006837E7">
        <w:rPr>
          <w:rFonts w:asciiTheme="majorEastAsia" w:eastAsiaTheme="majorEastAsia" w:hAnsiTheme="majorEastAsia" w:cs="宋体" w:hint="eastAsia"/>
          <w:sz w:val="30"/>
          <w:szCs w:val="30"/>
        </w:rPr>
        <w:t xml:space="preserve"> </w:t>
      </w:r>
      <w:r w:rsidRPr="006837E7">
        <w:rPr>
          <w:rFonts w:asciiTheme="majorEastAsia" w:eastAsiaTheme="majorEastAsia" w:hAnsiTheme="majorEastAsia" w:cs="宋体" w:hint="eastAsia"/>
          <w:sz w:val="30"/>
          <w:szCs w:val="30"/>
        </w:rPr>
        <w:t>评标定标办法</w:t>
      </w:r>
      <w:bookmarkEnd w:id="122"/>
      <w:bookmarkEnd w:id="123"/>
      <w:bookmarkEnd w:id="124"/>
      <w:bookmarkEnd w:id="235"/>
    </w:p>
    <w:p w:rsidR="004627A1" w:rsidRPr="006837E7" w:rsidRDefault="00EF1F81">
      <w:pPr>
        <w:tabs>
          <w:tab w:val="left" w:pos="8820"/>
        </w:tabs>
        <w:adjustRightInd w:val="0"/>
        <w:snapToGrid w:val="0"/>
        <w:spacing w:before="100" w:after="50"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根据《中华人民共和国政府采购法》等有关政府采购法规，结合本次所要采购服务的实际，按照公平、公正、科学、择优的原则选择中标供应商，特制定本评标办法。</w:t>
      </w:r>
    </w:p>
    <w:p w:rsidR="004627A1" w:rsidRPr="006837E7" w:rsidRDefault="00EF1F81" w:rsidP="006837E7">
      <w:pPr>
        <w:adjustRightInd w:val="0"/>
        <w:snapToGrid w:val="0"/>
        <w:spacing w:beforeLines="50" w:after="50" w:line="460" w:lineRule="atLeast"/>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一、总则</w:t>
      </w:r>
    </w:p>
    <w:p w:rsidR="004627A1" w:rsidRPr="006837E7" w:rsidRDefault="00EF1F81">
      <w:pPr>
        <w:pStyle w:val="20"/>
        <w:adjustRightInd w:val="0"/>
        <w:snapToGrid w:val="0"/>
        <w:spacing w:before="100" w:after="50" w:line="460" w:lineRule="atLeast"/>
        <w:rPr>
          <w:rFonts w:asciiTheme="majorEastAsia" w:eastAsiaTheme="majorEastAsia" w:hAnsiTheme="majorEastAsia"/>
          <w:b w:val="0"/>
          <w:bCs w:val="0"/>
          <w:color w:val="auto"/>
          <w:sz w:val="22"/>
          <w:szCs w:val="22"/>
        </w:rPr>
      </w:pPr>
      <w:r w:rsidRPr="006837E7">
        <w:rPr>
          <w:rFonts w:asciiTheme="majorEastAsia" w:eastAsiaTheme="majorEastAsia" w:hAnsiTheme="majorEastAsia" w:hint="eastAsia"/>
          <w:b w:val="0"/>
          <w:bCs w:val="0"/>
          <w:color w:val="auto"/>
          <w:sz w:val="22"/>
          <w:szCs w:val="22"/>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4627A1" w:rsidRPr="006837E7" w:rsidRDefault="00EF1F81" w:rsidP="006837E7">
      <w:pPr>
        <w:adjustRightInd w:val="0"/>
        <w:snapToGrid w:val="0"/>
        <w:spacing w:beforeLines="50" w:after="50" w:line="460" w:lineRule="atLeast"/>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二、评标组织</w:t>
      </w:r>
    </w:p>
    <w:p w:rsidR="004627A1" w:rsidRPr="006837E7" w:rsidRDefault="00EF1F81">
      <w:pPr>
        <w:pStyle w:val="20"/>
        <w:adjustRightInd w:val="0"/>
        <w:snapToGrid w:val="0"/>
        <w:spacing w:before="100" w:after="50" w:line="460" w:lineRule="atLeast"/>
        <w:rPr>
          <w:rFonts w:asciiTheme="majorEastAsia" w:eastAsiaTheme="majorEastAsia" w:hAnsiTheme="majorEastAsia"/>
          <w:b w:val="0"/>
          <w:bCs w:val="0"/>
          <w:color w:val="auto"/>
          <w:sz w:val="22"/>
          <w:szCs w:val="22"/>
        </w:rPr>
      </w:pPr>
      <w:r w:rsidRPr="006837E7">
        <w:rPr>
          <w:rFonts w:asciiTheme="majorEastAsia" w:eastAsiaTheme="majorEastAsia" w:hAnsiTheme="majorEastAsia" w:hint="eastAsia"/>
          <w:b w:val="0"/>
          <w:bCs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rsidR="004627A1" w:rsidRPr="006837E7" w:rsidRDefault="00EF1F81" w:rsidP="006837E7">
      <w:pPr>
        <w:pStyle w:val="xl77"/>
        <w:widowControl w:val="0"/>
        <w:pBdr>
          <w:left w:val="none" w:sz="0" w:space="0" w:color="auto"/>
          <w:bottom w:val="none" w:sz="0" w:space="0" w:color="auto"/>
          <w:right w:val="none" w:sz="0" w:space="0" w:color="auto"/>
        </w:pBdr>
        <w:adjustRightInd w:val="0"/>
        <w:snapToGrid w:val="0"/>
        <w:spacing w:beforeLines="50" w:beforeAutospacing="0" w:after="50" w:afterAutospacing="0" w:line="460" w:lineRule="atLeast"/>
        <w:textAlignment w:val="auto"/>
        <w:rPr>
          <w:rFonts w:asciiTheme="majorEastAsia" w:eastAsiaTheme="majorEastAsia" w:hAnsiTheme="majorEastAsia" w:cs="宋体"/>
          <w:b w:val="0"/>
          <w:bCs w:val="0"/>
          <w:kern w:val="2"/>
          <w:sz w:val="22"/>
          <w:szCs w:val="22"/>
        </w:rPr>
      </w:pPr>
      <w:r w:rsidRPr="006837E7">
        <w:rPr>
          <w:rFonts w:asciiTheme="majorEastAsia" w:eastAsiaTheme="majorEastAsia" w:hAnsiTheme="majorEastAsia" w:cs="宋体" w:hint="eastAsia"/>
          <w:b w:val="0"/>
          <w:bCs w:val="0"/>
          <w:kern w:val="2"/>
          <w:sz w:val="22"/>
          <w:szCs w:val="22"/>
        </w:rPr>
        <w:t>三、评标程序</w:t>
      </w:r>
    </w:p>
    <w:p w:rsidR="004627A1" w:rsidRPr="006837E7" w:rsidRDefault="00EF1F81">
      <w:pPr>
        <w:adjustRightInd w:val="0"/>
        <w:snapToGrid w:val="0"/>
        <w:spacing w:before="100" w:after="50"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rsidR="004627A1" w:rsidRPr="006837E7" w:rsidRDefault="00EF1F81" w:rsidP="006837E7">
      <w:pPr>
        <w:pStyle w:val="a7"/>
        <w:adjustRightInd w:val="0"/>
        <w:snapToGrid w:val="0"/>
        <w:spacing w:beforeLines="50" w:after="50" w:line="460" w:lineRule="atLeast"/>
        <w:ind w:firstLine="440"/>
        <w:rPr>
          <w:rFonts w:asciiTheme="majorEastAsia" w:eastAsiaTheme="majorEastAsia" w:hAnsiTheme="majorEastAsia" w:cs="宋体"/>
          <w:b w:val="0"/>
          <w:bCs w:val="0"/>
          <w:color w:val="auto"/>
          <w:sz w:val="22"/>
          <w:szCs w:val="22"/>
        </w:rPr>
      </w:pPr>
      <w:r w:rsidRPr="006837E7">
        <w:rPr>
          <w:rFonts w:asciiTheme="majorEastAsia" w:eastAsiaTheme="majorEastAsia" w:hAnsiTheme="majorEastAsia" w:cs="宋体" w:hint="eastAsia"/>
          <w:b w:val="0"/>
          <w:bCs w:val="0"/>
          <w:color w:val="auto"/>
          <w:sz w:val="22"/>
          <w:szCs w:val="22"/>
        </w:rPr>
        <w:t>2</w:t>
      </w:r>
      <w:r w:rsidRPr="006837E7">
        <w:rPr>
          <w:rFonts w:asciiTheme="majorEastAsia" w:eastAsiaTheme="majorEastAsia" w:hAnsiTheme="majorEastAsia" w:cs="宋体" w:hint="eastAsia"/>
          <w:b w:val="0"/>
          <w:bCs w:val="0"/>
          <w:color w:val="auto"/>
          <w:sz w:val="22"/>
          <w:szCs w:val="22"/>
        </w:rPr>
        <w:t>、由评标委员会根据评审报告推荐综合得分第一名的供应商为中标人。如果第一名得分相同，以报价低的优先；报价也相同，以抽签随机决定。</w:t>
      </w:r>
    </w:p>
    <w:p w:rsidR="004627A1" w:rsidRPr="006837E7" w:rsidRDefault="00EF1F81" w:rsidP="006837E7">
      <w:pPr>
        <w:pStyle w:val="a7"/>
        <w:adjustRightInd w:val="0"/>
        <w:snapToGrid w:val="0"/>
        <w:spacing w:beforeLines="50" w:after="50" w:line="460" w:lineRule="atLeast"/>
        <w:ind w:firstLine="440"/>
        <w:rPr>
          <w:rFonts w:asciiTheme="majorEastAsia" w:eastAsiaTheme="majorEastAsia" w:hAnsiTheme="majorEastAsia" w:cs="宋体"/>
          <w:b w:val="0"/>
          <w:bCs w:val="0"/>
          <w:color w:val="auto"/>
          <w:sz w:val="22"/>
          <w:szCs w:val="22"/>
        </w:rPr>
      </w:pPr>
      <w:r w:rsidRPr="006837E7">
        <w:rPr>
          <w:rFonts w:asciiTheme="majorEastAsia" w:eastAsiaTheme="majorEastAsia" w:hAnsiTheme="majorEastAsia" w:cs="宋体" w:hint="eastAsia"/>
          <w:b w:val="0"/>
          <w:bCs w:val="0"/>
          <w:color w:val="auto"/>
          <w:sz w:val="22"/>
          <w:szCs w:val="22"/>
        </w:rPr>
        <w:t>3</w:t>
      </w:r>
      <w:r w:rsidRPr="006837E7">
        <w:rPr>
          <w:rFonts w:asciiTheme="majorEastAsia" w:eastAsiaTheme="majorEastAsia" w:hAnsiTheme="majorEastAsia" w:cs="宋体" w:hint="eastAsia"/>
          <w:b w:val="0"/>
          <w:bCs w:val="0"/>
          <w:color w:val="auto"/>
          <w:sz w:val="22"/>
          <w:szCs w:val="22"/>
        </w:rPr>
        <w:t>、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w:t>
      </w:r>
      <w:r w:rsidRPr="006837E7">
        <w:rPr>
          <w:rFonts w:asciiTheme="majorEastAsia" w:eastAsiaTheme="majorEastAsia" w:hAnsiTheme="majorEastAsia" w:cs="宋体" w:hint="eastAsia"/>
          <w:b w:val="0"/>
          <w:bCs w:val="0"/>
          <w:color w:val="auto"/>
          <w:sz w:val="22"/>
          <w:szCs w:val="22"/>
        </w:rPr>
        <w:t xml:space="preserve"> </w:t>
      </w:r>
    </w:p>
    <w:p w:rsidR="004627A1" w:rsidRPr="006837E7" w:rsidRDefault="00EF1F81" w:rsidP="006837E7">
      <w:pPr>
        <w:pStyle w:val="a7"/>
        <w:adjustRightInd w:val="0"/>
        <w:snapToGrid w:val="0"/>
        <w:spacing w:beforeLines="50" w:after="50" w:line="460" w:lineRule="atLeast"/>
        <w:ind w:firstLine="440"/>
        <w:rPr>
          <w:rFonts w:asciiTheme="majorEastAsia" w:eastAsiaTheme="majorEastAsia" w:hAnsiTheme="majorEastAsia" w:cs="宋体"/>
          <w:b w:val="0"/>
          <w:bCs w:val="0"/>
          <w:color w:val="auto"/>
          <w:sz w:val="22"/>
          <w:szCs w:val="22"/>
        </w:rPr>
      </w:pPr>
      <w:r w:rsidRPr="006837E7">
        <w:rPr>
          <w:rFonts w:asciiTheme="majorEastAsia" w:eastAsiaTheme="majorEastAsia" w:hAnsiTheme="majorEastAsia" w:cs="宋体" w:hint="eastAsia"/>
          <w:b w:val="0"/>
          <w:bCs w:val="0"/>
          <w:color w:val="auto"/>
          <w:sz w:val="22"/>
          <w:szCs w:val="22"/>
        </w:rPr>
        <w:t>4</w:t>
      </w:r>
      <w:r w:rsidRPr="006837E7">
        <w:rPr>
          <w:rFonts w:asciiTheme="majorEastAsia" w:eastAsiaTheme="majorEastAsia" w:hAnsiTheme="majorEastAsia" w:cs="宋体" w:hint="eastAsia"/>
          <w:b w:val="0"/>
          <w:bCs w:val="0"/>
          <w:color w:val="auto"/>
          <w:sz w:val="22"/>
          <w:szCs w:val="22"/>
        </w:rPr>
        <w:t>、如果无候选供应商，或者侯选供应商因前款规定的同样原因不能签订合同的，本次采购失败，重新组织采购。</w:t>
      </w:r>
    </w:p>
    <w:p w:rsidR="004627A1" w:rsidRPr="006837E7" w:rsidRDefault="00EF1F81" w:rsidP="006837E7">
      <w:pPr>
        <w:pStyle w:val="a7"/>
        <w:adjustRightInd w:val="0"/>
        <w:snapToGrid w:val="0"/>
        <w:spacing w:beforeLines="50" w:after="50" w:line="460" w:lineRule="atLeast"/>
        <w:ind w:firstLine="440"/>
        <w:rPr>
          <w:rFonts w:asciiTheme="majorEastAsia" w:eastAsiaTheme="majorEastAsia" w:hAnsiTheme="majorEastAsia" w:cs="宋体"/>
          <w:b w:val="0"/>
          <w:bCs w:val="0"/>
          <w:color w:val="auto"/>
          <w:sz w:val="22"/>
          <w:szCs w:val="22"/>
        </w:rPr>
      </w:pPr>
      <w:r w:rsidRPr="006837E7">
        <w:rPr>
          <w:rFonts w:asciiTheme="majorEastAsia" w:eastAsiaTheme="majorEastAsia" w:hAnsiTheme="majorEastAsia" w:cs="宋体" w:hint="eastAsia"/>
          <w:b w:val="0"/>
          <w:bCs w:val="0"/>
          <w:color w:val="auto"/>
          <w:sz w:val="22"/>
          <w:szCs w:val="22"/>
        </w:rPr>
        <w:t>5</w:t>
      </w:r>
      <w:r w:rsidRPr="006837E7">
        <w:rPr>
          <w:rFonts w:asciiTheme="majorEastAsia" w:eastAsiaTheme="majorEastAsia" w:hAnsiTheme="majorEastAsia" w:cs="宋体" w:hint="eastAsia"/>
          <w:b w:val="0"/>
          <w:bCs w:val="0"/>
          <w:color w:val="auto"/>
          <w:sz w:val="22"/>
          <w:szCs w:val="22"/>
        </w:rPr>
        <w:t>、其它参见本采购文件第三部分：“供应商须知”</w:t>
      </w:r>
      <w:r w:rsidRPr="006837E7">
        <w:rPr>
          <w:rFonts w:asciiTheme="majorEastAsia" w:eastAsiaTheme="majorEastAsia" w:hAnsiTheme="majorEastAsia" w:cs="宋体" w:hint="eastAsia"/>
          <w:b w:val="0"/>
          <w:bCs w:val="0"/>
          <w:color w:val="auto"/>
          <w:sz w:val="22"/>
          <w:szCs w:val="22"/>
        </w:rPr>
        <w:t xml:space="preserve"> </w:t>
      </w:r>
      <w:r w:rsidRPr="006837E7">
        <w:rPr>
          <w:rFonts w:asciiTheme="majorEastAsia" w:eastAsiaTheme="majorEastAsia" w:hAnsiTheme="majorEastAsia" w:cs="宋体" w:hint="eastAsia"/>
          <w:b w:val="0"/>
          <w:bCs w:val="0"/>
          <w:color w:val="auto"/>
          <w:sz w:val="22"/>
          <w:szCs w:val="22"/>
        </w:rPr>
        <w:t>中的</w:t>
      </w:r>
      <w:r w:rsidRPr="006837E7">
        <w:rPr>
          <w:rFonts w:asciiTheme="majorEastAsia" w:eastAsiaTheme="majorEastAsia" w:hAnsiTheme="majorEastAsia" w:cs="宋体" w:hint="eastAsia"/>
          <w:b w:val="0"/>
          <w:bCs w:val="0"/>
          <w:color w:val="auto"/>
          <w:sz w:val="22"/>
          <w:szCs w:val="22"/>
        </w:rPr>
        <w:t>相关内容。</w:t>
      </w:r>
    </w:p>
    <w:bookmarkEnd w:id="125"/>
    <w:p w:rsidR="004627A1" w:rsidRPr="006837E7" w:rsidRDefault="004627A1">
      <w:pPr>
        <w:spacing w:line="400" w:lineRule="exact"/>
        <w:rPr>
          <w:rFonts w:asciiTheme="majorEastAsia" w:eastAsiaTheme="majorEastAsia" w:hAnsiTheme="majorEastAsia" w:cs="宋体"/>
        </w:rPr>
      </w:pPr>
    </w:p>
    <w:p w:rsidR="004627A1" w:rsidRPr="006837E7" w:rsidRDefault="00EF1F81">
      <w:pPr>
        <w:adjustRightInd w:val="0"/>
        <w:spacing w:before="100" w:after="50" w:line="460" w:lineRule="atLeast"/>
        <w:jc w:val="center"/>
        <w:rPr>
          <w:rFonts w:asciiTheme="majorEastAsia" w:eastAsiaTheme="majorEastAsia" w:hAnsiTheme="majorEastAsia" w:cs="宋体"/>
          <w:b/>
          <w:bCs/>
          <w:sz w:val="22"/>
          <w:szCs w:val="22"/>
        </w:rPr>
      </w:pPr>
      <w:r w:rsidRPr="006837E7">
        <w:rPr>
          <w:rFonts w:asciiTheme="majorEastAsia" w:eastAsiaTheme="majorEastAsia" w:hAnsiTheme="majorEastAsia" w:cs="宋体" w:hint="eastAsia"/>
          <w:b/>
          <w:bCs/>
          <w:sz w:val="22"/>
          <w:szCs w:val="22"/>
        </w:rPr>
        <w:t>四、评分细则</w:t>
      </w:r>
    </w:p>
    <w:p w:rsidR="004627A1" w:rsidRPr="006837E7" w:rsidRDefault="00EF1F81">
      <w:pPr>
        <w:ind w:firstLineChars="200" w:firstLine="440"/>
        <w:rPr>
          <w:rFonts w:asciiTheme="majorEastAsia" w:eastAsiaTheme="majorEastAsia" w:hAnsiTheme="majorEastAsia" w:cs="仿宋"/>
          <w:sz w:val="22"/>
          <w:szCs w:val="22"/>
        </w:rPr>
      </w:pPr>
      <w:r w:rsidRPr="006837E7">
        <w:rPr>
          <w:rFonts w:asciiTheme="majorEastAsia" w:eastAsiaTheme="majorEastAsia" w:hAnsiTheme="majorEastAsia" w:cs="仿宋" w:hint="eastAsia"/>
          <w:sz w:val="22"/>
          <w:szCs w:val="22"/>
        </w:rPr>
        <w:t>一、商务报价评分</w:t>
      </w:r>
      <w:r w:rsidRPr="006837E7">
        <w:rPr>
          <w:rFonts w:asciiTheme="majorEastAsia" w:eastAsiaTheme="majorEastAsia" w:hAnsiTheme="majorEastAsia" w:cs="仿宋" w:hint="eastAsia"/>
          <w:sz w:val="22"/>
          <w:szCs w:val="22"/>
        </w:rPr>
        <w:t>30</w:t>
      </w:r>
      <w:r w:rsidRPr="006837E7">
        <w:rPr>
          <w:rFonts w:asciiTheme="majorEastAsia" w:eastAsiaTheme="majorEastAsia" w:hAnsiTheme="majorEastAsia" w:cs="仿宋" w:hint="eastAsia"/>
          <w:sz w:val="22"/>
          <w:szCs w:val="22"/>
        </w:rPr>
        <w:t>分</w:t>
      </w:r>
    </w:p>
    <w:p w:rsidR="004627A1" w:rsidRPr="006837E7" w:rsidRDefault="00EF1F81">
      <w:pPr>
        <w:widowControl/>
        <w:autoSpaceDE w:val="0"/>
        <w:autoSpaceDN w:val="0"/>
        <w:ind w:firstLineChars="200" w:firstLine="442"/>
        <w:textAlignment w:val="bottom"/>
        <w:rPr>
          <w:rFonts w:asciiTheme="majorEastAsia" w:eastAsiaTheme="majorEastAsia" w:hAnsiTheme="majorEastAsia" w:cs="仿宋"/>
          <w:b/>
          <w:sz w:val="22"/>
          <w:szCs w:val="22"/>
          <w:u w:val="single"/>
        </w:rPr>
      </w:pPr>
      <w:r w:rsidRPr="006837E7">
        <w:rPr>
          <w:rFonts w:asciiTheme="majorEastAsia" w:eastAsiaTheme="majorEastAsia" w:hAnsiTheme="majorEastAsia" w:cs="仿宋" w:hint="eastAsia"/>
          <w:b/>
          <w:sz w:val="22"/>
          <w:szCs w:val="22"/>
          <w:u w:val="single"/>
        </w:rPr>
        <w:lastRenderedPageBreak/>
        <w:t>1</w:t>
      </w:r>
      <w:r w:rsidRPr="006837E7">
        <w:rPr>
          <w:rFonts w:asciiTheme="majorEastAsia" w:eastAsiaTheme="majorEastAsia" w:hAnsiTheme="majorEastAsia" w:cs="仿宋" w:hint="eastAsia"/>
          <w:b/>
          <w:sz w:val="22"/>
          <w:szCs w:val="22"/>
          <w:u w:val="single"/>
        </w:rPr>
        <w:t>、以供应商有效投标价中的最低价为评标基准价，得满分</w:t>
      </w:r>
      <w:r w:rsidRPr="006837E7">
        <w:rPr>
          <w:rFonts w:asciiTheme="majorEastAsia" w:eastAsiaTheme="majorEastAsia" w:hAnsiTheme="majorEastAsia" w:cs="仿宋" w:hint="eastAsia"/>
          <w:b/>
          <w:sz w:val="22"/>
          <w:szCs w:val="22"/>
          <w:u w:val="single"/>
        </w:rPr>
        <w:t>30</w:t>
      </w:r>
      <w:r w:rsidRPr="006837E7">
        <w:rPr>
          <w:rFonts w:asciiTheme="majorEastAsia" w:eastAsiaTheme="majorEastAsia" w:hAnsiTheme="majorEastAsia" w:cs="仿宋" w:hint="eastAsia"/>
          <w:b/>
          <w:sz w:val="22"/>
          <w:szCs w:val="22"/>
          <w:u w:val="single"/>
        </w:rPr>
        <w:t>分。商务报价评分结算公式为</w:t>
      </w:r>
      <w:r w:rsidRPr="006837E7">
        <w:rPr>
          <w:rFonts w:asciiTheme="majorEastAsia" w:eastAsiaTheme="majorEastAsia" w:hAnsiTheme="majorEastAsia" w:cs="仿宋" w:hint="eastAsia"/>
          <w:b/>
          <w:sz w:val="22"/>
          <w:szCs w:val="22"/>
          <w:u w:val="single"/>
        </w:rPr>
        <w:t>:</w:t>
      </w:r>
      <w:r w:rsidRPr="006837E7">
        <w:rPr>
          <w:rFonts w:asciiTheme="majorEastAsia" w:eastAsiaTheme="majorEastAsia" w:hAnsiTheme="majorEastAsia" w:cs="仿宋" w:hint="eastAsia"/>
          <w:b/>
          <w:sz w:val="22"/>
          <w:szCs w:val="22"/>
          <w:u w:val="single"/>
        </w:rPr>
        <w:t>投标报价得分</w:t>
      </w:r>
      <w:r w:rsidRPr="006837E7">
        <w:rPr>
          <w:rFonts w:asciiTheme="majorEastAsia" w:eastAsiaTheme="majorEastAsia" w:hAnsiTheme="majorEastAsia" w:cs="仿宋" w:hint="eastAsia"/>
          <w:b/>
          <w:sz w:val="22"/>
          <w:szCs w:val="22"/>
          <w:u w:val="single"/>
        </w:rPr>
        <w:t>=</w:t>
      </w:r>
      <w:bookmarkStart w:id="236" w:name="OLE_LINK1"/>
      <w:r w:rsidRPr="006837E7">
        <w:rPr>
          <w:rFonts w:asciiTheme="majorEastAsia" w:eastAsiaTheme="majorEastAsia" w:hAnsiTheme="majorEastAsia" w:cs="仿宋" w:hint="eastAsia"/>
          <w:b/>
          <w:sz w:val="22"/>
          <w:szCs w:val="22"/>
          <w:u w:val="single"/>
        </w:rPr>
        <w:t>(</w:t>
      </w:r>
      <w:r w:rsidRPr="006837E7">
        <w:rPr>
          <w:rFonts w:asciiTheme="majorEastAsia" w:eastAsiaTheme="majorEastAsia" w:hAnsiTheme="majorEastAsia" w:cs="仿宋" w:hint="eastAsia"/>
          <w:b/>
          <w:sz w:val="22"/>
          <w:szCs w:val="22"/>
          <w:u w:val="single"/>
        </w:rPr>
        <w:t>评标基准价／投标报价</w:t>
      </w:r>
      <w:r w:rsidRPr="006837E7">
        <w:rPr>
          <w:rFonts w:asciiTheme="majorEastAsia" w:eastAsiaTheme="majorEastAsia" w:hAnsiTheme="majorEastAsia" w:cs="仿宋" w:hint="eastAsia"/>
          <w:b/>
          <w:sz w:val="22"/>
          <w:szCs w:val="22"/>
          <w:u w:val="single"/>
        </w:rPr>
        <w:t>)</w:t>
      </w:r>
      <w:r w:rsidRPr="006837E7">
        <w:rPr>
          <w:rFonts w:asciiTheme="majorEastAsia" w:eastAsiaTheme="majorEastAsia" w:hAnsiTheme="majorEastAsia" w:cs="仿宋" w:hint="eastAsia"/>
          <w:b/>
          <w:sz w:val="22"/>
          <w:szCs w:val="22"/>
          <w:u w:val="single"/>
        </w:rPr>
        <w:t>×</w:t>
      </w:r>
      <w:r w:rsidRPr="006837E7">
        <w:rPr>
          <w:rFonts w:asciiTheme="majorEastAsia" w:eastAsiaTheme="majorEastAsia" w:hAnsiTheme="majorEastAsia" w:cs="仿宋" w:hint="eastAsia"/>
          <w:b/>
          <w:sz w:val="22"/>
          <w:szCs w:val="22"/>
          <w:u w:val="single"/>
        </w:rPr>
        <w:t>30%</w:t>
      </w:r>
      <w:r w:rsidRPr="006837E7">
        <w:rPr>
          <w:rFonts w:asciiTheme="majorEastAsia" w:eastAsiaTheme="majorEastAsia" w:hAnsiTheme="majorEastAsia" w:cs="仿宋" w:hint="eastAsia"/>
          <w:b/>
          <w:sz w:val="22"/>
          <w:szCs w:val="22"/>
          <w:u w:val="single"/>
        </w:rPr>
        <w:t>×</w:t>
      </w:r>
      <w:r w:rsidRPr="006837E7">
        <w:rPr>
          <w:rFonts w:asciiTheme="majorEastAsia" w:eastAsiaTheme="majorEastAsia" w:hAnsiTheme="majorEastAsia" w:cs="仿宋" w:hint="eastAsia"/>
          <w:b/>
          <w:sz w:val="22"/>
          <w:szCs w:val="22"/>
          <w:u w:val="single"/>
        </w:rPr>
        <w:t>100</w:t>
      </w:r>
      <w:bookmarkEnd w:id="236"/>
      <w:r w:rsidRPr="006837E7">
        <w:rPr>
          <w:rFonts w:asciiTheme="majorEastAsia" w:eastAsiaTheme="majorEastAsia" w:hAnsiTheme="majorEastAsia" w:cs="仿宋" w:hint="eastAsia"/>
          <w:b/>
          <w:sz w:val="22"/>
          <w:szCs w:val="22"/>
          <w:u w:val="single"/>
        </w:rPr>
        <w:t>。</w:t>
      </w:r>
    </w:p>
    <w:p w:rsidR="004627A1" w:rsidRPr="006837E7" w:rsidRDefault="00EF1F81">
      <w:pPr>
        <w:pStyle w:val="a5"/>
        <w:ind w:firstLineChars="0" w:firstLine="567"/>
        <w:rPr>
          <w:rFonts w:asciiTheme="majorEastAsia" w:eastAsiaTheme="majorEastAsia" w:hAnsiTheme="majorEastAsia" w:cs="仿宋"/>
          <w:b/>
          <w:bCs/>
          <w:sz w:val="22"/>
          <w:szCs w:val="22"/>
        </w:rPr>
      </w:pPr>
      <w:r w:rsidRPr="006837E7">
        <w:rPr>
          <w:rFonts w:asciiTheme="majorEastAsia" w:eastAsiaTheme="majorEastAsia" w:hAnsiTheme="majorEastAsia" w:cs="仿宋" w:hint="eastAsia"/>
          <w:b/>
          <w:bCs/>
          <w:sz w:val="22"/>
          <w:szCs w:val="22"/>
        </w:rPr>
        <w:t>注：符合招标文件规定条件的小、微企业（或监狱企业、残疾人企业），给予评标价格折扣（</w:t>
      </w:r>
      <w:r w:rsidRPr="006837E7">
        <w:rPr>
          <w:rFonts w:asciiTheme="majorEastAsia" w:eastAsiaTheme="majorEastAsia" w:hAnsiTheme="majorEastAsia" w:cs="仿宋" w:hint="eastAsia"/>
          <w:b/>
          <w:bCs/>
          <w:sz w:val="22"/>
          <w:szCs w:val="22"/>
        </w:rPr>
        <w:t>6%</w:t>
      </w:r>
      <w:r w:rsidRPr="006837E7">
        <w:rPr>
          <w:rFonts w:asciiTheme="majorEastAsia" w:eastAsiaTheme="majorEastAsia" w:hAnsiTheme="majorEastAsia" w:cs="仿宋" w:hint="eastAsia"/>
          <w:b/>
          <w:bCs/>
          <w:sz w:val="22"/>
          <w:szCs w:val="22"/>
        </w:rPr>
        <w:t>）。</w:t>
      </w:r>
    </w:p>
    <w:p w:rsidR="004627A1" w:rsidRPr="006837E7" w:rsidRDefault="00EF1F81">
      <w:pPr>
        <w:autoSpaceDE w:val="0"/>
        <w:autoSpaceDN w:val="0"/>
        <w:ind w:firstLineChars="200" w:firstLine="442"/>
        <w:rPr>
          <w:rFonts w:asciiTheme="majorEastAsia" w:eastAsiaTheme="majorEastAsia" w:hAnsiTheme="majorEastAsia" w:cs="仿宋"/>
          <w:sz w:val="22"/>
          <w:szCs w:val="22"/>
        </w:rPr>
      </w:pPr>
      <w:r w:rsidRPr="006837E7">
        <w:rPr>
          <w:rFonts w:asciiTheme="majorEastAsia" w:eastAsiaTheme="majorEastAsia" w:hAnsiTheme="majorEastAsia" w:cs="仿宋" w:hint="eastAsia"/>
          <w:b/>
          <w:sz w:val="22"/>
          <w:szCs w:val="22"/>
          <w:u w:val="single"/>
        </w:rPr>
        <w:t>2</w:t>
      </w:r>
      <w:r w:rsidRPr="006837E7">
        <w:rPr>
          <w:rFonts w:asciiTheme="majorEastAsia" w:eastAsiaTheme="majorEastAsia" w:hAnsiTheme="majorEastAsia" w:cs="仿宋" w:hint="eastAsia"/>
          <w:b/>
          <w:sz w:val="22"/>
          <w:szCs w:val="22"/>
          <w:u w:val="single"/>
        </w:rPr>
        <w:t>、本项目采购预算见采购公告。</w:t>
      </w:r>
      <w:r w:rsidRPr="006837E7">
        <w:rPr>
          <w:rFonts w:asciiTheme="majorEastAsia" w:eastAsiaTheme="majorEastAsia" w:hAnsiTheme="majorEastAsia" w:cs="仿宋" w:hint="eastAsia"/>
          <w:sz w:val="22"/>
          <w:szCs w:val="22"/>
        </w:rPr>
        <w:t>如果所有供应商的报价均超出采购最高限价且采购人确认不能支付的情况，本次采购做流（废）标处理。如果仅仅某个（些）供应商的商务报价超出采购最高限价则该供应商按无效投标处理。</w:t>
      </w:r>
    </w:p>
    <w:p w:rsidR="004627A1" w:rsidRPr="006837E7" w:rsidRDefault="00EF1F81">
      <w:pPr>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二、技术、服务、资信业绩综合评分</w:t>
      </w:r>
      <w:r w:rsidRPr="006837E7">
        <w:rPr>
          <w:rFonts w:asciiTheme="majorEastAsia" w:eastAsiaTheme="majorEastAsia" w:hAnsiTheme="majorEastAsia" w:cs="宋体" w:hint="eastAsia"/>
          <w:sz w:val="22"/>
          <w:szCs w:val="22"/>
        </w:rPr>
        <w:t>70</w:t>
      </w:r>
      <w:r w:rsidRPr="006837E7">
        <w:rPr>
          <w:rFonts w:asciiTheme="majorEastAsia" w:eastAsiaTheme="majorEastAsia" w:hAnsiTheme="majorEastAsia" w:cs="宋体" w:hint="eastAsia"/>
          <w:sz w:val="22"/>
          <w:szCs w:val="22"/>
        </w:rPr>
        <w:t>分</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810"/>
        <w:gridCol w:w="7917"/>
      </w:tblGrid>
      <w:tr w:rsidR="004627A1" w:rsidRPr="006837E7">
        <w:trPr>
          <w:trHeight w:val="285"/>
        </w:trPr>
        <w:tc>
          <w:tcPr>
            <w:tcW w:w="1125"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评定项目</w:t>
            </w:r>
          </w:p>
        </w:tc>
        <w:tc>
          <w:tcPr>
            <w:tcW w:w="810"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分值</w:t>
            </w:r>
          </w:p>
        </w:tc>
        <w:tc>
          <w:tcPr>
            <w:tcW w:w="7917"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备注</w:t>
            </w:r>
          </w:p>
        </w:tc>
      </w:tr>
      <w:tr w:rsidR="004627A1" w:rsidRPr="006837E7">
        <w:trPr>
          <w:trHeight w:val="3160"/>
        </w:trPr>
        <w:tc>
          <w:tcPr>
            <w:tcW w:w="1125"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投标供应商资质</w:t>
            </w:r>
          </w:p>
        </w:tc>
        <w:tc>
          <w:tcPr>
            <w:tcW w:w="810"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0-13</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、投标供应商具有质量体系认证证书、环境管理体系认证证书、职业健康安全管理体系认证证书、信息技术服务管理体系认证证书（认证范围包含硬件运维服务），每提供一个证书得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分，最高得</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、投标供应商具有信息技术服务运营维护</w:t>
            </w:r>
            <w:r w:rsidRPr="006837E7">
              <w:rPr>
                <w:rFonts w:asciiTheme="majorEastAsia" w:eastAsiaTheme="majorEastAsia" w:hAnsiTheme="majorEastAsia" w:cs="宋体" w:hint="eastAsia"/>
                <w:sz w:val="22"/>
                <w:szCs w:val="22"/>
              </w:rPr>
              <w:t>ITSS</w:t>
            </w:r>
            <w:r w:rsidRPr="006837E7">
              <w:rPr>
                <w:rFonts w:asciiTheme="majorEastAsia" w:eastAsiaTheme="majorEastAsia" w:hAnsiTheme="majorEastAsia" w:cs="宋体" w:hint="eastAsia"/>
                <w:sz w:val="22"/>
                <w:szCs w:val="22"/>
              </w:rPr>
              <w:t>证书，得</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、投标供应商具有云管理服务评估证书（卓越级），得</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、投标供应商具有</w:t>
            </w:r>
            <w:r w:rsidRPr="006837E7">
              <w:rPr>
                <w:rFonts w:asciiTheme="majorEastAsia" w:eastAsiaTheme="majorEastAsia" w:hAnsiTheme="majorEastAsia" w:cs="宋体" w:hint="eastAsia"/>
                <w:sz w:val="22"/>
                <w:szCs w:val="22"/>
              </w:rPr>
              <w:t>CMMI3</w:t>
            </w:r>
            <w:r w:rsidRPr="006837E7">
              <w:rPr>
                <w:rFonts w:asciiTheme="majorEastAsia" w:eastAsiaTheme="majorEastAsia" w:hAnsiTheme="majorEastAsia" w:cs="宋体" w:hint="eastAsia"/>
                <w:sz w:val="22"/>
                <w:szCs w:val="22"/>
              </w:rPr>
              <w:t>及以上认证证书，得</w:t>
            </w: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注：①以上证书需提供复印件加盖投标人公章，否则不得分；②如投标人是金融、保险、通讯等特定行业的全国性企业所设立的区域性分支机构的，则上级机构（上级机构指总公司或总公司设立浙江省省级、温州市市级分支机构）具有以上证书均认可。</w:t>
            </w:r>
          </w:p>
        </w:tc>
      </w:tr>
      <w:tr w:rsidR="004627A1" w:rsidRPr="006837E7">
        <w:trPr>
          <w:trHeight w:val="555"/>
        </w:trPr>
        <w:tc>
          <w:tcPr>
            <w:tcW w:w="1125"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投标供应商同类业绩</w:t>
            </w:r>
          </w:p>
        </w:tc>
        <w:tc>
          <w:tcPr>
            <w:tcW w:w="810"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0-3</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自</w:t>
            </w:r>
            <w:r w:rsidRPr="006837E7">
              <w:rPr>
                <w:rFonts w:asciiTheme="majorEastAsia" w:eastAsiaTheme="majorEastAsia" w:hAnsiTheme="majorEastAsia" w:cs="宋体" w:hint="eastAsia"/>
                <w:sz w:val="22"/>
                <w:szCs w:val="22"/>
              </w:rPr>
              <w:t>2018</w:t>
            </w:r>
            <w:r w:rsidRPr="006837E7">
              <w:rPr>
                <w:rFonts w:asciiTheme="majorEastAsia" w:eastAsiaTheme="majorEastAsia" w:hAnsiTheme="majorEastAsia" w:cs="宋体" w:hint="eastAsia"/>
                <w:sz w:val="22"/>
                <w:szCs w:val="22"/>
              </w:rPr>
              <w:t>年</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月</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日以来投标供应商有同类项目业绩，每个有效业绩</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分。注：提供合同扫描件，业绩认定时间以合同签订时间为准。</w:t>
            </w:r>
          </w:p>
        </w:tc>
      </w:tr>
      <w:tr w:rsidR="004627A1" w:rsidRPr="006837E7">
        <w:trPr>
          <w:trHeight w:val="3774"/>
        </w:trPr>
        <w:tc>
          <w:tcPr>
            <w:tcW w:w="1125"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技术力量</w:t>
            </w:r>
          </w:p>
        </w:tc>
        <w:tc>
          <w:tcPr>
            <w:tcW w:w="810"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0-12</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、投标供应商拟派服务于此次项目的项目负责人（一名）同时具有信息系统项目管理师（高级）、</w:t>
            </w:r>
            <w:r w:rsidRPr="006837E7">
              <w:rPr>
                <w:rFonts w:asciiTheme="majorEastAsia" w:eastAsiaTheme="majorEastAsia" w:hAnsiTheme="majorEastAsia" w:cs="宋体" w:hint="eastAsia"/>
                <w:sz w:val="22"/>
                <w:szCs w:val="22"/>
              </w:rPr>
              <w:t>HCIE-CDO</w:t>
            </w:r>
            <w:r w:rsidRPr="006837E7">
              <w:rPr>
                <w:rFonts w:asciiTheme="majorEastAsia" w:eastAsiaTheme="majorEastAsia" w:hAnsiTheme="majorEastAsia" w:cs="宋体" w:hint="eastAsia"/>
                <w:sz w:val="22"/>
                <w:szCs w:val="22"/>
              </w:rPr>
              <w:t>（华为认证云运维专家）或同级别的运维专家、</w:t>
            </w:r>
            <w:r w:rsidRPr="006837E7">
              <w:rPr>
                <w:rFonts w:asciiTheme="majorEastAsia" w:eastAsiaTheme="majorEastAsia" w:hAnsiTheme="majorEastAsia" w:cs="宋体" w:hint="eastAsia"/>
                <w:sz w:val="22"/>
                <w:szCs w:val="22"/>
              </w:rPr>
              <w:t>ITSS IT</w:t>
            </w:r>
            <w:r w:rsidRPr="006837E7">
              <w:rPr>
                <w:rFonts w:asciiTheme="majorEastAsia" w:eastAsiaTheme="majorEastAsia" w:hAnsiTheme="majorEastAsia" w:cs="宋体" w:hint="eastAsia"/>
                <w:sz w:val="22"/>
                <w:szCs w:val="22"/>
              </w:rPr>
              <w:t>服务项目经理的得</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分</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只具有其中一个证书得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个证书的得</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、投标供应商拟派服务于此次项目的安全负责人（一名）同时具有</w:t>
            </w:r>
            <w:r w:rsidRPr="006837E7">
              <w:rPr>
                <w:rFonts w:asciiTheme="majorEastAsia" w:eastAsiaTheme="majorEastAsia" w:hAnsiTheme="majorEastAsia" w:cs="宋体" w:hint="eastAsia"/>
                <w:sz w:val="22"/>
                <w:szCs w:val="22"/>
              </w:rPr>
              <w:t>CDPSE</w:t>
            </w:r>
            <w:r w:rsidRPr="006837E7">
              <w:rPr>
                <w:rFonts w:asciiTheme="majorEastAsia" w:eastAsiaTheme="majorEastAsia" w:hAnsiTheme="majorEastAsia" w:cs="宋体" w:hint="eastAsia"/>
                <w:sz w:val="22"/>
                <w:szCs w:val="22"/>
              </w:rPr>
              <w:t>（数据隐私解决方案工程师）证书、</w:t>
            </w:r>
            <w:r w:rsidRPr="006837E7">
              <w:rPr>
                <w:rFonts w:asciiTheme="majorEastAsia" w:eastAsiaTheme="majorEastAsia" w:hAnsiTheme="majorEastAsia" w:cs="宋体" w:hint="eastAsia"/>
                <w:sz w:val="22"/>
                <w:szCs w:val="22"/>
              </w:rPr>
              <w:t>CISSP (ISC)</w:t>
            </w:r>
            <w:r w:rsidRPr="006837E7">
              <w:rPr>
                <w:rFonts w:asciiTheme="majorEastAsia" w:eastAsiaTheme="majorEastAsia" w:hAnsiTheme="majorEastAsia" w:cs="宋体" w:hint="eastAsia"/>
                <w:sz w:val="22"/>
                <w:szCs w:val="22"/>
              </w:rPr>
              <w:t>²证书（注册信息系统安全专家）、信息安全工程师证书（中级或以上）的得</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分，只具有其中一个证书得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个证书的得</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、投标供应商拟派服务于此次项目的项目团队具有大数据技术（中级及以上）、</w:t>
            </w:r>
            <w:r w:rsidRPr="006837E7">
              <w:rPr>
                <w:rFonts w:asciiTheme="majorEastAsia" w:eastAsiaTheme="majorEastAsia" w:hAnsiTheme="majorEastAsia" w:cs="宋体" w:hint="eastAsia"/>
                <w:sz w:val="22"/>
                <w:szCs w:val="22"/>
              </w:rPr>
              <w:t>CDA</w:t>
            </w:r>
            <w:r w:rsidRPr="006837E7">
              <w:rPr>
                <w:rFonts w:asciiTheme="majorEastAsia" w:eastAsiaTheme="majorEastAsia" w:hAnsiTheme="majorEastAsia" w:cs="宋体" w:hint="eastAsia"/>
                <w:sz w:val="22"/>
                <w:szCs w:val="22"/>
              </w:rPr>
              <w:t>数据分析师、</w:t>
            </w:r>
            <w:r w:rsidRPr="006837E7">
              <w:rPr>
                <w:rFonts w:asciiTheme="majorEastAsia" w:eastAsiaTheme="majorEastAsia" w:hAnsiTheme="majorEastAsia" w:cs="宋体" w:hint="eastAsia"/>
                <w:sz w:val="22"/>
                <w:szCs w:val="22"/>
              </w:rPr>
              <w:t>MySQL OCP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CISP-CISE</w:t>
            </w:r>
            <w:r w:rsidRPr="006837E7">
              <w:rPr>
                <w:rFonts w:asciiTheme="majorEastAsia" w:eastAsiaTheme="majorEastAsia" w:hAnsiTheme="majorEastAsia" w:cs="宋体" w:hint="eastAsia"/>
                <w:sz w:val="22"/>
                <w:szCs w:val="22"/>
              </w:rPr>
              <w:t>（注册信息安全工程师），每提供</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类证书得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分，最多得</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分。（同一人员不重复计分）</w:t>
            </w:r>
          </w:p>
          <w:p w:rsidR="004627A1" w:rsidRPr="006837E7" w:rsidRDefault="00EF1F81">
            <w:pPr>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注：以上人员须提供相关证书及所在磋商供应商单位连续缴纳近三个月的社保证明（若公司注册时间未满三个月的，出具书面说明）并加盖公章。</w:t>
            </w:r>
          </w:p>
        </w:tc>
      </w:tr>
      <w:tr w:rsidR="004627A1" w:rsidRPr="006837E7">
        <w:trPr>
          <w:trHeight w:val="2214"/>
        </w:trPr>
        <w:tc>
          <w:tcPr>
            <w:tcW w:w="1125"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投标产品性能、参数符合性</w:t>
            </w:r>
          </w:p>
        </w:tc>
        <w:tc>
          <w:tcPr>
            <w:tcW w:w="810"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0-30</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根据投标产品技术指标参数的响应情况，由评委打分，均无负偏离的得满分</w:t>
            </w:r>
            <w:r w:rsidRPr="006837E7">
              <w:rPr>
                <w:rFonts w:asciiTheme="majorEastAsia" w:eastAsiaTheme="majorEastAsia" w:hAnsiTheme="majorEastAsia" w:cs="宋体" w:hint="eastAsia"/>
                <w:sz w:val="22"/>
                <w:szCs w:val="22"/>
              </w:rPr>
              <w:t>30</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标注“★”的重要技术参数负偏离的，每项扣</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其他技术参数偏离（包括不提供采购文件中要求的证书、测评报告、截图等无法证明无实际负偏离）的每项扣</w:t>
            </w:r>
            <w:r w:rsidRPr="006837E7">
              <w:rPr>
                <w:rFonts w:asciiTheme="majorEastAsia" w:eastAsiaTheme="majorEastAsia" w:hAnsiTheme="majorEastAsia" w:cs="宋体" w:hint="eastAsia"/>
                <w:sz w:val="22"/>
                <w:szCs w:val="22"/>
              </w:rPr>
              <w:t>0.5</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备注：实质性条款除外；技术指标中的参数需逐条对应答复，如查实有任一投标产品技术参数有造假行为，将取消其中标资格。</w:t>
            </w:r>
          </w:p>
        </w:tc>
      </w:tr>
      <w:tr w:rsidR="004627A1" w:rsidRPr="006837E7">
        <w:trPr>
          <w:trHeight w:val="555"/>
        </w:trPr>
        <w:tc>
          <w:tcPr>
            <w:tcW w:w="1125" w:type="dxa"/>
            <w:shd w:val="clear" w:color="auto" w:fill="auto"/>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核心设备厂商资质和能力</w:t>
            </w:r>
          </w:p>
        </w:tc>
        <w:tc>
          <w:tcPr>
            <w:tcW w:w="810" w:type="dxa"/>
            <w:shd w:val="clear" w:color="auto" w:fill="auto"/>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0-4</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投标供应商所投产品核心设备厂商具备以下能力认证，每提供一个证书得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分，最高得</w:t>
            </w: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具备信息系统建设及服务能力评估资质</w:t>
            </w:r>
            <w:r w:rsidRPr="006837E7">
              <w:rPr>
                <w:rFonts w:asciiTheme="majorEastAsia" w:eastAsiaTheme="majorEastAsia" w:hAnsiTheme="majorEastAsia" w:cs="宋体" w:hint="eastAsia"/>
                <w:sz w:val="22"/>
                <w:szCs w:val="22"/>
              </w:rPr>
              <w:t>CS4</w:t>
            </w:r>
            <w:r w:rsidRPr="006837E7">
              <w:rPr>
                <w:rFonts w:asciiTheme="majorEastAsia" w:eastAsiaTheme="majorEastAsia" w:hAnsiTheme="majorEastAsia" w:cs="宋体" w:hint="eastAsia"/>
                <w:sz w:val="22"/>
                <w:szCs w:val="22"/>
              </w:rPr>
              <w:t>级证书；</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具备中国保密协会出具的中国保密协会会员证书；</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具备工业信息安全产业发展联盟颁布的工业信息安全应急服务支撑单位证书；</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4.</w:t>
            </w:r>
            <w:r w:rsidRPr="006837E7">
              <w:rPr>
                <w:rFonts w:asciiTheme="majorEastAsia" w:eastAsiaTheme="majorEastAsia" w:hAnsiTheme="majorEastAsia" w:cs="宋体" w:hint="eastAsia"/>
                <w:sz w:val="22"/>
                <w:szCs w:val="22"/>
              </w:rPr>
              <w:t>具备公安部第一研究所颁发的信息安全等级保护安全建设服务机构能力合格证书。</w:t>
            </w:r>
          </w:p>
        </w:tc>
      </w:tr>
      <w:tr w:rsidR="004627A1" w:rsidRPr="006837E7">
        <w:trPr>
          <w:trHeight w:val="312"/>
        </w:trPr>
        <w:tc>
          <w:tcPr>
            <w:tcW w:w="1125" w:type="dxa"/>
            <w:vMerge w:val="restart"/>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lastRenderedPageBreak/>
              <w:t>技术方案</w:t>
            </w:r>
          </w:p>
        </w:tc>
        <w:tc>
          <w:tcPr>
            <w:tcW w:w="810" w:type="dxa"/>
            <w:vMerge w:val="restart"/>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0-2</w:t>
            </w:r>
            <w:r w:rsidRPr="006837E7">
              <w:rPr>
                <w:rFonts w:asciiTheme="majorEastAsia" w:eastAsiaTheme="majorEastAsia" w:hAnsiTheme="majorEastAsia" w:cs="宋体" w:hint="eastAsia"/>
                <w:sz w:val="22"/>
                <w:szCs w:val="22"/>
              </w:rPr>
              <w:t>分</w:t>
            </w:r>
          </w:p>
        </w:tc>
        <w:tc>
          <w:tcPr>
            <w:tcW w:w="7917" w:type="dxa"/>
            <w:vMerge w:val="restart"/>
            <w:shd w:val="clear" w:color="auto" w:fill="auto"/>
          </w:tcPr>
          <w:p w:rsidR="004627A1" w:rsidRPr="006837E7" w:rsidRDefault="00EF1F81">
            <w:pP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根据总体框架的设计方案、技术实现、思路清晰、设计合理、技术先进、结构完整进行评分，由评委综合打分。最高得</w:t>
            </w: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分。</w:t>
            </w:r>
          </w:p>
        </w:tc>
      </w:tr>
      <w:tr w:rsidR="004627A1" w:rsidRPr="006837E7">
        <w:trPr>
          <w:trHeight w:val="312"/>
        </w:trPr>
        <w:tc>
          <w:tcPr>
            <w:tcW w:w="1125" w:type="dxa"/>
            <w:vMerge/>
            <w:shd w:val="clear" w:color="auto" w:fill="auto"/>
            <w:vAlign w:val="center"/>
          </w:tcPr>
          <w:p w:rsidR="004627A1" w:rsidRPr="006837E7" w:rsidRDefault="004627A1">
            <w:pPr>
              <w:jc w:val="center"/>
              <w:rPr>
                <w:rFonts w:asciiTheme="majorEastAsia" w:eastAsiaTheme="majorEastAsia" w:hAnsiTheme="majorEastAsia" w:cs="宋体"/>
                <w:sz w:val="22"/>
                <w:szCs w:val="22"/>
              </w:rPr>
            </w:pPr>
          </w:p>
        </w:tc>
        <w:tc>
          <w:tcPr>
            <w:tcW w:w="810" w:type="dxa"/>
            <w:vMerge/>
            <w:shd w:val="clear" w:color="auto" w:fill="auto"/>
            <w:vAlign w:val="center"/>
          </w:tcPr>
          <w:p w:rsidR="004627A1" w:rsidRPr="006837E7" w:rsidRDefault="004627A1">
            <w:pPr>
              <w:jc w:val="center"/>
              <w:rPr>
                <w:rFonts w:asciiTheme="majorEastAsia" w:eastAsiaTheme="majorEastAsia" w:hAnsiTheme="majorEastAsia" w:cs="宋体"/>
                <w:sz w:val="22"/>
                <w:szCs w:val="22"/>
              </w:rPr>
            </w:pPr>
          </w:p>
        </w:tc>
        <w:tc>
          <w:tcPr>
            <w:tcW w:w="7917" w:type="dxa"/>
            <w:vMerge/>
            <w:shd w:val="clear" w:color="auto" w:fill="auto"/>
            <w:vAlign w:val="center"/>
          </w:tcPr>
          <w:p w:rsidR="004627A1" w:rsidRPr="006837E7" w:rsidRDefault="004627A1">
            <w:pPr>
              <w:jc w:val="center"/>
              <w:rPr>
                <w:rFonts w:asciiTheme="majorEastAsia" w:eastAsiaTheme="majorEastAsia" w:hAnsiTheme="majorEastAsia" w:cs="宋体"/>
                <w:sz w:val="22"/>
                <w:szCs w:val="22"/>
              </w:rPr>
            </w:pPr>
          </w:p>
        </w:tc>
      </w:tr>
      <w:tr w:rsidR="004627A1" w:rsidRPr="006837E7">
        <w:trPr>
          <w:trHeight w:val="1580"/>
        </w:trPr>
        <w:tc>
          <w:tcPr>
            <w:tcW w:w="1125"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售后服务方案</w:t>
            </w:r>
          </w:p>
        </w:tc>
        <w:tc>
          <w:tcPr>
            <w:tcW w:w="810" w:type="dxa"/>
            <w:shd w:val="clear" w:color="auto" w:fill="auto"/>
            <w:vAlign w:val="center"/>
          </w:tcPr>
          <w:p w:rsidR="004627A1" w:rsidRPr="006837E7" w:rsidRDefault="00EF1F81">
            <w:pPr>
              <w:jc w:val="cente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0-3</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、根据售后服务承诺的范围和完善程度（包括售后服务标准、服务人员配备、故障响应修复时间方式及保障措施），由专家评审，最高可得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、根据供应商售后服务网点的配置情况，由专家评审，最高可得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、根据供应商是否针对本次项目建立专业的培训计划及培训服务，由专家评审，最高可得</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分。</w:t>
            </w:r>
          </w:p>
        </w:tc>
      </w:tr>
      <w:tr w:rsidR="004627A1" w:rsidRPr="006837E7">
        <w:trPr>
          <w:trHeight w:val="555"/>
        </w:trPr>
        <w:tc>
          <w:tcPr>
            <w:tcW w:w="1125" w:type="dxa"/>
            <w:shd w:val="clear" w:color="auto" w:fill="auto"/>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优惠条件</w:t>
            </w:r>
          </w:p>
        </w:tc>
        <w:tc>
          <w:tcPr>
            <w:tcW w:w="810" w:type="dxa"/>
            <w:shd w:val="clear" w:color="auto" w:fill="auto"/>
            <w:vAlign w:val="center"/>
          </w:tcPr>
          <w:p w:rsidR="004627A1" w:rsidRPr="006837E7" w:rsidRDefault="00EF1F81">
            <w:pPr>
              <w:jc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0-3</w:t>
            </w:r>
            <w:r w:rsidRPr="006837E7">
              <w:rPr>
                <w:rFonts w:asciiTheme="majorEastAsia" w:eastAsiaTheme="majorEastAsia" w:hAnsiTheme="majorEastAsia" w:cs="宋体" w:hint="eastAsia"/>
                <w:sz w:val="22"/>
                <w:szCs w:val="22"/>
              </w:rPr>
              <w:t>分</w:t>
            </w:r>
          </w:p>
        </w:tc>
        <w:tc>
          <w:tcPr>
            <w:tcW w:w="7917" w:type="dxa"/>
            <w:shd w:val="clear" w:color="auto" w:fill="auto"/>
            <w:vAlign w:val="center"/>
          </w:tcPr>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、企业专线一条（服务期三年，下行速率</w:t>
            </w:r>
            <w:r w:rsidRPr="006837E7">
              <w:rPr>
                <w:rFonts w:asciiTheme="majorEastAsia" w:eastAsiaTheme="majorEastAsia" w:hAnsiTheme="majorEastAsia" w:cs="宋体" w:hint="eastAsia"/>
                <w:sz w:val="22"/>
                <w:szCs w:val="22"/>
              </w:rPr>
              <w:t>1G</w:t>
            </w:r>
            <w:r w:rsidRPr="006837E7">
              <w:rPr>
                <w:rFonts w:asciiTheme="majorEastAsia" w:eastAsiaTheme="majorEastAsia" w:hAnsiTheme="majorEastAsia" w:cs="宋体" w:hint="eastAsia"/>
                <w:sz w:val="22"/>
                <w:szCs w:val="22"/>
              </w:rPr>
              <w:t>，含至少</w:t>
            </w: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个固定</w:t>
            </w:r>
            <w:r w:rsidRPr="006837E7">
              <w:rPr>
                <w:rFonts w:asciiTheme="majorEastAsia" w:eastAsiaTheme="majorEastAsia" w:hAnsiTheme="majorEastAsia" w:cs="宋体" w:hint="eastAsia"/>
                <w:sz w:val="22"/>
                <w:szCs w:val="22"/>
              </w:rPr>
              <w:t>IP</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0-1</w:t>
            </w:r>
            <w:r w:rsidRPr="006837E7">
              <w:rPr>
                <w:rFonts w:asciiTheme="majorEastAsia" w:eastAsiaTheme="majorEastAsia" w:hAnsiTheme="majorEastAsia" w:cs="宋体" w:hint="eastAsia"/>
                <w:sz w:val="22"/>
                <w:szCs w:val="22"/>
              </w:rPr>
              <w:t>分</w:t>
            </w:r>
          </w:p>
          <w:p w:rsidR="004627A1" w:rsidRPr="006837E7" w:rsidRDefault="00EF1F81">
            <w:pPr>
              <w:textAlignment w:val="center"/>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、根据供应商所投优惠条件综合对比打分，</w:t>
            </w:r>
            <w:r w:rsidRPr="006837E7">
              <w:rPr>
                <w:rFonts w:asciiTheme="majorEastAsia" w:eastAsiaTheme="majorEastAsia" w:hAnsiTheme="majorEastAsia" w:cs="宋体" w:hint="eastAsia"/>
                <w:sz w:val="22"/>
                <w:szCs w:val="22"/>
              </w:rPr>
              <w:t>0-2</w:t>
            </w:r>
            <w:r w:rsidRPr="006837E7">
              <w:rPr>
                <w:rFonts w:asciiTheme="majorEastAsia" w:eastAsiaTheme="majorEastAsia" w:hAnsiTheme="majorEastAsia" w:cs="宋体" w:hint="eastAsia"/>
                <w:sz w:val="22"/>
                <w:szCs w:val="22"/>
              </w:rPr>
              <w:t>分。</w:t>
            </w:r>
          </w:p>
        </w:tc>
      </w:tr>
    </w:tbl>
    <w:p w:rsidR="004627A1" w:rsidRPr="006837E7" w:rsidRDefault="00EF1F81">
      <w:pPr>
        <w:spacing w:line="460" w:lineRule="atLeast"/>
        <w:ind w:firstLineChars="200" w:firstLine="440"/>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三、说明</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、每个供应商最终得分</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技术资信部分分值（所有评标委员会成员打分的算术平均值）</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商务报价部分分值。</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、评标委员会推荐得分最高的供应商为中标供应商，如果得分相同则以抽签决定，并编写评标报告。</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、所有分值计算保留小数点后二位，小数点后三位四舍五入。</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参见本招标文件第三部分：“供应商须知”</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中的相关内容，未尽事宜按有关法律规定处理。</w:t>
      </w:r>
    </w:p>
    <w:p w:rsidR="004627A1" w:rsidRPr="006837E7" w:rsidRDefault="00EF1F81">
      <w:pPr>
        <w:widowControl/>
        <w:autoSpaceDE w:val="0"/>
        <w:autoSpaceDN w:val="0"/>
        <w:adjustRightInd w:val="0"/>
        <w:spacing w:line="460" w:lineRule="atLeast"/>
        <w:ind w:firstLineChars="200" w:firstLine="42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rPr>
        <w:t>四</w:t>
      </w:r>
      <w:r w:rsidRPr="006837E7">
        <w:rPr>
          <w:rFonts w:asciiTheme="majorEastAsia" w:eastAsiaTheme="majorEastAsia" w:hAnsiTheme="majorEastAsia" w:cs="宋体" w:hint="eastAsia"/>
          <w:sz w:val="22"/>
          <w:szCs w:val="22"/>
        </w:rPr>
        <w:t>、注意事项</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为确保评标工作的顺利进行，防止因泄密或其它意外而造成不良后果及影响，凡参加评标工作的人员都必须认真执行下面规定：</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1</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在评标工作期间，所有分发的投标文件、资料等仅限于在评标场所中使用，不得带往其它地方。</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2</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评标人员及工作人员不得在公共场合谈论有关评标内容。</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3</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评标人员及工作人员不得以书信、电讯、口述等方式将有关评标内容（如资料、投标文件、报价、</w:t>
      </w:r>
      <w:r w:rsidRPr="006837E7">
        <w:rPr>
          <w:rFonts w:asciiTheme="majorEastAsia" w:eastAsiaTheme="majorEastAsia" w:hAnsiTheme="majorEastAsia" w:cs="宋体" w:hint="eastAsia"/>
          <w:sz w:val="22"/>
          <w:szCs w:val="22"/>
        </w:rPr>
        <w:t>评标方式、评标委员会的决定、评标人员名单等）披露给未参加评标的任何无关人员，包括上级领导、同级和下级人员，任何与评标无关的人员（包括亲朋好友和同事）不得进入评标场所。</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sz w:val="22"/>
          <w:szCs w:val="22"/>
        </w:rPr>
      </w:pPr>
      <w:r w:rsidRPr="006837E7">
        <w:rPr>
          <w:rFonts w:asciiTheme="majorEastAsia" w:eastAsiaTheme="majorEastAsia" w:hAnsiTheme="majorEastAsia" w:cs="宋体" w:hint="eastAsia"/>
          <w:sz w:val="22"/>
          <w:szCs w:val="22"/>
        </w:rPr>
        <w:t>4</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任何需要向投标人进行询标的问题必须经评标委员会成员签字并由主询标人提出。在询标期间，对于涉及本规定保密范畴的所有内容，主询标人不得向投标人透露。</w:t>
      </w:r>
    </w:p>
    <w:p w:rsidR="004627A1" w:rsidRPr="006837E7" w:rsidRDefault="00EF1F81">
      <w:pPr>
        <w:widowControl/>
        <w:autoSpaceDE w:val="0"/>
        <w:autoSpaceDN w:val="0"/>
        <w:adjustRightInd w:val="0"/>
        <w:spacing w:line="460" w:lineRule="atLeast"/>
        <w:ind w:firstLineChars="200" w:firstLine="440"/>
        <w:textAlignment w:val="bottom"/>
        <w:rPr>
          <w:rFonts w:asciiTheme="majorEastAsia" w:eastAsiaTheme="majorEastAsia" w:hAnsiTheme="majorEastAsia" w:cs="宋体"/>
        </w:rPr>
      </w:pPr>
      <w:r w:rsidRPr="006837E7">
        <w:rPr>
          <w:rFonts w:asciiTheme="majorEastAsia" w:eastAsiaTheme="majorEastAsia" w:hAnsiTheme="majorEastAsia" w:cs="宋体" w:hint="eastAsia"/>
          <w:sz w:val="22"/>
          <w:szCs w:val="22"/>
        </w:rPr>
        <w:t>5</w:t>
      </w:r>
      <w:r w:rsidRPr="006837E7">
        <w:rPr>
          <w:rFonts w:asciiTheme="majorEastAsia" w:eastAsiaTheme="majorEastAsia" w:hAnsiTheme="majorEastAsia" w:cs="宋体" w:hint="eastAsia"/>
          <w:sz w:val="22"/>
          <w:szCs w:val="22"/>
        </w:rPr>
        <w:t>．</w:t>
      </w:r>
      <w:r w:rsidRPr="006837E7">
        <w:rPr>
          <w:rFonts w:asciiTheme="majorEastAsia" w:eastAsiaTheme="majorEastAsia" w:hAnsiTheme="majorEastAsia" w:cs="宋体" w:hint="eastAsia"/>
          <w:sz w:val="22"/>
          <w:szCs w:val="22"/>
        </w:rPr>
        <w:t xml:space="preserve"> </w:t>
      </w:r>
      <w:r w:rsidRPr="006837E7">
        <w:rPr>
          <w:rFonts w:asciiTheme="majorEastAsia" w:eastAsiaTheme="majorEastAsia" w:hAnsiTheme="majorEastAsia" w:cs="宋体" w:hint="eastAsia"/>
          <w:sz w:val="22"/>
          <w:szCs w:val="22"/>
        </w:rPr>
        <w:t>任何评标人员和工作人员不得对外公布评标的一切内容。</w:t>
      </w:r>
    </w:p>
    <w:sectPr w:rsidR="004627A1" w:rsidRPr="006837E7" w:rsidSect="004627A1">
      <w:pgSz w:w="11906" w:h="16838"/>
      <w:pgMar w:top="1134" w:right="1134" w:bottom="1134" w:left="1134" w:header="851"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A1" w:rsidRDefault="004627A1" w:rsidP="004627A1">
      <w:r>
        <w:separator/>
      </w:r>
    </w:p>
  </w:endnote>
  <w:endnote w:type="continuationSeparator" w:id="1">
    <w:p w:rsidR="004627A1" w:rsidRDefault="004627A1" w:rsidP="00462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altName w:val="NumberOnly"/>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algun Gothic Semilight">
    <w:altName w:val="宋体"/>
    <w:charset w:val="86"/>
    <w:family w:val="swiss"/>
    <w:pitch w:val="default"/>
    <w:sig w:usb0="00000000" w:usb1="00000000" w:usb2="00000012" w:usb3="00000000" w:csb0="203E01BD" w:csb1="D7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4627A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EF1F81">
    <w:pPr>
      <w:pStyle w:val="ac"/>
      <w:jc w:val="right"/>
    </w:pPr>
    <w:r>
      <w:rPr>
        <w:rFonts w:cs="宋体" w:hint="eastAsia"/>
      </w:rPr>
      <w:t>温州市中概工程管理咨询有限公司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4627A1">
    <w:pPr>
      <w:pStyle w:val="ac"/>
      <w:framePr w:wrap="around" w:vAnchor="text" w:hAnchor="page" w:x="5719" w:y="18"/>
      <w:rPr>
        <w:rStyle w:val="af2"/>
        <w:rFonts w:ascii="宋体"/>
      </w:rPr>
    </w:pPr>
    <w:r>
      <w:rPr>
        <w:rStyle w:val="af2"/>
        <w:rFonts w:ascii="宋体" w:cs="宋体"/>
      </w:rPr>
      <w:fldChar w:fldCharType="begin"/>
    </w:r>
    <w:r w:rsidR="00EF1F81">
      <w:rPr>
        <w:rStyle w:val="af2"/>
        <w:rFonts w:ascii="宋体" w:cs="宋体"/>
      </w:rPr>
      <w:instrText xml:space="preserve">PAGE  </w:instrText>
    </w:r>
    <w:r>
      <w:rPr>
        <w:rStyle w:val="af2"/>
        <w:rFonts w:ascii="宋体" w:cs="宋体"/>
      </w:rPr>
      <w:fldChar w:fldCharType="separate"/>
    </w:r>
    <w:r w:rsidR="006837E7">
      <w:rPr>
        <w:rStyle w:val="af2"/>
        <w:rFonts w:ascii="宋体" w:cs="宋体"/>
        <w:noProof/>
      </w:rPr>
      <w:t>81</w:t>
    </w:r>
    <w:r>
      <w:rPr>
        <w:rStyle w:val="af2"/>
        <w:rFonts w:ascii="宋体" w:cs="宋体"/>
      </w:rPr>
      <w:fldChar w:fldCharType="end"/>
    </w:r>
  </w:p>
  <w:p w:rsidR="004627A1" w:rsidRDefault="00EF1F81">
    <w:pPr>
      <w:pStyle w:val="ac"/>
      <w:jc w:val="right"/>
      <w:rPr>
        <w:rFonts w:ascii="宋体"/>
      </w:rPr>
    </w:pPr>
    <w:r>
      <w:rPr>
        <w:rFonts w:ascii="宋体" w:cs="宋体" w:hint="eastAsia"/>
      </w:rPr>
      <w:t>温州市中概工程管理咨询有限公司</w:t>
    </w:r>
  </w:p>
  <w:p w:rsidR="004627A1" w:rsidRDefault="004627A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4627A1">
    <w:pPr>
      <w:pStyle w:val="ac"/>
      <w:framePr w:wrap="around" w:vAnchor="text" w:hAnchor="margin" w:xAlign="center" w:y="1"/>
      <w:rPr>
        <w:rStyle w:val="af2"/>
      </w:rPr>
    </w:pPr>
    <w:r>
      <w:rPr>
        <w:rStyle w:val="af2"/>
      </w:rPr>
      <w:fldChar w:fldCharType="begin"/>
    </w:r>
    <w:r w:rsidR="00EF1F81">
      <w:rPr>
        <w:rStyle w:val="af2"/>
      </w:rPr>
      <w:instrText xml:space="preserve">PAGE  </w:instrText>
    </w:r>
    <w:r>
      <w:rPr>
        <w:rStyle w:val="af2"/>
      </w:rPr>
      <w:fldChar w:fldCharType="separate"/>
    </w:r>
    <w:r w:rsidR="006837E7">
      <w:rPr>
        <w:rStyle w:val="af2"/>
        <w:noProof/>
      </w:rPr>
      <w:t>5</w:t>
    </w:r>
    <w:r>
      <w:rPr>
        <w:rStyle w:val="af2"/>
      </w:rPr>
      <w:fldChar w:fldCharType="end"/>
    </w:r>
  </w:p>
  <w:p w:rsidR="004627A1" w:rsidRDefault="004627A1">
    <w:pPr>
      <w:pStyle w:val="ac"/>
      <w:tabs>
        <w:tab w:val="clear" w:pos="4153"/>
        <w:tab w:val="clear" w:pos="8306"/>
        <w:tab w:val="left" w:pos="5820"/>
      </w:tabs>
    </w:pPr>
  </w:p>
  <w:p w:rsidR="004627A1" w:rsidRDefault="004627A1">
    <w:pPr>
      <w:pStyle w:val="ac"/>
      <w:tabs>
        <w:tab w:val="clear" w:pos="4153"/>
        <w:tab w:val="clear" w:pos="8306"/>
        <w:tab w:val="left" w:pos="5820"/>
      </w:tabs>
    </w:pPr>
  </w:p>
  <w:p w:rsidR="004627A1" w:rsidRDefault="00EF1F81">
    <w:pPr>
      <w:pStyle w:val="ac"/>
      <w:tabs>
        <w:tab w:val="clear" w:pos="4153"/>
        <w:tab w:val="clear" w:pos="8306"/>
        <w:tab w:val="left" w:pos="5820"/>
      </w:tabs>
      <w:ind w:right="270"/>
      <w:jc w:val="right"/>
    </w:pPr>
    <w:r>
      <w:rPr>
        <w:rFonts w:cs="宋体" w:hint="eastAsia"/>
      </w:rPr>
      <w:t>温州市中概工程管理咨询有限公司</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4627A1">
    <w:pPr>
      <w:pStyle w:val="ac"/>
      <w:framePr w:wrap="around" w:vAnchor="text" w:hAnchor="page" w:x="5719" w:y="18"/>
      <w:rPr>
        <w:rStyle w:val="af2"/>
        <w:rFonts w:ascii="宋体"/>
      </w:rPr>
    </w:pPr>
    <w:r>
      <w:rPr>
        <w:rFonts w:ascii="宋体"/>
      </w:rPr>
      <w:fldChar w:fldCharType="begin"/>
    </w:r>
    <w:r w:rsidR="00EF1F81">
      <w:rPr>
        <w:rStyle w:val="af2"/>
        <w:rFonts w:ascii="宋体"/>
      </w:rPr>
      <w:instrText xml:space="preserve">PAGE  </w:instrText>
    </w:r>
    <w:r>
      <w:rPr>
        <w:rFonts w:ascii="宋体"/>
      </w:rPr>
      <w:fldChar w:fldCharType="separate"/>
    </w:r>
    <w:r w:rsidR="006837E7">
      <w:rPr>
        <w:rStyle w:val="af2"/>
        <w:rFonts w:ascii="宋体"/>
        <w:noProof/>
      </w:rPr>
      <w:t>75</w:t>
    </w:r>
    <w:r>
      <w:rPr>
        <w:rFonts w:ascii="宋体"/>
      </w:rPr>
      <w:fldChar w:fldCharType="end"/>
    </w:r>
  </w:p>
  <w:p w:rsidR="004627A1" w:rsidRDefault="00EF1F81">
    <w:pPr>
      <w:pStyle w:val="ac"/>
      <w:jc w:val="right"/>
      <w:rPr>
        <w:rFonts w:ascii="宋体"/>
      </w:rPr>
    </w:pPr>
    <w:r>
      <w:rPr>
        <w:rFonts w:ascii="宋体"/>
      </w:rPr>
      <w:t>温州市中概工程管理咨询有限公司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4627A1">
    <w:pPr>
      <w:pStyle w:val="ac"/>
      <w:framePr w:wrap="around" w:vAnchor="text" w:hAnchor="page" w:x="5719" w:y="18"/>
      <w:rPr>
        <w:rStyle w:val="af2"/>
        <w:rFonts w:ascii="宋体"/>
      </w:rPr>
    </w:pPr>
    <w:r>
      <w:rPr>
        <w:rStyle w:val="af2"/>
        <w:rFonts w:ascii="宋体" w:cs="宋体"/>
      </w:rPr>
      <w:fldChar w:fldCharType="begin"/>
    </w:r>
    <w:r w:rsidR="00EF1F81">
      <w:rPr>
        <w:rStyle w:val="af2"/>
        <w:rFonts w:ascii="宋体" w:cs="宋体"/>
      </w:rPr>
      <w:instrText xml:space="preserve">PAGE  </w:instrText>
    </w:r>
    <w:r>
      <w:rPr>
        <w:rStyle w:val="af2"/>
        <w:rFonts w:ascii="宋体" w:cs="宋体"/>
      </w:rPr>
      <w:fldChar w:fldCharType="separate"/>
    </w:r>
    <w:r w:rsidR="006837E7">
      <w:rPr>
        <w:rStyle w:val="af2"/>
        <w:rFonts w:ascii="宋体" w:cs="宋体"/>
        <w:noProof/>
      </w:rPr>
      <w:t>85</w:t>
    </w:r>
    <w:r>
      <w:rPr>
        <w:rStyle w:val="af2"/>
        <w:rFonts w:ascii="宋体" w:cs="宋体"/>
      </w:rPr>
      <w:fldChar w:fldCharType="end"/>
    </w:r>
  </w:p>
  <w:p w:rsidR="004627A1" w:rsidRDefault="00EF1F81">
    <w:pPr>
      <w:pStyle w:val="ac"/>
      <w:jc w:val="right"/>
      <w:rPr>
        <w:rFonts w:ascii="宋体"/>
      </w:rPr>
    </w:pPr>
    <w:r>
      <w:rPr>
        <w:rFonts w:ascii="宋体" w:cs="宋体" w:hint="eastAsia"/>
      </w:rPr>
      <w:t>温州市中概工程管理咨询有限公司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A1" w:rsidRDefault="004627A1" w:rsidP="004627A1">
      <w:r>
        <w:separator/>
      </w:r>
    </w:p>
  </w:footnote>
  <w:footnote w:type="continuationSeparator" w:id="1">
    <w:p w:rsidR="004627A1" w:rsidRDefault="004627A1" w:rsidP="00462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4627A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EF1F81">
    <w:pPr>
      <w:pStyle w:val="ad"/>
      <w:jc w:val="both"/>
    </w:pPr>
    <w:r>
      <w:rPr>
        <w:rFonts w:cs="宋体" w:hint="eastAsia"/>
      </w:rPr>
      <w:t>政府采购文件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EF1F81">
    <w:pPr>
      <w:pStyle w:val="ad"/>
      <w:jc w:val="both"/>
    </w:pPr>
    <w:r>
      <w:rPr>
        <w:rFonts w:cs="宋体" w:hint="eastAsia"/>
      </w:rPr>
      <w:t>政府采购文件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EF1F81">
    <w:pPr>
      <w:pStyle w:val="ad"/>
      <w:jc w:val="both"/>
      <w:rPr>
        <w:rFonts w:ascii="宋体"/>
        <w:b/>
      </w:rPr>
    </w:pPr>
    <w:r>
      <w:rPr>
        <w:rFonts w:ascii="宋体" w:hint="eastAsia"/>
        <w:b/>
      </w:rPr>
      <w:t>政府采购招标文件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EF1F81">
    <w:pPr>
      <w:pStyle w:val="ad"/>
      <w:jc w:val="both"/>
      <w:rPr>
        <w:rFonts w:ascii="宋体"/>
        <w:b/>
      </w:rPr>
    </w:pPr>
    <w:r>
      <w:rPr>
        <w:rFonts w:ascii="宋体" w:hint="eastAsia"/>
        <w:b/>
      </w:rPr>
      <w:t>政府采购招标文件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1" w:rsidRDefault="00EF1F81">
    <w:pPr>
      <w:pStyle w:val="ad"/>
      <w:jc w:val="both"/>
      <w:rPr>
        <w:rFonts w:ascii="宋体"/>
        <w:b/>
        <w:bCs/>
      </w:rPr>
    </w:pPr>
    <w:r>
      <w:rPr>
        <w:rFonts w:ascii="宋体" w:cs="宋体" w:hint="eastAsia"/>
        <w:b/>
        <w:bCs/>
      </w:rPr>
      <w:t>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8B74BE"/>
    <w:multiLevelType w:val="multilevel"/>
    <w:tmpl w:val="D58B74BE"/>
    <w:lvl w:ilvl="0">
      <w:start w:val="1"/>
      <w:numFmt w:val="chineseCountingThousand"/>
      <w:lvlText w:val="第%1章"/>
      <w:lvlJc w:val="left"/>
      <w:pPr>
        <w:tabs>
          <w:tab w:val="left" w:pos="-426"/>
        </w:tabs>
        <w:ind w:left="-851" w:firstLine="0"/>
      </w:pPr>
      <w:rPr>
        <w:rFonts w:hint="eastAsia"/>
      </w:rPr>
    </w:lvl>
    <w:lvl w:ilvl="1">
      <w:start w:val="1"/>
      <w:numFmt w:val="decimal"/>
      <w:isLgl/>
      <w:lvlText w:val="%1.%2"/>
      <w:lvlJc w:val="left"/>
      <w:pPr>
        <w:tabs>
          <w:tab w:val="left" w:pos="425"/>
        </w:tabs>
        <w:ind w:left="0" w:firstLine="0"/>
      </w:pPr>
      <w:rPr>
        <w:rFonts w:hint="eastAsia"/>
        <w:lang w:val="en-US"/>
      </w:rPr>
    </w:lvl>
    <w:lvl w:ilvl="2">
      <w:start w:val="1"/>
      <w:numFmt w:val="decimal"/>
      <w:isLgl/>
      <w:lvlText w:val="%1.%2.%3"/>
      <w:lvlJc w:val="left"/>
      <w:pPr>
        <w:tabs>
          <w:tab w:val="left" w:pos="0"/>
        </w:tabs>
        <w:ind w:left="0" w:firstLine="0"/>
      </w:pPr>
      <w:rPr>
        <w:rFonts w:hint="eastAsia"/>
      </w:rPr>
    </w:lvl>
    <w:lvl w:ilvl="3">
      <w:start w:val="1"/>
      <w:numFmt w:val="decimal"/>
      <w:isLgl/>
      <w:lvlText w:val="%1.%2.%3.%4"/>
      <w:lvlJc w:val="left"/>
      <w:pPr>
        <w:tabs>
          <w:tab w:val="left" w:pos="568"/>
        </w:tabs>
        <w:ind w:left="284" w:firstLine="284"/>
      </w:pPr>
      <w:rPr>
        <w:rFonts w:hint="eastAsia"/>
        <w:lang w:val="en-US"/>
      </w:rPr>
    </w:lvl>
    <w:lvl w:ilvl="4">
      <w:start w:val="1"/>
      <w:numFmt w:val="decimal"/>
      <w:pStyle w:val="5"/>
      <w:isLgl/>
      <w:lvlText w:val="%1.%2.%3.%4.%5"/>
      <w:lvlJc w:val="left"/>
      <w:pPr>
        <w:tabs>
          <w:tab w:val="left" w:pos="0"/>
        </w:tabs>
        <w:ind w:left="-426" w:firstLine="426"/>
      </w:pPr>
      <w:rPr>
        <w:rFonts w:hint="eastAsia"/>
        <w:lang w:val="en-US"/>
      </w:rPr>
    </w:lvl>
    <w:lvl w:ilvl="5">
      <w:start w:val="1"/>
      <w:numFmt w:val="decimal"/>
      <w:isLgl/>
      <w:lvlText w:val="%1.%2.%3.%4.%5.%6"/>
      <w:lvlJc w:val="left"/>
      <w:pPr>
        <w:tabs>
          <w:tab w:val="left" w:pos="1305"/>
        </w:tabs>
        <w:ind w:left="738" w:firstLine="114"/>
      </w:pPr>
      <w:rPr>
        <w:b w:val="0"/>
        <w:bCs w:val="0"/>
        <w:i w:val="0"/>
        <w:iCs w:val="0"/>
        <w:caps w:val="0"/>
        <w:smallCaps w:val="0"/>
        <w:strike w:val="0"/>
        <w:dstrike w:val="0"/>
        <w:outline w:val="0"/>
        <w:shadow w:val="0"/>
        <w:emboss w:val="0"/>
        <w:imprint w:val="0"/>
        <w:vanish w:val="0"/>
        <w:spacing w:val="0"/>
        <w:position w:val="0"/>
        <w:u w:val="none"/>
        <w:vertAlign w:val="baseline"/>
      </w:rPr>
    </w:lvl>
    <w:lvl w:ilvl="6">
      <w:start w:val="1"/>
      <w:numFmt w:val="lowerRoman"/>
      <w:lvlText w:val="(%7)"/>
      <w:lvlJc w:val="left"/>
      <w:pPr>
        <w:tabs>
          <w:tab w:val="left" w:pos="4677"/>
        </w:tabs>
        <w:ind w:left="4251" w:firstLine="0"/>
      </w:pPr>
      <w:rPr>
        <w:rFonts w:hint="eastAsia"/>
      </w:rPr>
    </w:lvl>
    <w:lvl w:ilvl="7">
      <w:start w:val="1"/>
      <w:numFmt w:val="lowerLetter"/>
      <w:lvlText w:val="(%8)"/>
      <w:lvlJc w:val="left"/>
      <w:pPr>
        <w:tabs>
          <w:tab w:val="left" w:pos="5527"/>
        </w:tabs>
        <w:ind w:left="5102" w:firstLine="0"/>
      </w:pPr>
      <w:rPr>
        <w:rFonts w:hint="eastAsia"/>
      </w:rPr>
    </w:lvl>
    <w:lvl w:ilvl="8">
      <w:start w:val="1"/>
      <w:numFmt w:val="lowerRoman"/>
      <w:lvlText w:val="(%9)"/>
      <w:lvlJc w:val="left"/>
      <w:pPr>
        <w:tabs>
          <w:tab w:val="left" w:pos="6377"/>
        </w:tabs>
        <w:ind w:left="5952" w:firstLine="0"/>
      </w:pPr>
      <w:rPr>
        <w:rFonts w:hint="eastAsia"/>
      </w:rPr>
    </w:lvl>
  </w:abstractNum>
  <w:abstractNum w:abstractNumId="1">
    <w:nsid w:val="00000006"/>
    <w:multiLevelType w:val="singleLevel"/>
    <w:tmpl w:val="00000006"/>
    <w:lvl w:ilvl="0">
      <w:start w:val="1"/>
      <w:numFmt w:val="decimal"/>
      <w:suff w:val="nothing"/>
      <w:lvlText w:val="%1．"/>
      <w:lvlJc w:val="left"/>
      <w:pPr>
        <w:ind w:left="0" w:firstLine="400"/>
      </w:pPr>
      <w:rPr>
        <w:rFonts w:hint="default"/>
      </w:rPr>
    </w:lvl>
  </w:abstractNum>
  <w:abstractNum w:abstractNumId="2">
    <w:nsid w:val="0D1875C4"/>
    <w:multiLevelType w:val="multilevel"/>
    <w:tmpl w:val="0D1875C4"/>
    <w:lvl w:ilvl="0">
      <w:start w:val="1"/>
      <w:numFmt w:val="decimalEnclosedCircleChinese"/>
      <w:lvlText w:val="%1　"/>
      <w:lvlJc w:val="left"/>
      <w:pPr>
        <w:ind w:left="420" w:hanging="420"/>
      </w:pPr>
    </w:lvl>
    <w:lvl w:ilvl="1">
      <w:start w:val="1"/>
      <w:numFmt w:val="decimal"/>
      <w:lvlText w:val="%2."/>
      <w:lvlJc w:val="left"/>
      <w:pPr>
        <w:tabs>
          <w:tab w:val="left" w:pos="1440"/>
        </w:tabs>
        <w:ind w:left="1440" w:hanging="360"/>
      </w:pPr>
    </w:lvl>
    <w:lvl w:ilvl="2">
      <w:start w:val="1"/>
      <w:numFmt w:val="decimalEnclosedCircleChinese"/>
      <w:lvlText w:val="%3　"/>
      <w:lvlJc w:val="left"/>
      <w:pPr>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7B919D6"/>
    <w:multiLevelType w:val="multilevel"/>
    <w:tmpl w:val="27B919D6"/>
    <w:lvl w:ilvl="0">
      <w:start w:val="1"/>
      <w:numFmt w:val="decimal"/>
      <w:lvlText w:val="（%1）"/>
      <w:lvlJc w:val="left"/>
      <w:pPr>
        <w:ind w:left="860" w:hanging="4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nsid w:val="3B81163A"/>
    <w:multiLevelType w:val="multilevel"/>
    <w:tmpl w:val="3B81163A"/>
    <w:lvl w:ilvl="0">
      <w:start w:val="1"/>
      <w:numFmt w:val="decimal"/>
      <w:lvlText w:val="%1）"/>
      <w:lvlJc w:val="left"/>
      <w:pPr>
        <w:ind w:left="360" w:hanging="360"/>
      </w:pPr>
      <w:rPr>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748748"/>
    <w:multiLevelType w:val="singleLevel"/>
    <w:tmpl w:val="3E748748"/>
    <w:lvl w:ilvl="0">
      <w:start w:val="1"/>
      <w:numFmt w:val="decimal"/>
      <w:suff w:val="space"/>
      <w:lvlText w:val="%1."/>
      <w:lvlJc w:val="left"/>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6227"/>
    <w:rsid w:val="BBFFF719"/>
    <w:rsid w:val="F79F4A7E"/>
    <w:rsid w:val="0000005C"/>
    <w:rsid w:val="00002061"/>
    <w:rsid w:val="000020A8"/>
    <w:rsid w:val="000025D0"/>
    <w:rsid w:val="00005A48"/>
    <w:rsid w:val="00006A42"/>
    <w:rsid w:val="00007907"/>
    <w:rsid w:val="00007A30"/>
    <w:rsid w:val="0001039F"/>
    <w:rsid w:val="00011410"/>
    <w:rsid w:val="000115DC"/>
    <w:rsid w:val="0001323D"/>
    <w:rsid w:val="000144E5"/>
    <w:rsid w:val="000163FB"/>
    <w:rsid w:val="00016412"/>
    <w:rsid w:val="00017269"/>
    <w:rsid w:val="00017C20"/>
    <w:rsid w:val="00021D1D"/>
    <w:rsid w:val="00024C7A"/>
    <w:rsid w:val="00025079"/>
    <w:rsid w:val="00025AC0"/>
    <w:rsid w:val="00027072"/>
    <w:rsid w:val="00027A5C"/>
    <w:rsid w:val="00030435"/>
    <w:rsid w:val="00030C19"/>
    <w:rsid w:val="00030C61"/>
    <w:rsid w:val="0003197C"/>
    <w:rsid w:val="000352D7"/>
    <w:rsid w:val="000356EA"/>
    <w:rsid w:val="00037F27"/>
    <w:rsid w:val="000410B8"/>
    <w:rsid w:val="00041F1F"/>
    <w:rsid w:val="00042A65"/>
    <w:rsid w:val="000430D7"/>
    <w:rsid w:val="0004325C"/>
    <w:rsid w:val="00044563"/>
    <w:rsid w:val="00044A09"/>
    <w:rsid w:val="0004559B"/>
    <w:rsid w:val="00046E9A"/>
    <w:rsid w:val="00051F29"/>
    <w:rsid w:val="0005220E"/>
    <w:rsid w:val="00053D63"/>
    <w:rsid w:val="00054613"/>
    <w:rsid w:val="00054A1A"/>
    <w:rsid w:val="00054CDE"/>
    <w:rsid w:val="0005503E"/>
    <w:rsid w:val="0005556E"/>
    <w:rsid w:val="00060FB3"/>
    <w:rsid w:val="00062A47"/>
    <w:rsid w:val="0006310B"/>
    <w:rsid w:val="000634EC"/>
    <w:rsid w:val="0006355C"/>
    <w:rsid w:val="00064C44"/>
    <w:rsid w:val="00064C6E"/>
    <w:rsid w:val="00065845"/>
    <w:rsid w:val="0007127B"/>
    <w:rsid w:val="00073DCC"/>
    <w:rsid w:val="00074EF5"/>
    <w:rsid w:val="00075082"/>
    <w:rsid w:val="000776B7"/>
    <w:rsid w:val="00077E2F"/>
    <w:rsid w:val="00080672"/>
    <w:rsid w:val="00081438"/>
    <w:rsid w:val="0008321E"/>
    <w:rsid w:val="000836EA"/>
    <w:rsid w:val="000842D2"/>
    <w:rsid w:val="00084586"/>
    <w:rsid w:val="00084844"/>
    <w:rsid w:val="00085C2F"/>
    <w:rsid w:val="00085E61"/>
    <w:rsid w:val="00086538"/>
    <w:rsid w:val="00086C22"/>
    <w:rsid w:val="00086C2A"/>
    <w:rsid w:val="00087389"/>
    <w:rsid w:val="00087781"/>
    <w:rsid w:val="00091BE1"/>
    <w:rsid w:val="00093339"/>
    <w:rsid w:val="000938BC"/>
    <w:rsid w:val="00093AE4"/>
    <w:rsid w:val="000944AD"/>
    <w:rsid w:val="000945AF"/>
    <w:rsid w:val="00094AAF"/>
    <w:rsid w:val="000953C4"/>
    <w:rsid w:val="00095548"/>
    <w:rsid w:val="00095570"/>
    <w:rsid w:val="000956DF"/>
    <w:rsid w:val="00095E6A"/>
    <w:rsid w:val="0009608E"/>
    <w:rsid w:val="00096711"/>
    <w:rsid w:val="000A0293"/>
    <w:rsid w:val="000A1491"/>
    <w:rsid w:val="000A1E95"/>
    <w:rsid w:val="000A24D9"/>
    <w:rsid w:val="000A26E7"/>
    <w:rsid w:val="000A3745"/>
    <w:rsid w:val="000A4E56"/>
    <w:rsid w:val="000A4FB6"/>
    <w:rsid w:val="000A533B"/>
    <w:rsid w:val="000A5EBC"/>
    <w:rsid w:val="000A7AB5"/>
    <w:rsid w:val="000B02A3"/>
    <w:rsid w:val="000B0393"/>
    <w:rsid w:val="000B0648"/>
    <w:rsid w:val="000B3313"/>
    <w:rsid w:val="000B5045"/>
    <w:rsid w:val="000B52ED"/>
    <w:rsid w:val="000B6938"/>
    <w:rsid w:val="000B7114"/>
    <w:rsid w:val="000B7352"/>
    <w:rsid w:val="000B7A57"/>
    <w:rsid w:val="000C0973"/>
    <w:rsid w:val="000C139D"/>
    <w:rsid w:val="000C1A09"/>
    <w:rsid w:val="000C2165"/>
    <w:rsid w:val="000C2BB1"/>
    <w:rsid w:val="000C2ED9"/>
    <w:rsid w:val="000C3605"/>
    <w:rsid w:val="000C3B9F"/>
    <w:rsid w:val="000C3F83"/>
    <w:rsid w:val="000C5181"/>
    <w:rsid w:val="000C59AC"/>
    <w:rsid w:val="000C5C41"/>
    <w:rsid w:val="000C783C"/>
    <w:rsid w:val="000D0CE1"/>
    <w:rsid w:val="000D1234"/>
    <w:rsid w:val="000D12CD"/>
    <w:rsid w:val="000D139B"/>
    <w:rsid w:val="000D1D8D"/>
    <w:rsid w:val="000D1E63"/>
    <w:rsid w:val="000D26C8"/>
    <w:rsid w:val="000D3866"/>
    <w:rsid w:val="000D4569"/>
    <w:rsid w:val="000D4B9A"/>
    <w:rsid w:val="000D6053"/>
    <w:rsid w:val="000D64E5"/>
    <w:rsid w:val="000E024B"/>
    <w:rsid w:val="000E118B"/>
    <w:rsid w:val="000E1253"/>
    <w:rsid w:val="000E21CE"/>
    <w:rsid w:val="000E24CD"/>
    <w:rsid w:val="000E3B25"/>
    <w:rsid w:val="000E4034"/>
    <w:rsid w:val="000E4481"/>
    <w:rsid w:val="000E4776"/>
    <w:rsid w:val="000E4C02"/>
    <w:rsid w:val="000E4EF2"/>
    <w:rsid w:val="000E63BA"/>
    <w:rsid w:val="000E6A7B"/>
    <w:rsid w:val="000F115A"/>
    <w:rsid w:val="000F1695"/>
    <w:rsid w:val="000F188F"/>
    <w:rsid w:val="000F2200"/>
    <w:rsid w:val="000F35E2"/>
    <w:rsid w:val="000F39AA"/>
    <w:rsid w:val="000F4740"/>
    <w:rsid w:val="000F61EC"/>
    <w:rsid w:val="0010035B"/>
    <w:rsid w:val="0010063E"/>
    <w:rsid w:val="001014AF"/>
    <w:rsid w:val="0010229C"/>
    <w:rsid w:val="0010279A"/>
    <w:rsid w:val="00107410"/>
    <w:rsid w:val="001108DE"/>
    <w:rsid w:val="00110F7D"/>
    <w:rsid w:val="00111825"/>
    <w:rsid w:val="001124B3"/>
    <w:rsid w:val="00112BF0"/>
    <w:rsid w:val="00112E48"/>
    <w:rsid w:val="00113862"/>
    <w:rsid w:val="00113DEA"/>
    <w:rsid w:val="00115FCC"/>
    <w:rsid w:val="001166B0"/>
    <w:rsid w:val="00116893"/>
    <w:rsid w:val="001178CF"/>
    <w:rsid w:val="00123D6A"/>
    <w:rsid w:val="00125555"/>
    <w:rsid w:val="00126530"/>
    <w:rsid w:val="00127130"/>
    <w:rsid w:val="00127AB3"/>
    <w:rsid w:val="00130065"/>
    <w:rsid w:val="00133381"/>
    <w:rsid w:val="0013430F"/>
    <w:rsid w:val="001361BD"/>
    <w:rsid w:val="00140B8B"/>
    <w:rsid w:val="0014129F"/>
    <w:rsid w:val="00141F27"/>
    <w:rsid w:val="0014214B"/>
    <w:rsid w:val="00143C54"/>
    <w:rsid w:val="001444BE"/>
    <w:rsid w:val="00144918"/>
    <w:rsid w:val="00145A19"/>
    <w:rsid w:val="001463A9"/>
    <w:rsid w:val="00146555"/>
    <w:rsid w:val="00146D9B"/>
    <w:rsid w:val="00146EE0"/>
    <w:rsid w:val="00147A27"/>
    <w:rsid w:val="001502BC"/>
    <w:rsid w:val="00151F6C"/>
    <w:rsid w:val="001522F2"/>
    <w:rsid w:val="001542FA"/>
    <w:rsid w:val="0015469B"/>
    <w:rsid w:val="001550AC"/>
    <w:rsid w:val="00155860"/>
    <w:rsid w:val="00155E47"/>
    <w:rsid w:val="00155F48"/>
    <w:rsid w:val="00156EEE"/>
    <w:rsid w:val="001579B6"/>
    <w:rsid w:val="00161E2A"/>
    <w:rsid w:val="0016216C"/>
    <w:rsid w:val="00163794"/>
    <w:rsid w:val="00163D03"/>
    <w:rsid w:val="00164B0D"/>
    <w:rsid w:val="001655BA"/>
    <w:rsid w:val="00166201"/>
    <w:rsid w:val="00166F8C"/>
    <w:rsid w:val="001673E0"/>
    <w:rsid w:val="00167C28"/>
    <w:rsid w:val="001705F9"/>
    <w:rsid w:val="00171516"/>
    <w:rsid w:val="00171FCC"/>
    <w:rsid w:val="001727E7"/>
    <w:rsid w:val="00173674"/>
    <w:rsid w:val="001748DC"/>
    <w:rsid w:val="001758C8"/>
    <w:rsid w:val="00175D42"/>
    <w:rsid w:val="00175DAB"/>
    <w:rsid w:val="00175FBB"/>
    <w:rsid w:val="00176D09"/>
    <w:rsid w:val="00177B64"/>
    <w:rsid w:val="001805B7"/>
    <w:rsid w:val="00180A3A"/>
    <w:rsid w:val="00183061"/>
    <w:rsid w:val="001832A3"/>
    <w:rsid w:val="00184681"/>
    <w:rsid w:val="001848B8"/>
    <w:rsid w:val="001851AB"/>
    <w:rsid w:val="0018525E"/>
    <w:rsid w:val="00185503"/>
    <w:rsid w:val="00185510"/>
    <w:rsid w:val="00185DDD"/>
    <w:rsid w:val="00185E0D"/>
    <w:rsid w:val="0018678B"/>
    <w:rsid w:val="00190D79"/>
    <w:rsid w:val="001910E8"/>
    <w:rsid w:val="0019112F"/>
    <w:rsid w:val="00191910"/>
    <w:rsid w:val="0019298D"/>
    <w:rsid w:val="00192EA7"/>
    <w:rsid w:val="001931EF"/>
    <w:rsid w:val="0019325A"/>
    <w:rsid w:val="00193BBC"/>
    <w:rsid w:val="00194130"/>
    <w:rsid w:val="00194588"/>
    <w:rsid w:val="00194D56"/>
    <w:rsid w:val="00194DEA"/>
    <w:rsid w:val="00196A61"/>
    <w:rsid w:val="001970B6"/>
    <w:rsid w:val="00197329"/>
    <w:rsid w:val="001974F3"/>
    <w:rsid w:val="001976DD"/>
    <w:rsid w:val="001A0831"/>
    <w:rsid w:val="001A0ADC"/>
    <w:rsid w:val="001A25E3"/>
    <w:rsid w:val="001A3847"/>
    <w:rsid w:val="001A3AD5"/>
    <w:rsid w:val="001A3B9E"/>
    <w:rsid w:val="001A3DEA"/>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0BB"/>
    <w:rsid w:val="001C7C9F"/>
    <w:rsid w:val="001D1380"/>
    <w:rsid w:val="001D4502"/>
    <w:rsid w:val="001D50BA"/>
    <w:rsid w:val="001D5518"/>
    <w:rsid w:val="001D563E"/>
    <w:rsid w:val="001D7588"/>
    <w:rsid w:val="001D75F5"/>
    <w:rsid w:val="001D7EF1"/>
    <w:rsid w:val="001E0EEA"/>
    <w:rsid w:val="001E131D"/>
    <w:rsid w:val="001E1A7A"/>
    <w:rsid w:val="001E2150"/>
    <w:rsid w:val="001E26AE"/>
    <w:rsid w:val="001E2C3D"/>
    <w:rsid w:val="001E4BEE"/>
    <w:rsid w:val="001E6581"/>
    <w:rsid w:val="001E6FEE"/>
    <w:rsid w:val="001F064C"/>
    <w:rsid w:val="001F0ACD"/>
    <w:rsid w:val="001F1178"/>
    <w:rsid w:val="001F1850"/>
    <w:rsid w:val="001F3285"/>
    <w:rsid w:val="001F3595"/>
    <w:rsid w:val="001F38AA"/>
    <w:rsid w:val="001F3CFB"/>
    <w:rsid w:val="001F40CC"/>
    <w:rsid w:val="001F5246"/>
    <w:rsid w:val="001F5456"/>
    <w:rsid w:val="001F6574"/>
    <w:rsid w:val="001F6BE3"/>
    <w:rsid w:val="001F6C53"/>
    <w:rsid w:val="001F795D"/>
    <w:rsid w:val="00200A92"/>
    <w:rsid w:val="002039DA"/>
    <w:rsid w:val="00203D45"/>
    <w:rsid w:val="0020400F"/>
    <w:rsid w:val="002044FE"/>
    <w:rsid w:val="002048BB"/>
    <w:rsid w:val="00205404"/>
    <w:rsid w:val="0020556E"/>
    <w:rsid w:val="00206249"/>
    <w:rsid w:val="002118CB"/>
    <w:rsid w:val="00211B42"/>
    <w:rsid w:val="0021379B"/>
    <w:rsid w:val="0021441F"/>
    <w:rsid w:val="002152D0"/>
    <w:rsid w:val="00215318"/>
    <w:rsid w:val="00215A0E"/>
    <w:rsid w:val="00216EDF"/>
    <w:rsid w:val="0022107C"/>
    <w:rsid w:val="00222052"/>
    <w:rsid w:val="0022246D"/>
    <w:rsid w:val="0022377D"/>
    <w:rsid w:val="00224E41"/>
    <w:rsid w:val="0022580B"/>
    <w:rsid w:val="00226D48"/>
    <w:rsid w:val="00226D76"/>
    <w:rsid w:val="0022799E"/>
    <w:rsid w:val="00227F94"/>
    <w:rsid w:val="002343C2"/>
    <w:rsid w:val="002348CF"/>
    <w:rsid w:val="00234FB0"/>
    <w:rsid w:val="0023544B"/>
    <w:rsid w:val="002357FE"/>
    <w:rsid w:val="00235F5D"/>
    <w:rsid w:val="00236429"/>
    <w:rsid w:val="00236A21"/>
    <w:rsid w:val="00236DD9"/>
    <w:rsid w:val="00237FDB"/>
    <w:rsid w:val="00241202"/>
    <w:rsid w:val="002418CB"/>
    <w:rsid w:val="002419B0"/>
    <w:rsid w:val="00241C9A"/>
    <w:rsid w:val="00241EBD"/>
    <w:rsid w:val="00242B92"/>
    <w:rsid w:val="00244B1A"/>
    <w:rsid w:val="00245A31"/>
    <w:rsid w:val="00245D4A"/>
    <w:rsid w:val="002462DE"/>
    <w:rsid w:val="0025102F"/>
    <w:rsid w:val="002510AD"/>
    <w:rsid w:val="00251C81"/>
    <w:rsid w:val="00252711"/>
    <w:rsid w:val="00254AFB"/>
    <w:rsid w:val="00254DCA"/>
    <w:rsid w:val="0025508A"/>
    <w:rsid w:val="002552B5"/>
    <w:rsid w:val="00255F2D"/>
    <w:rsid w:val="0026190B"/>
    <w:rsid w:val="0026209E"/>
    <w:rsid w:val="0026341A"/>
    <w:rsid w:val="00263FCC"/>
    <w:rsid w:val="00264182"/>
    <w:rsid w:val="002649EE"/>
    <w:rsid w:val="00264A2C"/>
    <w:rsid w:val="002652A5"/>
    <w:rsid w:val="002654EC"/>
    <w:rsid w:val="002658CC"/>
    <w:rsid w:val="00265F89"/>
    <w:rsid w:val="002715F0"/>
    <w:rsid w:val="00272FFF"/>
    <w:rsid w:val="00273952"/>
    <w:rsid w:val="00274171"/>
    <w:rsid w:val="002747E3"/>
    <w:rsid w:val="002752AA"/>
    <w:rsid w:val="002757B8"/>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2E14"/>
    <w:rsid w:val="00293E4F"/>
    <w:rsid w:val="002964E2"/>
    <w:rsid w:val="00296A1F"/>
    <w:rsid w:val="00296F17"/>
    <w:rsid w:val="00297482"/>
    <w:rsid w:val="002A0F48"/>
    <w:rsid w:val="002A1279"/>
    <w:rsid w:val="002A2269"/>
    <w:rsid w:val="002A288B"/>
    <w:rsid w:val="002A2C24"/>
    <w:rsid w:val="002A3871"/>
    <w:rsid w:val="002A3E40"/>
    <w:rsid w:val="002A475E"/>
    <w:rsid w:val="002B0164"/>
    <w:rsid w:val="002B0AE9"/>
    <w:rsid w:val="002B0ECA"/>
    <w:rsid w:val="002B1E6E"/>
    <w:rsid w:val="002B2F4B"/>
    <w:rsid w:val="002B52F8"/>
    <w:rsid w:val="002B66AB"/>
    <w:rsid w:val="002B6BF9"/>
    <w:rsid w:val="002C10E0"/>
    <w:rsid w:val="002C2865"/>
    <w:rsid w:val="002C3114"/>
    <w:rsid w:val="002C3C04"/>
    <w:rsid w:val="002C6660"/>
    <w:rsid w:val="002C6AEB"/>
    <w:rsid w:val="002C7435"/>
    <w:rsid w:val="002D0CE0"/>
    <w:rsid w:val="002D1361"/>
    <w:rsid w:val="002D1B96"/>
    <w:rsid w:val="002D2822"/>
    <w:rsid w:val="002D3325"/>
    <w:rsid w:val="002D3756"/>
    <w:rsid w:val="002D4143"/>
    <w:rsid w:val="002D422C"/>
    <w:rsid w:val="002D6BA2"/>
    <w:rsid w:val="002E10CB"/>
    <w:rsid w:val="002E41C8"/>
    <w:rsid w:val="002E5430"/>
    <w:rsid w:val="002E5C2C"/>
    <w:rsid w:val="002E5C70"/>
    <w:rsid w:val="002E6B46"/>
    <w:rsid w:val="002E7A62"/>
    <w:rsid w:val="002E7C35"/>
    <w:rsid w:val="002F1F75"/>
    <w:rsid w:val="002F1FF4"/>
    <w:rsid w:val="002F2DE3"/>
    <w:rsid w:val="002F3270"/>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FAA"/>
    <w:rsid w:val="003121BE"/>
    <w:rsid w:val="003130D6"/>
    <w:rsid w:val="003138EA"/>
    <w:rsid w:val="00313ED0"/>
    <w:rsid w:val="003141E7"/>
    <w:rsid w:val="003156AC"/>
    <w:rsid w:val="003168A3"/>
    <w:rsid w:val="00317845"/>
    <w:rsid w:val="00317A4E"/>
    <w:rsid w:val="003200B5"/>
    <w:rsid w:val="00322AC4"/>
    <w:rsid w:val="00323034"/>
    <w:rsid w:val="00323ABA"/>
    <w:rsid w:val="00325622"/>
    <w:rsid w:val="00325FD8"/>
    <w:rsid w:val="003268FA"/>
    <w:rsid w:val="00326E13"/>
    <w:rsid w:val="0033448A"/>
    <w:rsid w:val="00334E12"/>
    <w:rsid w:val="00334FA2"/>
    <w:rsid w:val="0033578E"/>
    <w:rsid w:val="00335F8B"/>
    <w:rsid w:val="0033688B"/>
    <w:rsid w:val="00340F8B"/>
    <w:rsid w:val="003436F0"/>
    <w:rsid w:val="003439E0"/>
    <w:rsid w:val="00344703"/>
    <w:rsid w:val="003466B1"/>
    <w:rsid w:val="003467E9"/>
    <w:rsid w:val="003474A7"/>
    <w:rsid w:val="00350476"/>
    <w:rsid w:val="0035198D"/>
    <w:rsid w:val="00351CC3"/>
    <w:rsid w:val="00351F6A"/>
    <w:rsid w:val="00352953"/>
    <w:rsid w:val="0035342E"/>
    <w:rsid w:val="00354A41"/>
    <w:rsid w:val="0035533C"/>
    <w:rsid w:val="00355384"/>
    <w:rsid w:val="003558A4"/>
    <w:rsid w:val="00356213"/>
    <w:rsid w:val="00356F95"/>
    <w:rsid w:val="003575E6"/>
    <w:rsid w:val="00360B48"/>
    <w:rsid w:val="00360D82"/>
    <w:rsid w:val="00361CB9"/>
    <w:rsid w:val="003623B6"/>
    <w:rsid w:val="003638C6"/>
    <w:rsid w:val="00363DE7"/>
    <w:rsid w:val="00364BED"/>
    <w:rsid w:val="00364C9D"/>
    <w:rsid w:val="0036606D"/>
    <w:rsid w:val="003663CE"/>
    <w:rsid w:val="00366A4D"/>
    <w:rsid w:val="00366DBC"/>
    <w:rsid w:val="00367D64"/>
    <w:rsid w:val="003712C1"/>
    <w:rsid w:val="0037282B"/>
    <w:rsid w:val="00376C1A"/>
    <w:rsid w:val="00377DD3"/>
    <w:rsid w:val="00380332"/>
    <w:rsid w:val="003809C8"/>
    <w:rsid w:val="00382AC2"/>
    <w:rsid w:val="003841DF"/>
    <w:rsid w:val="00384245"/>
    <w:rsid w:val="0038439F"/>
    <w:rsid w:val="0038453E"/>
    <w:rsid w:val="003851F7"/>
    <w:rsid w:val="003862ED"/>
    <w:rsid w:val="00386C5E"/>
    <w:rsid w:val="003875EB"/>
    <w:rsid w:val="00387CAB"/>
    <w:rsid w:val="0039054A"/>
    <w:rsid w:val="00390FB3"/>
    <w:rsid w:val="00392FD4"/>
    <w:rsid w:val="00393019"/>
    <w:rsid w:val="00394173"/>
    <w:rsid w:val="0039451A"/>
    <w:rsid w:val="00394CFD"/>
    <w:rsid w:val="003954D8"/>
    <w:rsid w:val="00395916"/>
    <w:rsid w:val="00395A2F"/>
    <w:rsid w:val="0039656D"/>
    <w:rsid w:val="00396E09"/>
    <w:rsid w:val="00397EB8"/>
    <w:rsid w:val="003A0B8B"/>
    <w:rsid w:val="003A1709"/>
    <w:rsid w:val="003A22C0"/>
    <w:rsid w:val="003A4855"/>
    <w:rsid w:val="003A54FF"/>
    <w:rsid w:val="003A5529"/>
    <w:rsid w:val="003A555A"/>
    <w:rsid w:val="003A5FBE"/>
    <w:rsid w:val="003A6911"/>
    <w:rsid w:val="003A695E"/>
    <w:rsid w:val="003A6AA2"/>
    <w:rsid w:val="003A7276"/>
    <w:rsid w:val="003A772B"/>
    <w:rsid w:val="003A7B32"/>
    <w:rsid w:val="003B012F"/>
    <w:rsid w:val="003B0131"/>
    <w:rsid w:val="003B064A"/>
    <w:rsid w:val="003B0D42"/>
    <w:rsid w:val="003B2124"/>
    <w:rsid w:val="003B5167"/>
    <w:rsid w:val="003B5953"/>
    <w:rsid w:val="003B5A30"/>
    <w:rsid w:val="003B5D5A"/>
    <w:rsid w:val="003C088F"/>
    <w:rsid w:val="003C0D38"/>
    <w:rsid w:val="003C114A"/>
    <w:rsid w:val="003C1736"/>
    <w:rsid w:val="003C198E"/>
    <w:rsid w:val="003C1D34"/>
    <w:rsid w:val="003C2743"/>
    <w:rsid w:val="003C3387"/>
    <w:rsid w:val="003C363F"/>
    <w:rsid w:val="003C6925"/>
    <w:rsid w:val="003D114D"/>
    <w:rsid w:val="003D1BA8"/>
    <w:rsid w:val="003D2060"/>
    <w:rsid w:val="003D2A01"/>
    <w:rsid w:val="003D5A9F"/>
    <w:rsid w:val="003D5F9E"/>
    <w:rsid w:val="003D6E96"/>
    <w:rsid w:val="003D6F6E"/>
    <w:rsid w:val="003D70D7"/>
    <w:rsid w:val="003D7DCB"/>
    <w:rsid w:val="003E07DA"/>
    <w:rsid w:val="003E3046"/>
    <w:rsid w:val="003E4957"/>
    <w:rsid w:val="003E4C4B"/>
    <w:rsid w:val="003E5300"/>
    <w:rsid w:val="003E6165"/>
    <w:rsid w:val="003E7070"/>
    <w:rsid w:val="003E7798"/>
    <w:rsid w:val="003E7A0A"/>
    <w:rsid w:val="003E7B27"/>
    <w:rsid w:val="003F084E"/>
    <w:rsid w:val="003F08CE"/>
    <w:rsid w:val="003F17E1"/>
    <w:rsid w:val="003F25F9"/>
    <w:rsid w:val="003F3EFC"/>
    <w:rsid w:val="003F4043"/>
    <w:rsid w:val="003F724B"/>
    <w:rsid w:val="004007EE"/>
    <w:rsid w:val="00402C80"/>
    <w:rsid w:val="00402D26"/>
    <w:rsid w:val="00402DBC"/>
    <w:rsid w:val="00403FC1"/>
    <w:rsid w:val="00404429"/>
    <w:rsid w:val="00404591"/>
    <w:rsid w:val="00404AB1"/>
    <w:rsid w:val="004052C7"/>
    <w:rsid w:val="00405CA0"/>
    <w:rsid w:val="004061DE"/>
    <w:rsid w:val="00407CB8"/>
    <w:rsid w:val="004101A6"/>
    <w:rsid w:val="004103A5"/>
    <w:rsid w:val="004109E6"/>
    <w:rsid w:val="00411175"/>
    <w:rsid w:val="00413181"/>
    <w:rsid w:val="004139E1"/>
    <w:rsid w:val="00413F04"/>
    <w:rsid w:val="00421264"/>
    <w:rsid w:val="00421E01"/>
    <w:rsid w:val="004222DB"/>
    <w:rsid w:val="004234C0"/>
    <w:rsid w:val="00424125"/>
    <w:rsid w:val="00424E11"/>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4125C"/>
    <w:rsid w:val="004422A7"/>
    <w:rsid w:val="00442D1D"/>
    <w:rsid w:val="00443261"/>
    <w:rsid w:val="00450AEB"/>
    <w:rsid w:val="00452B9A"/>
    <w:rsid w:val="00454701"/>
    <w:rsid w:val="0045477E"/>
    <w:rsid w:val="0045479B"/>
    <w:rsid w:val="00454CE9"/>
    <w:rsid w:val="00454E63"/>
    <w:rsid w:val="00455FBB"/>
    <w:rsid w:val="00456139"/>
    <w:rsid w:val="00456594"/>
    <w:rsid w:val="00456840"/>
    <w:rsid w:val="004571E4"/>
    <w:rsid w:val="004627A1"/>
    <w:rsid w:val="00462FA8"/>
    <w:rsid w:val="00463024"/>
    <w:rsid w:val="004633BC"/>
    <w:rsid w:val="00463A7A"/>
    <w:rsid w:val="00464D73"/>
    <w:rsid w:val="00465919"/>
    <w:rsid w:val="00466BDD"/>
    <w:rsid w:val="00467203"/>
    <w:rsid w:val="004674D6"/>
    <w:rsid w:val="00467EC9"/>
    <w:rsid w:val="00467FC0"/>
    <w:rsid w:val="00470525"/>
    <w:rsid w:val="0047193E"/>
    <w:rsid w:val="004725D1"/>
    <w:rsid w:val="00472FBD"/>
    <w:rsid w:val="004732A8"/>
    <w:rsid w:val="00473DAB"/>
    <w:rsid w:val="004746E4"/>
    <w:rsid w:val="00475035"/>
    <w:rsid w:val="00476152"/>
    <w:rsid w:val="00477296"/>
    <w:rsid w:val="004779BF"/>
    <w:rsid w:val="004802E9"/>
    <w:rsid w:val="0048033F"/>
    <w:rsid w:val="0048062E"/>
    <w:rsid w:val="00480A31"/>
    <w:rsid w:val="00487C38"/>
    <w:rsid w:val="004902D0"/>
    <w:rsid w:val="00490F10"/>
    <w:rsid w:val="004913B0"/>
    <w:rsid w:val="00492644"/>
    <w:rsid w:val="0049418F"/>
    <w:rsid w:val="0049467D"/>
    <w:rsid w:val="004969C5"/>
    <w:rsid w:val="004A07EB"/>
    <w:rsid w:val="004A1E94"/>
    <w:rsid w:val="004A21DB"/>
    <w:rsid w:val="004A6B85"/>
    <w:rsid w:val="004A7A2B"/>
    <w:rsid w:val="004B15FC"/>
    <w:rsid w:val="004B18D5"/>
    <w:rsid w:val="004B1D36"/>
    <w:rsid w:val="004B3624"/>
    <w:rsid w:val="004B40DA"/>
    <w:rsid w:val="004B4654"/>
    <w:rsid w:val="004B5676"/>
    <w:rsid w:val="004B5A55"/>
    <w:rsid w:val="004B63EF"/>
    <w:rsid w:val="004B686D"/>
    <w:rsid w:val="004B6EA1"/>
    <w:rsid w:val="004B73D5"/>
    <w:rsid w:val="004B7615"/>
    <w:rsid w:val="004B7EA1"/>
    <w:rsid w:val="004C0E12"/>
    <w:rsid w:val="004C2F2D"/>
    <w:rsid w:val="004C3D89"/>
    <w:rsid w:val="004C3F1A"/>
    <w:rsid w:val="004C4438"/>
    <w:rsid w:val="004C48B6"/>
    <w:rsid w:val="004C49C1"/>
    <w:rsid w:val="004C4DC0"/>
    <w:rsid w:val="004C51E6"/>
    <w:rsid w:val="004C55AD"/>
    <w:rsid w:val="004C60C0"/>
    <w:rsid w:val="004C78AD"/>
    <w:rsid w:val="004D0999"/>
    <w:rsid w:val="004D0AFC"/>
    <w:rsid w:val="004D162E"/>
    <w:rsid w:val="004D1FE2"/>
    <w:rsid w:val="004D2067"/>
    <w:rsid w:val="004D2ED1"/>
    <w:rsid w:val="004D35BE"/>
    <w:rsid w:val="004D3C71"/>
    <w:rsid w:val="004D3CD2"/>
    <w:rsid w:val="004D3E8C"/>
    <w:rsid w:val="004D489A"/>
    <w:rsid w:val="004D4F35"/>
    <w:rsid w:val="004D601B"/>
    <w:rsid w:val="004D60A9"/>
    <w:rsid w:val="004D651B"/>
    <w:rsid w:val="004D69A0"/>
    <w:rsid w:val="004E0F73"/>
    <w:rsid w:val="004E13A8"/>
    <w:rsid w:val="004E3AF3"/>
    <w:rsid w:val="004E524B"/>
    <w:rsid w:val="004E6919"/>
    <w:rsid w:val="004E6EB1"/>
    <w:rsid w:val="004F0318"/>
    <w:rsid w:val="004F044B"/>
    <w:rsid w:val="004F0D46"/>
    <w:rsid w:val="004F133F"/>
    <w:rsid w:val="004F19E3"/>
    <w:rsid w:val="004F2445"/>
    <w:rsid w:val="004F2978"/>
    <w:rsid w:val="004F2A83"/>
    <w:rsid w:val="004F44D5"/>
    <w:rsid w:val="004F465A"/>
    <w:rsid w:val="004F480A"/>
    <w:rsid w:val="004F4A10"/>
    <w:rsid w:val="004F5617"/>
    <w:rsid w:val="004F666B"/>
    <w:rsid w:val="005003B5"/>
    <w:rsid w:val="00503096"/>
    <w:rsid w:val="00504588"/>
    <w:rsid w:val="00504FB2"/>
    <w:rsid w:val="005053F4"/>
    <w:rsid w:val="00505590"/>
    <w:rsid w:val="00505E13"/>
    <w:rsid w:val="00506E80"/>
    <w:rsid w:val="005072EE"/>
    <w:rsid w:val="00507AF2"/>
    <w:rsid w:val="0051027B"/>
    <w:rsid w:val="00510EA8"/>
    <w:rsid w:val="00511360"/>
    <w:rsid w:val="00511EE1"/>
    <w:rsid w:val="00512721"/>
    <w:rsid w:val="00513303"/>
    <w:rsid w:val="00514491"/>
    <w:rsid w:val="00516410"/>
    <w:rsid w:val="00516A40"/>
    <w:rsid w:val="005172F3"/>
    <w:rsid w:val="005203DA"/>
    <w:rsid w:val="0052049C"/>
    <w:rsid w:val="0052112B"/>
    <w:rsid w:val="00521283"/>
    <w:rsid w:val="00521796"/>
    <w:rsid w:val="005217F0"/>
    <w:rsid w:val="005219BD"/>
    <w:rsid w:val="005231C2"/>
    <w:rsid w:val="0052346C"/>
    <w:rsid w:val="0052383A"/>
    <w:rsid w:val="005238FD"/>
    <w:rsid w:val="00523F0C"/>
    <w:rsid w:val="00525079"/>
    <w:rsid w:val="00526185"/>
    <w:rsid w:val="00526B3D"/>
    <w:rsid w:val="0052731C"/>
    <w:rsid w:val="00527770"/>
    <w:rsid w:val="00530FCA"/>
    <w:rsid w:val="005311D7"/>
    <w:rsid w:val="00531F98"/>
    <w:rsid w:val="00533ECD"/>
    <w:rsid w:val="00533F42"/>
    <w:rsid w:val="005347F8"/>
    <w:rsid w:val="005348DA"/>
    <w:rsid w:val="00534FAA"/>
    <w:rsid w:val="00535285"/>
    <w:rsid w:val="00535628"/>
    <w:rsid w:val="005358A0"/>
    <w:rsid w:val="00535DEE"/>
    <w:rsid w:val="0054037A"/>
    <w:rsid w:val="00540537"/>
    <w:rsid w:val="00540690"/>
    <w:rsid w:val="00540DB0"/>
    <w:rsid w:val="00541289"/>
    <w:rsid w:val="00541BEB"/>
    <w:rsid w:val="005426DF"/>
    <w:rsid w:val="005439BE"/>
    <w:rsid w:val="00543B1F"/>
    <w:rsid w:val="00543DEA"/>
    <w:rsid w:val="005457A5"/>
    <w:rsid w:val="00546C38"/>
    <w:rsid w:val="00546D55"/>
    <w:rsid w:val="00546FAB"/>
    <w:rsid w:val="00550A00"/>
    <w:rsid w:val="005510B0"/>
    <w:rsid w:val="00551E0D"/>
    <w:rsid w:val="00554418"/>
    <w:rsid w:val="005547E9"/>
    <w:rsid w:val="00554A7A"/>
    <w:rsid w:val="005554B9"/>
    <w:rsid w:val="00555822"/>
    <w:rsid w:val="00556479"/>
    <w:rsid w:val="00556B66"/>
    <w:rsid w:val="00556E29"/>
    <w:rsid w:val="005577F1"/>
    <w:rsid w:val="005605A7"/>
    <w:rsid w:val="00560D19"/>
    <w:rsid w:val="00561119"/>
    <w:rsid w:val="005615D6"/>
    <w:rsid w:val="00561CD5"/>
    <w:rsid w:val="005622BB"/>
    <w:rsid w:val="0056304C"/>
    <w:rsid w:val="00564871"/>
    <w:rsid w:val="0057003B"/>
    <w:rsid w:val="0057059B"/>
    <w:rsid w:val="00571844"/>
    <w:rsid w:val="00571BF4"/>
    <w:rsid w:val="00571FD7"/>
    <w:rsid w:val="0057267E"/>
    <w:rsid w:val="00573536"/>
    <w:rsid w:val="00573CC5"/>
    <w:rsid w:val="00574B59"/>
    <w:rsid w:val="00576444"/>
    <w:rsid w:val="00576BB8"/>
    <w:rsid w:val="00577193"/>
    <w:rsid w:val="00577587"/>
    <w:rsid w:val="005775C8"/>
    <w:rsid w:val="00581DD5"/>
    <w:rsid w:val="0058356C"/>
    <w:rsid w:val="00583E5F"/>
    <w:rsid w:val="00583E64"/>
    <w:rsid w:val="005868AB"/>
    <w:rsid w:val="00586AE2"/>
    <w:rsid w:val="00587712"/>
    <w:rsid w:val="00590A35"/>
    <w:rsid w:val="005920D4"/>
    <w:rsid w:val="005930AA"/>
    <w:rsid w:val="00593577"/>
    <w:rsid w:val="00594458"/>
    <w:rsid w:val="00595FA4"/>
    <w:rsid w:val="005A1A49"/>
    <w:rsid w:val="005A2236"/>
    <w:rsid w:val="005A3537"/>
    <w:rsid w:val="005A3AD8"/>
    <w:rsid w:val="005A3E93"/>
    <w:rsid w:val="005A6BC8"/>
    <w:rsid w:val="005A6D9F"/>
    <w:rsid w:val="005A72DF"/>
    <w:rsid w:val="005B050D"/>
    <w:rsid w:val="005B05AA"/>
    <w:rsid w:val="005B1182"/>
    <w:rsid w:val="005B1E4A"/>
    <w:rsid w:val="005B2421"/>
    <w:rsid w:val="005B2A71"/>
    <w:rsid w:val="005B565E"/>
    <w:rsid w:val="005B6858"/>
    <w:rsid w:val="005B7482"/>
    <w:rsid w:val="005B7C6F"/>
    <w:rsid w:val="005C0056"/>
    <w:rsid w:val="005C0777"/>
    <w:rsid w:val="005C0D41"/>
    <w:rsid w:val="005C1B1A"/>
    <w:rsid w:val="005C2775"/>
    <w:rsid w:val="005C5462"/>
    <w:rsid w:val="005C6106"/>
    <w:rsid w:val="005C683A"/>
    <w:rsid w:val="005C73CC"/>
    <w:rsid w:val="005D0522"/>
    <w:rsid w:val="005D1524"/>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1C3B"/>
    <w:rsid w:val="005E2BD3"/>
    <w:rsid w:val="005E31A3"/>
    <w:rsid w:val="005E3D0B"/>
    <w:rsid w:val="005E5B1C"/>
    <w:rsid w:val="005F229D"/>
    <w:rsid w:val="005F2724"/>
    <w:rsid w:val="005F293F"/>
    <w:rsid w:val="005F2E07"/>
    <w:rsid w:val="005F325B"/>
    <w:rsid w:val="005F35C2"/>
    <w:rsid w:val="005F3EE7"/>
    <w:rsid w:val="005F4EE2"/>
    <w:rsid w:val="005F54C9"/>
    <w:rsid w:val="005F56A2"/>
    <w:rsid w:val="005F65CB"/>
    <w:rsid w:val="005F6FB6"/>
    <w:rsid w:val="005F774A"/>
    <w:rsid w:val="00600D7A"/>
    <w:rsid w:val="006013E3"/>
    <w:rsid w:val="006026AF"/>
    <w:rsid w:val="00602815"/>
    <w:rsid w:val="00602CE6"/>
    <w:rsid w:val="00603292"/>
    <w:rsid w:val="006039A7"/>
    <w:rsid w:val="0060440E"/>
    <w:rsid w:val="00604BB0"/>
    <w:rsid w:val="00605D26"/>
    <w:rsid w:val="006064E3"/>
    <w:rsid w:val="00607AB9"/>
    <w:rsid w:val="00607E5B"/>
    <w:rsid w:val="00611267"/>
    <w:rsid w:val="00611F8B"/>
    <w:rsid w:val="0061295E"/>
    <w:rsid w:val="00612C74"/>
    <w:rsid w:val="00612CE7"/>
    <w:rsid w:val="00612F99"/>
    <w:rsid w:val="0061320B"/>
    <w:rsid w:val="006135D5"/>
    <w:rsid w:val="00613729"/>
    <w:rsid w:val="006156E6"/>
    <w:rsid w:val="006165BB"/>
    <w:rsid w:val="00616E90"/>
    <w:rsid w:val="00617C71"/>
    <w:rsid w:val="00620666"/>
    <w:rsid w:val="0062088B"/>
    <w:rsid w:val="006209E1"/>
    <w:rsid w:val="00620CF0"/>
    <w:rsid w:val="0062273F"/>
    <w:rsid w:val="0062286E"/>
    <w:rsid w:val="00622E40"/>
    <w:rsid w:val="00622FEE"/>
    <w:rsid w:val="00623172"/>
    <w:rsid w:val="006234AE"/>
    <w:rsid w:val="00624889"/>
    <w:rsid w:val="00626864"/>
    <w:rsid w:val="00630570"/>
    <w:rsid w:val="00630786"/>
    <w:rsid w:val="00631B80"/>
    <w:rsid w:val="006322F9"/>
    <w:rsid w:val="006327EB"/>
    <w:rsid w:val="006338CB"/>
    <w:rsid w:val="00634B93"/>
    <w:rsid w:val="00634C5A"/>
    <w:rsid w:val="006400E7"/>
    <w:rsid w:val="00640A10"/>
    <w:rsid w:val="00641242"/>
    <w:rsid w:val="00643B1D"/>
    <w:rsid w:val="00645629"/>
    <w:rsid w:val="006458E1"/>
    <w:rsid w:val="00645EBF"/>
    <w:rsid w:val="0064611C"/>
    <w:rsid w:val="006461A0"/>
    <w:rsid w:val="00647DC3"/>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B10"/>
    <w:rsid w:val="00666CC0"/>
    <w:rsid w:val="0066738A"/>
    <w:rsid w:val="006675A7"/>
    <w:rsid w:val="0066797C"/>
    <w:rsid w:val="006706D8"/>
    <w:rsid w:val="006711FF"/>
    <w:rsid w:val="00671AA6"/>
    <w:rsid w:val="00672858"/>
    <w:rsid w:val="00674409"/>
    <w:rsid w:val="00677617"/>
    <w:rsid w:val="00680BAF"/>
    <w:rsid w:val="00681466"/>
    <w:rsid w:val="006818D2"/>
    <w:rsid w:val="006837E7"/>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E72"/>
    <w:rsid w:val="006A2060"/>
    <w:rsid w:val="006A233F"/>
    <w:rsid w:val="006A27C9"/>
    <w:rsid w:val="006A2DF1"/>
    <w:rsid w:val="006A3151"/>
    <w:rsid w:val="006A3C61"/>
    <w:rsid w:val="006A3F9D"/>
    <w:rsid w:val="006A4DBB"/>
    <w:rsid w:val="006A688A"/>
    <w:rsid w:val="006A6FA0"/>
    <w:rsid w:val="006B1054"/>
    <w:rsid w:val="006B1368"/>
    <w:rsid w:val="006B3C23"/>
    <w:rsid w:val="006B3E6C"/>
    <w:rsid w:val="006B3E74"/>
    <w:rsid w:val="006B4DBB"/>
    <w:rsid w:val="006B6371"/>
    <w:rsid w:val="006B6ADD"/>
    <w:rsid w:val="006B78EB"/>
    <w:rsid w:val="006C0553"/>
    <w:rsid w:val="006C0A48"/>
    <w:rsid w:val="006C141F"/>
    <w:rsid w:val="006C1796"/>
    <w:rsid w:val="006C1CE3"/>
    <w:rsid w:val="006C4655"/>
    <w:rsid w:val="006C5007"/>
    <w:rsid w:val="006C5253"/>
    <w:rsid w:val="006C673C"/>
    <w:rsid w:val="006C703E"/>
    <w:rsid w:val="006C793B"/>
    <w:rsid w:val="006D0C35"/>
    <w:rsid w:val="006D252E"/>
    <w:rsid w:val="006D3546"/>
    <w:rsid w:val="006D4EA8"/>
    <w:rsid w:val="006D50B9"/>
    <w:rsid w:val="006D5334"/>
    <w:rsid w:val="006D59EC"/>
    <w:rsid w:val="006D69A8"/>
    <w:rsid w:val="006D6A05"/>
    <w:rsid w:val="006D7A89"/>
    <w:rsid w:val="006D7BB3"/>
    <w:rsid w:val="006E0F48"/>
    <w:rsid w:val="006E110F"/>
    <w:rsid w:val="006E30B4"/>
    <w:rsid w:val="006E3686"/>
    <w:rsid w:val="006E3F96"/>
    <w:rsid w:val="006E66CC"/>
    <w:rsid w:val="006E789E"/>
    <w:rsid w:val="006F0536"/>
    <w:rsid w:val="006F165C"/>
    <w:rsid w:val="006F2FE2"/>
    <w:rsid w:val="006F32F5"/>
    <w:rsid w:val="006F3EB5"/>
    <w:rsid w:val="006F498F"/>
    <w:rsid w:val="006F4A6A"/>
    <w:rsid w:val="006F5185"/>
    <w:rsid w:val="006F5A65"/>
    <w:rsid w:val="006F66B1"/>
    <w:rsid w:val="006F7816"/>
    <w:rsid w:val="00701088"/>
    <w:rsid w:val="0070188F"/>
    <w:rsid w:val="007029C1"/>
    <w:rsid w:val="00702CC6"/>
    <w:rsid w:val="0070357B"/>
    <w:rsid w:val="00703D3E"/>
    <w:rsid w:val="00705036"/>
    <w:rsid w:val="00705B4D"/>
    <w:rsid w:val="00705B9C"/>
    <w:rsid w:val="00706276"/>
    <w:rsid w:val="00706D73"/>
    <w:rsid w:val="007104CA"/>
    <w:rsid w:val="007106F9"/>
    <w:rsid w:val="0071185F"/>
    <w:rsid w:val="00711B5B"/>
    <w:rsid w:val="00711C7B"/>
    <w:rsid w:val="0071332E"/>
    <w:rsid w:val="00714F03"/>
    <w:rsid w:val="0071501F"/>
    <w:rsid w:val="0071688F"/>
    <w:rsid w:val="00717901"/>
    <w:rsid w:val="00717A1F"/>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244"/>
    <w:rsid w:val="007278C4"/>
    <w:rsid w:val="00730B41"/>
    <w:rsid w:val="007314DB"/>
    <w:rsid w:val="00732BDD"/>
    <w:rsid w:val="007340FE"/>
    <w:rsid w:val="007348F8"/>
    <w:rsid w:val="00735238"/>
    <w:rsid w:val="007365B7"/>
    <w:rsid w:val="00737A25"/>
    <w:rsid w:val="007401A4"/>
    <w:rsid w:val="00741685"/>
    <w:rsid w:val="00742A2F"/>
    <w:rsid w:val="00744978"/>
    <w:rsid w:val="00744E6E"/>
    <w:rsid w:val="00745021"/>
    <w:rsid w:val="007456E0"/>
    <w:rsid w:val="00746B41"/>
    <w:rsid w:val="007478C0"/>
    <w:rsid w:val="00750080"/>
    <w:rsid w:val="00750DB0"/>
    <w:rsid w:val="00751970"/>
    <w:rsid w:val="00752FE3"/>
    <w:rsid w:val="00753212"/>
    <w:rsid w:val="00753B55"/>
    <w:rsid w:val="00753FAC"/>
    <w:rsid w:val="007553A2"/>
    <w:rsid w:val="0075549C"/>
    <w:rsid w:val="00755B5F"/>
    <w:rsid w:val="00755CCF"/>
    <w:rsid w:val="00757B46"/>
    <w:rsid w:val="00760322"/>
    <w:rsid w:val="00760D19"/>
    <w:rsid w:val="00761B12"/>
    <w:rsid w:val="00763BCF"/>
    <w:rsid w:val="00764D34"/>
    <w:rsid w:val="00765652"/>
    <w:rsid w:val="00765A19"/>
    <w:rsid w:val="00765D05"/>
    <w:rsid w:val="007661F3"/>
    <w:rsid w:val="007700DA"/>
    <w:rsid w:val="00770330"/>
    <w:rsid w:val="0077252E"/>
    <w:rsid w:val="00774030"/>
    <w:rsid w:val="007749A2"/>
    <w:rsid w:val="00774C4F"/>
    <w:rsid w:val="00775167"/>
    <w:rsid w:val="00775CCD"/>
    <w:rsid w:val="00780161"/>
    <w:rsid w:val="00780939"/>
    <w:rsid w:val="007816A5"/>
    <w:rsid w:val="00781C33"/>
    <w:rsid w:val="00781E62"/>
    <w:rsid w:val="00782722"/>
    <w:rsid w:val="00782E75"/>
    <w:rsid w:val="00784E62"/>
    <w:rsid w:val="00784F0C"/>
    <w:rsid w:val="00786833"/>
    <w:rsid w:val="00787D5F"/>
    <w:rsid w:val="00790B41"/>
    <w:rsid w:val="00790D40"/>
    <w:rsid w:val="00790E39"/>
    <w:rsid w:val="00790F4E"/>
    <w:rsid w:val="00791483"/>
    <w:rsid w:val="00791954"/>
    <w:rsid w:val="0079411F"/>
    <w:rsid w:val="00794181"/>
    <w:rsid w:val="007948C0"/>
    <w:rsid w:val="00795E13"/>
    <w:rsid w:val="0079699C"/>
    <w:rsid w:val="007A278E"/>
    <w:rsid w:val="007A2C42"/>
    <w:rsid w:val="007A2D7F"/>
    <w:rsid w:val="007A3D24"/>
    <w:rsid w:val="007A4E10"/>
    <w:rsid w:val="007A58DC"/>
    <w:rsid w:val="007A5B63"/>
    <w:rsid w:val="007A638E"/>
    <w:rsid w:val="007B19FC"/>
    <w:rsid w:val="007B3FB6"/>
    <w:rsid w:val="007B40B2"/>
    <w:rsid w:val="007B5A59"/>
    <w:rsid w:val="007B5D96"/>
    <w:rsid w:val="007B5F02"/>
    <w:rsid w:val="007B6C90"/>
    <w:rsid w:val="007B76A1"/>
    <w:rsid w:val="007C00B7"/>
    <w:rsid w:val="007C0A8E"/>
    <w:rsid w:val="007C0C17"/>
    <w:rsid w:val="007C0D41"/>
    <w:rsid w:val="007C0FE0"/>
    <w:rsid w:val="007C1B1F"/>
    <w:rsid w:val="007C2BAC"/>
    <w:rsid w:val="007C2BF3"/>
    <w:rsid w:val="007C32B1"/>
    <w:rsid w:val="007C38F2"/>
    <w:rsid w:val="007C418C"/>
    <w:rsid w:val="007C4DAC"/>
    <w:rsid w:val="007C573F"/>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CD7"/>
    <w:rsid w:val="007D6F0F"/>
    <w:rsid w:val="007E0BCC"/>
    <w:rsid w:val="007E19FB"/>
    <w:rsid w:val="007E1FB8"/>
    <w:rsid w:val="007E27EA"/>
    <w:rsid w:val="007E2ED5"/>
    <w:rsid w:val="007E45D3"/>
    <w:rsid w:val="007E4B62"/>
    <w:rsid w:val="007E4BE8"/>
    <w:rsid w:val="007E5B06"/>
    <w:rsid w:val="007E657B"/>
    <w:rsid w:val="007F2D71"/>
    <w:rsid w:val="007F35AF"/>
    <w:rsid w:val="007F3B11"/>
    <w:rsid w:val="007F4274"/>
    <w:rsid w:val="007F4A5D"/>
    <w:rsid w:val="007F5651"/>
    <w:rsid w:val="007F7D14"/>
    <w:rsid w:val="00800183"/>
    <w:rsid w:val="00800BCF"/>
    <w:rsid w:val="00801D88"/>
    <w:rsid w:val="00803F1D"/>
    <w:rsid w:val="00804658"/>
    <w:rsid w:val="008050C1"/>
    <w:rsid w:val="00805EC4"/>
    <w:rsid w:val="00806B0D"/>
    <w:rsid w:val="00810321"/>
    <w:rsid w:val="008108EF"/>
    <w:rsid w:val="0081157E"/>
    <w:rsid w:val="008120C6"/>
    <w:rsid w:val="00813E27"/>
    <w:rsid w:val="0081426D"/>
    <w:rsid w:val="00814385"/>
    <w:rsid w:val="00815927"/>
    <w:rsid w:val="00815AA4"/>
    <w:rsid w:val="00816A02"/>
    <w:rsid w:val="00816BE7"/>
    <w:rsid w:val="00816F54"/>
    <w:rsid w:val="008172B5"/>
    <w:rsid w:val="00817574"/>
    <w:rsid w:val="00821AE1"/>
    <w:rsid w:val="00822402"/>
    <w:rsid w:val="00822A64"/>
    <w:rsid w:val="00822CCA"/>
    <w:rsid w:val="008236E5"/>
    <w:rsid w:val="008239F0"/>
    <w:rsid w:val="008252C2"/>
    <w:rsid w:val="0082578E"/>
    <w:rsid w:val="008275F3"/>
    <w:rsid w:val="00827B3E"/>
    <w:rsid w:val="00830B95"/>
    <w:rsid w:val="008316A5"/>
    <w:rsid w:val="008317D1"/>
    <w:rsid w:val="0083262E"/>
    <w:rsid w:val="00833762"/>
    <w:rsid w:val="0083454A"/>
    <w:rsid w:val="008346F6"/>
    <w:rsid w:val="00834A29"/>
    <w:rsid w:val="00834EB5"/>
    <w:rsid w:val="008350D3"/>
    <w:rsid w:val="00835327"/>
    <w:rsid w:val="00835723"/>
    <w:rsid w:val="00841213"/>
    <w:rsid w:val="00841F8B"/>
    <w:rsid w:val="00842CB6"/>
    <w:rsid w:val="0084336E"/>
    <w:rsid w:val="00845656"/>
    <w:rsid w:val="008457B4"/>
    <w:rsid w:val="0085007C"/>
    <w:rsid w:val="00850218"/>
    <w:rsid w:val="00850544"/>
    <w:rsid w:val="00851BCB"/>
    <w:rsid w:val="008527A7"/>
    <w:rsid w:val="008530D9"/>
    <w:rsid w:val="008530DA"/>
    <w:rsid w:val="008533C7"/>
    <w:rsid w:val="0085366F"/>
    <w:rsid w:val="0085474F"/>
    <w:rsid w:val="008548C6"/>
    <w:rsid w:val="00856798"/>
    <w:rsid w:val="00860FBA"/>
    <w:rsid w:val="008611DC"/>
    <w:rsid w:val="00861F28"/>
    <w:rsid w:val="00862288"/>
    <w:rsid w:val="00863097"/>
    <w:rsid w:val="00863547"/>
    <w:rsid w:val="0086354E"/>
    <w:rsid w:val="00863596"/>
    <w:rsid w:val="008648A5"/>
    <w:rsid w:val="0086604D"/>
    <w:rsid w:val="00866487"/>
    <w:rsid w:val="008664F7"/>
    <w:rsid w:val="00866FB2"/>
    <w:rsid w:val="008710D3"/>
    <w:rsid w:val="00871209"/>
    <w:rsid w:val="00872830"/>
    <w:rsid w:val="008754BC"/>
    <w:rsid w:val="00876489"/>
    <w:rsid w:val="00876E3B"/>
    <w:rsid w:val="00880325"/>
    <w:rsid w:val="00880669"/>
    <w:rsid w:val="008818DD"/>
    <w:rsid w:val="008820F9"/>
    <w:rsid w:val="008821F9"/>
    <w:rsid w:val="008838D5"/>
    <w:rsid w:val="00883C52"/>
    <w:rsid w:val="00885A1C"/>
    <w:rsid w:val="0088685B"/>
    <w:rsid w:val="00890ED3"/>
    <w:rsid w:val="00891881"/>
    <w:rsid w:val="0089204E"/>
    <w:rsid w:val="0089230F"/>
    <w:rsid w:val="0089248E"/>
    <w:rsid w:val="008925C6"/>
    <w:rsid w:val="00893398"/>
    <w:rsid w:val="008938CA"/>
    <w:rsid w:val="00893B43"/>
    <w:rsid w:val="00893D30"/>
    <w:rsid w:val="00895B6A"/>
    <w:rsid w:val="00896A1B"/>
    <w:rsid w:val="00896FE9"/>
    <w:rsid w:val="00897521"/>
    <w:rsid w:val="00897CAF"/>
    <w:rsid w:val="008A02E5"/>
    <w:rsid w:val="008A119A"/>
    <w:rsid w:val="008A1E19"/>
    <w:rsid w:val="008A3DC3"/>
    <w:rsid w:val="008A4E24"/>
    <w:rsid w:val="008A5EAE"/>
    <w:rsid w:val="008A70BF"/>
    <w:rsid w:val="008A7675"/>
    <w:rsid w:val="008A7D2B"/>
    <w:rsid w:val="008B1A7F"/>
    <w:rsid w:val="008B21A9"/>
    <w:rsid w:val="008B256C"/>
    <w:rsid w:val="008B31CC"/>
    <w:rsid w:val="008B3E35"/>
    <w:rsid w:val="008B4159"/>
    <w:rsid w:val="008B4857"/>
    <w:rsid w:val="008B4AE6"/>
    <w:rsid w:val="008B4C8D"/>
    <w:rsid w:val="008B53BA"/>
    <w:rsid w:val="008B62E8"/>
    <w:rsid w:val="008B663A"/>
    <w:rsid w:val="008B70AD"/>
    <w:rsid w:val="008C03DE"/>
    <w:rsid w:val="008C04D9"/>
    <w:rsid w:val="008C12C5"/>
    <w:rsid w:val="008C157C"/>
    <w:rsid w:val="008C16FD"/>
    <w:rsid w:val="008C1C4F"/>
    <w:rsid w:val="008C3025"/>
    <w:rsid w:val="008C3672"/>
    <w:rsid w:val="008C3A73"/>
    <w:rsid w:val="008C3AF8"/>
    <w:rsid w:val="008C5926"/>
    <w:rsid w:val="008C66CD"/>
    <w:rsid w:val="008C788F"/>
    <w:rsid w:val="008C797D"/>
    <w:rsid w:val="008D09DF"/>
    <w:rsid w:val="008D1FE9"/>
    <w:rsid w:val="008D2B77"/>
    <w:rsid w:val="008D42BD"/>
    <w:rsid w:val="008D52B7"/>
    <w:rsid w:val="008D55ED"/>
    <w:rsid w:val="008E019C"/>
    <w:rsid w:val="008E0621"/>
    <w:rsid w:val="008E1A32"/>
    <w:rsid w:val="008E1E5B"/>
    <w:rsid w:val="008E2057"/>
    <w:rsid w:val="008E20E9"/>
    <w:rsid w:val="008E2B30"/>
    <w:rsid w:val="008E2E44"/>
    <w:rsid w:val="008E3783"/>
    <w:rsid w:val="008E37E7"/>
    <w:rsid w:val="008E46F9"/>
    <w:rsid w:val="008E5FE3"/>
    <w:rsid w:val="008E70F6"/>
    <w:rsid w:val="008E7904"/>
    <w:rsid w:val="008E79C1"/>
    <w:rsid w:val="008F0A3D"/>
    <w:rsid w:val="008F103F"/>
    <w:rsid w:val="008F1CFA"/>
    <w:rsid w:val="008F254B"/>
    <w:rsid w:val="008F30B8"/>
    <w:rsid w:val="008F464C"/>
    <w:rsid w:val="008F5CE6"/>
    <w:rsid w:val="008F71A8"/>
    <w:rsid w:val="008F73EB"/>
    <w:rsid w:val="00901B8F"/>
    <w:rsid w:val="00901E73"/>
    <w:rsid w:val="00902CA7"/>
    <w:rsid w:val="00902E1E"/>
    <w:rsid w:val="00903400"/>
    <w:rsid w:val="0090496B"/>
    <w:rsid w:val="00904AD4"/>
    <w:rsid w:val="00905C08"/>
    <w:rsid w:val="009061E8"/>
    <w:rsid w:val="00906448"/>
    <w:rsid w:val="00906EB3"/>
    <w:rsid w:val="009129AF"/>
    <w:rsid w:val="00912ACF"/>
    <w:rsid w:val="00912D61"/>
    <w:rsid w:val="009152E6"/>
    <w:rsid w:val="009152F8"/>
    <w:rsid w:val="00915D2A"/>
    <w:rsid w:val="009160D9"/>
    <w:rsid w:val="009164DA"/>
    <w:rsid w:val="00920141"/>
    <w:rsid w:val="009208FB"/>
    <w:rsid w:val="0092197F"/>
    <w:rsid w:val="00922206"/>
    <w:rsid w:val="00922A08"/>
    <w:rsid w:val="00923A92"/>
    <w:rsid w:val="00933606"/>
    <w:rsid w:val="009338B1"/>
    <w:rsid w:val="00934809"/>
    <w:rsid w:val="0093524E"/>
    <w:rsid w:val="00936664"/>
    <w:rsid w:val="00937A41"/>
    <w:rsid w:val="00940315"/>
    <w:rsid w:val="00942307"/>
    <w:rsid w:val="00943202"/>
    <w:rsid w:val="00943DCB"/>
    <w:rsid w:val="0094577A"/>
    <w:rsid w:val="0094587A"/>
    <w:rsid w:val="00946087"/>
    <w:rsid w:val="00946122"/>
    <w:rsid w:val="00947034"/>
    <w:rsid w:val="00947F3A"/>
    <w:rsid w:val="00951CB2"/>
    <w:rsid w:val="00952AB7"/>
    <w:rsid w:val="00952EF7"/>
    <w:rsid w:val="00952F2B"/>
    <w:rsid w:val="00954FAE"/>
    <w:rsid w:val="009558D4"/>
    <w:rsid w:val="00955D64"/>
    <w:rsid w:val="00955FE6"/>
    <w:rsid w:val="009608EF"/>
    <w:rsid w:val="00960C90"/>
    <w:rsid w:val="009612CB"/>
    <w:rsid w:val="0096281D"/>
    <w:rsid w:val="00963F09"/>
    <w:rsid w:val="0096517D"/>
    <w:rsid w:val="0096590B"/>
    <w:rsid w:val="009676B8"/>
    <w:rsid w:val="00970D1F"/>
    <w:rsid w:val="00971386"/>
    <w:rsid w:val="00971513"/>
    <w:rsid w:val="0097170E"/>
    <w:rsid w:val="00972D96"/>
    <w:rsid w:val="0097421B"/>
    <w:rsid w:val="00975597"/>
    <w:rsid w:val="00981846"/>
    <w:rsid w:val="00981AD9"/>
    <w:rsid w:val="00982518"/>
    <w:rsid w:val="00982980"/>
    <w:rsid w:val="009836BB"/>
    <w:rsid w:val="0098578A"/>
    <w:rsid w:val="00985834"/>
    <w:rsid w:val="00985D00"/>
    <w:rsid w:val="00985E27"/>
    <w:rsid w:val="0098680E"/>
    <w:rsid w:val="00987803"/>
    <w:rsid w:val="009903CD"/>
    <w:rsid w:val="009905C9"/>
    <w:rsid w:val="00991A1B"/>
    <w:rsid w:val="00992193"/>
    <w:rsid w:val="00992431"/>
    <w:rsid w:val="00993D19"/>
    <w:rsid w:val="009948E2"/>
    <w:rsid w:val="0099494C"/>
    <w:rsid w:val="009949ED"/>
    <w:rsid w:val="00994D84"/>
    <w:rsid w:val="00995876"/>
    <w:rsid w:val="009959EB"/>
    <w:rsid w:val="009961EC"/>
    <w:rsid w:val="009964D6"/>
    <w:rsid w:val="009A2324"/>
    <w:rsid w:val="009A245D"/>
    <w:rsid w:val="009A4265"/>
    <w:rsid w:val="009A4295"/>
    <w:rsid w:val="009A42A3"/>
    <w:rsid w:val="009A5EB4"/>
    <w:rsid w:val="009A66DC"/>
    <w:rsid w:val="009A688E"/>
    <w:rsid w:val="009A6E23"/>
    <w:rsid w:val="009B17F7"/>
    <w:rsid w:val="009B1FD4"/>
    <w:rsid w:val="009B2177"/>
    <w:rsid w:val="009B38F7"/>
    <w:rsid w:val="009B4422"/>
    <w:rsid w:val="009B4694"/>
    <w:rsid w:val="009B4790"/>
    <w:rsid w:val="009B4D03"/>
    <w:rsid w:val="009B550D"/>
    <w:rsid w:val="009B633B"/>
    <w:rsid w:val="009B66B7"/>
    <w:rsid w:val="009C0280"/>
    <w:rsid w:val="009C09FC"/>
    <w:rsid w:val="009C0D90"/>
    <w:rsid w:val="009C0FDF"/>
    <w:rsid w:val="009C2466"/>
    <w:rsid w:val="009C33CC"/>
    <w:rsid w:val="009C4D33"/>
    <w:rsid w:val="009C52EC"/>
    <w:rsid w:val="009C6B9F"/>
    <w:rsid w:val="009C74DE"/>
    <w:rsid w:val="009C7790"/>
    <w:rsid w:val="009C7A40"/>
    <w:rsid w:val="009C7F13"/>
    <w:rsid w:val="009D0392"/>
    <w:rsid w:val="009D1886"/>
    <w:rsid w:val="009D1BA8"/>
    <w:rsid w:val="009D2489"/>
    <w:rsid w:val="009D29D7"/>
    <w:rsid w:val="009D3049"/>
    <w:rsid w:val="009D5B57"/>
    <w:rsid w:val="009D5C0C"/>
    <w:rsid w:val="009D6A38"/>
    <w:rsid w:val="009D73EF"/>
    <w:rsid w:val="009E016A"/>
    <w:rsid w:val="009E0EBA"/>
    <w:rsid w:val="009E266E"/>
    <w:rsid w:val="009E3F9E"/>
    <w:rsid w:val="009E40F8"/>
    <w:rsid w:val="009E559C"/>
    <w:rsid w:val="009E69A9"/>
    <w:rsid w:val="009F19AF"/>
    <w:rsid w:val="009F20AD"/>
    <w:rsid w:val="009F32F8"/>
    <w:rsid w:val="009F5116"/>
    <w:rsid w:val="009F6C2B"/>
    <w:rsid w:val="009F6F03"/>
    <w:rsid w:val="00A002A5"/>
    <w:rsid w:val="00A00631"/>
    <w:rsid w:val="00A01B03"/>
    <w:rsid w:val="00A01BDE"/>
    <w:rsid w:val="00A03578"/>
    <w:rsid w:val="00A048B1"/>
    <w:rsid w:val="00A057FB"/>
    <w:rsid w:val="00A05DEF"/>
    <w:rsid w:val="00A0728C"/>
    <w:rsid w:val="00A07DE8"/>
    <w:rsid w:val="00A10611"/>
    <w:rsid w:val="00A111B8"/>
    <w:rsid w:val="00A1123D"/>
    <w:rsid w:val="00A13120"/>
    <w:rsid w:val="00A138C5"/>
    <w:rsid w:val="00A13DF3"/>
    <w:rsid w:val="00A15144"/>
    <w:rsid w:val="00A15426"/>
    <w:rsid w:val="00A15828"/>
    <w:rsid w:val="00A16734"/>
    <w:rsid w:val="00A1741B"/>
    <w:rsid w:val="00A17668"/>
    <w:rsid w:val="00A24D9C"/>
    <w:rsid w:val="00A257CF"/>
    <w:rsid w:val="00A25C99"/>
    <w:rsid w:val="00A26293"/>
    <w:rsid w:val="00A27BDC"/>
    <w:rsid w:val="00A307C7"/>
    <w:rsid w:val="00A31003"/>
    <w:rsid w:val="00A32C9D"/>
    <w:rsid w:val="00A33278"/>
    <w:rsid w:val="00A37418"/>
    <w:rsid w:val="00A4005F"/>
    <w:rsid w:val="00A4017E"/>
    <w:rsid w:val="00A420BC"/>
    <w:rsid w:val="00A42526"/>
    <w:rsid w:val="00A44DC2"/>
    <w:rsid w:val="00A45C92"/>
    <w:rsid w:val="00A46278"/>
    <w:rsid w:val="00A463AE"/>
    <w:rsid w:val="00A47587"/>
    <w:rsid w:val="00A47A2A"/>
    <w:rsid w:val="00A47DA5"/>
    <w:rsid w:val="00A528F0"/>
    <w:rsid w:val="00A52CA9"/>
    <w:rsid w:val="00A546E0"/>
    <w:rsid w:val="00A5559F"/>
    <w:rsid w:val="00A56AC8"/>
    <w:rsid w:val="00A57101"/>
    <w:rsid w:val="00A57152"/>
    <w:rsid w:val="00A57AFC"/>
    <w:rsid w:val="00A615F9"/>
    <w:rsid w:val="00A62E98"/>
    <w:rsid w:val="00A637F0"/>
    <w:rsid w:val="00A63D4D"/>
    <w:rsid w:val="00A64FCF"/>
    <w:rsid w:val="00A65D59"/>
    <w:rsid w:val="00A65E4B"/>
    <w:rsid w:val="00A667FF"/>
    <w:rsid w:val="00A66B6F"/>
    <w:rsid w:val="00A66D69"/>
    <w:rsid w:val="00A70904"/>
    <w:rsid w:val="00A71601"/>
    <w:rsid w:val="00A71EFC"/>
    <w:rsid w:val="00A72EF1"/>
    <w:rsid w:val="00A7392A"/>
    <w:rsid w:val="00A74927"/>
    <w:rsid w:val="00A74963"/>
    <w:rsid w:val="00A7498D"/>
    <w:rsid w:val="00A7507D"/>
    <w:rsid w:val="00A757CD"/>
    <w:rsid w:val="00A76081"/>
    <w:rsid w:val="00A76DF5"/>
    <w:rsid w:val="00A77189"/>
    <w:rsid w:val="00A777C1"/>
    <w:rsid w:val="00A77A04"/>
    <w:rsid w:val="00A82D74"/>
    <w:rsid w:val="00A83F6D"/>
    <w:rsid w:val="00A84339"/>
    <w:rsid w:val="00A84C69"/>
    <w:rsid w:val="00A85A26"/>
    <w:rsid w:val="00A85C7B"/>
    <w:rsid w:val="00A86143"/>
    <w:rsid w:val="00A86154"/>
    <w:rsid w:val="00A8696A"/>
    <w:rsid w:val="00A86A3F"/>
    <w:rsid w:val="00A86F4B"/>
    <w:rsid w:val="00A8790C"/>
    <w:rsid w:val="00A91764"/>
    <w:rsid w:val="00A93C5F"/>
    <w:rsid w:val="00A95744"/>
    <w:rsid w:val="00A96127"/>
    <w:rsid w:val="00A96BB9"/>
    <w:rsid w:val="00AA1E0B"/>
    <w:rsid w:val="00AA3659"/>
    <w:rsid w:val="00AA37BA"/>
    <w:rsid w:val="00AA494E"/>
    <w:rsid w:val="00AA544C"/>
    <w:rsid w:val="00AA749D"/>
    <w:rsid w:val="00AA7988"/>
    <w:rsid w:val="00AA79FF"/>
    <w:rsid w:val="00AB0147"/>
    <w:rsid w:val="00AB21C4"/>
    <w:rsid w:val="00AB522E"/>
    <w:rsid w:val="00AB54F7"/>
    <w:rsid w:val="00AB6291"/>
    <w:rsid w:val="00AB7663"/>
    <w:rsid w:val="00AC07E9"/>
    <w:rsid w:val="00AC0DC5"/>
    <w:rsid w:val="00AC23FD"/>
    <w:rsid w:val="00AC2EA8"/>
    <w:rsid w:val="00AC340C"/>
    <w:rsid w:val="00AC470D"/>
    <w:rsid w:val="00AC4D2F"/>
    <w:rsid w:val="00AC5404"/>
    <w:rsid w:val="00AC55B5"/>
    <w:rsid w:val="00AC5639"/>
    <w:rsid w:val="00AC67EE"/>
    <w:rsid w:val="00AC6966"/>
    <w:rsid w:val="00AC7887"/>
    <w:rsid w:val="00AD0397"/>
    <w:rsid w:val="00AD0976"/>
    <w:rsid w:val="00AD0EF1"/>
    <w:rsid w:val="00AD10BA"/>
    <w:rsid w:val="00AD175A"/>
    <w:rsid w:val="00AD2CF2"/>
    <w:rsid w:val="00AD2EF1"/>
    <w:rsid w:val="00AD5B85"/>
    <w:rsid w:val="00AD6027"/>
    <w:rsid w:val="00AD693E"/>
    <w:rsid w:val="00AD7FEF"/>
    <w:rsid w:val="00AE032B"/>
    <w:rsid w:val="00AE0378"/>
    <w:rsid w:val="00AE0784"/>
    <w:rsid w:val="00AE0A80"/>
    <w:rsid w:val="00AE1810"/>
    <w:rsid w:val="00AE1DE8"/>
    <w:rsid w:val="00AE21C1"/>
    <w:rsid w:val="00AE39F6"/>
    <w:rsid w:val="00AE3C67"/>
    <w:rsid w:val="00AE4205"/>
    <w:rsid w:val="00AE4826"/>
    <w:rsid w:val="00AE4F93"/>
    <w:rsid w:val="00AE7561"/>
    <w:rsid w:val="00AE768F"/>
    <w:rsid w:val="00AE79B4"/>
    <w:rsid w:val="00AE7CE4"/>
    <w:rsid w:val="00AF047D"/>
    <w:rsid w:val="00AF0836"/>
    <w:rsid w:val="00AF0C81"/>
    <w:rsid w:val="00AF188B"/>
    <w:rsid w:val="00AF1E04"/>
    <w:rsid w:val="00AF1E22"/>
    <w:rsid w:val="00AF24DE"/>
    <w:rsid w:val="00AF3B18"/>
    <w:rsid w:val="00AF4516"/>
    <w:rsid w:val="00AF474C"/>
    <w:rsid w:val="00AF4B84"/>
    <w:rsid w:val="00AF4E75"/>
    <w:rsid w:val="00AF4E85"/>
    <w:rsid w:val="00AF6227"/>
    <w:rsid w:val="00AF688A"/>
    <w:rsid w:val="00AF6A0E"/>
    <w:rsid w:val="00B00ED4"/>
    <w:rsid w:val="00B012AA"/>
    <w:rsid w:val="00B01524"/>
    <w:rsid w:val="00B01B3D"/>
    <w:rsid w:val="00B02398"/>
    <w:rsid w:val="00B0246C"/>
    <w:rsid w:val="00B03C1F"/>
    <w:rsid w:val="00B0402C"/>
    <w:rsid w:val="00B04F80"/>
    <w:rsid w:val="00B0653E"/>
    <w:rsid w:val="00B06F29"/>
    <w:rsid w:val="00B07A9D"/>
    <w:rsid w:val="00B10CE1"/>
    <w:rsid w:val="00B114BB"/>
    <w:rsid w:val="00B11E24"/>
    <w:rsid w:val="00B135AA"/>
    <w:rsid w:val="00B14C61"/>
    <w:rsid w:val="00B14E9A"/>
    <w:rsid w:val="00B16707"/>
    <w:rsid w:val="00B17357"/>
    <w:rsid w:val="00B17B4B"/>
    <w:rsid w:val="00B17BA1"/>
    <w:rsid w:val="00B20AC0"/>
    <w:rsid w:val="00B21C60"/>
    <w:rsid w:val="00B21DC0"/>
    <w:rsid w:val="00B2286D"/>
    <w:rsid w:val="00B22C97"/>
    <w:rsid w:val="00B23AE5"/>
    <w:rsid w:val="00B242D9"/>
    <w:rsid w:val="00B24F6F"/>
    <w:rsid w:val="00B252F5"/>
    <w:rsid w:val="00B25717"/>
    <w:rsid w:val="00B25BE0"/>
    <w:rsid w:val="00B25DC8"/>
    <w:rsid w:val="00B2603B"/>
    <w:rsid w:val="00B268A6"/>
    <w:rsid w:val="00B277ED"/>
    <w:rsid w:val="00B278E2"/>
    <w:rsid w:val="00B30FEA"/>
    <w:rsid w:val="00B31110"/>
    <w:rsid w:val="00B312A8"/>
    <w:rsid w:val="00B33B31"/>
    <w:rsid w:val="00B35394"/>
    <w:rsid w:val="00B35563"/>
    <w:rsid w:val="00B35B92"/>
    <w:rsid w:val="00B36049"/>
    <w:rsid w:val="00B36320"/>
    <w:rsid w:val="00B36934"/>
    <w:rsid w:val="00B36D69"/>
    <w:rsid w:val="00B400BD"/>
    <w:rsid w:val="00B4079A"/>
    <w:rsid w:val="00B40833"/>
    <w:rsid w:val="00B40902"/>
    <w:rsid w:val="00B41EFC"/>
    <w:rsid w:val="00B42840"/>
    <w:rsid w:val="00B431E9"/>
    <w:rsid w:val="00B439F8"/>
    <w:rsid w:val="00B44DE8"/>
    <w:rsid w:val="00B459C2"/>
    <w:rsid w:val="00B51310"/>
    <w:rsid w:val="00B515AA"/>
    <w:rsid w:val="00B5199A"/>
    <w:rsid w:val="00B51EE1"/>
    <w:rsid w:val="00B540C1"/>
    <w:rsid w:val="00B540D4"/>
    <w:rsid w:val="00B54380"/>
    <w:rsid w:val="00B55638"/>
    <w:rsid w:val="00B561ED"/>
    <w:rsid w:val="00B5660D"/>
    <w:rsid w:val="00B5684E"/>
    <w:rsid w:val="00B57981"/>
    <w:rsid w:val="00B60A34"/>
    <w:rsid w:val="00B61175"/>
    <w:rsid w:val="00B614FB"/>
    <w:rsid w:val="00B618C2"/>
    <w:rsid w:val="00B6194E"/>
    <w:rsid w:val="00B61950"/>
    <w:rsid w:val="00B6295A"/>
    <w:rsid w:val="00B634E3"/>
    <w:rsid w:val="00B63906"/>
    <w:rsid w:val="00B6419B"/>
    <w:rsid w:val="00B646C0"/>
    <w:rsid w:val="00B65941"/>
    <w:rsid w:val="00B65CFD"/>
    <w:rsid w:val="00B660F5"/>
    <w:rsid w:val="00B66986"/>
    <w:rsid w:val="00B708DC"/>
    <w:rsid w:val="00B72360"/>
    <w:rsid w:val="00B74426"/>
    <w:rsid w:val="00B7587A"/>
    <w:rsid w:val="00B76019"/>
    <w:rsid w:val="00B76445"/>
    <w:rsid w:val="00B765BA"/>
    <w:rsid w:val="00B76797"/>
    <w:rsid w:val="00B76D1B"/>
    <w:rsid w:val="00B800BA"/>
    <w:rsid w:val="00B80335"/>
    <w:rsid w:val="00B83E08"/>
    <w:rsid w:val="00B83EF7"/>
    <w:rsid w:val="00B84B66"/>
    <w:rsid w:val="00B85885"/>
    <w:rsid w:val="00B85BB8"/>
    <w:rsid w:val="00B8646B"/>
    <w:rsid w:val="00B872D2"/>
    <w:rsid w:val="00B901A4"/>
    <w:rsid w:val="00B9092A"/>
    <w:rsid w:val="00B91C8A"/>
    <w:rsid w:val="00B91DFB"/>
    <w:rsid w:val="00B920D1"/>
    <w:rsid w:val="00B925BE"/>
    <w:rsid w:val="00B93061"/>
    <w:rsid w:val="00B933CF"/>
    <w:rsid w:val="00B93A48"/>
    <w:rsid w:val="00B945F5"/>
    <w:rsid w:val="00B9681A"/>
    <w:rsid w:val="00B971E9"/>
    <w:rsid w:val="00BA0ED2"/>
    <w:rsid w:val="00BA11CB"/>
    <w:rsid w:val="00BA1AC3"/>
    <w:rsid w:val="00BA1C54"/>
    <w:rsid w:val="00BA2D33"/>
    <w:rsid w:val="00BA3F82"/>
    <w:rsid w:val="00BA4468"/>
    <w:rsid w:val="00BA5B14"/>
    <w:rsid w:val="00BA6BE4"/>
    <w:rsid w:val="00BA7461"/>
    <w:rsid w:val="00BB01B5"/>
    <w:rsid w:val="00BB08B2"/>
    <w:rsid w:val="00BB35DF"/>
    <w:rsid w:val="00BB3EC0"/>
    <w:rsid w:val="00BB4A0D"/>
    <w:rsid w:val="00BB4A5B"/>
    <w:rsid w:val="00BB5336"/>
    <w:rsid w:val="00BB5538"/>
    <w:rsid w:val="00BB554E"/>
    <w:rsid w:val="00BB5B81"/>
    <w:rsid w:val="00BB5E21"/>
    <w:rsid w:val="00BB611E"/>
    <w:rsid w:val="00BB62D4"/>
    <w:rsid w:val="00BB6D39"/>
    <w:rsid w:val="00BB71A8"/>
    <w:rsid w:val="00BB7792"/>
    <w:rsid w:val="00BB7A3C"/>
    <w:rsid w:val="00BB7C2D"/>
    <w:rsid w:val="00BC092A"/>
    <w:rsid w:val="00BC0BCA"/>
    <w:rsid w:val="00BC22D7"/>
    <w:rsid w:val="00BC2AD6"/>
    <w:rsid w:val="00BC3442"/>
    <w:rsid w:val="00BC3756"/>
    <w:rsid w:val="00BC4D9A"/>
    <w:rsid w:val="00BC52A0"/>
    <w:rsid w:val="00BC5602"/>
    <w:rsid w:val="00BC56FA"/>
    <w:rsid w:val="00BC719C"/>
    <w:rsid w:val="00BC7D17"/>
    <w:rsid w:val="00BD3603"/>
    <w:rsid w:val="00BD425A"/>
    <w:rsid w:val="00BD4B3A"/>
    <w:rsid w:val="00BD4DBD"/>
    <w:rsid w:val="00BD7328"/>
    <w:rsid w:val="00BD7498"/>
    <w:rsid w:val="00BD7EE7"/>
    <w:rsid w:val="00BE0212"/>
    <w:rsid w:val="00BE039B"/>
    <w:rsid w:val="00BE0BA8"/>
    <w:rsid w:val="00BE4793"/>
    <w:rsid w:val="00BE59EF"/>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177B"/>
    <w:rsid w:val="00C01827"/>
    <w:rsid w:val="00C0250D"/>
    <w:rsid w:val="00C04DDC"/>
    <w:rsid w:val="00C04F0C"/>
    <w:rsid w:val="00C04FB6"/>
    <w:rsid w:val="00C0518A"/>
    <w:rsid w:val="00C05C58"/>
    <w:rsid w:val="00C0754D"/>
    <w:rsid w:val="00C07667"/>
    <w:rsid w:val="00C10295"/>
    <w:rsid w:val="00C10C4D"/>
    <w:rsid w:val="00C13A51"/>
    <w:rsid w:val="00C1476B"/>
    <w:rsid w:val="00C1746A"/>
    <w:rsid w:val="00C20039"/>
    <w:rsid w:val="00C20829"/>
    <w:rsid w:val="00C20CD5"/>
    <w:rsid w:val="00C2110E"/>
    <w:rsid w:val="00C2119A"/>
    <w:rsid w:val="00C226E6"/>
    <w:rsid w:val="00C22E85"/>
    <w:rsid w:val="00C24CAC"/>
    <w:rsid w:val="00C2517F"/>
    <w:rsid w:val="00C26A45"/>
    <w:rsid w:val="00C273EB"/>
    <w:rsid w:val="00C31018"/>
    <w:rsid w:val="00C313BF"/>
    <w:rsid w:val="00C31432"/>
    <w:rsid w:val="00C31EAE"/>
    <w:rsid w:val="00C323A5"/>
    <w:rsid w:val="00C32750"/>
    <w:rsid w:val="00C32BBA"/>
    <w:rsid w:val="00C3342D"/>
    <w:rsid w:val="00C35CFB"/>
    <w:rsid w:val="00C36B5B"/>
    <w:rsid w:val="00C36B6B"/>
    <w:rsid w:val="00C37071"/>
    <w:rsid w:val="00C37D32"/>
    <w:rsid w:val="00C37F3E"/>
    <w:rsid w:val="00C41586"/>
    <w:rsid w:val="00C42902"/>
    <w:rsid w:val="00C429CF"/>
    <w:rsid w:val="00C4353C"/>
    <w:rsid w:val="00C43C45"/>
    <w:rsid w:val="00C43FE2"/>
    <w:rsid w:val="00C44118"/>
    <w:rsid w:val="00C444CE"/>
    <w:rsid w:val="00C505E4"/>
    <w:rsid w:val="00C522E9"/>
    <w:rsid w:val="00C524A3"/>
    <w:rsid w:val="00C52681"/>
    <w:rsid w:val="00C53095"/>
    <w:rsid w:val="00C5317F"/>
    <w:rsid w:val="00C53680"/>
    <w:rsid w:val="00C55D51"/>
    <w:rsid w:val="00C579DE"/>
    <w:rsid w:val="00C57C43"/>
    <w:rsid w:val="00C617D4"/>
    <w:rsid w:val="00C61F61"/>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BD3"/>
    <w:rsid w:val="00C76FBB"/>
    <w:rsid w:val="00C777A9"/>
    <w:rsid w:val="00C80455"/>
    <w:rsid w:val="00C8114F"/>
    <w:rsid w:val="00C86DAC"/>
    <w:rsid w:val="00C86EF2"/>
    <w:rsid w:val="00C87C55"/>
    <w:rsid w:val="00C92596"/>
    <w:rsid w:val="00C92FD1"/>
    <w:rsid w:val="00C93576"/>
    <w:rsid w:val="00C93BB7"/>
    <w:rsid w:val="00C954E6"/>
    <w:rsid w:val="00C955A6"/>
    <w:rsid w:val="00C96353"/>
    <w:rsid w:val="00C96E52"/>
    <w:rsid w:val="00C97369"/>
    <w:rsid w:val="00C97628"/>
    <w:rsid w:val="00C97F5E"/>
    <w:rsid w:val="00CA0D6F"/>
    <w:rsid w:val="00CA0D7D"/>
    <w:rsid w:val="00CA1147"/>
    <w:rsid w:val="00CA2ACA"/>
    <w:rsid w:val="00CA50E5"/>
    <w:rsid w:val="00CA6044"/>
    <w:rsid w:val="00CA645C"/>
    <w:rsid w:val="00CA650E"/>
    <w:rsid w:val="00CA6F45"/>
    <w:rsid w:val="00CA7473"/>
    <w:rsid w:val="00CB0D7D"/>
    <w:rsid w:val="00CB151B"/>
    <w:rsid w:val="00CB36C1"/>
    <w:rsid w:val="00CB4258"/>
    <w:rsid w:val="00CB42EF"/>
    <w:rsid w:val="00CB45BC"/>
    <w:rsid w:val="00CB4609"/>
    <w:rsid w:val="00CB4B74"/>
    <w:rsid w:val="00CB75C4"/>
    <w:rsid w:val="00CC16ED"/>
    <w:rsid w:val="00CC262E"/>
    <w:rsid w:val="00CC29FD"/>
    <w:rsid w:val="00CC311F"/>
    <w:rsid w:val="00CC3BAB"/>
    <w:rsid w:val="00CC50E3"/>
    <w:rsid w:val="00CC5511"/>
    <w:rsid w:val="00CC66AF"/>
    <w:rsid w:val="00CC69B2"/>
    <w:rsid w:val="00CC6A11"/>
    <w:rsid w:val="00CC74E1"/>
    <w:rsid w:val="00CC7AC1"/>
    <w:rsid w:val="00CD139A"/>
    <w:rsid w:val="00CD209F"/>
    <w:rsid w:val="00CD31CD"/>
    <w:rsid w:val="00CD35CA"/>
    <w:rsid w:val="00CD3CB8"/>
    <w:rsid w:val="00CD4F11"/>
    <w:rsid w:val="00CD592C"/>
    <w:rsid w:val="00CD5AD0"/>
    <w:rsid w:val="00CD6665"/>
    <w:rsid w:val="00CD70F8"/>
    <w:rsid w:val="00CD772C"/>
    <w:rsid w:val="00CE02D2"/>
    <w:rsid w:val="00CE32D5"/>
    <w:rsid w:val="00CE4537"/>
    <w:rsid w:val="00CE588D"/>
    <w:rsid w:val="00CE6528"/>
    <w:rsid w:val="00CE75EF"/>
    <w:rsid w:val="00CE7F43"/>
    <w:rsid w:val="00CF0692"/>
    <w:rsid w:val="00CF17FD"/>
    <w:rsid w:val="00CF1B4B"/>
    <w:rsid w:val="00CF1C7F"/>
    <w:rsid w:val="00CF50E5"/>
    <w:rsid w:val="00CF62D6"/>
    <w:rsid w:val="00CF721B"/>
    <w:rsid w:val="00CF75F9"/>
    <w:rsid w:val="00D0122B"/>
    <w:rsid w:val="00D01FEC"/>
    <w:rsid w:val="00D027D9"/>
    <w:rsid w:val="00D03150"/>
    <w:rsid w:val="00D054E8"/>
    <w:rsid w:val="00D0715E"/>
    <w:rsid w:val="00D074E2"/>
    <w:rsid w:val="00D07950"/>
    <w:rsid w:val="00D11C1F"/>
    <w:rsid w:val="00D133FC"/>
    <w:rsid w:val="00D13A8F"/>
    <w:rsid w:val="00D15073"/>
    <w:rsid w:val="00D15407"/>
    <w:rsid w:val="00D166CB"/>
    <w:rsid w:val="00D178CE"/>
    <w:rsid w:val="00D20490"/>
    <w:rsid w:val="00D213D1"/>
    <w:rsid w:val="00D214EF"/>
    <w:rsid w:val="00D22F72"/>
    <w:rsid w:val="00D2371B"/>
    <w:rsid w:val="00D23E97"/>
    <w:rsid w:val="00D24F9D"/>
    <w:rsid w:val="00D25899"/>
    <w:rsid w:val="00D276A0"/>
    <w:rsid w:val="00D325B3"/>
    <w:rsid w:val="00D33370"/>
    <w:rsid w:val="00D33A16"/>
    <w:rsid w:val="00D33AAF"/>
    <w:rsid w:val="00D356F9"/>
    <w:rsid w:val="00D36426"/>
    <w:rsid w:val="00D367D9"/>
    <w:rsid w:val="00D36C4E"/>
    <w:rsid w:val="00D36D9A"/>
    <w:rsid w:val="00D402B0"/>
    <w:rsid w:val="00D402EB"/>
    <w:rsid w:val="00D4076E"/>
    <w:rsid w:val="00D41484"/>
    <w:rsid w:val="00D42135"/>
    <w:rsid w:val="00D45206"/>
    <w:rsid w:val="00D46A00"/>
    <w:rsid w:val="00D46F74"/>
    <w:rsid w:val="00D47132"/>
    <w:rsid w:val="00D50391"/>
    <w:rsid w:val="00D50839"/>
    <w:rsid w:val="00D5124C"/>
    <w:rsid w:val="00D512D2"/>
    <w:rsid w:val="00D517D4"/>
    <w:rsid w:val="00D55330"/>
    <w:rsid w:val="00D55558"/>
    <w:rsid w:val="00D566E1"/>
    <w:rsid w:val="00D56989"/>
    <w:rsid w:val="00D5740A"/>
    <w:rsid w:val="00D57410"/>
    <w:rsid w:val="00D57459"/>
    <w:rsid w:val="00D6095E"/>
    <w:rsid w:val="00D621E0"/>
    <w:rsid w:val="00D622DA"/>
    <w:rsid w:val="00D632B5"/>
    <w:rsid w:val="00D64301"/>
    <w:rsid w:val="00D64E03"/>
    <w:rsid w:val="00D64E04"/>
    <w:rsid w:val="00D652F2"/>
    <w:rsid w:val="00D66AF8"/>
    <w:rsid w:val="00D66CD0"/>
    <w:rsid w:val="00D70D04"/>
    <w:rsid w:val="00D70FD0"/>
    <w:rsid w:val="00D7100F"/>
    <w:rsid w:val="00D72429"/>
    <w:rsid w:val="00D73260"/>
    <w:rsid w:val="00D73F2A"/>
    <w:rsid w:val="00D750AD"/>
    <w:rsid w:val="00D7543F"/>
    <w:rsid w:val="00D756DA"/>
    <w:rsid w:val="00D7644F"/>
    <w:rsid w:val="00D76C5B"/>
    <w:rsid w:val="00D7730C"/>
    <w:rsid w:val="00D8068A"/>
    <w:rsid w:val="00D818FC"/>
    <w:rsid w:val="00D81B34"/>
    <w:rsid w:val="00D81E5D"/>
    <w:rsid w:val="00D8268A"/>
    <w:rsid w:val="00D844CC"/>
    <w:rsid w:val="00D8479E"/>
    <w:rsid w:val="00D848D0"/>
    <w:rsid w:val="00D84EF5"/>
    <w:rsid w:val="00D86044"/>
    <w:rsid w:val="00D8617F"/>
    <w:rsid w:val="00D90081"/>
    <w:rsid w:val="00D91AA3"/>
    <w:rsid w:val="00D92C18"/>
    <w:rsid w:val="00D970D3"/>
    <w:rsid w:val="00D974D9"/>
    <w:rsid w:val="00D9784A"/>
    <w:rsid w:val="00D97F26"/>
    <w:rsid w:val="00DA1553"/>
    <w:rsid w:val="00DA1720"/>
    <w:rsid w:val="00DA2AE9"/>
    <w:rsid w:val="00DA4326"/>
    <w:rsid w:val="00DA6F73"/>
    <w:rsid w:val="00DA7112"/>
    <w:rsid w:val="00DB1531"/>
    <w:rsid w:val="00DB2067"/>
    <w:rsid w:val="00DB4212"/>
    <w:rsid w:val="00DB4C26"/>
    <w:rsid w:val="00DB4D1E"/>
    <w:rsid w:val="00DB516B"/>
    <w:rsid w:val="00DB5ED6"/>
    <w:rsid w:val="00DC56C0"/>
    <w:rsid w:val="00DC5938"/>
    <w:rsid w:val="00DC5A39"/>
    <w:rsid w:val="00DC6707"/>
    <w:rsid w:val="00DD0BF1"/>
    <w:rsid w:val="00DD364F"/>
    <w:rsid w:val="00DD3B77"/>
    <w:rsid w:val="00DD4069"/>
    <w:rsid w:val="00DD418A"/>
    <w:rsid w:val="00DD43CA"/>
    <w:rsid w:val="00DD494B"/>
    <w:rsid w:val="00DD514D"/>
    <w:rsid w:val="00DD59AB"/>
    <w:rsid w:val="00DD5AB8"/>
    <w:rsid w:val="00DD789E"/>
    <w:rsid w:val="00DE014E"/>
    <w:rsid w:val="00DE01D1"/>
    <w:rsid w:val="00DE0839"/>
    <w:rsid w:val="00DE14E5"/>
    <w:rsid w:val="00DE1BC4"/>
    <w:rsid w:val="00DE5C64"/>
    <w:rsid w:val="00DE6304"/>
    <w:rsid w:val="00DF01A1"/>
    <w:rsid w:val="00DF0F22"/>
    <w:rsid w:val="00DF17AE"/>
    <w:rsid w:val="00DF1C40"/>
    <w:rsid w:val="00DF359C"/>
    <w:rsid w:val="00DF3A46"/>
    <w:rsid w:val="00DF4163"/>
    <w:rsid w:val="00DF589D"/>
    <w:rsid w:val="00DF6411"/>
    <w:rsid w:val="00DF66B5"/>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2D5D"/>
    <w:rsid w:val="00E14BC1"/>
    <w:rsid w:val="00E15F47"/>
    <w:rsid w:val="00E162CD"/>
    <w:rsid w:val="00E167ED"/>
    <w:rsid w:val="00E171C2"/>
    <w:rsid w:val="00E20542"/>
    <w:rsid w:val="00E21914"/>
    <w:rsid w:val="00E234BE"/>
    <w:rsid w:val="00E24C40"/>
    <w:rsid w:val="00E2615F"/>
    <w:rsid w:val="00E26AE7"/>
    <w:rsid w:val="00E278F8"/>
    <w:rsid w:val="00E303F1"/>
    <w:rsid w:val="00E305AA"/>
    <w:rsid w:val="00E30C0D"/>
    <w:rsid w:val="00E31D2D"/>
    <w:rsid w:val="00E32A0A"/>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6572"/>
    <w:rsid w:val="00E46635"/>
    <w:rsid w:val="00E4685E"/>
    <w:rsid w:val="00E46A82"/>
    <w:rsid w:val="00E47046"/>
    <w:rsid w:val="00E47E99"/>
    <w:rsid w:val="00E508D0"/>
    <w:rsid w:val="00E50A06"/>
    <w:rsid w:val="00E511BD"/>
    <w:rsid w:val="00E5207C"/>
    <w:rsid w:val="00E523B3"/>
    <w:rsid w:val="00E545CD"/>
    <w:rsid w:val="00E57340"/>
    <w:rsid w:val="00E57D9D"/>
    <w:rsid w:val="00E6017F"/>
    <w:rsid w:val="00E60A7B"/>
    <w:rsid w:val="00E611CC"/>
    <w:rsid w:val="00E6227E"/>
    <w:rsid w:val="00E626B6"/>
    <w:rsid w:val="00E6456B"/>
    <w:rsid w:val="00E64D54"/>
    <w:rsid w:val="00E64F29"/>
    <w:rsid w:val="00E663BA"/>
    <w:rsid w:val="00E66932"/>
    <w:rsid w:val="00E67881"/>
    <w:rsid w:val="00E70033"/>
    <w:rsid w:val="00E70135"/>
    <w:rsid w:val="00E70461"/>
    <w:rsid w:val="00E7069A"/>
    <w:rsid w:val="00E70A57"/>
    <w:rsid w:val="00E71351"/>
    <w:rsid w:val="00E714BE"/>
    <w:rsid w:val="00E740A7"/>
    <w:rsid w:val="00E748F1"/>
    <w:rsid w:val="00E75DF2"/>
    <w:rsid w:val="00E7702F"/>
    <w:rsid w:val="00E775D4"/>
    <w:rsid w:val="00E77ACA"/>
    <w:rsid w:val="00E77B8F"/>
    <w:rsid w:val="00E8141A"/>
    <w:rsid w:val="00E81EC5"/>
    <w:rsid w:val="00E825ED"/>
    <w:rsid w:val="00E82F28"/>
    <w:rsid w:val="00E835AC"/>
    <w:rsid w:val="00E839DB"/>
    <w:rsid w:val="00E84027"/>
    <w:rsid w:val="00E850B8"/>
    <w:rsid w:val="00E850FE"/>
    <w:rsid w:val="00E85D1F"/>
    <w:rsid w:val="00E86059"/>
    <w:rsid w:val="00E86F0B"/>
    <w:rsid w:val="00E87877"/>
    <w:rsid w:val="00E879C9"/>
    <w:rsid w:val="00E90016"/>
    <w:rsid w:val="00E905A4"/>
    <w:rsid w:val="00E90F10"/>
    <w:rsid w:val="00E914ED"/>
    <w:rsid w:val="00E928C6"/>
    <w:rsid w:val="00E9341F"/>
    <w:rsid w:val="00E94CA8"/>
    <w:rsid w:val="00E94F0B"/>
    <w:rsid w:val="00E956D4"/>
    <w:rsid w:val="00E95CB2"/>
    <w:rsid w:val="00E968D7"/>
    <w:rsid w:val="00E96C8A"/>
    <w:rsid w:val="00E96C9B"/>
    <w:rsid w:val="00EA08B1"/>
    <w:rsid w:val="00EA18AF"/>
    <w:rsid w:val="00EA30AA"/>
    <w:rsid w:val="00EA30F5"/>
    <w:rsid w:val="00EA4369"/>
    <w:rsid w:val="00EA5016"/>
    <w:rsid w:val="00EA5310"/>
    <w:rsid w:val="00EA5E0C"/>
    <w:rsid w:val="00EA5F60"/>
    <w:rsid w:val="00EA69A1"/>
    <w:rsid w:val="00EA6E93"/>
    <w:rsid w:val="00EA71FA"/>
    <w:rsid w:val="00EA7A2A"/>
    <w:rsid w:val="00EB091A"/>
    <w:rsid w:val="00EB1995"/>
    <w:rsid w:val="00EB27CC"/>
    <w:rsid w:val="00EB2EFD"/>
    <w:rsid w:val="00EB49DB"/>
    <w:rsid w:val="00EB6299"/>
    <w:rsid w:val="00EB6B8D"/>
    <w:rsid w:val="00EB6CF1"/>
    <w:rsid w:val="00EB6ED9"/>
    <w:rsid w:val="00EB6EFB"/>
    <w:rsid w:val="00EB78EA"/>
    <w:rsid w:val="00EB7BF1"/>
    <w:rsid w:val="00EC01D8"/>
    <w:rsid w:val="00EC17BB"/>
    <w:rsid w:val="00EC1977"/>
    <w:rsid w:val="00EC2088"/>
    <w:rsid w:val="00EC274D"/>
    <w:rsid w:val="00EC38FD"/>
    <w:rsid w:val="00EC3D3E"/>
    <w:rsid w:val="00EC40DE"/>
    <w:rsid w:val="00EC505D"/>
    <w:rsid w:val="00EC517B"/>
    <w:rsid w:val="00EC576A"/>
    <w:rsid w:val="00EC5816"/>
    <w:rsid w:val="00EC5838"/>
    <w:rsid w:val="00EC5BD1"/>
    <w:rsid w:val="00EC5BFC"/>
    <w:rsid w:val="00EC64A9"/>
    <w:rsid w:val="00EC6798"/>
    <w:rsid w:val="00EC6A81"/>
    <w:rsid w:val="00EC6B30"/>
    <w:rsid w:val="00EC6E05"/>
    <w:rsid w:val="00EC7929"/>
    <w:rsid w:val="00ED1A6D"/>
    <w:rsid w:val="00ED321E"/>
    <w:rsid w:val="00ED440A"/>
    <w:rsid w:val="00ED460F"/>
    <w:rsid w:val="00ED5E8C"/>
    <w:rsid w:val="00ED6831"/>
    <w:rsid w:val="00EE16D2"/>
    <w:rsid w:val="00EE2809"/>
    <w:rsid w:val="00EE2FB1"/>
    <w:rsid w:val="00EE3BBD"/>
    <w:rsid w:val="00EE4499"/>
    <w:rsid w:val="00EE4D99"/>
    <w:rsid w:val="00EE62DF"/>
    <w:rsid w:val="00EE65BC"/>
    <w:rsid w:val="00EE70D3"/>
    <w:rsid w:val="00EF00B8"/>
    <w:rsid w:val="00EF0E19"/>
    <w:rsid w:val="00EF16A3"/>
    <w:rsid w:val="00EF254D"/>
    <w:rsid w:val="00EF44F7"/>
    <w:rsid w:val="00EF471A"/>
    <w:rsid w:val="00EF692E"/>
    <w:rsid w:val="00F005AC"/>
    <w:rsid w:val="00F00A23"/>
    <w:rsid w:val="00F02EE3"/>
    <w:rsid w:val="00F0418B"/>
    <w:rsid w:val="00F04CA3"/>
    <w:rsid w:val="00F0673C"/>
    <w:rsid w:val="00F06C34"/>
    <w:rsid w:val="00F0740E"/>
    <w:rsid w:val="00F106A3"/>
    <w:rsid w:val="00F10DDE"/>
    <w:rsid w:val="00F10E4D"/>
    <w:rsid w:val="00F11B72"/>
    <w:rsid w:val="00F138A3"/>
    <w:rsid w:val="00F14554"/>
    <w:rsid w:val="00F14629"/>
    <w:rsid w:val="00F1615C"/>
    <w:rsid w:val="00F162CA"/>
    <w:rsid w:val="00F16327"/>
    <w:rsid w:val="00F16BE9"/>
    <w:rsid w:val="00F2049E"/>
    <w:rsid w:val="00F20DB1"/>
    <w:rsid w:val="00F21545"/>
    <w:rsid w:val="00F22060"/>
    <w:rsid w:val="00F22200"/>
    <w:rsid w:val="00F23A7E"/>
    <w:rsid w:val="00F2491D"/>
    <w:rsid w:val="00F25301"/>
    <w:rsid w:val="00F25480"/>
    <w:rsid w:val="00F26691"/>
    <w:rsid w:val="00F27430"/>
    <w:rsid w:val="00F30A19"/>
    <w:rsid w:val="00F323A9"/>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1C4C"/>
    <w:rsid w:val="00F53E6C"/>
    <w:rsid w:val="00F5446A"/>
    <w:rsid w:val="00F54C45"/>
    <w:rsid w:val="00F55248"/>
    <w:rsid w:val="00F55396"/>
    <w:rsid w:val="00F55587"/>
    <w:rsid w:val="00F55B70"/>
    <w:rsid w:val="00F578DE"/>
    <w:rsid w:val="00F605F5"/>
    <w:rsid w:val="00F62C41"/>
    <w:rsid w:val="00F64389"/>
    <w:rsid w:val="00F64891"/>
    <w:rsid w:val="00F64B64"/>
    <w:rsid w:val="00F64FDE"/>
    <w:rsid w:val="00F654EA"/>
    <w:rsid w:val="00F65BB8"/>
    <w:rsid w:val="00F65FFA"/>
    <w:rsid w:val="00F66B02"/>
    <w:rsid w:val="00F67102"/>
    <w:rsid w:val="00F67EDB"/>
    <w:rsid w:val="00F70758"/>
    <w:rsid w:val="00F7152E"/>
    <w:rsid w:val="00F75E9C"/>
    <w:rsid w:val="00F76393"/>
    <w:rsid w:val="00F76DA4"/>
    <w:rsid w:val="00F76F8A"/>
    <w:rsid w:val="00F8019B"/>
    <w:rsid w:val="00F80488"/>
    <w:rsid w:val="00F80843"/>
    <w:rsid w:val="00F80AD3"/>
    <w:rsid w:val="00F8144C"/>
    <w:rsid w:val="00F81F51"/>
    <w:rsid w:val="00F84851"/>
    <w:rsid w:val="00F84DE0"/>
    <w:rsid w:val="00F86697"/>
    <w:rsid w:val="00F86801"/>
    <w:rsid w:val="00F869F0"/>
    <w:rsid w:val="00F86AED"/>
    <w:rsid w:val="00F90224"/>
    <w:rsid w:val="00F9113D"/>
    <w:rsid w:val="00F912CC"/>
    <w:rsid w:val="00F92AD7"/>
    <w:rsid w:val="00F92CF0"/>
    <w:rsid w:val="00F94D61"/>
    <w:rsid w:val="00F95556"/>
    <w:rsid w:val="00F95C26"/>
    <w:rsid w:val="00F96D2A"/>
    <w:rsid w:val="00F97198"/>
    <w:rsid w:val="00F977B9"/>
    <w:rsid w:val="00F97DEF"/>
    <w:rsid w:val="00FA0350"/>
    <w:rsid w:val="00FA1C6A"/>
    <w:rsid w:val="00FA40B1"/>
    <w:rsid w:val="00FA46F8"/>
    <w:rsid w:val="00FA693F"/>
    <w:rsid w:val="00FA69EB"/>
    <w:rsid w:val="00FA75A9"/>
    <w:rsid w:val="00FA7600"/>
    <w:rsid w:val="00FA7745"/>
    <w:rsid w:val="00FB0896"/>
    <w:rsid w:val="00FB09F0"/>
    <w:rsid w:val="00FB0AC1"/>
    <w:rsid w:val="00FB41C7"/>
    <w:rsid w:val="00FB5274"/>
    <w:rsid w:val="00FB587C"/>
    <w:rsid w:val="00FB58A9"/>
    <w:rsid w:val="00FB5B7E"/>
    <w:rsid w:val="00FB681C"/>
    <w:rsid w:val="00FB71D2"/>
    <w:rsid w:val="00FB7C04"/>
    <w:rsid w:val="00FC11FC"/>
    <w:rsid w:val="00FC1E2D"/>
    <w:rsid w:val="00FC2B66"/>
    <w:rsid w:val="00FC352A"/>
    <w:rsid w:val="00FC359D"/>
    <w:rsid w:val="00FC40D8"/>
    <w:rsid w:val="00FC41BD"/>
    <w:rsid w:val="00FC487C"/>
    <w:rsid w:val="00FC4E69"/>
    <w:rsid w:val="00FC5C2A"/>
    <w:rsid w:val="00FC5F5D"/>
    <w:rsid w:val="00FC61F9"/>
    <w:rsid w:val="00FC622E"/>
    <w:rsid w:val="00FC66E0"/>
    <w:rsid w:val="00FD051E"/>
    <w:rsid w:val="00FD0BD6"/>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43BE"/>
    <w:rsid w:val="00FE4710"/>
    <w:rsid w:val="00FE4736"/>
    <w:rsid w:val="00FE5304"/>
    <w:rsid w:val="00FE740A"/>
    <w:rsid w:val="00FE7866"/>
    <w:rsid w:val="00FE7C19"/>
    <w:rsid w:val="00FF0849"/>
    <w:rsid w:val="00FF0A08"/>
    <w:rsid w:val="00FF1647"/>
    <w:rsid w:val="00FF2F76"/>
    <w:rsid w:val="00FF3F2D"/>
    <w:rsid w:val="00FF4F57"/>
    <w:rsid w:val="00FF54B8"/>
    <w:rsid w:val="00FF7497"/>
    <w:rsid w:val="00FF7835"/>
    <w:rsid w:val="00FF784D"/>
    <w:rsid w:val="014852A7"/>
    <w:rsid w:val="01623725"/>
    <w:rsid w:val="01D871D5"/>
    <w:rsid w:val="01F45846"/>
    <w:rsid w:val="02356741"/>
    <w:rsid w:val="02813789"/>
    <w:rsid w:val="0358538F"/>
    <w:rsid w:val="036F7DCF"/>
    <w:rsid w:val="03FA06A0"/>
    <w:rsid w:val="04524171"/>
    <w:rsid w:val="04620450"/>
    <w:rsid w:val="0552039C"/>
    <w:rsid w:val="05886E77"/>
    <w:rsid w:val="067D1B0C"/>
    <w:rsid w:val="06B260A2"/>
    <w:rsid w:val="06C25024"/>
    <w:rsid w:val="070A349C"/>
    <w:rsid w:val="07796DC6"/>
    <w:rsid w:val="07E472F9"/>
    <w:rsid w:val="08575D58"/>
    <w:rsid w:val="0889104E"/>
    <w:rsid w:val="089F3088"/>
    <w:rsid w:val="093811C5"/>
    <w:rsid w:val="09E0399E"/>
    <w:rsid w:val="0A011CC3"/>
    <w:rsid w:val="0A4A0B82"/>
    <w:rsid w:val="0A6E5D8A"/>
    <w:rsid w:val="0A8259B1"/>
    <w:rsid w:val="0A994244"/>
    <w:rsid w:val="0A9F7DDF"/>
    <w:rsid w:val="0AAF72EA"/>
    <w:rsid w:val="0C5A2CE0"/>
    <w:rsid w:val="0CAF61E6"/>
    <w:rsid w:val="0CEC5536"/>
    <w:rsid w:val="0D1A404E"/>
    <w:rsid w:val="0D25658E"/>
    <w:rsid w:val="0D476D8E"/>
    <w:rsid w:val="0D4F7F83"/>
    <w:rsid w:val="0D71416F"/>
    <w:rsid w:val="0D904269"/>
    <w:rsid w:val="0E121122"/>
    <w:rsid w:val="0E810880"/>
    <w:rsid w:val="0F6743FD"/>
    <w:rsid w:val="0F9D353B"/>
    <w:rsid w:val="0FA92F99"/>
    <w:rsid w:val="10014487"/>
    <w:rsid w:val="100311D6"/>
    <w:rsid w:val="10777ADA"/>
    <w:rsid w:val="10B65D95"/>
    <w:rsid w:val="10DD4BB9"/>
    <w:rsid w:val="10EE6109"/>
    <w:rsid w:val="112B01FB"/>
    <w:rsid w:val="11384743"/>
    <w:rsid w:val="117368F6"/>
    <w:rsid w:val="11AA5671"/>
    <w:rsid w:val="12126068"/>
    <w:rsid w:val="124B0D48"/>
    <w:rsid w:val="131D1C01"/>
    <w:rsid w:val="133348AD"/>
    <w:rsid w:val="13397585"/>
    <w:rsid w:val="1369383B"/>
    <w:rsid w:val="14587B30"/>
    <w:rsid w:val="146244D2"/>
    <w:rsid w:val="146A6E8E"/>
    <w:rsid w:val="14BD0C88"/>
    <w:rsid w:val="14DC2894"/>
    <w:rsid w:val="150B0721"/>
    <w:rsid w:val="151E6F20"/>
    <w:rsid w:val="15263142"/>
    <w:rsid w:val="156F5707"/>
    <w:rsid w:val="15A96CA0"/>
    <w:rsid w:val="165038BB"/>
    <w:rsid w:val="165A5625"/>
    <w:rsid w:val="1683496B"/>
    <w:rsid w:val="17900F36"/>
    <w:rsid w:val="17B325A8"/>
    <w:rsid w:val="17ED6623"/>
    <w:rsid w:val="18217CBB"/>
    <w:rsid w:val="183744C0"/>
    <w:rsid w:val="18640427"/>
    <w:rsid w:val="18714C97"/>
    <w:rsid w:val="187A2B9E"/>
    <w:rsid w:val="18961048"/>
    <w:rsid w:val="18AC1E92"/>
    <w:rsid w:val="19053D5D"/>
    <w:rsid w:val="1A174456"/>
    <w:rsid w:val="1A4465CD"/>
    <w:rsid w:val="1A8E0B57"/>
    <w:rsid w:val="1ACE4590"/>
    <w:rsid w:val="1B79212D"/>
    <w:rsid w:val="1C9B59D2"/>
    <w:rsid w:val="1DFF731C"/>
    <w:rsid w:val="1E0A3BC4"/>
    <w:rsid w:val="1E6B5730"/>
    <w:rsid w:val="1E982F7E"/>
    <w:rsid w:val="1EC65D3D"/>
    <w:rsid w:val="1EE0417F"/>
    <w:rsid w:val="1F012AD0"/>
    <w:rsid w:val="1F9363B7"/>
    <w:rsid w:val="1F9764E9"/>
    <w:rsid w:val="1FD93F38"/>
    <w:rsid w:val="1FF1793E"/>
    <w:rsid w:val="205934A8"/>
    <w:rsid w:val="20AA2B1A"/>
    <w:rsid w:val="20B229C0"/>
    <w:rsid w:val="20DE7BF1"/>
    <w:rsid w:val="21312052"/>
    <w:rsid w:val="21D64DB2"/>
    <w:rsid w:val="21D94230"/>
    <w:rsid w:val="21F55578"/>
    <w:rsid w:val="22234BE2"/>
    <w:rsid w:val="22F10EAE"/>
    <w:rsid w:val="236C01CE"/>
    <w:rsid w:val="23A95D24"/>
    <w:rsid w:val="23E917D3"/>
    <w:rsid w:val="240E783E"/>
    <w:rsid w:val="24243001"/>
    <w:rsid w:val="25CF6FC1"/>
    <w:rsid w:val="25EE5ECD"/>
    <w:rsid w:val="25FF65CF"/>
    <w:rsid w:val="2709193D"/>
    <w:rsid w:val="27147861"/>
    <w:rsid w:val="273E6078"/>
    <w:rsid w:val="27573ABE"/>
    <w:rsid w:val="282C77C8"/>
    <w:rsid w:val="283B4CAE"/>
    <w:rsid w:val="287545D0"/>
    <w:rsid w:val="2898277E"/>
    <w:rsid w:val="28C926E6"/>
    <w:rsid w:val="28DE5B84"/>
    <w:rsid w:val="28F6507B"/>
    <w:rsid w:val="295959FF"/>
    <w:rsid w:val="29A9712D"/>
    <w:rsid w:val="29B447B1"/>
    <w:rsid w:val="2A595D7B"/>
    <w:rsid w:val="2A824FCD"/>
    <w:rsid w:val="2ABD73D4"/>
    <w:rsid w:val="2AE50D44"/>
    <w:rsid w:val="2C4A5C62"/>
    <w:rsid w:val="2CA8673A"/>
    <w:rsid w:val="2CEA1769"/>
    <w:rsid w:val="2D5B0BDE"/>
    <w:rsid w:val="2E1B14D5"/>
    <w:rsid w:val="2E2F5C2E"/>
    <w:rsid w:val="2F8552F8"/>
    <w:rsid w:val="2F940FF5"/>
    <w:rsid w:val="2FEF4679"/>
    <w:rsid w:val="30D902A4"/>
    <w:rsid w:val="317653A0"/>
    <w:rsid w:val="31B91495"/>
    <w:rsid w:val="32C63741"/>
    <w:rsid w:val="348239B6"/>
    <w:rsid w:val="35795D8C"/>
    <w:rsid w:val="35EA1588"/>
    <w:rsid w:val="35EE0C34"/>
    <w:rsid w:val="368F4EB6"/>
    <w:rsid w:val="36A10979"/>
    <w:rsid w:val="36A80B5D"/>
    <w:rsid w:val="36E14E00"/>
    <w:rsid w:val="376A4FBF"/>
    <w:rsid w:val="37B467B4"/>
    <w:rsid w:val="38115074"/>
    <w:rsid w:val="38215897"/>
    <w:rsid w:val="38DB50E0"/>
    <w:rsid w:val="398928DF"/>
    <w:rsid w:val="3A090F25"/>
    <w:rsid w:val="3A5B23F7"/>
    <w:rsid w:val="3AA8160D"/>
    <w:rsid w:val="3AD0536F"/>
    <w:rsid w:val="3B5533E2"/>
    <w:rsid w:val="3B565EF7"/>
    <w:rsid w:val="3B9A1C8B"/>
    <w:rsid w:val="3CA95953"/>
    <w:rsid w:val="3CB4436F"/>
    <w:rsid w:val="3CBA041E"/>
    <w:rsid w:val="3DAC1903"/>
    <w:rsid w:val="3E550B0B"/>
    <w:rsid w:val="3F1116BF"/>
    <w:rsid w:val="3F591273"/>
    <w:rsid w:val="3F976A07"/>
    <w:rsid w:val="3FB87145"/>
    <w:rsid w:val="3FCF3AFF"/>
    <w:rsid w:val="3FD23E4B"/>
    <w:rsid w:val="40C06C79"/>
    <w:rsid w:val="41101431"/>
    <w:rsid w:val="41616119"/>
    <w:rsid w:val="42001953"/>
    <w:rsid w:val="423A59BF"/>
    <w:rsid w:val="42AB5BAE"/>
    <w:rsid w:val="43C81360"/>
    <w:rsid w:val="43F43652"/>
    <w:rsid w:val="44BA69CB"/>
    <w:rsid w:val="459C5F3D"/>
    <w:rsid w:val="45B07C37"/>
    <w:rsid w:val="461D1736"/>
    <w:rsid w:val="465550D4"/>
    <w:rsid w:val="468A3E2C"/>
    <w:rsid w:val="46C37FD5"/>
    <w:rsid w:val="46DC584E"/>
    <w:rsid w:val="471D6E2E"/>
    <w:rsid w:val="47CF5E04"/>
    <w:rsid w:val="486F266A"/>
    <w:rsid w:val="49063AB6"/>
    <w:rsid w:val="49665127"/>
    <w:rsid w:val="4A2667D8"/>
    <w:rsid w:val="4A31496B"/>
    <w:rsid w:val="4A86065C"/>
    <w:rsid w:val="4ABD64BE"/>
    <w:rsid w:val="4AFC12FE"/>
    <w:rsid w:val="4B247309"/>
    <w:rsid w:val="4C35159B"/>
    <w:rsid w:val="4CB77628"/>
    <w:rsid w:val="4D4A2172"/>
    <w:rsid w:val="4D83633C"/>
    <w:rsid w:val="4DE960BC"/>
    <w:rsid w:val="4E7D6318"/>
    <w:rsid w:val="4E8574F4"/>
    <w:rsid w:val="4F1B5737"/>
    <w:rsid w:val="4F23322B"/>
    <w:rsid w:val="4F3A3DA7"/>
    <w:rsid w:val="4FA42D4C"/>
    <w:rsid w:val="50524950"/>
    <w:rsid w:val="51030F0C"/>
    <w:rsid w:val="511C32C6"/>
    <w:rsid w:val="511E50A6"/>
    <w:rsid w:val="516F6EF2"/>
    <w:rsid w:val="53075C8A"/>
    <w:rsid w:val="53241C21"/>
    <w:rsid w:val="54801B99"/>
    <w:rsid w:val="54F031D1"/>
    <w:rsid w:val="55416BB5"/>
    <w:rsid w:val="55794BB0"/>
    <w:rsid w:val="562D2091"/>
    <w:rsid w:val="566B6FFA"/>
    <w:rsid w:val="567A473C"/>
    <w:rsid w:val="56D4417E"/>
    <w:rsid w:val="576E3677"/>
    <w:rsid w:val="576FCC92"/>
    <w:rsid w:val="579B14F4"/>
    <w:rsid w:val="57C74271"/>
    <w:rsid w:val="57F3B309"/>
    <w:rsid w:val="5877457A"/>
    <w:rsid w:val="588503DC"/>
    <w:rsid w:val="58C9671D"/>
    <w:rsid w:val="58EB709E"/>
    <w:rsid w:val="58EC1008"/>
    <w:rsid w:val="59072856"/>
    <w:rsid w:val="591B1510"/>
    <w:rsid w:val="594E3845"/>
    <w:rsid w:val="59F278A6"/>
    <w:rsid w:val="5A4833AE"/>
    <w:rsid w:val="5A4F78CF"/>
    <w:rsid w:val="5A8D34CF"/>
    <w:rsid w:val="5A985E74"/>
    <w:rsid w:val="5ADC3594"/>
    <w:rsid w:val="5BAC15F8"/>
    <w:rsid w:val="5C826526"/>
    <w:rsid w:val="5C8E28F6"/>
    <w:rsid w:val="5D490F3F"/>
    <w:rsid w:val="5D4D2BAA"/>
    <w:rsid w:val="5D903079"/>
    <w:rsid w:val="5DB5112E"/>
    <w:rsid w:val="5DCBFA18"/>
    <w:rsid w:val="5DE828D3"/>
    <w:rsid w:val="5E183260"/>
    <w:rsid w:val="5ECC5D50"/>
    <w:rsid w:val="5FA42BE1"/>
    <w:rsid w:val="60F82686"/>
    <w:rsid w:val="61314591"/>
    <w:rsid w:val="61D60375"/>
    <w:rsid w:val="61E64E1E"/>
    <w:rsid w:val="61FA32D3"/>
    <w:rsid w:val="638D6980"/>
    <w:rsid w:val="639A14EE"/>
    <w:rsid w:val="64001524"/>
    <w:rsid w:val="64433F49"/>
    <w:rsid w:val="647C7381"/>
    <w:rsid w:val="64DD3BD7"/>
    <w:rsid w:val="654B3E73"/>
    <w:rsid w:val="65984DC1"/>
    <w:rsid w:val="65A1313C"/>
    <w:rsid w:val="65A22AD0"/>
    <w:rsid w:val="665755A7"/>
    <w:rsid w:val="66D7709B"/>
    <w:rsid w:val="6711020F"/>
    <w:rsid w:val="673B271A"/>
    <w:rsid w:val="6746544C"/>
    <w:rsid w:val="67A80D61"/>
    <w:rsid w:val="67D704CF"/>
    <w:rsid w:val="68195C76"/>
    <w:rsid w:val="68340E01"/>
    <w:rsid w:val="688E41BF"/>
    <w:rsid w:val="68E51EE8"/>
    <w:rsid w:val="6904507A"/>
    <w:rsid w:val="69BC4221"/>
    <w:rsid w:val="6ADF0EB6"/>
    <w:rsid w:val="6B3C1C99"/>
    <w:rsid w:val="6BCB3D82"/>
    <w:rsid w:val="6C437933"/>
    <w:rsid w:val="6C5614DA"/>
    <w:rsid w:val="6CA62C46"/>
    <w:rsid w:val="6CD11457"/>
    <w:rsid w:val="6CE1250A"/>
    <w:rsid w:val="6D2F357D"/>
    <w:rsid w:val="6DE310A2"/>
    <w:rsid w:val="6DE346FC"/>
    <w:rsid w:val="6DE44120"/>
    <w:rsid w:val="6E7A4668"/>
    <w:rsid w:val="6EE76DB1"/>
    <w:rsid w:val="6EEF494C"/>
    <w:rsid w:val="6F3A7D24"/>
    <w:rsid w:val="708415DE"/>
    <w:rsid w:val="714670E7"/>
    <w:rsid w:val="71476B41"/>
    <w:rsid w:val="714F05B7"/>
    <w:rsid w:val="71A45DBD"/>
    <w:rsid w:val="721A5D7E"/>
    <w:rsid w:val="725D09B6"/>
    <w:rsid w:val="72CB03A1"/>
    <w:rsid w:val="735C13E0"/>
    <w:rsid w:val="749543E7"/>
    <w:rsid w:val="74CC78E6"/>
    <w:rsid w:val="74E77C0B"/>
    <w:rsid w:val="756D7234"/>
    <w:rsid w:val="766E033E"/>
    <w:rsid w:val="76CA1386"/>
    <w:rsid w:val="770F0ED3"/>
    <w:rsid w:val="771378D0"/>
    <w:rsid w:val="77170059"/>
    <w:rsid w:val="7724255F"/>
    <w:rsid w:val="772D07CE"/>
    <w:rsid w:val="773C6777"/>
    <w:rsid w:val="779C055E"/>
    <w:rsid w:val="788F00C3"/>
    <w:rsid w:val="78C01914"/>
    <w:rsid w:val="78E7DAA4"/>
    <w:rsid w:val="791320C0"/>
    <w:rsid w:val="794362F6"/>
    <w:rsid w:val="79E709FF"/>
    <w:rsid w:val="7A5834A3"/>
    <w:rsid w:val="7A7150FC"/>
    <w:rsid w:val="7B8E3CBF"/>
    <w:rsid w:val="7B9361A0"/>
    <w:rsid w:val="7BF30969"/>
    <w:rsid w:val="7C2D7683"/>
    <w:rsid w:val="7C375FE5"/>
    <w:rsid w:val="7CBA3703"/>
    <w:rsid w:val="7D774975"/>
    <w:rsid w:val="7DFA08D4"/>
    <w:rsid w:val="7E092BAE"/>
    <w:rsid w:val="7E0A1944"/>
    <w:rsid w:val="7E2B150E"/>
    <w:rsid w:val="7E3809D7"/>
    <w:rsid w:val="7E504B94"/>
    <w:rsid w:val="7E8F4979"/>
    <w:rsid w:val="7F276DEC"/>
    <w:rsid w:val="7FAF2EB0"/>
    <w:rsid w:val="7FC75B5A"/>
    <w:rsid w:val="7FFC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qFormat="1"/>
    <w:lsdException w:name="toc 3" w:semiHidden="1" w:qFormat="1"/>
    <w:lsdException w:name="toc 4" w:uiPriority="0" w:unhideWhenUsed="1"/>
    <w:lsdException w:name="toc 5" w:uiPriority="0" w:unhideWhenUsed="1"/>
    <w:lsdException w:name="toc 6" w:uiPriority="0" w:qFormat="1"/>
    <w:lsdException w:name="toc 7" w:uiPriority="0" w:unhideWhenUsed="1"/>
    <w:lsdException w:name="toc 8" w:uiPriority="0" w:unhideWhenUsed="1"/>
    <w:lsdException w:name="toc 9" w:uiPriority="0" w:unhideWhenUsed="1"/>
    <w:lsdException w:name="Normal Indent" w:qFormat="1"/>
    <w:lsdException w:name="footnote text" w:locked="1" w:semiHidden="1" w:unhideWhenUsed="1"/>
    <w:lsdException w:name="annotation text" w:semiHidden="1"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22" w:qFormat="1"/>
    <w:lsdException w:name="Emphasis"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627A1"/>
    <w:pPr>
      <w:widowControl w:val="0"/>
      <w:jc w:val="both"/>
    </w:pPr>
    <w:rPr>
      <w:kern w:val="2"/>
      <w:sz w:val="21"/>
      <w:szCs w:val="21"/>
    </w:rPr>
  </w:style>
  <w:style w:type="paragraph" w:styleId="1">
    <w:name w:val="heading 1"/>
    <w:basedOn w:val="a"/>
    <w:next w:val="a"/>
    <w:link w:val="1Char"/>
    <w:uiPriority w:val="9"/>
    <w:qFormat/>
    <w:rsid w:val="004627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627A1"/>
    <w:pPr>
      <w:keepNext/>
      <w:keepLines/>
      <w:spacing w:before="260" w:after="260" w:line="416" w:lineRule="auto"/>
      <w:outlineLvl w:val="1"/>
    </w:pPr>
    <w:rPr>
      <w:rFonts w:ascii="Arial" w:eastAsia="黑体" w:hAnsi="Arial" w:cs="Arial"/>
      <w:b/>
      <w:bCs/>
      <w:sz w:val="32"/>
      <w:szCs w:val="32"/>
    </w:rPr>
  </w:style>
  <w:style w:type="paragraph" w:styleId="3">
    <w:name w:val="heading 3"/>
    <w:basedOn w:val="2"/>
    <w:next w:val="a"/>
    <w:link w:val="3Char"/>
    <w:uiPriority w:val="9"/>
    <w:unhideWhenUsed/>
    <w:qFormat/>
    <w:rsid w:val="004627A1"/>
    <w:pPr>
      <w:outlineLvl w:val="2"/>
    </w:pPr>
    <w:rPr>
      <w:rFonts w:ascii="Calibri" w:hAnsi="Calibri"/>
    </w:rPr>
  </w:style>
  <w:style w:type="paragraph" w:styleId="4">
    <w:name w:val="heading 4"/>
    <w:basedOn w:val="3"/>
    <w:next w:val="a"/>
    <w:unhideWhenUsed/>
    <w:qFormat/>
    <w:rsid w:val="004627A1"/>
    <w:pPr>
      <w:tabs>
        <w:tab w:val="left" w:pos="-426"/>
        <w:tab w:val="left" w:pos="0"/>
      </w:tabs>
      <w:outlineLvl w:val="3"/>
    </w:pPr>
    <w:rPr>
      <w:sz w:val="30"/>
    </w:rPr>
  </w:style>
  <w:style w:type="paragraph" w:styleId="5">
    <w:name w:val="heading 5"/>
    <w:basedOn w:val="a"/>
    <w:next w:val="a"/>
    <w:unhideWhenUsed/>
    <w:qFormat/>
    <w:rsid w:val="004627A1"/>
    <w:pPr>
      <w:keepNext/>
      <w:keepLines/>
      <w:numPr>
        <w:ilvl w:val="4"/>
        <w:numId w:val="1"/>
      </w:numPr>
      <w:tabs>
        <w:tab w:val="left" w:pos="-426"/>
      </w:tabs>
      <w:spacing w:before="240" w:after="240" w:line="360" w:lineRule="auto"/>
      <w:ind w:firstLine="0"/>
      <w:outlineLvl w:val="4"/>
    </w:pPr>
    <w:rPr>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4627A1"/>
    <w:rPr>
      <w:b/>
      <w:bCs/>
    </w:rPr>
  </w:style>
  <w:style w:type="paragraph" w:styleId="a4">
    <w:name w:val="annotation text"/>
    <w:basedOn w:val="a"/>
    <w:link w:val="Char0"/>
    <w:semiHidden/>
    <w:qFormat/>
    <w:rsid w:val="004627A1"/>
    <w:pPr>
      <w:jc w:val="left"/>
    </w:pPr>
  </w:style>
  <w:style w:type="paragraph" w:styleId="a5">
    <w:name w:val="Body Text First Indent"/>
    <w:basedOn w:val="a6"/>
    <w:next w:val="a"/>
    <w:link w:val="Char1"/>
    <w:uiPriority w:val="99"/>
    <w:qFormat/>
    <w:rsid w:val="004627A1"/>
    <w:pPr>
      <w:ind w:firstLineChars="100" w:firstLine="420"/>
    </w:pPr>
  </w:style>
  <w:style w:type="paragraph" w:styleId="a6">
    <w:name w:val="Body Text"/>
    <w:basedOn w:val="a"/>
    <w:next w:val="a5"/>
    <w:link w:val="Char2"/>
    <w:uiPriority w:val="99"/>
    <w:qFormat/>
    <w:rsid w:val="004627A1"/>
  </w:style>
  <w:style w:type="paragraph" w:styleId="a7">
    <w:name w:val="Normal Indent"/>
    <w:basedOn w:val="a"/>
    <w:link w:val="Char3"/>
    <w:uiPriority w:val="99"/>
    <w:qFormat/>
    <w:rsid w:val="004627A1"/>
    <w:pPr>
      <w:ind w:firstLineChars="200" w:firstLine="420"/>
    </w:pPr>
    <w:rPr>
      <w:rFonts w:ascii="仿宋_GB2312" w:eastAsia="仿宋_GB2312" w:hAnsi="宋体" w:cs="仿宋_GB2312"/>
      <w:b/>
      <w:bCs/>
      <w:color w:val="000000"/>
      <w:kern w:val="0"/>
    </w:rPr>
  </w:style>
  <w:style w:type="paragraph" w:styleId="a8">
    <w:name w:val="caption"/>
    <w:basedOn w:val="a"/>
    <w:next w:val="a"/>
    <w:qFormat/>
    <w:rsid w:val="004627A1"/>
    <w:rPr>
      <w:rFonts w:ascii="Arial" w:eastAsia="黑体" w:hAnsi="Arial" w:cs="Arial"/>
      <w:color w:val="000000"/>
      <w:kern w:val="1"/>
      <w:sz w:val="20"/>
      <w:szCs w:val="20"/>
    </w:rPr>
  </w:style>
  <w:style w:type="paragraph" w:styleId="a9">
    <w:name w:val="Body Text Indent"/>
    <w:basedOn w:val="a"/>
    <w:link w:val="Char4"/>
    <w:qFormat/>
    <w:rsid w:val="004627A1"/>
    <w:pPr>
      <w:ind w:left="480" w:hangingChars="200" w:hanging="480"/>
    </w:pPr>
    <w:rPr>
      <w:sz w:val="24"/>
      <w:szCs w:val="24"/>
    </w:rPr>
  </w:style>
  <w:style w:type="paragraph" w:styleId="30">
    <w:name w:val="toc 3"/>
    <w:basedOn w:val="a"/>
    <w:next w:val="a"/>
    <w:uiPriority w:val="99"/>
    <w:semiHidden/>
    <w:qFormat/>
    <w:rsid w:val="004627A1"/>
    <w:pPr>
      <w:tabs>
        <w:tab w:val="right" w:leader="dot" w:pos="8777"/>
      </w:tabs>
      <w:spacing w:line="500" w:lineRule="atLeast"/>
      <w:ind w:leftChars="257" w:left="540"/>
    </w:pPr>
  </w:style>
  <w:style w:type="paragraph" w:styleId="aa">
    <w:name w:val="Plain Text"/>
    <w:basedOn w:val="a"/>
    <w:next w:val="a"/>
    <w:link w:val="Char5"/>
    <w:qFormat/>
    <w:rsid w:val="004627A1"/>
    <w:pPr>
      <w:widowControl/>
      <w:overflowPunct w:val="0"/>
      <w:autoSpaceDE w:val="0"/>
      <w:autoSpaceDN w:val="0"/>
      <w:adjustRightInd w:val="0"/>
      <w:jc w:val="left"/>
      <w:textAlignment w:val="baseline"/>
    </w:pPr>
    <w:rPr>
      <w:rFonts w:ascii="宋体" w:hAnsi="Courier New" w:cs="宋体"/>
      <w:kern w:val="0"/>
    </w:rPr>
  </w:style>
  <w:style w:type="paragraph" w:styleId="20">
    <w:name w:val="Body Text Indent 2"/>
    <w:basedOn w:val="a"/>
    <w:link w:val="2Char0"/>
    <w:uiPriority w:val="99"/>
    <w:qFormat/>
    <w:rsid w:val="004627A1"/>
    <w:pPr>
      <w:widowControl/>
      <w:spacing w:line="480" w:lineRule="atLeast"/>
      <w:ind w:firstLine="480"/>
    </w:pPr>
    <w:rPr>
      <w:rFonts w:ascii="宋体" w:eastAsia="仿宋_GB2312" w:hAnsi="宋体" w:cs="宋体"/>
      <w:b/>
      <w:bCs/>
      <w:color w:val="000000"/>
      <w:kern w:val="0"/>
      <w:sz w:val="24"/>
      <w:szCs w:val="24"/>
    </w:rPr>
  </w:style>
  <w:style w:type="paragraph" w:styleId="ab">
    <w:name w:val="Balloon Text"/>
    <w:basedOn w:val="a"/>
    <w:link w:val="Char6"/>
    <w:uiPriority w:val="99"/>
    <w:semiHidden/>
    <w:qFormat/>
    <w:rsid w:val="004627A1"/>
    <w:rPr>
      <w:sz w:val="18"/>
      <w:szCs w:val="18"/>
    </w:rPr>
  </w:style>
  <w:style w:type="paragraph" w:styleId="ac">
    <w:name w:val="footer"/>
    <w:basedOn w:val="a"/>
    <w:link w:val="Char7"/>
    <w:uiPriority w:val="99"/>
    <w:qFormat/>
    <w:rsid w:val="004627A1"/>
    <w:pPr>
      <w:tabs>
        <w:tab w:val="center" w:pos="4153"/>
        <w:tab w:val="right" w:pos="8306"/>
      </w:tabs>
      <w:snapToGrid w:val="0"/>
      <w:jc w:val="left"/>
    </w:pPr>
    <w:rPr>
      <w:sz w:val="18"/>
      <w:szCs w:val="18"/>
    </w:rPr>
  </w:style>
  <w:style w:type="paragraph" w:styleId="ad">
    <w:name w:val="header"/>
    <w:basedOn w:val="a"/>
    <w:link w:val="Char8"/>
    <w:uiPriority w:val="99"/>
    <w:qFormat/>
    <w:rsid w:val="004627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627A1"/>
    <w:pPr>
      <w:tabs>
        <w:tab w:val="right" w:leader="dot" w:pos="8777"/>
      </w:tabs>
      <w:spacing w:line="500" w:lineRule="exact"/>
      <w:jc w:val="left"/>
    </w:pPr>
  </w:style>
  <w:style w:type="paragraph" w:styleId="ae">
    <w:name w:val="Subtitle"/>
    <w:basedOn w:val="a"/>
    <w:next w:val="a"/>
    <w:link w:val="Char9"/>
    <w:uiPriority w:val="99"/>
    <w:qFormat/>
    <w:rsid w:val="004627A1"/>
    <w:pPr>
      <w:spacing w:before="240" w:after="60" w:line="312" w:lineRule="auto"/>
      <w:jc w:val="center"/>
      <w:outlineLvl w:val="1"/>
    </w:pPr>
    <w:rPr>
      <w:rFonts w:ascii="Cambria" w:hAnsi="Cambria" w:cs="Cambria"/>
      <w:b/>
      <w:bCs/>
      <w:kern w:val="28"/>
      <w:sz w:val="32"/>
      <w:szCs w:val="32"/>
    </w:rPr>
  </w:style>
  <w:style w:type="paragraph" w:styleId="6">
    <w:name w:val="toc 6"/>
    <w:basedOn w:val="a"/>
    <w:next w:val="a"/>
    <w:qFormat/>
    <w:rsid w:val="004627A1"/>
    <w:pPr>
      <w:ind w:left="1050"/>
      <w:jc w:val="left"/>
    </w:pPr>
    <w:rPr>
      <w:rFonts w:ascii="Century Gothic" w:hAnsi="Century Gothic"/>
      <w:sz w:val="18"/>
      <w:szCs w:val="18"/>
    </w:rPr>
  </w:style>
  <w:style w:type="paragraph" w:styleId="21">
    <w:name w:val="toc 2"/>
    <w:basedOn w:val="a"/>
    <w:next w:val="a"/>
    <w:uiPriority w:val="99"/>
    <w:semiHidden/>
    <w:qFormat/>
    <w:rsid w:val="004627A1"/>
    <w:pPr>
      <w:tabs>
        <w:tab w:val="right" w:leader="dot" w:pos="8777"/>
      </w:tabs>
      <w:spacing w:line="500" w:lineRule="atLeast"/>
      <w:ind w:leftChars="200" w:left="420" w:firstLineChars="50" w:firstLine="120"/>
    </w:pPr>
  </w:style>
  <w:style w:type="paragraph" w:styleId="af">
    <w:name w:val="Normal (Web)"/>
    <w:basedOn w:val="a"/>
    <w:link w:val="Chara"/>
    <w:uiPriority w:val="99"/>
    <w:qFormat/>
    <w:rsid w:val="004627A1"/>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b"/>
    <w:qFormat/>
    <w:rsid w:val="004627A1"/>
    <w:pPr>
      <w:spacing w:before="240" w:after="60"/>
      <w:jc w:val="center"/>
      <w:outlineLvl w:val="0"/>
    </w:pPr>
    <w:rPr>
      <w:rFonts w:ascii="Cambria" w:hAnsi="Cambria" w:cs="Cambria"/>
      <w:b/>
      <w:bCs/>
      <w:sz w:val="32"/>
      <w:szCs w:val="32"/>
    </w:rPr>
  </w:style>
  <w:style w:type="character" w:styleId="af1">
    <w:name w:val="Strong"/>
    <w:basedOn w:val="a0"/>
    <w:uiPriority w:val="22"/>
    <w:qFormat/>
    <w:rsid w:val="004627A1"/>
    <w:rPr>
      <w:b/>
      <w:bCs/>
    </w:rPr>
  </w:style>
  <w:style w:type="character" w:styleId="af2">
    <w:name w:val="page number"/>
    <w:basedOn w:val="a0"/>
    <w:qFormat/>
    <w:rsid w:val="004627A1"/>
  </w:style>
  <w:style w:type="character" w:styleId="af3">
    <w:name w:val="Emphasis"/>
    <w:basedOn w:val="a0"/>
    <w:uiPriority w:val="99"/>
    <w:qFormat/>
    <w:rsid w:val="004627A1"/>
    <w:rPr>
      <w:i/>
      <w:iCs/>
    </w:rPr>
  </w:style>
  <w:style w:type="character" w:styleId="af4">
    <w:name w:val="Hyperlink"/>
    <w:basedOn w:val="a0"/>
    <w:uiPriority w:val="99"/>
    <w:qFormat/>
    <w:rsid w:val="004627A1"/>
    <w:rPr>
      <w:color w:val="0000FF"/>
      <w:u w:val="single"/>
    </w:rPr>
  </w:style>
  <w:style w:type="character" w:styleId="af5">
    <w:name w:val="annotation reference"/>
    <w:basedOn w:val="a0"/>
    <w:semiHidden/>
    <w:qFormat/>
    <w:rsid w:val="004627A1"/>
    <w:rPr>
      <w:sz w:val="21"/>
      <w:szCs w:val="21"/>
    </w:rPr>
  </w:style>
  <w:style w:type="table" w:styleId="af6">
    <w:name w:val="Table Grid"/>
    <w:basedOn w:val="a1"/>
    <w:qFormat/>
    <w:rsid w:val="004627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6"/>
    <w:uiPriority w:val="99"/>
    <w:qFormat/>
    <w:locked/>
    <w:rsid w:val="004627A1"/>
    <w:rPr>
      <w:sz w:val="21"/>
      <w:szCs w:val="21"/>
    </w:rPr>
  </w:style>
  <w:style w:type="character" w:customStyle="1" w:styleId="Char1">
    <w:name w:val="正文首行缩进 Char"/>
    <w:basedOn w:val="Char2"/>
    <w:link w:val="a5"/>
    <w:uiPriority w:val="99"/>
    <w:semiHidden/>
    <w:qFormat/>
    <w:locked/>
    <w:rsid w:val="004627A1"/>
    <w:rPr>
      <w:sz w:val="21"/>
      <w:szCs w:val="21"/>
    </w:rPr>
  </w:style>
  <w:style w:type="character" w:customStyle="1" w:styleId="1Char">
    <w:name w:val="标题 1 Char"/>
    <w:basedOn w:val="a0"/>
    <w:link w:val="1"/>
    <w:uiPriority w:val="9"/>
    <w:qFormat/>
    <w:locked/>
    <w:rsid w:val="004627A1"/>
    <w:rPr>
      <w:b/>
      <w:bCs/>
      <w:kern w:val="44"/>
      <w:sz w:val="44"/>
      <w:szCs w:val="44"/>
    </w:rPr>
  </w:style>
  <w:style w:type="character" w:customStyle="1" w:styleId="2Char">
    <w:name w:val="标题 2 Char"/>
    <w:basedOn w:val="a0"/>
    <w:link w:val="2"/>
    <w:uiPriority w:val="9"/>
    <w:qFormat/>
    <w:locked/>
    <w:rsid w:val="004627A1"/>
    <w:rPr>
      <w:rFonts w:ascii="Arial" w:eastAsia="黑体" w:hAnsi="Arial" w:cs="Arial"/>
      <w:b/>
      <w:bCs/>
      <w:kern w:val="2"/>
      <w:sz w:val="32"/>
      <w:szCs w:val="32"/>
    </w:rPr>
  </w:style>
  <w:style w:type="character" w:customStyle="1" w:styleId="3Char">
    <w:name w:val="标题 3 Char"/>
    <w:basedOn w:val="a0"/>
    <w:link w:val="3"/>
    <w:uiPriority w:val="9"/>
    <w:qFormat/>
    <w:rsid w:val="004627A1"/>
    <w:rPr>
      <w:rFonts w:ascii="Calibri" w:hAnsi="Calibri"/>
      <w:b/>
      <w:bCs/>
      <w:sz w:val="32"/>
      <w:szCs w:val="32"/>
    </w:rPr>
  </w:style>
  <w:style w:type="character" w:customStyle="1" w:styleId="Char3">
    <w:name w:val="正文缩进 Char"/>
    <w:link w:val="a7"/>
    <w:uiPriority w:val="99"/>
    <w:qFormat/>
    <w:locked/>
    <w:rsid w:val="004627A1"/>
    <w:rPr>
      <w:rFonts w:ascii="仿宋_GB2312" w:eastAsia="仿宋_GB2312" w:hAnsi="宋体" w:cs="仿宋_GB2312"/>
      <w:b/>
      <w:bCs/>
      <w:color w:val="000000"/>
      <w:sz w:val="21"/>
      <w:szCs w:val="21"/>
      <w:lang w:val="en-US" w:eastAsia="zh-CN"/>
    </w:rPr>
  </w:style>
  <w:style w:type="character" w:customStyle="1" w:styleId="Char0">
    <w:name w:val="批注文字 Char"/>
    <w:basedOn w:val="a0"/>
    <w:link w:val="a4"/>
    <w:semiHidden/>
    <w:qFormat/>
    <w:locked/>
    <w:rsid w:val="004627A1"/>
    <w:rPr>
      <w:kern w:val="2"/>
      <w:sz w:val="24"/>
      <w:szCs w:val="24"/>
    </w:rPr>
  </w:style>
  <w:style w:type="character" w:customStyle="1" w:styleId="Char4">
    <w:name w:val="正文文本缩进 Char"/>
    <w:basedOn w:val="a0"/>
    <w:link w:val="a9"/>
    <w:qFormat/>
    <w:locked/>
    <w:rsid w:val="004627A1"/>
    <w:rPr>
      <w:sz w:val="21"/>
      <w:szCs w:val="21"/>
    </w:rPr>
  </w:style>
  <w:style w:type="character" w:customStyle="1" w:styleId="Char5">
    <w:name w:val="纯文本 Char"/>
    <w:basedOn w:val="a0"/>
    <w:link w:val="aa"/>
    <w:qFormat/>
    <w:locked/>
    <w:rsid w:val="004627A1"/>
    <w:rPr>
      <w:rFonts w:ascii="宋体" w:eastAsia="宋体" w:hAnsi="Courier New" w:cs="宋体"/>
      <w:sz w:val="21"/>
      <w:szCs w:val="21"/>
      <w:lang w:val="en-US" w:eastAsia="zh-CN"/>
    </w:rPr>
  </w:style>
  <w:style w:type="character" w:customStyle="1" w:styleId="2Char0">
    <w:name w:val="正文文本缩进 2 Char"/>
    <w:basedOn w:val="a0"/>
    <w:link w:val="20"/>
    <w:uiPriority w:val="99"/>
    <w:qFormat/>
    <w:locked/>
    <w:rsid w:val="004627A1"/>
    <w:rPr>
      <w:rFonts w:ascii="宋体" w:eastAsia="仿宋_GB2312" w:hAnsi="宋体" w:cs="宋体"/>
      <w:b/>
      <w:bCs/>
      <w:color w:val="000000"/>
      <w:sz w:val="24"/>
      <w:szCs w:val="24"/>
    </w:rPr>
  </w:style>
  <w:style w:type="character" w:customStyle="1" w:styleId="Char6">
    <w:name w:val="批注框文本 Char"/>
    <w:basedOn w:val="a0"/>
    <w:link w:val="ab"/>
    <w:uiPriority w:val="99"/>
    <w:semiHidden/>
    <w:qFormat/>
    <w:locked/>
    <w:rsid w:val="004627A1"/>
    <w:rPr>
      <w:sz w:val="2"/>
      <w:szCs w:val="2"/>
    </w:rPr>
  </w:style>
  <w:style w:type="character" w:customStyle="1" w:styleId="Char7">
    <w:name w:val="页脚 Char"/>
    <w:basedOn w:val="a0"/>
    <w:link w:val="ac"/>
    <w:uiPriority w:val="99"/>
    <w:qFormat/>
    <w:locked/>
    <w:rsid w:val="004627A1"/>
    <w:rPr>
      <w:kern w:val="2"/>
      <w:sz w:val="18"/>
      <w:szCs w:val="18"/>
    </w:rPr>
  </w:style>
  <w:style w:type="character" w:customStyle="1" w:styleId="Char8">
    <w:name w:val="页眉 Char"/>
    <w:basedOn w:val="a0"/>
    <w:link w:val="ad"/>
    <w:uiPriority w:val="99"/>
    <w:qFormat/>
    <w:locked/>
    <w:rsid w:val="004627A1"/>
    <w:rPr>
      <w:kern w:val="2"/>
      <w:sz w:val="18"/>
      <w:szCs w:val="18"/>
    </w:rPr>
  </w:style>
  <w:style w:type="character" w:customStyle="1" w:styleId="Char9">
    <w:name w:val="副标题 Char"/>
    <w:basedOn w:val="a0"/>
    <w:link w:val="ae"/>
    <w:uiPriority w:val="99"/>
    <w:qFormat/>
    <w:locked/>
    <w:rsid w:val="004627A1"/>
    <w:rPr>
      <w:rFonts w:ascii="Cambria" w:hAnsi="Cambria" w:cs="Cambria"/>
      <w:b/>
      <w:bCs/>
      <w:kern w:val="28"/>
      <w:sz w:val="32"/>
      <w:szCs w:val="32"/>
    </w:rPr>
  </w:style>
  <w:style w:type="character" w:customStyle="1" w:styleId="Chara">
    <w:name w:val="普通(网站) Char"/>
    <w:link w:val="af"/>
    <w:qFormat/>
    <w:rsid w:val="004627A1"/>
    <w:rPr>
      <w:rFonts w:ascii="宋体" w:hAnsi="宋体" w:cs="宋体"/>
      <w:kern w:val="0"/>
      <w:sz w:val="24"/>
      <w:szCs w:val="24"/>
    </w:rPr>
  </w:style>
  <w:style w:type="character" w:customStyle="1" w:styleId="Charb">
    <w:name w:val="标题 Char"/>
    <w:basedOn w:val="a0"/>
    <w:link w:val="af0"/>
    <w:qFormat/>
    <w:locked/>
    <w:rsid w:val="004627A1"/>
    <w:rPr>
      <w:rFonts w:ascii="Cambria" w:hAnsi="Cambria" w:cs="Cambria"/>
      <w:b/>
      <w:bCs/>
      <w:kern w:val="2"/>
      <w:sz w:val="32"/>
      <w:szCs w:val="32"/>
    </w:rPr>
  </w:style>
  <w:style w:type="character" w:customStyle="1" w:styleId="Char">
    <w:name w:val="批注主题 Char"/>
    <w:basedOn w:val="Char0"/>
    <w:link w:val="a3"/>
    <w:uiPriority w:val="99"/>
    <w:semiHidden/>
    <w:qFormat/>
    <w:locked/>
    <w:rsid w:val="004627A1"/>
    <w:rPr>
      <w:b/>
      <w:bCs/>
      <w:kern w:val="2"/>
      <w:sz w:val="24"/>
      <w:szCs w:val="24"/>
    </w:rPr>
  </w:style>
  <w:style w:type="paragraph" w:customStyle="1" w:styleId="UserStyle0">
    <w:name w:val="UserStyle_0"/>
    <w:basedOn w:val="PlainText"/>
    <w:next w:val="BodyText"/>
    <w:qFormat/>
    <w:rsid w:val="004627A1"/>
    <w:pPr>
      <w:spacing w:line="420" w:lineRule="atLeast"/>
      <w:jc w:val="left"/>
      <w:textAlignment w:val="baseline"/>
    </w:pPr>
    <w:rPr>
      <w:rFonts w:ascii="Times New Roman" w:hAnsi="Times New Roman"/>
      <w:kern w:val="0"/>
      <w:szCs w:val="24"/>
    </w:rPr>
  </w:style>
  <w:style w:type="paragraph" w:customStyle="1" w:styleId="PlainText">
    <w:name w:val="PlainText"/>
    <w:basedOn w:val="a"/>
    <w:next w:val="a"/>
    <w:uiPriority w:val="99"/>
    <w:qFormat/>
    <w:rsid w:val="004627A1"/>
    <w:rPr>
      <w:rFonts w:ascii="宋体" w:hAnsi="Courier New"/>
    </w:rPr>
  </w:style>
  <w:style w:type="paragraph" w:customStyle="1" w:styleId="BodyText">
    <w:name w:val="BodyText"/>
    <w:basedOn w:val="a"/>
    <w:next w:val="BodyText1I"/>
    <w:qFormat/>
    <w:rsid w:val="004627A1"/>
    <w:pPr>
      <w:textAlignment w:val="baseline"/>
    </w:pPr>
    <w:rPr>
      <w:kern w:val="0"/>
      <w:sz w:val="20"/>
      <w:szCs w:val="20"/>
    </w:rPr>
  </w:style>
  <w:style w:type="paragraph" w:customStyle="1" w:styleId="BodyText1I">
    <w:name w:val="BodyText1I"/>
    <w:basedOn w:val="BodyText"/>
    <w:next w:val="TOC6"/>
    <w:qFormat/>
    <w:rsid w:val="004627A1"/>
    <w:pPr>
      <w:spacing w:line="312" w:lineRule="auto"/>
      <w:ind w:firstLine="420"/>
    </w:pPr>
    <w:rPr>
      <w:szCs w:val="24"/>
    </w:rPr>
  </w:style>
  <w:style w:type="paragraph" w:customStyle="1" w:styleId="TOC6">
    <w:name w:val="TOC6"/>
    <w:basedOn w:val="a"/>
    <w:next w:val="a"/>
    <w:qFormat/>
    <w:rsid w:val="004627A1"/>
    <w:pPr>
      <w:ind w:left="1050"/>
      <w:jc w:val="left"/>
      <w:textAlignment w:val="baseline"/>
    </w:pPr>
    <w:rPr>
      <w:rFonts w:ascii="Century Gothic" w:hAnsi="Century Gothic"/>
      <w:sz w:val="18"/>
      <w:szCs w:val="18"/>
    </w:rPr>
  </w:style>
  <w:style w:type="character" w:customStyle="1" w:styleId="CharChar5">
    <w:name w:val="Char Char5"/>
    <w:uiPriority w:val="99"/>
    <w:qFormat/>
    <w:rsid w:val="004627A1"/>
    <w:rPr>
      <w:rFonts w:ascii="Arial" w:eastAsia="宋体" w:hAnsi="Arial" w:cs="Arial"/>
      <w:b/>
      <w:bCs/>
      <w:color w:val="000000"/>
      <w:sz w:val="32"/>
      <w:szCs w:val="32"/>
      <w:lang w:val="en-US" w:eastAsia="zh-CN"/>
    </w:rPr>
  </w:style>
  <w:style w:type="paragraph" w:customStyle="1" w:styleId="p16">
    <w:name w:val="p16"/>
    <w:basedOn w:val="a"/>
    <w:uiPriority w:val="99"/>
    <w:qFormat/>
    <w:rsid w:val="004627A1"/>
    <w:pPr>
      <w:widowControl/>
    </w:pPr>
    <w:rPr>
      <w:rFonts w:ascii="Calibri" w:hAnsi="Calibri" w:cs="Calibri"/>
      <w:kern w:val="0"/>
    </w:rPr>
  </w:style>
  <w:style w:type="paragraph" w:styleId="af7">
    <w:name w:val="No Spacing"/>
    <w:uiPriority w:val="99"/>
    <w:qFormat/>
    <w:rsid w:val="004627A1"/>
    <w:pPr>
      <w:widowControl w:val="0"/>
      <w:jc w:val="both"/>
    </w:pPr>
    <w:rPr>
      <w:kern w:val="2"/>
      <w:sz w:val="21"/>
      <w:szCs w:val="21"/>
    </w:rPr>
  </w:style>
  <w:style w:type="paragraph" w:customStyle="1" w:styleId="CharCharCharCharCharCharChar">
    <w:name w:val="Char Char Char Char Char Char Char"/>
    <w:basedOn w:val="a"/>
    <w:uiPriority w:val="99"/>
    <w:qFormat/>
    <w:rsid w:val="004627A1"/>
    <w:rPr>
      <w:rFonts w:ascii="仿宋_GB2312" w:eastAsia="仿宋_GB2312" w:cs="仿宋_GB2312"/>
      <w:b/>
      <w:bCs/>
      <w:sz w:val="32"/>
      <w:szCs w:val="32"/>
    </w:rPr>
  </w:style>
  <w:style w:type="paragraph" w:customStyle="1" w:styleId="p15">
    <w:name w:val="p15"/>
    <w:basedOn w:val="a"/>
    <w:uiPriority w:val="99"/>
    <w:qFormat/>
    <w:rsid w:val="004627A1"/>
    <w:pPr>
      <w:widowControl/>
      <w:ind w:firstLine="420"/>
    </w:pPr>
    <w:rPr>
      <w:rFonts w:ascii="Calibri" w:hAnsi="Calibri" w:cs="Calibri"/>
      <w:kern w:val="0"/>
    </w:rPr>
  </w:style>
  <w:style w:type="paragraph" w:customStyle="1" w:styleId="CharChar">
    <w:name w:val="Char Char"/>
    <w:basedOn w:val="a"/>
    <w:uiPriority w:val="99"/>
    <w:qFormat/>
    <w:rsid w:val="004627A1"/>
    <w:pPr>
      <w:spacing w:line="360" w:lineRule="auto"/>
    </w:pPr>
    <w:rPr>
      <w:rFonts w:ascii="Tahoma" w:hAnsi="Tahoma" w:cs="Tahoma"/>
      <w:sz w:val="24"/>
      <w:szCs w:val="24"/>
    </w:rPr>
  </w:style>
  <w:style w:type="paragraph" w:customStyle="1" w:styleId="xl77">
    <w:name w:val="xl77"/>
    <w:basedOn w:val="a"/>
    <w:uiPriority w:val="99"/>
    <w:qFormat/>
    <w:rsid w:val="004627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Normal">
    <w:name w:val="[Normal]"/>
    <w:uiPriority w:val="99"/>
    <w:qFormat/>
    <w:rsid w:val="004627A1"/>
    <w:rPr>
      <w:rFonts w:ascii="宋体" w:hAnsi="宋体" w:cs="宋体"/>
      <w:sz w:val="24"/>
      <w:szCs w:val="24"/>
      <w:lang w:val="zh-CN"/>
    </w:rPr>
  </w:style>
  <w:style w:type="paragraph" w:styleId="af8">
    <w:name w:val="List Paragraph"/>
    <w:basedOn w:val="a"/>
    <w:link w:val="Charc"/>
    <w:uiPriority w:val="34"/>
    <w:qFormat/>
    <w:rsid w:val="004627A1"/>
    <w:pPr>
      <w:ind w:firstLineChars="200" w:firstLine="420"/>
    </w:pPr>
  </w:style>
  <w:style w:type="character" w:customStyle="1" w:styleId="Charc">
    <w:name w:val="列出段落 Char"/>
    <w:link w:val="af8"/>
    <w:uiPriority w:val="34"/>
    <w:qFormat/>
    <w:locked/>
    <w:rsid w:val="004627A1"/>
    <w:rPr>
      <w:kern w:val="2"/>
      <w:sz w:val="21"/>
      <w:szCs w:val="21"/>
    </w:rPr>
  </w:style>
  <w:style w:type="paragraph" w:customStyle="1" w:styleId="22">
    <w:name w:val="纯文本2"/>
    <w:basedOn w:val="a"/>
    <w:uiPriority w:val="99"/>
    <w:qFormat/>
    <w:rsid w:val="004627A1"/>
    <w:pPr>
      <w:adjustRightInd w:val="0"/>
      <w:snapToGrid w:val="0"/>
      <w:spacing w:line="288" w:lineRule="auto"/>
      <w:ind w:firstLineChars="200" w:firstLine="200"/>
    </w:pPr>
    <w:rPr>
      <w:rFonts w:ascii="宋体" w:hAnsi="Courier New" w:cs="宋体"/>
    </w:rPr>
  </w:style>
  <w:style w:type="paragraph" w:customStyle="1" w:styleId="50">
    <w:name w:val="正文5"/>
    <w:uiPriority w:val="99"/>
    <w:qFormat/>
    <w:rsid w:val="004627A1"/>
    <w:pPr>
      <w:widowControl w:val="0"/>
      <w:jc w:val="both"/>
    </w:pPr>
    <w:rPr>
      <w:kern w:val="2"/>
      <w:sz w:val="21"/>
      <w:szCs w:val="21"/>
    </w:rPr>
  </w:style>
  <w:style w:type="paragraph" w:customStyle="1" w:styleId="TableParagraph">
    <w:name w:val="Table Paragraph"/>
    <w:basedOn w:val="a"/>
    <w:uiPriority w:val="99"/>
    <w:qFormat/>
    <w:rsid w:val="004627A1"/>
    <w:pPr>
      <w:widowControl/>
      <w:autoSpaceDE w:val="0"/>
      <w:autoSpaceDN w:val="0"/>
      <w:spacing w:line="360" w:lineRule="auto"/>
      <w:jc w:val="left"/>
    </w:pPr>
    <w:rPr>
      <w:rFonts w:ascii="宋体" w:hAnsi="宋体" w:cs="宋体"/>
      <w:kern w:val="0"/>
      <w:sz w:val="22"/>
      <w:szCs w:val="22"/>
      <w:lang w:val="zh-CN"/>
    </w:rPr>
  </w:style>
  <w:style w:type="character" w:customStyle="1" w:styleId="Char20">
    <w:name w:val="纯文本 Char2"/>
    <w:qFormat/>
    <w:rsid w:val="004627A1"/>
    <w:rPr>
      <w:rFonts w:ascii="宋体" w:eastAsia="仿宋_GB2312" w:hAnsi="Courier New" w:cs="宋体"/>
      <w:b/>
      <w:bCs/>
      <w:color w:val="000000"/>
      <w:sz w:val="21"/>
      <w:szCs w:val="21"/>
      <w:lang w:val="en-US" w:eastAsia="zh-CN"/>
    </w:rPr>
  </w:style>
  <w:style w:type="character" w:customStyle="1" w:styleId="NormalCharacter">
    <w:name w:val="NormalCharacter"/>
    <w:uiPriority w:val="99"/>
    <w:qFormat/>
    <w:rsid w:val="004627A1"/>
    <w:rPr>
      <w:rFonts w:ascii="Times New Roman" w:eastAsia="宋体" w:hAnsi="Times New Roman" w:cs="Times New Roman"/>
      <w:kern w:val="2"/>
      <w:sz w:val="21"/>
      <w:szCs w:val="21"/>
      <w:lang w:val="en-US" w:eastAsia="zh-CN" w:bidi="ar-SA"/>
    </w:rPr>
  </w:style>
  <w:style w:type="paragraph" w:customStyle="1" w:styleId="31">
    <w:name w:val="列出段落3"/>
    <w:basedOn w:val="a"/>
    <w:uiPriority w:val="99"/>
    <w:qFormat/>
    <w:rsid w:val="004627A1"/>
    <w:pPr>
      <w:spacing w:line="360" w:lineRule="auto"/>
      <w:ind w:firstLineChars="200" w:firstLine="420"/>
    </w:pPr>
    <w:rPr>
      <w:rFonts w:ascii="Calibri" w:hAnsi="Calibri" w:cs="Calibri"/>
      <w:sz w:val="24"/>
      <w:szCs w:val="24"/>
    </w:rPr>
  </w:style>
  <w:style w:type="character" w:customStyle="1" w:styleId="Char10">
    <w:name w:val="纯文本 Char1"/>
    <w:uiPriority w:val="99"/>
    <w:qFormat/>
    <w:rsid w:val="004627A1"/>
    <w:rPr>
      <w:rFonts w:ascii="宋体" w:eastAsia="仿宋_GB2312" w:hAnsi="Courier New" w:cs="宋体"/>
      <w:b/>
      <w:bCs/>
      <w:color w:val="000000"/>
    </w:rPr>
  </w:style>
  <w:style w:type="character" w:customStyle="1" w:styleId="skancount">
    <w:name w:val="skancount"/>
    <w:basedOn w:val="a0"/>
    <w:uiPriority w:val="99"/>
    <w:qFormat/>
    <w:rsid w:val="004627A1"/>
  </w:style>
  <w:style w:type="character" w:customStyle="1" w:styleId="bookmark-item">
    <w:name w:val="bookmark-item"/>
    <w:basedOn w:val="a0"/>
    <w:qFormat/>
    <w:rsid w:val="004627A1"/>
  </w:style>
  <w:style w:type="paragraph" w:customStyle="1" w:styleId="Style3">
    <w:name w:val="_Style 3"/>
    <w:basedOn w:val="a"/>
    <w:uiPriority w:val="99"/>
    <w:qFormat/>
    <w:rsid w:val="004627A1"/>
    <w:pPr>
      <w:ind w:firstLineChars="200" w:firstLine="420"/>
    </w:pPr>
  </w:style>
  <w:style w:type="paragraph" w:customStyle="1" w:styleId="af9">
    <w:name w:val="章正文"/>
    <w:basedOn w:val="a"/>
    <w:uiPriority w:val="99"/>
    <w:qFormat/>
    <w:rsid w:val="004627A1"/>
    <w:pPr>
      <w:spacing w:beforeLines="50" w:after="120" w:line="300" w:lineRule="auto"/>
      <w:ind w:firstLine="480"/>
    </w:pPr>
    <w:rPr>
      <w:rFonts w:ascii="Helvetica" w:hAnsi="Helvetica" w:cs="Helvetica"/>
      <w:kern w:val="0"/>
      <w:sz w:val="24"/>
      <w:szCs w:val="24"/>
    </w:rPr>
  </w:style>
  <w:style w:type="paragraph" w:customStyle="1" w:styleId="Proposalsbody">
    <w:name w:val="Proposals body"/>
    <w:basedOn w:val="a"/>
    <w:next w:val="a"/>
    <w:qFormat/>
    <w:rsid w:val="004627A1"/>
    <w:pPr>
      <w:widowControl/>
      <w:spacing w:line="360" w:lineRule="auto"/>
      <w:jc w:val="left"/>
    </w:pPr>
    <w:rPr>
      <w:rFonts w:ascii="宋体" w:cs="宋体"/>
      <w:color w:val="000000"/>
      <w:kern w:val="0"/>
      <w:sz w:val="24"/>
      <w:szCs w:val="24"/>
    </w:rPr>
  </w:style>
  <w:style w:type="paragraph" w:customStyle="1" w:styleId="11">
    <w:name w:val="列出段落1"/>
    <w:basedOn w:val="a"/>
    <w:qFormat/>
    <w:rsid w:val="004627A1"/>
    <w:pPr>
      <w:ind w:firstLineChars="200" w:firstLine="420"/>
    </w:pPr>
    <w:rPr>
      <w:szCs w:val="24"/>
    </w:rPr>
  </w:style>
  <w:style w:type="character" w:customStyle="1" w:styleId="font01">
    <w:name w:val="font01"/>
    <w:basedOn w:val="a0"/>
    <w:qFormat/>
    <w:rsid w:val="004627A1"/>
    <w:rPr>
      <w:rFonts w:ascii="宋体" w:eastAsia="宋体" w:hAnsi="宋体" w:cs="宋体" w:hint="eastAsia"/>
      <w:color w:val="000000"/>
      <w:sz w:val="18"/>
      <w:szCs w:val="18"/>
      <w:u w:val="none"/>
    </w:rPr>
  </w:style>
  <w:style w:type="character" w:customStyle="1" w:styleId="font41">
    <w:name w:val="font41"/>
    <w:basedOn w:val="a0"/>
    <w:qFormat/>
    <w:rsid w:val="004627A1"/>
    <w:rPr>
      <w:rFonts w:ascii="Times New Roman" w:hAnsi="Times New Roman" w:cs="Times New Roman" w:hint="default"/>
      <w:color w:val="000000"/>
      <w:sz w:val="18"/>
      <w:szCs w:val="18"/>
      <w:u w:val="none"/>
    </w:rPr>
  </w:style>
  <w:style w:type="character" w:customStyle="1" w:styleId="font31">
    <w:name w:val="font31"/>
    <w:basedOn w:val="a0"/>
    <w:qFormat/>
    <w:rsid w:val="004627A1"/>
    <w:rPr>
      <w:rFonts w:ascii="Times New Roman" w:hAnsi="Times New Roman" w:cs="Times New Roman" w:hint="default"/>
      <w:color w:val="000000"/>
      <w:sz w:val="18"/>
      <w:szCs w:val="18"/>
      <w:u w:val="none"/>
    </w:rPr>
  </w:style>
  <w:style w:type="character" w:customStyle="1" w:styleId="afa">
    <w:name w:val="标题 字符"/>
    <w:qFormat/>
    <w:rsid w:val="004627A1"/>
    <w:rPr>
      <w:rFonts w:ascii="Arial" w:hAnsi="Arial" w:cs="Arial"/>
      <w:b/>
      <w:bCs/>
      <w:color w:val="000000"/>
      <w:sz w:val="32"/>
      <w:szCs w:val="32"/>
    </w:rPr>
  </w:style>
  <w:style w:type="paragraph" w:customStyle="1" w:styleId="AnnotationText">
    <w:name w:val="AnnotationText"/>
    <w:basedOn w:val="a"/>
    <w:qFormat/>
    <w:rsid w:val="004627A1"/>
    <w:pPr>
      <w:jc w:val="left"/>
      <w:textAlignment w:val="baseline"/>
    </w:pPr>
  </w:style>
  <w:style w:type="paragraph" w:customStyle="1" w:styleId="PlainText1">
    <w:name w:val="Plain Text1"/>
    <w:basedOn w:val="a"/>
    <w:qFormat/>
    <w:rsid w:val="004627A1"/>
    <w:rPr>
      <w:rFonts w:ascii="宋体" w:hAnsi="Courier New"/>
      <w:szCs w:val="20"/>
    </w:rPr>
  </w:style>
  <w:style w:type="paragraph" w:customStyle="1" w:styleId="afb">
    <w:name w:val="表格文字"/>
    <w:basedOn w:val="aa"/>
    <w:next w:val="a6"/>
    <w:uiPriority w:val="99"/>
    <w:qFormat/>
    <w:rsid w:val="004627A1"/>
    <w:pPr>
      <w:spacing w:line="420" w:lineRule="atLeast"/>
    </w:pPr>
    <w:rPr>
      <w:rFonts w:ascii="Times New Roman" w:hAnsi="Times New Roman"/>
      <w:szCs w:val="24"/>
    </w:rPr>
  </w:style>
  <w:style w:type="paragraph" w:customStyle="1" w:styleId="afc">
    <w:name w:val="表格"/>
    <w:basedOn w:val="a"/>
    <w:qFormat/>
    <w:rsid w:val="004627A1"/>
    <w:rPr>
      <w:rFonts w:ascii="微软雅黑" w:eastAsia="微软雅黑" w:hAnsi="微软雅黑" w:cs="宋体"/>
      <w:bCs/>
      <w:color w:val="000000"/>
      <w:szCs w:val="22"/>
    </w:rPr>
  </w:style>
  <w:style w:type="paragraph" w:customStyle="1" w:styleId="12">
    <w:name w:val="列表段落1"/>
    <w:basedOn w:val="a"/>
    <w:uiPriority w:val="34"/>
    <w:qFormat/>
    <w:rsid w:val="004627A1"/>
    <w:pPr>
      <w:ind w:firstLineChars="200" w:firstLine="420"/>
    </w:pPr>
    <w:rPr>
      <w:rFonts w:ascii="Calibri" w:hAnsi="Calibri"/>
      <w:szCs w:val="22"/>
    </w:rPr>
  </w:style>
  <w:style w:type="character" w:customStyle="1" w:styleId="font21">
    <w:name w:val="font21"/>
    <w:basedOn w:val="a0"/>
    <w:qFormat/>
    <w:rsid w:val="004627A1"/>
    <w:rPr>
      <w:rFonts w:ascii="宋体" w:eastAsia="宋体" w:hAnsi="宋体" w:cs="宋体" w:hint="eastAsia"/>
      <w:color w:val="000000"/>
      <w:sz w:val="22"/>
      <w:szCs w:val="22"/>
      <w:u w:val="none"/>
    </w:rPr>
  </w:style>
  <w:style w:type="paragraph" w:customStyle="1" w:styleId="afd">
    <w:name w:val="正文一"/>
    <w:basedOn w:val="a"/>
    <w:link w:val="Chard"/>
    <w:qFormat/>
    <w:rsid w:val="004627A1"/>
    <w:pPr>
      <w:widowControl/>
      <w:spacing w:before="120" w:after="120" w:line="360" w:lineRule="auto"/>
      <w:ind w:firstLineChars="200" w:firstLine="200"/>
      <w:jc w:val="left"/>
    </w:pPr>
    <w:rPr>
      <w:rFonts w:cs="宋体"/>
      <w:kern w:val="0"/>
    </w:rPr>
  </w:style>
  <w:style w:type="character" w:customStyle="1" w:styleId="Chard">
    <w:name w:val="正文一 Char"/>
    <w:link w:val="afd"/>
    <w:qFormat/>
    <w:rsid w:val="004627A1"/>
    <w:rPr>
      <w:rFonts w:cs="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zjzfcg.gov.cn/new/zytz/257927.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zzs\Desktop\&#38379;&#23439;&#28059;\&#27704;&#22025;&#21439;&#22823;&#25968;&#25454;&#23616;\&#22825;&#34701;&#20449;&#25968;&#25454;&#24211;&#23457;&#35745;&#31995;&#32479;&#25511;&#26631;&#21442;&#25968;&#65288;&#23436;&#25972;&#29256;&#65289;.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250453502@qq.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64300</Words>
  <Characters>11596</Characters>
  <Application>Microsoft Office Word</Application>
  <DocSecurity>0</DocSecurity>
  <Lines>96</Lines>
  <Paragraphs>151</Paragraphs>
  <ScaleCrop>false</ScaleCrop>
  <Company>tuxin</Company>
  <LinksUpToDate>false</LinksUpToDate>
  <CharactersWithSpaces>75745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投标须知前附表</dc:title>
  <dc:creator>雨林木风</dc:creator>
  <cp:lastModifiedBy>温州市中概工程管理咨询有限公司</cp:lastModifiedBy>
  <cp:revision>2</cp:revision>
  <cp:lastPrinted>2021-11-09T00:45:00Z</cp:lastPrinted>
  <dcterms:created xsi:type="dcterms:W3CDTF">2021-11-12T09:43:00Z</dcterms:created>
  <dcterms:modified xsi:type="dcterms:W3CDTF">2021-11-12T09:43:00Z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03B715DFF07D4FB1B707C5008109EEC3</vt:lpwstr>
  </property>
</Properties>
</file>