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4B8B06">
      <w:pPr>
        <w:spacing w:line="360" w:lineRule="auto"/>
        <w:jc w:val="center"/>
        <w:rPr>
          <w:rFonts w:hint="eastAsia" w:ascii="宋体" w:hAnsi="宋体" w:eastAsia="宋体" w:cs="宋体"/>
          <w:b/>
          <w:color w:val="0000FF"/>
          <w:sz w:val="24"/>
          <w:highlight w:val="none"/>
        </w:rPr>
      </w:pPr>
    </w:p>
    <w:p w14:paraId="2E0E2640">
      <w:pPr>
        <w:spacing w:line="360" w:lineRule="auto"/>
        <w:jc w:val="both"/>
        <w:rPr>
          <w:rFonts w:hint="eastAsia" w:ascii="宋体" w:hAnsi="宋体" w:eastAsia="宋体" w:cs="宋体"/>
          <w:b/>
          <w:color w:val="auto"/>
          <w:sz w:val="44"/>
          <w:szCs w:val="44"/>
          <w:highlight w:val="none"/>
        </w:rPr>
      </w:pPr>
    </w:p>
    <w:p w14:paraId="343459E4">
      <w:pPr>
        <w:adjustRightInd/>
        <w:spacing w:line="360" w:lineRule="auto"/>
        <w:jc w:val="center"/>
        <w:rPr>
          <w:rFonts w:hint="eastAsia" w:ascii="宋体" w:hAnsi="宋体" w:eastAsia="宋体" w:cs="宋体"/>
          <w:b/>
          <w:color w:val="auto"/>
          <w:sz w:val="48"/>
          <w:szCs w:val="48"/>
          <w:highlight w:val="none"/>
        </w:rPr>
      </w:pPr>
    </w:p>
    <w:p w14:paraId="43D99936">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温州至福州高速铁路(龙湾段)工程星海街道房屋征收事务代理项目</w:t>
      </w:r>
    </w:p>
    <w:p w14:paraId="5FA72A8C">
      <w:pPr>
        <w:adjustRightInd/>
        <w:spacing w:line="360" w:lineRule="auto"/>
        <w:jc w:val="center"/>
        <w:rPr>
          <w:rFonts w:hint="eastAsia" w:ascii="宋体" w:hAnsi="宋体" w:eastAsia="宋体" w:cs="宋体"/>
          <w:color w:val="auto"/>
          <w:sz w:val="48"/>
          <w:szCs w:val="48"/>
          <w:highlight w:val="none"/>
          <w:lang w:val="en-US" w:eastAsia="zh-CN"/>
        </w:rPr>
      </w:pPr>
      <w:r>
        <w:rPr>
          <w:rFonts w:hint="eastAsia" w:ascii="宋体" w:hAnsi="宋体" w:eastAsia="宋体" w:cs="宋体"/>
          <w:color w:val="auto"/>
          <w:sz w:val="48"/>
          <w:szCs w:val="48"/>
          <w:highlight w:val="none"/>
        </w:rPr>
        <w:t>招标文件</w:t>
      </w:r>
    </w:p>
    <w:p w14:paraId="5C98E187">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2DFE8803">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编号:</w:t>
      </w:r>
      <w:r>
        <w:rPr>
          <w:rFonts w:hint="eastAsia" w:ascii="宋体" w:hAnsi="宋体" w:cs="宋体"/>
          <w:color w:val="auto"/>
          <w:sz w:val="30"/>
          <w:szCs w:val="30"/>
          <w:highlight w:val="none"/>
          <w:lang w:eastAsia="zh-CN"/>
        </w:rPr>
        <w:t>ZJJH-20250627</w:t>
      </w:r>
    </w:p>
    <w:p w14:paraId="1F9D9C5D">
      <w:pPr>
        <w:adjustRightInd/>
        <w:spacing w:line="360" w:lineRule="auto"/>
        <w:rPr>
          <w:rFonts w:hint="eastAsia" w:ascii="宋体" w:hAnsi="宋体" w:eastAsia="宋体" w:cs="宋体"/>
          <w:color w:val="auto"/>
          <w:sz w:val="28"/>
          <w:szCs w:val="20"/>
          <w:highlight w:val="none"/>
        </w:rPr>
      </w:pPr>
    </w:p>
    <w:p w14:paraId="2490C21F">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73DB2854">
      <w:pPr>
        <w:pStyle w:val="60"/>
        <w:rPr>
          <w:rFonts w:hint="eastAsia" w:ascii="宋体" w:hAnsi="宋体" w:eastAsia="宋体" w:cs="宋体"/>
          <w:b/>
          <w:color w:val="auto"/>
          <w:sz w:val="44"/>
          <w:szCs w:val="44"/>
          <w:highlight w:val="none"/>
        </w:rPr>
      </w:pPr>
    </w:p>
    <w:p w14:paraId="40B23FEB">
      <w:pPr>
        <w:pStyle w:val="50"/>
        <w:rPr>
          <w:rFonts w:hint="eastAsia" w:ascii="宋体" w:hAnsi="宋体" w:eastAsia="宋体" w:cs="宋体"/>
          <w:b/>
          <w:color w:val="auto"/>
          <w:sz w:val="44"/>
          <w:szCs w:val="44"/>
          <w:highlight w:val="none"/>
        </w:rPr>
      </w:pPr>
    </w:p>
    <w:p w14:paraId="5116085F">
      <w:pPr>
        <w:rPr>
          <w:rFonts w:hint="eastAsia"/>
        </w:rPr>
      </w:pPr>
    </w:p>
    <w:p w14:paraId="2102823F">
      <w:pPr>
        <w:spacing w:line="360" w:lineRule="auto"/>
        <w:rPr>
          <w:rFonts w:hint="eastAsia" w:ascii="宋体" w:hAnsi="宋体" w:eastAsia="宋体" w:cs="宋体"/>
          <w:color w:val="auto"/>
          <w:sz w:val="32"/>
          <w:szCs w:val="32"/>
          <w:highlight w:val="none"/>
        </w:rPr>
      </w:pPr>
    </w:p>
    <w:p w14:paraId="46698168">
      <w:pPr>
        <w:snapToGrid w:val="0"/>
        <w:spacing w:line="360" w:lineRule="auto"/>
        <w:jc w:val="center"/>
        <w:rPr>
          <w:rFonts w:hint="eastAsia" w:ascii="宋体" w:hAnsi="宋体" w:eastAsia="宋体" w:cs="宋体"/>
          <w:color w:val="auto"/>
          <w:sz w:val="32"/>
          <w:szCs w:val="32"/>
          <w:highlight w:val="none"/>
          <w:lang w:eastAsia="zh-CN"/>
        </w:rPr>
      </w:pPr>
      <w:r>
        <w:rPr>
          <w:rFonts w:hint="eastAsia"/>
          <w:b/>
          <w:color w:val="auto"/>
          <w:sz w:val="32"/>
          <w:szCs w:val="32"/>
          <w:highlight w:val="none"/>
          <w:lang w:val="en-US" w:eastAsia="zh-CN"/>
        </w:rPr>
        <w:t xml:space="preserve">      </w:t>
      </w:r>
      <w:r>
        <w:rPr>
          <w:rFonts w:hint="eastAsia" w:ascii="Times New Roman" w:hAnsi="Times New Roman"/>
          <w:b/>
          <w:color w:val="auto"/>
          <w:sz w:val="32"/>
          <w:szCs w:val="32"/>
          <w:highlight w:val="none"/>
          <w:lang w:val="en-US" w:eastAsia="zh-CN"/>
        </w:rPr>
        <w:t>采</w:t>
      </w:r>
      <w:r>
        <w:rPr>
          <w:rFonts w:hint="eastAsia"/>
          <w:b/>
          <w:color w:val="auto"/>
          <w:sz w:val="32"/>
          <w:szCs w:val="32"/>
          <w:highlight w:val="none"/>
          <w:lang w:val="en-US" w:eastAsia="zh-CN"/>
        </w:rPr>
        <w:t xml:space="preserve"> </w:t>
      </w:r>
      <w:r>
        <w:rPr>
          <w:rFonts w:hint="eastAsia" w:ascii="Times New Roman" w:hAnsi="Times New Roman"/>
          <w:b/>
          <w:color w:val="auto"/>
          <w:sz w:val="32"/>
          <w:szCs w:val="32"/>
          <w:highlight w:val="none"/>
          <w:lang w:val="en-US" w:eastAsia="zh-CN"/>
        </w:rPr>
        <w:t>购</w:t>
      </w:r>
      <w:r>
        <w:rPr>
          <w:rFonts w:hint="eastAsia"/>
          <w:b/>
          <w:color w:val="auto"/>
          <w:sz w:val="32"/>
          <w:szCs w:val="32"/>
          <w:highlight w:val="none"/>
          <w:lang w:val="en-US" w:eastAsia="zh-CN"/>
        </w:rPr>
        <w:t xml:space="preserve"> </w:t>
      </w:r>
      <w:r>
        <w:rPr>
          <w:rFonts w:hint="eastAsia" w:ascii="Times New Roman" w:hAnsi="Times New Roman"/>
          <w:b/>
          <w:color w:val="auto"/>
          <w:sz w:val="32"/>
          <w:szCs w:val="32"/>
          <w:highlight w:val="none"/>
          <w:lang w:val="en-US" w:eastAsia="zh-CN"/>
        </w:rPr>
        <w:t>人：</w:t>
      </w:r>
      <w:r>
        <w:rPr>
          <w:rFonts w:hint="eastAsia"/>
          <w:b/>
          <w:color w:val="auto"/>
          <w:sz w:val="32"/>
          <w:szCs w:val="32"/>
          <w:highlight w:val="none"/>
          <w:lang w:eastAsia="zh-CN"/>
        </w:rPr>
        <w:t>温州市龙湾区人民政府星海街道办事处</w:t>
      </w:r>
    </w:p>
    <w:p w14:paraId="61DA1D83">
      <w:pPr>
        <w:spacing w:line="360" w:lineRule="auto"/>
        <w:jc w:val="center"/>
        <w:rPr>
          <w:rFonts w:hint="eastAsia" w:ascii="宋体" w:hAnsi="宋体" w:eastAsia="宋体" w:cs="宋体"/>
          <w:bCs/>
          <w:color w:val="auto"/>
          <w:sz w:val="32"/>
          <w:szCs w:val="32"/>
          <w:highlight w:val="none"/>
          <w:lang w:eastAsia="zh-CN"/>
        </w:rPr>
      </w:pPr>
      <w:r>
        <w:rPr>
          <w:rFonts w:hAnsi="宋体"/>
          <w:b/>
          <w:bCs/>
          <w:color w:val="auto"/>
          <w:sz w:val="32"/>
          <w:szCs w:val="32"/>
          <w:highlight w:val="none"/>
        </w:rPr>
        <w:t>采购代理机构：</w:t>
      </w:r>
      <w:r>
        <w:rPr>
          <w:rFonts w:hint="eastAsia"/>
          <w:b/>
          <w:color w:val="auto"/>
          <w:sz w:val="32"/>
          <w:szCs w:val="32"/>
          <w:highlight w:val="none"/>
          <w:lang w:eastAsia="zh-CN"/>
        </w:rPr>
        <w:t>浙江景航工程管理有限公司</w:t>
      </w:r>
    </w:p>
    <w:p w14:paraId="5D2427BD">
      <w:pPr>
        <w:spacing w:line="360" w:lineRule="auto"/>
        <w:jc w:val="center"/>
        <w:rPr>
          <w:rFonts w:hint="eastAsia" w:ascii="宋体" w:hAnsi="宋体" w:eastAsia="宋体" w:cs="宋体"/>
          <w:color w:val="auto"/>
          <w:sz w:val="24"/>
          <w:highlight w:val="none"/>
        </w:rPr>
        <w:sectPr>
          <w:headerReference r:id="rId4" w:type="first"/>
          <w:headerReference r:id="rId3" w:type="default"/>
          <w:footerReference r:id="rId5" w:type="even"/>
          <w:pgSz w:w="11906" w:h="16838"/>
          <w:pgMar w:top="680" w:right="1418" w:bottom="468" w:left="1418" w:header="851" w:footer="992" w:gutter="0"/>
          <w:pgNumType w:fmt="decimal"/>
          <w:cols w:space="720" w:num="1"/>
          <w:titlePg/>
          <w:docGrid w:linePitch="312" w:charSpace="0"/>
        </w:sectPr>
      </w:pPr>
      <w:r>
        <w:rPr>
          <w:rFonts w:hint="eastAsia" w:ascii="宋体" w:hAnsi="宋体" w:eastAsia="宋体" w:cs="宋体"/>
          <w:bCs/>
          <w:color w:val="auto"/>
          <w:sz w:val="32"/>
          <w:szCs w:val="32"/>
          <w:highlight w:val="none"/>
        </w:rPr>
        <w:t>二〇二</w:t>
      </w:r>
      <w:r>
        <w:rPr>
          <w:rFonts w:hint="eastAsia" w:ascii="宋体" w:hAnsi="宋体" w:cs="宋体"/>
          <w:bCs/>
          <w:color w:val="auto"/>
          <w:sz w:val="32"/>
          <w:szCs w:val="32"/>
          <w:highlight w:val="none"/>
          <w:lang w:eastAsia="zh-CN"/>
        </w:rPr>
        <w:t>五</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eastAsia="宋体" w:cs="宋体"/>
          <w:bCs/>
          <w:color w:val="auto"/>
          <w:sz w:val="32"/>
          <w:szCs w:val="32"/>
          <w:highlight w:val="none"/>
        </w:rPr>
        <w:t>月</w:t>
      </w:r>
    </w:p>
    <w:p w14:paraId="05BE9173">
      <w:pPr>
        <w:pStyle w:val="2"/>
        <w:ind w:left="0" w:leftChars="0" w:firstLine="0" w:firstLineChars="0"/>
        <w:rPr>
          <w:rFonts w:hint="eastAsia"/>
          <w:color w:val="auto"/>
          <w:highlight w:val="none"/>
        </w:rPr>
      </w:pPr>
    </w:p>
    <w:p w14:paraId="54B1895E">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19D4894F">
      <w:pPr>
        <w:spacing w:line="360" w:lineRule="auto"/>
        <w:rPr>
          <w:rFonts w:hint="eastAsia" w:ascii="宋体" w:hAnsi="宋体" w:eastAsia="宋体" w:cs="宋体"/>
          <w:color w:val="auto"/>
          <w:sz w:val="32"/>
          <w:szCs w:val="32"/>
          <w:highlight w:val="none"/>
        </w:rPr>
      </w:pPr>
    </w:p>
    <w:p w14:paraId="0858A92E">
      <w:pPr>
        <w:spacing w:line="360" w:lineRule="auto"/>
        <w:rPr>
          <w:rFonts w:hint="eastAsia" w:ascii="宋体" w:hAnsi="宋体" w:eastAsia="宋体" w:cs="宋体"/>
          <w:color w:val="auto"/>
          <w:sz w:val="32"/>
          <w:szCs w:val="32"/>
          <w:highlight w:val="none"/>
        </w:rPr>
      </w:pPr>
    </w:p>
    <w:p w14:paraId="79021CC8">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64AE59C1">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64C3B374">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76953648">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743C54D7">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1B277B70">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268BBAC9">
      <w:pPr>
        <w:spacing w:line="360" w:lineRule="auto"/>
        <w:ind w:firstLine="549" w:firstLineChars="229"/>
        <w:rPr>
          <w:rFonts w:hint="eastAsia" w:ascii="宋体" w:hAnsi="宋体" w:eastAsia="宋体" w:cs="宋体"/>
          <w:color w:val="auto"/>
          <w:sz w:val="24"/>
          <w:highlight w:val="none"/>
        </w:rPr>
      </w:pPr>
      <w:bookmarkStart w:id="0" w:name="_Hlt91233176"/>
      <w:bookmarkEnd w:id="0"/>
      <w:bookmarkStart w:id="1" w:name="_Toc91899869"/>
    </w:p>
    <w:p w14:paraId="13B1A97C">
      <w:pPr>
        <w:spacing w:line="360" w:lineRule="auto"/>
        <w:ind w:firstLine="549" w:firstLineChars="229"/>
        <w:rPr>
          <w:rFonts w:hint="eastAsia" w:ascii="宋体" w:hAnsi="宋体" w:eastAsia="宋体" w:cs="宋体"/>
          <w:color w:val="auto"/>
          <w:sz w:val="24"/>
          <w:highlight w:val="none"/>
        </w:rPr>
      </w:pPr>
    </w:p>
    <w:p w14:paraId="009D8BE1">
      <w:pPr>
        <w:spacing w:line="360" w:lineRule="auto"/>
        <w:ind w:firstLine="549" w:firstLineChars="229"/>
        <w:rPr>
          <w:rFonts w:hint="eastAsia" w:ascii="宋体" w:hAnsi="宋体" w:eastAsia="宋体" w:cs="宋体"/>
          <w:color w:val="auto"/>
          <w:sz w:val="24"/>
          <w:highlight w:val="none"/>
        </w:rPr>
      </w:pPr>
    </w:p>
    <w:p w14:paraId="51EA9B42">
      <w:pPr>
        <w:spacing w:line="360" w:lineRule="auto"/>
        <w:ind w:firstLine="549" w:firstLineChars="229"/>
        <w:rPr>
          <w:rFonts w:hint="eastAsia" w:ascii="宋体" w:hAnsi="宋体" w:eastAsia="宋体" w:cs="宋体"/>
          <w:color w:val="auto"/>
          <w:sz w:val="24"/>
          <w:highlight w:val="none"/>
        </w:rPr>
      </w:pPr>
    </w:p>
    <w:p w14:paraId="4D6F6B9C">
      <w:pPr>
        <w:spacing w:line="360" w:lineRule="auto"/>
        <w:ind w:firstLine="549" w:firstLineChars="229"/>
        <w:rPr>
          <w:rFonts w:hint="eastAsia" w:ascii="宋体" w:hAnsi="宋体" w:eastAsia="宋体" w:cs="宋体"/>
          <w:color w:val="auto"/>
          <w:sz w:val="24"/>
          <w:highlight w:val="none"/>
        </w:rPr>
      </w:pPr>
    </w:p>
    <w:p w14:paraId="753C0944">
      <w:pPr>
        <w:spacing w:line="360" w:lineRule="auto"/>
        <w:ind w:firstLine="549" w:firstLineChars="229"/>
        <w:rPr>
          <w:rFonts w:hint="eastAsia" w:ascii="宋体" w:hAnsi="宋体" w:eastAsia="宋体" w:cs="宋体"/>
          <w:color w:val="auto"/>
          <w:sz w:val="24"/>
          <w:highlight w:val="none"/>
        </w:rPr>
      </w:pPr>
    </w:p>
    <w:p w14:paraId="2DD11AE8">
      <w:pPr>
        <w:spacing w:line="360" w:lineRule="auto"/>
        <w:ind w:firstLine="549" w:firstLineChars="229"/>
        <w:rPr>
          <w:rFonts w:hint="eastAsia" w:ascii="宋体" w:hAnsi="宋体" w:eastAsia="宋体" w:cs="宋体"/>
          <w:color w:val="auto"/>
          <w:sz w:val="24"/>
          <w:highlight w:val="none"/>
        </w:rPr>
      </w:pPr>
    </w:p>
    <w:p w14:paraId="445E4808">
      <w:pPr>
        <w:spacing w:line="360" w:lineRule="auto"/>
        <w:ind w:firstLine="549" w:firstLineChars="229"/>
        <w:rPr>
          <w:rFonts w:hint="eastAsia" w:ascii="宋体" w:hAnsi="宋体" w:eastAsia="宋体" w:cs="宋体"/>
          <w:color w:val="auto"/>
          <w:sz w:val="24"/>
          <w:highlight w:val="none"/>
        </w:rPr>
      </w:pPr>
    </w:p>
    <w:p w14:paraId="3DEC01EB">
      <w:pPr>
        <w:spacing w:line="360" w:lineRule="auto"/>
        <w:ind w:firstLine="549" w:firstLineChars="229"/>
        <w:rPr>
          <w:rFonts w:hint="eastAsia" w:ascii="宋体" w:hAnsi="宋体" w:eastAsia="宋体" w:cs="宋体"/>
          <w:color w:val="auto"/>
          <w:sz w:val="24"/>
          <w:highlight w:val="none"/>
        </w:rPr>
      </w:pPr>
    </w:p>
    <w:p w14:paraId="55B93614">
      <w:pPr>
        <w:spacing w:line="360" w:lineRule="auto"/>
        <w:ind w:firstLine="549" w:firstLineChars="229"/>
        <w:rPr>
          <w:rFonts w:hint="eastAsia" w:ascii="宋体" w:hAnsi="宋体" w:eastAsia="宋体" w:cs="宋体"/>
          <w:color w:val="auto"/>
          <w:sz w:val="24"/>
          <w:highlight w:val="none"/>
        </w:rPr>
      </w:pPr>
    </w:p>
    <w:p w14:paraId="4FC464E0">
      <w:pPr>
        <w:spacing w:line="360" w:lineRule="auto"/>
        <w:ind w:firstLine="549" w:firstLineChars="229"/>
        <w:rPr>
          <w:rFonts w:hint="eastAsia" w:ascii="宋体" w:hAnsi="宋体" w:eastAsia="宋体" w:cs="宋体"/>
          <w:color w:val="auto"/>
          <w:sz w:val="24"/>
          <w:highlight w:val="none"/>
        </w:rPr>
      </w:pPr>
    </w:p>
    <w:p w14:paraId="75045444">
      <w:pPr>
        <w:spacing w:line="360" w:lineRule="auto"/>
        <w:ind w:firstLine="549" w:firstLineChars="229"/>
        <w:rPr>
          <w:rFonts w:hint="eastAsia" w:ascii="宋体" w:hAnsi="宋体" w:eastAsia="宋体" w:cs="宋体"/>
          <w:color w:val="auto"/>
          <w:sz w:val="24"/>
          <w:highlight w:val="none"/>
        </w:rPr>
      </w:pPr>
    </w:p>
    <w:p w14:paraId="06A4D057">
      <w:pPr>
        <w:spacing w:line="360" w:lineRule="auto"/>
        <w:ind w:firstLine="549" w:firstLineChars="229"/>
        <w:rPr>
          <w:rFonts w:hint="eastAsia" w:ascii="宋体" w:hAnsi="宋体" w:eastAsia="宋体" w:cs="宋体"/>
          <w:color w:val="auto"/>
          <w:sz w:val="24"/>
          <w:highlight w:val="none"/>
        </w:rPr>
      </w:pPr>
    </w:p>
    <w:p w14:paraId="1C3DB9E4">
      <w:pPr>
        <w:spacing w:line="360" w:lineRule="auto"/>
        <w:rPr>
          <w:rFonts w:hint="eastAsia" w:ascii="宋体" w:hAnsi="宋体" w:eastAsia="宋体" w:cs="宋体"/>
          <w:color w:val="auto"/>
          <w:sz w:val="24"/>
          <w:highlight w:val="none"/>
        </w:rPr>
      </w:pPr>
    </w:p>
    <w:bookmarkEnd w:id="1"/>
    <w:p w14:paraId="1CB799D0">
      <w:pPr>
        <w:adjustRightInd/>
        <w:spacing w:line="360" w:lineRule="auto"/>
        <w:jc w:val="center"/>
        <w:outlineLvl w:val="0"/>
        <w:rPr>
          <w:rFonts w:hint="eastAsia" w:ascii="宋体" w:hAnsi="宋体" w:eastAsia="宋体" w:cs="宋体"/>
          <w:b/>
          <w:color w:val="auto"/>
          <w:sz w:val="36"/>
          <w:szCs w:val="20"/>
          <w:highlight w:val="none"/>
        </w:rPr>
      </w:pPr>
      <w:bookmarkStart w:id="2" w:name="_Hlt74707423"/>
      <w:bookmarkEnd w:id="2"/>
      <w:bookmarkStart w:id="3" w:name="_Hlt74649545"/>
      <w:bookmarkEnd w:id="3"/>
      <w:bookmarkStart w:id="4" w:name="_Hlt74728647"/>
      <w:bookmarkEnd w:id="4"/>
      <w:bookmarkStart w:id="5" w:name="_Hlt74729822"/>
      <w:bookmarkEnd w:id="5"/>
      <w:bookmarkStart w:id="6" w:name="第二部分"/>
      <w:bookmarkStart w:id="7" w:name="_Toc91899870"/>
      <w:bookmarkStart w:id="8" w:name="_Toc91899871"/>
      <w:r>
        <w:rPr>
          <w:rFonts w:hint="eastAsia" w:ascii="宋体" w:hAnsi="宋体" w:eastAsia="宋体" w:cs="宋体"/>
          <w:b/>
          <w:color w:val="auto"/>
          <w:sz w:val="36"/>
          <w:szCs w:val="20"/>
          <w:highlight w:val="none"/>
        </w:rPr>
        <w:t>第一部分 招标公告</w:t>
      </w:r>
    </w:p>
    <w:p w14:paraId="4CCF59FF">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3DAD8919">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温州至福州高速铁路(龙湾段)工程星海街道房屋征收事务代理项目</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"https://www.zcygov.cn/）获取（下载）招标文件，并于2021年" </w:instrText>
      </w:r>
      <w:r>
        <w:rPr>
          <w:rFonts w:hint="eastAsia" w:ascii="宋体" w:hAnsi="宋体" w:eastAsia="宋体" w:cs="宋体"/>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Fonts w:hint="eastAsia" w:ascii="宋体" w:hAnsi="宋体" w:cs="宋体"/>
          <w:color w:val="auto"/>
          <w:sz w:val="24"/>
          <w:highlight w:val="none"/>
          <w:u w:val="single"/>
          <w:lang w:eastAsia="zh-CN"/>
        </w:rPr>
        <w:t>2025年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lang w:eastAsia="zh-CN"/>
        </w:rPr>
        <w:t>日9点30分00秒</w:t>
      </w:r>
      <w:r>
        <w:rPr>
          <w:rFonts w:hint="eastAsia" w:ascii="宋体" w:hAnsi="宋体" w:eastAsia="宋体" w:cs="宋体"/>
          <w:bCs/>
          <w:color w:val="auto"/>
          <w:sz w:val="24"/>
          <w:highlight w:val="none"/>
          <w:u w:val="singl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21370B3D">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7CBF6F62">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cs="宋体"/>
          <w:color w:val="auto"/>
          <w:sz w:val="24"/>
          <w:highlight w:val="none"/>
          <w:lang w:eastAsia="zh-CN"/>
        </w:rPr>
        <w:t>ZJJH-20250627</w:t>
      </w:r>
    </w:p>
    <w:p w14:paraId="205C0EF6">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cs="宋体"/>
          <w:color w:val="auto"/>
          <w:sz w:val="24"/>
          <w:highlight w:val="none"/>
          <w:lang w:eastAsia="zh-CN"/>
        </w:rPr>
        <w:t>温州至福州高速铁路(龙湾段)工程星海街道房屋征收事务代理项目</w:t>
      </w:r>
    </w:p>
    <w:p w14:paraId="103AE855">
      <w:pPr>
        <w:keepNext w:val="0"/>
        <w:keepLines w:val="0"/>
        <w:pageBreakBefore w:val="0"/>
        <w:kinsoku/>
        <w:wordWrap/>
        <w:overflowPunct/>
        <w:topLinePunct w:val="0"/>
        <w:autoSpaceDE/>
        <w:autoSpaceDN/>
        <w:bidi w:val="0"/>
        <w:adjustRightInd w:val="0"/>
        <w:spacing w:line="360" w:lineRule="auto"/>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预算金额（元）：</w:t>
      </w:r>
      <w:r>
        <w:rPr>
          <w:rFonts w:hint="eastAsia" w:ascii="宋体" w:hAnsi="宋体" w:cs="宋体"/>
          <w:color w:val="auto"/>
          <w:sz w:val="24"/>
          <w:highlight w:val="none"/>
          <w:lang w:val="en-US" w:eastAsia="zh-CN"/>
        </w:rPr>
        <w:t>1440000</w:t>
      </w:r>
    </w:p>
    <w:p w14:paraId="575FDB49">
      <w:pPr>
        <w:keepNext w:val="0"/>
        <w:keepLines w:val="0"/>
        <w:pageBreakBefore w:val="0"/>
        <w:kinsoku/>
        <w:wordWrap/>
        <w:overflowPunct/>
        <w:topLinePunct w:val="0"/>
        <w:autoSpaceDE/>
        <w:autoSpaceDN/>
        <w:bidi w:val="0"/>
        <w:adjustRightInd w:val="0"/>
        <w:spacing w:line="360" w:lineRule="auto"/>
        <w:ind w:firstLine="480"/>
        <w:textAlignment w:val="auto"/>
        <w:rPr>
          <w:rFonts w:hint="default" w:ascii="宋体" w:hAnsi="宋体" w:eastAsia="宋体" w:cs="宋体"/>
          <w:color w:val="auto"/>
          <w:sz w:val="24"/>
          <w:highlight w:val="none"/>
          <w:lang w:val="en-US"/>
        </w:rPr>
      </w:pPr>
      <w:r>
        <w:rPr>
          <w:rFonts w:hint="eastAsia" w:ascii="宋体" w:hAnsi="宋体" w:eastAsia="宋体" w:cs="宋体"/>
          <w:b/>
          <w:color w:val="auto"/>
          <w:sz w:val="24"/>
          <w:highlight w:val="none"/>
        </w:rPr>
        <w:t>最高限价（元）：</w:t>
      </w:r>
      <w:r>
        <w:rPr>
          <w:rFonts w:hint="eastAsia" w:ascii="宋体" w:hAnsi="宋体" w:cs="宋体"/>
          <w:color w:val="auto"/>
          <w:sz w:val="24"/>
          <w:highlight w:val="none"/>
          <w:lang w:val="en-US" w:eastAsia="zh-CN"/>
        </w:rPr>
        <w:t>1440000</w:t>
      </w:r>
    </w:p>
    <w:p w14:paraId="6F994365">
      <w:pPr>
        <w:pStyle w:val="15"/>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highlight w:val="none"/>
        </w:rPr>
        <w:t>采购需求：</w:t>
      </w:r>
      <w:r>
        <w:rPr>
          <w:rFonts w:hint="eastAsia" w:hAnsi="宋体" w:cs="宋体"/>
          <w:bCs/>
          <w:snapToGrid/>
          <w:color w:val="auto"/>
          <w:kern w:val="2"/>
          <w:sz w:val="24"/>
          <w:szCs w:val="24"/>
          <w:highlight w:val="none"/>
          <w:lang w:eastAsia="zh-CN"/>
        </w:rPr>
        <w:t>温州至福州高速铁路(龙湾段)工程星海街道房屋征收事务代理项目，</w:t>
      </w:r>
      <w:r>
        <w:rPr>
          <w:rFonts w:hint="eastAsia" w:hAnsi="宋体" w:cs="宋体"/>
          <w:bCs/>
          <w:snapToGrid/>
          <w:color w:val="auto"/>
          <w:kern w:val="2"/>
          <w:sz w:val="24"/>
          <w:szCs w:val="24"/>
          <w:highlight w:val="none"/>
          <w:lang w:val="en-US" w:eastAsia="zh-CN"/>
        </w:rPr>
        <w:t>主要内容：</w:t>
      </w:r>
      <w:r>
        <w:rPr>
          <w:rFonts w:hint="eastAsia" w:ascii="宋体" w:hAnsi="宋体" w:eastAsia="宋体" w:cs="宋体"/>
          <w:bCs/>
          <w:snapToGrid/>
          <w:color w:val="auto"/>
          <w:kern w:val="2"/>
          <w:sz w:val="24"/>
          <w:szCs w:val="24"/>
          <w:highlight w:val="none"/>
        </w:rPr>
        <w:t>详见招标文件第三部分采购需求。</w:t>
      </w:r>
    </w:p>
    <w:p w14:paraId="7FCDC748">
      <w:pPr>
        <w:pStyle w:val="130"/>
        <w:keepNext w:val="0"/>
        <w:keepLines w:val="0"/>
        <w:pageBreakBefore w:val="0"/>
        <w:kinsoku/>
        <w:wordWrap/>
        <w:overflowPunct/>
        <w:topLinePunct w:val="0"/>
        <w:autoSpaceDE/>
        <w:autoSpaceDN/>
        <w:bidi w:val="0"/>
        <w:adjustRightInd w:val="0"/>
        <w:spacing w:before="0"/>
        <w:ind w:firstLine="482"/>
        <w:textAlignment w:val="auto"/>
        <w:outlineLvl w:val="2"/>
        <w:rPr>
          <w:rFonts w:hint="default" w:ascii="宋体" w:hAnsi="宋体" w:eastAsia="宋体" w:cs="宋体"/>
          <w:color w:val="auto"/>
          <w:highlight w:val="none"/>
          <w:lang w:val="en-US" w:eastAsia="zh-CN"/>
        </w:rPr>
      </w:pPr>
      <w:r>
        <w:rPr>
          <w:rFonts w:hint="eastAsia" w:ascii="宋体" w:hAnsi="宋体" w:eastAsia="宋体" w:cs="宋体"/>
          <w:b/>
          <w:color w:val="auto"/>
          <w:highlight w:val="none"/>
        </w:rPr>
        <w:t>合同履约期限：</w:t>
      </w:r>
      <w:r>
        <w:rPr>
          <w:rFonts w:hint="eastAsia" w:ascii="宋体" w:hAnsi="宋体" w:cs="宋体"/>
          <w:b/>
          <w:color w:val="auto"/>
          <w:highlight w:val="none"/>
          <w:lang w:val="en-US" w:eastAsia="zh-CN"/>
        </w:rPr>
        <w:t>详见采购需求。</w:t>
      </w:r>
    </w:p>
    <w:p w14:paraId="2A98D2C6">
      <w:pPr>
        <w:pStyle w:val="15"/>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eastAsia="宋体" w:cs="宋体"/>
          <w:b/>
          <w:color w:val="auto"/>
          <w:highlight w:val="none"/>
          <w:lang w:eastAsia="zh-CN"/>
        </w:rPr>
      </w:pPr>
      <w:r>
        <w:rPr>
          <w:rFonts w:hint="eastAsia" w:ascii="宋体" w:hAnsi="宋体" w:eastAsia="宋体" w:cs="宋体"/>
          <w:b/>
          <w:color w:val="auto"/>
          <w:sz w:val="24"/>
          <w:highlight w:val="none"/>
        </w:rPr>
        <w:t>本项目接受联合体投标：</w:t>
      </w:r>
      <w:sdt>
        <w:sdtPr>
          <w:rPr>
            <w:rFonts w:hint="eastAsia" w:ascii="宋体" w:hAnsi="宋体" w:eastAsia="宋体" w:cs="宋体"/>
            <w:color w:val="auto"/>
            <w:kern w:val="0"/>
            <w:sz w:val="24"/>
            <w:highlight w:val="none"/>
          </w:rPr>
          <w:id w:val="203545383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ascii="宋体" w:hAnsi="宋体" w:eastAsia="宋体" w:cs="宋体"/>
          <w:b/>
          <w:color w:val="auto"/>
          <w:sz w:val="24"/>
          <w:highlight w:val="none"/>
        </w:rPr>
        <w:t>是，</w:t>
      </w:r>
      <w:sdt>
        <w:sdtPr>
          <w:rPr>
            <w:rFonts w:hint="eastAsia" w:ascii="宋体" w:hAnsi="宋体" w:eastAsia="宋体" w:cs="宋体"/>
            <w:color w:val="auto"/>
            <w:kern w:val="0"/>
            <w:sz w:val="24"/>
            <w:highlight w:val="none"/>
          </w:rPr>
          <w:id w:val="-176552672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14:paraId="486A4511">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33C662E1">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A9C9D54">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2.落实政府采购政策需满足的资格要求：</w:t>
      </w:r>
    </w:p>
    <w:p w14:paraId="13570B0C">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无；</w:t>
      </w:r>
    </w:p>
    <w:p w14:paraId="199CA5B1">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14:paraId="120011AB">
      <w:pPr>
        <w:keepNext w:val="0"/>
        <w:keepLines w:val="0"/>
        <w:pageBreakBefore w:val="0"/>
        <w:kinsoku/>
        <w:wordWrap/>
        <w:overflowPunct/>
        <w:topLinePunct w:val="0"/>
        <w:autoSpaceDE/>
        <w:autoSpaceDN/>
        <w:bidi w:val="0"/>
        <w:adjustRightInd w:val="0"/>
        <w:spacing w:line="360" w:lineRule="auto"/>
        <w:ind w:firstLine="897" w:firstLineChars="374"/>
        <w:textAlignment w:val="auto"/>
        <w:rPr>
          <w:rFonts w:hint="eastAsia" w:ascii="宋体" w:hAnsi="宋体" w:eastAsia="宋体" w:cs="宋体"/>
          <w:color w:val="auto"/>
          <w:sz w:val="24"/>
          <w:highlight w:val="none"/>
          <w:u w:val="single"/>
        </w:rPr>
      </w:pPr>
      <w:sdt>
        <w:sdtPr>
          <w:rPr>
            <w:rFonts w:hint="eastAsia" w:ascii="宋体" w:hAnsi="宋体" w:eastAsia="宋体" w:cs="宋体"/>
            <w:color w:val="auto"/>
            <w:kern w:val="0"/>
            <w:sz w:val="24"/>
            <w:highlight w:val="none"/>
          </w:rPr>
          <w:id w:val="-9247305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货物全部由符合政策要求的中小企业制造，提供中小企业声明函；</w:t>
      </w:r>
    </w:p>
    <w:p w14:paraId="0FABB925">
      <w:pPr>
        <w:keepNext w:val="0"/>
        <w:keepLines w:val="0"/>
        <w:pageBreakBefore w:val="0"/>
        <w:kinsoku/>
        <w:wordWrap/>
        <w:overflowPunct/>
        <w:topLinePunct w:val="0"/>
        <w:autoSpaceDE/>
        <w:autoSpaceDN/>
        <w:bidi w:val="0"/>
        <w:adjustRightInd w:val="0"/>
        <w:spacing w:line="360" w:lineRule="auto"/>
        <w:ind w:firstLine="897" w:firstLineChars="374"/>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货物全部由符合政策要求的小微企业制造，提供中小企业声明函；</w:t>
      </w:r>
    </w:p>
    <w:p w14:paraId="50494F72">
      <w:pPr>
        <w:keepNext w:val="0"/>
        <w:keepLines w:val="0"/>
        <w:pageBreakBefore w:val="0"/>
        <w:kinsoku/>
        <w:wordWrap/>
        <w:overflowPunct/>
        <w:topLinePunct w:val="0"/>
        <w:autoSpaceDE/>
        <w:autoSpaceDN/>
        <w:bidi w:val="0"/>
        <w:adjustRightInd w:val="0"/>
        <w:spacing w:line="360" w:lineRule="auto"/>
        <w:ind w:firstLine="897" w:firstLineChars="374"/>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服务全部由符合政策要求的中小企业承接，提供中小企业声明函；</w:t>
      </w:r>
    </w:p>
    <w:p w14:paraId="61858CB2">
      <w:pPr>
        <w:keepNext w:val="0"/>
        <w:keepLines w:val="0"/>
        <w:pageBreakBefore w:val="0"/>
        <w:kinsoku/>
        <w:wordWrap/>
        <w:overflowPunct/>
        <w:topLinePunct w:val="0"/>
        <w:autoSpaceDE/>
        <w:autoSpaceDN/>
        <w:bidi w:val="0"/>
        <w:adjustRightInd w:val="0"/>
        <w:spacing w:line="360" w:lineRule="auto"/>
        <w:ind w:firstLine="897" w:firstLineChars="374"/>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服务全部由符合政策要求的小微企业承接，提供中小企业声明函；</w:t>
      </w:r>
    </w:p>
    <w:p w14:paraId="000E4361">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宋体" w:hAnsi="宋体" w:eastAsia="宋体" w:cs="宋体"/>
          <w:color w:val="auto"/>
          <w:sz w:val="24"/>
          <w:highlight w:val="none"/>
        </w:rPr>
        <w:t>；</w:t>
      </w:r>
    </w:p>
    <w:p w14:paraId="118519A8">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宋体" w:hAnsi="宋体" w:eastAsia="宋体" w:cs="宋体"/>
          <w:color w:val="auto"/>
          <w:sz w:val="24"/>
          <w:highlight w:val="none"/>
        </w:rPr>
        <w:t>；</w:t>
      </w:r>
    </w:p>
    <w:p w14:paraId="626C2BB2">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3.本项目的特定资格要求：</w:t>
      </w:r>
      <w:r>
        <w:rPr>
          <w:rFonts w:hint="eastAsia" w:ascii="宋体" w:hAnsi="宋体" w:cs="宋体"/>
          <w:color w:val="auto"/>
          <w:sz w:val="24"/>
          <w:highlight w:val="none"/>
          <w:lang w:val="en-US" w:eastAsia="zh-CN"/>
        </w:rPr>
        <w:t>无</w:t>
      </w:r>
      <w:r>
        <w:rPr>
          <w:rFonts w:hint="eastAsia" w:ascii="宋体" w:hAnsi="宋体" w:eastAsia="宋体" w:cs="宋体"/>
          <w:color w:val="auto"/>
          <w:sz w:val="24"/>
          <w:highlight w:val="none"/>
        </w:rPr>
        <w:t>；</w:t>
      </w:r>
    </w:p>
    <w:p w14:paraId="21E571E7">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B80BB39">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721C47E9">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cs="宋体"/>
          <w:color w:val="auto"/>
          <w:sz w:val="24"/>
          <w:highlight w:val="none"/>
          <w:u w:val="single"/>
          <w:lang w:eastAsia="zh-CN"/>
        </w:rPr>
        <w:t>2025年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lang w:eastAsia="zh-CN"/>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4861A84E">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55B1FEB3">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4EEEB563">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1AAC907D">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3529E42F">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2025年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lang w:eastAsia="zh-CN"/>
        </w:rPr>
        <w:t>日9点30分00秒</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（北京时间）</w:t>
      </w:r>
    </w:p>
    <w:p w14:paraId="0A52C48F">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14:paraId="64D73BC2">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cs="宋体"/>
          <w:b w:val="0"/>
          <w:bCs/>
          <w:color w:val="auto"/>
          <w:sz w:val="24"/>
          <w:highlight w:val="none"/>
          <w:u w:val="single"/>
          <w:lang w:eastAsia="zh-CN"/>
        </w:rPr>
        <w:t>2025年</w:t>
      </w:r>
      <w:r>
        <w:rPr>
          <w:rFonts w:hint="eastAsia" w:ascii="宋体" w:hAnsi="宋体" w:cs="宋体"/>
          <w:b w:val="0"/>
          <w:bCs/>
          <w:color w:val="auto"/>
          <w:sz w:val="24"/>
          <w:highlight w:val="none"/>
          <w:u w:val="single"/>
          <w:lang w:val="en-US" w:eastAsia="zh-CN"/>
        </w:rPr>
        <w:t>8</w:t>
      </w:r>
      <w:r>
        <w:rPr>
          <w:rFonts w:hint="eastAsia" w:ascii="宋体" w:hAnsi="宋体" w:cs="宋体"/>
          <w:b w:val="0"/>
          <w:bCs/>
          <w:color w:val="auto"/>
          <w:sz w:val="24"/>
          <w:highlight w:val="none"/>
          <w:u w:val="single"/>
          <w:lang w:eastAsia="zh-CN"/>
        </w:rPr>
        <w:t>月</w:t>
      </w:r>
      <w:r>
        <w:rPr>
          <w:rFonts w:hint="eastAsia" w:ascii="宋体" w:hAnsi="宋体" w:cs="宋体"/>
          <w:b w:val="0"/>
          <w:bCs/>
          <w:color w:val="auto"/>
          <w:sz w:val="24"/>
          <w:highlight w:val="none"/>
          <w:u w:val="single"/>
          <w:lang w:val="en-US" w:eastAsia="zh-CN"/>
        </w:rPr>
        <w:t>5</w:t>
      </w:r>
      <w:r>
        <w:rPr>
          <w:rFonts w:hint="eastAsia" w:ascii="宋体" w:hAnsi="宋体" w:cs="宋体"/>
          <w:b w:val="0"/>
          <w:bCs/>
          <w:color w:val="auto"/>
          <w:sz w:val="24"/>
          <w:highlight w:val="none"/>
          <w:u w:val="single"/>
          <w:lang w:eastAsia="zh-CN"/>
        </w:rPr>
        <w:t>日9点30分00秒</w:t>
      </w:r>
      <w:r>
        <w:rPr>
          <w:rFonts w:hint="eastAsia" w:ascii="宋体" w:hAnsi="宋体" w:eastAsia="宋体" w:cs="宋体"/>
          <w:bCs/>
          <w:color w:val="auto"/>
          <w:sz w:val="24"/>
          <w:highlight w:val="none"/>
          <w:u w:val="single"/>
        </w:rPr>
        <w:t xml:space="preserve"> </w:t>
      </w:r>
    </w:p>
    <w:p w14:paraId="42D03CD5">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w:t>
      </w:r>
      <w:r>
        <w:rPr>
          <w:rFonts w:hint="eastAsia" w:ascii="宋体" w:hAnsi="宋体" w:eastAsia="宋体" w:cs="宋体"/>
          <w:b w:val="0"/>
          <w:bCs/>
          <w:color w:val="auto"/>
          <w:sz w:val="24"/>
          <w:highlight w:val="none"/>
        </w:rPr>
        <w:t>.cn/）</w:t>
      </w:r>
    </w:p>
    <w:p w14:paraId="1FA8C424">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2ABC93E0">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2D13D9F2">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2E21CDD6">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62130B2C">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1E8A902">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FF33067">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w:t>
      </w:r>
      <w:r>
        <w:rPr>
          <w:rFonts w:hint="eastAsia" w:ascii="宋体" w:hAnsi="宋体" w:cs="宋体"/>
          <w:color w:val="auto"/>
          <w:sz w:val="24"/>
          <w:highlight w:val="none"/>
          <w:lang w:val="en-US" w:eastAsia="zh-CN"/>
        </w:rPr>
        <w:t>半小时</w:t>
      </w:r>
      <w:r>
        <w:rPr>
          <w:rFonts w:hint="eastAsia" w:ascii="宋体" w:hAnsi="宋体" w:eastAsia="宋体" w:cs="宋体"/>
          <w:color w:val="auto"/>
          <w:sz w:val="24"/>
          <w:highlight w:val="none"/>
        </w:rPr>
        <w:t>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）招标文件公告期限与招标公告的公告期限一致</w:t>
      </w:r>
      <w:r>
        <w:rPr>
          <w:rFonts w:hint="eastAsia" w:ascii="宋体" w:hAnsi="宋体" w:eastAsia="宋体" w:cs="宋体"/>
          <w:color w:val="auto"/>
          <w:sz w:val="24"/>
          <w:highlight w:val="none"/>
        </w:rPr>
        <w:t>。</w:t>
      </w:r>
    </w:p>
    <w:p w14:paraId="5909D93A">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15309524">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14:paraId="2ECDC3AB">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名    称：</w:t>
      </w:r>
      <w:r>
        <w:rPr>
          <w:rFonts w:hint="eastAsia" w:ascii="宋体" w:hAnsi="宋体" w:cs="宋体"/>
          <w:color w:val="auto"/>
          <w:sz w:val="24"/>
          <w:highlight w:val="none"/>
          <w:lang w:eastAsia="zh-CN"/>
        </w:rPr>
        <w:t>温州市龙湾区人民政府星海街道办事处</w:t>
      </w:r>
    </w:p>
    <w:p w14:paraId="583F17A9">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地    址：</w:t>
      </w:r>
      <w:r>
        <w:rPr>
          <w:rFonts w:hint="eastAsia" w:ascii="宋体" w:hAnsi="宋体" w:cs="宋体"/>
          <w:color w:val="auto"/>
          <w:sz w:val="24"/>
          <w:highlight w:val="none"/>
          <w:lang w:eastAsia="zh-CN"/>
        </w:rPr>
        <w:t xml:space="preserve">温州市龙湾区明珠路850号 </w:t>
      </w:r>
    </w:p>
    <w:p w14:paraId="19F939A7">
      <w:pPr>
        <w:keepNext w:val="0"/>
        <w:keepLines w:val="0"/>
        <w:pageBreakBefore w:val="0"/>
        <w:kinsoku/>
        <w:wordWrap/>
        <w:overflowPunct/>
        <w:topLinePunct w:val="0"/>
        <w:autoSpaceDE/>
        <w:autoSpaceDN/>
        <w:bidi w:val="0"/>
        <w:adjustRightInd w:val="0"/>
        <w:spacing w:line="360" w:lineRule="auto"/>
        <w:ind w:firstLine="48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传    真： </w:t>
      </w:r>
      <w:r>
        <w:rPr>
          <w:rFonts w:hint="eastAsia" w:ascii="宋体" w:hAnsi="宋体" w:cs="宋体"/>
          <w:color w:val="auto"/>
          <w:sz w:val="24"/>
          <w:highlight w:val="none"/>
          <w:lang w:val="en-US" w:eastAsia="zh-CN"/>
        </w:rPr>
        <w:t xml:space="preserve"> /</w:t>
      </w:r>
    </w:p>
    <w:p w14:paraId="038051F0">
      <w:pPr>
        <w:keepNext w:val="0"/>
        <w:keepLines w:val="0"/>
        <w:pageBreakBefore w:val="0"/>
        <w:kinsoku/>
        <w:wordWrap/>
        <w:overflowPunct/>
        <w:topLinePunct w:val="0"/>
        <w:autoSpaceDE/>
        <w:autoSpaceDN/>
        <w:bidi w:val="0"/>
        <w:adjustRightInd w:val="0"/>
        <w:spacing w:line="360" w:lineRule="auto"/>
        <w:ind w:firstLine="48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val="en-US" w:eastAsia="zh-CN"/>
        </w:rPr>
        <w:t xml:space="preserve">姜先生 </w:t>
      </w:r>
    </w:p>
    <w:p w14:paraId="6D9D9C28">
      <w:pPr>
        <w:keepNext w:val="0"/>
        <w:keepLines w:val="0"/>
        <w:pageBreakBefore w:val="0"/>
        <w:kinsoku/>
        <w:wordWrap/>
        <w:overflowPunct/>
        <w:topLinePunct w:val="0"/>
        <w:autoSpaceDE/>
        <w:autoSpaceDN/>
        <w:bidi w:val="0"/>
        <w:adjustRightInd w:val="0"/>
        <w:spacing w:line="360" w:lineRule="auto"/>
        <w:ind w:firstLine="480"/>
        <w:textAlignment w:val="auto"/>
        <w:rPr>
          <w:rFonts w:hint="default" w:ascii="宋体" w:hAnsi="宋体" w:cs="宋体"/>
          <w:color w:val="auto"/>
          <w:sz w:val="24"/>
          <w:highlight w:val="none"/>
          <w:lang w:val="en-US" w:eastAsia="zh-CN"/>
        </w:rPr>
      </w:pPr>
      <w:r>
        <w:rPr>
          <w:rFonts w:hint="eastAsia" w:ascii="宋体" w:hAnsi="宋体" w:eastAsia="宋体" w:cs="宋体"/>
          <w:color w:val="auto"/>
          <w:sz w:val="24"/>
          <w:highlight w:val="none"/>
        </w:rPr>
        <w:t>项目联系方式（询问）：</w:t>
      </w:r>
      <w:r>
        <w:rPr>
          <w:rFonts w:hint="eastAsia" w:ascii="宋体" w:hAnsi="宋体" w:cs="宋体"/>
          <w:color w:val="auto"/>
          <w:sz w:val="24"/>
          <w:highlight w:val="none"/>
          <w:lang w:val="en-US" w:eastAsia="zh-CN"/>
        </w:rPr>
        <w:t xml:space="preserve"> 0577-85851385</w:t>
      </w:r>
    </w:p>
    <w:p w14:paraId="757A3E0B">
      <w:pPr>
        <w:keepNext w:val="0"/>
        <w:keepLines w:val="0"/>
        <w:pageBreakBefore w:val="0"/>
        <w:kinsoku/>
        <w:wordWrap/>
        <w:overflowPunct/>
        <w:topLinePunct w:val="0"/>
        <w:autoSpaceDE/>
        <w:autoSpaceDN/>
        <w:bidi w:val="0"/>
        <w:adjustRightInd w:val="0"/>
        <w:spacing w:line="360" w:lineRule="auto"/>
        <w:ind w:firstLine="48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val="en-US" w:eastAsia="zh-CN"/>
        </w:rPr>
        <w:t xml:space="preserve"> 麻先生</w:t>
      </w:r>
    </w:p>
    <w:p w14:paraId="3984153B">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质疑联系方式：</w:t>
      </w:r>
      <w:r>
        <w:rPr>
          <w:rFonts w:hint="eastAsia" w:ascii="宋体" w:hAnsi="宋体" w:cs="宋体"/>
          <w:color w:val="auto"/>
          <w:sz w:val="24"/>
          <w:highlight w:val="none"/>
          <w:lang w:val="en-US" w:eastAsia="zh-CN"/>
        </w:rPr>
        <w:t xml:space="preserve"> 0577-85851385 </w:t>
      </w:r>
    </w:p>
    <w:p w14:paraId="1E91CEF3">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w:t>
      </w:r>
    </w:p>
    <w:p w14:paraId="49CF4B00">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color w:val="auto"/>
          <w:sz w:val="24"/>
          <w:highlight w:val="none"/>
          <w:lang w:eastAsia="zh-CN"/>
        </w:rPr>
        <w:t>浙江景航工程管理有限公司</w:t>
      </w:r>
    </w:p>
    <w:p w14:paraId="2B56A6A9">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w:t>
      </w:r>
      <w:r>
        <w:rPr>
          <w:rFonts w:hint="eastAsia"/>
          <w:color w:val="auto"/>
          <w:sz w:val="24"/>
          <w:highlight w:val="none"/>
          <w:lang w:eastAsia="zh-CN"/>
        </w:rPr>
        <w:t>温州市鹿城区勤奋路瑞德锦园1-205</w:t>
      </w:r>
    </w:p>
    <w:p w14:paraId="369AAAB3">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             </w:t>
      </w:r>
      <w:bookmarkStart w:id="412" w:name="_GoBack"/>
      <w:bookmarkEnd w:id="412"/>
    </w:p>
    <w:p w14:paraId="3DB2BD8D">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项目联系人（询问）：</w:t>
      </w:r>
      <w:r>
        <w:rPr>
          <w:rFonts w:hint="eastAsia" w:ascii="宋体" w:hAnsi="宋体" w:cs="宋体"/>
          <w:color w:val="auto"/>
          <w:sz w:val="24"/>
          <w:highlight w:val="none"/>
          <w:lang w:eastAsia="zh-CN"/>
        </w:rPr>
        <w:t>吴海峰/温平静 </w:t>
      </w:r>
    </w:p>
    <w:p w14:paraId="12EE5471">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项目联系方式（询问）：</w:t>
      </w:r>
      <w:r>
        <w:rPr>
          <w:rFonts w:hint="eastAsia" w:ascii="宋体" w:hAnsi="宋体" w:cs="宋体"/>
          <w:color w:val="auto"/>
          <w:sz w:val="24"/>
          <w:highlight w:val="none"/>
          <w:lang w:eastAsia="zh-CN"/>
        </w:rPr>
        <w:t>15067127320/15869631064</w:t>
      </w:r>
    </w:p>
    <w:p w14:paraId="5EAD05C8">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w:t>
      </w:r>
      <w:r>
        <w:rPr>
          <w:rFonts w:hint="eastAsia" w:ascii="宋体" w:hAnsi="宋体" w:cs="宋体"/>
          <w:color w:val="auto"/>
          <w:sz w:val="24"/>
          <w:highlight w:val="none"/>
          <w:lang w:eastAsia="zh-CN"/>
        </w:rPr>
        <w:t>吴海峰</w:t>
      </w:r>
    </w:p>
    <w:p w14:paraId="4B8E422E">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w:t>
      </w:r>
      <w:r>
        <w:rPr>
          <w:rFonts w:hint="eastAsia" w:ascii="宋体" w:hAnsi="宋体" w:cs="宋体"/>
          <w:color w:val="auto"/>
          <w:sz w:val="24"/>
          <w:highlight w:val="none"/>
          <w:lang w:eastAsia="zh-CN"/>
        </w:rPr>
        <w:t>15067127320</w:t>
      </w:r>
    </w:p>
    <w:p w14:paraId="0D785AF0">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3.同级政府采购监督管理部门</w:t>
      </w:r>
    </w:p>
    <w:p w14:paraId="47944A8F">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名    称：</w:t>
      </w:r>
      <w:r>
        <w:rPr>
          <w:rFonts w:hint="eastAsia" w:ascii="宋体" w:hAnsi="宋体" w:cs="宋体"/>
          <w:color w:val="auto"/>
          <w:sz w:val="24"/>
          <w:highlight w:val="none"/>
          <w:lang w:eastAsia="zh-CN"/>
        </w:rPr>
        <w:t>温州市龙湾区财政局（浙江省政府采购行政裁决服务中心（温州）） </w:t>
      </w:r>
    </w:p>
    <w:p w14:paraId="7D2FDD5D">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地    址：</w:t>
      </w:r>
      <w:r>
        <w:rPr>
          <w:rFonts w:hint="eastAsia" w:ascii="宋体" w:hAnsi="宋体" w:cs="宋体"/>
          <w:color w:val="auto"/>
          <w:sz w:val="24"/>
          <w:highlight w:val="none"/>
          <w:lang w:eastAsia="zh-CN"/>
        </w:rPr>
        <w:t>温州市鹿城区滨江街道瓯江路展银大厦1606室　</w:t>
      </w:r>
    </w:p>
    <w:p w14:paraId="13760641">
      <w:pPr>
        <w:keepNext w:val="0"/>
        <w:keepLines w:val="0"/>
        <w:pageBreakBefore w:val="0"/>
        <w:kinsoku/>
        <w:wordWrap/>
        <w:overflowPunct/>
        <w:topLinePunct w:val="0"/>
        <w:autoSpaceDE/>
        <w:autoSpaceDN/>
        <w:bidi w:val="0"/>
        <w:adjustRightInd w:val="0"/>
        <w:spacing w:line="360" w:lineRule="auto"/>
        <w:ind w:firstLine="240" w:firstLineChars="1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传    真：</w:t>
      </w:r>
      <w:r>
        <w:rPr>
          <w:rFonts w:hint="eastAsia" w:ascii="宋体" w:hAnsi="宋体" w:cs="宋体"/>
          <w:color w:val="auto"/>
          <w:sz w:val="24"/>
          <w:highlight w:val="none"/>
          <w:lang w:val="en-US" w:eastAsia="zh-CN"/>
        </w:rPr>
        <w:t>/</w:t>
      </w:r>
    </w:p>
    <w:p w14:paraId="52404342">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联系人 ：</w:t>
      </w:r>
      <w:r>
        <w:rPr>
          <w:rFonts w:hint="eastAsia" w:ascii="宋体" w:hAnsi="宋体" w:cs="宋体"/>
          <w:color w:val="auto"/>
          <w:sz w:val="24"/>
          <w:highlight w:val="none"/>
          <w:lang w:eastAsia="zh-CN"/>
        </w:rPr>
        <w:t>李老师、王老师 </w:t>
      </w:r>
      <w:r>
        <w:rPr>
          <w:rFonts w:hint="eastAsia" w:ascii="宋体" w:hAnsi="宋体" w:eastAsia="宋体" w:cs="宋体"/>
          <w:color w:val="auto"/>
          <w:sz w:val="24"/>
          <w:highlight w:val="none"/>
        </w:rPr>
        <w:t> </w:t>
      </w:r>
    </w:p>
    <w:p w14:paraId="2B12700C">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w:t>
      </w:r>
      <w:r>
        <w:rPr>
          <w:rFonts w:hint="eastAsia" w:ascii="宋体" w:hAnsi="宋体" w:cs="宋体"/>
          <w:color w:val="auto"/>
          <w:sz w:val="24"/>
          <w:highlight w:val="none"/>
          <w:lang w:eastAsia="zh-CN"/>
        </w:rPr>
        <w:t>0577-88501561、0577-85501562　</w:t>
      </w:r>
      <w:r>
        <w:rPr>
          <w:rFonts w:hint="eastAsia" w:ascii="宋体" w:hAnsi="宋体" w:eastAsia="宋体" w:cs="宋体"/>
          <w:color w:val="auto"/>
          <w:sz w:val="24"/>
          <w:highlight w:val="none"/>
        </w:rPr>
        <w:t> </w:t>
      </w:r>
    </w:p>
    <w:p w14:paraId="220A3B81">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14:paraId="7785A86C">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2373E11F">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r>
        <w:rPr>
          <w:rFonts w:hint="eastAsia" w:ascii="宋体" w:hAnsi="宋体" w:eastAsia="宋体" w:cs="宋体"/>
          <w:b/>
          <w:color w:val="auto"/>
          <w:sz w:val="36"/>
          <w:szCs w:val="20"/>
          <w:highlight w:val="none"/>
        </w:rPr>
        <w:t>第二部分</w:t>
      </w:r>
      <w:bookmarkEnd w:id="6"/>
      <w:r>
        <w:rPr>
          <w:rFonts w:hint="eastAsia" w:ascii="宋体" w:hAnsi="宋体" w:eastAsia="宋体" w:cs="宋体"/>
          <w:b/>
          <w:color w:val="auto"/>
          <w:sz w:val="36"/>
          <w:szCs w:val="20"/>
          <w:highlight w:val="none"/>
        </w:rPr>
        <w:t xml:space="preserve"> 投标人须知</w:t>
      </w:r>
      <w:bookmarkEnd w:id="7"/>
    </w:p>
    <w:p w14:paraId="13E2C039">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237"/>
      </w:tblGrid>
      <w:tr w14:paraId="58F118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E38297B">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157552E">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237" w:type="dxa"/>
            <w:tcBorders>
              <w:top w:val="single" w:color="000000" w:sz="8" w:space="0"/>
              <w:left w:val="single" w:color="000000" w:sz="2" w:space="0"/>
              <w:bottom w:val="single" w:color="000000" w:sz="8" w:space="0"/>
              <w:right w:val="single" w:color="000000" w:sz="8" w:space="0"/>
            </w:tcBorders>
            <w:vAlign w:val="center"/>
          </w:tcPr>
          <w:p w14:paraId="30CADF4E">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1C1886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4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BD50FF2">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E190FF3">
            <w:pPr>
              <w:snapToGrid w:val="0"/>
              <w:spacing w:line="240" w:lineRule="auto"/>
              <w:jc w:val="center"/>
              <w:rPr>
                <w:rFonts w:hint="eastAsia" w:ascii="宋体" w:hAnsi="宋体" w:eastAsia="宋体" w:cs="宋体"/>
                <w:b/>
                <w:color w:val="auto"/>
                <w:sz w:val="24"/>
                <w:highlight w:val="none"/>
              </w:rPr>
            </w:pPr>
            <w:r>
              <w:rPr>
                <w:rFonts w:hint="eastAsia" w:ascii="宋体" w:hAnsi="宋体" w:cs="宋体"/>
                <w:b/>
                <w:color w:val="auto"/>
                <w:sz w:val="24"/>
                <w:highlight w:val="none"/>
              </w:rPr>
              <w:t>项目名称</w:t>
            </w:r>
          </w:p>
        </w:tc>
        <w:tc>
          <w:tcPr>
            <w:tcW w:w="6237" w:type="dxa"/>
            <w:tcBorders>
              <w:top w:val="single" w:color="000000" w:sz="8" w:space="0"/>
              <w:left w:val="single" w:color="000000" w:sz="2" w:space="0"/>
              <w:bottom w:val="single" w:color="000000" w:sz="8" w:space="0"/>
              <w:right w:val="single" w:color="000000" w:sz="8" w:space="0"/>
            </w:tcBorders>
            <w:vAlign w:val="center"/>
          </w:tcPr>
          <w:p w14:paraId="24463265">
            <w:pPr>
              <w:spacing w:line="240" w:lineRule="auto"/>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eastAsia="zh-CN"/>
              </w:rPr>
              <w:t>温州至福州高速铁路(龙湾段)工程星海街道房屋征收事务代理项目</w:t>
            </w:r>
          </w:p>
        </w:tc>
      </w:tr>
      <w:tr w14:paraId="69D730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442489B">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3D4392E">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项目属性与核心产品</w:t>
            </w:r>
          </w:p>
        </w:tc>
        <w:tc>
          <w:tcPr>
            <w:tcW w:w="6237" w:type="dxa"/>
            <w:tcBorders>
              <w:top w:val="single" w:color="000000" w:sz="8" w:space="0"/>
              <w:left w:val="single" w:color="000000" w:sz="2" w:space="0"/>
              <w:bottom w:val="single" w:color="000000" w:sz="8" w:space="0"/>
              <w:right w:val="single" w:color="000000" w:sz="8" w:space="0"/>
            </w:tcBorders>
            <w:vAlign w:val="center"/>
          </w:tcPr>
          <w:p w14:paraId="1953AE5F">
            <w:pPr>
              <w:spacing w:line="24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1872786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货物类，单一产品或</w:t>
            </w:r>
            <w:r>
              <w:rPr>
                <w:rFonts w:hint="eastAsia" w:ascii="宋体" w:hAnsi="宋体" w:eastAsia="宋体" w:cs="宋体"/>
                <w:color w:val="auto"/>
                <w:kern w:val="0"/>
                <w:sz w:val="24"/>
                <w:highlight w:val="none"/>
              </w:rPr>
              <w:t>核心产品为：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54C2104">
            <w:pPr>
              <w:spacing w:line="24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47488555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服务类。</w:t>
            </w:r>
          </w:p>
        </w:tc>
      </w:tr>
      <w:tr w14:paraId="6B8BB6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8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983A850">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129BCE7">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采购标的对应的中小企业划分标准所属行业</w:t>
            </w:r>
          </w:p>
        </w:tc>
        <w:tc>
          <w:tcPr>
            <w:tcW w:w="6237" w:type="dxa"/>
            <w:tcBorders>
              <w:top w:val="single" w:color="000000" w:sz="8" w:space="0"/>
              <w:left w:val="single" w:color="000000" w:sz="2" w:space="0"/>
              <w:bottom w:val="single" w:color="000000" w:sz="8" w:space="0"/>
              <w:right w:val="single" w:color="000000" w:sz="8" w:space="0"/>
            </w:tcBorders>
            <w:vAlign w:val="center"/>
          </w:tcPr>
          <w:p w14:paraId="3F748327">
            <w:pPr>
              <w:snapToGrid w:val="0"/>
              <w:spacing w:line="240" w:lineRule="auto"/>
              <w:rPr>
                <w:rFonts w:hint="eastAsia" w:ascii="宋体" w:hAnsi="宋体" w:eastAsia="宋体" w:cs="宋体"/>
                <w:color w:val="auto"/>
                <w:highlight w:val="none"/>
                <w:lang w:val="en-US"/>
              </w:rPr>
            </w:pPr>
            <w:r>
              <w:rPr>
                <w:rFonts w:hint="eastAsia" w:ascii="宋体" w:hAnsi="宋体" w:eastAsia="宋体" w:cs="宋体"/>
                <w:color w:val="auto"/>
                <w:kern w:val="0"/>
                <w:sz w:val="24"/>
                <w:highlight w:val="none"/>
              </w:rPr>
              <w:t>（1）标的：</w:t>
            </w:r>
            <w:r>
              <w:rPr>
                <w:rFonts w:hint="eastAsia" w:ascii="宋体" w:hAnsi="宋体" w:eastAsia="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温州至福州高速铁路(龙湾段)工程星海街道房屋征收事务代理项目</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lang w:eastAsia="zh-CN"/>
              </w:rPr>
              <w:t xml:space="preserve"> </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农、林、牧、渔业，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工业（包括采矿业，制造业，电力、热力、燃气及水生产和供应业），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建筑业，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批发业，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零售业，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交通运输业（不含铁路运输业），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仓储业，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邮政业，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住宿业，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餐饮业，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信息传输业（包括电信、互联网和相关服务），</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软件和信息技术服务业，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房地产开发经营，</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物业管理，</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租赁和商务服务业，</w:t>
            </w:r>
            <w:r>
              <w:rPr>
                <w:rFonts w:hint="eastAsia" w:ascii="宋体" w:hAnsi="宋体" w:eastAsia="宋体" w:cs="宋体"/>
                <w:b/>
                <w:bCs/>
                <w:color w:val="auto"/>
                <w:kern w:val="0"/>
                <w:sz w:val="24"/>
                <w:highlight w:val="none"/>
                <w:u w:val="single"/>
                <w:lang w:eastAsia="zh-CN"/>
              </w:rPr>
              <w:sym w:font="Wingdings" w:char="00FE"/>
            </w:r>
            <w:r>
              <w:rPr>
                <w:rFonts w:hint="eastAsia" w:ascii="宋体" w:hAnsi="宋体" w:eastAsia="宋体" w:cs="宋体"/>
                <w:b/>
                <w:bCs/>
                <w:color w:val="auto"/>
                <w:kern w:val="0"/>
                <w:sz w:val="24"/>
                <w:highlight w:val="none"/>
                <w:u w:val="single"/>
                <w:lang w:eastAsia="zh-CN"/>
              </w:rPr>
              <w:t>其他未列明行业</w:t>
            </w:r>
            <w:r>
              <w:rPr>
                <w:rFonts w:hint="eastAsia" w:ascii="宋体" w:hAnsi="宋体" w:eastAsia="宋体" w:cs="宋体"/>
                <w:color w:val="auto"/>
                <w:kern w:val="0"/>
                <w:sz w:val="24"/>
                <w:highlight w:val="none"/>
                <w:u w:val="single"/>
                <w:lang w:eastAsia="zh-CN"/>
              </w:rPr>
              <w:t>（包括科学研究和技术服务业，水利、环境和公共设施管理业，居民服务、修理和其他服务业，社会工作，文化、体育和娱乐业等）</w:t>
            </w:r>
            <w:r>
              <w:rPr>
                <w:rFonts w:hint="eastAsia" w:ascii="宋体" w:hAnsi="宋体" w:eastAsia="宋体" w:cs="宋体"/>
                <w:color w:val="auto"/>
                <w:kern w:val="0"/>
                <w:sz w:val="24"/>
                <w:highlight w:val="none"/>
                <w:u w:val="single"/>
                <w:lang w:val="en-US" w:eastAsia="zh-CN"/>
              </w:rPr>
              <w:t xml:space="preserve"> 行业。</w:t>
            </w:r>
          </w:p>
        </w:tc>
      </w:tr>
      <w:tr w14:paraId="7B7C2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4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0B04365">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29BD158">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237" w:type="dxa"/>
            <w:tcBorders>
              <w:top w:val="single" w:color="000000" w:sz="8" w:space="0"/>
              <w:left w:val="single" w:color="000000" w:sz="2" w:space="0"/>
              <w:bottom w:val="single" w:color="000000" w:sz="8" w:space="0"/>
              <w:right w:val="single" w:color="000000" w:sz="8" w:space="0"/>
            </w:tcBorders>
            <w:vAlign w:val="center"/>
          </w:tcPr>
          <w:p w14:paraId="6BBF0A11">
            <w:pPr>
              <w:spacing w:line="24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本项目不允许采购进口产品。</w:t>
            </w:r>
          </w:p>
          <w:p w14:paraId="1B402599">
            <w:pPr>
              <w:spacing w:line="240" w:lineRule="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569367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470C0CB">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AE3E62E">
            <w:pPr>
              <w:snapToGrid w:val="0"/>
              <w:spacing w:line="24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237" w:type="dxa"/>
            <w:tcBorders>
              <w:top w:val="single" w:color="000000" w:sz="8" w:space="0"/>
              <w:left w:val="single" w:color="000000" w:sz="2" w:space="0"/>
              <w:bottom w:val="single" w:color="000000" w:sz="8" w:space="0"/>
              <w:right w:val="single" w:color="000000" w:sz="8" w:space="0"/>
            </w:tcBorders>
            <w:vAlign w:val="center"/>
          </w:tcPr>
          <w:p w14:paraId="1F2689C0">
            <w:pPr>
              <w:spacing w:line="24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同意将非主体、非关键性的工作分包。</w:t>
            </w:r>
          </w:p>
          <w:p w14:paraId="446596DB">
            <w:pPr>
              <w:spacing w:line="24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p w14:paraId="4F23FD12">
            <w:pPr>
              <w:spacing w:line="24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注：需符合《浙江省财政厅关于进一步发挥政府采购政策功能全力推动经济稳进提质的通知》浙财采监[2022]3号等相关政策的规定。</w:t>
            </w:r>
          </w:p>
        </w:tc>
      </w:tr>
      <w:tr w14:paraId="4C07C4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3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7AFCF69">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06738A1">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237" w:type="dxa"/>
            <w:tcBorders>
              <w:top w:val="single" w:color="000000" w:sz="8" w:space="0"/>
              <w:left w:val="single" w:color="000000" w:sz="2" w:space="0"/>
              <w:bottom w:val="single" w:color="000000" w:sz="8" w:space="0"/>
              <w:right w:val="single" w:color="000000" w:sz="8" w:space="0"/>
            </w:tcBorders>
            <w:vAlign w:val="center"/>
          </w:tcPr>
          <w:p w14:paraId="247E40F0">
            <w:pPr>
              <w:spacing w:line="24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6A9630E3">
            <w:pPr>
              <w:spacing w:line="240" w:lineRule="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eastAsia="宋体" w:cs="宋体"/>
                  <w:b w:val="0"/>
                  <w:bCs w:val="0"/>
                  <w:color w:val="auto"/>
                  <w:kern w:val="0"/>
                  <w:sz w:val="24"/>
                  <w:highlight w:val="none"/>
                </w:rPr>
              </w:sdtEndPr>
              <w:sdtContent>
                <w:r>
                  <w:rPr>
                    <w:rFonts w:hint="eastAsia" w:ascii="MS Gothic" w:hAnsi="MS Gothic" w:eastAsia="宋体" w:cs="宋体"/>
                    <w:b w:val="0"/>
                    <w:bCs w:val="0"/>
                    <w:color w:val="auto"/>
                    <w:kern w:val="0"/>
                    <w:sz w:val="24"/>
                    <w:szCs w:val="24"/>
                    <w:highlight w:val="none"/>
                    <w:lang w:val="en-US" w:eastAsia="zh-CN" w:bidi="ar-SA"/>
                  </w:rPr>
                  <w:t>☐</w:t>
                </w:r>
              </w:sdtContent>
            </w:sdt>
            <w:r>
              <w:rPr>
                <w:rFonts w:hint="eastAsia" w:ascii="宋体" w:hAnsi="宋体" w:eastAsia="宋体" w:cs="宋体"/>
                <w:b w:val="0"/>
                <w:bCs w:val="0"/>
                <w:color w:val="auto"/>
                <w:kern w:val="0"/>
                <w:sz w:val="24"/>
                <w:highlight w:val="none"/>
              </w:rPr>
              <w:t>B组织，</w:t>
            </w:r>
            <w:r>
              <w:rPr>
                <w:rFonts w:hint="eastAsia" w:ascii="宋体" w:hAnsi="宋体" w:eastAsia="宋体" w:cs="宋体"/>
                <w:b w:val="0"/>
                <w:bCs w:val="0"/>
                <w:color w:val="auto"/>
                <w:sz w:val="24"/>
                <w:highlight w:val="none"/>
              </w:rPr>
              <w:t>时间：</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,地点：</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，联系人：</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，联系方式：</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szCs w:val="20"/>
                <w:highlight w:val="none"/>
              </w:rPr>
              <w:t>。</w:t>
            </w:r>
          </w:p>
        </w:tc>
      </w:tr>
      <w:tr w14:paraId="292818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4BCDDCD">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6524836">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237" w:type="dxa"/>
            <w:tcBorders>
              <w:top w:val="single" w:color="000000" w:sz="8" w:space="0"/>
              <w:left w:val="single" w:color="000000" w:sz="2" w:space="0"/>
              <w:bottom w:val="single" w:color="000000" w:sz="8" w:space="0"/>
              <w:right w:val="single" w:color="000000" w:sz="8" w:space="0"/>
            </w:tcBorders>
            <w:vAlign w:val="center"/>
          </w:tcPr>
          <w:p w14:paraId="4B247D32">
            <w:pPr>
              <w:spacing w:line="24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4FF3B430">
            <w:pPr>
              <w:spacing w:line="24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B要求提供，</w:t>
            </w:r>
          </w:p>
          <w:p w14:paraId="7DEB3F47">
            <w:pPr>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5DB03272">
            <w:pPr>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0016C470">
            <w:pPr>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14:paraId="2C01771C">
            <w:pPr>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44031DA6">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14:paraId="1B21F432">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7DC1A865">
            <w:pPr>
              <w:spacing w:line="24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（7）制作、运输、安装和保管样品所发生的一切费用由投标人自理。</w:t>
            </w:r>
          </w:p>
        </w:tc>
      </w:tr>
      <w:tr w14:paraId="3E68DA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BD6B25E">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8</w:t>
            </w:r>
          </w:p>
        </w:tc>
        <w:tc>
          <w:tcPr>
            <w:tcW w:w="1843" w:type="dxa"/>
            <w:tcBorders>
              <w:top w:val="single" w:color="000000" w:sz="8" w:space="0"/>
              <w:left w:val="single" w:color="auto" w:sz="4" w:space="0"/>
              <w:bottom w:val="single" w:color="000000" w:sz="8" w:space="0"/>
              <w:right w:val="single" w:color="000000" w:sz="8" w:space="0"/>
            </w:tcBorders>
            <w:vAlign w:val="center"/>
          </w:tcPr>
          <w:p w14:paraId="301060D2">
            <w:pPr>
              <w:snapToGrid w:val="0"/>
              <w:spacing w:line="24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237" w:type="dxa"/>
            <w:tcBorders>
              <w:top w:val="single" w:color="000000" w:sz="8" w:space="0"/>
              <w:left w:val="single" w:color="000000" w:sz="2" w:space="0"/>
              <w:bottom w:val="single" w:color="000000" w:sz="8" w:space="0"/>
              <w:right w:val="single" w:color="000000" w:sz="8" w:space="0"/>
            </w:tcBorders>
            <w:vAlign w:val="center"/>
          </w:tcPr>
          <w:p w14:paraId="160E0708">
            <w:pPr>
              <w:spacing w:line="24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2C379ADA">
            <w:pPr>
              <w:spacing w:line="24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p>
          <w:p w14:paraId="3A6291A7">
            <w:pPr>
              <w:snapToGrid w:val="0"/>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77E58B21">
            <w:pPr>
              <w:snapToGrid w:val="0"/>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14:paraId="238C9FF8">
            <w:pPr>
              <w:snapToGrid w:val="0"/>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方式一：政采云平台在线讲解演示。政采云平台在线讲解需投标人根据政采云平台操作要求做好准备工作，提前完善软硬件配置环境。</w:t>
            </w:r>
          </w:p>
          <w:p w14:paraId="55884CE2">
            <w:pPr>
              <w:snapToGrid w:val="0"/>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方式二：交易中心现场讲解演示。现场讲解地点为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，讲解演示所用电脑等设备由投标人自备。现场讲解演示人员进场时提供讲解人员名单（加盖公章</w:t>
            </w:r>
            <w:r>
              <w:rPr>
                <w:rFonts w:hint="eastAsia" w:ascii="宋体" w:hAnsi="宋体" w:eastAsia="宋体" w:cs="宋体"/>
                <w:color w:val="auto"/>
                <w:kern w:val="0"/>
                <w:sz w:val="24"/>
                <w:highlight w:val="none"/>
                <w:lang w:eastAsia="zh-CN"/>
              </w:rPr>
              <w:t>或授权代表签名</w:t>
            </w:r>
            <w:r>
              <w:rPr>
                <w:rFonts w:hint="eastAsia" w:ascii="宋体" w:hAnsi="宋体" w:eastAsia="宋体" w:cs="宋体"/>
                <w:color w:val="auto"/>
                <w:kern w:val="0"/>
                <w:sz w:val="24"/>
                <w:highlight w:val="none"/>
              </w:rPr>
              <w:t>）及身份证明，否则不得讲解演示。</w:t>
            </w:r>
          </w:p>
          <w:p w14:paraId="6214C445">
            <w:pPr>
              <w:snapToGrid w:val="0"/>
              <w:spacing w:line="24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46B7EF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19" w:hRule="atLeast"/>
          <w:tblHeader/>
        </w:trPr>
        <w:tc>
          <w:tcPr>
            <w:tcW w:w="629" w:type="dxa"/>
            <w:vMerge w:val="restart"/>
            <w:tcBorders>
              <w:top w:val="single" w:color="auto" w:sz="4" w:space="0"/>
              <w:left w:val="single" w:color="auto" w:sz="4" w:space="0"/>
              <w:right w:val="single" w:color="auto" w:sz="4" w:space="0"/>
            </w:tcBorders>
            <w:vAlign w:val="center"/>
          </w:tcPr>
          <w:p w14:paraId="7CC48033">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9</w:t>
            </w:r>
          </w:p>
        </w:tc>
        <w:tc>
          <w:tcPr>
            <w:tcW w:w="1843" w:type="dxa"/>
            <w:vMerge w:val="restart"/>
            <w:tcBorders>
              <w:top w:val="single" w:color="000000" w:sz="8" w:space="0"/>
              <w:left w:val="single" w:color="auto" w:sz="4" w:space="0"/>
              <w:right w:val="single" w:color="000000" w:sz="8" w:space="0"/>
            </w:tcBorders>
            <w:vAlign w:val="center"/>
          </w:tcPr>
          <w:p w14:paraId="7CE82190">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237" w:type="dxa"/>
            <w:tcBorders>
              <w:top w:val="single" w:color="000000" w:sz="8" w:space="0"/>
              <w:left w:val="single" w:color="000000" w:sz="2" w:space="0"/>
              <w:bottom w:val="single" w:color="auto" w:sz="4" w:space="0"/>
              <w:right w:val="single" w:color="000000" w:sz="8" w:space="0"/>
            </w:tcBorders>
            <w:vAlign w:val="center"/>
          </w:tcPr>
          <w:p w14:paraId="08E8164F">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1F844FE1">
            <w:pPr>
              <w:spacing w:line="24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14:paraId="01F55C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7" w:hRule="atLeast"/>
          <w:tblHeader/>
        </w:trPr>
        <w:tc>
          <w:tcPr>
            <w:tcW w:w="629" w:type="dxa"/>
            <w:vMerge w:val="continue"/>
            <w:tcBorders>
              <w:left w:val="single" w:color="auto" w:sz="4" w:space="0"/>
              <w:bottom w:val="single" w:color="auto" w:sz="4" w:space="0"/>
              <w:right w:val="single" w:color="auto" w:sz="4" w:space="0"/>
            </w:tcBorders>
          </w:tcPr>
          <w:p w14:paraId="617177AC">
            <w:pPr>
              <w:snapToGrid w:val="0"/>
              <w:spacing w:line="240" w:lineRule="auto"/>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BED73A2">
            <w:pPr>
              <w:snapToGrid w:val="0"/>
              <w:spacing w:line="240" w:lineRule="auto"/>
              <w:jc w:val="center"/>
              <w:rPr>
                <w:rFonts w:hint="eastAsia" w:ascii="宋体" w:hAnsi="宋体" w:eastAsia="宋体" w:cs="宋体"/>
                <w:b/>
                <w:color w:val="auto"/>
                <w:sz w:val="24"/>
                <w:highlight w:val="none"/>
              </w:rPr>
            </w:pPr>
          </w:p>
        </w:tc>
        <w:tc>
          <w:tcPr>
            <w:tcW w:w="6237" w:type="dxa"/>
            <w:tcBorders>
              <w:top w:val="single" w:color="auto" w:sz="4" w:space="0"/>
              <w:left w:val="single" w:color="000000" w:sz="2" w:space="0"/>
              <w:bottom w:val="single" w:color="000000" w:sz="8" w:space="0"/>
              <w:right w:val="single" w:color="000000" w:sz="8" w:space="0"/>
            </w:tcBorders>
            <w:vAlign w:val="center"/>
          </w:tcPr>
          <w:p w14:paraId="379B2CCF">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14:paraId="2C1825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0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59BCCA2">
            <w:pPr>
              <w:snapToGrid w:val="0"/>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FDA0781">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237" w:type="dxa"/>
            <w:tcBorders>
              <w:top w:val="single" w:color="000000" w:sz="8" w:space="0"/>
              <w:left w:val="single" w:color="000000" w:sz="2" w:space="0"/>
              <w:bottom w:val="single" w:color="000000" w:sz="8" w:space="0"/>
              <w:right w:val="single" w:color="000000" w:sz="8" w:space="0"/>
            </w:tcBorders>
            <w:vAlign w:val="center"/>
          </w:tcPr>
          <w:p w14:paraId="67A92F4D">
            <w:pPr>
              <w:snapToGrid w:val="0"/>
              <w:spacing w:line="24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E082C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5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9BF7C32">
            <w:pPr>
              <w:snapToGrid w:val="0"/>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0F039573">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237" w:type="dxa"/>
            <w:tcBorders>
              <w:top w:val="single" w:color="000000" w:sz="8" w:space="0"/>
              <w:left w:val="single" w:color="000000" w:sz="2" w:space="0"/>
              <w:bottom w:val="single" w:color="000000" w:sz="8" w:space="0"/>
              <w:right w:val="single" w:color="000000" w:sz="8" w:space="0"/>
            </w:tcBorders>
            <w:vAlign w:val="center"/>
          </w:tcPr>
          <w:p w14:paraId="709131B0">
            <w:pPr>
              <w:snapToGrid w:val="0"/>
              <w:spacing w:line="24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color w:val="auto"/>
                <w:sz w:val="24"/>
                <w:highlight w:val="none"/>
              </w:rPr>
              <w:t>开标一览表（报价表）是报价的唯一载体</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p>
          <w:p w14:paraId="7FCECB51">
            <w:pPr>
              <w:snapToGrid w:val="0"/>
              <w:spacing w:line="24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14:paraId="4FD7A70B">
            <w:pPr>
              <w:snapToGrid w:val="0"/>
              <w:spacing w:line="24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14:paraId="59039A80">
            <w:pPr>
              <w:snapToGrid w:val="0"/>
              <w:spacing w:line="24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14:paraId="01375237">
            <w:pPr>
              <w:spacing w:line="24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14:paraId="7CC00152">
            <w:pPr>
              <w:spacing w:line="24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14:paraId="4A6E3A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37" w:hRule="atLeast"/>
          <w:tblHeader/>
        </w:trPr>
        <w:tc>
          <w:tcPr>
            <w:tcW w:w="629" w:type="dxa"/>
            <w:vMerge w:val="restart"/>
            <w:tcBorders>
              <w:top w:val="single" w:color="auto" w:sz="4" w:space="0"/>
              <w:left w:val="single" w:color="000000" w:sz="8" w:space="0"/>
              <w:right w:val="single" w:color="000000" w:sz="2" w:space="0"/>
            </w:tcBorders>
            <w:vAlign w:val="center"/>
          </w:tcPr>
          <w:p w14:paraId="26460D01">
            <w:pPr>
              <w:snapToGrid w:val="0"/>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1843" w:type="dxa"/>
            <w:vMerge w:val="restart"/>
            <w:tcBorders>
              <w:top w:val="single" w:color="000000" w:sz="8" w:space="0"/>
              <w:left w:val="single" w:color="000000" w:sz="2" w:space="0"/>
              <w:right w:val="single" w:color="000000" w:sz="8" w:space="0"/>
            </w:tcBorders>
            <w:vAlign w:val="center"/>
          </w:tcPr>
          <w:p w14:paraId="393C99B2">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237" w:type="dxa"/>
            <w:tcBorders>
              <w:top w:val="single" w:color="000000" w:sz="8" w:space="0"/>
              <w:left w:val="single" w:color="000000" w:sz="2" w:space="0"/>
              <w:bottom w:val="single" w:color="000000" w:sz="8" w:space="0"/>
              <w:right w:val="single" w:color="000000" w:sz="8" w:space="0"/>
            </w:tcBorders>
            <w:vAlign w:val="center"/>
          </w:tcPr>
          <w:p w14:paraId="4E903A25">
            <w:pPr>
              <w:snapToGrid w:val="0"/>
              <w:spacing w:line="240" w:lineRule="auto"/>
              <w:jc w:val="left"/>
              <w:rPr>
                <w:rFonts w:hint="eastAsia" w:ascii="宋体" w:hAnsi="宋体" w:eastAsia="宋体" w:cs="宋体"/>
                <w:b w:val="0"/>
                <w:bCs w:val="0"/>
                <w:color w:val="auto"/>
                <w:kern w:val="0"/>
                <w:sz w:val="24"/>
                <w:szCs w:val="24"/>
                <w:highlight w:val="none"/>
                <w:lang w:val="zh-CN" w:eastAsia="zh-CN" w:bidi="ar-SA"/>
              </w:rPr>
            </w:pPr>
            <w:r>
              <w:rPr>
                <w:rFonts w:hint="eastAsia" w:ascii="宋体" w:hAnsi="宋体" w:eastAsia="宋体" w:cs="宋体"/>
                <w:b w:val="0"/>
                <w:bCs w:val="0"/>
                <w:color w:val="auto"/>
                <w:kern w:val="0"/>
                <w:sz w:val="24"/>
                <w:szCs w:val="24"/>
                <w:highlight w:val="none"/>
                <w:lang w:val="zh-CN" w:eastAsia="zh-CN" w:bidi="ar-SA"/>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14:paraId="5E20EB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89" w:hRule="atLeast"/>
          <w:tblHeader/>
        </w:trPr>
        <w:tc>
          <w:tcPr>
            <w:tcW w:w="629" w:type="dxa"/>
            <w:vMerge w:val="continue"/>
            <w:tcBorders>
              <w:left w:val="single" w:color="000000" w:sz="8" w:space="0"/>
              <w:right w:val="single" w:color="000000" w:sz="2" w:space="0"/>
            </w:tcBorders>
          </w:tcPr>
          <w:p w14:paraId="314DA7EF">
            <w:pPr>
              <w:spacing w:line="240" w:lineRule="auto"/>
              <w:ind w:firstLine="420" w:firstLineChars="200"/>
              <w:rPr>
                <w:rFonts w:hint="eastAsia" w:ascii="宋体" w:hAnsi="宋体" w:eastAsia="宋体" w:cs="宋体"/>
                <w:color w:val="auto"/>
                <w:highlight w:val="none"/>
              </w:rPr>
            </w:pPr>
          </w:p>
        </w:tc>
        <w:tc>
          <w:tcPr>
            <w:tcW w:w="1843" w:type="dxa"/>
            <w:vMerge w:val="continue"/>
            <w:tcBorders>
              <w:left w:val="single" w:color="000000" w:sz="2" w:space="0"/>
              <w:right w:val="single" w:color="000000" w:sz="8" w:space="0"/>
            </w:tcBorders>
            <w:vAlign w:val="center"/>
          </w:tcPr>
          <w:p w14:paraId="2F47D2B6">
            <w:pPr>
              <w:spacing w:line="240" w:lineRule="auto"/>
              <w:ind w:firstLine="420" w:firstLineChars="200"/>
              <w:rPr>
                <w:rFonts w:hint="eastAsia" w:ascii="宋体" w:hAnsi="宋体" w:eastAsia="宋体" w:cs="宋体"/>
                <w:color w:val="auto"/>
                <w:highlight w:val="none"/>
              </w:rPr>
            </w:pPr>
          </w:p>
        </w:tc>
        <w:tc>
          <w:tcPr>
            <w:tcW w:w="6237" w:type="dxa"/>
            <w:tcBorders>
              <w:top w:val="single" w:color="000000" w:sz="8" w:space="0"/>
              <w:left w:val="single" w:color="000000" w:sz="2" w:space="0"/>
              <w:bottom w:val="single" w:color="000000" w:sz="8" w:space="0"/>
              <w:right w:val="single" w:color="000000" w:sz="8" w:space="0"/>
            </w:tcBorders>
            <w:vAlign w:val="center"/>
          </w:tcPr>
          <w:p w14:paraId="661EFD93">
            <w:pPr>
              <w:pStyle w:val="2"/>
              <w:tabs>
                <w:tab w:val="left" w:pos="0"/>
                <w:tab w:val="clear" w:pos="432"/>
              </w:tabs>
              <w:spacing w:line="240" w:lineRule="auto"/>
              <w:ind w:left="0" w:leftChars="0" w:firstLine="0" w:firstLineChars="0"/>
              <w:rPr>
                <w:rFonts w:hint="eastAsia" w:ascii="宋体" w:hAnsi="宋体" w:eastAsia="宋体" w:cs="宋体"/>
                <w:b w:val="0"/>
                <w:bCs w:val="0"/>
                <w:color w:val="auto"/>
                <w:kern w:val="0"/>
                <w:sz w:val="24"/>
                <w:szCs w:val="24"/>
                <w:highlight w:val="none"/>
                <w:lang w:val="zh-CN" w:eastAsia="zh-CN" w:bidi="ar-SA"/>
              </w:rPr>
            </w:pPr>
            <w:r>
              <w:rPr>
                <w:rFonts w:hint="eastAsia" w:ascii="宋体" w:hAnsi="宋体" w:eastAsia="宋体" w:cs="宋体"/>
                <w:b w:val="0"/>
                <w:bCs w:val="0"/>
                <w:color w:val="auto"/>
                <w:kern w:val="0"/>
                <w:sz w:val="24"/>
                <w:szCs w:val="24"/>
                <w:highlight w:val="none"/>
                <w:lang w:val="zh-CN" w:eastAsia="zh-CN" w:bidi="ar-SA"/>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8092B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3377A4B">
            <w:pPr>
              <w:snapToGrid w:val="0"/>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59681396">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237" w:type="dxa"/>
            <w:tcBorders>
              <w:top w:val="single" w:color="000000" w:sz="8" w:space="0"/>
              <w:left w:val="single" w:color="000000" w:sz="2" w:space="0"/>
              <w:bottom w:val="single" w:color="000000" w:sz="8" w:space="0"/>
              <w:right w:val="single" w:color="000000" w:sz="8" w:space="0"/>
            </w:tcBorders>
            <w:vAlign w:val="center"/>
          </w:tcPr>
          <w:p w14:paraId="7712EB50">
            <w:pPr>
              <w:pStyle w:val="32"/>
              <w:spacing w:line="240" w:lineRule="auto"/>
              <w:rPr>
                <w:rFonts w:hint="eastAsia" w:ascii="宋体" w:hAnsi="宋体" w:eastAsia="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kern w:val="28"/>
                <w:sz w:val="24"/>
                <w:szCs w:val="24"/>
                <w:highlight w:val="none"/>
                <w:u w:val="single"/>
                <w:lang w:eastAsia="zh-CN"/>
              </w:rPr>
              <w:t>温州市鹿城区勤奋路瑞德锦园1-205</w:t>
            </w:r>
            <w:r>
              <w:rPr>
                <w:rFonts w:hint="eastAsia" w:hAnsi="宋体" w:cs="宋体"/>
                <w:color w:val="auto"/>
                <w:kern w:val="28"/>
                <w:sz w:val="24"/>
                <w:szCs w:val="24"/>
                <w:highlight w:val="none"/>
              </w:rPr>
              <w:t>；备份投标文件签收人员联系电话：</w:t>
            </w:r>
            <w:r>
              <w:rPr>
                <w:rFonts w:hint="eastAsia" w:hAnsi="宋体" w:cs="宋体"/>
                <w:color w:val="auto"/>
                <w:kern w:val="28"/>
                <w:sz w:val="24"/>
                <w:szCs w:val="24"/>
                <w:highlight w:val="none"/>
                <w:u w:val="single"/>
                <w:lang w:val="en-US" w:eastAsia="zh-CN"/>
              </w:rPr>
              <w:t>吴海峰15067127320</w:t>
            </w:r>
            <w:r>
              <w:rPr>
                <w:rFonts w:hint="eastAsia" w:hAnsi="宋体" w:cs="宋体"/>
                <w:b/>
                <w:color w:val="auto"/>
                <w:sz w:val="24"/>
                <w:szCs w:val="24"/>
                <w:highlight w:val="none"/>
              </w:rPr>
              <w:t>采购人、采购机构不强制或变相强制投标人提交备份投标文件。</w:t>
            </w:r>
          </w:p>
        </w:tc>
      </w:tr>
      <w:tr w14:paraId="2BA5BA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01B4DF9">
            <w:pPr>
              <w:snapToGrid w:val="0"/>
              <w:spacing w:line="24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332892AF">
            <w:pPr>
              <w:snapToGrid w:val="0"/>
              <w:jc w:val="center"/>
              <w:rPr>
                <w:rFonts w:hint="eastAsia" w:ascii="宋体" w:hAnsi="宋体" w:eastAsia="宋体" w:cs="宋体"/>
                <w:b/>
                <w:color w:val="auto"/>
                <w:sz w:val="24"/>
                <w:highlight w:val="none"/>
              </w:rPr>
            </w:pPr>
            <w:r>
              <w:rPr>
                <w:rFonts w:hint="eastAsia" w:ascii="宋体" w:hAnsi="宋体" w:cs="宋体"/>
                <w:b/>
                <w:color w:val="auto"/>
                <w:sz w:val="24"/>
                <w:highlight w:val="none"/>
              </w:rPr>
              <w:t>采购代理服务费</w:t>
            </w:r>
          </w:p>
        </w:tc>
        <w:tc>
          <w:tcPr>
            <w:tcW w:w="6237" w:type="dxa"/>
            <w:tcBorders>
              <w:top w:val="single" w:color="000000" w:sz="8" w:space="0"/>
              <w:left w:val="single" w:color="000000" w:sz="2" w:space="0"/>
              <w:bottom w:val="single" w:color="000000" w:sz="8" w:space="0"/>
              <w:right w:val="single" w:color="000000" w:sz="8" w:space="0"/>
            </w:tcBorders>
            <w:vAlign w:val="center"/>
          </w:tcPr>
          <w:p w14:paraId="1CE47EE8">
            <w:pPr>
              <w:rPr>
                <w:rFonts w:hint="eastAsia" w:ascii="宋体" w:hAnsi="宋体" w:eastAsia="宋体" w:cs="宋体"/>
                <w:color w:val="auto"/>
                <w:kern w:val="28"/>
                <w:sz w:val="24"/>
                <w:szCs w:val="24"/>
                <w:highlight w:val="none"/>
              </w:rPr>
            </w:pPr>
            <w:r>
              <w:rPr>
                <w:rFonts w:hint="eastAsia" w:ascii="宋体" w:hAnsi="宋体" w:eastAsia="宋体" w:cs="宋体"/>
                <w:snapToGrid w:val="0"/>
                <w:color w:val="auto"/>
                <w:kern w:val="28"/>
                <w:sz w:val="24"/>
                <w:highlight w:val="none"/>
              </w:rPr>
              <w:t>本项目招标代理费按</w:t>
            </w:r>
            <w:r>
              <w:rPr>
                <w:rFonts w:hint="eastAsia" w:ascii="宋体" w:hAnsi="宋体" w:cs="宋体"/>
                <w:snapToGrid w:val="0"/>
                <w:color w:val="auto"/>
                <w:kern w:val="28"/>
                <w:sz w:val="24"/>
                <w:highlight w:val="none"/>
                <w:lang w:val="en-US" w:eastAsia="zh-CN"/>
              </w:rPr>
              <w:t>人民币12000元</w:t>
            </w:r>
            <w:r>
              <w:rPr>
                <w:rFonts w:hint="eastAsia" w:ascii="宋体" w:hAnsi="宋体" w:eastAsia="宋体" w:cs="宋体"/>
                <w:snapToGrid w:val="0"/>
                <w:color w:val="auto"/>
                <w:kern w:val="28"/>
                <w:sz w:val="24"/>
                <w:highlight w:val="none"/>
              </w:rPr>
              <w:t>计取。由中标人在领取中标通知书时支付给招标代理机构。</w:t>
            </w:r>
            <w:r>
              <w:rPr>
                <w:rFonts w:hint="eastAsia" w:ascii="宋体" w:hAnsi="宋体" w:cs="宋体"/>
                <w:snapToGrid w:val="0"/>
                <w:color w:val="auto"/>
                <w:kern w:val="28"/>
                <w:sz w:val="24"/>
                <w:highlight w:val="none"/>
              </w:rPr>
              <w:t>该费用在投标文件中不单列，由中标人在投标总报价中综合考虑。</w:t>
            </w:r>
          </w:p>
        </w:tc>
      </w:tr>
      <w:tr w14:paraId="6562BB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B792B8B">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14:paraId="23BD6B30">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237" w:type="dxa"/>
            <w:tcBorders>
              <w:top w:val="single" w:color="000000" w:sz="8" w:space="0"/>
              <w:left w:val="single" w:color="000000" w:sz="2" w:space="0"/>
              <w:bottom w:val="single" w:color="000000" w:sz="8" w:space="0"/>
              <w:right w:val="single" w:color="000000" w:sz="8" w:space="0"/>
            </w:tcBorders>
            <w:vAlign w:val="center"/>
          </w:tcPr>
          <w:p w14:paraId="5CF195D8">
            <w:pPr>
              <w:spacing w:line="240" w:lineRule="auto"/>
              <w:rPr>
                <w:rFonts w:hint="eastAsia" w:ascii="宋体" w:hAnsi="宋体" w:eastAsia="宋体" w:cs="宋体"/>
                <w:snapToGrid w:val="0"/>
                <w:color w:val="auto"/>
                <w:kern w:val="28"/>
                <w:sz w:val="24"/>
                <w:highlight w:val="none"/>
              </w:rPr>
            </w:pPr>
            <w:r>
              <w:rPr>
                <w:rFonts w:hint="eastAsia" w:ascii="宋体" w:eastAsia="宋体" w:cs="宋体"/>
                <w:b/>
                <w:bCs/>
                <w:color w:val="auto"/>
                <w:sz w:val="22"/>
                <w:szCs w:val="22"/>
                <w:highlight w:val="none"/>
                <w:u w:val="single"/>
                <w:lang w:eastAsia="zh-CN"/>
              </w:rPr>
              <w:t>投标供应商如需进行</w:t>
            </w:r>
            <w:r>
              <w:rPr>
                <w:rFonts w:hint="eastAsia" w:ascii="宋体" w:eastAsia="宋体" w:cs="宋体"/>
                <w:b/>
                <w:bCs/>
                <w:color w:val="auto"/>
                <w:sz w:val="22"/>
                <w:szCs w:val="22"/>
                <w:highlight w:val="none"/>
                <w:u w:val="single"/>
              </w:rPr>
              <w:t>项目负责人答辩</w:t>
            </w:r>
            <w:r>
              <w:rPr>
                <w:rFonts w:hint="eastAsia" w:ascii="宋体" w:eastAsia="宋体" w:cs="宋体"/>
                <w:b/>
                <w:bCs/>
                <w:color w:val="auto"/>
                <w:sz w:val="22"/>
                <w:szCs w:val="22"/>
                <w:highlight w:val="none"/>
                <w:u w:val="single"/>
                <w:lang w:eastAsia="zh-CN"/>
              </w:rPr>
              <w:t>，请于投标截止时间前到</w:t>
            </w:r>
            <w:r>
              <w:rPr>
                <w:rFonts w:hint="eastAsia" w:ascii="宋体" w:cs="宋体"/>
                <w:b/>
                <w:bCs/>
                <w:color w:val="auto"/>
                <w:sz w:val="22"/>
                <w:szCs w:val="22"/>
                <w:highlight w:val="yellow"/>
                <w:u w:val="single"/>
                <w:lang w:eastAsia="zh-CN"/>
              </w:rPr>
              <w:t>温州市鹿城区勤奋路瑞德锦园1-205</w:t>
            </w:r>
            <w:r>
              <w:rPr>
                <w:rFonts w:hint="eastAsia" w:ascii="宋体" w:eastAsia="宋体" w:cs="宋体"/>
                <w:b/>
                <w:bCs/>
                <w:color w:val="auto"/>
                <w:sz w:val="22"/>
                <w:szCs w:val="22"/>
                <w:highlight w:val="yellow"/>
                <w:u w:val="single"/>
                <w:lang w:eastAsia="zh-CN"/>
              </w:rPr>
              <w:t> 签到</w:t>
            </w:r>
            <w:r>
              <w:rPr>
                <w:rFonts w:hint="eastAsia" w:ascii="宋体" w:eastAsia="宋体" w:cs="宋体"/>
                <w:b/>
                <w:bCs/>
                <w:color w:val="auto"/>
                <w:sz w:val="22"/>
                <w:szCs w:val="22"/>
                <w:highlight w:val="none"/>
                <w:u w:val="single"/>
                <w:lang w:eastAsia="zh-CN"/>
              </w:rPr>
              <w:t>。未按时签到，其</w:t>
            </w:r>
            <w:r>
              <w:rPr>
                <w:rFonts w:hint="eastAsia" w:ascii="宋体" w:eastAsia="宋体" w:cs="宋体"/>
                <w:b/>
                <w:bCs/>
                <w:color w:val="auto"/>
                <w:sz w:val="22"/>
                <w:szCs w:val="22"/>
                <w:highlight w:val="none"/>
                <w:u w:val="single"/>
              </w:rPr>
              <w:t>项目负责人</w:t>
            </w:r>
            <w:r>
              <w:rPr>
                <w:rFonts w:hint="eastAsia" w:ascii="宋体" w:eastAsia="宋体" w:cs="宋体"/>
                <w:b/>
                <w:bCs/>
                <w:color w:val="auto"/>
                <w:sz w:val="22"/>
                <w:szCs w:val="22"/>
                <w:highlight w:val="none"/>
                <w:u w:val="single"/>
                <w:lang w:eastAsia="zh-CN"/>
              </w:rPr>
              <w:t>视同为不进行</w:t>
            </w:r>
            <w:r>
              <w:rPr>
                <w:rFonts w:hint="eastAsia" w:ascii="宋体" w:eastAsia="宋体" w:cs="宋体"/>
                <w:b/>
                <w:bCs/>
                <w:color w:val="auto"/>
                <w:sz w:val="22"/>
                <w:szCs w:val="22"/>
                <w:highlight w:val="none"/>
                <w:u w:val="single"/>
              </w:rPr>
              <w:t>项目负责人答辩</w:t>
            </w:r>
            <w:r>
              <w:rPr>
                <w:rFonts w:hint="eastAsia" w:ascii="宋体" w:eastAsia="宋体" w:cs="宋体"/>
                <w:b/>
                <w:bCs/>
                <w:color w:val="auto"/>
                <w:sz w:val="22"/>
                <w:szCs w:val="22"/>
                <w:highlight w:val="none"/>
                <w:u w:val="single"/>
                <w:lang w:eastAsia="zh-CN"/>
              </w:rPr>
              <w:t>，后果由投标供应商自行承担。</w:t>
            </w:r>
          </w:p>
        </w:tc>
      </w:tr>
    </w:tbl>
    <w:p w14:paraId="529FA623">
      <w:pPr>
        <w:snapToGrid w:val="0"/>
        <w:spacing w:line="360" w:lineRule="auto"/>
        <w:jc w:val="center"/>
        <w:rPr>
          <w:rFonts w:hint="eastAsia" w:ascii="宋体" w:hAnsi="宋体" w:eastAsia="宋体" w:cs="宋体"/>
          <w:b/>
          <w:color w:val="auto"/>
          <w:sz w:val="32"/>
          <w:szCs w:val="20"/>
          <w:highlight w:val="none"/>
        </w:rPr>
        <w:sectPr>
          <w:footerReference r:id="rId7" w:type="first"/>
          <w:footerReference r:id="rId6" w:type="default"/>
          <w:pgSz w:w="11906" w:h="16838"/>
          <w:pgMar w:top="680" w:right="1418" w:bottom="468" w:left="1418" w:header="851" w:footer="992" w:gutter="0"/>
          <w:pgNumType w:fmt="decimal" w:start="1"/>
          <w:cols w:space="720" w:num="1"/>
          <w:docGrid w:linePitch="312" w:charSpace="0"/>
        </w:sectPr>
      </w:pPr>
    </w:p>
    <w:p w14:paraId="545FC455">
      <w:pPr>
        <w:pStyle w:val="3"/>
        <w:rPr>
          <w:rFonts w:hint="eastAsia"/>
          <w:color w:val="auto"/>
          <w:highlight w:val="none"/>
        </w:rPr>
      </w:pPr>
    </w:p>
    <w:bookmarkEnd w:id="8"/>
    <w:p w14:paraId="5C22DF53">
      <w:pPr>
        <w:adjustRightInd/>
        <w:spacing w:line="360" w:lineRule="auto"/>
        <w:ind w:firstLine="3845" w:firstLineChars="1197"/>
        <w:outlineLvl w:val="0"/>
        <w:rPr>
          <w:rFonts w:hint="eastAsia" w:ascii="宋体" w:hAnsi="宋体" w:eastAsia="宋体" w:cs="宋体"/>
          <w:b/>
          <w:color w:val="auto"/>
          <w:sz w:val="32"/>
          <w:szCs w:val="20"/>
          <w:highlight w:val="none"/>
        </w:rPr>
      </w:pPr>
      <w:bookmarkStart w:id="9" w:name="_Toc164416483"/>
      <w:bookmarkStart w:id="10" w:name="第三部分"/>
      <w:r>
        <w:rPr>
          <w:rFonts w:hint="eastAsia" w:ascii="宋体" w:hAnsi="宋体" w:eastAsia="宋体" w:cs="宋体"/>
          <w:b/>
          <w:color w:val="auto"/>
          <w:sz w:val="32"/>
          <w:szCs w:val="20"/>
          <w:highlight w:val="none"/>
        </w:rPr>
        <w:t>一、总则</w:t>
      </w:r>
    </w:p>
    <w:p w14:paraId="00A64560">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49F18ED4">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0C22D963">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14:paraId="3914238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0747D9D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“采购机构”系指招标公告中载明的本项目的采购机构。</w:t>
      </w:r>
    </w:p>
    <w:p w14:paraId="44DD9D3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00E41AD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16A8490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928E4C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2.6“电子交易平台”是指本项目政府采购活动所依托的政府采购云平台（https://www.zcygov.cn/）。</w:t>
      </w:r>
    </w:p>
    <w:p w14:paraId="18158B0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sdt>
        <w:sdtPr>
          <w:rPr>
            <w:rFonts w:hint="eastAsia" w:ascii="宋体" w:hAnsi="宋体" w:eastAsia="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14:paraId="7F44A582">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664ACD46">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77A4A5E9">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22CB576F">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3099144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14:paraId="205E47D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64D6CCC">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2B5502B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64AE86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42F1F2B5">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w:t>
      </w:r>
    </w:p>
    <w:p w14:paraId="08DB911F">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3.3.2.1在货物采购项目中，货物由中小企业制造，即货物由中小企业生产且使用该中小企业商号或者注册商标；</w:t>
      </w:r>
    </w:p>
    <w:p w14:paraId="5CE4747A">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3.3.2.2在工程采购项目中，工程由中小企业承建，即工程施工单位为中小企业；</w:t>
      </w:r>
    </w:p>
    <w:p w14:paraId="0FA0A793">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3.3.2.3在服务采购项目中，服务由中小企业承接，即提供服务的人员为中小企业依照《中华人民共和国劳动合同法》订立劳动合同的从业人员。</w:t>
      </w:r>
    </w:p>
    <w:p w14:paraId="653A1EC5">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在货物采购项目中，投标人提供的货物既有中小企业制造货物，也有大型企业制造货物的，不享受中小企业扶持政策。</w:t>
      </w:r>
    </w:p>
    <w:p w14:paraId="3B56DC97">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63D4144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73D52E5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5133B0A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070D33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3B5B60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77EBD753">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14:paraId="4162765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14:paraId="71E716B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22C8D3F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中小企业信用融资：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14:paraId="0776FAE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445E8192">
      <w:pPr>
        <w:spacing w:line="360" w:lineRule="auto"/>
        <w:ind w:firstLine="240" w:firstLineChars="1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3.6平等对待内外资企业和符合条件的破产重整企业</w:t>
      </w:r>
    </w:p>
    <w:p w14:paraId="0FBF1420">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lang w:val="en-US" w:eastAsia="zh-CN"/>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w:t>
      </w:r>
    </w:p>
    <w:p w14:paraId="5B85CC43">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4.1供应商询问</w:t>
      </w:r>
    </w:p>
    <w:p w14:paraId="0A693843">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1993694">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4.2供应商质疑</w:t>
      </w:r>
    </w:p>
    <w:p w14:paraId="63839A26">
      <w:pPr>
        <w:pStyle w:val="3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4.2</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74E6ED05">
      <w:pPr>
        <w:pStyle w:val="3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4.2</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217158AE">
      <w:pPr>
        <w:pStyle w:val="15"/>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4.2.2.1对招标文件提出质疑的，质疑期限为供应商获得招标文件之日或者招标文件公告期限届满之日起计算。</w:t>
      </w:r>
    </w:p>
    <w:p w14:paraId="560A820A">
      <w:pPr>
        <w:pStyle w:val="32"/>
        <w:spacing w:line="360" w:lineRule="auto"/>
        <w:ind w:left="479" w:leftChars="228"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4.2.2.2对采购过程提出质疑的，质疑期限为各采购程序环节结束之日起计算。4.2.2.3对采购结果提出质疑的，质疑期限自采购结果公告期限届满之日起计算。</w:t>
      </w:r>
    </w:p>
    <w:p w14:paraId="4E4C2A7E">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w:t>
      </w:r>
      <w:r>
        <w:rPr>
          <w:rFonts w:hint="eastAsia" w:ascii="宋体" w:hAnsi="宋体" w:eastAsia="宋体" w:cs="宋体"/>
          <w:color w:val="auto"/>
          <w:sz w:val="24"/>
          <w:highlight w:val="none"/>
        </w:rPr>
        <w:t>供应商提出质疑应当提交质疑函和必要的证明材料。质疑函应当包括下列内容：</w:t>
      </w:r>
    </w:p>
    <w:p w14:paraId="79FCD5B6">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4.2.3.1供应商的姓名或者名称、地址、邮编、联系人及联系电话；</w:t>
      </w:r>
    </w:p>
    <w:p w14:paraId="487365D5">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4.2.3.2质疑项目的名称、编号；</w:t>
      </w:r>
    </w:p>
    <w:p w14:paraId="328C135F">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4.2.3.3具体、明确的质疑事项和与质疑事项相关的请求；</w:t>
      </w:r>
    </w:p>
    <w:p w14:paraId="3C691D74">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4.2.3.4事实依据；</w:t>
      </w:r>
    </w:p>
    <w:p w14:paraId="79E20871">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4.2.3.5必要的法律依据；</w:t>
      </w:r>
    </w:p>
    <w:p w14:paraId="1A872282">
      <w:pPr>
        <w:pStyle w:val="32"/>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4.2.3.6提出质疑的日期。</w:t>
      </w:r>
    </w:p>
    <w:p w14:paraId="704C2E18">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2B3FFEB">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14:paraId="553C6C09">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cs="宋体"/>
          <w:color w:val="auto"/>
          <w:highlight w:val="none"/>
          <w:lang w:val="en-US" w:eastAsia="zh-CN"/>
        </w:rPr>
        <w:t>4.2.4</w:t>
      </w:r>
      <w:r>
        <w:rPr>
          <w:rFonts w:hint="eastAsia" w:ascii="宋体" w:hAnsi="宋体" w:eastAsia="宋体" w:cs="宋体"/>
          <w:color w:val="auto"/>
          <w:highlight w:val="none"/>
        </w:rPr>
        <w:t>对同一采购程序环节的质疑，供应商须在法定质疑期内一次性提出。</w:t>
      </w:r>
    </w:p>
    <w:p w14:paraId="1225A3B0">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zh-CN" w:eastAsia="zh-CN" w:bidi="ar-SA"/>
        </w:rPr>
        <w:t>4.2</w:t>
      </w:r>
      <w:r>
        <w:rPr>
          <w:rFonts w:hint="eastAsia" w:ascii="宋体" w:hAnsi="宋体" w:eastAsia="宋体" w:cs="宋体"/>
          <w:color w:val="auto"/>
          <w:kern w:val="0"/>
          <w:sz w:val="24"/>
          <w:szCs w:val="24"/>
          <w:highlight w:val="none"/>
          <w:lang w:val="en-US" w:eastAsia="zh-CN" w:bidi="ar-SA"/>
        </w:rPr>
        <w:t>.5采购人或者采购机构应当在收到供应商的书面质疑后七个工作日内作出答复，并以书面形式通知质疑供应商和其他与质疑处理结果有利害关系的政府采购当事人，但答复的内容不得涉及商业秘密。</w:t>
      </w:r>
      <w:r>
        <w:rPr>
          <w:rFonts w:hint="eastAsia" w:ascii="宋体" w:hAnsi="宋体" w:eastAsia="宋体" w:cs="宋体"/>
          <w:color w:val="auto"/>
          <w:kern w:val="0"/>
          <w:sz w:val="24"/>
          <w:szCs w:val="24"/>
          <w:highlight w:val="none"/>
          <w:lang w:val="zh-CN" w:eastAsia="zh-CN" w:bidi="ar-SA"/>
        </w:rPr>
        <w:t>根据《浙江省财政厅关于进一步促进政府采购公平竞争打造最优营商环境的通知》（浙财采监〔2021〕22号）</w:t>
      </w:r>
      <w:r>
        <w:rPr>
          <w:rFonts w:hint="eastAsia" w:ascii="宋体" w:hAnsi="宋体" w:eastAsia="宋体" w:cs="宋体"/>
          <w:color w:val="auto"/>
          <w:kern w:val="0"/>
          <w:sz w:val="24"/>
          <w:szCs w:val="24"/>
          <w:highlight w:val="none"/>
          <w:lang w:val="en-US" w:eastAsia="zh-CN" w:bidi="ar-SA"/>
        </w:rPr>
        <w:t>,采购人或者采购机构在质疑回复后5个工作日内，在浙江政府采购网的“其他公告”栏目公开质疑答复，答复内容应当完整。质疑函作为附件上传。</w:t>
      </w:r>
    </w:p>
    <w:p w14:paraId="1A025E9E">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4.2</w:t>
      </w:r>
      <w:r>
        <w:rPr>
          <w:rFonts w:hint="eastAsia" w:ascii="宋体" w:hAnsi="宋体" w:eastAsia="宋体" w:cs="宋体"/>
          <w:color w:val="auto"/>
          <w:highlight w:val="none"/>
        </w:rPr>
        <w:t>.</w:t>
      </w:r>
      <w:r>
        <w:rPr>
          <w:rFonts w:hint="eastAsia" w:cs="宋体"/>
          <w:color w:val="auto"/>
          <w:highlight w:val="none"/>
          <w:lang w:val="en-US" w:eastAsia="zh-CN"/>
        </w:rPr>
        <w:t>6</w:t>
      </w:r>
      <w:r>
        <w:rPr>
          <w:rFonts w:hint="eastAsia" w:ascii="宋体" w:hAnsi="宋体" w:eastAsia="宋体" w:cs="宋体"/>
          <w:color w:val="auto"/>
          <w:highlight w:val="none"/>
        </w:rPr>
        <w:t>询问或者质疑事项可能影响采购结果的，采购人应当暂停签订合同，已经签订合同的，应当中止履行合同。</w:t>
      </w:r>
    </w:p>
    <w:p w14:paraId="5D0F868B">
      <w:pPr>
        <w:pStyle w:val="887"/>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4.3供应商投诉</w:t>
      </w:r>
    </w:p>
    <w:p w14:paraId="656C7270">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4.3.1质疑供应商对采购人、采购机构的答复不满意或者采购人、采购机构未在规定的时间内作出答复的，可以在答复期满后十五个工作日内向同级政府采购监督管理部门提出投诉。</w:t>
      </w:r>
    </w:p>
    <w:p w14:paraId="24436564">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783A891C">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4.3.3供应商投诉应当有明确的请求和必要的证明材料。</w:t>
      </w:r>
    </w:p>
    <w:p w14:paraId="6ECC1936">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4.3.5 以联合体形式参加政府采购活动的，其投诉应当由组成联合体的所有供应商共同提出。</w:t>
      </w:r>
    </w:p>
    <w:p w14:paraId="628E3801">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14:paraId="0037B187">
      <w:pPr>
        <w:pStyle w:val="887"/>
        <w:shd w:val="clear" w:color="auto" w:fill="FFFFFF"/>
        <w:snapToGrid w:val="0"/>
        <w:spacing w:after="240" w:afterAutospacing="0" w:line="360" w:lineRule="auto"/>
        <w:ind w:firstLine="400"/>
        <w:contextualSpacing/>
        <w:rPr>
          <w:rFonts w:hint="eastAsia"/>
          <w:color w:val="auto"/>
          <w:highlight w:val="none"/>
          <w:lang w:eastAsia="zh-CN"/>
        </w:rPr>
      </w:pPr>
      <w:r>
        <w:rPr>
          <w:rFonts w:hint="eastAsia" w:ascii="宋体" w:hAnsi="宋体" w:eastAsia="宋体" w:cs="宋体"/>
          <w:color w:val="auto"/>
          <w:highlight w:val="none"/>
          <w:lang w:val="en-US" w:eastAsia="zh-CN"/>
        </w:rPr>
        <w:t>4.4在线质疑、投诉</w:t>
      </w:r>
      <w:r>
        <w:rPr>
          <w:rFonts w:hint="eastAsia"/>
          <w:color w:val="auto"/>
          <w:highlight w:val="none"/>
          <w:lang w:eastAsia="zh-CN"/>
        </w:rPr>
        <w:t>。</w:t>
      </w:r>
    </w:p>
    <w:p w14:paraId="096F0E18">
      <w:pPr>
        <w:pStyle w:val="887"/>
        <w:shd w:val="clear" w:color="auto" w:fill="FFFFFF"/>
        <w:snapToGrid w:val="0"/>
        <w:spacing w:after="240" w:afterAutospacing="0" w:line="360" w:lineRule="auto"/>
        <w:ind w:firstLine="480" w:firstLineChars="200"/>
        <w:contextualSpacing/>
        <w:rPr>
          <w:rFonts w:hint="eastAsia"/>
          <w:color w:val="auto"/>
          <w:highlight w:val="none"/>
          <w:lang w:val="en-US" w:eastAsia="zh-CN"/>
        </w:rPr>
      </w:pPr>
      <w:r>
        <w:rPr>
          <w:rFonts w:hint="eastAsia"/>
          <w:color w:val="auto"/>
          <w:highlight w:val="none"/>
          <w:lang w:val="en-US" w:eastAsia="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A39AC50">
      <w:pPr>
        <w:pStyle w:val="130"/>
        <w:snapToGrid w:val="0"/>
        <w:spacing w:before="0"/>
        <w:ind w:firstLine="360"/>
        <w:rPr>
          <w:rFonts w:hint="eastAsia" w:ascii="宋体" w:hAnsi="宋体" w:eastAsia="宋体" w:cs="宋体"/>
          <w:color w:val="auto"/>
          <w:sz w:val="18"/>
          <w:szCs w:val="18"/>
          <w:highlight w:val="none"/>
        </w:rPr>
      </w:pPr>
    </w:p>
    <w:p w14:paraId="759F5195">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14:paraId="3B7E4EE2">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310F97D8">
      <w:pPr>
        <w:pStyle w:val="3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567C5392">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18F6FEB5">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71C8A129">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15C53ABD">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1983F2F8">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28EDBF3B">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26C3E33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40BCEDB2">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4D41C6AD">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6.1已获取招标文件的潜在投标人，若有问题需要澄清，应于投标截止时间前，以书面形式向采购机构提出。</w:t>
      </w:r>
    </w:p>
    <w:p w14:paraId="746CAD4D">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E44027E">
      <w:pPr>
        <w:pStyle w:val="23"/>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1144BBE4">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15476472">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566CD2DB">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2EE26116">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7C6BA35B">
      <w:pPr>
        <w:pStyle w:val="3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B77EDBA">
      <w:pPr>
        <w:pStyle w:val="32"/>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14:paraId="3F7F6A1E">
      <w:pPr>
        <w:pStyle w:val="15"/>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6A27D170">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57680BE0">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657F035E">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0FCE686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427E1595">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14:paraId="54746D81">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11.1.2落实政府采购政策需满足的资格要求；</w:t>
      </w:r>
    </w:p>
    <w:p w14:paraId="0D21859E">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11.1.3本项目的特定资格要求。</w:t>
      </w:r>
    </w:p>
    <w:p w14:paraId="47F472EC">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1BA88D7E">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7A7B0E4A">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5F284A71">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11.2.3联合协议；</w:t>
      </w:r>
    </w:p>
    <w:p w14:paraId="03501FA1">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11.2.4分包意向协议；</w:t>
      </w:r>
    </w:p>
    <w:p w14:paraId="7A149563">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11.2.5符合性审查资料；</w:t>
      </w:r>
    </w:p>
    <w:p w14:paraId="781E5936">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11.2.6评标标准相应的商务技术资料；</w:t>
      </w:r>
    </w:p>
    <w:p w14:paraId="6CADC88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11.2.7投标标的清单；</w:t>
      </w:r>
    </w:p>
    <w:p w14:paraId="3628A235">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11.2.8商务技术偏离表；</w:t>
      </w:r>
    </w:p>
    <w:p w14:paraId="3C210DF0">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9</w:t>
      </w:r>
      <w:r>
        <w:rPr>
          <w:rFonts w:hint="eastAsia" w:ascii="宋体" w:hAnsi="宋体" w:eastAsia="宋体" w:cs="宋体"/>
          <w:color w:val="auto"/>
          <w:sz w:val="24"/>
          <w:highlight w:val="none"/>
          <w:lang w:val="zh-CN"/>
        </w:rPr>
        <w:t>政府采购供应商廉洁自律承诺书；</w:t>
      </w:r>
    </w:p>
    <w:p w14:paraId="0CFEBF7D">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0F0DC397">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3F9C01AB">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11.3.2中小企业声明函。</w:t>
      </w:r>
    </w:p>
    <w:p w14:paraId="1319FE67">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2042A66B">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14:paraId="6A15C1DC">
      <w:pPr>
        <w:pStyle w:val="130"/>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364EB059">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D398875">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197DE65">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D1967D2">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6F7DF6A6">
      <w:pPr>
        <w:pStyle w:val="130"/>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7699B7C1">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49AD8DE0">
      <w:pPr>
        <w:pStyle w:val="130"/>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5D10AE2C">
      <w:pPr>
        <w:pStyle w:val="13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6C8D57E1">
      <w:pPr>
        <w:pStyle w:val="13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44307BE">
      <w:pPr>
        <w:pStyle w:val="13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69AC980">
      <w:pPr>
        <w:pStyle w:val="13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6D01C9D4">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3972D373">
      <w:pPr>
        <w:pStyle w:val="32"/>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但采购人、采购机构不强制或变相强制投标人提交备份投标文件。</w:t>
      </w:r>
    </w:p>
    <w:p w14:paraId="3B47C3A5">
      <w:pPr>
        <w:pStyle w:val="32"/>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hAnsi="宋体" w:cs="宋体"/>
          <w:color w:val="auto"/>
          <w:sz w:val="24"/>
          <w:highlight w:val="none"/>
          <w:lang w:val="en-US" w:eastAsia="zh-CN"/>
        </w:rPr>
        <w:t>U</w:t>
      </w:r>
      <w:r>
        <w:rPr>
          <w:rFonts w:hint="eastAsia" w:ascii="宋体" w:hAnsi="宋体" w:eastAsia="宋体" w:cs="宋体"/>
          <w:color w:val="auto"/>
          <w:sz w:val="24"/>
          <w:highlight w:val="none"/>
        </w:rPr>
        <w:t>盘</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5315DE51">
      <w:pPr>
        <w:pStyle w:val="3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6A297A2B">
      <w:pPr>
        <w:pStyle w:val="3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0436ADF0">
      <w:pPr>
        <w:pStyle w:val="32"/>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7D4E2D0A">
      <w:pPr>
        <w:pStyle w:val="13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4D377261">
      <w:pPr>
        <w:pStyle w:val="24"/>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的情形之一的，投标无效：</w:t>
      </w:r>
    </w:p>
    <w:p w14:paraId="570BF105">
      <w:pPr>
        <w:pStyle w:val="13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44087B29">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4DEB5274">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1125A6DB">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1221CCE7">
      <w:pPr>
        <w:pStyle w:val="130"/>
        <w:spacing w:before="0"/>
        <w:ind w:firstLine="643"/>
        <w:rPr>
          <w:rFonts w:hint="eastAsia" w:ascii="宋体" w:hAnsi="宋体" w:eastAsia="宋体" w:cs="宋体"/>
          <w:b/>
          <w:color w:val="auto"/>
          <w:sz w:val="32"/>
          <w:highlight w:val="none"/>
        </w:rPr>
      </w:pPr>
    </w:p>
    <w:p w14:paraId="05235B03">
      <w:pPr>
        <w:pStyle w:val="130"/>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7B60F5B0">
      <w:pPr>
        <w:pStyle w:val="555"/>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5C98BD59">
      <w:pPr>
        <w:pStyle w:val="555"/>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18.1采购机构按照招标文件规定的时间通过电子交易平台组织开标，所有投标人均应当准时在线参加。投标人不足3家的，不得开标。</w:t>
      </w:r>
    </w:p>
    <w:p w14:paraId="669DA6AB">
      <w:pPr>
        <w:pStyle w:val="555"/>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18.2开标时，电子交易平台按开标时间自动提取所有投标文件。采购机构依托电子交易平台发起开始解密指令，投标人按照平台提示和招标文件的规定在</w:t>
      </w:r>
      <w:r>
        <w:rPr>
          <w:rFonts w:hint="eastAsia" w:ascii="宋体" w:hAnsi="宋体" w:cs="宋体"/>
          <w:color w:val="auto"/>
          <w:sz w:val="24"/>
          <w:highlight w:val="none"/>
          <w:lang w:val="en-US" w:eastAsia="zh-CN"/>
        </w:rPr>
        <w:t>半小时</w:t>
      </w:r>
      <w:r>
        <w:rPr>
          <w:rFonts w:hint="eastAsia" w:ascii="宋体" w:hAnsi="宋体" w:eastAsia="宋体" w:cs="宋体"/>
          <w:color w:val="auto"/>
          <w:sz w:val="24"/>
          <w:highlight w:val="none"/>
        </w:rPr>
        <w:t>内完成在线解密。</w:t>
      </w:r>
    </w:p>
    <w:p w14:paraId="76D15EE2">
      <w:pPr>
        <w:pStyle w:val="555"/>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15F526C">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14:paraId="3D307E28">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19.1开标后，采购人或采购机构将依法对投标人的资格进行审查。</w:t>
      </w:r>
    </w:p>
    <w:p w14:paraId="7532050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19.2</w:t>
      </w:r>
      <w:r>
        <w:rPr>
          <w:rFonts w:hint="eastAsia" w:ascii="宋体" w:hAnsi="宋体" w:eastAsia="宋体" w:cs="宋体"/>
          <w:color w:val="auto"/>
          <w:sz w:val="24"/>
          <w:highlight w:val="none"/>
        </w:rPr>
        <w:t>采购人或采购机构依据法律法规和招标文件的规定，对投标人的基本资格条件、落实政府采购政策需满足的资格要求</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特定资格条件进行审查。</w:t>
      </w:r>
    </w:p>
    <w:p w14:paraId="0B43DBD6">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19.3投标人未按照招标文件要求提供与</w:t>
      </w:r>
      <w:r>
        <w:rPr>
          <w:rFonts w:hint="eastAsia" w:ascii="宋体" w:hAnsi="宋体" w:eastAsia="宋体" w:cs="宋体"/>
          <w:color w:val="auto"/>
          <w:highlight w:val="none"/>
        </w:rPr>
        <w:t>基本资格条件、</w:t>
      </w:r>
      <w:r>
        <w:rPr>
          <w:rFonts w:hint="eastAsia" w:ascii="宋体" w:hAnsi="宋体" w:eastAsia="宋体" w:cs="宋体"/>
          <w:color w:val="auto"/>
          <w:sz w:val="24"/>
          <w:highlight w:val="none"/>
        </w:rPr>
        <w:t>落实政府采购政策需满足的资格要求</w:t>
      </w:r>
      <w:r>
        <w:rPr>
          <w:rFonts w:hint="eastAsia" w:ascii="宋体" w:hAnsi="宋体" w:cs="宋体"/>
          <w:color w:val="auto"/>
          <w:sz w:val="24"/>
          <w:highlight w:val="none"/>
          <w:lang w:eastAsia="zh-CN"/>
        </w:rPr>
        <w:t>、</w:t>
      </w:r>
      <w:r>
        <w:rPr>
          <w:rFonts w:hint="eastAsia" w:ascii="宋体" w:hAnsi="宋体" w:eastAsia="宋体" w:cs="宋体"/>
          <w:color w:val="auto"/>
          <w:highlight w:val="none"/>
        </w:rPr>
        <w:t>特定资格条件相应的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17FDAA6A">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4对未通过资格审查的投标人，采购人或采购机构告知其未通过的原因。</w:t>
      </w:r>
    </w:p>
    <w:p w14:paraId="5F581DB9">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5合格投标人不足3家的，不再评标。</w:t>
      </w:r>
    </w:p>
    <w:p w14:paraId="64B80B57">
      <w:pPr>
        <w:pStyle w:val="13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37E9B2F4">
      <w:pPr>
        <w:pStyle w:val="130"/>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20.1信用信息查询渠道及截止时间：采购机构将通过“信用中国”网站(www.creditchina.gov.cn)、中国政府采购网(www.ccgp.gov.cn)渠道查询投标人投标截止时间当天的信用记录。</w:t>
      </w:r>
    </w:p>
    <w:p w14:paraId="7DF8EFBB">
      <w:pPr>
        <w:pStyle w:val="130"/>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3A0008BA">
      <w:pPr>
        <w:pStyle w:val="130"/>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616F1CB3">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3FDA69E2">
      <w:pPr>
        <w:pStyle w:val="130"/>
        <w:spacing w:before="0"/>
        <w:ind w:firstLine="0" w:firstLineChars="0"/>
        <w:rPr>
          <w:rFonts w:hint="eastAsia" w:ascii="宋体" w:hAnsi="宋体" w:eastAsia="宋体" w:cs="宋体"/>
          <w:color w:val="auto"/>
          <w:kern w:val="0"/>
          <w:szCs w:val="24"/>
          <w:highlight w:val="none"/>
        </w:rPr>
      </w:pPr>
    </w:p>
    <w:p w14:paraId="4089C124">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4A9D110A">
      <w:pPr>
        <w:spacing w:line="360" w:lineRule="auto"/>
        <w:rPr>
          <w:rFonts w:hint="eastAsia" w:ascii="宋体" w:hAnsi="宋体" w:eastAsia="宋体" w:cs="宋体"/>
          <w:b/>
          <w:color w:val="auto"/>
          <w:sz w:val="24"/>
          <w:highlight w:val="none"/>
        </w:rPr>
      </w:pPr>
      <w:bookmarkStart w:id="11"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1CAEE168">
      <w:pPr>
        <w:spacing w:line="360" w:lineRule="auto"/>
        <w:rPr>
          <w:rFonts w:hint="eastAsia" w:ascii="宋体" w:hAnsi="宋体" w:eastAsia="宋体" w:cs="宋体"/>
          <w:b/>
          <w:color w:val="auto"/>
          <w:sz w:val="24"/>
          <w:highlight w:val="none"/>
        </w:rPr>
      </w:pPr>
    </w:p>
    <w:p w14:paraId="69129191">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4401F841">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61792011">
      <w:pPr>
        <w:pStyle w:val="130"/>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D1C32C6">
      <w:pPr>
        <w:pStyle w:val="130"/>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7488DA04">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63DE2D78">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1E93721F">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72A83009">
      <w:pP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2531A555">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400A8C1B">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5273380E">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6744F61C">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w:t>
      </w:r>
      <w:r>
        <w:rPr>
          <w:rFonts w:hint="eastAsia" w:ascii="宋体" w:hAnsi="宋体" w:eastAsia="宋体" w:cs="宋体"/>
          <w:color w:val="auto"/>
          <w:kern w:val="0"/>
          <w:sz w:val="24"/>
          <w:highlight w:val="none"/>
          <w:lang w:eastAsia="zh-CN"/>
        </w:rPr>
        <w:t>人</w:t>
      </w:r>
      <w:r>
        <w:rPr>
          <w:rFonts w:hint="eastAsia" w:ascii="宋体" w:hAnsi="宋体" w:eastAsia="宋体" w:cs="宋体"/>
          <w:color w:val="auto"/>
          <w:kern w:val="0"/>
          <w:sz w:val="24"/>
          <w:highlight w:val="none"/>
        </w:rPr>
        <w:t>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CE7F257">
      <w:pPr>
        <w:pStyle w:val="130"/>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7242B72E">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7A3BA757">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26CB10DA">
      <w:pPr>
        <w:pStyle w:val="130"/>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14:paraId="3826E938">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14:paraId="143CEA45">
      <w:pPr>
        <w:pStyle w:val="130"/>
        <w:snapToGrid w:val="0"/>
        <w:spacing w:before="0"/>
        <w:ind w:firstLine="480"/>
        <w:rPr>
          <w:rFonts w:hint="eastAsia" w:ascii="宋体" w:hAnsi="宋体" w:eastAsia="宋体" w:cs="宋体"/>
          <w:color w:val="auto"/>
          <w:highlight w:val="none"/>
          <w:lang w:eastAsia="zh-CN"/>
        </w:rPr>
      </w:pPr>
      <w:r>
        <w:rPr>
          <w:rFonts w:hint="eastAsia" w:ascii="宋体" w:hAnsi="宋体" w:eastAsia="宋体" w:cs="宋体"/>
          <w:color w:val="auto"/>
          <w:highlight w:val="none"/>
        </w:rPr>
        <w:t>拟签订的合同文本要求中标人/成交供应商提交履约保证金的，供应商应当以支票、汇票、本票或者金融机构、担保机构出具的保函等非现金形式提交。履约保证金用于成交供应商在履行本合同过程中发生违约行为应支付采购人的违约金、赔偿金等费用。如无任何问题，采购人将在成交供应商履行完毕本合同项下全部义务（项目验收合格）之日起</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个工作日内无息退还给成交供应商。（保函应满足以下几个条件：①为无条件保函：即在成交供应商没有实施合同或者未履行合同义务时，采购人不需要出具任何证明和理由，若成交供应商违约，采购人无需通知成交供应商，即可单方对保函进行收兑；②保函期限：自本合同生效之日起至合同履约完毕之日止；③如果由于服务期延误或银行、保险公司要求分期出具保函的，则在前一份保函有效期届满之日起2个月前必须重新出具相同内容的保函。）。鼓励和支持供应商以银行、保险公司出具的保函形式提供履约保证金。采购人不得拒收履约保函。</w:t>
      </w:r>
    </w:p>
    <w:p w14:paraId="25EBD0B0">
      <w:pPr>
        <w:tabs>
          <w:tab w:val="left" w:pos="0"/>
        </w:tabs>
        <w:spacing w:line="360" w:lineRule="auto"/>
        <w:ind w:firstLine="482"/>
        <w:rPr>
          <w:rFonts w:hint="eastAsia"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230CBE3">
      <w:pPr>
        <w:snapToGrid w:val="0"/>
        <w:spacing w:line="360" w:lineRule="auto"/>
        <w:ind w:firstLine="3357" w:firstLineChars="1045"/>
        <w:rPr>
          <w:rFonts w:hint="eastAsia" w:ascii="宋体" w:hAnsi="宋体" w:eastAsia="宋体" w:cs="宋体"/>
          <w:b/>
          <w:color w:val="auto"/>
          <w:sz w:val="32"/>
          <w:highlight w:val="none"/>
        </w:rPr>
      </w:pPr>
    </w:p>
    <w:p w14:paraId="3B0F8CFB">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7F6E1829">
      <w:pPr>
        <w:pStyle w:val="130"/>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b/>
          <w:color w:val="auto"/>
          <w:szCs w:val="24"/>
          <w:highlight w:val="none"/>
        </w:rPr>
        <w:t>7.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采购过程中出现以下情形，导致电子交易平台无法正常运行，或者无法保证电子交易的公平、公正和安全时，采购机构可中止电子交易活动：</w:t>
      </w:r>
    </w:p>
    <w:p w14:paraId="02AB3008">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27.1电子交易平台发生故障而无法登录访问的； </w:t>
      </w:r>
    </w:p>
    <w:p w14:paraId="0B2A1F2F">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27.2电子交易平台应用或数据库出现错误，不能进行正常操作的；</w:t>
      </w:r>
    </w:p>
    <w:p w14:paraId="799F8571">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27.3电子交易平台发现严重安全漏洞，有潜在泄密危险的；</w:t>
      </w:r>
    </w:p>
    <w:p w14:paraId="6736EDA2">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27.4病毒发作导致不能进行正常操作的； </w:t>
      </w:r>
    </w:p>
    <w:p w14:paraId="07E63573">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27.5其他无法保证电子交易的公平、公正和安全的情况。</w:t>
      </w:r>
    </w:p>
    <w:p w14:paraId="52F12090">
      <w:pPr>
        <w:pStyle w:val="130"/>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03E2427A">
      <w:pPr>
        <w:tabs>
          <w:tab w:val="left" w:pos="0"/>
        </w:tabs>
        <w:spacing w:line="360" w:lineRule="auto"/>
        <w:ind w:firstLine="480"/>
        <w:rPr>
          <w:rFonts w:hint="eastAsia" w:ascii="宋体" w:hAnsi="宋体" w:eastAsia="宋体" w:cs="宋体"/>
          <w:color w:val="auto"/>
          <w:sz w:val="24"/>
          <w:highlight w:val="none"/>
        </w:rPr>
      </w:pPr>
    </w:p>
    <w:p w14:paraId="0EA7C72C">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014EBB84">
      <w:pPr>
        <w:pStyle w:val="24"/>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29.验收</w:t>
      </w:r>
    </w:p>
    <w:p w14:paraId="6F386FE9">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E9B7DDE">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68A64A02">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93B2110">
      <w:pPr>
        <w:tabs>
          <w:tab w:val="left" w:pos="0"/>
        </w:tabs>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p w14:paraId="4937B15F">
      <w:pPr>
        <w:tabs>
          <w:tab w:val="left" w:pos="0"/>
        </w:tabs>
        <w:spacing w:line="360" w:lineRule="auto"/>
        <w:ind w:firstLine="480"/>
        <w:rPr>
          <w:rFonts w:hint="eastAsia" w:ascii="宋体" w:hAnsi="宋体" w:eastAsia="宋体" w:cs="宋体"/>
          <w:color w:val="auto"/>
          <w:kern w:val="0"/>
          <w:sz w:val="24"/>
          <w:highlight w:val="none"/>
        </w:rPr>
        <w:sectPr>
          <w:pgSz w:w="11906" w:h="16838"/>
          <w:pgMar w:top="680" w:right="1418" w:bottom="468" w:left="1418" w:header="851" w:footer="992" w:gutter="0"/>
          <w:pgNumType w:fmt="decimal"/>
          <w:cols w:space="720" w:num="1"/>
          <w:titlePg/>
          <w:docGrid w:linePitch="312" w:charSpace="0"/>
        </w:sectPr>
      </w:pPr>
      <w:bookmarkStart w:id="12" w:name="_Hlt75236101"/>
      <w:bookmarkEnd w:id="12"/>
      <w:bookmarkStart w:id="13" w:name="_Hlt68057669"/>
      <w:bookmarkEnd w:id="13"/>
      <w:bookmarkStart w:id="14" w:name="_Hlt68072990"/>
      <w:bookmarkEnd w:id="14"/>
      <w:bookmarkStart w:id="15" w:name="_Hlt74714665"/>
      <w:bookmarkEnd w:id="15"/>
      <w:bookmarkStart w:id="16" w:name="_Hlt68072998"/>
      <w:bookmarkEnd w:id="16"/>
      <w:bookmarkStart w:id="17" w:name="_Hlt74707468"/>
      <w:bookmarkEnd w:id="17"/>
      <w:bookmarkStart w:id="18" w:name="_Hlt75236011"/>
      <w:bookmarkEnd w:id="18"/>
      <w:bookmarkStart w:id="19" w:name="_Hlt68403820"/>
      <w:bookmarkEnd w:id="19"/>
      <w:bookmarkStart w:id="20" w:name="_Hlt68073093"/>
      <w:bookmarkEnd w:id="20"/>
      <w:bookmarkStart w:id="21" w:name="_Hlt75236290"/>
      <w:bookmarkEnd w:id="21"/>
      <w:bookmarkStart w:id="22" w:name="_Hlt74729768"/>
      <w:bookmarkEnd w:id="22"/>
      <w:bookmarkStart w:id="23" w:name="_Hlt74730295"/>
      <w:bookmarkEnd w:id="23"/>
    </w:p>
    <w:bookmarkEnd w:id="9"/>
    <w:bookmarkEnd w:id="10"/>
    <w:p w14:paraId="6613545C">
      <w:pPr>
        <w:spacing w:line="360" w:lineRule="auto"/>
        <w:jc w:val="center"/>
        <w:outlineLvl w:val="0"/>
        <w:rPr>
          <w:rFonts w:hint="eastAsia" w:ascii="宋体" w:hAnsi="宋体" w:eastAsia="宋体" w:cs="宋体"/>
          <w:b/>
          <w:color w:val="auto"/>
          <w:sz w:val="36"/>
          <w:szCs w:val="36"/>
          <w:highlight w:val="none"/>
        </w:rPr>
      </w:pPr>
      <w:bookmarkStart w:id="24" w:name="第四部分"/>
      <w:r>
        <w:rPr>
          <w:rFonts w:hint="eastAsia" w:ascii="宋体" w:hAnsi="宋体" w:eastAsia="宋体" w:cs="宋体"/>
          <w:b/>
          <w:color w:val="auto"/>
          <w:sz w:val="36"/>
          <w:szCs w:val="36"/>
          <w:highlight w:val="none"/>
        </w:rPr>
        <w:t>第三部分   采购需求</w:t>
      </w:r>
    </w:p>
    <w:p w14:paraId="5D13995D">
      <w:pPr>
        <w:numPr>
          <w:ilvl w:val="0"/>
          <w:numId w:val="1"/>
        </w:numPr>
        <w:spacing w:line="360" w:lineRule="auto"/>
        <w:rPr>
          <w:rFonts w:hint="eastAsia" w:ascii="宋体" w:hAnsi="宋体" w:eastAsia="宋体" w:cs="宋体"/>
          <w:b/>
          <w:bCs/>
          <w:color w:val="auto"/>
          <w:sz w:val="22"/>
          <w:szCs w:val="22"/>
        </w:rPr>
      </w:pPr>
      <w:r>
        <w:rPr>
          <w:rFonts w:hint="eastAsia" w:ascii="宋体" w:hAnsi="宋体" w:eastAsia="宋体" w:cs="宋体"/>
          <w:b/>
          <w:bCs/>
          <w:color w:val="auto"/>
          <w:sz w:val="22"/>
          <w:szCs w:val="22"/>
        </w:rPr>
        <w:t>招标范围</w:t>
      </w:r>
    </w:p>
    <w:tbl>
      <w:tblPr>
        <w:tblStyle w:val="62"/>
        <w:tblW w:w="9741" w:type="dxa"/>
        <w:tblInd w:w="-530" w:type="dxa"/>
        <w:tblLayout w:type="fixed"/>
        <w:tblCellMar>
          <w:top w:w="0" w:type="dxa"/>
          <w:left w:w="108" w:type="dxa"/>
          <w:bottom w:w="0" w:type="dxa"/>
          <w:right w:w="108" w:type="dxa"/>
        </w:tblCellMar>
      </w:tblPr>
      <w:tblGrid>
        <w:gridCol w:w="710"/>
        <w:gridCol w:w="2403"/>
        <w:gridCol w:w="1665"/>
        <w:gridCol w:w="1440"/>
        <w:gridCol w:w="3523"/>
      </w:tblGrid>
      <w:tr w14:paraId="5BD0A5C8">
        <w:tblPrEx>
          <w:tblCellMar>
            <w:top w:w="0" w:type="dxa"/>
            <w:left w:w="108" w:type="dxa"/>
            <w:bottom w:w="0" w:type="dxa"/>
            <w:right w:w="108" w:type="dxa"/>
          </w:tblCellMar>
        </w:tblPrEx>
        <w:trPr>
          <w:trHeight w:val="865" w:hRule="atLeast"/>
        </w:trPr>
        <w:tc>
          <w:tcPr>
            <w:tcW w:w="710" w:type="dxa"/>
            <w:tcBorders>
              <w:top w:val="single" w:color="auto" w:sz="4" w:space="0"/>
              <w:left w:val="single" w:color="auto" w:sz="4" w:space="0"/>
              <w:bottom w:val="single" w:color="auto" w:sz="4" w:space="0"/>
              <w:right w:val="single" w:color="auto" w:sz="4" w:space="0"/>
            </w:tcBorders>
            <w:noWrap/>
            <w:vAlign w:val="center"/>
          </w:tcPr>
          <w:p w14:paraId="069C0E37">
            <w:pPr>
              <w:autoSpaceDE w:val="0"/>
              <w:autoSpaceDN w:val="0"/>
              <w:adjustRightInd w:val="0"/>
              <w:snapToGrid w:val="0"/>
              <w:spacing w:line="360" w:lineRule="auto"/>
              <w:textAlignment w:val="bottom"/>
              <w:rPr>
                <w:rFonts w:hint="eastAsia" w:ascii="宋体" w:hAnsi="宋体" w:eastAsia="宋体" w:cs="宋体"/>
                <w:bCs/>
                <w:color w:val="auto"/>
                <w:sz w:val="22"/>
                <w:szCs w:val="22"/>
              </w:rPr>
            </w:pPr>
            <w:r>
              <w:rPr>
                <w:rFonts w:hint="eastAsia" w:ascii="宋体" w:hAnsi="宋体" w:eastAsia="宋体" w:cs="宋体"/>
                <w:bCs/>
                <w:color w:val="auto"/>
                <w:sz w:val="22"/>
                <w:szCs w:val="22"/>
              </w:rPr>
              <w:t>序号</w:t>
            </w:r>
          </w:p>
        </w:tc>
        <w:tc>
          <w:tcPr>
            <w:tcW w:w="2403" w:type="dxa"/>
            <w:tcBorders>
              <w:top w:val="single" w:color="auto" w:sz="4" w:space="0"/>
              <w:left w:val="nil"/>
              <w:bottom w:val="single" w:color="auto" w:sz="4" w:space="0"/>
              <w:right w:val="single" w:color="auto" w:sz="4" w:space="0"/>
            </w:tcBorders>
            <w:noWrap/>
            <w:vAlign w:val="center"/>
          </w:tcPr>
          <w:p w14:paraId="7BFCF4E9">
            <w:pPr>
              <w:autoSpaceDE w:val="0"/>
              <w:autoSpaceDN w:val="0"/>
              <w:adjustRightInd w:val="0"/>
              <w:snapToGrid w:val="0"/>
              <w:spacing w:line="360" w:lineRule="auto"/>
              <w:ind w:firstLine="446" w:firstLineChars="203"/>
              <w:textAlignment w:val="bottom"/>
              <w:rPr>
                <w:rFonts w:hint="eastAsia" w:ascii="宋体" w:hAnsi="宋体" w:eastAsia="宋体" w:cs="宋体"/>
                <w:bCs/>
                <w:color w:val="auto"/>
                <w:sz w:val="22"/>
                <w:szCs w:val="22"/>
              </w:rPr>
            </w:pPr>
            <w:r>
              <w:rPr>
                <w:rFonts w:hint="eastAsia" w:ascii="宋体" w:hAnsi="宋体" w:eastAsia="宋体" w:cs="宋体"/>
                <w:bCs/>
                <w:color w:val="auto"/>
                <w:sz w:val="22"/>
                <w:szCs w:val="22"/>
              </w:rPr>
              <w:t>采购内容</w:t>
            </w:r>
          </w:p>
        </w:tc>
        <w:tc>
          <w:tcPr>
            <w:tcW w:w="1665" w:type="dxa"/>
            <w:tcBorders>
              <w:top w:val="single" w:color="auto" w:sz="4" w:space="0"/>
              <w:left w:val="nil"/>
              <w:bottom w:val="single" w:color="auto" w:sz="4" w:space="0"/>
              <w:right w:val="single" w:color="auto" w:sz="4" w:space="0"/>
            </w:tcBorders>
            <w:noWrap/>
            <w:vAlign w:val="center"/>
          </w:tcPr>
          <w:p w14:paraId="35D63D00">
            <w:pPr>
              <w:autoSpaceDE w:val="0"/>
              <w:autoSpaceDN w:val="0"/>
              <w:adjustRightInd w:val="0"/>
              <w:snapToGrid w:val="0"/>
              <w:spacing w:line="360" w:lineRule="auto"/>
              <w:jc w:val="center"/>
              <w:textAlignment w:val="bottom"/>
              <w:rPr>
                <w:rFonts w:hint="eastAsia" w:ascii="宋体" w:hAnsi="宋体" w:eastAsia="宋体" w:cs="宋体"/>
                <w:bCs/>
                <w:color w:val="auto"/>
                <w:sz w:val="22"/>
                <w:szCs w:val="22"/>
                <w:lang w:val="en-US" w:eastAsia="zh-CN"/>
              </w:rPr>
            </w:pPr>
            <w:r>
              <w:rPr>
                <w:rFonts w:hint="eastAsia" w:ascii="宋体" w:hAnsi="宋体" w:eastAsia="宋体" w:cs="宋体"/>
                <w:bCs/>
                <w:color w:val="auto"/>
                <w:sz w:val="22"/>
                <w:szCs w:val="22"/>
              </w:rPr>
              <w:t>预计建筑</w:t>
            </w:r>
            <w:r>
              <w:rPr>
                <w:rFonts w:hint="eastAsia" w:ascii="宋体" w:hAnsi="宋体" w:eastAsia="宋体" w:cs="宋体"/>
                <w:bCs/>
                <w:color w:val="auto"/>
                <w:sz w:val="22"/>
                <w:szCs w:val="22"/>
              </w:rPr>
              <w:br w:type="textWrapping"/>
            </w:r>
            <w:r>
              <w:rPr>
                <w:rFonts w:hint="eastAsia" w:ascii="宋体" w:hAnsi="宋体" w:eastAsia="宋体" w:cs="宋体"/>
                <w:bCs/>
                <w:color w:val="auto"/>
                <w:sz w:val="22"/>
                <w:szCs w:val="22"/>
              </w:rPr>
              <w:t>面积（㎡）</w:t>
            </w:r>
          </w:p>
        </w:tc>
        <w:tc>
          <w:tcPr>
            <w:tcW w:w="1440" w:type="dxa"/>
            <w:tcBorders>
              <w:top w:val="single" w:color="auto" w:sz="4" w:space="0"/>
              <w:left w:val="nil"/>
              <w:bottom w:val="single" w:color="auto" w:sz="4" w:space="0"/>
              <w:right w:val="single" w:color="auto" w:sz="4" w:space="0"/>
            </w:tcBorders>
            <w:noWrap/>
            <w:vAlign w:val="center"/>
          </w:tcPr>
          <w:p w14:paraId="63F8FDB4">
            <w:pPr>
              <w:autoSpaceDE w:val="0"/>
              <w:autoSpaceDN w:val="0"/>
              <w:adjustRightInd w:val="0"/>
              <w:snapToGrid w:val="0"/>
              <w:spacing w:line="360" w:lineRule="auto"/>
              <w:textAlignment w:val="bottom"/>
              <w:rPr>
                <w:rFonts w:hint="eastAsia" w:ascii="宋体" w:hAnsi="宋体" w:eastAsia="宋体" w:cs="宋体"/>
                <w:bCs/>
                <w:color w:val="auto"/>
                <w:sz w:val="22"/>
                <w:szCs w:val="22"/>
              </w:rPr>
            </w:pPr>
            <w:r>
              <w:rPr>
                <w:rFonts w:hint="eastAsia" w:ascii="宋体" w:hAnsi="宋体" w:eastAsia="宋体" w:cs="宋体"/>
                <w:bCs/>
                <w:color w:val="auto"/>
                <w:sz w:val="22"/>
                <w:szCs w:val="22"/>
              </w:rPr>
              <w:t>预算单价</w:t>
            </w:r>
            <w:r>
              <w:rPr>
                <w:rFonts w:hint="eastAsia" w:ascii="宋体" w:hAnsi="宋体" w:eastAsia="宋体" w:cs="宋体"/>
                <w:bCs/>
                <w:color w:val="auto"/>
                <w:sz w:val="22"/>
                <w:szCs w:val="22"/>
              </w:rPr>
              <w:br w:type="textWrapping"/>
            </w:r>
            <w:r>
              <w:rPr>
                <w:rFonts w:hint="eastAsia" w:ascii="宋体" w:hAnsi="宋体" w:eastAsia="宋体" w:cs="宋体"/>
                <w:bCs/>
                <w:color w:val="auto"/>
                <w:sz w:val="22"/>
                <w:szCs w:val="22"/>
              </w:rPr>
              <w:t>（元/㎡）</w:t>
            </w:r>
          </w:p>
        </w:tc>
        <w:tc>
          <w:tcPr>
            <w:tcW w:w="3523" w:type="dxa"/>
            <w:tcBorders>
              <w:top w:val="single" w:color="auto" w:sz="4" w:space="0"/>
              <w:left w:val="nil"/>
              <w:bottom w:val="single" w:color="auto" w:sz="4" w:space="0"/>
              <w:right w:val="single" w:color="auto" w:sz="4" w:space="0"/>
            </w:tcBorders>
            <w:noWrap/>
          </w:tcPr>
          <w:p w14:paraId="5D12E47B">
            <w:pPr>
              <w:autoSpaceDE w:val="0"/>
              <w:autoSpaceDN w:val="0"/>
              <w:adjustRightInd w:val="0"/>
              <w:snapToGrid w:val="0"/>
              <w:spacing w:line="360" w:lineRule="auto"/>
              <w:jc w:val="center"/>
              <w:textAlignment w:val="bottom"/>
              <w:rPr>
                <w:rFonts w:hint="eastAsia" w:ascii="宋体" w:hAnsi="宋体" w:eastAsia="宋体" w:cs="宋体"/>
                <w:bCs/>
                <w:color w:val="auto"/>
                <w:sz w:val="22"/>
                <w:szCs w:val="22"/>
              </w:rPr>
            </w:pPr>
            <w:r>
              <w:rPr>
                <w:rFonts w:hint="eastAsia" w:ascii="宋体" w:hAnsi="宋体" w:eastAsia="宋体" w:cs="宋体"/>
                <w:bCs/>
                <w:color w:val="auto"/>
                <w:sz w:val="22"/>
                <w:szCs w:val="22"/>
              </w:rPr>
              <w:t>备注</w:t>
            </w:r>
          </w:p>
        </w:tc>
      </w:tr>
      <w:tr w14:paraId="6B5C3FD5">
        <w:tblPrEx>
          <w:tblCellMar>
            <w:top w:w="0" w:type="dxa"/>
            <w:left w:w="108" w:type="dxa"/>
            <w:bottom w:w="0" w:type="dxa"/>
            <w:right w:w="108" w:type="dxa"/>
          </w:tblCellMar>
        </w:tblPrEx>
        <w:trPr>
          <w:trHeight w:val="1930" w:hRule="atLeast"/>
        </w:trPr>
        <w:tc>
          <w:tcPr>
            <w:tcW w:w="710" w:type="dxa"/>
            <w:tcBorders>
              <w:top w:val="single" w:color="auto" w:sz="4" w:space="0"/>
              <w:left w:val="single" w:color="auto" w:sz="4" w:space="0"/>
              <w:bottom w:val="single" w:color="auto" w:sz="4" w:space="0"/>
              <w:right w:val="single" w:color="auto" w:sz="4" w:space="0"/>
            </w:tcBorders>
            <w:noWrap/>
            <w:vAlign w:val="center"/>
          </w:tcPr>
          <w:p w14:paraId="141175B3">
            <w:pPr>
              <w:autoSpaceDE w:val="0"/>
              <w:autoSpaceDN w:val="0"/>
              <w:adjustRightInd w:val="0"/>
              <w:snapToGrid w:val="0"/>
              <w:spacing w:line="360" w:lineRule="auto"/>
              <w:jc w:val="center"/>
              <w:textAlignment w:val="bottom"/>
              <w:rPr>
                <w:rFonts w:hint="eastAsia" w:ascii="宋体" w:hAnsi="宋体" w:eastAsia="宋体" w:cs="宋体"/>
                <w:bCs/>
                <w:color w:val="auto"/>
                <w:sz w:val="22"/>
                <w:szCs w:val="22"/>
              </w:rPr>
            </w:pPr>
            <w:bookmarkStart w:id="25" w:name="OLE_LINK21" w:colFirst="1" w:colLast="2"/>
            <w:bookmarkStart w:id="26" w:name="OLE_LINK22" w:colFirst="1" w:colLast="2"/>
            <w:bookmarkStart w:id="27" w:name="_Hlk472254327"/>
          </w:p>
          <w:p w14:paraId="1BFDF689">
            <w:pPr>
              <w:autoSpaceDE w:val="0"/>
              <w:autoSpaceDN w:val="0"/>
              <w:adjustRightInd w:val="0"/>
              <w:snapToGrid w:val="0"/>
              <w:spacing w:line="360" w:lineRule="auto"/>
              <w:jc w:val="center"/>
              <w:textAlignment w:val="bottom"/>
              <w:rPr>
                <w:rFonts w:hint="eastAsia" w:ascii="宋体" w:hAnsi="宋体" w:eastAsia="宋体" w:cs="宋体"/>
                <w:bCs/>
                <w:color w:val="auto"/>
                <w:sz w:val="22"/>
                <w:szCs w:val="22"/>
              </w:rPr>
            </w:pPr>
          </w:p>
          <w:p w14:paraId="511ED791">
            <w:pPr>
              <w:autoSpaceDE w:val="0"/>
              <w:autoSpaceDN w:val="0"/>
              <w:adjustRightInd w:val="0"/>
              <w:snapToGrid w:val="0"/>
              <w:spacing w:line="360" w:lineRule="auto"/>
              <w:jc w:val="center"/>
              <w:textAlignment w:val="bottom"/>
              <w:rPr>
                <w:rFonts w:hint="eastAsia" w:ascii="宋体" w:hAnsi="宋体" w:eastAsia="宋体" w:cs="宋体"/>
                <w:bCs/>
                <w:color w:val="auto"/>
                <w:sz w:val="22"/>
                <w:szCs w:val="22"/>
              </w:rPr>
            </w:pPr>
          </w:p>
          <w:p w14:paraId="533ED42F">
            <w:pPr>
              <w:autoSpaceDE w:val="0"/>
              <w:autoSpaceDN w:val="0"/>
              <w:adjustRightInd w:val="0"/>
              <w:snapToGrid w:val="0"/>
              <w:spacing w:line="360" w:lineRule="auto"/>
              <w:jc w:val="center"/>
              <w:textAlignment w:val="bottom"/>
              <w:rPr>
                <w:rFonts w:hint="eastAsia" w:ascii="宋体" w:hAnsi="宋体" w:eastAsia="宋体" w:cs="宋体"/>
                <w:bCs/>
                <w:color w:val="auto"/>
                <w:sz w:val="22"/>
                <w:szCs w:val="22"/>
              </w:rPr>
            </w:pPr>
            <w:r>
              <w:rPr>
                <w:rFonts w:hint="eastAsia" w:ascii="宋体" w:hAnsi="宋体" w:eastAsia="宋体" w:cs="宋体"/>
                <w:bCs/>
                <w:color w:val="auto"/>
                <w:sz w:val="22"/>
                <w:szCs w:val="22"/>
              </w:rPr>
              <w:t>1</w:t>
            </w:r>
          </w:p>
        </w:tc>
        <w:tc>
          <w:tcPr>
            <w:tcW w:w="2403" w:type="dxa"/>
            <w:tcBorders>
              <w:top w:val="single" w:color="auto" w:sz="4" w:space="0"/>
              <w:left w:val="single" w:color="auto" w:sz="4" w:space="0"/>
              <w:bottom w:val="single" w:color="auto" w:sz="4" w:space="0"/>
              <w:right w:val="single" w:color="auto" w:sz="4" w:space="0"/>
            </w:tcBorders>
            <w:noWrap/>
            <w:vAlign w:val="center"/>
          </w:tcPr>
          <w:p w14:paraId="6C574683">
            <w:pPr>
              <w:autoSpaceDE w:val="0"/>
              <w:autoSpaceDN w:val="0"/>
              <w:adjustRightInd w:val="0"/>
              <w:snapToGrid w:val="0"/>
              <w:spacing w:line="360" w:lineRule="auto"/>
              <w:textAlignment w:val="bottom"/>
              <w:rPr>
                <w:rFonts w:hint="eastAsia" w:ascii="宋体" w:hAnsi="宋体" w:eastAsia="宋体" w:cs="宋体"/>
                <w:bCs/>
                <w:color w:val="auto"/>
                <w:sz w:val="22"/>
                <w:szCs w:val="22"/>
                <w:lang w:eastAsia="zh-CN"/>
              </w:rPr>
            </w:pPr>
            <w:r>
              <w:rPr>
                <w:rFonts w:hint="eastAsia" w:ascii="宋体" w:hAnsi="宋体" w:eastAsia="宋体" w:cs="宋体"/>
                <w:bCs/>
                <w:color w:val="auto"/>
                <w:sz w:val="22"/>
                <w:szCs w:val="22"/>
                <w:lang w:eastAsia="zh-CN"/>
              </w:rPr>
              <w:t>温州至福州高速铁路(龙湾段)工程星海街道房屋征收事务代理</w:t>
            </w:r>
          </w:p>
        </w:tc>
        <w:tc>
          <w:tcPr>
            <w:tcW w:w="1665" w:type="dxa"/>
            <w:tcBorders>
              <w:top w:val="single" w:color="auto" w:sz="4" w:space="0"/>
              <w:left w:val="single" w:color="auto" w:sz="4" w:space="0"/>
              <w:bottom w:val="single" w:color="auto" w:sz="4" w:space="0"/>
              <w:right w:val="single" w:color="auto" w:sz="4" w:space="0"/>
            </w:tcBorders>
            <w:noWrap/>
            <w:vAlign w:val="center"/>
          </w:tcPr>
          <w:p w14:paraId="7E6C1F59">
            <w:pPr>
              <w:autoSpaceDE w:val="0"/>
              <w:autoSpaceDN w:val="0"/>
              <w:adjustRightInd w:val="0"/>
              <w:snapToGrid w:val="0"/>
              <w:spacing w:line="360" w:lineRule="auto"/>
              <w:jc w:val="center"/>
              <w:textAlignment w:val="bottom"/>
              <w:rPr>
                <w:rFonts w:hint="default" w:ascii="宋体" w:hAnsi="宋体" w:eastAsia="宋体" w:cs="宋体"/>
                <w:color w:val="auto"/>
                <w:sz w:val="22"/>
                <w:szCs w:val="22"/>
                <w:shd w:val="clear" w:color="auto" w:fill="FFFFFF"/>
                <w:lang w:val="en-US" w:eastAsia="zh-CN"/>
              </w:rPr>
            </w:pPr>
            <w:r>
              <w:rPr>
                <w:rFonts w:hint="eastAsia" w:ascii="宋体" w:hAnsi="宋体" w:cs="宋体"/>
                <w:color w:val="auto"/>
                <w:sz w:val="22"/>
                <w:szCs w:val="22"/>
                <w:shd w:val="clear" w:color="auto" w:fill="FFFFFF"/>
                <w:lang w:val="en-US" w:eastAsia="zh-CN"/>
              </w:rPr>
              <w:t>120000</w:t>
            </w:r>
          </w:p>
        </w:tc>
        <w:tc>
          <w:tcPr>
            <w:tcW w:w="1440" w:type="dxa"/>
            <w:tcBorders>
              <w:top w:val="single" w:color="auto" w:sz="4" w:space="0"/>
              <w:left w:val="single" w:color="auto" w:sz="4" w:space="0"/>
              <w:bottom w:val="single" w:color="auto" w:sz="4" w:space="0"/>
              <w:right w:val="single" w:color="auto" w:sz="4" w:space="0"/>
            </w:tcBorders>
            <w:noWrap/>
            <w:vAlign w:val="center"/>
          </w:tcPr>
          <w:p w14:paraId="61F0A636">
            <w:pPr>
              <w:autoSpaceDE w:val="0"/>
              <w:autoSpaceDN w:val="0"/>
              <w:adjustRightInd w:val="0"/>
              <w:snapToGrid w:val="0"/>
              <w:spacing w:line="360" w:lineRule="auto"/>
              <w:ind w:firstLine="660" w:firstLineChars="300"/>
              <w:textAlignment w:val="bottom"/>
              <w:rPr>
                <w:rFonts w:hint="eastAsia" w:ascii="宋体" w:hAnsi="宋体" w:eastAsia="宋体" w:cs="宋体"/>
                <w:bCs/>
                <w:color w:val="auto"/>
                <w:sz w:val="22"/>
                <w:szCs w:val="22"/>
              </w:rPr>
            </w:pPr>
            <w:r>
              <w:rPr>
                <w:rFonts w:hint="eastAsia" w:ascii="宋体" w:hAnsi="宋体" w:eastAsia="宋体" w:cs="宋体"/>
                <w:color w:val="auto"/>
                <w:sz w:val="22"/>
                <w:szCs w:val="22"/>
                <w:shd w:val="clear" w:color="auto" w:fill="FFFFFF"/>
              </w:rPr>
              <w:t>12</w:t>
            </w:r>
          </w:p>
        </w:tc>
        <w:tc>
          <w:tcPr>
            <w:tcW w:w="3523" w:type="dxa"/>
            <w:tcBorders>
              <w:top w:val="single" w:color="auto" w:sz="4" w:space="0"/>
              <w:left w:val="single" w:color="auto" w:sz="4" w:space="0"/>
              <w:bottom w:val="single" w:color="auto" w:sz="4" w:space="0"/>
              <w:right w:val="single" w:color="auto" w:sz="4" w:space="0"/>
            </w:tcBorders>
            <w:noWrap/>
          </w:tcPr>
          <w:p w14:paraId="2857D41B">
            <w:pPr>
              <w:autoSpaceDE w:val="0"/>
              <w:autoSpaceDN w:val="0"/>
              <w:adjustRightInd w:val="0"/>
              <w:snapToGrid w:val="0"/>
              <w:spacing w:line="360" w:lineRule="auto"/>
              <w:textAlignment w:val="bottom"/>
              <w:rPr>
                <w:rFonts w:hint="eastAsia" w:ascii="宋体" w:hAnsi="宋体" w:cs="宋体"/>
                <w:bCs/>
                <w:color w:val="auto"/>
                <w:sz w:val="22"/>
                <w:szCs w:val="22"/>
                <w:lang w:eastAsia="zh-CN"/>
              </w:rPr>
            </w:pPr>
            <w:r>
              <w:rPr>
                <w:rFonts w:hint="eastAsia" w:ascii="宋体" w:hAnsi="宋体" w:cs="宋体"/>
                <w:bCs/>
                <w:color w:val="auto"/>
                <w:sz w:val="22"/>
                <w:szCs w:val="22"/>
                <w:lang w:eastAsia="zh-CN"/>
              </w:rPr>
              <w:t>1、投标报价测量内容中应包含建筑附属物（塘、墙、道路等所有附属物），该部分测量内容面积不计入计价面积，费用由投标人综合考虑在报价内。</w:t>
            </w:r>
          </w:p>
          <w:p w14:paraId="1E0E700E">
            <w:pPr>
              <w:autoSpaceDE w:val="0"/>
              <w:autoSpaceDN w:val="0"/>
              <w:adjustRightInd w:val="0"/>
              <w:snapToGrid w:val="0"/>
              <w:spacing w:line="360" w:lineRule="auto"/>
              <w:textAlignment w:val="bottom"/>
              <w:rPr>
                <w:rFonts w:hint="eastAsia" w:ascii="宋体" w:hAnsi="宋体" w:eastAsia="宋体" w:cs="宋体"/>
                <w:bCs/>
                <w:color w:val="auto"/>
                <w:sz w:val="22"/>
                <w:szCs w:val="22"/>
              </w:rPr>
            </w:pPr>
            <w:r>
              <w:rPr>
                <w:rFonts w:hint="eastAsia" w:ascii="宋体" w:hAnsi="宋体" w:cs="宋体"/>
                <w:bCs/>
                <w:color w:val="auto"/>
                <w:sz w:val="22"/>
                <w:szCs w:val="22"/>
                <w:lang w:eastAsia="zh-CN"/>
              </w:rPr>
              <w:t>2、建筑面积以实际征收为准。</w:t>
            </w:r>
          </w:p>
        </w:tc>
      </w:tr>
      <w:bookmarkEnd w:id="25"/>
      <w:bookmarkEnd w:id="26"/>
      <w:bookmarkEnd w:id="27"/>
    </w:tbl>
    <w:p w14:paraId="5B6C024F">
      <w:pPr>
        <w:pStyle w:val="50"/>
        <w:ind w:left="420" w:leftChars="200" w:firstLine="0" w:firstLineChars="0"/>
        <w:rPr>
          <w:rFonts w:hint="eastAsia"/>
        </w:rPr>
      </w:pPr>
    </w:p>
    <w:p w14:paraId="1320C329">
      <w:pPr>
        <w:numPr>
          <w:ilvl w:val="0"/>
          <w:numId w:val="1"/>
        </w:numPr>
        <w:spacing w:line="360" w:lineRule="auto"/>
        <w:rPr>
          <w:rFonts w:hint="eastAsia" w:ascii="宋体" w:hAnsi="宋体" w:eastAsia="宋体" w:cs="宋体"/>
          <w:b/>
          <w:bCs/>
          <w:color w:val="auto"/>
          <w:sz w:val="22"/>
          <w:szCs w:val="22"/>
        </w:rPr>
      </w:pPr>
      <w:r>
        <w:rPr>
          <w:rFonts w:hint="eastAsia" w:ascii="宋体" w:hAnsi="宋体" w:eastAsia="宋体" w:cs="宋体"/>
          <w:b/>
          <w:bCs/>
          <w:color w:val="auto"/>
          <w:sz w:val="22"/>
          <w:szCs w:val="22"/>
        </w:rPr>
        <w:t>招标要求</w:t>
      </w:r>
    </w:p>
    <w:p w14:paraId="7C002E9C">
      <w:pPr>
        <w:autoSpaceDE w:val="0"/>
        <w:autoSpaceDN w:val="0"/>
        <w:adjustRightInd w:val="0"/>
        <w:snapToGrid w:val="0"/>
        <w:spacing w:line="360" w:lineRule="auto"/>
        <w:ind w:firstLine="446" w:firstLineChars="203"/>
        <w:textAlignment w:val="bottom"/>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1）中标人与招标人签订合同后3个工作日内，应将本单位从事房屋征收（征地房屋补偿）工作的从业人员身份信息报送招标人备案，同时申领《龙湾区房屋征收（征地房屋补偿）从业人员工作证》（以下简称“工作证”）。</w:t>
      </w:r>
    </w:p>
    <w:p w14:paraId="317F7C61">
      <w:pPr>
        <w:autoSpaceDE w:val="0"/>
        <w:autoSpaceDN w:val="0"/>
        <w:adjustRightInd w:val="0"/>
        <w:snapToGrid w:val="0"/>
        <w:spacing w:line="360" w:lineRule="auto"/>
        <w:ind w:firstLine="446" w:firstLineChars="203"/>
        <w:textAlignment w:val="bottom"/>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（2）中标单位从业人员每年至少参加一期由市、区房屋征收部门组织的培训课程，如连续两年未参加培训的，由区房屋征收部门收回工作证。重新参加培训后，方可再次申领工作证。</w:t>
      </w:r>
    </w:p>
    <w:p w14:paraId="74DC56F7">
      <w:pPr>
        <w:autoSpaceDE w:val="0"/>
        <w:autoSpaceDN w:val="0"/>
        <w:adjustRightInd w:val="0"/>
        <w:snapToGrid w:val="0"/>
        <w:spacing w:line="360" w:lineRule="auto"/>
        <w:ind w:firstLine="446" w:firstLineChars="203"/>
        <w:textAlignment w:val="bottom"/>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（3）承接项目时，乙方应确保前期入户调查、中期协商签约阶段至少配备</w:t>
      </w:r>
      <w:r>
        <w:rPr>
          <w:rFonts w:hint="eastAsia" w:ascii="宋体" w:hAnsi="宋体" w:eastAsia="宋体" w:cs="宋体"/>
          <w:b w:val="0"/>
          <w:bCs/>
          <w:color w:val="auto"/>
          <w:sz w:val="22"/>
          <w:szCs w:val="22"/>
          <w:lang w:val="en-US" w:eastAsia="zh-CN"/>
        </w:rPr>
        <w:t>2</w:t>
      </w:r>
      <w:r>
        <w:rPr>
          <w:rFonts w:hint="eastAsia" w:ascii="宋体" w:hAnsi="宋体" w:eastAsia="宋体" w:cs="宋体"/>
          <w:b w:val="0"/>
          <w:bCs/>
          <w:color w:val="auto"/>
          <w:sz w:val="22"/>
          <w:szCs w:val="22"/>
        </w:rPr>
        <w:t>0名持工作证的从业人员。代理项目所涉户数达到250户的，应配备不少于12名持工作证的从业人员；户数达到500户及以上的，应配备不少于20名持工作证的从业人员。后期认购安置权证注销阶段或后期档案整理结算权证注销阶段至少配备5名持工作证的从业人员。代理项目所涉户数达到250户的，应配备不少于6名持工作证的从业人员；户数达到500户及以上的，应配备不少于9名持工作证的从业人员。如遇到特殊情况必须按甲方要求增加工作。</w:t>
      </w:r>
    </w:p>
    <w:p w14:paraId="41F07695">
      <w:pPr>
        <w:pStyle w:val="79"/>
        <w:keepNext w:val="0"/>
        <w:keepLines w:val="0"/>
        <w:pageBreakBefore w:val="0"/>
        <w:widowControl w:val="0"/>
        <w:kinsoku/>
        <w:wordWrap/>
        <w:overflowPunct/>
        <w:topLinePunct w:val="0"/>
        <w:bidi w:val="0"/>
        <w:spacing w:line="360" w:lineRule="auto"/>
        <w:ind w:firstLine="420" w:firstLineChars="200"/>
        <w:rPr>
          <w:rFonts w:hint="eastAsia" w:ascii="宋体" w:hAnsi="宋体" w:eastAsia="宋体" w:cs="宋体"/>
          <w:color w:val="auto"/>
          <w:sz w:val="22"/>
          <w:szCs w:val="22"/>
          <w:highlight w:val="none"/>
        </w:rPr>
      </w:pPr>
      <w:r>
        <w:rPr>
          <w:rFonts w:hint="eastAsia" w:ascii="宋体" w:hAnsi="宋体" w:eastAsia="宋体" w:cs="宋体"/>
          <w:b w:val="0"/>
          <w:bCs/>
          <w:color w:val="auto"/>
          <w:kern w:val="2"/>
          <w:sz w:val="22"/>
          <w:szCs w:val="22"/>
          <w:highlight w:val="none"/>
          <w:lang w:val="en-US" w:eastAsia="zh-CN" w:bidi="ar-SA"/>
        </w:rPr>
        <w:t>（4）上述项目实施情况以上级部门相关实际要求为准。</w:t>
      </w:r>
    </w:p>
    <w:p w14:paraId="0D6F71C9">
      <w:pPr>
        <w:autoSpaceDE w:val="0"/>
        <w:autoSpaceDN w:val="0"/>
        <w:adjustRightInd w:val="0"/>
        <w:snapToGrid w:val="0"/>
        <w:spacing w:line="360" w:lineRule="auto"/>
        <w:ind w:firstLine="446" w:firstLineChars="203"/>
        <w:textAlignment w:val="bottom"/>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eastAsia="zh-CN"/>
        </w:rPr>
        <w:t>（</w:t>
      </w:r>
      <w:r>
        <w:rPr>
          <w:rFonts w:hint="eastAsia" w:ascii="宋体" w:hAnsi="宋体" w:eastAsia="宋体" w:cs="宋体"/>
          <w:b w:val="0"/>
          <w:bCs/>
          <w:color w:val="auto"/>
          <w:sz w:val="22"/>
          <w:szCs w:val="22"/>
          <w:lang w:val="en-US" w:eastAsia="zh-CN"/>
        </w:rPr>
        <w:t>5</w:t>
      </w:r>
      <w:r>
        <w:rPr>
          <w:rFonts w:hint="eastAsia" w:ascii="宋体" w:hAnsi="宋体" w:eastAsia="宋体" w:cs="宋体"/>
          <w:b w:val="0"/>
          <w:bCs/>
          <w:color w:val="auto"/>
          <w:sz w:val="22"/>
          <w:szCs w:val="22"/>
          <w:lang w:eastAsia="zh-CN"/>
        </w:rPr>
        <w:t>）</w:t>
      </w:r>
      <w:r>
        <w:rPr>
          <w:rFonts w:hint="eastAsia" w:ascii="宋体" w:hAnsi="宋体" w:eastAsia="宋体" w:cs="宋体"/>
          <w:b w:val="0"/>
          <w:bCs/>
          <w:color w:val="auto"/>
          <w:sz w:val="22"/>
          <w:szCs w:val="22"/>
        </w:rPr>
        <w:t xml:space="preserve">服务期限计划时间 </w:t>
      </w:r>
    </w:p>
    <w:p w14:paraId="2C08C3C4">
      <w:pPr>
        <w:autoSpaceDE w:val="0"/>
        <w:autoSpaceDN w:val="0"/>
        <w:adjustRightInd w:val="0"/>
        <w:snapToGrid w:val="0"/>
        <w:spacing w:line="360" w:lineRule="auto"/>
        <w:ind w:firstLine="446" w:firstLineChars="203"/>
        <w:textAlignment w:val="bottom"/>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本项目所有房屋征收事务代理服务项目计划于合同协议签订后3日内安排人员开始进行前期入</w:t>
      </w:r>
      <w:r>
        <w:rPr>
          <w:rFonts w:hint="eastAsia" w:ascii="宋体" w:hAnsi="宋体" w:eastAsia="宋体" w:cs="宋体"/>
          <w:b w:val="0"/>
          <w:bCs w:val="0"/>
          <w:color w:val="auto"/>
          <w:sz w:val="22"/>
          <w:szCs w:val="22"/>
        </w:rPr>
        <w:t>户调查；</w:t>
      </w:r>
      <w:r>
        <w:rPr>
          <w:rFonts w:hint="eastAsia" w:ascii="宋体" w:hAnsi="宋体" w:eastAsia="宋体" w:cs="宋体"/>
          <w:b w:val="0"/>
          <w:bCs w:val="0"/>
          <w:color w:val="auto"/>
          <w:sz w:val="22"/>
          <w:szCs w:val="22"/>
          <w:highlight w:val="none"/>
          <w:lang w:val="en-US" w:eastAsia="zh-CN"/>
        </w:rPr>
        <w:t>拆迁</w:t>
      </w:r>
      <w:r>
        <w:rPr>
          <w:rFonts w:hint="eastAsia" w:ascii="宋体" w:hAnsi="宋体" w:eastAsia="宋体" w:cs="宋体"/>
          <w:b w:val="0"/>
          <w:bCs w:val="0"/>
          <w:color w:val="auto"/>
          <w:sz w:val="22"/>
          <w:szCs w:val="22"/>
          <w:highlight w:val="none"/>
        </w:rPr>
        <w:t>事务代理服务</w:t>
      </w:r>
      <w:r>
        <w:rPr>
          <w:rFonts w:hint="eastAsia" w:ascii="宋体" w:hAnsi="宋体" w:eastAsia="宋体" w:cs="宋体"/>
          <w:b w:val="0"/>
          <w:bCs/>
          <w:color w:val="auto"/>
          <w:sz w:val="22"/>
          <w:szCs w:val="22"/>
          <w:highlight w:val="none"/>
          <w:lang w:eastAsia="zh-CN"/>
        </w:rPr>
        <w:t>按甲方的相关公告为准</w:t>
      </w:r>
      <w:r>
        <w:rPr>
          <w:rFonts w:hint="eastAsia" w:ascii="宋体" w:hAnsi="宋体" w:eastAsia="宋体" w:cs="宋体"/>
          <w:b w:val="0"/>
          <w:bCs/>
          <w:color w:val="auto"/>
          <w:sz w:val="22"/>
          <w:szCs w:val="22"/>
          <w:highlight w:val="none"/>
        </w:rPr>
        <w:t>完成中期协商签约；</w:t>
      </w:r>
      <w:r>
        <w:rPr>
          <w:rFonts w:hint="eastAsia" w:ascii="宋体" w:hAnsi="宋体" w:eastAsia="宋体" w:cs="宋体"/>
          <w:b w:val="0"/>
          <w:bCs/>
          <w:color w:val="auto"/>
          <w:sz w:val="22"/>
          <w:szCs w:val="22"/>
        </w:rPr>
        <w:t>后期认购安置根据实际情况由招标人另行确定。</w:t>
      </w:r>
    </w:p>
    <w:p w14:paraId="6B9E76CD">
      <w:pPr>
        <w:autoSpaceDE w:val="0"/>
        <w:autoSpaceDN w:val="0"/>
        <w:adjustRightInd w:val="0"/>
        <w:snapToGrid w:val="0"/>
        <w:spacing w:line="360" w:lineRule="auto"/>
        <w:ind w:firstLine="446" w:firstLineChars="203"/>
        <w:textAlignment w:val="bottom"/>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eastAsia="zh-CN"/>
        </w:rPr>
        <w:t>（</w:t>
      </w:r>
      <w:r>
        <w:rPr>
          <w:rFonts w:hint="eastAsia" w:ascii="宋体" w:hAnsi="宋体" w:eastAsia="宋体" w:cs="宋体"/>
          <w:b w:val="0"/>
          <w:bCs/>
          <w:color w:val="auto"/>
          <w:sz w:val="22"/>
          <w:szCs w:val="22"/>
          <w:lang w:val="en-US" w:eastAsia="zh-CN"/>
        </w:rPr>
        <w:t>6</w:t>
      </w:r>
      <w:r>
        <w:rPr>
          <w:rFonts w:hint="eastAsia" w:ascii="宋体" w:hAnsi="宋体" w:eastAsia="宋体" w:cs="宋体"/>
          <w:b w:val="0"/>
          <w:bCs/>
          <w:color w:val="auto"/>
          <w:sz w:val="22"/>
          <w:szCs w:val="22"/>
          <w:lang w:eastAsia="zh-CN"/>
        </w:rPr>
        <w:t>）</w:t>
      </w:r>
      <w:r>
        <w:rPr>
          <w:rFonts w:hint="eastAsia" w:ascii="宋体" w:hAnsi="宋体" w:eastAsia="宋体" w:cs="宋体"/>
          <w:b w:val="0"/>
          <w:bCs/>
          <w:color w:val="auto"/>
          <w:sz w:val="22"/>
          <w:szCs w:val="22"/>
        </w:rPr>
        <w:t>服务购买费用标准（上限）</w:t>
      </w:r>
    </w:p>
    <w:p w14:paraId="491433E1">
      <w:pPr>
        <w:autoSpaceDE w:val="0"/>
        <w:autoSpaceDN w:val="0"/>
        <w:adjustRightInd w:val="0"/>
        <w:snapToGrid w:val="0"/>
        <w:spacing w:line="360" w:lineRule="auto"/>
        <w:ind w:firstLine="446" w:firstLineChars="203"/>
        <w:textAlignment w:val="bottom"/>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val="en-US" w:eastAsia="zh-CN"/>
        </w:rPr>
        <w:t>工业企业</w:t>
      </w:r>
      <w:r>
        <w:rPr>
          <w:rFonts w:hint="eastAsia" w:ascii="宋体" w:hAnsi="宋体" w:eastAsia="宋体" w:cs="宋体"/>
          <w:b w:val="0"/>
          <w:bCs/>
          <w:color w:val="auto"/>
          <w:sz w:val="22"/>
          <w:szCs w:val="22"/>
        </w:rPr>
        <w:t>服务购买费用根据不同阶段按以下标准按实计价：　　</w:t>
      </w:r>
    </w:p>
    <w:p w14:paraId="5E6CCCB0">
      <w:pPr>
        <w:autoSpaceDE w:val="0"/>
        <w:autoSpaceDN w:val="0"/>
        <w:adjustRightInd w:val="0"/>
        <w:snapToGrid w:val="0"/>
        <w:spacing w:line="360" w:lineRule="auto"/>
        <w:ind w:left="0" w:leftChars="0" w:firstLine="418" w:firstLineChars="190"/>
        <w:textAlignment w:val="bottom"/>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（一）前期入户调查阶段。根据代理服务项目所涉房屋总建筑面积（棚、道坦与空地除外）计算，计价标准上限为</w:t>
      </w:r>
      <w:r>
        <w:rPr>
          <w:rFonts w:hint="eastAsia" w:ascii="宋体" w:hAnsi="宋体" w:eastAsia="宋体" w:cs="宋体"/>
          <w:b w:val="0"/>
          <w:bCs/>
          <w:color w:val="auto"/>
          <w:sz w:val="22"/>
          <w:szCs w:val="22"/>
          <w:lang w:val="en-US" w:eastAsia="zh-CN"/>
        </w:rPr>
        <w:t>3</w:t>
      </w:r>
      <w:r>
        <w:rPr>
          <w:rFonts w:hint="eastAsia" w:ascii="宋体" w:hAnsi="宋体" w:eastAsia="宋体" w:cs="宋体"/>
          <w:b w:val="0"/>
          <w:bCs/>
          <w:color w:val="auto"/>
          <w:sz w:val="22"/>
          <w:szCs w:val="22"/>
        </w:rPr>
        <w:t>元/平方</w:t>
      </w:r>
      <w:r>
        <w:rPr>
          <w:rFonts w:hint="eastAsia" w:ascii="宋体" w:hAnsi="宋体" w:eastAsia="宋体" w:cs="宋体"/>
          <w:b w:val="0"/>
          <w:bCs w:val="0"/>
          <w:color w:val="auto"/>
          <w:sz w:val="22"/>
          <w:szCs w:val="22"/>
        </w:rPr>
        <w:t>米</w:t>
      </w:r>
      <w:r>
        <w:rPr>
          <w:rFonts w:hint="eastAsia" w:ascii="宋体" w:hAnsi="宋体" w:eastAsia="宋体" w:cs="宋体"/>
          <w:b w:val="0"/>
          <w:bCs w:val="0"/>
          <w:color w:val="auto"/>
          <w:sz w:val="22"/>
          <w:szCs w:val="22"/>
          <w:lang w:eastAsia="zh-CN"/>
        </w:rPr>
        <w:t>；</w:t>
      </w:r>
    </w:p>
    <w:p w14:paraId="557938AD">
      <w:pPr>
        <w:autoSpaceDE w:val="0"/>
        <w:autoSpaceDN w:val="0"/>
        <w:adjustRightInd w:val="0"/>
        <w:snapToGrid w:val="0"/>
        <w:spacing w:line="360" w:lineRule="auto"/>
        <w:ind w:left="0" w:leftChars="0" w:firstLine="418" w:firstLineChars="190"/>
        <w:textAlignment w:val="bottom"/>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（二）中期协商签约阶段。根据代理服务项目所涉房屋总建筑面积（棚、道坦与空地除外）计算，计价标准上限为</w:t>
      </w:r>
      <w:r>
        <w:rPr>
          <w:rFonts w:hint="eastAsia" w:ascii="宋体" w:hAnsi="宋体" w:eastAsia="宋体" w:cs="宋体"/>
          <w:b w:val="0"/>
          <w:bCs/>
          <w:color w:val="auto"/>
          <w:sz w:val="22"/>
          <w:szCs w:val="22"/>
          <w:lang w:val="en-US" w:eastAsia="zh-CN"/>
        </w:rPr>
        <w:t>7</w:t>
      </w:r>
      <w:r>
        <w:rPr>
          <w:rFonts w:hint="eastAsia" w:ascii="宋体" w:hAnsi="宋体" w:eastAsia="宋体" w:cs="宋体"/>
          <w:b w:val="0"/>
          <w:bCs/>
          <w:color w:val="auto"/>
          <w:sz w:val="22"/>
          <w:szCs w:val="22"/>
        </w:rPr>
        <w:t>元/平方米。</w:t>
      </w:r>
    </w:p>
    <w:p w14:paraId="6F132FC9">
      <w:pPr>
        <w:spacing w:line="360" w:lineRule="auto"/>
        <w:ind w:left="0" w:leftChars="0" w:firstLine="418" w:firstLineChars="190"/>
        <w:rPr>
          <w:rFonts w:hint="eastAsia" w:ascii="宋体" w:hAnsi="宋体" w:eastAsia="宋体" w:cs="宋体"/>
          <w:color w:val="auto"/>
          <w:sz w:val="22"/>
          <w:szCs w:val="22"/>
        </w:rPr>
      </w:pPr>
      <w:r>
        <w:rPr>
          <w:rFonts w:hint="eastAsia" w:ascii="宋体" w:hAnsi="宋体" w:eastAsia="宋体" w:cs="宋体"/>
          <w:b w:val="0"/>
          <w:bCs/>
          <w:color w:val="auto"/>
          <w:sz w:val="22"/>
          <w:szCs w:val="22"/>
        </w:rPr>
        <w:t>（三）后期认购安置权证注销阶段或后期档案整理结算权证注销阶段。工业用房按项目所涉房屋总建筑面积（棚与道坦</w:t>
      </w:r>
      <w:r>
        <w:rPr>
          <w:rFonts w:hint="eastAsia" w:ascii="宋体" w:hAnsi="宋体" w:eastAsia="宋体" w:cs="宋体"/>
          <w:b w:val="0"/>
          <w:bCs/>
          <w:color w:val="auto"/>
          <w:sz w:val="22"/>
          <w:szCs w:val="22"/>
          <w:lang w:eastAsia="zh-CN"/>
        </w:rPr>
        <w:t>与空地</w:t>
      </w:r>
      <w:r>
        <w:rPr>
          <w:rFonts w:hint="eastAsia" w:ascii="宋体" w:hAnsi="宋体" w:eastAsia="宋体" w:cs="宋体"/>
          <w:b w:val="0"/>
          <w:bCs/>
          <w:color w:val="auto"/>
          <w:sz w:val="22"/>
          <w:szCs w:val="22"/>
        </w:rPr>
        <w:t>除外）计算，计价标准上限为</w:t>
      </w:r>
      <w:r>
        <w:rPr>
          <w:rFonts w:hint="eastAsia" w:ascii="宋体" w:hAnsi="宋体" w:eastAsia="宋体" w:cs="宋体"/>
          <w:b w:val="0"/>
          <w:bCs/>
          <w:color w:val="auto"/>
          <w:sz w:val="22"/>
          <w:szCs w:val="22"/>
          <w:lang w:val="en-US" w:eastAsia="zh-CN"/>
        </w:rPr>
        <w:t>2</w:t>
      </w:r>
      <w:r>
        <w:rPr>
          <w:rFonts w:hint="eastAsia" w:ascii="宋体" w:hAnsi="宋体" w:eastAsia="宋体" w:cs="宋体"/>
          <w:b w:val="0"/>
          <w:bCs/>
          <w:color w:val="auto"/>
          <w:sz w:val="22"/>
          <w:szCs w:val="22"/>
        </w:rPr>
        <w:t>元/平方米。</w:t>
      </w:r>
    </w:p>
    <w:p w14:paraId="6DE5B94B">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40" w:firstLineChars="200"/>
        <w:rPr>
          <w:rFonts w:hint="eastAsia" w:ascii="宋体" w:hAnsi="宋体" w:eastAsia="宋体" w:cs="宋体"/>
          <w:b w:val="0"/>
          <w:bCs w:val="0"/>
          <w:color w:val="000000"/>
          <w:sz w:val="22"/>
          <w:szCs w:val="22"/>
          <w:lang w:val="en-US" w:eastAsia="zh-CN" w:bidi="ar-SA"/>
        </w:rPr>
      </w:pPr>
    </w:p>
    <w:p w14:paraId="04D20D9D">
      <w:pPr>
        <w:widowControl/>
        <w:ind w:firstLine="720" w:firstLineChars="300"/>
        <w:jc w:val="left"/>
        <w:rPr>
          <w:rFonts w:hint="eastAsia" w:ascii="宋体" w:hAnsi="宋体" w:eastAsia="宋体" w:cs="宋体"/>
          <w:bCs/>
          <w:color w:val="auto"/>
          <w:sz w:val="24"/>
          <w:highlight w:val="none"/>
        </w:rPr>
      </w:pPr>
    </w:p>
    <w:p w14:paraId="56821571">
      <w:pPr>
        <w:rPr>
          <w:rFonts w:hint="eastAsia" w:ascii="宋体" w:hAnsi="宋体" w:eastAsia="宋体" w:cs="宋体"/>
          <w:snapToGrid w:val="0"/>
          <w:color w:val="auto"/>
          <w:kern w:val="0"/>
          <w:sz w:val="24"/>
          <w:highlight w:val="none"/>
        </w:rPr>
      </w:pPr>
    </w:p>
    <w:p w14:paraId="51A9BFD9">
      <w:pPr>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36"/>
          <w:szCs w:val="36"/>
          <w:highlight w:val="none"/>
        </w:rPr>
        <w:t xml:space="preserve">第四部分   </w:t>
      </w:r>
      <w:bookmarkStart w:id="28" w:name="_Toc184314474"/>
      <w:bookmarkEnd w:id="28"/>
      <w:bookmarkStart w:id="29" w:name="_Toc184313277"/>
      <w:bookmarkEnd w:id="29"/>
      <w:bookmarkStart w:id="30" w:name="_Toc184312099"/>
      <w:bookmarkEnd w:id="30"/>
      <w:bookmarkStart w:id="31" w:name="_Toc184314477"/>
      <w:bookmarkEnd w:id="31"/>
      <w:bookmarkStart w:id="32" w:name="_Toc184308059"/>
      <w:bookmarkEnd w:id="32"/>
      <w:bookmarkStart w:id="33" w:name="_Toc184314473"/>
      <w:bookmarkEnd w:id="33"/>
      <w:bookmarkStart w:id="34" w:name="_Toc184312104"/>
      <w:bookmarkEnd w:id="34"/>
      <w:bookmarkStart w:id="35" w:name="_Toc184310319"/>
      <w:bookmarkEnd w:id="35"/>
      <w:bookmarkStart w:id="36" w:name="_Toc184312127"/>
      <w:bookmarkEnd w:id="36"/>
      <w:bookmarkStart w:id="37" w:name="_Toc184313290"/>
      <w:bookmarkEnd w:id="37"/>
      <w:bookmarkStart w:id="38" w:name="_Toc184313305"/>
      <w:bookmarkEnd w:id="38"/>
      <w:bookmarkStart w:id="39" w:name="_Toc184308105"/>
      <w:bookmarkEnd w:id="39"/>
      <w:bookmarkStart w:id="40" w:name="_Toc184308049"/>
      <w:bookmarkEnd w:id="40"/>
      <w:bookmarkStart w:id="41" w:name="_Toc184313263"/>
      <w:bookmarkEnd w:id="41"/>
      <w:bookmarkStart w:id="42" w:name="_Toc184308056"/>
      <w:bookmarkEnd w:id="42"/>
      <w:bookmarkStart w:id="43" w:name="_Toc184312105"/>
      <w:bookmarkEnd w:id="43"/>
      <w:bookmarkStart w:id="44" w:name="_Toc184313253"/>
      <w:bookmarkEnd w:id="44"/>
      <w:bookmarkStart w:id="45" w:name="_Toc184308076"/>
      <w:bookmarkEnd w:id="45"/>
      <w:bookmarkStart w:id="46" w:name="_Toc184312134"/>
      <w:bookmarkEnd w:id="46"/>
      <w:bookmarkStart w:id="47" w:name="_Toc184314467"/>
      <w:bookmarkEnd w:id="47"/>
      <w:bookmarkStart w:id="48" w:name="_Toc184313274"/>
      <w:bookmarkEnd w:id="48"/>
      <w:bookmarkStart w:id="49" w:name="_Toc184313298"/>
      <w:bookmarkEnd w:id="49"/>
      <w:bookmarkStart w:id="50" w:name="_Toc184313247"/>
      <w:bookmarkEnd w:id="50"/>
      <w:bookmarkStart w:id="51" w:name="_Toc184310333"/>
      <w:bookmarkEnd w:id="51"/>
      <w:bookmarkStart w:id="52" w:name="_Toc184310318"/>
      <w:bookmarkEnd w:id="52"/>
      <w:bookmarkStart w:id="53" w:name="_Toc184314472"/>
      <w:bookmarkEnd w:id="53"/>
      <w:bookmarkStart w:id="54" w:name="_Toc184308067"/>
      <w:bookmarkEnd w:id="54"/>
      <w:bookmarkStart w:id="55" w:name="_Toc184312135"/>
      <w:bookmarkEnd w:id="55"/>
      <w:bookmarkStart w:id="56" w:name="_Toc184312103"/>
      <w:bookmarkEnd w:id="56"/>
      <w:bookmarkStart w:id="57" w:name="_Toc184310313"/>
      <w:bookmarkEnd w:id="57"/>
      <w:bookmarkStart w:id="58" w:name="_Toc184313276"/>
      <w:bookmarkEnd w:id="58"/>
      <w:bookmarkStart w:id="59" w:name="_Toc184312129"/>
      <w:bookmarkEnd w:id="59"/>
      <w:bookmarkStart w:id="60" w:name="_Toc184308094"/>
      <w:bookmarkEnd w:id="60"/>
      <w:bookmarkStart w:id="61" w:name="_Toc184312102"/>
      <w:bookmarkEnd w:id="61"/>
      <w:bookmarkStart w:id="62" w:name="_Toc184312098"/>
      <w:bookmarkEnd w:id="62"/>
      <w:bookmarkStart w:id="63" w:name="_Toc184313265"/>
      <w:bookmarkEnd w:id="63"/>
      <w:bookmarkStart w:id="64" w:name="_Toc184314438"/>
      <w:bookmarkEnd w:id="64"/>
      <w:bookmarkStart w:id="65" w:name="_Toc184308040"/>
      <w:bookmarkEnd w:id="65"/>
      <w:bookmarkStart w:id="66" w:name="_Toc184308053"/>
      <w:bookmarkEnd w:id="66"/>
      <w:bookmarkStart w:id="67" w:name="_Toc184314457"/>
      <w:bookmarkEnd w:id="67"/>
      <w:bookmarkStart w:id="68" w:name="_Toc184314425"/>
      <w:bookmarkEnd w:id="68"/>
      <w:bookmarkStart w:id="69" w:name="_Toc184310308"/>
      <w:bookmarkEnd w:id="69"/>
      <w:bookmarkStart w:id="70" w:name="_Toc184308081"/>
      <w:bookmarkEnd w:id="70"/>
      <w:bookmarkStart w:id="71" w:name="_Toc184310344"/>
      <w:bookmarkEnd w:id="71"/>
      <w:bookmarkStart w:id="72" w:name="_Toc184314416"/>
      <w:bookmarkEnd w:id="72"/>
      <w:bookmarkStart w:id="73" w:name="_Toc184308097"/>
      <w:bookmarkEnd w:id="73"/>
      <w:bookmarkStart w:id="74" w:name="_Toc184312078"/>
      <w:bookmarkEnd w:id="74"/>
      <w:bookmarkStart w:id="75" w:name="_Toc184310327"/>
      <w:bookmarkEnd w:id="75"/>
      <w:bookmarkStart w:id="76" w:name="_Toc184310294"/>
      <w:bookmarkEnd w:id="76"/>
      <w:bookmarkStart w:id="77" w:name="_Toc184314429"/>
      <w:bookmarkEnd w:id="77"/>
      <w:bookmarkStart w:id="78" w:name="_Toc184313308"/>
      <w:bookmarkEnd w:id="78"/>
      <w:bookmarkStart w:id="79" w:name="_Toc184314435"/>
      <w:bookmarkEnd w:id="79"/>
      <w:bookmarkStart w:id="80" w:name="_Toc184310296"/>
      <w:bookmarkEnd w:id="80"/>
      <w:bookmarkStart w:id="81" w:name="_Toc184313243"/>
      <w:bookmarkEnd w:id="81"/>
      <w:bookmarkStart w:id="82" w:name="_Toc184314478"/>
      <w:bookmarkEnd w:id="82"/>
      <w:bookmarkStart w:id="83" w:name="_Toc184310299"/>
      <w:bookmarkEnd w:id="83"/>
      <w:bookmarkStart w:id="84" w:name="_Toc184312106"/>
      <w:bookmarkEnd w:id="84"/>
      <w:bookmarkStart w:id="85" w:name="_Toc184308061"/>
      <w:bookmarkEnd w:id="85"/>
      <w:bookmarkStart w:id="86" w:name="_Toc184312090"/>
      <w:bookmarkEnd w:id="86"/>
      <w:bookmarkStart w:id="87" w:name="_Toc184310290"/>
      <w:bookmarkEnd w:id="87"/>
      <w:bookmarkStart w:id="88" w:name="_Toc184312070"/>
      <w:bookmarkEnd w:id="88"/>
      <w:bookmarkStart w:id="89" w:name="_Toc184308078"/>
      <w:bookmarkEnd w:id="89"/>
      <w:bookmarkStart w:id="90" w:name="_Toc184313293"/>
      <w:bookmarkEnd w:id="90"/>
      <w:bookmarkStart w:id="91" w:name="_Toc184313297"/>
      <w:bookmarkEnd w:id="91"/>
      <w:bookmarkStart w:id="92" w:name="_Toc184314454"/>
      <w:bookmarkEnd w:id="92"/>
      <w:bookmarkStart w:id="93" w:name="_Toc184310312"/>
      <w:bookmarkEnd w:id="93"/>
      <w:bookmarkStart w:id="94" w:name="_Toc184310274"/>
      <w:bookmarkEnd w:id="94"/>
      <w:bookmarkStart w:id="95" w:name="_Toc184312088"/>
      <w:bookmarkEnd w:id="95"/>
      <w:bookmarkStart w:id="96" w:name="_Toc184313267"/>
      <w:bookmarkEnd w:id="96"/>
      <w:bookmarkStart w:id="97" w:name="_Toc184308041"/>
      <w:bookmarkEnd w:id="97"/>
      <w:bookmarkStart w:id="98" w:name="_Toc184308103"/>
      <w:bookmarkEnd w:id="98"/>
      <w:bookmarkStart w:id="99" w:name="_Toc184310291"/>
      <w:bookmarkEnd w:id="99"/>
      <w:bookmarkStart w:id="100" w:name="_Toc184310301"/>
      <w:bookmarkEnd w:id="100"/>
      <w:bookmarkStart w:id="101" w:name="_Toc184310321"/>
      <w:bookmarkEnd w:id="101"/>
      <w:bookmarkStart w:id="102" w:name="_Toc184312120"/>
      <w:bookmarkEnd w:id="102"/>
      <w:bookmarkStart w:id="103" w:name="_Toc184308087"/>
      <w:bookmarkEnd w:id="103"/>
      <w:bookmarkStart w:id="104" w:name="_Toc184313246"/>
      <w:bookmarkEnd w:id="104"/>
      <w:bookmarkStart w:id="105" w:name="_Toc184312131"/>
      <w:bookmarkEnd w:id="105"/>
      <w:bookmarkStart w:id="106" w:name="_Toc184312087"/>
      <w:bookmarkEnd w:id="106"/>
      <w:bookmarkStart w:id="107" w:name="_Toc184312095"/>
      <w:bookmarkEnd w:id="107"/>
      <w:bookmarkStart w:id="108" w:name="_Toc184310322"/>
      <w:bookmarkEnd w:id="108"/>
      <w:bookmarkStart w:id="109" w:name="_Toc184312139"/>
      <w:bookmarkEnd w:id="109"/>
      <w:bookmarkStart w:id="110" w:name="_Toc184314414"/>
      <w:bookmarkEnd w:id="110"/>
      <w:bookmarkStart w:id="111" w:name="_Toc184308066"/>
      <w:bookmarkEnd w:id="111"/>
      <w:bookmarkStart w:id="112" w:name="_Toc184314468"/>
      <w:bookmarkEnd w:id="112"/>
      <w:bookmarkStart w:id="113" w:name="_Toc184308085"/>
      <w:bookmarkEnd w:id="113"/>
      <w:bookmarkStart w:id="114" w:name="_Toc184308046"/>
      <w:bookmarkEnd w:id="114"/>
      <w:bookmarkStart w:id="115" w:name="_Toc184312068"/>
      <w:bookmarkEnd w:id="115"/>
      <w:bookmarkStart w:id="116" w:name="_Toc184312091"/>
      <w:bookmarkEnd w:id="116"/>
      <w:bookmarkStart w:id="117" w:name="_Toc184314446"/>
      <w:bookmarkEnd w:id="117"/>
      <w:bookmarkStart w:id="118" w:name="_Toc184308100"/>
      <w:bookmarkEnd w:id="118"/>
      <w:bookmarkStart w:id="119" w:name="_Toc184313310"/>
      <w:bookmarkEnd w:id="119"/>
      <w:bookmarkStart w:id="120" w:name="_Toc184310340"/>
      <w:bookmarkEnd w:id="120"/>
      <w:bookmarkStart w:id="121" w:name="_Toc184314453"/>
      <w:bookmarkEnd w:id="121"/>
      <w:bookmarkStart w:id="122" w:name="_Toc184314450"/>
      <w:bookmarkEnd w:id="122"/>
      <w:bookmarkStart w:id="123" w:name="_Toc184313285"/>
      <w:bookmarkEnd w:id="123"/>
      <w:bookmarkStart w:id="124" w:name="_Toc184313238"/>
      <w:bookmarkEnd w:id="124"/>
      <w:bookmarkStart w:id="125" w:name="_Toc184313278"/>
      <w:bookmarkEnd w:id="125"/>
      <w:bookmarkStart w:id="126" w:name="_Toc184308108"/>
      <w:bookmarkEnd w:id="126"/>
      <w:bookmarkStart w:id="127" w:name="_Toc184313309"/>
      <w:bookmarkEnd w:id="127"/>
      <w:bookmarkStart w:id="128" w:name="_Toc184313303"/>
      <w:bookmarkEnd w:id="128"/>
      <w:bookmarkStart w:id="129" w:name="_Toc184312121"/>
      <w:bookmarkEnd w:id="129"/>
      <w:bookmarkStart w:id="130" w:name="_Toc184314480"/>
      <w:bookmarkEnd w:id="130"/>
      <w:bookmarkStart w:id="131" w:name="_Toc184312116"/>
      <w:bookmarkEnd w:id="131"/>
      <w:bookmarkStart w:id="132" w:name="_Toc184308093"/>
      <w:bookmarkEnd w:id="132"/>
      <w:bookmarkStart w:id="133" w:name="_Toc184314456"/>
      <w:bookmarkEnd w:id="133"/>
      <w:bookmarkStart w:id="134" w:name="_Toc184310316"/>
      <w:bookmarkEnd w:id="134"/>
      <w:bookmarkStart w:id="135" w:name="_Toc184310336"/>
      <w:bookmarkEnd w:id="135"/>
      <w:bookmarkStart w:id="136" w:name="_Toc184310309"/>
      <w:bookmarkEnd w:id="136"/>
      <w:bookmarkStart w:id="137" w:name="_Toc184314420"/>
      <w:bookmarkEnd w:id="137"/>
      <w:bookmarkStart w:id="138" w:name="_Toc184314445"/>
      <w:bookmarkEnd w:id="138"/>
      <w:bookmarkStart w:id="139" w:name="_Toc184308051"/>
      <w:bookmarkEnd w:id="139"/>
      <w:bookmarkStart w:id="140" w:name="_Toc184308096"/>
      <w:bookmarkEnd w:id="140"/>
      <w:bookmarkStart w:id="141" w:name="_Toc184312108"/>
      <w:bookmarkEnd w:id="141"/>
      <w:bookmarkStart w:id="142" w:name="_Toc184313296"/>
      <w:bookmarkEnd w:id="142"/>
      <w:bookmarkStart w:id="143" w:name="_Toc184314424"/>
      <w:bookmarkEnd w:id="143"/>
      <w:bookmarkStart w:id="144" w:name="_Toc184312112"/>
      <w:bookmarkEnd w:id="144"/>
      <w:bookmarkStart w:id="145" w:name="_Toc184308037"/>
      <w:bookmarkEnd w:id="145"/>
      <w:bookmarkStart w:id="146" w:name="_Toc184314418"/>
      <w:bookmarkEnd w:id="146"/>
      <w:bookmarkStart w:id="147" w:name="_Toc184308047"/>
      <w:bookmarkEnd w:id="147"/>
      <w:bookmarkStart w:id="148" w:name="_Toc184310310"/>
      <w:bookmarkEnd w:id="148"/>
      <w:bookmarkStart w:id="149" w:name="_Toc184312084"/>
      <w:bookmarkEnd w:id="149"/>
      <w:bookmarkStart w:id="150" w:name="_Toc184310311"/>
      <w:bookmarkEnd w:id="150"/>
      <w:bookmarkStart w:id="151" w:name="_Toc184310334"/>
      <w:bookmarkEnd w:id="151"/>
      <w:bookmarkStart w:id="152" w:name="_Toc184310300"/>
      <w:bookmarkEnd w:id="152"/>
      <w:bookmarkStart w:id="153" w:name="_Toc184308102"/>
      <w:bookmarkEnd w:id="153"/>
      <w:bookmarkStart w:id="154" w:name="_Toc184312130"/>
      <w:bookmarkEnd w:id="154"/>
      <w:bookmarkStart w:id="155" w:name="_Toc184314452"/>
      <w:bookmarkEnd w:id="155"/>
      <w:bookmarkStart w:id="156" w:name="_Toc184312136"/>
      <w:bookmarkEnd w:id="156"/>
      <w:bookmarkStart w:id="157" w:name="_Toc184314440"/>
      <w:bookmarkEnd w:id="157"/>
      <w:bookmarkStart w:id="158" w:name="_Toc184308074"/>
      <w:bookmarkEnd w:id="158"/>
      <w:bookmarkStart w:id="159" w:name="_Toc184308080"/>
      <w:bookmarkEnd w:id="159"/>
      <w:bookmarkStart w:id="160" w:name="_Toc184312137"/>
      <w:bookmarkEnd w:id="160"/>
      <w:bookmarkStart w:id="161" w:name="_Toc184308095"/>
      <w:bookmarkEnd w:id="161"/>
      <w:bookmarkStart w:id="162" w:name="_Toc184313286"/>
      <w:bookmarkEnd w:id="162"/>
      <w:bookmarkStart w:id="163" w:name="_Toc184310315"/>
      <w:bookmarkEnd w:id="163"/>
      <w:bookmarkStart w:id="164" w:name="_Toc184313307"/>
      <w:bookmarkEnd w:id="164"/>
      <w:bookmarkStart w:id="165" w:name="_Toc184312081"/>
      <w:bookmarkEnd w:id="165"/>
      <w:bookmarkStart w:id="166" w:name="_Toc184308084"/>
      <w:bookmarkEnd w:id="166"/>
      <w:bookmarkStart w:id="167" w:name="_Toc184310342"/>
      <w:bookmarkEnd w:id="167"/>
      <w:bookmarkStart w:id="168" w:name="_Toc184314436"/>
      <w:bookmarkEnd w:id="168"/>
      <w:bookmarkStart w:id="169" w:name="_Toc184312097"/>
      <w:bookmarkEnd w:id="169"/>
      <w:bookmarkStart w:id="170" w:name="_Toc184313287"/>
      <w:bookmarkEnd w:id="170"/>
      <w:bookmarkStart w:id="171" w:name="_Toc184312082"/>
      <w:bookmarkEnd w:id="171"/>
      <w:bookmarkStart w:id="172" w:name="_Toc184308101"/>
      <w:bookmarkEnd w:id="172"/>
      <w:bookmarkStart w:id="173" w:name="_Toc184308068"/>
      <w:bookmarkEnd w:id="173"/>
      <w:bookmarkStart w:id="174" w:name="_Toc184314482"/>
      <w:bookmarkEnd w:id="174"/>
      <w:bookmarkStart w:id="175" w:name="_Toc184308089"/>
      <w:bookmarkEnd w:id="175"/>
      <w:bookmarkStart w:id="176" w:name="_Toc184313262"/>
      <w:bookmarkEnd w:id="176"/>
      <w:bookmarkStart w:id="177" w:name="_Toc184314431"/>
      <w:bookmarkEnd w:id="177"/>
      <w:bookmarkStart w:id="178" w:name="_Toc184313258"/>
      <w:bookmarkEnd w:id="178"/>
      <w:bookmarkStart w:id="179" w:name="_Toc184313299"/>
      <w:bookmarkEnd w:id="179"/>
      <w:bookmarkStart w:id="180" w:name="_Toc184312123"/>
      <w:bookmarkEnd w:id="180"/>
      <w:bookmarkStart w:id="181" w:name="_Toc184313241"/>
      <w:bookmarkEnd w:id="181"/>
      <w:bookmarkStart w:id="182" w:name="_Toc184313260"/>
      <w:bookmarkEnd w:id="182"/>
      <w:bookmarkStart w:id="183" w:name="_Toc184308106"/>
      <w:bookmarkEnd w:id="183"/>
      <w:bookmarkStart w:id="184" w:name="_Toc184313251"/>
      <w:bookmarkEnd w:id="184"/>
      <w:bookmarkStart w:id="185" w:name="_Toc184310343"/>
      <w:bookmarkEnd w:id="185"/>
      <w:bookmarkStart w:id="186" w:name="_Toc184310288"/>
      <w:bookmarkEnd w:id="186"/>
      <w:bookmarkStart w:id="187" w:name="_Toc184308072"/>
      <w:bookmarkEnd w:id="187"/>
      <w:bookmarkStart w:id="188" w:name="_Toc184313269"/>
      <w:bookmarkEnd w:id="188"/>
      <w:bookmarkStart w:id="189" w:name="_Toc184310292"/>
      <w:bookmarkEnd w:id="189"/>
      <w:bookmarkStart w:id="190" w:name="_Toc184310324"/>
      <w:bookmarkEnd w:id="190"/>
      <w:bookmarkStart w:id="191" w:name="_Toc184314460"/>
      <w:bookmarkEnd w:id="191"/>
      <w:bookmarkStart w:id="192" w:name="_Toc184308090"/>
      <w:bookmarkEnd w:id="192"/>
      <w:bookmarkStart w:id="193" w:name="_Toc184312126"/>
      <w:bookmarkEnd w:id="193"/>
      <w:bookmarkStart w:id="194" w:name="_Toc184313280"/>
      <w:bookmarkEnd w:id="194"/>
      <w:bookmarkStart w:id="195" w:name="_Toc184314451"/>
      <w:bookmarkEnd w:id="195"/>
      <w:bookmarkStart w:id="196" w:name="_Toc184314471"/>
      <w:bookmarkEnd w:id="196"/>
      <w:bookmarkStart w:id="197" w:name="_Toc184314417"/>
      <w:bookmarkEnd w:id="197"/>
      <w:bookmarkStart w:id="198" w:name="_Toc184314427"/>
      <w:bookmarkEnd w:id="198"/>
      <w:bookmarkStart w:id="199" w:name="_Toc184308092"/>
      <w:bookmarkEnd w:id="199"/>
      <w:bookmarkStart w:id="200" w:name="_Toc184312094"/>
      <w:bookmarkEnd w:id="200"/>
      <w:bookmarkStart w:id="201" w:name="_Toc184310287"/>
      <w:bookmarkEnd w:id="201"/>
      <w:bookmarkStart w:id="202" w:name="_Toc184308104"/>
      <w:bookmarkEnd w:id="202"/>
      <w:bookmarkStart w:id="203" w:name="_Toc184313250"/>
      <w:bookmarkEnd w:id="203"/>
      <w:bookmarkStart w:id="204" w:name="_Toc184312113"/>
      <w:bookmarkEnd w:id="204"/>
      <w:bookmarkStart w:id="205" w:name="_Toc184310328"/>
      <w:bookmarkEnd w:id="205"/>
      <w:bookmarkStart w:id="206" w:name="_Toc184308079"/>
      <w:bookmarkEnd w:id="206"/>
      <w:bookmarkStart w:id="207" w:name="_Toc184310305"/>
      <w:bookmarkEnd w:id="207"/>
      <w:bookmarkStart w:id="208" w:name="_Toc184308063"/>
      <w:bookmarkEnd w:id="208"/>
      <w:bookmarkStart w:id="209" w:name="_Toc184313252"/>
      <w:bookmarkEnd w:id="209"/>
      <w:bookmarkStart w:id="210" w:name="_Toc184312083"/>
      <w:bookmarkEnd w:id="210"/>
      <w:bookmarkStart w:id="211" w:name="_Toc184314463"/>
      <w:bookmarkEnd w:id="211"/>
      <w:bookmarkStart w:id="212" w:name="_Toc184314441"/>
      <w:bookmarkEnd w:id="212"/>
      <w:bookmarkStart w:id="213" w:name="_Toc184310341"/>
      <w:bookmarkEnd w:id="213"/>
      <w:bookmarkStart w:id="214" w:name="_Toc184313292"/>
      <w:bookmarkEnd w:id="214"/>
      <w:bookmarkStart w:id="215" w:name="_Toc184310329"/>
      <w:bookmarkEnd w:id="215"/>
      <w:bookmarkStart w:id="216" w:name="_Toc184310282"/>
      <w:bookmarkEnd w:id="216"/>
      <w:bookmarkStart w:id="217" w:name="_Toc184310303"/>
      <w:bookmarkEnd w:id="217"/>
      <w:bookmarkStart w:id="218" w:name="_Toc184313261"/>
      <w:bookmarkEnd w:id="218"/>
      <w:bookmarkStart w:id="219" w:name="_Toc184314443"/>
      <w:bookmarkEnd w:id="219"/>
      <w:bookmarkStart w:id="220" w:name="_Toc184314434"/>
      <w:bookmarkEnd w:id="220"/>
      <w:bookmarkStart w:id="221" w:name="_Toc184314413"/>
      <w:bookmarkEnd w:id="221"/>
      <w:bookmarkStart w:id="222" w:name="_Toc184310339"/>
      <w:bookmarkEnd w:id="222"/>
      <w:bookmarkStart w:id="223" w:name="_Toc184313284"/>
      <w:bookmarkEnd w:id="223"/>
      <w:bookmarkStart w:id="224" w:name="_Toc184308042"/>
      <w:bookmarkEnd w:id="224"/>
      <w:bookmarkStart w:id="225" w:name="_Toc184308058"/>
      <w:bookmarkEnd w:id="225"/>
      <w:bookmarkStart w:id="226" w:name="_Toc184310289"/>
      <w:bookmarkEnd w:id="226"/>
      <w:bookmarkStart w:id="227" w:name="_Toc184313264"/>
      <w:bookmarkEnd w:id="227"/>
      <w:bookmarkStart w:id="228" w:name="_Toc184312092"/>
      <w:bookmarkEnd w:id="228"/>
      <w:bookmarkStart w:id="229" w:name="_Toc184313268"/>
      <w:bookmarkEnd w:id="229"/>
      <w:bookmarkStart w:id="230" w:name="_Toc184313275"/>
      <w:bookmarkEnd w:id="230"/>
      <w:bookmarkStart w:id="231" w:name="_Toc184313239"/>
      <w:bookmarkEnd w:id="231"/>
      <w:bookmarkStart w:id="232" w:name="_Toc184308043"/>
      <w:bookmarkEnd w:id="232"/>
      <w:bookmarkStart w:id="233" w:name="_Toc184313242"/>
      <w:bookmarkEnd w:id="233"/>
      <w:bookmarkStart w:id="234" w:name="_Toc184312075"/>
      <w:bookmarkEnd w:id="234"/>
      <w:bookmarkStart w:id="235" w:name="_Toc184313245"/>
      <w:bookmarkEnd w:id="235"/>
      <w:bookmarkStart w:id="236" w:name="_Toc184314422"/>
      <w:bookmarkEnd w:id="236"/>
      <w:bookmarkStart w:id="237" w:name="_Toc184312067"/>
      <w:bookmarkEnd w:id="237"/>
      <w:bookmarkStart w:id="238" w:name="_Toc184313244"/>
      <w:bookmarkEnd w:id="238"/>
      <w:bookmarkStart w:id="239" w:name="_Toc184313257"/>
      <w:bookmarkEnd w:id="239"/>
      <w:bookmarkStart w:id="240" w:name="_Toc184310297"/>
      <w:bookmarkEnd w:id="240"/>
      <w:bookmarkStart w:id="241" w:name="_Toc184314410"/>
      <w:bookmarkEnd w:id="241"/>
      <w:bookmarkStart w:id="242" w:name="_Toc184313270"/>
      <w:bookmarkEnd w:id="242"/>
      <w:bookmarkStart w:id="243" w:name="_Toc184310326"/>
      <w:bookmarkEnd w:id="243"/>
      <w:bookmarkStart w:id="244" w:name="_Toc184310317"/>
      <w:bookmarkEnd w:id="244"/>
      <w:bookmarkStart w:id="245" w:name="_Toc184312085"/>
      <w:bookmarkEnd w:id="245"/>
      <w:bookmarkStart w:id="246" w:name="_Toc184314433"/>
      <w:bookmarkEnd w:id="246"/>
      <w:bookmarkStart w:id="247" w:name="_Toc184313249"/>
      <w:bookmarkEnd w:id="247"/>
      <w:bookmarkStart w:id="248" w:name="_Toc184308036"/>
      <w:bookmarkEnd w:id="248"/>
      <w:bookmarkStart w:id="249" w:name="_Toc184313271"/>
      <w:bookmarkEnd w:id="249"/>
      <w:bookmarkStart w:id="250" w:name="_Toc184310276"/>
      <w:bookmarkEnd w:id="250"/>
      <w:bookmarkStart w:id="251" w:name="_Toc184313281"/>
      <w:bookmarkEnd w:id="251"/>
      <w:bookmarkStart w:id="252" w:name="_Toc184308062"/>
      <w:bookmarkEnd w:id="252"/>
      <w:bookmarkStart w:id="253" w:name="_Toc184310307"/>
      <w:bookmarkEnd w:id="253"/>
      <w:bookmarkStart w:id="254" w:name="_Toc184313266"/>
      <w:bookmarkEnd w:id="254"/>
      <w:bookmarkStart w:id="255" w:name="_Toc184312100"/>
      <w:bookmarkEnd w:id="255"/>
      <w:bookmarkStart w:id="256" w:name="_Toc184308082"/>
      <w:bookmarkEnd w:id="256"/>
      <w:bookmarkStart w:id="257" w:name="_Toc184314462"/>
      <w:bookmarkEnd w:id="257"/>
      <w:bookmarkStart w:id="258" w:name="_Toc184313255"/>
      <w:bookmarkEnd w:id="258"/>
      <w:bookmarkStart w:id="259" w:name="_Toc184310306"/>
      <w:bookmarkEnd w:id="259"/>
      <w:bookmarkStart w:id="260" w:name="_Toc184308064"/>
      <w:bookmarkEnd w:id="260"/>
      <w:bookmarkStart w:id="261" w:name="_Toc184310273"/>
      <w:bookmarkEnd w:id="261"/>
      <w:bookmarkStart w:id="262" w:name="_Toc184308083"/>
      <w:bookmarkEnd w:id="262"/>
      <w:bookmarkStart w:id="263" w:name="_Toc184312132"/>
      <w:bookmarkEnd w:id="263"/>
      <w:bookmarkStart w:id="264" w:name="_Toc184312089"/>
      <w:bookmarkEnd w:id="264"/>
      <w:bookmarkStart w:id="265" w:name="_Toc184310302"/>
      <w:bookmarkEnd w:id="265"/>
      <w:bookmarkStart w:id="266" w:name="_Toc184314421"/>
      <w:bookmarkEnd w:id="266"/>
      <w:bookmarkStart w:id="267" w:name="_Toc184313240"/>
      <w:bookmarkEnd w:id="267"/>
      <w:bookmarkStart w:id="268" w:name="_Toc184314464"/>
      <w:bookmarkEnd w:id="268"/>
      <w:bookmarkStart w:id="269" w:name="_Toc184310275"/>
      <w:bookmarkEnd w:id="269"/>
      <w:bookmarkStart w:id="270" w:name="_Toc184308038"/>
      <w:bookmarkEnd w:id="270"/>
      <w:bookmarkStart w:id="271" w:name="_Toc184310279"/>
      <w:bookmarkEnd w:id="271"/>
      <w:bookmarkStart w:id="272" w:name="_Toc184310338"/>
      <w:bookmarkEnd w:id="272"/>
      <w:bookmarkStart w:id="273" w:name="_Toc184310283"/>
      <w:bookmarkEnd w:id="273"/>
      <w:bookmarkStart w:id="274" w:name="_Toc184310295"/>
      <w:bookmarkEnd w:id="274"/>
      <w:bookmarkStart w:id="275" w:name="_Toc184312133"/>
      <w:bookmarkEnd w:id="275"/>
      <w:bookmarkStart w:id="276" w:name="_Toc184313272"/>
      <w:bookmarkEnd w:id="276"/>
      <w:bookmarkStart w:id="277" w:name="_Toc184308077"/>
      <w:bookmarkEnd w:id="277"/>
      <w:bookmarkStart w:id="278" w:name="_Toc184314437"/>
      <w:bookmarkEnd w:id="278"/>
      <w:bookmarkStart w:id="279" w:name="_Toc184312138"/>
      <w:bookmarkEnd w:id="279"/>
      <w:bookmarkStart w:id="280" w:name="_Toc184314448"/>
      <w:bookmarkEnd w:id="280"/>
      <w:bookmarkStart w:id="281" w:name="_Toc184312079"/>
      <w:bookmarkEnd w:id="281"/>
      <w:bookmarkStart w:id="282" w:name="_Toc184313273"/>
      <w:bookmarkEnd w:id="282"/>
      <w:bookmarkStart w:id="283" w:name="_Toc184313256"/>
      <w:bookmarkEnd w:id="283"/>
      <w:bookmarkStart w:id="284" w:name="_Toc184308071"/>
      <w:bookmarkEnd w:id="284"/>
      <w:bookmarkStart w:id="285" w:name="_Toc184312086"/>
      <w:bookmarkEnd w:id="285"/>
      <w:bookmarkStart w:id="286" w:name="_Toc184310337"/>
      <w:bookmarkEnd w:id="286"/>
      <w:bookmarkStart w:id="287" w:name="_Toc184314415"/>
      <w:bookmarkEnd w:id="287"/>
      <w:bookmarkStart w:id="288" w:name="_Toc184312115"/>
      <w:bookmarkEnd w:id="288"/>
      <w:bookmarkStart w:id="289" w:name="_Toc184314469"/>
      <w:bookmarkEnd w:id="289"/>
      <w:bookmarkStart w:id="290" w:name="_Toc184314470"/>
      <w:bookmarkEnd w:id="290"/>
      <w:bookmarkStart w:id="291" w:name="_Toc184310277"/>
      <w:bookmarkEnd w:id="291"/>
      <w:bookmarkStart w:id="292" w:name="_Toc184312074"/>
      <w:bookmarkEnd w:id="292"/>
      <w:bookmarkStart w:id="293" w:name="_Toc184314430"/>
      <w:bookmarkEnd w:id="293"/>
      <w:bookmarkStart w:id="294" w:name="_Toc184312119"/>
      <w:bookmarkEnd w:id="294"/>
      <w:bookmarkStart w:id="295" w:name="_Toc184314466"/>
      <w:bookmarkEnd w:id="295"/>
      <w:bookmarkStart w:id="296" w:name="_Toc184312101"/>
      <w:bookmarkEnd w:id="296"/>
      <w:bookmarkStart w:id="297" w:name="_Toc184308091"/>
      <w:bookmarkEnd w:id="297"/>
      <w:bookmarkStart w:id="298" w:name="_Toc184314411"/>
      <w:bookmarkEnd w:id="298"/>
      <w:bookmarkStart w:id="299" w:name="_Toc184313294"/>
      <w:bookmarkEnd w:id="299"/>
      <w:bookmarkStart w:id="300" w:name="_Toc184312124"/>
      <w:bookmarkEnd w:id="300"/>
      <w:bookmarkStart w:id="301" w:name="_Toc184308065"/>
      <w:bookmarkEnd w:id="301"/>
      <w:bookmarkStart w:id="302" w:name="_Toc184312072"/>
      <w:bookmarkEnd w:id="302"/>
      <w:bookmarkStart w:id="303" w:name="_Toc184312077"/>
      <w:bookmarkEnd w:id="303"/>
      <w:bookmarkStart w:id="304" w:name="_Toc184310314"/>
      <w:bookmarkEnd w:id="304"/>
      <w:bookmarkStart w:id="305" w:name="_Toc184308052"/>
      <w:bookmarkEnd w:id="305"/>
      <w:bookmarkStart w:id="306" w:name="_Toc184308048"/>
      <w:bookmarkEnd w:id="306"/>
      <w:bookmarkStart w:id="307" w:name="_Toc184308099"/>
      <w:bookmarkEnd w:id="307"/>
      <w:bookmarkStart w:id="308" w:name="_Toc184312109"/>
      <w:bookmarkEnd w:id="308"/>
      <w:bookmarkStart w:id="309" w:name="_Toc184308070"/>
      <w:bookmarkEnd w:id="309"/>
      <w:bookmarkStart w:id="310" w:name="_Toc184310272"/>
      <w:bookmarkEnd w:id="310"/>
      <w:bookmarkStart w:id="311" w:name="_Toc184314432"/>
      <w:bookmarkEnd w:id="311"/>
      <w:bookmarkStart w:id="312" w:name="_Toc184313300"/>
      <w:bookmarkEnd w:id="312"/>
      <w:bookmarkStart w:id="313" w:name="_Toc184308045"/>
      <w:bookmarkEnd w:id="313"/>
      <w:bookmarkStart w:id="314" w:name="_Toc184314426"/>
      <w:bookmarkEnd w:id="314"/>
      <w:bookmarkStart w:id="315" w:name="_Toc184308098"/>
      <w:bookmarkEnd w:id="315"/>
      <w:bookmarkStart w:id="316" w:name="_Toc184314476"/>
      <w:bookmarkEnd w:id="316"/>
      <w:bookmarkStart w:id="317" w:name="_Toc184308060"/>
      <w:bookmarkEnd w:id="317"/>
      <w:bookmarkStart w:id="318" w:name="_Toc184313288"/>
      <w:bookmarkEnd w:id="318"/>
      <w:bookmarkStart w:id="319" w:name="_Toc184313301"/>
      <w:bookmarkEnd w:id="319"/>
      <w:bookmarkStart w:id="320" w:name="_Toc184308075"/>
      <w:bookmarkEnd w:id="320"/>
      <w:bookmarkStart w:id="321" w:name="_Toc184314444"/>
      <w:bookmarkEnd w:id="321"/>
      <w:bookmarkStart w:id="322" w:name="_Toc184314479"/>
      <w:bookmarkEnd w:id="322"/>
      <w:bookmarkStart w:id="323" w:name="_Toc184314447"/>
      <w:bookmarkEnd w:id="323"/>
      <w:bookmarkStart w:id="324" w:name="_Toc184314461"/>
      <w:bookmarkEnd w:id="324"/>
      <w:bookmarkStart w:id="325" w:name="_Toc184314449"/>
      <w:bookmarkEnd w:id="325"/>
      <w:bookmarkStart w:id="326" w:name="_Toc184310320"/>
      <w:bookmarkEnd w:id="326"/>
      <w:bookmarkStart w:id="327" w:name="_Toc184314475"/>
      <w:bookmarkEnd w:id="327"/>
      <w:bookmarkStart w:id="328" w:name="_Toc184310331"/>
      <w:bookmarkEnd w:id="328"/>
      <w:bookmarkStart w:id="329" w:name="_Toc184312080"/>
      <w:bookmarkEnd w:id="329"/>
      <w:bookmarkStart w:id="330" w:name="_Toc184313248"/>
      <w:bookmarkEnd w:id="330"/>
      <w:bookmarkStart w:id="331" w:name="_Toc184308088"/>
      <w:bookmarkEnd w:id="331"/>
      <w:bookmarkStart w:id="332" w:name="_Toc184314423"/>
      <w:bookmarkEnd w:id="332"/>
      <w:bookmarkStart w:id="333" w:name="_Toc184310335"/>
      <w:bookmarkEnd w:id="333"/>
      <w:bookmarkStart w:id="334" w:name="_Toc184310330"/>
      <w:bookmarkEnd w:id="334"/>
      <w:bookmarkStart w:id="335" w:name="_Toc184312128"/>
      <w:bookmarkEnd w:id="335"/>
      <w:bookmarkStart w:id="336" w:name="_Toc184308054"/>
      <w:bookmarkEnd w:id="336"/>
      <w:bookmarkStart w:id="337" w:name="_Toc184314465"/>
      <w:bookmarkEnd w:id="337"/>
      <w:bookmarkStart w:id="338" w:name="_Toc184308050"/>
      <w:bookmarkEnd w:id="338"/>
      <w:bookmarkStart w:id="339" w:name="_Toc184314481"/>
      <w:bookmarkEnd w:id="339"/>
      <w:bookmarkStart w:id="340" w:name="_Toc184312125"/>
      <w:bookmarkEnd w:id="340"/>
      <w:bookmarkStart w:id="341" w:name="_Toc184313279"/>
      <w:bookmarkEnd w:id="341"/>
      <w:bookmarkStart w:id="342" w:name="_Toc184313291"/>
      <w:bookmarkEnd w:id="342"/>
      <w:bookmarkStart w:id="343" w:name="_Toc184313254"/>
      <w:bookmarkEnd w:id="343"/>
      <w:bookmarkStart w:id="344" w:name="_Toc184314459"/>
      <w:bookmarkEnd w:id="344"/>
      <w:bookmarkStart w:id="345" w:name="_Toc184313259"/>
      <w:bookmarkEnd w:id="345"/>
      <w:bookmarkStart w:id="346" w:name="_Toc184314458"/>
      <w:bookmarkEnd w:id="346"/>
      <w:bookmarkStart w:id="347" w:name="_Toc184312076"/>
      <w:bookmarkEnd w:id="347"/>
      <w:bookmarkStart w:id="348" w:name="_Toc184312118"/>
      <w:bookmarkEnd w:id="348"/>
      <w:bookmarkStart w:id="349" w:name="_Toc184312107"/>
      <w:bookmarkEnd w:id="349"/>
      <w:bookmarkStart w:id="350" w:name="_Toc184310298"/>
      <w:bookmarkEnd w:id="350"/>
      <w:bookmarkStart w:id="351" w:name="_Toc184310325"/>
      <w:bookmarkEnd w:id="351"/>
      <w:bookmarkStart w:id="352" w:name="_Toc184313302"/>
      <w:bookmarkEnd w:id="352"/>
      <w:bookmarkStart w:id="353" w:name="_Toc184312122"/>
      <w:bookmarkEnd w:id="353"/>
      <w:bookmarkStart w:id="354" w:name="_Toc184312110"/>
      <w:bookmarkEnd w:id="354"/>
      <w:bookmarkStart w:id="355" w:name="_Toc184310323"/>
      <w:bookmarkEnd w:id="355"/>
      <w:bookmarkStart w:id="356" w:name="_Toc184308086"/>
      <w:bookmarkEnd w:id="356"/>
      <w:bookmarkStart w:id="357" w:name="_Toc184313282"/>
      <w:bookmarkEnd w:id="357"/>
      <w:bookmarkStart w:id="358" w:name="_Toc184310286"/>
      <w:bookmarkEnd w:id="358"/>
      <w:bookmarkStart w:id="359" w:name="_Toc184314419"/>
      <w:bookmarkEnd w:id="359"/>
      <w:bookmarkStart w:id="360" w:name="_Toc184314439"/>
      <w:bookmarkEnd w:id="360"/>
      <w:bookmarkStart w:id="361" w:name="_Toc184310284"/>
      <w:bookmarkEnd w:id="361"/>
      <w:bookmarkStart w:id="362" w:name="_Toc184313283"/>
      <w:bookmarkEnd w:id="362"/>
      <w:bookmarkStart w:id="363" w:name="_Toc184314455"/>
      <w:bookmarkEnd w:id="363"/>
      <w:bookmarkStart w:id="364" w:name="_Toc184312071"/>
      <w:bookmarkEnd w:id="364"/>
      <w:bookmarkStart w:id="365" w:name="_Toc184312093"/>
      <w:bookmarkEnd w:id="365"/>
      <w:bookmarkStart w:id="366" w:name="_Toc184308055"/>
      <w:bookmarkEnd w:id="366"/>
      <w:bookmarkStart w:id="367" w:name="_Toc184310285"/>
      <w:bookmarkEnd w:id="367"/>
      <w:bookmarkStart w:id="368" w:name="_Toc184308044"/>
      <w:bookmarkEnd w:id="368"/>
      <w:bookmarkStart w:id="369" w:name="_Toc184314428"/>
      <w:bookmarkEnd w:id="369"/>
      <w:bookmarkStart w:id="370" w:name="_Toc184310281"/>
      <w:bookmarkEnd w:id="370"/>
      <w:bookmarkStart w:id="371" w:name="_Toc184312111"/>
      <w:bookmarkEnd w:id="371"/>
      <w:bookmarkStart w:id="372" w:name="_Toc184313306"/>
      <w:bookmarkEnd w:id="372"/>
      <w:bookmarkStart w:id="373" w:name="_Toc184312114"/>
      <w:bookmarkEnd w:id="373"/>
      <w:bookmarkStart w:id="374" w:name="_Toc184313289"/>
      <w:bookmarkEnd w:id="374"/>
      <w:bookmarkStart w:id="375" w:name="_Toc184312069"/>
      <w:bookmarkEnd w:id="375"/>
      <w:bookmarkStart w:id="376" w:name="_Toc184308107"/>
      <w:bookmarkEnd w:id="376"/>
      <w:bookmarkStart w:id="377" w:name="_Toc184310293"/>
      <w:bookmarkEnd w:id="377"/>
      <w:bookmarkStart w:id="378" w:name="_Toc184313295"/>
      <w:bookmarkEnd w:id="378"/>
      <w:bookmarkStart w:id="379" w:name="_Toc184308073"/>
      <w:bookmarkEnd w:id="379"/>
      <w:bookmarkStart w:id="380" w:name="_Toc184312073"/>
      <w:bookmarkEnd w:id="380"/>
      <w:bookmarkStart w:id="381" w:name="_Toc184314442"/>
      <w:bookmarkEnd w:id="381"/>
      <w:bookmarkStart w:id="382" w:name="_Toc184312096"/>
      <w:bookmarkEnd w:id="382"/>
      <w:bookmarkStart w:id="383" w:name="_Toc184313304"/>
      <w:bookmarkEnd w:id="383"/>
      <w:bookmarkStart w:id="384" w:name="_Toc184310332"/>
      <w:bookmarkEnd w:id="384"/>
      <w:bookmarkStart w:id="385" w:name="_Toc184308069"/>
      <w:bookmarkEnd w:id="385"/>
      <w:bookmarkStart w:id="386" w:name="_Toc184308039"/>
      <w:bookmarkEnd w:id="386"/>
      <w:bookmarkStart w:id="387" w:name="_Toc184312117"/>
      <w:bookmarkEnd w:id="387"/>
      <w:bookmarkStart w:id="388" w:name="_Toc184310280"/>
      <w:bookmarkEnd w:id="388"/>
      <w:bookmarkStart w:id="389" w:name="_Toc184310278"/>
      <w:bookmarkEnd w:id="389"/>
      <w:bookmarkStart w:id="390" w:name="_Toc184314412"/>
      <w:bookmarkEnd w:id="390"/>
      <w:bookmarkStart w:id="391" w:name="_Toc184310304"/>
      <w:bookmarkEnd w:id="391"/>
      <w:bookmarkStart w:id="392" w:name="_Toc184308057"/>
      <w:bookmarkEnd w:id="392"/>
      <w:r>
        <w:rPr>
          <w:rFonts w:hint="eastAsia" w:ascii="宋体" w:hAnsi="宋体" w:eastAsia="宋体" w:cs="宋体"/>
          <w:b/>
          <w:color w:val="auto"/>
          <w:sz w:val="36"/>
          <w:szCs w:val="36"/>
          <w:highlight w:val="none"/>
        </w:rPr>
        <w:t>评标办法</w:t>
      </w:r>
    </w:p>
    <w:p w14:paraId="03DDADAF">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p w14:paraId="0D039EF9">
      <w:pPr>
        <w:numPr>
          <w:ilvl w:val="0"/>
          <w:numId w:val="2"/>
        </w:numPr>
        <w:rPr>
          <w:rFonts w:hint="eastAsia" w:ascii="宋体" w:hAnsi="宋体" w:cs="新宋体"/>
          <w:b/>
          <w:bCs/>
          <w:color w:val="000000" w:themeColor="text1"/>
          <w:sz w:val="22"/>
          <w:szCs w:val="22"/>
          <w14:textFill>
            <w14:solidFill>
              <w14:schemeClr w14:val="tx1"/>
            </w14:solidFill>
          </w14:textFill>
        </w:rPr>
      </w:pPr>
      <w:r>
        <w:rPr>
          <w:rFonts w:hint="eastAsia" w:ascii="宋体" w:hAnsi="宋体" w:cs="新宋体"/>
          <w:b/>
          <w:bCs/>
          <w:color w:val="000000" w:themeColor="text1"/>
          <w:sz w:val="22"/>
          <w:szCs w:val="22"/>
          <w14:textFill>
            <w14:solidFill>
              <w14:schemeClr w14:val="tx1"/>
            </w14:solidFill>
          </w14:textFill>
        </w:rPr>
        <w:t>商务技术文件的评定（</w:t>
      </w:r>
      <w:r>
        <w:rPr>
          <w:rFonts w:hint="eastAsia" w:ascii="宋体" w:hAnsi="宋体" w:cs="新宋体"/>
          <w:b/>
          <w:bCs/>
          <w:color w:val="000000" w:themeColor="text1"/>
          <w:sz w:val="22"/>
          <w:szCs w:val="22"/>
          <w:lang w:val="en-US" w:eastAsia="zh-CN"/>
          <w14:textFill>
            <w14:solidFill>
              <w14:schemeClr w14:val="tx1"/>
            </w14:solidFill>
          </w14:textFill>
        </w:rPr>
        <w:t>80</w:t>
      </w:r>
      <w:r>
        <w:rPr>
          <w:rFonts w:hint="eastAsia" w:ascii="宋体" w:hAnsi="宋体" w:cs="新宋体"/>
          <w:b/>
          <w:bCs/>
          <w:color w:val="000000" w:themeColor="text1"/>
          <w:sz w:val="22"/>
          <w:szCs w:val="22"/>
          <w14:textFill>
            <w14:solidFill>
              <w14:schemeClr w14:val="tx1"/>
            </w14:solidFill>
          </w14:textFill>
        </w:rPr>
        <w:t>分）</w:t>
      </w:r>
    </w:p>
    <w:tbl>
      <w:tblPr>
        <w:tblStyle w:val="62"/>
        <w:tblW w:w="9000" w:type="dxa"/>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18"/>
        <w:gridCol w:w="1723"/>
        <w:gridCol w:w="1183"/>
        <w:gridCol w:w="4356"/>
      </w:tblGrid>
      <w:tr w14:paraId="45BD9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7" w:hRule="atLeast"/>
        </w:trPr>
        <w:tc>
          <w:tcPr>
            <w:tcW w:w="720" w:type="dxa"/>
            <w:noWrap w:val="0"/>
            <w:vAlign w:val="center"/>
          </w:tcPr>
          <w:p w14:paraId="191F1190">
            <w:pPr>
              <w:adjustRightInd w:val="0"/>
              <w:snapToGrid w:val="0"/>
              <w:spacing w:line="460" w:lineRule="exact"/>
              <w:jc w:val="center"/>
              <w:rPr>
                <w:rFonts w:hint="eastAsia" w:ascii="宋体" w:eastAsia="宋体" w:cs="宋体"/>
                <w:b w:val="0"/>
                <w:bCs w:val="0"/>
                <w:color w:val="auto"/>
                <w:sz w:val="22"/>
                <w:szCs w:val="22"/>
              </w:rPr>
            </w:pPr>
            <w:r>
              <w:rPr>
                <w:rFonts w:hint="eastAsia" w:ascii="宋体" w:eastAsia="宋体" w:cs="宋体"/>
                <w:b w:val="0"/>
                <w:bCs w:val="0"/>
                <w:color w:val="auto"/>
                <w:sz w:val="22"/>
                <w:szCs w:val="22"/>
              </w:rPr>
              <w:t>序号</w:t>
            </w:r>
          </w:p>
        </w:tc>
        <w:tc>
          <w:tcPr>
            <w:tcW w:w="2741" w:type="dxa"/>
            <w:gridSpan w:val="2"/>
            <w:noWrap w:val="0"/>
            <w:vAlign w:val="center"/>
          </w:tcPr>
          <w:p w14:paraId="22E8BC6E">
            <w:pPr>
              <w:adjustRightInd w:val="0"/>
              <w:snapToGrid w:val="0"/>
              <w:spacing w:line="460" w:lineRule="exact"/>
              <w:jc w:val="center"/>
              <w:rPr>
                <w:rFonts w:hint="eastAsia" w:ascii="宋体" w:eastAsia="宋体" w:cs="宋体"/>
                <w:b w:val="0"/>
                <w:bCs w:val="0"/>
                <w:color w:val="auto"/>
                <w:sz w:val="22"/>
                <w:szCs w:val="22"/>
              </w:rPr>
            </w:pPr>
            <w:r>
              <w:rPr>
                <w:rFonts w:hint="eastAsia" w:ascii="宋体" w:eastAsia="宋体" w:cs="宋体"/>
                <w:b w:val="0"/>
                <w:bCs w:val="0"/>
                <w:color w:val="auto"/>
                <w:sz w:val="22"/>
                <w:szCs w:val="22"/>
              </w:rPr>
              <w:t>项目</w:t>
            </w:r>
          </w:p>
        </w:tc>
        <w:tc>
          <w:tcPr>
            <w:tcW w:w="1183" w:type="dxa"/>
            <w:noWrap w:val="0"/>
            <w:vAlign w:val="center"/>
          </w:tcPr>
          <w:p w14:paraId="0E11973F">
            <w:pPr>
              <w:adjustRightInd w:val="0"/>
              <w:snapToGrid w:val="0"/>
              <w:spacing w:line="460" w:lineRule="exact"/>
              <w:jc w:val="center"/>
              <w:rPr>
                <w:rFonts w:hint="eastAsia" w:ascii="宋体" w:eastAsia="宋体" w:cs="宋体"/>
                <w:b w:val="0"/>
                <w:bCs w:val="0"/>
                <w:color w:val="auto"/>
                <w:sz w:val="22"/>
                <w:szCs w:val="22"/>
              </w:rPr>
            </w:pPr>
            <w:r>
              <w:rPr>
                <w:rFonts w:hint="eastAsia" w:ascii="宋体" w:eastAsia="宋体" w:cs="宋体"/>
                <w:b w:val="0"/>
                <w:bCs w:val="0"/>
                <w:color w:val="auto"/>
                <w:sz w:val="22"/>
                <w:szCs w:val="22"/>
              </w:rPr>
              <w:t>分值范围</w:t>
            </w:r>
          </w:p>
        </w:tc>
        <w:tc>
          <w:tcPr>
            <w:tcW w:w="4356" w:type="dxa"/>
            <w:noWrap w:val="0"/>
            <w:vAlign w:val="center"/>
          </w:tcPr>
          <w:p w14:paraId="1664F21F">
            <w:pPr>
              <w:adjustRightInd w:val="0"/>
              <w:snapToGrid w:val="0"/>
              <w:jc w:val="center"/>
              <w:rPr>
                <w:rFonts w:hint="eastAsia" w:ascii="宋体" w:eastAsia="宋体" w:cs="宋体"/>
                <w:b w:val="0"/>
                <w:bCs w:val="0"/>
                <w:color w:val="auto"/>
                <w:sz w:val="22"/>
                <w:szCs w:val="22"/>
              </w:rPr>
            </w:pPr>
            <w:r>
              <w:rPr>
                <w:rFonts w:hint="eastAsia" w:ascii="宋体" w:eastAsia="宋体" w:cs="宋体"/>
                <w:b w:val="0"/>
                <w:bCs w:val="0"/>
                <w:color w:val="auto"/>
                <w:sz w:val="22"/>
                <w:szCs w:val="22"/>
              </w:rPr>
              <w:t>评分标准</w:t>
            </w:r>
          </w:p>
        </w:tc>
      </w:tr>
      <w:tr w14:paraId="4E9F1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20" w:type="dxa"/>
            <w:vMerge w:val="restart"/>
            <w:noWrap w:val="0"/>
            <w:vAlign w:val="center"/>
          </w:tcPr>
          <w:p w14:paraId="653077A0">
            <w:pPr>
              <w:spacing w:line="460" w:lineRule="exact"/>
              <w:jc w:val="center"/>
              <w:rPr>
                <w:rFonts w:hint="eastAsia" w:ascii="宋体" w:eastAsia="宋体" w:cs="宋体"/>
                <w:b w:val="0"/>
                <w:bCs w:val="0"/>
                <w:color w:val="auto"/>
                <w:sz w:val="22"/>
                <w:szCs w:val="22"/>
              </w:rPr>
            </w:pPr>
            <w:r>
              <w:rPr>
                <w:rFonts w:hint="eastAsia" w:ascii="宋体" w:eastAsia="宋体" w:cs="宋体"/>
                <w:b w:val="0"/>
                <w:bCs w:val="0"/>
                <w:color w:val="auto"/>
                <w:sz w:val="22"/>
                <w:szCs w:val="22"/>
              </w:rPr>
              <w:t>1</w:t>
            </w:r>
          </w:p>
        </w:tc>
        <w:tc>
          <w:tcPr>
            <w:tcW w:w="2741" w:type="dxa"/>
            <w:gridSpan w:val="2"/>
            <w:vMerge w:val="restart"/>
            <w:noWrap w:val="0"/>
            <w:vAlign w:val="center"/>
          </w:tcPr>
          <w:p w14:paraId="7BF6292B">
            <w:pPr>
              <w:keepNext w:val="0"/>
              <w:keepLines w:val="0"/>
              <w:widowControl/>
              <w:suppressLineNumbers w:val="0"/>
              <w:adjustRightInd/>
              <w:spacing w:line="360" w:lineRule="auto"/>
              <w:jc w:val="left"/>
              <w:textAlignment w:val="center"/>
              <w:rPr>
                <w:rFonts w:hint="eastAsia" w:ascii="宋体" w:eastAsia="宋体" w:cs="宋体"/>
                <w:b w:val="0"/>
                <w:bCs w:val="0"/>
                <w:color w:val="auto"/>
                <w:sz w:val="22"/>
                <w:szCs w:val="22"/>
                <w:lang w:val="en-US" w:eastAsia="zh-CN"/>
              </w:rPr>
            </w:pPr>
            <w:r>
              <w:rPr>
                <w:rFonts w:hint="eastAsia" w:ascii="宋体" w:eastAsia="宋体" w:cs="宋体"/>
                <w:b w:val="0"/>
                <w:bCs w:val="0"/>
                <w:color w:val="auto"/>
                <w:sz w:val="22"/>
                <w:szCs w:val="22"/>
                <w:lang w:val="en-US" w:eastAsia="zh-CN"/>
              </w:rPr>
              <w:t>供应商综合实力（根据投标人的信誉、企业获奖情况，信誉、获奖情况等还需提供相关证书等证明材料），由评委综合进行评定。</w:t>
            </w:r>
          </w:p>
        </w:tc>
        <w:tc>
          <w:tcPr>
            <w:tcW w:w="1183" w:type="dxa"/>
            <w:noWrap w:val="0"/>
            <w:vAlign w:val="center"/>
          </w:tcPr>
          <w:p w14:paraId="6DB60F7B">
            <w:pPr>
              <w:keepNext w:val="0"/>
              <w:keepLines w:val="0"/>
              <w:widowControl/>
              <w:suppressLineNumbers w:val="0"/>
              <w:adjustRightInd/>
              <w:spacing w:line="360" w:lineRule="auto"/>
              <w:ind w:firstLine="220" w:firstLineChars="100"/>
              <w:jc w:val="left"/>
              <w:textAlignment w:val="center"/>
              <w:rPr>
                <w:rFonts w:hint="default" w:ascii="宋体" w:eastAsia="宋体" w:cs="宋体"/>
                <w:b w:val="0"/>
                <w:bCs w:val="0"/>
                <w:color w:val="auto"/>
                <w:sz w:val="22"/>
                <w:szCs w:val="22"/>
                <w:lang w:val="en-US" w:eastAsia="zh-CN"/>
              </w:rPr>
            </w:pPr>
            <w:r>
              <w:rPr>
                <w:rFonts w:hint="default" w:ascii="宋体" w:eastAsia="宋体" w:cs="宋体"/>
                <w:b w:val="0"/>
                <w:bCs w:val="0"/>
                <w:color w:val="auto"/>
                <w:sz w:val="22"/>
                <w:szCs w:val="22"/>
                <w:lang w:val="en-US" w:eastAsia="zh-CN"/>
              </w:rPr>
              <w:t>0-6</w:t>
            </w:r>
          </w:p>
        </w:tc>
        <w:tc>
          <w:tcPr>
            <w:tcW w:w="4356" w:type="dxa"/>
            <w:noWrap w:val="0"/>
            <w:vAlign w:val="center"/>
          </w:tcPr>
          <w:p w14:paraId="4FA8E776">
            <w:pPr>
              <w:keepNext w:val="0"/>
              <w:keepLines w:val="0"/>
              <w:widowControl/>
              <w:suppressLineNumbers w:val="0"/>
              <w:adjustRightInd/>
              <w:spacing w:line="360" w:lineRule="auto"/>
              <w:jc w:val="left"/>
              <w:textAlignment w:val="center"/>
              <w:rPr>
                <w:rFonts w:hint="default" w:ascii="宋体" w:eastAsia="宋体" w:cs="宋体"/>
                <w:b w:val="0"/>
                <w:bCs w:val="0"/>
                <w:color w:val="auto"/>
                <w:sz w:val="22"/>
                <w:szCs w:val="22"/>
                <w:lang w:val="en-US" w:eastAsia="zh-CN"/>
              </w:rPr>
            </w:pPr>
            <w:r>
              <w:rPr>
                <w:rFonts w:hint="default" w:ascii="宋体" w:eastAsia="宋体" w:cs="宋体"/>
                <w:b w:val="0"/>
                <w:bCs w:val="0"/>
                <w:color w:val="auto"/>
                <w:sz w:val="22"/>
                <w:szCs w:val="22"/>
                <w:lang w:val="en-US" w:eastAsia="zh-CN"/>
              </w:rPr>
              <w:t>1.供应商具有有效的质量管理体系认证的得2分；</w:t>
            </w:r>
          </w:p>
          <w:p w14:paraId="300CAE33">
            <w:pPr>
              <w:keepNext w:val="0"/>
              <w:keepLines w:val="0"/>
              <w:widowControl/>
              <w:suppressLineNumbers w:val="0"/>
              <w:adjustRightInd/>
              <w:spacing w:line="360" w:lineRule="auto"/>
              <w:jc w:val="left"/>
              <w:textAlignment w:val="center"/>
              <w:rPr>
                <w:rFonts w:hint="default" w:ascii="宋体" w:eastAsia="宋体" w:cs="宋体"/>
                <w:b w:val="0"/>
                <w:bCs w:val="0"/>
                <w:color w:val="auto"/>
                <w:sz w:val="22"/>
                <w:szCs w:val="22"/>
                <w:lang w:val="en-US" w:eastAsia="zh-CN"/>
              </w:rPr>
            </w:pPr>
            <w:r>
              <w:rPr>
                <w:rFonts w:hint="default" w:ascii="宋体" w:eastAsia="宋体" w:cs="宋体"/>
                <w:b w:val="0"/>
                <w:bCs w:val="0"/>
                <w:color w:val="auto"/>
                <w:sz w:val="22"/>
                <w:szCs w:val="22"/>
                <w:lang w:val="en-US" w:eastAsia="zh-CN"/>
              </w:rPr>
              <w:t>2.供应商具有有效环境管理体系认证的得2分；</w:t>
            </w:r>
          </w:p>
          <w:p w14:paraId="08D7248A">
            <w:pPr>
              <w:keepNext w:val="0"/>
              <w:keepLines w:val="0"/>
              <w:widowControl/>
              <w:suppressLineNumbers w:val="0"/>
              <w:adjustRightInd/>
              <w:spacing w:line="360" w:lineRule="auto"/>
              <w:jc w:val="left"/>
              <w:textAlignment w:val="center"/>
              <w:rPr>
                <w:rFonts w:hint="default" w:ascii="宋体" w:eastAsia="宋体" w:cs="宋体"/>
                <w:b w:val="0"/>
                <w:bCs w:val="0"/>
                <w:color w:val="auto"/>
                <w:sz w:val="22"/>
                <w:szCs w:val="22"/>
                <w:lang w:val="en-US" w:eastAsia="zh-CN"/>
              </w:rPr>
            </w:pPr>
            <w:r>
              <w:rPr>
                <w:rFonts w:hint="default" w:ascii="宋体" w:eastAsia="宋体" w:cs="宋体"/>
                <w:b w:val="0"/>
                <w:bCs w:val="0"/>
                <w:color w:val="auto"/>
                <w:sz w:val="22"/>
                <w:szCs w:val="22"/>
                <w:lang w:val="en-US" w:eastAsia="zh-CN"/>
              </w:rPr>
              <w:t xml:space="preserve">3.供应商具有有效职业健康安全管理体系认证的得2分； </w:t>
            </w:r>
          </w:p>
          <w:p w14:paraId="5016BB82">
            <w:pPr>
              <w:keepNext w:val="0"/>
              <w:keepLines w:val="0"/>
              <w:widowControl/>
              <w:suppressLineNumbers w:val="0"/>
              <w:adjustRightInd/>
              <w:spacing w:line="360" w:lineRule="auto"/>
              <w:jc w:val="left"/>
              <w:textAlignment w:val="center"/>
              <w:rPr>
                <w:rFonts w:hint="default" w:ascii="宋体" w:eastAsia="宋体" w:cs="宋体"/>
                <w:b w:val="0"/>
                <w:bCs w:val="0"/>
                <w:color w:val="auto"/>
                <w:sz w:val="22"/>
                <w:szCs w:val="22"/>
                <w:lang w:val="en-US" w:eastAsia="zh-CN"/>
              </w:rPr>
            </w:pPr>
            <w:r>
              <w:rPr>
                <w:rFonts w:hint="default" w:ascii="宋体" w:eastAsia="宋体" w:cs="宋体"/>
                <w:b w:val="0"/>
                <w:bCs w:val="0"/>
                <w:color w:val="auto"/>
                <w:sz w:val="22"/>
                <w:szCs w:val="22"/>
                <w:lang w:val="en-US" w:eastAsia="zh-CN"/>
              </w:rPr>
              <w:t>注：须提供上述认证证书复印件加盖公章，不提供不得分。</w:t>
            </w:r>
          </w:p>
        </w:tc>
      </w:tr>
      <w:tr w14:paraId="7FBD7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trPr>
        <w:tc>
          <w:tcPr>
            <w:tcW w:w="720" w:type="dxa"/>
            <w:vMerge w:val="continue"/>
            <w:noWrap w:val="0"/>
            <w:vAlign w:val="center"/>
          </w:tcPr>
          <w:p w14:paraId="4154F2F5">
            <w:pPr>
              <w:spacing w:line="460" w:lineRule="exact"/>
              <w:jc w:val="center"/>
            </w:pPr>
          </w:p>
        </w:tc>
        <w:tc>
          <w:tcPr>
            <w:tcW w:w="2741" w:type="dxa"/>
            <w:gridSpan w:val="2"/>
            <w:vMerge w:val="continue"/>
            <w:noWrap w:val="0"/>
            <w:vAlign w:val="center"/>
          </w:tcPr>
          <w:p w14:paraId="012A251A">
            <w:pPr>
              <w:keepNext w:val="0"/>
              <w:keepLines w:val="0"/>
              <w:widowControl/>
              <w:suppressLineNumbers w:val="0"/>
              <w:adjustRightInd/>
              <w:spacing w:line="360" w:lineRule="auto"/>
              <w:jc w:val="left"/>
              <w:textAlignment w:val="center"/>
              <w:rPr>
                <w:rFonts w:hint="default" w:ascii="宋体" w:eastAsia="宋体" w:cs="宋体"/>
                <w:b w:val="0"/>
                <w:bCs w:val="0"/>
                <w:color w:val="auto"/>
                <w:sz w:val="22"/>
                <w:szCs w:val="22"/>
                <w:lang w:val="en-US" w:eastAsia="zh-CN"/>
              </w:rPr>
            </w:pPr>
          </w:p>
        </w:tc>
        <w:tc>
          <w:tcPr>
            <w:tcW w:w="1183" w:type="dxa"/>
            <w:shd w:val="clear" w:color="auto" w:fill="auto"/>
            <w:noWrap w:val="0"/>
            <w:vAlign w:val="center"/>
          </w:tcPr>
          <w:p w14:paraId="601ABBD9">
            <w:pPr>
              <w:keepNext w:val="0"/>
              <w:keepLines w:val="0"/>
              <w:widowControl/>
              <w:suppressLineNumbers w:val="0"/>
              <w:adjustRightInd/>
              <w:spacing w:line="360" w:lineRule="auto"/>
              <w:ind w:firstLine="220" w:firstLineChars="100"/>
              <w:jc w:val="left"/>
              <w:textAlignment w:val="center"/>
              <w:rPr>
                <w:rFonts w:hint="eastAsia" w:ascii="宋体" w:eastAsia="宋体" w:cs="宋体"/>
                <w:b w:val="0"/>
                <w:bCs w:val="0"/>
                <w:color w:val="auto"/>
                <w:sz w:val="22"/>
                <w:szCs w:val="22"/>
                <w:lang w:val="en-US" w:eastAsia="zh-CN"/>
              </w:rPr>
            </w:pPr>
            <w:r>
              <w:rPr>
                <w:rFonts w:hint="eastAsia" w:ascii="宋体" w:eastAsia="宋体" w:cs="宋体"/>
                <w:b w:val="0"/>
                <w:bCs w:val="0"/>
                <w:color w:val="auto"/>
                <w:sz w:val="22"/>
                <w:szCs w:val="22"/>
                <w:lang w:val="en-US" w:eastAsia="zh-CN"/>
              </w:rPr>
              <w:t>0-10</w:t>
            </w:r>
          </w:p>
        </w:tc>
        <w:tc>
          <w:tcPr>
            <w:tcW w:w="4356" w:type="dxa"/>
            <w:shd w:val="clear" w:color="auto" w:fill="auto"/>
            <w:noWrap w:val="0"/>
            <w:vAlign w:val="center"/>
          </w:tcPr>
          <w:p w14:paraId="22680B8B">
            <w:pPr>
              <w:keepNext w:val="0"/>
              <w:keepLines w:val="0"/>
              <w:widowControl/>
              <w:suppressLineNumbers w:val="0"/>
              <w:adjustRightInd/>
              <w:spacing w:line="360" w:lineRule="auto"/>
              <w:jc w:val="left"/>
              <w:textAlignment w:val="center"/>
              <w:rPr>
                <w:rFonts w:hint="eastAsia" w:ascii="宋体" w:eastAsia="宋体" w:cs="宋体"/>
                <w:b w:val="0"/>
                <w:bCs w:val="0"/>
                <w:color w:val="auto"/>
                <w:sz w:val="22"/>
                <w:szCs w:val="22"/>
                <w:lang w:val="en-US" w:eastAsia="zh-CN"/>
              </w:rPr>
            </w:pPr>
            <w:r>
              <w:rPr>
                <w:rFonts w:hint="default" w:ascii="宋体" w:eastAsia="宋体" w:cs="宋体"/>
                <w:b w:val="0"/>
                <w:bCs w:val="0"/>
                <w:color w:val="auto"/>
                <w:sz w:val="22"/>
                <w:szCs w:val="22"/>
                <w:lang w:val="en-US" w:eastAsia="zh-CN"/>
              </w:rPr>
              <w:t>根据投标人的信誉、企业获奖情况等</w:t>
            </w:r>
            <w:r>
              <w:rPr>
                <w:rFonts w:hint="eastAsia" w:ascii="宋体" w:eastAsia="宋体" w:cs="宋体"/>
                <w:b w:val="0"/>
                <w:bCs w:val="0"/>
                <w:color w:val="auto"/>
                <w:sz w:val="22"/>
                <w:szCs w:val="22"/>
                <w:lang w:val="en-US" w:eastAsia="zh-CN"/>
              </w:rPr>
              <w:t>：</w:t>
            </w:r>
          </w:p>
          <w:p w14:paraId="4EDE8F8A">
            <w:pPr>
              <w:keepNext w:val="0"/>
              <w:keepLines w:val="0"/>
              <w:widowControl/>
              <w:suppressLineNumbers w:val="0"/>
              <w:adjustRightInd/>
              <w:spacing w:line="360" w:lineRule="auto"/>
              <w:jc w:val="left"/>
              <w:textAlignment w:val="center"/>
              <w:rPr>
                <w:rFonts w:hint="eastAsia" w:ascii="宋体" w:eastAsia="宋体" w:cs="宋体"/>
                <w:b w:val="0"/>
                <w:bCs w:val="0"/>
                <w:color w:val="auto"/>
                <w:sz w:val="22"/>
                <w:szCs w:val="22"/>
                <w:lang w:val="en-US" w:eastAsia="zh-CN"/>
              </w:rPr>
            </w:pPr>
            <w:r>
              <w:rPr>
                <w:rFonts w:hint="eastAsia" w:ascii="宋体" w:eastAsia="宋体" w:cs="宋体"/>
                <w:b w:val="0"/>
                <w:bCs w:val="0"/>
                <w:color w:val="auto"/>
                <w:sz w:val="22"/>
                <w:szCs w:val="22"/>
                <w:lang w:val="en-US" w:eastAsia="zh-CN"/>
              </w:rPr>
              <w:t>供应商信誉好、综合实力强的得10分；信誉较好、综合实力较强的得7分；信誉一般、综合实力一般的得5分；信誉差、综合实力差的得3分；不提供得0分。</w:t>
            </w:r>
          </w:p>
          <w:p w14:paraId="77C57B1B">
            <w:pPr>
              <w:keepNext w:val="0"/>
              <w:keepLines w:val="0"/>
              <w:widowControl/>
              <w:suppressLineNumbers w:val="0"/>
              <w:adjustRightInd/>
              <w:spacing w:line="360" w:lineRule="auto"/>
              <w:jc w:val="left"/>
              <w:textAlignment w:val="center"/>
              <w:rPr>
                <w:rFonts w:hint="eastAsia" w:ascii="宋体" w:eastAsia="宋体" w:cs="宋体"/>
                <w:b w:val="0"/>
                <w:bCs w:val="0"/>
                <w:color w:val="auto"/>
                <w:sz w:val="22"/>
                <w:szCs w:val="22"/>
                <w:lang w:val="en-US" w:eastAsia="zh-CN"/>
              </w:rPr>
            </w:pPr>
            <w:r>
              <w:rPr>
                <w:rFonts w:hint="eastAsia" w:ascii="宋体" w:eastAsia="宋体" w:cs="宋体"/>
                <w:b w:val="0"/>
                <w:bCs w:val="0"/>
                <w:color w:val="auto"/>
                <w:sz w:val="22"/>
                <w:szCs w:val="22"/>
                <w:lang w:val="en-US" w:eastAsia="zh-CN"/>
              </w:rPr>
              <w:t>注：需提供相关证书等证明材料。</w:t>
            </w:r>
          </w:p>
        </w:tc>
      </w:tr>
      <w:tr w14:paraId="3BA1C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20" w:type="dxa"/>
            <w:vMerge w:val="restart"/>
            <w:noWrap w:val="0"/>
            <w:vAlign w:val="center"/>
          </w:tcPr>
          <w:p w14:paraId="481F2AB0">
            <w:pPr>
              <w:spacing w:line="460" w:lineRule="exact"/>
              <w:jc w:val="center"/>
              <w:rPr>
                <w:rFonts w:hint="eastAsia" w:ascii="宋体" w:eastAsia="宋体" w:cs="宋体"/>
                <w:b w:val="0"/>
                <w:bCs w:val="0"/>
                <w:color w:val="auto"/>
                <w:sz w:val="22"/>
                <w:szCs w:val="22"/>
              </w:rPr>
            </w:pPr>
            <w:r>
              <w:rPr>
                <w:rFonts w:hint="eastAsia" w:ascii="宋体" w:eastAsia="宋体" w:cs="宋体"/>
                <w:b w:val="0"/>
                <w:bCs w:val="0"/>
                <w:color w:val="auto"/>
                <w:sz w:val="22"/>
                <w:szCs w:val="22"/>
              </w:rPr>
              <w:t>2</w:t>
            </w:r>
          </w:p>
        </w:tc>
        <w:tc>
          <w:tcPr>
            <w:tcW w:w="1018" w:type="dxa"/>
            <w:vMerge w:val="restart"/>
            <w:noWrap w:val="0"/>
            <w:vAlign w:val="center"/>
          </w:tcPr>
          <w:p w14:paraId="6AFA5A06">
            <w:pPr>
              <w:keepNext w:val="0"/>
              <w:keepLines w:val="0"/>
              <w:widowControl/>
              <w:suppressLineNumbers w:val="0"/>
              <w:adjustRightInd/>
              <w:spacing w:line="360" w:lineRule="auto"/>
              <w:jc w:val="left"/>
              <w:textAlignment w:val="center"/>
              <w:rPr>
                <w:rFonts w:hint="eastAsia" w:ascii="宋体" w:eastAsia="宋体" w:cs="宋体"/>
                <w:b w:val="0"/>
                <w:bCs w:val="0"/>
                <w:color w:val="auto"/>
                <w:sz w:val="22"/>
                <w:szCs w:val="22"/>
                <w:lang w:val="en-US" w:eastAsia="zh-CN"/>
              </w:rPr>
            </w:pPr>
            <w:r>
              <w:rPr>
                <w:rFonts w:hint="eastAsia" w:ascii="宋体" w:eastAsia="宋体" w:cs="宋体"/>
                <w:b w:val="0"/>
                <w:bCs w:val="0"/>
                <w:color w:val="auto"/>
                <w:sz w:val="22"/>
                <w:szCs w:val="22"/>
                <w:lang w:val="en-US" w:eastAsia="zh-CN"/>
              </w:rPr>
              <w:t>项目计</w:t>
            </w:r>
          </w:p>
          <w:p w14:paraId="15A21C47">
            <w:pPr>
              <w:keepNext w:val="0"/>
              <w:keepLines w:val="0"/>
              <w:widowControl/>
              <w:suppressLineNumbers w:val="0"/>
              <w:adjustRightInd/>
              <w:spacing w:line="360" w:lineRule="auto"/>
              <w:jc w:val="left"/>
              <w:textAlignment w:val="center"/>
              <w:rPr>
                <w:rFonts w:hint="eastAsia" w:ascii="宋体" w:eastAsia="宋体" w:cs="宋体"/>
                <w:b w:val="0"/>
                <w:bCs w:val="0"/>
                <w:color w:val="auto"/>
                <w:sz w:val="22"/>
                <w:szCs w:val="22"/>
                <w:lang w:val="en-US" w:eastAsia="zh-CN"/>
              </w:rPr>
            </w:pPr>
            <w:r>
              <w:rPr>
                <w:rFonts w:hint="eastAsia" w:ascii="宋体" w:eastAsia="宋体" w:cs="宋体"/>
                <w:b w:val="0"/>
                <w:bCs w:val="0"/>
                <w:color w:val="auto"/>
                <w:sz w:val="22"/>
                <w:szCs w:val="22"/>
                <w:lang w:val="en-US" w:eastAsia="zh-CN"/>
              </w:rPr>
              <w:t>划实施</w:t>
            </w:r>
          </w:p>
          <w:p w14:paraId="3046EA93">
            <w:pPr>
              <w:keepNext w:val="0"/>
              <w:keepLines w:val="0"/>
              <w:widowControl/>
              <w:suppressLineNumbers w:val="0"/>
              <w:adjustRightInd/>
              <w:spacing w:line="360" w:lineRule="auto"/>
              <w:jc w:val="left"/>
              <w:textAlignment w:val="center"/>
              <w:rPr>
                <w:rFonts w:hint="eastAsia" w:ascii="宋体" w:eastAsia="宋体" w:cs="宋体"/>
                <w:b w:val="0"/>
                <w:bCs w:val="0"/>
                <w:color w:val="auto"/>
                <w:sz w:val="22"/>
                <w:szCs w:val="22"/>
                <w:lang w:val="en-US" w:eastAsia="zh-CN"/>
              </w:rPr>
            </w:pPr>
            <w:r>
              <w:rPr>
                <w:rFonts w:hint="eastAsia" w:ascii="宋体" w:eastAsia="宋体" w:cs="宋体"/>
                <w:b w:val="0"/>
                <w:bCs w:val="0"/>
                <w:color w:val="auto"/>
                <w:sz w:val="22"/>
                <w:szCs w:val="22"/>
                <w:lang w:val="en-US" w:eastAsia="zh-CN"/>
              </w:rPr>
              <w:t>进度方</w:t>
            </w:r>
          </w:p>
          <w:p w14:paraId="2DD1AFD9">
            <w:pPr>
              <w:keepNext w:val="0"/>
              <w:keepLines w:val="0"/>
              <w:widowControl/>
              <w:suppressLineNumbers w:val="0"/>
              <w:adjustRightInd/>
              <w:spacing w:line="360" w:lineRule="auto"/>
              <w:jc w:val="left"/>
              <w:textAlignment w:val="center"/>
              <w:rPr>
                <w:rFonts w:hint="eastAsia" w:ascii="宋体" w:eastAsia="宋体" w:cs="宋体"/>
                <w:b w:val="0"/>
                <w:bCs w:val="0"/>
                <w:color w:val="auto"/>
                <w:sz w:val="22"/>
                <w:szCs w:val="22"/>
                <w:lang w:val="en-US" w:eastAsia="zh-CN"/>
              </w:rPr>
            </w:pPr>
            <w:r>
              <w:rPr>
                <w:rFonts w:hint="eastAsia" w:ascii="宋体" w:eastAsia="宋体" w:cs="宋体"/>
                <w:b w:val="0"/>
                <w:bCs w:val="0"/>
                <w:color w:val="auto"/>
                <w:sz w:val="22"/>
                <w:szCs w:val="22"/>
                <w:lang w:val="en-US" w:eastAsia="zh-CN"/>
              </w:rPr>
              <w:t>案</w:t>
            </w:r>
          </w:p>
        </w:tc>
        <w:tc>
          <w:tcPr>
            <w:tcW w:w="1723" w:type="dxa"/>
            <w:noWrap w:val="0"/>
            <w:vAlign w:val="top"/>
          </w:tcPr>
          <w:p w14:paraId="45A9CF0C">
            <w:pPr>
              <w:keepNext w:val="0"/>
              <w:keepLines w:val="0"/>
              <w:widowControl/>
              <w:suppressLineNumbers w:val="0"/>
              <w:adjustRightInd/>
              <w:spacing w:line="360" w:lineRule="auto"/>
              <w:jc w:val="left"/>
              <w:textAlignment w:val="center"/>
              <w:rPr>
                <w:rFonts w:hint="eastAsia" w:ascii="宋体" w:eastAsia="宋体" w:cs="宋体"/>
                <w:b w:val="0"/>
                <w:bCs w:val="0"/>
                <w:color w:val="auto"/>
                <w:sz w:val="22"/>
                <w:szCs w:val="22"/>
                <w:lang w:val="en-US" w:eastAsia="zh-CN"/>
              </w:rPr>
            </w:pPr>
          </w:p>
          <w:p w14:paraId="3BBF540E">
            <w:pPr>
              <w:keepNext w:val="0"/>
              <w:keepLines w:val="0"/>
              <w:widowControl/>
              <w:suppressLineNumbers w:val="0"/>
              <w:adjustRightInd/>
              <w:spacing w:line="360" w:lineRule="auto"/>
              <w:jc w:val="left"/>
              <w:textAlignment w:val="center"/>
              <w:rPr>
                <w:rFonts w:hint="eastAsia" w:ascii="宋体" w:eastAsia="宋体" w:cs="宋体"/>
                <w:b w:val="0"/>
                <w:bCs w:val="0"/>
                <w:color w:val="auto"/>
                <w:sz w:val="22"/>
                <w:szCs w:val="22"/>
                <w:lang w:val="en-US" w:eastAsia="zh-CN"/>
              </w:rPr>
            </w:pPr>
            <w:r>
              <w:rPr>
                <w:rFonts w:hint="eastAsia" w:ascii="宋体" w:eastAsia="宋体" w:cs="宋体"/>
                <w:b w:val="0"/>
                <w:bCs w:val="0"/>
                <w:color w:val="auto"/>
                <w:sz w:val="22"/>
                <w:szCs w:val="22"/>
                <w:lang w:val="en-US" w:eastAsia="zh-CN"/>
              </w:rPr>
              <w:t>前期阶段的实施方案</w:t>
            </w:r>
          </w:p>
        </w:tc>
        <w:tc>
          <w:tcPr>
            <w:tcW w:w="1183" w:type="dxa"/>
            <w:noWrap w:val="0"/>
            <w:vAlign w:val="top"/>
          </w:tcPr>
          <w:p w14:paraId="0004DF57">
            <w:pPr>
              <w:keepNext w:val="0"/>
              <w:keepLines w:val="0"/>
              <w:widowControl/>
              <w:suppressLineNumbers w:val="0"/>
              <w:adjustRightInd/>
              <w:spacing w:line="360" w:lineRule="auto"/>
              <w:jc w:val="center"/>
              <w:textAlignment w:val="center"/>
              <w:rPr>
                <w:rFonts w:hint="eastAsia" w:ascii="宋体" w:eastAsia="宋体" w:cs="宋体"/>
                <w:b w:val="0"/>
                <w:bCs w:val="0"/>
                <w:color w:val="auto"/>
                <w:sz w:val="22"/>
                <w:szCs w:val="22"/>
                <w:lang w:val="en-US" w:eastAsia="zh-CN"/>
              </w:rPr>
            </w:pPr>
          </w:p>
          <w:p w14:paraId="7D0225DF">
            <w:pPr>
              <w:keepNext w:val="0"/>
              <w:keepLines w:val="0"/>
              <w:widowControl/>
              <w:suppressLineNumbers w:val="0"/>
              <w:adjustRightInd/>
              <w:spacing w:line="360" w:lineRule="auto"/>
              <w:jc w:val="center"/>
              <w:textAlignment w:val="center"/>
              <w:rPr>
                <w:rFonts w:hint="default" w:ascii="宋体" w:eastAsia="宋体" w:cs="宋体"/>
                <w:b w:val="0"/>
                <w:bCs w:val="0"/>
                <w:color w:val="auto"/>
                <w:sz w:val="22"/>
                <w:szCs w:val="22"/>
                <w:lang w:val="en-US" w:eastAsia="zh-CN"/>
              </w:rPr>
            </w:pPr>
            <w:r>
              <w:rPr>
                <w:rFonts w:hint="eastAsia" w:ascii="宋体" w:eastAsia="宋体" w:cs="宋体"/>
                <w:b w:val="0"/>
                <w:bCs w:val="0"/>
                <w:color w:val="auto"/>
                <w:sz w:val="22"/>
                <w:szCs w:val="22"/>
                <w:lang w:val="en-US" w:eastAsia="zh-CN"/>
              </w:rPr>
              <w:t>0-4</w:t>
            </w:r>
          </w:p>
        </w:tc>
        <w:tc>
          <w:tcPr>
            <w:tcW w:w="4356" w:type="dxa"/>
            <w:noWrap w:val="0"/>
            <w:vAlign w:val="top"/>
          </w:tcPr>
          <w:p w14:paraId="41CF95F9">
            <w:pPr>
              <w:keepNext w:val="0"/>
              <w:keepLines w:val="0"/>
              <w:widowControl/>
              <w:suppressLineNumbers w:val="0"/>
              <w:adjustRightInd/>
              <w:spacing w:line="360" w:lineRule="auto"/>
              <w:jc w:val="left"/>
              <w:textAlignment w:val="center"/>
              <w:rPr>
                <w:rFonts w:hint="eastAsia" w:ascii="宋体" w:eastAsia="宋体" w:cs="宋体"/>
                <w:b w:val="0"/>
                <w:bCs w:val="0"/>
                <w:color w:val="auto"/>
                <w:sz w:val="22"/>
                <w:szCs w:val="22"/>
                <w:lang w:val="en-US" w:eastAsia="zh-CN"/>
              </w:rPr>
            </w:pPr>
            <w:r>
              <w:rPr>
                <w:rFonts w:hint="eastAsia" w:ascii="宋体" w:eastAsia="宋体" w:cs="宋体"/>
                <w:b w:val="0"/>
                <w:bCs w:val="0"/>
                <w:color w:val="auto"/>
                <w:sz w:val="22"/>
                <w:szCs w:val="22"/>
                <w:lang w:val="en-US" w:eastAsia="zh-CN"/>
              </w:rPr>
              <w:t>实施方案科学合理的得4分；实施方案基本满足的得3分；实施方案一般的得2分；</w:t>
            </w:r>
          </w:p>
          <w:p w14:paraId="1364FEB9">
            <w:pPr>
              <w:keepNext w:val="0"/>
              <w:keepLines w:val="0"/>
              <w:widowControl/>
              <w:suppressLineNumbers w:val="0"/>
              <w:adjustRightInd/>
              <w:spacing w:line="360" w:lineRule="auto"/>
              <w:jc w:val="left"/>
              <w:textAlignment w:val="center"/>
              <w:rPr>
                <w:rFonts w:hint="default" w:ascii="宋体" w:eastAsia="宋体" w:cs="宋体"/>
                <w:b w:val="0"/>
                <w:bCs w:val="0"/>
                <w:color w:val="auto"/>
                <w:sz w:val="22"/>
                <w:szCs w:val="22"/>
                <w:lang w:val="en-US" w:eastAsia="zh-CN"/>
              </w:rPr>
            </w:pPr>
            <w:r>
              <w:rPr>
                <w:rFonts w:hint="eastAsia" w:ascii="宋体" w:eastAsia="宋体" w:cs="宋体"/>
                <w:b w:val="0"/>
                <w:bCs w:val="0"/>
                <w:color w:val="auto"/>
                <w:sz w:val="22"/>
                <w:szCs w:val="22"/>
                <w:lang w:val="en-US" w:eastAsia="zh-CN"/>
              </w:rPr>
              <w:t>实施方案较差的得1分；不提供得0分。</w:t>
            </w:r>
          </w:p>
        </w:tc>
      </w:tr>
      <w:tr w14:paraId="1997F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720" w:type="dxa"/>
            <w:vMerge w:val="continue"/>
            <w:noWrap w:val="0"/>
            <w:vAlign w:val="center"/>
          </w:tcPr>
          <w:p w14:paraId="77B99EFC">
            <w:pPr>
              <w:spacing w:line="460" w:lineRule="exact"/>
              <w:jc w:val="center"/>
              <w:rPr>
                <w:rFonts w:hint="eastAsia" w:ascii="宋体" w:eastAsia="宋体" w:cs="宋体"/>
                <w:b w:val="0"/>
                <w:bCs w:val="0"/>
                <w:color w:val="auto"/>
                <w:sz w:val="22"/>
                <w:szCs w:val="22"/>
              </w:rPr>
            </w:pPr>
          </w:p>
        </w:tc>
        <w:tc>
          <w:tcPr>
            <w:tcW w:w="1018" w:type="dxa"/>
            <w:vMerge w:val="continue"/>
            <w:noWrap w:val="0"/>
            <w:vAlign w:val="center"/>
          </w:tcPr>
          <w:p w14:paraId="77314665">
            <w:pPr>
              <w:keepNext w:val="0"/>
              <w:keepLines w:val="0"/>
              <w:widowControl/>
              <w:suppressLineNumbers w:val="0"/>
              <w:adjustRightInd/>
              <w:spacing w:line="360" w:lineRule="auto"/>
              <w:jc w:val="left"/>
              <w:textAlignment w:val="center"/>
              <w:rPr>
                <w:rFonts w:hint="eastAsia" w:ascii="宋体" w:eastAsia="宋体" w:cs="宋体"/>
                <w:b w:val="0"/>
                <w:bCs w:val="0"/>
                <w:color w:val="auto"/>
                <w:sz w:val="22"/>
                <w:szCs w:val="22"/>
                <w:lang w:val="en-US" w:eastAsia="zh-CN"/>
              </w:rPr>
            </w:pPr>
          </w:p>
        </w:tc>
        <w:tc>
          <w:tcPr>
            <w:tcW w:w="1723" w:type="dxa"/>
            <w:noWrap w:val="0"/>
            <w:vAlign w:val="top"/>
          </w:tcPr>
          <w:p w14:paraId="752E1A12">
            <w:pPr>
              <w:keepNext w:val="0"/>
              <w:keepLines w:val="0"/>
              <w:widowControl/>
              <w:suppressLineNumbers w:val="0"/>
              <w:adjustRightInd/>
              <w:spacing w:line="360" w:lineRule="auto"/>
              <w:jc w:val="left"/>
              <w:textAlignment w:val="center"/>
              <w:rPr>
                <w:rFonts w:hint="eastAsia" w:ascii="宋体" w:eastAsia="宋体" w:cs="宋体"/>
                <w:b w:val="0"/>
                <w:bCs w:val="0"/>
                <w:color w:val="auto"/>
                <w:sz w:val="22"/>
                <w:szCs w:val="22"/>
                <w:lang w:val="en-US" w:eastAsia="zh-CN"/>
              </w:rPr>
            </w:pPr>
          </w:p>
          <w:p w14:paraId="036CE964">
            <w:pPr>
              <w:keepNext w:val="0"/>
              <w:keepLines w:val="0"/>
              <w:widowControl/>
              <w:suppressLineNumbers w:val="0"/>
              <w:adjustRightInd/>
              <w:spacing w:line="360" w:lineRule="auto"/>
              <w:jc w:val="left"/>
              <w:textAlignment w:val="center"/>
              <w:rPr>
                <w:rFonts w:hint="eastAsia" w:ascii="宋体" w:eastAsia="宋体" w:cs="宋体"/>
                <w:b w:val="0"/>
                <w:bCs w:val="0"/>
                <w:color w:val="auto"/>
                <w:sz w:val="22"/>
                <w:szCs w:val="22"/>
                <w:lang w:val="en-US" w:eastAsia="zh-CN"/>
              </w:rPr>
            </w:pPr>
            <w:r>
              <w:rPr>
                <w:rFonts w:hint="eastAsia" w:ascii="宋体" w:eastAsia="宋体" w:cs="宋体"/>
                <w:b w:val="0"/>
                <w:bCs w:val="0"/>
                <w:color w:val="auto"/>
                <w:sz w:val="22"/>
                <w:szCs w:val="22"/>
                <w:lang w:val="en-US" w:eastAsia="zh-CN"/>
              </w:rPr>
              <w:t>中期阶段的实施方案</w:t>
            </w:r>
          </w:p>
        </w:tc>
        <w:tc>
          <w:tcPr>
            <w:tcW w:w="1183" w:type="dxa"/>
            <w:noWrap w:val="0"/>
            <w:vAlign w:val="top"/>
          </w:tcPr>
          <w:p w14:paraId="410A3EC9">
            <w:pPr>
              <w:keepNext w:val="0"/>
              <w:keepLines w:val="0"/>
              <w:widowControl/>
              <w:suppressLineNumbers w:val="0"/>
              <w:adjustRightInd/>
              <w:spacing w:line="360" w:lineRule="auto"/>
              <w:jc w:val="center"/>
              <w:textAlignment w:val="center"/>
              <w:rPr>
                <w:rFonts w:hint="eastAsia" w:ascii="宋体" w:eastAsia="宋体" w:cs="宋体"/>
                <w:b w:val="0"/>
                <w:bCs w:val="0"/>
                <w:color w:val="auto"/>
                <w:sz w:val="22"/>
                <w:szCs w:val="22"/>
                <w:lang w:val="en-US" w:eastAsia="zh-CN"/>
              </w:rPr>
            </w:pPr>
          </w:p>
          <w:p w14:paraId="7E612774">
            <w:pPr>
              <w:keepNext w:val="0"/>
              <w:keepLines w:val="0"/>
              <w:widowControl/>
              <w:suppressLineNumbers w:val="0"/>
              <w:adjustRightInd/>
              <w:spacing w:line="360" w:lineRule="auto"/>
              <w:jc w:val="center"/>
              <w:textAlignment w:val="center"/>
              <w:rPr>
                <w:rFonts w:hint="default" w:ascii="宋体" w:eastAsia="宋体" w:cs="宋体"/>
                <w:b w:val="0"/>
                <w:bCs w:val="0"/>
                <w:color w:val="auto"/>
                <w:sz w:val="22"/>
                <w:szCs w:val="22"/>
                <w:lang w:val="en-US" w:eastAsia="zh-CN"/>
              </w:rPr>
            </w:pPr>
            <w:r>
              <w:rPr>
                <w:rFonts w:hint="eastAsia" w:ascii="宋体" w:eastAsia="宋体" w:cs="宋体"/>
                <w:b w:val="0"/>
                <w:bCs w:val="0"/>
                <w:color w:val="auto"/>
                <w:sz w:val="22"/>
                <w:szCs w:val="22"/>
                <w:lang w:val="en-US" w:eastAsia="zh-CN"/>
              </w:rPr>
              <w:t>0-4</w:t>
            </w:r>
          </w:p>
        </w:tc>
        <w:tc>
          <w:tcPr>
            <w:tcW w:w="4356" w:type="dxa"/>
            <w:noWrap w:val="0"/>
            <w:vAlign w:val="top"/>
          </w:tcPr>
          <w:p w14:paraId="2657DC88">
            <w:pPr>
              <w:keepNext w:val="0"/>
              <w:keepLines w:val="0"/>
              <w:widowControl/>
              <w:suppressLineNumbers w:val="0"/>
              <w:adjustRightInd/>
              <w:spacing w:line="360" w:lineRule="auto"/>
              <w:jc w:val="left"/>
              <w:textAlignment w:val="center"/>
              <w:rPr>
                <w:rFonts w:hint="eastAsia" w:ascii="宋体" w:eastAsia="宋体" w:cs="宋体"/>
                <w:b w:val="0"/>
                <w:bCs w:val="0"/>
                <w:color w:val="auto"/>
                <w:sz w:val="22"/>
                <w:szCs w:val="22"/>
                <w:lang w:val="en-US" w:eastAsia="zh-CN"/>
              </w:rPr>
            </w:pPr>
            <w:r>
              <w:rPr>
                <w:rFonts w:hint="eastAsia" w:ascii="宋体" w:eastAsia="宋体" w:cs="宋体"/>
                <w:b w:val="0"/>
                <w:bCs w:val="0"/>
                <w:color w:val="auto"/>
                <w:sz w:val="22"/>
                <w:szCs w:val="22"/>
                <w:lang w:val="en-US" w:eastAsia="zh-CN"/>
              </w:rPr>
              <w:t>实施方案科学合理的得4分；实施方案基本满足的得3分；实施方案一般的得2分；</w:t>
            </w:r>
          </w:p>
          <w:p w14:paraId="32D286D6">
            <w:pPr>
              <w:keepNext w:val="0"/>
              <w:keepLines w:val="0"/>
              <w:widowControl/>
              <w:suppressLineNumbers w:val="0"/>
              <w:adjustRightInd/>
              <w:spacing w:line="360" w:lineRule="auto"/>
              <w:jc w:val="left"/>
              <w:textAlignment w:val="center"/>
              <w:rPr>
                <w:rFonts w:hint="eastAsia" w:ascii="宋体" w:eastAsia="宋体" w:cs="宋体"/>
                <w:b w:val="0"/>
                <w:bCs w:val="0"/>
                <w:color w:val="auto"/>
                <w:sz w:val="22"/>
                <w:szCs w:val="22"/>
                <w:lang w:val="en-US" w:eastAsia="zh-CN"/>
              </w:rPr>
            </w:pPr>
            <w:r>
              <w:rPr>
                <w:rFonts w:hint="eastAsia" w:ascii="宋体" w:eastAsia="宋体" w:cs="宋体"/>
                <w:b w:val="0"/>
                <w:bCs w:val="0"/>
                <w:color w:val="auto"/>
                <w:sz w:val="22"/>
                <w:szCs w:val="22"/>
                <w:lang w:val="en-US" w:eastAsia="zh-CN"/>
              </w:rPr>
              <w:t>实施方案较差的得1分；不提供得0分。</w:t>
            </w:r>
          </w:p>
        </w:tc>
      </w:tr>
      <w:tr w14:paraId="11BEB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720" w:type="dxa"/>
            <w:vMerge w:val="continue"/>
            <w:noWrap w:val="0"/>
            <w:vAlign w:val="center"/>
          </w:tcPr>
          <w:p w14:paraId="7367FF1B">
            <w:pPr>
              <w:spacing w:line="0" w:lineRule="atLeast"/>
              <w:jc w:val="left"/>
            </w:pPr>
          </w:p>
        </w:tc>
        <w:tc>
          <w:tcPr>
            <w:tcW w:w="1018" w:type="dxa"/>
            <w:vMerge w:val="continue"/>
            <w:noWrap w:val="0"/>
            <w:vAlign w:val="center"/>
          </w:tcPr>
          <w:p w14:paraId="060CA2A7">
            <w:pPr>
              <w:keepNext w:val="0"/>
              <w:keepLines w:val="0"/>
              <w:widowControl/>
              <w:suppressLineNumbers w:val="0"/>
              <w:adjustRightInd/>
              <w:spacing w:line="360" w:lineRule="auto"/>
              <w:jc w:val="left"/>
              <w:textAlignment w:val="center"/>
              <w:rPr>
                <w:rFonts w:hint="eastAsia" w:ascii="宋体" w:eastAsia="宋体" w:cs="宋体"/>
                <w:b w:val="0"/>
                <w:bCs w:val="0"/>
                <w:color w:val="auto"/>
                <w:sz w:val="22"/>
                <w:szCs w:val="22"/>
                <w:lang w:val="en-US" w:eastAsia="zh-CN"/>
              </w:rPr>
            </w:pPr>
          </w:p>
        </w:tc>
        <w:tc>
          <w:tcPr>
            <w:tcW w:w="1723" w:type="dxa"/>
            <w:noWrap w:val="0"/>
            <w:vAlign w:val="top"/>
          </w:tcPr>
          <w:p w14:paraId="70CD4455">
            <w:pPr>
              <w:keepNext w:val="0"/>
              <w:keepLines w:val="0"/>
              <w:widowControl/>
              <w:suppressLineNumbers w:val="0"/>
              <w:adjustRightInd/>
              <w:spacing w:line="360" w:lineRule="auto"/>
              <w:jc w:val="left"/>
              <w:textAlignment w:val="center"/>
              <w:rPr>
                <w:rFonts w:hint="eastAsia" w:ascii="宋体" w:eastAsia="宋体" w:cs="宋体"/>
                <w:b w:val="0"/>
                <w:bCs w:val="0"/>
                <w:color w:val="auto"/>
                <w:sz w:val="22"/>
                <w:szCs w:val="22"/>
                <w:lang w:val="en-US" w:eastAsia="zh-CN"/>
              </w:rPr>
            </w:pPr>
            <w:r>
              <w:rPr>
                <w:rFonts w:hint="eastAsia" w:ascii="宋体" w:eastAsia="宋体" w:cs="宋体"/>
                <w:b w:val="0"/>
                <w:bCs w:val="0"/>
                <w:color w:val="auto"/>
                <w:sz w:val="22"/>
                <w:szCs w:val="22"/>
                <w:lang w:val="en-US" w:eastAsia="zh-CN"/>
              </w:rPr>
              <w:t>后期阶段的实施方案</w:t>
            </w:r>
          </w:p>
        </w:tc>
        <w:tc>
          <w:tcPr>
            <w:tcW w:w="1183" w:type="dxa"/>
            <w:noWrap w:val="0"/>
            <w:vAlign w:val="top"/>
          </w:tcPr>
          <w:p w14:paraId="07E13EEA">
            <w:pPr>
              <w:keepNext w:val="0"/>
              <w:keepLines w:val="0"/>
              <w:widowControl/>
              <w:suppressLineNumbers w:val="0"/>
              <w:adjustRightInd/>
              <w:spacing w:line="360" w:lineRule="auto"/>
              <w:jc w:val="center"/>
              <w:textAlignment w:val="center"/>
              <w:rPr>
                <w:rFonts w:hint="eastAsia" w:ascii="宋体" w:eastAsia="宋体" w:cs="宋体"/>
                <w:b w:val="0"/>
                <w:bCs w:val="0"/>
                <w:color w:val="auto"/>
                <w:sz w:val="22"/>
                <w:szCs w:val="22"/>
                <w:lang w:val="en-US" w:eastAsia="zh-CN"/>
              </w:rPr>
            </w:pPr>
          </w:p>
          <w:p w14:paraId="7056E97C">
            <w:pPr>
              <w:keepNext w:val="0"/>
              <w:keepLines w:val="0"/>
              <w:widowControl/>
              <w:suppressLineNumbers w:val="0"/>
              <w:adjustRightInd/>
              <w:spacing w:line="360" w:lineRule="auto"/>
              <w:jc w:val="center"/>
              <w:textAlignment w:val="center"/>
              <w:rPr>
                <w:rFonts w:hint="eastAsia" w:ascii="宋体" w:eastAsia="宋体" w:cs="宋体"/>
                <w:b w:val="0"/>
                <w:bCs w:val="0"/>
                <w:color w:val="auto"/>
                <w:sz w:val="22"/>
                <w:szCs w:val="22"/>
                <w:lang w:val="en-US" w:eastAsia="zh-CN"/>
              </w:rPr>
            </w:pPr>
            <w:r>
              <w:rPr>
                <w:rFonts w:hint="eastAsia" w:ascii="宋体" w:eastAsia="宋体" w:cs="宋体"/>
                <w:b w:val="0"/>
                <w:bCs w:val="0"/>
                <w:color w:val="auto"/>
                <w:sz w:val="22"/>
                <w:szCs w:val="22"/>
                <w:lang w:val="en-US" w:eastAsia="zh-CN"/>
              </w:rPr>
              <w:t>0-4</w:t>
            </w:r>
          </w:p>
        </w:tc>
        <w:tc>
          <w:tcPr>
            <w:tcW w:w="4356" w:type="dxa"/>
            <w:noWrap w:val="0"/>
            <w:vAlign w:val="top"/>
          </w:tcPr>
          <w:p w14:paraId="4640EE91">
            <w:pPr>
              <w:keepNext w:val="0"/>
              <w:keepLines w:val="0"/>
              <w:widowControl/>
              <w:suppressLineNumbers w:val="0"/>
              <w:adjustRightInd/>
              <w:spacing w:line="360" w:lineRule="auto"/>
              <w:jc w:val="left"/>
              <w:textAlignment w:val="center"/>
              <w:rPr>
                <w:rFonts w:hint="eastAsia" w:ascii="宋体" w:eastAsia="宋体" w:cs="宋体"/>
                <w:b w:val="0"/>
                <w:bCs w:val="0"/>
                <w:color w:val="auto"/>
                <w:sz w:val="22"/>
                <w:szCs w:val="22"/>
                <w:lang w:val="en-US" w:eastAsia="zh-CN"/>
              </w:rPr>
            </w:pPr>
            <w:r>
              <w:rPr>
                <w:rFonts w:hint="eastAsia" w:ascii="宋体" w:eastAsia="宋体" w:cs="宋体"/>
                <w:b w:val="0"/>
                <w:bCs w:val="0"/>
                <w:color w:val="auto"/>
                <w:sz w:val="22"/>
                <w:szCs w:val="22"/>
                <w:lang w:val="en-US" w:eastAsia="zh-CN"/>
              </w:rPr>
              <w:t>实施方案科学合理的得4分；实施方案基本满足的得3分；实施方案一般的得2分；</w:t>
            </w:r>
          </w:p>
          <w:p w14:paraId="1711906B">
            <w:pPr>
              <w:keepNext w:val="0"/>
              <w:keepLines w:val="0"/>
              <w:widowControl/>
              <w:suppressLineNumbers w:val="0"/>
              <w:adjustRightInd/>
              <w:spacing w:line="360" w:lineRule="auto"/>
              <w:jc w:val="left"/>
              <w:textAlignment w:val="center"/>
              <w:rPr>
                <w:rFonts w:hint="eastAsia" w:ascii="宋体" w:eastAsia="宋体" w:cs="宋体"/>
                <w:b w:val="0"/>
                <w:bCs w:val="0"/>
                <w:color w:val="auto"/>
                <w:sz w:val="22"/>
                <w:szCs w:val="22"/>
                <w:lang w:val="en-US" w:eastAsia="zh-CN"/>
              </w:rPr>
            </w:pPr>
            <w:r>
              <w:rPr>
                <w:rFonts w:hint="eastAsia" w:ascii="宋体" w:eastAsia="宋体" w:cs="宋体"/>
                <w:b w:val="0"/>
                <w:bCs w:val="0"/>
                <w:color w:val="auto"/>
                <w:sz w:val="22"/>
                <w:szCs w:val="22"/>
                <w:lang w:val="en-US" w:eastAsia="zh-CN"/>
              </w:rPr>
              <w:t>实施方案较差的得1分；不提供得0分。</w:t>
            </w:r>
          </w:p>
        </w:tc>
      </w:tr>
      <w:tr w14:paraId="7BBEF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20" w:type="dxa"/>
            <w:noWrap w:val="0"/>
            <w:vAlign w:val="center"/>
          </w:tcPr>
          <w:p w14:paraId="2B2C7AFB">
            <w:pPr>
              <w:spacing w:line="460" w:lineRule="exact"/>
              <w:jc w:val="center"/>
              <w:rPr>
                <w:rFonts w:hint="eastAsia" w:ascii="宋体" w:eastAsia="宋体" w:cs="宋体"/>
                <w:b w:val="0"/>
                <w:bCs w:val="0"/>
                <w:color w:val="auto"/>
                <w:sz w:val="22"/>
                <w:szCs w:val="22"/>
              </w:rPr>
            </w:pPr>
            <w:r>
              <w:rPr>
                <w:rFonts w:hint="eastAsia" w:ascii="宋体" w:eastAsia="宋体" w:cs="宋体"/>
                <w:b w:val="0"/>
                <w:bCs w:val="0"/>
                <w:color w:val="auto"/>
                <w:sz w:val="22"/>
                <w:szCs w:val="22"/>
              </w:rPr>
              <w:t>3</w:t>
            </w:r>
          </w:p>
        </w:tc>
        <w:tc>
          <w:tcPr>
            <w:tcW w:w="2741" w:type="dxa"/>
            <w:gridSpan w:val="2"/>
            <w:noWrap w:val="0"/>
            <w:vAlign w:val="center"/>
          </w:tcPr>
          <w:p w14:paraId="456E4513">
            <w:pPr>
              <w:spacing w:line="400" w:lineRule="exact"/>
              <w:rPr>
                <w:rFonts w:hint="eastAsia" w:ascii="宋体" w:eastAsia="宋体" w:cs="宋体"/>
                <w:b w:val="0"/>
                <w:bCs w:val="0"/>
                <w:color w:val="auto"/>
                <w:sz w:val="22"/>
                <w:szCs w:val="22"/>
              </w:rPr>
            </w:pPr>
            <w:r>
              <w:rPr>
                <w:spacing w:val="-2"/>
              </w:rPr>
              <w:t>项目负责人</w:t>
            </w:r>
          </w:p>
        </w:tc>
        <w:tc>
          <w:tcPr>
            <w:tcW w:w="1183" w:type="dxa"/>
            <w:noWrap w:val="0"/>
            <w:vAlign w:val="center"/>
          </w:tcPr>
          <w:p w14:paraId="0D52E343">
            <w:pPr>
              <w:spacing w:line="460" w:lineRule="exact"/>
              <w:jc w:val="center"/>
              <w:rPr>
                <w:rFonts w:hint="default" w:ascii="宋体" w:eastAsia="宋体" w:cs="宋体"/>
                <w:b w:val="0"/>
                <w:bCs w:val="0"/>
                <w:color w:val="auto"/>
                <w:sz w:val="22"/>
                <w:szCs w:val="22"/>
                <w:highlight w:val="none"/>
                <w:lang w:val="en-US"/>
              </w:rPr>
            </w:pPr>
            <w:r>
              <w:rPr>
                <w:spacing w:val="-3"/>
              </w:rPr>
              <w:t>0-10</w:t>
            </w:r>
          </w:p>
        </w:tc>
        <w:tc>
          <w:tcPr>
            <w:tcW w:w="4356" w:type="dxa"/>
            <w:noWrap w:val="0"/>
            <w:vAlign w:val="center"/>
          </w:tcPr>
          <w:p w14:paraId="23FCE762">
            <w:pPr>
              <w:spacing w:line="400" w:lineRule="exact"/>
              <w:rPr>
                <w:rFonts w:hint="default" w:eastAsia="宋体"/>
                <w:color w:val="auto"/>
                <w:highlight w:val="none"/>
                <w:lang w:val="en-US" w:eastAsia="zh-CN"/>
              </w:rPr>
            </w:pPr>
            <w:r>
              <w:rPr>
                <w:rFonts w:hint="default" w:eastAsia="宋体"/>
                <w:color w:val="auto"/>
                <w:highlight w:val="none"/>
                <w:lang w:val="en-US" w:eastAsia="zh-CN"/>
              </w:rPr>
              <w:t>根据项目负责人工作履历、学历、承揽实施过的同类项目业绩完成情况等。</w:t>
            </w:r>
          </w:p>
          <w:p w14:paraId="34C76E9A">
            <w:pPr>
              <w:spacing w:line="400" w:lineRule="exact"/>
              <w:rPr>
                <w:rFonts w:hint="default" w:eastAsia="宋体"/>
                <w:color w:val="auto"/>
                <w:highlight w:val="none"/>
                <w:lang w:val="en-US" w:eastAsia="zh-CN"/>
              </w:rPr>
            </w:pPr>
            <w:r>
              <w:rPr>
                <w:rFonts w:hint="default" w:eastAsia="宋体"/>
                <w:color w:val="auto"/>
                <w:highlight w:val="none"/>
                <w:lang w:val="en-US" w:eastAsia="zh-CN"/>
              </w:rPr>
              <w:t>项目负责人工作经验丰富、学历高、承揽实施过的同类项目业绩多的得10分；工作经验较多、学历普通、承揽实施过的同类项目业绩较多的得7分；工作经验较少、学历普通、承揽实施过的同类项目业绩较少的得4分；工作经验少、学历差、承揽实施过的同类项目业绩少的得2分；不提供得0分。</w:t>
            </w:r>
          </w:p>
          <w:p w14:paraId="737AE75B">
            <w:pPr>
              <w:spacing w:line="400" w:lineRule="exact"/>
              <w:rPr>
                <w:rFonts w:hint="default" w:eastAsia="宋体"/>
                <w:color w:val="auto"/>
                <w:highlight w:val="none"/>
                <w:lang w:val="en-US" w:eastAsia="zh-CN"/>
              </w:rPr>
            </w:pPr>
            <w:r>
              <w:rPr>
                <w:rFonts w:hint="default" w:eastAsia="宋体"/>
                <w:color w:val="auto"/>
                <w:highlight w:val="none"/>
                <w:lang w:val="en-US" w:eastAsia="zh-CN"/>
              </w:rPr>
              <w:t>须提供能体现评分因素的相关证书扫描件和供应商本单位为其缴纳的近3个月社保缴纳证明材料(社保部门出具的社保证明原件扫描件或盖有电子章的网上打印件扫描件),否则不得分。</w:t>
            </w:r>
          </w:p>
        </w:tc>
      </w:tr>
      <w:tr w14:paraId="5F438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20" w:type="dxa"/>
            <w:noWrap w:val="0"/>
            <w:vAlign w:val="center"/>
          </w:tcPr>
          <w:p w14:paraId="0283BE90">
            <w:pPr>
              <w:spacing w:line="460" w:lineRule="exact"/>
              <w:jc w:val="center"/>
              <w:rPr>
                <w:rFonts w:hint="eastAsia" w:ascii="宋体" w:eastAsia="宋体" w:cs="宋体"/>
                <w:b w:val="0"/>
                <w:bCs w:val="0"/>
                <w:color w:val="auto"/>
                <w:sz w:val="22"/>
                <w:szCs w:val="22"/>
              </w:rPr>
            </w:pPr>
            <w:r>
              <w:rPr>
                <w:rFonts w:hint="eastAsia" w:ascii="宋体" w:eastAsia="宋体" w:cs="宋体"/>
                <w:b w:val="0"/>
                <w:bCs w:val="0"/>
                <w:color w:val="auto"/>
                <w:sz w:val="22"/>
                <w:szCs w:val="22"/>
              </w:rPr>
              <w:t>4</w:t>
            </w:r>
          </w:p>
        </w:tc>
        <w:tc>
          <w:tcPr>
            <w:tcW w:w="2741" w:type="dxa"/>
            <w:gridSpan w:val="2"/>
            <w:noWrap w:val="0"/>
            <w:vAlign w:val="center"/>
          </w:tcPr>
          <w:p w14:paraId="361286EC">
            <w:pPr>
              <w:spacing w:line="0" w:lineRule="atLeast"/>
              <w:jc w:val="center"/>
              <w:rPr>
                <w:rFonts w:hint="eastAsia" w:ascii="宋体" w:eastAsia="宋体" w:cs="宋体"/>
                <w:b w:val="0"/>
                <w:bCs w:val="0"/>
                <w:color w:val="auto"/>
                <w:sz w:val="22"/>
                <w:szCs w:val="22"/>
              </w:rPr>
            </w:pPr>
            <w:r>
              <w:rPr>
                <w:spacing w:val="-1"/>
                <w:sz w:val="22"/>
                <w:szCs w:val="22"/>
              </w:rPr>
              <w:t>拟投入本项目的其他人</w:t>
            </w:r>
            <w:r>
              <w:rPr>
                <w:sz w:val="22"/>
                <w:szCs w:val="22"/>
              </w:rPr>
              <w:t>员</w:t>
            </w:r>
          </w:p>
        </w:tc>
        <w:tc>
          <w:tcPr>
            <w:tcW w:w="1183" w:type="dxa"/>
            <w:noWrap w:val="0"/>
            <w:vAlign w:val="center"/>
          </w:tcPr>
          <w:p w14:paraId="5D843E32">
            <w:pPr>
              <w:spacing w:line="460" w:lineRule="exact"/>
              <w:jc w:val="center"/>
              <w:rPr>
                <w:rFonts w:hint="default" w:ascii="宋体" w:eastAsia="宋体" w:cs="宋体"/>
                <w:b w:val="0"/>
                <w:bCs w:val="0"/>
                <w:color w:val="auto"/>
                <w:sz w:val="22"/>
                <w:szCs w:val="22"/>
                <w:highlight w:val="none"/>
                <w:lang w:val="en-US"/>
              </w:rPr>
            </w:pPr>
            <w:r>
              <w:rPr>
                <w:rFonts w:hint="eastAsia" w:ascii="宋体" w:eastAsia="宋体" w:cs="宋体"/>
                <w:b w:val="0"/>
                <w:bCs w:val="0"/>
                <w:color w:val="auto"/>
                <w:sz w:val="22"/>
                <w:szCs w:val="22"/>
                <w:highlight w:val="none"/>
              </w:rPr>
              <w:t>0-</w:t>
            </w:r>
            <w:r>
              <w:rPr>
                <w:rFonts w:hint="eastAsia" w:ascii="宋体" w:cs="宋体"/>
                <w:b w:val="0"/>
                <w:bCs w:val="0"/>
                <w:color w:val="auto"/>
                <w:sz w:val="22"/>
                <w:szCs w:val="22"/>
                <w:highlight w:val="none"/>
                <w:lang w:val="en-US" w:eastAsia="zh-CN"/>
              </w:rPr>
              <w:t>10</w:t>
            </w:r>
          </w:p>
        </w:tc>
        <w:tc>
          <w:tcPr>
            <w:tcW w:w="4356" w:type="dxa"/>
            <w:noWrap w:val="0"/>
            <w:vAlign w:val="center"/>
          </w:tcPr>
          <w:p w14:paraId="3709BCAC">
            <w:pPr>
              <w:pStyle w:val="339"/>
              <w:spacing w:before="92" w:line="273" w:lineRule="auto"/>
              <w:ind w:right="63"/>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根据供应商投入其他人员的数量、工作年限、工作经验评分。</w:t>
            </w:r>
          </w:p>
          <w:p w14:paraId="5576B065">
            <w:pPr>
              <w:pStyle w:val="339"/>
              <w:spacing w:before="1" w:line="293" w:lineRule="auto"/>
              <w:ind w:right="15" w:firstLine="210" w:firstLineChars="100"/>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投入人员配置科学合理的得10分；投入人员配置基本合 理的得7分；投入人员配置一般的得5分；投入人员配置差的得3分；不提供得0分。</w:t>
            </w:r>
          </w:p>
          <w:p w14:paraId="228736C1">
            <w:pPr>
              <w:pStyle w:val="339"/>
              <w:spacing w:before="90" w:line="285" w:lineRule="auto"/>
              <w:ind w:right="35"/>
              <w:rPr>
                <w:rFonts w:hint="eastAsia" w:ascii="宋体" w:eastAsia="宋体" w:cs="宋体"/>
                <w:b w:val="0"/>
                <w:bCs w:val="0"/>
                <w:color w:val="auto"/>
                <w:sz w:val="22"/>
                <w:szCs w:val="22"/>
                <w:highlight w:val="none"/>
              </w:rPr>
            </w:pPr>
            <w:r>
              <w:rPr>
                <w:rFonts w:hint="default" w:ascii="Times New Roman" w:hAnsi="Times New Roman" w:eastAsia="宋体" w:cs="Times New Roman"/>
                <w:color w:val="auto"/>
                <w:kern w:val="2"/>
                <w:sz w:val="21"/>
                <w:szCs w:val="24"/>
                <w:highlight w:val="none"/>
                <w:lang w:val="en-US" w:eastAsia="zh-CN" w:bidi="ar-SA"/>
              </w:rPr>
              <w:t>须提供能体现评分因素的相关证书扫描件和供应商本单位为其缴纳的近3个月人员社保缴纳证明材料(社保部门出具的社保证明原件扫描件或盖有电子章的网上打印件扫描件),否则不得分。</w:t>
            </w:r>
          </w:p>
        </w:tc>
      </w:tr>
      <w:tr w14:paraId="3FB92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720" w:type="dxa"/>
            <w:noWrap w:val="0"/>
            <w:vAlign w:val="center"/>
          </w:tcPr>
          <w:p w14:paraId="2F952FD4">
            <w:pPr>
              <w:spacing w:line="460" w:lineRule="exact"/>
              <w:jc w:val="center"/>
              <w:rPr>
                <w:rFonts w:hint="eastAsia" w:ascii="宋体" w:eastAsia="宋体" w:cs="宋体"/>
                <w:b w:val="0"/>
                <w:bCs w:val="0"/>
                <w:color w:val="auto"/>
                <w:sz w:val="22"/>
                <w:szCs w:val="22"/>
              </w:rPr>
            </w:pPr>
            <w:r>
              <w:rPr>
                <w:rFonts w:hint="eastAsia" w:ascii="宋体" w:eastAsia="宋体" w:cs="宋体"/>
                <w:b w:val="0"/>
                <w:bCs w:val="0"/>
                <w:color w:val="auto"/>
                <w:sz w:val="22"/>
                <w:szCs w:val="22"/>
              </w:rPr>
              <w:t>5</w:t>
            </w:r>
          </w:p>
        </w:tc>
        <w:tc>
          <w:tcPr>
            <w:tcW w:w="2741" w:type="dxa"/>
            <w:gridSpan w:val="2"/>
            <w:noWrap w:val="0"/>
            <w:vAlign w:val="center"/>
          </w:tcPr>
          <w:p w14:paraId="247A3FFC">
            <w:pPr>
              <w:spacing w:line="0" w:lineRule="atLeast"/>
              <w:jc w:val="center"/>
              <w:rPr>
                <w:rFonts w:hint="eastAsia" w:ascii="宋体" w:eastAsia="宋体" w:cs="宋体"/>
                <w:b w:val="0"/>
                <w:bCs w:val="0"/>
                <w:color w:val="auto"/>
                <w:sz w:val="22"/>
                <w:szCs w:val="22"/>
              </w:rPr>
            </w:pPr>
            <w:r>
              <w:rPr>
                <w:rFonts w:hint="eastAsia" w:ascii="宋体" w:eastAsia="宋体" w:cs="宋体"/>
                <w:b w:val="0"/>
                <w:bCs w:val="0"/>
                <w:color w:val="auto"/>
                <w:sz w:val="22"/>
                <w:szCs w:val="22"/>
              </w:rPr>
              <w:t>项目的特点和难点分析及解决措施情况</w:t>
            </w:r>
          </w:p>
        </w:tc>
        <w:tc>
          <w:tcPr>
            <w:tcW w:w="1183" w:type="dxa"/>
            <w:noWrap w:val="0"/>
            <w:vAlign w:val="center"/>
          </w:tcPr>
          <w:p w14:paraId="4CC31A4E">
            <w:pPr>
              <w:spacing w:line="0" w:lineRule="atLeast"/>
              <w:jc w:val="center"/>
              <w:rPr>
                <w:rFonts w:hint="default" w:ascii="宋体" w:eastAsia="宋体" w:cs="宋体"/>
                <w:b w:val="0"/>
                <w:bCs w:val="0"/>
                <w:color w:val="auto"/>
                <w:sz w:val="22"/>
                <w:szCs w:val="22"/>
                <w:lang w:val="en-US"/>
              </w:rPr>
            </w:pPr>
            <w:r>
              <w:rPr>
                <w:rFonts w:hint="eastAsia" w:ascii="宋体" w:eastAsia="宋体" w:cs="宋体"/>
                <w:b w:val="0"/>
                <w:bCs w:val="0"/>
                <w:color w:val="auto"/>
                <w:sz w:val="22"/>
                <w:szCs w:val="22"/>
              </w:rPr>
              <w:t>0-</w:t>
            </w:r>
            <w:r>
              <w:rPr>
                <w:rFonts w:hint="eastAsia" w:ascii="宋体" w:eastAsia="宋体" w:cs="宋体"/>
                <w:b w:val="0"/>
                <w:bCs w:val="0"/>
                <w:color w:val="auto"/>
                <w:sz w:val="22"/>
                <w:szCs w:val="22"/>
                <w:lang w:val="en-US" w:eastAsia="zh-CN"/>
              </w:rPr>
              <w:t>10</w:t>
            </w:r>
          </w:p>
        </w:tc>
        <w:tc>
          <w:tcPr>
            <w:tcW w:w="4356" w:type="dxa"/>
            <w:noWrap w:val="0"/>
            <w:vAlign w:val="center"/>
          </w:tcPr>
          <w:p w14:paraId="7BC95B3B">
            <w:pPr>
              <w:pStyle w:val="339"/>
              <w:spacing w:before="262" w:line="281" w:lineRule="auto"/>
              <w:rPr>
                <w:sz w:val="22"/>
                <w:szCs w:val="22"/>
              </w:rPr>
            </w:pPr>
            <w:r>
              <w:rPr>
                <w:spacing w:val="-1"/>
                <w:sz w:val="22"/>
                <w:szCs w:val="22"/>
              </w:rPr>
              <w:t>综合本项目情况，供应商对本次项目特点和难点分析及解决措施。</w:t>
            </w:r>
          </w:p>
          <w:p w14:paraId="332BC9DD">
            <w:pPr>
              <w:adjustRightInd w:val="0"/>
              <w:snapToGrid w:val="0"/>
              <w:spacing w:line="0" w:lineRule="atLeast"/>
              <w:jc w:val="left"/>
              <w:rPr>
                <w:rFonts w:hint="eastAsia" w:ascii="宋体" w:eastAsia="宋体" w:cs="宋体"/>
                <w:b w:val="0"/>
                <w:bCs w:val="0"/>
                <w:color w:val="auto"/>
                <w:sz w:val="22"/>
                <w:szCs w:val="22"/>
                <w:highlight w:val="none"/>
              </w:rPr>
            </w:pPr>
            <w:r>
              <w:rPr>
                <w:sz w:val="22"/>
                <w:szCs w:val="22"/>
              </w:rPr>
              <w:t>科学合理</w:t>
            </w:r>
            <w:r>
              <w:rPr>
                <w:rFonts w:hint="eastAsia"/>
                <w:sz w:val="22"/>
                <w:szCs w:val="22"/>
                <w:lang w:eastAsia="zh-CN"/>
              </w:rPr>
              <w:t>、</w:t>
            </w:r>
            <w:r>
              <w:rPr>
                <w:sz w:val="22"/>
                <w:szCs w:val="22"/>
              </w:rPr>
              <w:t>针对性强的10分；基本合理、针对性较好的7分；一般合理、针对性一般的5分；不合理、基本没有针对</w:t>
            </w:r>
            <w:r>
              <w:rPr>
                <w:spacing w:val="-1"/>
                <w:sz w:val="22"/>
                <w:szCs w:val="22"/>
              </w:rPr>
              <w:t>性的3分；不提供得0分。</w:t>
            </w:r>
          </w:p>
        </w:tc>
      </w:tr>
      <w:tr w14:paraId="65B25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720" w:type="dxa"/>
            <w:noWrap w:val="0"/>
            <w:vAlign w:val="center"/>
          </w:tcPr>
          <w:p w14:paraId="46753BD5">
            <w:pPr>
              <w:spacing w:line="460" w:lineRule="exact"/>
              <w:jc w:val="center"/>
              <w:rPr>
                <w:rFonts w:hint="eastAsia" w:ascii="宋体" w:eastAsia="宋体" w:cs="宋体"/>
                <w:b w:val="0"/>
                <w:bCs w:val="0"/>
                <w:color w:val="auto"/>
                <w:sz w:val="22"/>
                <w:szCs w:val="22"/>
              </w:rPr>
            </w:pPr>
            <w:r>
              <w:rPr>
                <w:rFonts w:hint="eastAsia" w:ascii="宋体" w:eastAsia="宋体" w:cs="宋体"/>
                <w:b w:val="0"/>
                <w:bCs w:val="0"/>
                <w:color w:val="auto"/>
                <w:sz w:val="22"/>
                <w:szCs w:val="22"/>
              </w:rPr>
              <w:t>6</w:t>
            </w:r>
          </w:p>
        </w:tc>
        <w:tc>
          <w:tcPr>
            <w:tcW w:w="2741" w:type="dxa"/>
            <w:gridSpan w:val="2"/>
            <w:noWrap w:val="0"/>
            <w:vAlign w:val="center"/>
          </w:tcPr>
          <w:p w14:paraId="491CED50">
            <w:pPr>
              <w:spacing w:line="460" w:lineRule="exact"/>
              <w:jc w:val="center"/>
              <w:rPr>
                <w:rFonts w:hint="eastAsia" w:ascii="宋体" w:eastAsia="宋体" w:cs="宋体"/>
                <w:b w:val="0"/>
                <w:bCs w:val="0"/>
                <w:color w:val="auto"/>
                <w:sz w:val="22"/>
                <w:szCs w:val="22"/>
              </w:rPr>
            </w:pPr>
            <w:r>
              <w:rPr>
                <w:rFonts w:hint="eastAsia" w:ascii="宋体" w:eastAsia="宋体" w:cs="宋体"/>
                <w:b w:val="0"/>
                <w:bCs w:val="0"/>
                <w:color w:val="auto"/>
                <w:sz w:val="22"/>
                <w:szCs w:val="22"/>
              </w:rPr>
              <w:t>供应商类似业绩情况</w:t>
            </w:r>
          </w:p>
        </w:tc>
        <w:tc>
          <w:tcPr>
            <w:tcW w:w="1183" w:type="dxa"/>
            <w:noWrap w:val="0"/>
            <w:vAlign w:val="center"/>
          </w:tcPr>
          <w:p w14:paraId="52D36A1F">
            <w:pPr>
              <w:spacing w:line="0" w:lineRule="atLeast"/>
              <w:jc w:val="center"/>
              <w:rPr>
                <w:rFonts w:hint="default" w:ascii="宋体" w:eastAsia="宋体" w:cs="宋体"/>
                <w:b w:val="0"/>
                <w:bCs w:val="0"/>
                <w:color w:val="auto"/>
                <w:sz w:val="22"/>
                <w:szCs w:val="22"/>
                <w:lang w:val="en-US" w:eastAsia="zh-CN"/>
              </w:rPr>
            </w:pPr>
            <w:r>
              <w:rPr>
                <w:rFonts w:hint="eastAsia" w:ascii="宋体" w:eastAsia="宋体" w:cs="宋体"/>
                <w:b w:val="0"/>
                <w:bCs w:val="0"/>
                <w:color w:val="auto"/>
                <w:sz w:val="22"/>
                <w:szCs w:val="22"/>
              </w:rPr>
              <w:t>0-</w:t>
            </w:r>
            <w:r>
              <w:rPr>
                <w:rFonts w:hint="eastAsia" w:ascii="宋体" w:eastAsia="宋体" w:cs="宋体"/>
                <w:b w:val="0"/>
                <w:bCs w:val="0"/>
                <w:color w:val="auto"/>
                <w:sz w:val="22"/>
                <w:szCs w:val="22"/>
                <w:lang w:val="en-US" w:eastAsia="zh-CN"/>
              </w:rPr>
              <w:t>2</w:t>
            </w:r>
          </w:p>
        </w:tc>
        <w:tc>
          <w:tcPr>
            <w:tcW w:w="4356" w:type="dxa"/>
            <w:noWrap w:val="0"/>
            <w:vAlign w:val="center"/>
          </w:tcPr>
          <w:p w14:paraId="219C129F">
            <w:pPr>
              <w:numPr>
                <w:ilvl w:val="0"/>
                <w:numId w:val="0"/>
              </w:numPr>
              <w:adjustRightInd w:val="0"/>
              <w:snapToGrid w:val="0"/>
              <w:spacing w:line="0" w:lineRule="atLeast"/>
              <w:ind w:leftChars="0"/>
              <w:jc w:val="left"/>
              <w:rPr>
                <w:rFonts w:hint="eastAsia" w:ascii="宋体" w:eastAsia="宋体" w:cs="宋体"/>
                <w:b w:val="0"/>
                <w:bCs w:val="0"/>
                <w:color w:val="auto"/>
                <w:sz w:val="22"/>
                <w:szCs w:val="22"/>
                <w:highlight w:val="none"/>
              </w:rPr>
            </w:pPr>
            <w:r>
              <w:rPr>
                <w:rFonts w:hint="eastAsia" w:ascii="宋体" w:hAnsi="宋体" w:eastAsia="宋体" w:cs="宋体"/>
                <w:b w:val="0"/>
                <w:bCs w:val="0"/>
                <w:snapToGrid w:val="0"/>
                <w:color w:val="auto"/>
                <w:kern w:val="0"/>
                <w:sz w:val="22"/>
                <w:szCs w:val="22"/>
                <w:highlight w:val="none"/>
              </w:rPr>
              <w:t>供应商20</w:t>
            </w:r>
            <w:r>
              <w:rPr>
                <w:rFonts w:hint="eastAsia" w:ascii="宋体" w:hAnsi="宋体" w:cs="宋体"/>
                <w:b w:val="0"/>
                <w:bCs w:val="0"/>
                <w:snapToGrid w:val="0"/>
                <w:color w:val="auto"/>
                <w:kern w:val="0"/>
                <w:sz w:val="22"/>
                <w:szCs w:val="22"/>
                <w:highlight w:val="none"/>
                <w:lang w:val="en-US" w:eastAsia="zh-CN"/>
              </w:rPr>
              <w:t>22</w:t>
            </w:r>
            <w:r>
              <w:rPr>
                <w:rFonts w:hint="eastAsia" w:ascii="宋体" w:hAnsi="宋体" w:eastAsia="宋体" w:cs="宋体"/>
                <w:b w:val="0"/>
                <w:bCs w:val="0"/>
                <w:snapToGrid w:val="0"/>
                <w:color w:val="auto"/>
                <w:kern w:val="0"/>
                <w:sz w:val="22"/>
                <w:szCs w:val="22"/>
                <w:highlight w:val="none"/>
              </w:rPr>
              <w:t>年1月</w:t>
            </w:r>
            <w:r>
              <w:rPr>
                <w:rFonts w:hint="eastAsia" w:ascii="宋体" w:eastAsia="宋体" w:cs="宋体"/>
                <w:b w:val="0"/>
                <w:bCs w:val="0"/>
                <w:snapToGrid w:val="0"/>
                <w:color w:val="auto"/>
                <w:kern w:val="0"/>
                <w:sz w:val="22"/>
                <w:szCs w:val="22"/>
                <w:highlight w:val="none"/>
                <w:lang w:val="en-US" w:eastAsia="zh-CN"/>
              </w:rPr>
              <w:t>1日</w:t>
            </w:r>
            <w:r>
              <w:rPr>
                <w:rFonts w:hint="eastAsia" w:ascii="宋体" w:hAnsi="宋体" w:eastAsia="宋体" w:cs="宋体"/>
                <w:b w:val="0"/>
                <w:bCs w:val="0"/>
                <w:snapToGrid w:val="0"/>
                <w:color w:val="auto"/>
                <w:kern w:val="0"/>
                <w:sz w:val="22"/>
                <w:szCs w:val="22"/>
                <w:highlight w:val="none"/>
              </w:rPr>
              <w:t>至今</w:t>
            </w:r>
            <w:r>
              <w:rPr>
                <w:rFonts w:hint="eastAsia" w:ascii="宋体" w:eastAsia="宋体" w:cs="宋体"/>
                <w:b w:val="0"/>
                <w:bCs w:val="0"/>
                <w:snapToGrid w:val="0"/>
                <w:color w:val="auto"/>
                <w:kern w:val="0"/>
                <w:sz w:val="22"/>
                <w:szCs w:val="22"/>
                <w:highlight w:val="none"/>
                <w:lang w:eastAsia="zh-CN"/>
              </w:rPr>
              <w:t>（以合同签订时间为准）</w:t>
            </w:r>
            <w:r>
              <w:rPr>
                <w:rFonts w:hint="eastAsia" w:ascii="宋体" w:hAnsi="宋体" w:eastAsia="宋体" w:cs="宋体"/>
                <w:b w:val="0"/>
                <w:bCs w:val="0"/>
                <w:snapToGrid w:val="0"/>
                <w:color w:val="auto"/>
                <w:kern w:val="0"/>
                <w:sz w:val="22"/>
                <w:szCs w:val="22"/>
                <w:highlight w:val="none"/>
              </w:rPr>
              <w:t>已</w:t>
            </w:r>
            <w:r>
              <w:rPr>
                <w:rFonts w:hint="eastAsia" w:ascii="宋体" w:eastAsia="宋体" w:cs="宋体"/>
                <w:b w:val="0"/>
                <w:bCs w:val="0"/>
                <w:snapToGrid w:val="0"/>
                <w:color w:val="auto"/>
                <w:kern w:val="0"/>
                <w:sz w:val="22"/>
                <w:szCs w:val="22"/>
                <w:highlight w:val="none"/>
                <w:lang w:eastAsia="zh-CN"/>
              </w:rPr>
              <w:t>承接</w:t>
            </w:r>
            <w:r>
              <w:rPr>
                <w:rFonts w:hint="eastAsia" w:ascii="宋体" w:cs="宋体"/>
                <w:b w:val="0"/>
                <w:bCs w:val="0"/>
                <w:color w:val="auto"/>
                <w:sz w:val="22"/>
                <w:szCs w:val="22"/>
                <w:highlight w:val="none"/>
                <w:lang w:eastAsia="zh-CN"/>
              </w:rPr>
              <w:t>工业企业（商业）</w:t>
            </w:r>
            <w:r>
              <w:rPr>
                <w:rFonts w:hint="eastAsia" w:ascii="宋体" w:hAnsi="宋体" w:eastAsia="宋体" w:cs="宋体"/>
                <w:b w:val="0"/>
                <w:bCs w:val="0"/>
                <w:snapToGrid w:val="0"/>
                <w:color w:val="auto"/>
                <w:kern w:val="0"/>
                <w:sz w:val="22"/>
                <w:szCs w:val="22"/>
                <w:highlight w:val="none"/>
              </w:rPr>
              <w:t>拆迁事务代理服务项目的业绩，提供一个得</w:t>
            </w:r>
            <w:r>
              <w:rPr>
                <w:rFonts w:hint="eastAsia" w:ascii="宋体" w:cs="宋体"/>
                <w:b w:val="0"/>
                <w:bCs w:val="0"/>
                <w:snapToGrid w:val="0"/>
                <w:color w:val="auto"/>
                <w:kern w:val="0"/>
                <w:sz w:val="22"/>
                <w:szCs w:val="22"/>
                <w:highlight w:val="none"/>
                <w:lang w:val="en-US" w:eastAsia="zh-CN"/>
              </w:rPr>
              <w:t>1</w:t>
            </w:r>
            <w:r>
              <w:rPr>
                <w:rFonts w:hint="eastAsia" w:ascii="宋体" w:hAnsi="宋体" w:eastAsia="宋体" w:cs="宋体"/>
                <w:b w:val="0"/>
                <w:bCs w:val="0"/>
                <w:snapToGrid w:val="0"/>
                <w:color w:val="auto"/>
                <w:kern w:val="0"/>
                <w:sz w:val="22"/>
                <w:szCs w:val="22"/>
                <w:highlight w:val="none"/>
              </w:rPr>
              <w:t>分；本项最高得</w:t>
            </w:r>
            <w:r>
              <w:rPr>
                <w:rFonts w:hint="eastAsia" w:ascii="宋体" w:cs="宋体"/>
                <w:b w:val="0"/>
                <w:bCs w:val="0"/>
                <w:snapToGrid w:val="0"/>
                <w:color w:val="auto"/>
                <w:kern w:val="0"/>
                <w:sz w:val="22"/>
                <w:szCs w:val="22"/>
                <w:highlight w:val="none"/>
                <w:lang w:val="en-US" w:eastAsia="zh-CN"/>
              </w:rPr>
              <w:t>2</w:t>
            </w:r>
            <w:r>
              <w:rPr>
                <w:rFonts w:hint="eastAsia" w:ascii="宋体" w:hAnsi="宋体" w:eastAsia="宋体" w:cs="宋体"/>
                <w:b w:val="0"/>
                <w:bCs w:val="0"/>
                <w:snapToGrid w:val="0"/>
                <w:color w:val="auto"/>
                <w:kern w:val="0"/>
                <w:sz w:val="22"/>
                <w:szCs w:val="22"/>
                <w:highlight w:val="none"/>
              </w:rPr>
              <w:t>分；</w:t>
            </w:r>
          </w:p>
        </w:tc>
      </w:tr>
      <w:tr w14:paraId="455C0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20" w:type="dxa"/>
            <w:noWrap w:val="0"/>
            <w:vAlign w:val="center"/>
          </w:tcPr>
          <w:p w14:paraId="15A0ADD7">
            <w:pPr>
              <w:spacing w:line="460" w:lineRule="exact"/>
              <w:jc w:val="center"/>
              <w:rPr>
                <w:rFonts w:hint="eastAsia" w:ascii="宋体" w:eastAsia="宋体" w:cs="宋体"/>
                <w:b w:val="0"/>
                <w:bCs w:val="0"/>
                <w:color w:val="auto"/>
                <w:sz w:val="22"/>
                <w:szCs w:val="22"/>
              </w:rPr>
            </w:pPr>
            <w:r>
              <w:rPr>
                <w:rFonts w:hint="eastAsia" w:ascii="宋体" w:eastAsia="宋体" w:cs="宋体"/>
                <w:b w:val="0"/>
                <w:bCs w:val="0"/>
                <w:color w:val="auto"/>
                <w:sz w:val="22"/>
                <w:szCs w:val="22"/>
              </w:rPr>
              <w:t>7</w:t>
            </w:r>
          </w:p>
        </w:tc>
        <w:tc>
          <w:tcPr>
            <w:tcW w:w="2741" w:type="dxa"/>
            <w:gridSpan w:val="2"/>
            <w:noWrap w:val="0"/>
            <w:vAlign w:val="center"/>
          </w:tcPr>
          <w:p w14:paraId="0D08E34D">
            <w:pPr>
              <w:snapToGrid w:val="0"/>
              <w:spacing w:line="460" w:lineRule="exact"/>
              <w:jc w:val="center"/>
              <w:rPr>
                <w:rFonts w:hint="eastAsia" w:ascii="宋体" w:eastAsia="宋体" w:cs="宋体"/>
                <w:b w:val="0"/>
                <w:bCs w:val="0"/>
                <w:color w:val="auto"/>
                <w:sz w:val="22"/>
                <w:szCs w:val="22"/>
              </w:rPr>
            </w:pPr>
            <w:r>
              <w:rPr>
                <w:rFonts w:hint="eastAsia" w:ascii="宋体" w:eastAsia="宋体" w:cs="宋体"/>
                <w:b w:val="0"/>
                <w:bCs w:val="0"/>
                <w:color w:val="auto"/>
                <w:sz w:val="22"/>
                <w:szCs w:val="22"/>
              </w:rPr>
              <w:t>项目负责人答辩情况（组织能力、领导能力等）</w:t>
            </w:r>
          </w:p>
        </w:tc>
        <w:tc>
          <w:tcPr>
            <w:tcW w:w="1183" w:type="dxa"/>
            <w:noWrap w:val="0"/>
            <w:vAlign w:val="center"/>
          </w:tcPr>
          <w:p w14:paraId="34EA616B">
            <w:pPr>
              <w:spacing w:line="0" w:lineRule="atLeast"/>
              <w:jc w:val="center"/>
              <w:rPr>
                <w:rFonts w:hint="default" w:ascii="宋体" w:eastAsia="宋体" w:cs="宋体"/>
                <w:b w:val="0"/>
                <w:bCs w:val="0"/>
                <w:color w:val="auto"/>
                <w:sz w:val="22"/>
                <w:szCs w:val="22"/>
                <w:lang w:val="en-US" w:eastAsia="zh-CN"/>
              </w:rPr>
            </w:pPr>
            <w:r>
              <w:rPr>
                <w:rFonts w:hint="eastAsia" w:ascii="宋体" w:eastAsia="宋体" w:cs="宋体"/>
                <w:b w:val="0"/>
                <w:bCs w:val="0"/>
                <w:color w:val="auto"/>
                <w:sz w:val="22"/>
                <w:szCs w:val="22"/>
              </w:rPr>
              <w:t>0-</w:t>
            </w:r>
            <w:r>
              <w:rPr>
                <w:rFonts w:hint="eastAsia" w:ascii="宋体" w:eastAsia="宋体" w:cs="宋体"/>
                <w:b w:val="0"/>
                <w:bCs w:val="0"/>
                <w:color w:val="auto"/>
                <w:sz w:val="22"/>
                <w:szCs w:val="22"/>
                <w:lang w:val="en-US" w:eastAsia="zh-CN"/>
              </w:rPr>
              <w:t>20</w:t>
            </w:r>
          </w:p>
        </w:tc>
        <w:tc>
          <w:tcPr>
            <w:tcW w:w="4356" w:type="dxa"/>
            <w:noWrap w:val="0"/>
            <w:vAlign w:val="center"/>
          </w:tcPr>
          <w:p w14:paraId="0E477C61">
            <w:pPr>
              <w:pStyle w:val="339"/>
              <w:spacing w:before="255" w:line="219" w:lineRule="auto"/>
              <w:rPr>
                <w:rFonts w:hint="eastAsia" w:ascii="宋体" w:hAnsi="Times New Roman" w:eastAsia="宋体" w:cs="宋体"/>
                <w:b w:val="0"/>
                <w:bCs w:val="0"/>
                <w:color w:val="auto"/>
                <w:kern w:val="2"/>
                <w:sz w:val="22"/>
                <w:szCs w:val="22"/>
                <w:lang w:val="en-US" w:eastAsia="zh-CN" w:bidi="ar-SA"/>
              </w:rPr>
            </w:pPr>
            <w:r>
              <w:rPr>
                <w:rFonts w:hint="eastAsia" w:ascii="宋体" w:hAnsi="Times New Roman" w:eastAsia="宋体" w:cs="宋体"/>
                <w:b w:val="0"/>
                <w:bCs w:val="0"/>
                <w:color w:val="auto"/>
                <w:kern w:val="2"/>
                <w:sz w:val="22"/>
                <w:szCs w:val="22"/>
                <w:lang w:val="en-US" w:eastAsia="zh-CN" w:bidi="ar-SA"/>
              </w:rPr>
              <w:t>思路清晰、针对性强、科学合理的20分；思路</w:t>
            </w:r>
            <w:r>
              <w:rPr>
                <w:spacing w:val="5"/>
                <w:sz w:val="22"/>
                <w:szCs w:val="22"/>
              </w:rPr>
              <w:t>基本</w:t>
            </w:r>
            <w:r>
              <w:rPr>
                <w:rFonts w:hint="eastAsia" w:ascii="宋体" w:hAnsi="Times New Roman" w:eastAsia="宋体" w:cs="宋体"/>
                <w:b w:val="0"/>
                <w:bCs w:val="0"/>
                <w:color w:val="auto"/>
                <w:kern w:val="2"/>
                <w:sz w:val="22"/>
                <w:szCs w:val="22"/>
                <w:lang w:val="en-US" w:eastAsia="zh-CN" w:bidi="ar-SA"/>
              </w:rPr>
              <w:t>清晰、针对性</w:t>
            </w:r>
            <w:r>
              <w:rPr>
                <w:spacing w:val="5"/>
                <w:sz w:val="22"/>
                <w:szCs w:val="22"/>
              </w:rPr>
              <w:t>较好</w:t>
            </w:r>
            <w:r>
              <w:rPr>
                <w:rFonts w:hint="eastAsia" w:ascii="宋体" w:hAnsi="Times New Roman" w:eastAsia="宋体" w:cs="宋体"/>
                <w:b w:val="0"/>
                <w:bCs w:val="0"/>
                <w:color w:val="auto"/>
                <w:kern w:val="2"/>
                <w:sz w:val="22"/>
                <w:szCs w:val="22"/>
                <w:lang w:val="en-US" w:eastAsia="zh-CN" w:bidi="ar-SA"/>
              </w:rPr>
              <w:t>、</w:t>
            </w:r>
            <w:r>
              <w:rPr>
                <w:spacing w:val="5"/>
                <w:sz w:val="22"/>
                <w:szCs w:val="22"/>
              </w:rPr>
              <w:t>较完善的15分</w:t>
            </w:r>
            <w:r>
              <w:rPr>
                <w:rFonts w:hint="eastAsia" w:ascii="宋体" w:hAnsi="Times New Roman" w:eastAsia="宋体" w:cs="宋体"/>
                <w:b w:val="0"/>
                <w:bCs w:val="0"/>
                <w:color w:val="auto"/>
                <w:kern w:val="2"/>
                <w:sz w:val="22"/>
                <w:szCs w:val="22"/>
                <w:lang w:val="en-US" w:eastAsia="zh-CN" w:bidi="ar-SA"/>
              </w:rPr>
              <w:t>；</w:t>
            </w:r>
          </w:p>
          <w:p w14:paraId="5CBBE962">
            <w:pPr>
              <w:pStyle w:val="339"/>
              <w:spacing w:before="255" w:line="219" w:lineRule="auto"/>
              <w:rPr>
                <w:rFonts w:hint="eastAsia" w:ascii="宋体" w:hAnsi="Times New Roman" w:eastAsia="宋体" w:cs="宋体"/>
                <w:b w:val="0"/>
                <w:bCs w:val="0"/>
                <w:color w:val="auto"/>
                <w:kern w:val="2"/>
                <w:sz w:val="22"/>
                <w:szCs w:val="22"/>
                <w:lang w:val="en-US" w:eastAsia="zh-CN" w:bidi="ar-SA"/>
              </w:rPr>
            </w:pPr>
            <w:r>
              <w:rPr>
                <w:spacing w:val="6"/>
                <w:sz w:val="22"/>
                <w:szCs w:val="22"/>
              </w:rPr>
              <w:t>思路一般清晰、针对性一般的10分；</w:t>
            </w:r>
          </w:p>
          <w:p w14:paraId="657D37FC">
            <w:pPr>
              <w:adjustRightInd w:val="0"/>
              <w:snapToGrid w:val="0"/>
              <w:spacing w:line="0" w:lineRule="atLeast"/>
              <w:jc w:val="left"/>
              <w:rPr>
                <w:spacing w:val="5"/>
                <w:sz w:val="22"/>
                <w:szCs w:val="22"/>
              </w:rPr>
            </w:pPr>
            <w:r>
              <w:rPr>
                <w:spacing w:val="5"/>
                <w:sz w:val="22"/>
                <w:szCs w:val="22"/>
              </w:rPr>
              <w:t>思路不清晰、基本没有针对性、较片面的5分</w:t>
            </w:r>
          </w:p>
          <w:p w14:paraId="617B6F8E">
            <w:pPr>
              <w:adjustRightInd w:val="0"/>
              <w:snapToGrid w:val="0"/>
              <w:spacing w:line="0" w:lineRule="atLeast"/>
              <w:jc w:val="left"/>
              <w:rPr>
                <w:rFonts w:hint="eastAsia" w:eastAsia="宋体"/>
                <w:spacing w:val="5"/>
                <w:sz w:val="22"/>
                <w:szCs w:val="22"/>
                <w:lang w:eastAsia="zh-CN"/>
              </w:rPr>
            </w:pPr>
            <w:r>
              <w:rPr>
                <w:sz w:val="22"/>
                <w:szCs w:val="22"/>
              </w:rPr>
              <w:t>不参加答辩的得0分</w:t>
            </w:r>
            <w:r>
              <w:rPr>
                <w:rFonts w:hint="eastAsia"/>
                <w:sz w:val="22"/>
                <w:szCs w:val="22"/>
                <w:lang w:eastAsia="zh-CN"/>
              </w:rPr>
              <w:t>。</w:t>
            </w:r>
          </w:p>
        </w:tc>
      </w:tr>
    </w:tbl>
    <w:p w14:paraId="7F2DDC63">
      <w:pPr>
        <w:pStyle w:val="79"/>
        <w:ind w:left="0" w:leftChars="0" w:firstLine="0" w:firstLineChars="0"/>
        <w:rPr>
          <w:rFonts w:hint="eastAsia" w:ascii="宋体" w:hAnsi="宋体"/>
          <w:b/>
          <w:color w:val="000000" w:themeColor="text1"/>
          <w:sz w:val="22"/>
          <w:szCs w:val="22"/>
          <w:lang w:val="en-US" w:eastAsia="zh-CN"/>
          <w14:textFill>
            <w14:solidFill>
              <w14:schemeClr w14:val="tx1"/>
            </w14:solidFill>
          </w14:textFill>
        </w:rPr>
      </w:pPr>
    </w:p>
    <w:p w14:paraId="7557801C">
      <w:pPr>
        <w:pStyle w:val="79"/>
        <w:ind w:left="0" w:leftChars="0" w:firstLine="0" w:firstLineChars="0"/>
        <w:rPr>
          <w:rFonts w:hint="eastAsia"/>
        </w:rPr>
      </w:pPr>
      <w:r>
        <w:rPr>
          <w:rFonts w:hint="eastAsia" w:ascii="宋体" w:hAnsi="宋体"/>
          <w:b/>
          <w:color w:val="000000" w:themeColor="text1"/>
          <w:sz w:val="22"/>
          <w:szCs w:val="22"/>
          <w:lang w:val="en-US" w:eastAsia="zh-CN"/>
          <w14:textFill>
            <w14:solidFill>
              <w14:schemeClr w14:val="tx1"/>
            </w14:solidFill>
          </w14:textFill>
        </w:rPr>
        <w:t>2、</w:t>
      </w:r>
      <w:r>
        <w:rPr>
          <w:rFonts w:hint="eastAsia" w:ascii="宋体" w:hAnsi="宋体"/>
          <w:b/>
          <w:color w:val="000000" w:themeColor="text1"/>
          <w:sz w:val="22"/>
          <w:szCs w:val="22"/>
          <w14:textFill>
            <w14:solidFill>
              <w14:schemeClr w14:val="tx1"/>
            </w14:solidFill>
          </w14:textFill>
        </w:rPr>
        <w:t>投标报价评分</w:t>
      </w:r>
      <w:r>
        <w:rPr>
          <w:rFonts w:hint="eastAsia" w:ascii="宋体" w:hAnsi="宋体" w:cs="新宋体"/>
          <w:b/>
          <w:bCs/>
          <w:color w:val="000000" w:themeColor="text1"/>
          <w:sz w:val="22"/>
          <w:szCs w:val="22"/>
          <w14:textFill>
            <w14:solidFill>
              <w14:schemeClr w14:val="tx1"/>
            </w14:solidFill>
          </w14:textFill>
        </w:rPr>
        <w:t>（</w:t>
      </w:r>
      <w:r>
        <w:rPr>
          <w:rFonts w:hint="eastAsia" w:ascii="宋体" w:hAnsi="宋体" w:cs="新宋体"/>
          <w:b/>
          <w:bCs/>
          <w:color w:val="000000" w:themeColor="text1"/>
          <w:sz w:val="22"/>
          <w:szCs w:val="22"/>
          <w:lang w:val="en-US" w:eastAsia="zh-CN"/>
          <w14:textFill>
            <w14:solidFill>
              <w14:schemeClr w14:val="tx1"/>
            </w14:solidFill>
          </w14:textFill>
        </w:rPr>
        <w:t>20</w:t>
      </w:r>
      <w:r>
        <w:rPr>
          <w:rFonts w:hint="eastAsia" w:ascii="宋体" w:hAnsi="宋体" w:cs="新宋体"/>
          <w:b/>
          <w:bCs/>
          <w:color w:val="000000" w:themeColor="text1"/>
          <w:sz w:val="22"/>
          <w:szCs w:val="22"/>
          <w14:textFill>
            <w14:solidFill>
              <w14:schemeClr w14:val="tx1"/>
            </w14:solidFill>
          </w14:textFill>
        </w:rPr>
        <w:t>分）</w:t>
      </w:r>
    </w:p>
    <w:tbl>
      <w:tblPr>
        <w:tblStyle w:val="62"/>
        <w:tblW w:w="9496" w:type="dxa"/>
        <w:tblInd w:w="-3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8004"/>
      </w:tblGrid>
      <w:tr w14:paraId="3197A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1492" w:type="dxa"/>
            <w:vMerge w:val="restart"/>
            <w:noWrap w:val="0"/>
            <w:vAlign w:val="center"/>
          </w:tcPr>
          <w:p w14:paraId="7C28A5C1">
            <w:pPr>
              <w:pStyle w:val="32"/>
              <w:adjustRightInd w:val="0"/>
              <w:snapToGrid w:val="0"/>
              <w:spacing w:line="300" w:lineRule="exact"/>
              <w:jc w:val="center"/>
              <w:rPr>
                <w:rFonts w:hint="eastAsia" w:hAnsi="宋体" w:cs="宋体"/>
                <w:bCs/>
                <w:color w:val="000000"/>
                <w:sz w:val="22"/>
                <w:szCs w:val="22"/>
                <w:lang w:val="en-US" w:eastAsia="zh-CN"/>
              </w:rPr>
            </w:pPr>
            <w:r>
              <w:rPr>
                <w:rFonts w:hint="eastAsia" w:ascii="Times New Roman" w:hAnsi="Times New Roman" w:eastAsia="宋体" w:cs="Times New Roman"/>
                <w:snapToGrid/>
                <w:kern w:val="2"/>
                <w:sz w:val="22"/>
                <w:szCs w:val="22"/>
                <w:lang w:val="en-US" w:eastAsia="zh-CN" w:bidi="ar-SA"/>
              </w:rPr>
              <w:t>报价评分</w:t>
            </w:r>
          </w:p>
        </w:tc>
        <w:tc>
          <w:tcPr>
            <w:tcW w:w="8004" w:type="dxa"/>
            <w:noWrap w:val="0"/>
            <w:vAlign w:val="center"/>
          </w:tcPr>
          <w:p w14:paraId="1F4C8138">
            <w:pPr>
              <w:pStyle w:val="32"/>
              <w:adjustRightInd w:val="0"/>
              <w:snapToGrid w:val="0"/>
              <w:spacing w:line="300" w:lineRule="exact"/>
              <w:jc w:val="center"/>
              <w:rPr>
                <w:rFonts w:hint="eastAsia" w:hAnsi="宋体" w:eastAsia="宋体" w:cs="宋体"/>
                <w:bCs/>
                <w:color w:val="000000"/>
                <w:sz w:val="22"/>
                <w:szCs w:val="22"/>
                <w:lang w:val="en-US" w:eastAsia="zh-CN"/>
              </w:rPr>
            </w:pPr>
            <w:r>
              <w:rPr>
                <w:rFonts w:hint="eastAsia" w:hAnsi="宋体" w:cs="宋体"/>
                <w:bCs/>
                <w:color w:val="000000"/>
                <w:sz w:val="22"/>
                <w:szCs w:val="22"/>
              </w:rPr>
              <w:t>评定项目</w:t>
            </w:r>
          </w:p>
        </w:tc>
      </w:tr>
      <w:tr w14:paraId="64D0B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7" w:hRule="atLeast"/>
        </w:trPr>
        <w:tc>
          <w:tcPr>
            <w:tcW w:w="1492" w:type="dxa"/>
            <w:vMerge w:val="continue"/>
            <w:noWrap w:val="0"/>
            <w:vAlign w:val="center"/>
          </w:tcPr>
          <w:p w14:paraId="40F10FC9">
            <w:pPr>
              <w:jc w:val="center"/>
              <w:rPr>
                <w:rFonts w:hint="eastAsia"/>
                <w:bCs/>
                <w:color w:val="000000"/>
                <w:sz w:val="22"/>
                <w:szCs w:val="22"/>
                <w:lang w:val="en-US" w:eastAsia="zh-CN"/>
              </w:rPr>
            </w:pPr>
          </w:p>
        </w:tc>
        <w:tc>
          <w:tcPr>
            <w:tcW w:w="8004" w:type="dxa"/>
            <w:noWrap w:val="0"/>
            <w:vAlign w:val="center"/>
          </w:tcPr>
          <w:p w14:paraId="1CF0EA7F">
            <w:pPr>
              <w:keepNext w:val="0"/>
              <w:keepLines w:val="0"/>
              <w:pageBreakBefore w:val="0"/>
              <w:kinsoku/>
              <w:wordWrap/>
              <w:overflowPunct/>
              <w:topLinePunct w:val="0"/>
              <w:autoSpaceDE/>
              <w:autoSpaceDN/>
              <w:bidi w:val="0"/>
              <w:snapToGrid/>
              <w:spacing w:line="300" w:lineRule="auto"/>
              <w:jc w:val="left"/>
              <w:textAlignment w:val="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有效投标报价的最低价作为评标基准价，其最低报价为满分；按［投标报价得分=（评标基准价/投标报价）*</w:t>
            </w:r>
            <w:r>
              <w:rPr>
                <w:rFonts w:hint="eastAsia" w:ascii="宋体" w:hAnsi="宋体" w:cs="宋体"/>
                <w:color w:val="auto"/>
                <w:sz w:val="24"/>
                <w:highlight w:val="none"/>
                <w:lang w:val="en-US" w:eastAsia="zh-CN"/>
              </w:rPr>
              <w:t>20</w:t>
            </w:r>
            <w:r>
              <w:rPr>
                <w:rFonts w:hint="eastAsia" w:ascii="宋体" w:hAnsi="宋体" w:eastAsia="宋体" w:cs="宋体"/>
                <w:color w:val="auto"/>
                <w:sz w:val="24"/>
                <w:highlight w:val="none"/>
              </w:rPr>
              <w:t>］的计算公式计算。</w:t>
            </w:r>
          </w:p>
          <w:p w14:paraId="46AC65B2">
            <w:pPr>
              <w:jc w:val="left"/>
              <w:rPr>
                <w:rFonts w:hint="default" w:eastAsia="宋体"/>
                <w:bCs/>
                <w:color w:val="000000"/>
                <w:sz w:val="22"/>
                <w:szCs w:val="22"/>
                <w:lang w:val="en-US" w:eastAsia="zh-CN"/>
              </w:rPr>
            </w:pPr>
            <w:r>
              <w:rPr>
                <w:rFonts w:hint="eastAsia" w:ascii="宋体" w:hAnsi="宋体" w:cs="宋体"/>
                <w:b/>
                <w:bCs/>
                <w:color w:val="auto"/>
                <w:sz w:val="24"/>
                <w:highlight w:val="none"/>
                <w:lang w:val="zh-CN"/>
              </w:rPr>
              <w:t>落实政府采购政策说明：本项目面向中小企业采购，不进行价格扣除或价格分加分。</w:t>
            </w:r>
          </w:p>
        </w:tc>
      </w:tr>
    </w:tbl>
    <w:p w14:paraId="30D5FC1D">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14:paraId="2DA1D49E">
      <w:pPr>
        <w:snapToGrid w:val="0"/>
        <w:spacing w:line="360" w:lineRule="auto"/>
        <w:rPr>
          <w:rFonts w:hint="eastAsia" w:ascii="宋体" w:hAnsi="宋体" w:eastAsia="宋体" w:cs="宋体"/>
          <w:b/>
          <w:color w:val="auto"/>
          <w:sz w:val="32"/>
          <w:highlight w:val="none"/>
        </w:rPr>
        <w:sectPr>
          <w:pgSz w:w="11907" w:h="16840"/>
          <w:pgMar w:top="1474" w:right="1814" w:bottom="1474" w:left="1814" w:header="851" w:footer="851" w:gutter="0"/>
          <w:pgNumType w:fmt="decimal"/>
          <w:cols w:space="720" w:num="1"/>
        </w:sectPr>
      </w:pPr>
    </w:p>
    <w:p w14:paraId="4EE51C17">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1FC97C84">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0A26D236">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46B06BA7">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7B9CFD9E">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14:paraId="1AAD61BC">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C968F75">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59545269">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284DAEA9">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28A9A305">
      <w:pPr>
        <w:pStyle w:val="130"/>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10E9E790">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14:paraId="1FAED6F3">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505C2150">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14:paraId="1798B498">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41A2A100">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61E7425">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5FB347CE">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4899D638">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4DE3994">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3.4.5对于未预留份额专门面向中小企业的政府采购货物或服务项目，以及预留份额政府采购货物或服务项目中的非预留部分标项，对小型和微型企业的投标报价给予</w:t>
      </w:r>
      <w:r>
        <w:rPr>
          <w:rFonts w:hint="eastAsia" w:ascii="宋体" w:hAnsi="宋体" w:cs="宋体"/>
          <w:color w:val="auto"/>
          <w:kern w:val="0"/>
          <w:szCs w:val="24"/>
          <w:highlight w:val="none"/>
          <w:lang w:val="en-US" w:eastAsia="zh-CN"/>
        </w:rPr>
        <w:t>2</w:t>
      </w:r>
      <w:r>
        <w:rPr>
          <w:rFonts w:hint="eastAsia" w:ascii="宋体" w:hAnsi="宋体" w:eastAsia="宋体" w:cs="宋体"/>
          <w:color w:val="auto"/>
          <w:kern w:val="0"/>
          <w:szCs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color w:val="auto"/>
          <w:kern w:val="0"/>
          <w:szCs w:val="24"/>
          <w:highlight w:val="none"/>
          <w:lang w:val="en-US" w:eastAsia="zh-CN"/>
        </w:rPr>
        <w:t>6</w:t>
      </w:r>
      <w:r>
        <w:rPr>
          <w:rFonts w:hint="eastAsia" w:ascii="宋体" w:hAnsi="宋体" w:eastAsia="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7EBCD1F5">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CF3FC43">
      <w:pPr>
        <w:spacing w:line="360" w:lineRule="auto"/>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DDFD4C5">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42427DB">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6400CD2D">
      <w:pPr>
        <w:pStyle w:val="130"/>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4D28E41">
      <w:pPr>
        <w:pStyle w:val="24"/>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26029AC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54E279C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7AF044F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14:paraId="2AB4797B">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163EA05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3F9C97B5">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14:paraId="22DAE8B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14:paraId="293B357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700CE6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14:paraId="4627AD4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14:paraId="3DDEDEDD">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14:paraId="0417ABB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14:paraId="4642E490">
      <w:pPr>
        <w:pStyle w:val="3"/>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164E1BF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14:paraId="6FE3140B">
      <w:pPr>
        <w:pStyle w:val="24"/>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7ADB391E">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04848638">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60F6BCB9">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1FFCBC7F">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5990302E">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废标后，采购机构应当将废标理由通知所有投标人。</w:t>
      </w:r>
    </w:p>
    <w:p w14:paraId="0B4E6748">
      <w:pPr>
        <w:pStyle w:val="24"/>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7E5D6739">
      <w:pPr>
        <w:pStyle w:val="24"/>
        <w:snapToGrid w:val="0"/>
        <w:spacing w:line="360" w:lineRule="auto"/>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0BC4DEFD">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17B53401">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0B98145B">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242451B5">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7E4F259A">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416B41E3">
      <w:pPr>
        <w:pStyle w:val="24"/>
        <w:snapToGrid w:val="0"/>
        <w:spacing w:line="360" w:lineRule="auto"/>
        <w:ind w:firstLine="0" w:firstLineChars="0"/>
        <w:rPr>
          <w:rFonts w:hint="eastAsia" w:ascii="宋体" w:hAnsi="宋体" w:eastAsia="宋体" w:cs="宋体"/>
          <w:color w:val="auto"/>
          <w:highlight w:val="none"/>
        </w:rPr>
      </w:pPr>
    </w:p>
    <w:bookmarkEnd w:id="24"/>
    <w:p w14:paraId="7E07D86D">
      <w:pPr>
        <w:spacing w:line="360" w:lineRule="auto"/>
        <w:ind w:left="720" w:leftChars="343" w:firstLine="1084" w:firstLineChars="300"/>
        <w:outlineLvl w:val="0"/>
        <w:rPr>
          <w:rFonts w:hint="eastAsia" w:ascii="宋体" w:hAnsi="宋体" w:eastAsia="宋体" w:cs="宋体"/>
          <w:b/>
          <w:color w:val="auto"/>
          <w:sz w:val="36"/>
          <w:szCs w:val="36"/>
          <w:highlight w:val="none"/>
        </w:rPr>
      </w:pPr>
      <w:bookmarkStart w:id="393" w:name="第五部分"/>
      <w:bookmarkStart w:id="394" w:name="_Toc86217003"/>
    </w:p>
    <w:p w14:paraId="4CEDBDAF">
      <w:pPr>
        <w:spacing w:line="360" w:lineRule="auto"/>
        <w:ind w:left="720" w:leftChars="343" w:firstLine="1084" w:firstLineChars="300"/>
        <w:outlineLvl w:val="0"/>
        <w:rPr>
          <w:rFonts w:hint="eastAsia" w:ascii="宋体" w:hAnsi="宋体" w:eastAsia="宋体" w:cs="宋体"/>
          <w:b/>
          <w:color w:val="auto"/>
          <w:sz w:val="36"/>
          <w:szCs w:val="36"/>
          <w:highlight w:val="none"/>
        </w:rPr>
      </w:pPr>
    </w:p>
    <w:p w14:paraId="2AA89A23">
      <w:pPr>
        <w:spacing w:line="360" w:lineRule="auto"/>
        <w:ind w:left="720" w:leftChars="343" w:firstLine="1084" w:firstLineChars="300"/>
        <w:outlineLvl w:val="0"/>
        <w:rPr>
          <w:rFonts w:hint="eastAsia" w:ascii="宋体" w:hAnsi="宋体" w:eastAsia="宋体" w:cs="宋体"/>
          <w:b/>
          <w:color w:val="auto"/>
          <w:sz w:val="36"/>
          <w:szCs w:val="36"/>
          <w:highlight w:val="none"/>
        </w:rPr>
      </w:pPr>
    </w:p>
    <w:p w14:paraId="1A61515A">
      <w:pPr>
        <w:spacing w:line="360" w:lineRule="auto"/>
        <w:ind w:left="720" w:leftChars="343" w:firstLine="1084" w:firstLineChars="300"/>
        <w:outlineLvl w:val="0"/>
        <w:rPr>
          <w:rFonts w:hint="eastAsia" w:ascii="宋体" w:hAnsi="宋体" w:eastAsia="宋体" w:cs="宋体"/>
          <w:b/>
          <w:color w:val="auto"/>
          <w:sz w:val="36"/>
          <w:szCs w:val="36"/>
          <w:highlight w:val="none"/>
        </w:rPr>
      </w:pPr>
    </w:p>
    <w:p w14:paraId="10E73708">
      <w:pPr>
        <w:spacing w:line="360" w:lineRule="auto"/>
        <w:ind w:left="720" w:leftChars="343" w:firstLine="1084" w:firstLineChars="300"/>
        <w:outlineLvl w:val="0"/>
        <w:rPr>
          <w:rFonts w:hint="eastAsia" w:ascii="宋体" w:hAnsi="宋体" w:eastAsia="宋体" w:cs="宋体"/>
          <w:b/>
          <w:color w:val="auto"/>
          <w:sz w:val="36"/>
          <w:szCs w:val="36"/>
          <w:highlight w:val="none"/>
        </w:rPr>
      </w:pPr>
    </w:p>
    <w:p w14:paraId="462A2994">
      <w:pPr>
        <w:spacing w:line="360" w:lineRule="auto"/>
        <w:ind w:left="720" w:leftChars="343" w:firstLine="1084" w:firstLineChars="300"/>
        <w:outlineLvl w:val="0"/>
        <w:rPr>
          <w:rFonts w:hint="eastAsia" w:ascii="宋体" w:hAnsi="宋体" w:eastAsia="宋体" w:cs="宋体"/>
          <w:b/>
          <w:color w:val="auto"/>
          <w:sz w:val="36"/>
          <w:szCs w:val="36"/>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NumType w:fmt="decimal"/>
          <w:cols w:space="720" w:num="1"/>
          <w:titlePg/>
          <w:docGrid w:linePitch="312" w:charSpace="0"/>
        </w:sectPr>
      </w:pPr>
    </w:p>
    <w:p w14:paraId="5167E013">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61B4317E">
      <w:pPr>
        <w:spacing w:line="44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说明：如甲、乙双方同意，合同格式也可以按照其他形式。但合同条款的基本内容应与《中标合同》要求的内容相一致。</w:t>
      </w:r>
    </w:p>
    <w:p w14:paraId="3AEA5D1B">
      <w:pPr>
        <w:autoSpaceDE w:val="0"/>
        <w:autoSpaceDN w:val="0"/>
        <w:spacing w:line="440" w:lineRule="exact"/>
        <w:textAlignment w:val="bottom"/>
        <w:rPr>
          <w:rFonts w:hint="eastAsia" w:ascii="新宋体" w:hAnsi="新宋体" w:eastAsia="新宋体" w:cs="新宋体"/>
          <w:sz w:val="28"/>
        </w:rPr>
      </w:pPr>
    </w:p>
    <w:p w14:paraId="7DE766B6">
      <w:pPr>
        <w:autoSpaceDE w:val="0"/>
        <w:autoSpaceDN w:val="0"/>
        <w:spacing w:line="440" w:lineRule="exact"/>
        <w:jc w:val="center"/>
        <w:textAlignment w:val="bottom"/>
        <w:rPr>
          <w:rFonts w:hint="eastAsia" w:ascii="新宋体" w:hAnsi="新宋体" w:eastAsia="新宋体" w:cs="新宋体"/>
          <w:sz w:val="44"/>
        </w:rPr>
      </w:pPr>
    </w:p>
    <w:p w14:paraId="194E241E">
      <w:pPr>
        <w:autoSpaceDE w:val="0"/>
        <w:autoSpaceDN w:val="0"/>
        <w:spacing w:line="500" w:lineRule="atLeast"/>
        <w:jc w:val="center"/>
        <w:textAlignment w:val="bottom"/>
        <w:rPr>
          <w:rFonts w:hint="eastAsia" w:ascii="新宋体" w:hAnsi="新宋体" w:eastAsia="新宋体" w:cs="新宋体"/>
          <w:sz w:val="24"/>
        </w:rPr>
      </w:pPr>
      <w:r>
        <w:rPr>
          <w:rFonts w:hint="eastAsia" w:ascii="新宋体" w:hAnsi="新宋体" w:eastAsia="新宋体" w:cs="新宋体"/>
          <w:sz w:val="24"/>
        </w:rPr>
        <w:t>中标合同</w:t>
      </w:r>
    </w:p>
    <w:p w14:paraId="5FC0A344">
      <w:pPr>
        <w:autoSpaceDE w:val="0"/>
        <w:autoSpaceDN w:val="0"/>
        <w:spacing w:line="500" w:lineRule="atLeast"/>
        <w:jc w:val="center"/>
        <w:textAlignment w:val="bottom"/>
        <w:rPr>
          <w:rFonts w:hint="eastAsia" w:ascii="新宋体" w:hAnsi="新宋体" w:eastAsia="新宋体" w:cs="新宋体"/>
          <w:sz w:val="24"/>
        </w:rPr>
      </w:pPr>
    </w:p>
    <w:p w14:paraId="26911A9F">
      <w:pPr>
        <w:autoSpaceDE w:val="0"/>
        <w:autoSpaceDN w:val="0"/>
        <w:spacing w:line="580" w:lineRule="atLeast"/>
        <w:textAlignment w:val="bottom"/>
        <w:rPr>
          <w:rFonts w:hint="eastAsia" w:ascii="新宋体" w:hAnsi="新宋体" w:eastAsia="新宋体" w:cs="新宋体"/>
          <w:sz w:val="24"/>
        </w:rPr>
      </w:pPr>
      <w:r>
        <w:rPr>
          <w:rFonts w:hint="eastAsia" w:ascii="新宋体" w:hAnsi="新宋体" w:eastAsia="新宋体" w:cs="新宋体"/>
          <w:sz w:val="24"/>
        </w:rPr>
        <w:tab/>
      </w:r>
      <w:r>
        <w:rPr>
          <w:rFonts w:hint="eastAsia" w:ascii="新宋体" w:hAnsi="新宋体" w:eastAsia="新宋体" w:cs="新宋体"/>
          <w:sz w:val="24"/>
        </w:rPr>
        <w:tab/>
      </w:r>
      <w:r>
        <w:rPr>
          <w:rFonts w:hint="eastAsia" w:ascii="新宋体" w:hAnsi="新宋体" w:eastAsia="新宋体" w:cs="新宋体"/>
          <w:sz w:val="24"/>
        </w:rPr>
        <w:tab/>
      </w:r>
      <w:r>
        <w:rPr>
          <w:rFonts w:hint="eastAsia" w:ascii="新宋体" w:hAnsi="新宋体" w:eastAsia="新宋体" w:cs="新宋体"/>
          <w:sz w:val="24"/>
        </w:rPr>
        <w:tab/>
      </w:r>
      <w:r>
        <w:rPr>
          <w:rFonts w:hint="eastAsia" w:ascii="新宋体" w:hAnsi="新宋体" w:eastAsia="新宋体" w:cs="新宋体"/>
          <w:sz w:val="24"/>
        </w:rPr>
        <w:t>项目名称：</w:t>
      </w:r>
      <w:r>
        <w:rPr>
          <w:rFonts w:hint="eastAsia" w:ascii="新宋体" w:hAnsi="新宋体" w:eastAsia="新宋体" w:cs="新宋体"/>
          <w:sz w:val="24"/>
          <w:u w:val="single"/>
        </w:rPr>
        <w:t xml:space="preserve">                      </w:t>
      </w:r>
    </w:p>
    <w:p w14:paraId="3AF3D1DF">
      <w:pPr>
        <w:autoSpaceDE w:val="0"/>
        <w:autoSpaceDN w:val="0"/>
        <w:spacing w:line="580" w:lineRule="atLeast"/>
        <w:textAlignment w:val="bottom"/>
        <w:rPr>
          <w:rFonts w:hint="eastAsia" w:ascii="新宋体" w:hAnsi="新宋体" w:eastAsia="新宋体" w:cs="新宋体"/>
          <w:sz w:val="24"/>
        </w:rPr>
      </w:pPr>
      <w:r>
        <w:rPr>
          <w:rFonts w:hint="eastAsia" w:ascii="新宋体" w:hAnsi="新宋体" w:eastAsia="新宋体" w:cs="新宋体"/>
          <w:sz w:val="24"/>
        </w:rPr>
        <w:tab/>
      </w:r>
      <w:r>
        <w:rPr>
          <w:rFonts w:hint="eastAsia" w:ascii="新宋体" w:hAnsi="新宋体" w:eastAsia="新宋体" w:cs="新宋体"/>
          <w:sz w:val="24"/>
        </w:rPr>
        <w:tab/>
      </w:r>
    </w:p>
    <w:p w14:paraId="3C8734D2">
      <w:pPr>
        <w:autoSpaceDE w:val="0"/>
        <w:autoSpaceDN w:val="0"/>
        <w:spacing w:line="580" w:lineRule="atLeast"/>
        <w:textAlignment w:val="bottom"/>
        <w:rPr>
          <w:rFonts w:hint="eastAsia" w:ascii="新宋体" w:hAnsi="新宋体" w:eastAsia="新宋体" w:cs="新宋体"/>
          <w:sz w:val="24"/>
        </w:rPr>
      </w:pPr>
      <w:r>
        <w:rPr>
          <w:rFonts w:hint="eastAsia" w:ascii="新宋体" w:hAnsi="新宋体" w:eastAsia="新宋体" w:cs="新宋体"/>
          <w:sz w:val="24"/>
        </w:rPr>
        <w:tab/>
      </w:r>
      <w:r>
        <w:rPr>
          <w:rFonts w:hint="eastAsia" w:ascii="新宋体" w:hAnsi="新宋体" w:eastAsia="新宋体" w:cs="新宋体"/>
          <w:sz w:val="24"/>
        </w:rPr>
        <w:tab/>
      </w:r>
      <w:r>
        <w:rPr>
          <w:rFonts w:hint="eastAsia" w:ascii="新宋体" w:hAnsi="新宋体" w:eastAsia="新宋体" w:cs="新宋体"/>
          <w:sz w:val="24"/>
        </w:rPr>
        <w:tab/>
      </w:r>
      <w:r>
        <w:rPr>
          <w:rFonts w:hint="eastAsia" w:ascii="新宋体" w:hAnsi="新宋体" w:eastAsia="新宋体" w:cs="新宋体"/>
          <w:sz w:val="24"/>
        </w:rPr>
        <w:tab/>
      </w:r>
      <w:r>
        <w:rPr>
          <w:rFonts w:hint="eastAsia" w:ascii="新宋体" w:hAnsi="新宋体" w:eastAsia="新宋体" w:cs="新宋体"/>
          <w:sz w:val="24"/>
        </w:rPr>
        <w:t>合同编号：</w:t>
      </w:r>
      <w:r>
        <w:rPr>
          <w:rFonts w:hint="eastAsia" w:ascii="新宋体" w:hAnsi="新宋体" w:eastAsia="新宋体" w:cs="新宋体"/>
          <w:sz w:val="24"/>
          <w:u w:val="single"/>
        </w:rPr>
        <w:t xml:space="preserve">                      </w:t>
      </w:r>
    </w:p>
    <w:p w14:paraId="1707D2F2">
      <w:pPr>
        <w:autoSpaceDE w:val="0"/>
        <w:autoSpaceDN w:val="0"/>
        <w:spacing w:line="580" w:lineRule="atLeast"/>
        <w:textAlignment w:val="bottom"/>
        <w:rPr>
          <w:rFonts w:hint="eastAsia" w:ascii="新宋体" w:hAnsi="新宋体" w:eastAsia="新宋体" w:cs="新宋体"/>
          <w:sz w:val="24"/>
        </w:rPr>
      </w:pPr>
    </w:p>
    <w:p w14:paraId="694EE897">
      <w:pPr>
        <w:autoSpaceDE w:val="0"/>
        <w:autoSpaceDN w:val="0"/>
        <w:spacing w:line="580" w:lineRule="atLeast"/>
        <w:textAlignment w:val="bottom"/>
        <w:rPr>
          <w:rFonts w:hint="eastAsia" w:ascii="新宋体" w:hAnsi="新宋体" w:eastAsia="新宋体" w:cs="新宋体"/>
          <w:sz w:val="24"/>
        </w:rPr>
      </w:pPr>
    </w:p>
    <w:p w14:paraId="58D40DE9">
      <w:pPr>
        <w:autoSpaceDE w:val="0"/>
        <w:autoSpaceDN w:val="0"/>
        <w:spacing w:line="580" w:lineRule="atLeast"/>
        <w:textAlignment w:val="bottom"/>
        <w:rPr>
          <w:rFonts w:hint="eastAsia" w:ascii="新宋体" w:hAnsi="新宋体" w:eastAsia="新宋体" w:cs="新宋体"/>
          <w:sz w:val="24"/>
        </w:rPr>
      </w:pPr>
    </w:p>
    <w:p w14:paraId="5F62C44F">
      <w:pPr>
        <w:autoSpaceDE w:val="0"/>
        <w:autoSpaceDN w:val="0"/>
        <w:spacing w:line="580" w:lineRule="atLeast"/>
        <w:textAlignment w:val="bottom"/>
        <w:rPr>
          <w:rFonts w:hint="eastAsia" w:ascii="新宋体" w:hAnsi="新宋体" w:eastAsia="新宋体" w:cs="新宋体"/>
          <w:sz w:val="24"/>
        </w:rPr>
      </w:pPr>
    </w:p>
    <w:p w14:paraId="605D82C0">
      <w:pPr>
        <w:autoSpaceDE w:val="0"/>
        <w:autoSpaceDN w:val="0"/>
        <w:spacing w:line="580" w:lineRule="atLeast"/>
        <w:textAlignment w:val="bottom"/>
        <w:rPr>
          <w:rFonts w:hint="eastAsia" w:ascii="新宋体" w:hAnsi="新宋体" w:eastAsia="新宋体" w:cs="新宋体"/>
          <w:sz w:val="24"/>
          <w:u w:val="single"/>
        </w:rPr>
      </w:pPr>
      <w:r>
        <w:rPr>
          <w:rFonts w:hint="eastAsia" w:ascii="新宋体" w:hAnsi="新宋体" w:eastAsia="新宋体" w:cs="新宋体"/>
          <w:sz w:val="24"/>
        </w:rPr>
        <w:tab/>
      </w:r>
      <w:r>
        <w:rPr>
          <w:rFonts w:hint="eastAsia" w:ascii="新宋体" w:hAnsi="新宋体" w:eastAsia="新宋体" w:cs="新宋体"/>
          <w:sz w:val="24"/>
        </w:rPr>
        <w:tab/>
      </w:r>
      <w:r>
        <w:rPr>
          <w:rFonts w:hint="eastAsia" w:ascii="新宋体" w:hAnsi="新宋体" w:eastAsia="新宋体" w:cs="新宋体"/>
          <w:sz w:val="24"/>
        </w:rPr>
        <w:tab/>
      </w:r>
      <w:r>
        <w:rPr>
          <w:rFonts w:hint="eastAsia" w:ascii="新宋体" w:hAnsi="新宋体" w:eastAsia="新宋体" w:cs="新宋体"/>
          <w:sz w:val="24"/>
        </w:rPr>
        <w:tab/>
      </w:r>
      <w:r>
        <w:rPr>
          <w:rFonts w:hint="eastAsia" w:ascii="新宋体" w:hAnsi="新宋体" w:eastAsia="新宋体" w:cs="新宋体"/>
          <w:sz w:val="24"/>
        </w:rPr>
        <w:t>采购人</w:t>
      </w:r>
      <w:r>
        <w:rPr>
          <w:rFonts w:hint="eastAsia" w:ascii="新宋体" w:hAnsi="新宋体" w:eastAsia="新宋体" w:cs="新宋体"/>
          <w:sz w:val="22"/>
          <w:szCs w:val="22"/>
        </w:rPr>
        <w:t>（以下简称甲方）</w:t>
      </w:r>
      <w:r>
        <w:rPr>
          <w:rFonts w:hint="eastAsia" w:ascii="新宋体" w:hAnsi="新宋体" w:eastAsia="新宋体" w:cs="新宋体"/>
          <w:sz w:val="24"/>
        </w:rPr>
        <w:t>：</w:t>
      </w:r>
      <w:r>
        <w:rPr>
          <w:rFonts w:hint="eastAsia" w:ascii="新宋体" w:hAnsi="新宋体" w:eastAsia="新宋体" w:cs="新宋体"/>
          <w:sz w:val="24"/>
          <w:u w:val="single"/>
        </w:rPr>
        <w:t xml:space="preserve">                      </w:t>
      </w:r>
    </w:p>
    <w:p w14:paraId="14D7BEA2">
      <w:pPr>
        <w:autoSpaceDE w:val="0"/>
        <w:autoSpaceDN w:val="0"/>
        <w:spacing w:line="580" w:lineRule="atLeast"/>
        <w:textAlignment w:val="bottom"/>
        <w:rPr>
          <w:rFonts w:hint="eastAsia" w:ascii="新宋体" w:hAnsi="新宋体" w:eastAsia="新宋体" w:cs="新宋体"/>
          <w:sz w:val="24"/>
        </w:rPr>
      </w:pPr>
      <w:r>
        <w:rPr>
          <w:rFonts w:hint="eastAsia" w:ascii="新宋体" w:hAnsi="新宋体" w:eastAsia="新宋体" w:cs="新宋体"/>
          <w:sz w:val="24"/>
        </w:rPr>
        <w:tab/>
      </w:r>
      <w:r>
        <w:rPr>
          <w:rFonts w:hint="eastAsia" w:ascii="新宋体" w:hAnsi="新宋体" w:eastAsia="新宋体" w:cs="新宋体"/>
          <w:sz w:val="24"/>
        </w:rPr>
        <w:tab/>
      </w:r>
      <w:r>
        <w:rPr>
          <w:rFonts w:hint="eastAsia" w:ascii="新宋体" w:hAnsi="新宋体" w:eastAsia="新宋体" w:cs="新宋体"/>
          <w:sz w:val="24"/>
        </w:rPr>
        <w:tab/>
      </w:r>
      <w:r>
        <w:rPr>
          <w:rFonts w:hint="eastAsia" w:ascii="新宋体" w:hAnsi="新宋体" w:eastAsia="新宋体" w:cs="新宋体"/>
          <w:sz w:val="24"/>
        </w:rPr>
        <w:tab/>
      </w:r>
      <w:r>
        <w:rPr>
          <w:rFonts w:hint="eastAsia" w:ascii="新宋体" w:hAnsi="新宋体" w:eastAsia="新宋体" w:cs="新宋体"/>
          <w:sz w:val="24"/>
        </w:rPr>
        <w:t>中标人</w:t>
      </w:r>
      <w:r>
        <w:rPr>
          <w:rFonts w:hint="eastAsia" w:ascii="新宋体" w:hAnsi="新宋体" w:eastAsia="新宋体" w:cs="新宋体"/>
          <w:sz w:val="22"/>
          <w:szCs w:val="22"/>
        </w:rPr>
        <w:t>（以下简称乙方）</w:t>
      </w:r>
      <w:r>
        <w:rPr>
          <w:rFonts w:hint="eastAsia" w:ascii="新宋体" w:hAnsi="新宋体" w:eastAsia="新宋体" w:cs="新宋体"/>
          <w:sz w:val="24"/>
        </w:rPr>
        <w:t>：</w:t>
      </w:r>
      <w:r>
        <w:rPr>
          <w:rFonts w:hint="eastAsia" w:ascii="新宋体" w:hAnsi="新宋体" w:eastAsia="新宋体" w:cs="新宋体"/>
          <w:sz w:val="24"/>
          <w:u w:val="single"/>
        </w:rPr>
        <w:t xml:space="preserve">                      </w:t>
      </w:r>
    </w:p>
    <w:p w14:paraId="2486D222">
      <w:pPr>
        <w:autoSpaceDE w:val="0"/>
        <w:autoSpaceDN w:val="0"/>
        <w:spacing w:line="580" w:lineRule="atLeast"/>
        <w:textAlignment w:val="bottom"/>
        <w:rPr>
          <w:rFonts w:hint="eastAsia" w:ascii="新宋体" w:hAnsi="新宋体" w:eastAsia="新宋体" w:cs="新宋体"/>
          <w:sz w:val="24"/>
          <w:u w:val="single"/>
        </w:rPr>
      </w:pPr>
      <w:r>
        <w:rPr>
          <w:rFonts w:hint="eastAsia" w:ascii="新宋体" w:hAnsi="新宋体" w:eastAsia="新宋体" w:cs="新宋体"/>
          <w:sz w:val="24"/>
        </w:rPr>
        <w:tab/>
      </w:r>
      <w:r>
        <w:rPr>
          <w:rFonts w:hint="eastAsia" w:ascii="新宋体" w:hAnsi="新宋体" w:eastAsia="新宋体" w:cs="新宋体"/>
          <w:sz w:val="24"/>
        </w:rPr>
        <w:tab/>
      </w:r>
      <w:r>
        <w:rPr>
          <w:rFonts w:hint="eastAsia" w:ascii="新宋体" w:hAnsi="新宋体" w:eastAsia="新宋体" w:cs="新宋体"/>
          <w:sz w:val="24"/>
        </w:rPr>
        <w:tab/>
      </w:r>
      <w:r>
        <w:rPr>
          <w:rFonts w:hint="eastAsia" w:ascii="新宋体" w:hAnsi="新宋体" w:eastAsia="新宋体" w:cs="新宋体"/>
          <w:sz w:val="24"/>
        </w:rPr>
        <w:tab/>
      </w:r>
      <w:r>
        <w:rPr>
          <w:rFonts w:hint="eastAsia" w:ascii="新宋体" w:hAnsi="新宋体" w:eastAsia="新宋体" w:cs="新宋体"/>
          <w:sz w:val="24"/>
        </w:rPr>
        <w:t>签署日期：</w:t>
      </w:r>
      <w:r>
        <w:rPr>
          <w:rFonts w:hint="eastAsia" w:ascii="新宋体" w:hAnsi="新宋体" w:eastAsia="新宋体" w:cs="新宋体"/>
          <w:sz w:val="24"/>
          <w:u w:val="single"/>
        </w:rPr>
        <w:t xml:space="preserve">                      </w:t>
      </w:r>
    </w:p>
    <w:p w14:paraId="094DE8CA">
      <w:pPr>
        <w:spacing w:line="460" w:lineRule="exact"/>
        <w:rPr>
          <w:rFonts w:hint="eastAsia" w:ascii="新宋体" w:hAnsi="新宋体" w:eastAsia="新宋体" w:cs="新宋体"/>
          <w:b/>
          <w:bCs/>
          <w:sz w:val="22"/>
          <w:szCs w:val="22"/>
        </w:rPr>
      </w:pPr>
    </w:p>
    <w:p w14:paraId="313F62F8">
      <w:pPr>
        <w:spacing w:line="560" w:lineRule="exact"/>
        <w:jc w:val="center"/>
        <w:rPr>
          <w:rFonts w:ascii="方正小标宋简体" w:hAnsi="方正小标宋简体" w:eastAsia="方正小标宋简体" w:cs="方正小标宋简体"/>
          <w:bCs/>
          <w:color w:val="auto"/>
          <w:sz w:val="40"/>
          <w:szCs w:val="44"/>
        </w:rPr>
      </w:pPr>
      <w:r>
        <w:rPr>
          <w:rFonts w:hint="eastAsia" w:ascii="新宋体" w:hAnsi="新宋体" w:eastAsia="新宋体" w:cs="新宋体"/>
          <w:b/>
          <w:bCs/>
          <w:sz w:val="22"/>
          <w:szCs w:val="22"/>
        </w:rPr>
        <w:br w:type="page"/>
      </w:r>
      <w:r>
        <w:rPr>
          <w:rFonts w:hint="eastAsia" w:ascii="方正小标宋简体" w:hAnsi="方正小标宋简体" w:eastAsia="方正小标宋简体" w:cs="方正小标宋简体"/>
          <w:bCs/>
          <w:color w:val="auto"/>
          <w:sz w:val="40"/>
          <w:szCs w:val="44"/>
        </w:rPr>
        <w:t>龙湾区房屋征收事务代理服务委托合同</w:t>
      </w:r>
    </w:p>
    <w:p w14:paraId="552CAE70">
      <w:pPr>
        <w:spacing w:line="360" w:lineRule="auto"/>
        <w:rPr>
          <w:rFonts w:hint="eastAsia" w:ascii="宋体" w:hAnsi="宋体" w:eastAsia="宋体" w:cs="宋体"/>
          <w:color w:val="auto"/>
          <w:spacing w:val="-20"/>
          <w:sz w:val="22"/>
          <w:szCs w:val="22"/>
          <w:u w:val="single"/>
        </w:rPr>
      </w:pPr>
      <w:r>
        <w:rPr>
          <w:rFonts w:hint="eastAsia" w:ascii="宋体" w:hAnsi="宋体" w:eastAsia="宋体" w:cs="宋体"/>
          <w:color w:val="auto"/>
          <w:spacing w:val="-20"/>
          <w:sz w:val="22"/>
          <w:szCs w:val="22"/>
        </w:rPr>
        <w:t xml:space="preserve">         委托人（甲方）：</w:t>
      </w:r>
      <w:r>
        <w:rPr>
          <w:rFonts w:hint="eastAsia" w:ascii="宋体" w:hAnsi="宋体" w:eastAsia="宋体" w:cs="宋体"/>
          <w:color w:val="auto"/>
          <w:spacing w:val="-20"/>
          <w:sz w:val="22"/>
          <w:szCs w:val="22"/>
          <w:u w:val="single"/>
        </w:rPr>
        <w:t xml:space="preserve">                                                                     </w:t>
      </w:r>
    </w:p>
    <w:p w14:paraId="66BBB22E">
      <w:pPr>
        <w:spacing w:line="360" w:lineRule="auto"/>
        <w:rPr>
          <w:rFonts w:hint="eastAsia" w:ascii="宋体" w:hAnsi="宋体" w:eastAsia="宋体" w:cs="宋体"/>
          <w:color w:val="auto"/>
          <w:spacing w:val="-20"/>
          <w:sz w:val="22"/>
          <w:szCs w:val="22"/>
          <w:u w:val="single"/>
        </w:rPr>
      </w:pPr>
      <w:r>
        <w:rPr>
          <w:rFonts w:hint="eastAsia" w:ascii="宋体" w:hAnsi="宋体" w:eastAsia="宋体" w:cs="宋体"/>
          <w:color w:val="auto"/>
          <w:spacing w:val="-20"/>
          <w:sz w:val="22"/>
          <w:szCs w:val="22"/>
        </w:rPr>
        <w:t xml:space="preserve">         受托人（乙方）：</w:t>
      </w:r>
      <w:r>
        <w:rPr>
          <w:rFonts w:hint="eastAsia" w:ascii="宋体" w:hAnsi="宋体" w:eastAsia="宋体" w:cs="宋体"/>
          <w:color w:val="auto"/>
          <w:spacing w:val="-20"/>
          <w:sz w:val="22"/>
          <w:szCs w:val="22"/>
          <w:u w:val="single"/>
        </w:rPr>
        <w:t xml:space="preserve">                                                                    </w:t>
      </w:r>
    </w:p>
    <w:p w14:paraId="370499B8">
      <w:pPr>
        <w:wordWrap w:val="0"/>
        <w:spacing w:line="360" w:lineRule="auto"/>
        <w:ind w:firstLine="360" w:firstLineChars="200"/>
        <w:rPr>
          <w:rFonts w:hint="eastAsia" w:ascii="宋体" w:hAnsi="宋体" w:eastAsia="宋体" w:cs="宋体"/>
          <w:color w:val="auto"/>
          <w:spacing w:val="-20"/>
          <w:sz w:val="22"/>
          <w:szCs w:val="22"/>
        </w:rPr>
      </w:pPr>
      <w:r>
        <w:rPr>
          <w:rFonts w:hint="eastAsia" w:ascii="宋体" w:hAnsi="宋体" w:eastAsia="宋体" w:cs="宋体"/>
          <w:color w:val="auto"/>
          <w:spacing w:val="-20"/>
          <w:sz w:val="22"/>
          <w:szCs w:val="22"/>
        </w:rPr>
        <w:t xml:space="preserve">  </w:t>
      </w:r>
    </w:p>
    <w:p w14:paraId="16A98DC6">
      <w:pPr>
        <w:wordWrap w:val="0"/>
        <w:spacing w:line="360" w:lineRule="auto"/>
        <w:ind w:firstLine="440" w:firstLineChars="200"/>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因龙湾区</w:t>
      </w:r>
      <w:r>
        <w:rPr>
          <w:rFonts w:hint="eastAsia" w:ascii="宋体" w:hAnsi="宋体" w:eastAsia="宋体" w:cs="宋体"/>
          <w:color w:val="auto"/>
          <w:kern w:val="0"/>
          <w:sz w:val="22"/>
          <w:szCs w:val="22"/>
          <w:u w:val="single"/>
        </w:rPr>
        <w:t xml:space="preserve">                                 </w:t>
      </w:r>
      <w:r>
        <w:rPr>
          <w:rFonts w:hint="eastAsia" w:ascii="宋体" w:hAnsi="宋体" w:eastAsia="宋体" w:cs="宋体"/>
          <w:color w:val="auto"/>
          <w:kern w:val="0"/>
          <w:sz w:val="22"/>
          <w:szCs w:val="22"/>
        </w:rPr>
        <w:t>项目房屋征收</w:t>
      </w:r>
      <w:bookmarkStart w:id="395" w:name="OLE_LINK6"/>
      <w:r>
        <w:rPr>
          <w:rFonts w:hint="eastAsia" w:ascii="宋体" w:hAnsi="宋体" w:eastAsia="宋体" w:cs="宋体"/>
          <w:color w:val="auto"/>
          <w:kern w:val="0"/>
          <w:sz w:val="22"/>
          <w:szCs w:val="22"/>
        </w:rPr>
        <w:t>事务代理服务</w:t>
      </w:r>
      <w:bookmarkEnd w:id="395"/>
      <w:r>
        <w:rPr>
          <w:rFonts w:hint="eastAsia" w:ascii="宋体" w:hAnsi="宋体" w:eastAsia="宋体" w:cs="宋体"/>
          <w:color w:val="auto"/>
          <w:kern w:val="0"/>
          <w:sz w:val="22"/>
          <w:szCs w:val="22"/>
        </w:rPr>
        <w:t>项目工作需要，需乙方协助开展房屋征收与补偿相关工作，经甲、乙双方协商一致，现就有关具体事项订立如下协议，以资共同信守。</w:t>
      </w:r>
    </w:p>
    <w:p w14:paraId="2103ED0E">
      <w:pPr>
        <w:pStyle w:val="57"/>
        <w:spacing w:line="360" w:lineRule="auto"/>
        <w:ind w:firstLine="442" w:firstLineChars="200"/>
        <w:rPr>
          <w:rFonts w:hint="eastAsia" w:ascii="宋体" w:hAnsi="宋体" w:eastAsia="宋体" w:cs="宋体"/>
          <w:b/>
          <w:bCs/>
          <w:color w:val="auto"/>
          <w:kern w:val="2"/>
          <w:sz w:val="22"/>
          <w:szCs w:val="22"/>
        </w:rPr>
      </w:pPr>
      <w:r>
        <w:rPr>
          <w:rFonts w:hint="eastAsia" w:ascii="宋体" w:hAnsi="宋体" w:eastAsia="宋体" w:cs="宋体"/>
          <w:b/>
          <w:bCs/>
          <w:color w:val="auto"/>
          <w:kern w:val="2"/>
          <w:sz w:val="22"/>
          <w:szCs w:val="22"/>
        </w:rPr>
        <w:t>第一条  项目概况</w:t>
      </w:r>
    </w:p>
    <w:p w14:paraId="47C92BAB">
      <w:pPr>
        <w:wordWrap w:val="0"/>
        <w:spacing w:line="360" w:lineRule="auto"/>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xml:space="preserve">    本项目房屋征收所涉房屋建筑面积约</w:t>
      </w:r>
      <w:r>
        <w:rPr>
          <w:rFonts w:hint="eastAsia" w:ascii="宋体" w:hAnsi="宋体" w:eastAsia="宋体" w:cs="宋体"/>
          <w:color w:val="auto"/>
          <w:kern w:val="0"/>
          <w:sz w:val="22"/>
          <w:szCs w:val="22"/>
          <w:u w:val="single"/>
          <w:lang w:val="en-US" w:eastAsia="zh-CN"/>
        </w:rPr>
        <w:t xml:space="preserve">    </w:t>
      </w:r>
      <w:r>
        <w:rPr>
          <w:rFonts w:hint="eastAsia" w:ascii="宋体" w:hAnsi="宋体" w:eastAsia="宋体" w:cs="宋体"/>
          <w:color w:val="auto"/>
          <w:kern w:val="0"/>
          <w:sz w:val="22"/>
          <w:szCs w:val="22"/>
        </w:rPr>
        <w:t>㎡，所涉企业数约</w:t>
      </w:r>
      <w:r>
        <w:rPr>
          <w:rFonts w:hint="eastAsia" w:ascii="宋体" w:hAnsi="宋体" w:eastAsia="宋体" w:cs="宋体"/>
          <w:color w:val="auto"/>
          <w:kern w:val="0"/>
          <w:sz w:val="22"/>
          <w:szCs w:val="22"/>
          <w:u w:val="single"/>
          <w:lang w:val="en-US" w:eastAsia="zh-CN"/>
        </w:rPr>
        <w:t xml:space="preserve">   </w:t>
      </w:r>
      <w:r>
        <w:rPr>
          <w:rFonts w:hint="eastAsia" w:ascii="宋体" w:hAnsi="宋体" w:eastAsia="宋体" w:cs="宋体"/>
          <w:color w:val="auto"/>
          <w:kern w:val="0"/>
          <w:sz w:val="22"/>
          <w:szCs w:val="22"/>
        </w:rPr>
        <w:t>户，最终以实地调查为准。</w:t>
      </w:r>
    </w:p>
    <w:p w14:paraId="2002DA8C">
      <w:pPr>
        <w:spacing w:line="360" w:lineRule="auto"/>
        <w:ind w:firstLine="442" w:firstLineChars="200"/>
        <w:rPr>
          <w:rFonts w:hint="eastAsia" w:ascii="宋体" w:hAnsi="宋体" w:eastAsia="宋体" w:cs="宋体"/>
          <w:b/>
          <w:bCs/>
          <w:color w:val="auto"/>
          <w:sz w:val="22"/>
          <w:szCs w:val="22"/>
        </w:rPr>
      </w:pPr>
      <w:r>
        <w:rPr>
          <w:rFonts w:hint="eastAsia" w:ascii="宋体" w:hAnsi="宋体" w:eastAsia="宋体" w:cs="宋体"/>
          <w:b/>
          <w:bCs/>
          <w:color w:val="auto"/>
          <w:sz w:val="22"/>
          <w:szCs w:val="22"/>
        </w:rPr>
        <w:t>第二条  委托事项</w:t>
      </w:r>
    </w:p>
    <w:p w14:paraId="3D78E92C">
      <w:pPr>
        <w:wordWrap w:val="0"/>
        <w:spacing w:line="360" w:lineRule="auto"/>
        <w:ind w:firstLine="440" w:firstLineChars="200"/>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乙方应按照</w:t>
      </w:r>
      <w:bookmarkStart w:id="396" w:name="OLE_LINK5"/>
      <w:r>
        <w:rPr>
          <w:rFonts w:hint="eastAsia" w:ascii="宋体" w:hAnsi="宋体" w:eastAsia="宋体" w:cs="宋体"/>
          <w:color w:val="auto"/>
          <w:kern w:val="0"/>
          <w:sz w:val="22"/>
          <w:szCs w:val="22"/>
        </w:rPr>
        <w:t>房屋征收</w:t>
      </w:r>
      <w:bookmarkEnd w:id="396"/>
      <w:r>
        <w:rPr>
          <w:rFonts w:hint="eastAsia" w:ascii="宋体" w:hAnsi="宋体" w:eastAsia="宋体" w:cs="宋体"/>
          <w:color w:val="auto"/>
          <w:kern w:val="0"/>
          <w:sz w:val="22"/>
          <w:szCs w:val="22"/>
        </w:rPr>
        <w:t>法定程序协助甲方完成</w:t>
      </w:r>
      <w:r>
        <w:rPr>
          <w:rFonts w:hint="eastAsia" w:ascii="宋体" w:hAnsi="宋体" w:eastAsia="宋体" w:cs="宋体"/>
          <w:color w:val="auto"/>
          <w:kern w:val="0"/>
          <w:sz w:val="22"/>
          <w:szCs w:val="22"/>
          <w:u w:val="single"/>
        </w:rPr>
        <w:t xml:space="preserve">         </w:t>
      </w:r>
      <w:r>
        <w:rPr>
          <w:rFonts w:hint="eastAsia" w:ascii="宋体" w:hAnsi="宋体" w:eastAsia="宋体" w:cs="宋体"/>
          <w:color w:val="auto"/>
          <w:kern w:val="0"/>
          <w:sz w:val="22"/>
          <w:szCs w:val="22"/>
        </w:rPr>
        <w:t>（①前期入户调查；②中期协商签约；③后期结算与档案整理）阶段相关工作，主要内容包括：</w:t>
      </w:r>
    </w:p>
    <w:p w14:paraId="3BA07BA6">
      <w:pPr>
        <w:spacing w:line="360" w:lineRule="auto"/>
        <w:ind w:firstLine="440" w:firstLineChars="200"/>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（一）入户调查阶段</w:t>
      </w:r>
      <w:bookmarkStart w:id="397" w:name="OLE_LINK18"/>
      <w:bookmarkStart w:id="398" w:name="OLE_LINK17"/>
      <w:r>
        <w:rPr>
          <w:rFonts w:hint="eastAsia" w:ascii="宋体" w:hAnsi="宋体" w:eastAsia="宋体" w:cs="宋体"/>
          <w:color w:val="auto"/>
          <w:kern w:val="0"/>
          <w:sz w:val="22"/>
          <w:szCs w:val="22"/>
        </w:rPr>
        <w:t>（前期阶段）</w:t>
      </w:r>
      <w:bookmarkEnd w:id="397"/>
      <w:bookmarkEnd w:id="398"/>
      <w:r>
        <w:rPr>
          <w:rFonts w:hint="eastAsia" w:ascii="宋体" w:hAnsi="宋体" w:eastAsia="宋体" w:cs="宋体"/>
          <w:color w:val="auto"/>
          <w:kern w:val="0"/>
          <w:sz w:val="22"/>
          <w:szCs w:val="22"/>
        </w:rPr>
        <w:t>：</w:t>
      </w:r>
    </w:p>
    <w:p w14:paraId="59B80122">
      <w:pPr>
        <w:spacing w:line="360" w:lineRule="auto"/>
        <w:ind w:firstLine="440" w:firstLineChars="200"/>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负责入户调查被征收、搬迁房屋及土地权属、房屋所有人的身份信息等内容。收集房屋所有人工商登记基本资料、法定代表人身份证、房屋所有权证、土地使用权证、规划许可证、工商营业执照、组织机构代码证以及其它与房屋、土地相关资料复印件等，记录联系方式以及送达地址，并按户建立档案；</w:t>
      </w:r>
    </w:p>
    <w:p w14:paraId="4C5DAA28">
      <w:pPr>
        <w:spacing w:line="360" w:lineRule="auto"/>
        <w:ind w:firstLine="440" w:firstLineChars="200"/>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2.负责委托具备房产测绘资质的单位对被征收、搬迁房屋面积（包括道坦及实施单位指定的空地、棚）进行测量，制作调查表和测量图卡，由2名以上具备房产测绘资质的测绘人员签字，并加盖测绘单位的公章；</w:t>
      </w:r>
    </w:p>
    <w:p w14:paraId="41AA4564">
      <w:pPr>
        <w:spacing w:line="360" w:lineRule="auto"/>
        <w:ind w:firstLine="440" w:firstLineChars="200"/>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3.负责对代理范围内房屋现状进行摄影、摄像，根据入户调查情况制作房屋征收、搬迁工作图，汇总代理范围内被征收、搬迁房屋情况调查结果并在改造范围内进行公示；</w:t>
      </w:r>
    </w:p>
    <w:p w14:paraId="6DEE6F78">
      <w:pPr>
        <w:wordWrap w:val="0"/>
        <w:spacing w:line="360" w:lineRule="auto"/>
        <w:ind w:firstLine="440" w:firstLineChars="200"/>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4.负责全程参与未经登记建筑年限初步审查工作，与甲方委托的勘测机构对接年限认定工作,收集整理未经登记建筑年限初审认定异议相关材料，提交区未经登记建筑认定领导小组办公室复审,并对涉嫌违法的建筑进行梳理，配合甲方协助区行政执法部门开展调查工作；</w:t>
      </w:r>
    </w:p>
    <w:p w14:paraId="78C5C452">
      <w:pPr>
        <w:wordWrap w:val="0"/>
        <w:spacing w:line="360" w:lineRule="auto"/>
        <w:ind w:firstLine="440" w:firstLineChars="200"/>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5.负责具体组织选定房地产价格评估机构和资产评估机构，由甲方委托公证机构现场公证，评估机构选定后，陪同估价师入户勘查评估。</w:t>
      </w:r>
    </w:p>
    <w:p w14:paraId="5098B028">
      <w:pPr>
        <w:wordWrap w:val="0"/>
        <w:spacing w:line="360" w:lineRule="auto"/>
        <w:ind w:firstLine="440" w:firstLineChars="200"/>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（二）</w:t>
      </w:r>
      <w:r>
        <w:rPr>
          <w:rFonts w:hint="eastAsia" w:ascii="宋体" w:hAnsi="宋体" w:eastAsia="宋体" w:cs="宋体"/>
          <w:color w:val="auto"/>
          <w:sz w:val="22"/>
          <w:szCs w:val="22"/>
        </w:rPr>
        <w:t>协商签约阶段</w:t>
      </w:r>
      <w:r>
        <w:rPr>
          <w:rFonts w:hint="eastAsia" w:ascii="宋体" w:hAnsi="宋体" w:eastAsia="宋体" w:cs="宋体"/>
          <w:color w:val="auto"/>
          <w:kern w:val="0"/>
          <w:sz w:val="22"/>
          <w:szCs w:val="22"/>
        </w:rPr>
        <w:t>（中期阶段）</w:t>
      </w:r>
      <w:r>
        <w:rPr>
          <w:rFonts w:hint="eastAsia" w:ascii="宋体" w:hAnsi="宋体" w:eastAsia="宋体" w:cs="宋体"/>
          <w:color w:val="auto"/>
          <w:sz w:val="22"/>
          <w:szCs w:val="22"/>
        </w:rPr>
        <w:t>：</w:t>
      </w:r>
    </w:p>
    <w:p w14:paraId="7CAB6116">
      <w:pPr>
        <w:wordWrap w:val="0"/>
        <w:spacing w:line="360" w:lineRule="auto"/>
        <w:ind w:firstLine="440" w:firstLineChars="200"/>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1.负责与房屋所有人签订房屋征收补偿安置协议，并对协议补偿内容做好解释工作；</w:t>
      </w:r>
    </w:p>
    <w:p w14:paraId="4C74FF2C">
      <w:pPr>
        <w:wordWrap w:val="0"/>
        <w:spacing w:line="360" w:lineRule="auto"/>
        <w:ind w:firstLine="440" w:firstLineChars="200"/>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2.对于难以达成协议的疑似疑难户进行全面梳理，分析争议焦点，着重开展协商工作，并做好协商记录；</w:t>
      </w:r>
    </w:p>
    <w:p w14:paraId="07DBAE3A">
      <w:pPr>
        <w:wordWrap w:val="0"/>
        <w:spacing w:line="360" w:lineRule="auto"/>
        <w:ind w:firstLine="440" w:firstLineChars="200"/>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3.做好评估报告、通知等与房屋征收相关的文书材料送达工作；</w:t>
      </w:r>
    </w:p>
    <w:p w14:paraId="4885BDED">
      <w:pPr>
        <w:wordWrap w:val="0"/>
        <w:spacing w:line="360" w:lineRule="auto"/>
        <w:ind w:firstLine="440" w:firstLineChars="200"/>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4.负责发放第一次临时安置费、搬迁费等费用，并开具票据；同时梳理临时安置费发放明细，并收集房屋所有人银行账户，供甲方日后统一交银行转账使用；</w:t>
      </w:r>
    </w:p>
    <w:p w14:paraId="51B4DDA2">
      <w:pPr>
        <w:wordWrap w:val="0"/>
        <w:spacing w:line="360" w:lineRule="auto"/>
        <w:ind w:firstLine="440" w:firstLineChars="200"/>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5.配合水电部门结清水费、电费；</w:t>
      </w:r>
    </w:p>
    <w:p w14:paraId="4F21398F">
      <w:pPr>
        <w:wordWrap w:val="0"/>
        <w:spacing w:line="360" w:lineRule="auto"/>
        <w:ind w:firstLine="440" w:firstLineChars="200"/>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6.签约期截止后，统计补偿安置基本情况。</w:t>
      </w:r>
    </w:p>
    <w:p w14:paraId="2B6A23EA">
      <w:pPr>
        <w:wordWrap w:val="0"/>
        <w:spacing w:line="360" w:lineRule="auto"/>
        <w:ind w:firstLine="440" w:firstLineChars="200"/>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（三）</w:t>
      </w:r>
      <w:r>
        <w:rPr>
          <w:rFonts w:hint="eastAsia" w:ascii="宋体" w:hAnsi="宋体" w:eastAsia="宋体" w:cs="宋体"/>
          <w:color w:val="auto"/>
          <w:sz w:val="22"/>
          <w:szCs w:val="22"/>
        </w:rPr>
        <w:t>结算与档案整理阶段（后期阶段）：</w:t>
      </w:r>
    </w:p>
    <w:p w14:paraId="1FE47C56">
      <w:pPr>
        <w:wordWrap w:val="0"/>
        <w:spacing w:line="360" w:lineRule="auto"/>
        <w:ind w:firstLine="440" w:firstLineChars="200"/>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1.及时做好货币安置对象货币补偿结算工作，并统计数量；</w:t>
      </w:r>
    </w:p>
    <w:p w14:paraId="66AA5679">
      <w:pPr>
        <w:wordWrap w:val="0"/>
        <w:spacing w:line="360" w:lineRule="auto"/>
        <w:ind w:firstLine="440" w:firstLineChars="200"/>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2.做好选择</w:t>
      </w:r>
      <w:r>
        <w:rPr>
          <w:rFonts w:hint="eastAsia" w:ascii="宋体" w:hAnsi="宋体" w:eastAsia="宋体" w:cs="宋体"/>
          <w:color w:val="auto"/>
          <w:kern w:val="0"/>
          <w:sz w:val="22"/>
          <w:szCs w:val="22"/>
          <w:lang w:val="en-US" w:eastAsia="zh-CN"/>
        </w:rPr>
        <w:t>土地</w:t>
      </w:r>
      <w:r>
        <w:rPr>
          <w:rFonts w:hint="eastAsia" w:ascii="宋体" w:hAnsi="宋体" w:eastAsia="宋体" w:cs="宋体"/>
          <w:color w:val="auto"/>
          <w:kern w:val="0"/>
          <w:sz w:val="22"/>
          <w:szCs w:val="22"/>
        </w:rPr>
        <w:t>置换或者功能置换方式的被征收人后续安置工作（含协助办理不动产权证注消手续）；</w:t>
      </w:r>
    </w:p>
    <w:p w14:paraId="4CCAC6F4">
      <w:pPr>
        <w:wordWrap w:val="0"/>
        <w:spacing w:line="360" w:lineRule="auto"/>
        <w:ind w:firstLine="440" w:firstLineChars="200"/>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3.负责按户梳理协议安置面积，同时编排安置方案；公布安置方案，协助完成安置工作等内容工作；</w:t>
      </w:r>
    </w:p>
    <w:p w14:paraId="5788974E">
      <w:pPr>
        <w:wordWrap w:val="0"/>
        <w:spacing w:line="360" w:lineRule="auto"/>
        <w:ind w:firstLine="440" w:firstLineChars="200"/>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4.负责对选择</w:t>
      </w:r>
      <w:r>
        <w:rPr>
          <w:rFonts w:hint="eastAsia" w:ascii="宋体" w:hAnsi="宋体" w:eastAsia="宋体" w:cs="宋体"/>
          <w:color w:val="auto"/>
          <w:kern w:val="0"/>
          <w:sz w:val="22"/>
          <w:szCs w:val="22"/>
          <w:lang w:val="en-US" w:eastAsia="zh-CN"/>
        </w:rPr>
        <w:t>土地置换</w:t>
      </w:r>
      <w:r>
        <w:rPr>
          <w:rFonts w:hint="eastAsia" w:ascii="宋体" w:hAnsi="宋体" w:eastAsia="宋体" w:cs="宋体"/>
          <w:color w:val="auto"/>
          <w:kern w:val="0"/>
          <w:sz w:val="22"/>
          <w:szCs w:val="22"/>
        </w:rPr>
        <w:t>和功能置换等安置方式进行结算并开具票据。</w:t>
      </w:r>
    </w:p>
    <w:p w14:paraId="37A3580F">
      <w:pPr>
        <w:wordWrap w:val="0"/>
        <w:spacing w:line="360" w:lineRule="auto"/>
        <w:ind w:firstLine="440" w:firstLineChars="200"/>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（四）负责建立完整的房屋征收正、副档案（包括电子档案），并于每个阶段工作完成后将正档移交甲方验收保存。代理业务完成后，副档一并移交甲方保存。</w:t>
      </w:r>
    </w:p>
    <w:p w14:paraId="59DBB731">
      <w:pPr>
        <w:wordWrap w:val="0"/>
        <w:spacing w:line="360" w:lineRule="auto"/>
        <w:ind w:firstLine="440" w:firstLineChars="200"/>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（五）负责完成甲方交办的与本项目房屋征收工作相关的其他工作。</w:t>
      </w:r>
    </w:p>
    <w:p w14:paraId="38458B99">
      <w:pPr>
        <w:spacing w:line="360" w:lineRule="auto"/>
        <w:ind w:firstLine="442" w:firstLineChars="200"/>
        <w:rPr>
          <w:rFonts w:hint="eastAsia" w:ascii="宋体" w:hAnsi="宋体" w:eastAsia="宋体" w:cs="宋体"/>
          <w:b/>
          <w:bCs/>
          <w:color w:val="auto"/>
          <w:sz w:val="22"/>
          <w:szCs w:val="22"/>
        </w:rPr>
      </w:pPr>
      <w:r>
        <w:rPr>
          <w:rFonts w:hint="eastAsia" w:ascii="宋体" w:hAnsi="宋体" w:eastAsia="宋体" w:cs="宋体"/>
          <w:b/>
          <w:bCs/>
          <w:color w:val="auto"/>
          <w:sz w:val="22"/>
          <w:szCs w:val="22"/>
        </w:rPr>
        <w:t>第三条  劳务服务人员编排</w:t>
      </w:r>
    </w:p>
    <w:p w14:paraId="63581D08">
      <w:pPr>
        <w:wordWrap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kern w:val="0"/>
          <w:sz w:val="22"/>
          <w:szCs w:val="22"/>
        </w:rPr>
        <w:t>（一）</w:t>
      </w:r>
      <w:r>
        <w:rPr>
          <w:rFonts w:hint="eastAsia" w:ascii="宋体" w:hAnsi="宋体" w:eastAsia="宋体" w:cs="宋体"/>
          <w:color w:val="auto"/>
          <w:sz w:val="22"/>
          <w:szCs w:val="22"/>
        </w:rPr>
        <w:t>乙方现场负责人为</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，联系方式：</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 xml:space="preserve">。    </w:t>
      </w:r>
    </w:p>
    <w:p w14:paraId="188B47DD">
      <w:pPr>
        <w:wordWrap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（二）乙方配备从业人员名单如下：</w:t>
      </w:r>
    </w:p>
    <w:p w14:paraId="582FAF07">
      <w:pPr>
        <w:wordWrap w:val="0"/>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w:t>
      </w:r>
    </w:p>
    <w:p w14:paraId="16EFD0A7">
      <w:pPr>
        <w:wordWrap w:val="0"/>
        <w:spacing w:line="360" w:lineRule="auto"/>
        <w:ind w:firstLine="562"/>
        <w:rPr>
          <w:rFonts w:hint="eastAsia" w:ascii="宋体" w:hAnsi="宋体" w:eastAsia="宋体" w:cs="宋体"/>
          <w:b/>
          <w:bCs/>
          <w:color w:val="auto"/>
          <w:sz w:val="22"/>
          <w:szCs w:val="22"/>
        </w:rPr>
      </w:pPr>
      <w:r>
        <w:rPr>
          <w:rFonts w:hint="eastAsia" w:ascii="宋体" w:hAnsi="宋体" w:eastAsia="宋体" w:cs="宋体"/>
          <w:b/>
          <w:bCs/>
          <w:color w:val="auto"/>
          <w:sz w:val="22"/>
          <w:szCs w:val="22"/>
        </w:rPr>
        <w:t>第四条  服务期限</w:t>
      </w:r>
    </w:p>
    <w:p w14:paraId="056E1AF6">
      <w:pPr>
        <w:wordWrap w:val="0"/>
        <w:spacing w:line="360" w:lineRule="auto"/>
        <w:ind w:firstLine="562"/>
        <w:rPr>
          <w:rFonts w:hint="eastAsia" w:ascii="宋体" w:hAnsi="宋体" w:eastAsia="宋体" w:cs="宋体"/>
          <w:color w:val="auto"/>
          <w:sz w:val="22"/>
          <w:szCs w:val="22"/>
        </w:rPr>
      </w:pPr>
      <w:r>
        <w:rPr>
          <w:rFonts w:hint="eastAsia" w:ascii="宋体" w:hAnsi="宋体" w:eastAsia="宋体" w:cs="宋体"/>
          <w:color w:val="auto"/>
          <w:sz w:val="22"/>
          <w:szCs w:val="22"/>
        </w:rPr>
        <w:t>乙方应于</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前完成前期入户调查；于</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前完成中期协商签约；于</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前完成后期结算与档案整理。</w:t>
      </w:r>
    </w:p>
    <w:p w14:paraId="132A6866">
      <w:pPr>
        <w:wordWrap w:val="0"/>
        <w:spacing w:line="360" w:lineRule="auto"/>
        <w:ind w:firstLine="562"/>
        <w:rPr>
          <w:rFonts w:hint="eastAsia" w:ascii="宋体" w:hAnsi="宋体" w:eastAsia="宋体" w:cs="宋体"/>
          <w:b/>
          <w:bCs/>
          <w:color w:val="auto"/>
          <w:sz w:val="22"/>
          <w:szCs w:val="22"/>
        </w:rPr>
      </w:pPr>
      <w:r>
        <w:rPr>
          <w:rFonts w:hint="eastAsia" w:ascii="宋体" w:hAnsi="宋体" w:eastAsia="宋体" w:cs="宋体"/>
          <w:b/>
          <w:bCs/>
          <w:color w:val="auto"/>
          <w:sz w:val="22"/>
          <w:szCs w:val="22"/>
        </w:rPr>
        <w:t>第五条  劳务费用</w:t>
      </w:r>
    </w:p>
    <w:p w14:paraId="7D5FD2B6">
      <w:pPr>
        <w:wordWrap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（一）计价方式：</w:t>
      </w:r>
    </w:p>
    <w:p w14:paraId="6D9E513E">
      <w:pPr>
        <w:wordWrap w:val="0"/>
        <w:spacing w:line="360" w:lineRule="auto"/>
        <w:ind w:firstLine="560"/>
        <w:rPr>
          <w:rFonts w:hint="eastAsia" w:ascii="宋体" w:hAnsi="宋体" w:eastAsia="宋体" w:cs="宋体"/>
          <w:color w:val="auto"/>
          <w:sz w:val="22"/>
          <w:szCs w:val="22"/>
        </w:rPr>
      </w:pPr>
      <w:r>
        <w:rPr>
          <w:rFonts w:hint="eastAsia" w:ascii="宋体" w:hAnsi="宋体" w:eastAsia="宋体" w:cs="宋体"/>
          <w:color w:val="auto"/>
          <w:sz w:val="22"/>
          <w:szCs w:val="22"/>
        </w:rPr>
        <w:t>实行固定单价包干计价方式，用于支付乙方人员工资、餐饮、交通、奖金、加班费、夜餐费、社会保险、委托测绘等一切与委托服务工作相关的开支费用。房地产价格评估、年限查证、公证办理费用由甲方承担。</w:t>
      </w:r>
    </w:p>
    <w:p w14:paraId="4E48CDB4">
      <w:pPr>
        <w:wordWrap w:val="0"/>
        <w:spacing w:line="360" w:lineRule="auto"/>
        <w:ind w:firstLine="560"/>
        <w:rPr>
          <w:rFonts w:hint="eastAsia" w:ascii="宋体" w:hAnsi="宋体" w:eastAsia="宋体" w:cs="宋体"/>
          <w:color w:val="auto"/>
          <w:sz w:val="22"/>
          <w:szCs w:val="22"/>
        </w:rPr>
      </w:pPr>
      <w:r>
        <w:rPr>
          <w:rFonts w:hint="eastAsia" w:ascii="宋体" w:hAnsi="宋体" w:eastAsia="宋体" w:cs="宋体"/>
          <w:color w:val="auto"/>
          <w:sz w:val="22"/>
          <w:szCs w:val="22"/>
        </w:rPr>
        <w:t>（二）计价标准：</w:t>
      </w:r>
    </w:p>
    <w:p w14:paraId="1A988DFF">
      <w:pPr>
        <w:wordWrap w:val="0"/>
        <w:spacing w:line="360" w:lineRule="auto"/>
        <w:ind w:firstLine="560"/>
        <w:rPr>
          <w:rFonts w:hint="eastAsia" w:ascii="宋体" w:hAnsi="宋体" w:eastAsia="宋体" w:cs="宋体"/>
          <w:color w:val="auto"/>
          <w:sz w:val="22"/>
          <w:szCs w:val="22"/>
        </w:rPr>
      </w:pPr>
      <w:r>
        <w:rPr>
          <w:rFonts w:hint="eastAsia" w:ascii="宋体" w:hAnsi="宋体" w:eastAsia="宋体" w:cs="宋体"/>
          <w:color w:val="auto"/>
          <w:sz w:val="22"/>
          <w:szCs w:val="22"/>
        </w:rPr>
        <w:t>前期入户调查阶段，根据代理服务项目所涉被征收、搬迁房屋总建筑面积(棚、道坦及空地除外)计算，计价标准为</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元/平方米；</w:t>
      </w:r>
    </w:p>
    <w:p w14:paraId="16DB59F2">
      <w:pPr>
        <w:wordWrap w:val="0"/>
        <w:spacing w:line="360" w:lineRule="auto"/>
        <w:ind w:firstLine="560"/>
        <w:rPr>
          <w:rFonts w:hint="eastAsia" w:ascii="宋体" w:hAnsi="宋体" w:eastAsia="宋体" w:cs="宋体"/>
          <w:color w:val="auto"/>
          <w:sz w:val="22"/>
          <w:szCs w:val="22"/>
        </w:rPr>
      </w:pPr>
      <w:r>
        <w:rPr>
          <w:rFonts w:hint="eastAsia" w:ascii="宋体" w:hAnsi="宋体" w:eastAsia="宋体" w:cs="宋体"/>
          <w:color w:val="auto"/>
          <w:sz w:val="22"/>
          <w:szCs w:val="22"/>
        </w:rPr>
        <w:t>中期协商签约阶段，根据代理服务项目所涉被征收、搬迁房屋总建筑面积(棚、道坦及空地除外)计算，计价标准为</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元/平方米；</w:t>
      </w:r>
    </w:p>
    <w:p w14:paraId="0DCFDD33">
      <w:pPr>
        <w:wordWrap w:val="0"/>
        <w:spacing w:line="360" w:lineRule="auto"/>
        <w:ind w:firstLine="560"/>
        <w:rPr>
          <w:rFonts w:hint="eastAsia" w:ascii="宋体" w:hAnsi="宋体" w:eastAsia="宋体" w:cs="宋体"/>
          <w:strike/>
          <w:dstrike w:val="0"/>
          <w:color w:val="auto"/>
          <w:sz w:val="22"/>
          <w:szCs w:val="22"/>
        </w:rPr>
      </w:pPr>
      <w:r>
        <w:rPr>
          <w:rFonts w:hint="eastAsia" w:ascii="宋体" w:hAnsi="宋体" w:eastAsia="宋体" w:cs="宋体"/>
          <w:color w:val="auto"/>
          <w:sz w:val="22"/>
          <w:szCs w:val="22"/>
        </w:rPr>
        <w:t>后期结算与档案整理阶段，根据协议补偿所涉被征收、搬迁房屋总建筑面积(棚、道坦及空地除外)计算，计价标准为</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 xml:space="preserve"> 元/平方米；</w:t>
      </w:r>
    </w:p>
    <w:p w14:paraId="4A8BCFCB">
      <w:pPr>
        <w:wordWrap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（三）支付方式：</w:t>
      </w:r>
    </w:p>
    <w:p w14:paraId="4412942F">
      <w:pPr>
        <w:wordWrap w:val="0"/>
        <w:spacing w:line="360" w:lineRule="auto"/>
        <w:ind w:firstLine="440" w:firstLineChars="20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预付款：合同生效并具备实施条件后7个工作日内支付乙方合同价的20%作为预付款。预付款在第一次结算周期全部扣回，当期结算费用金额不足以扣回预付款金额的，结算费用金额不予支付且不扣预付款，累计至下期支付结算费用足额并同时扣回预付款。注：在签订合同时，乙方明确表示无需预付款或者主动要求降低预付款比例的，采购单位可不适用前述规定。</w:t>
      </w:r>
    </w:p>
    <w:p w14:paraId="2F53BA6E">
      <w:pPr>
        <w:wordWrap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入户调查阶段（前期阶段）：乙方缴纳履约保证金之日起15日内，甲方按第一条暂定建筑面积</w:t>
      </w:r>
      <w:r>
        <w:rPr>
          <w:rFonts w:hint="eastAsia" w:ascii="宋体" w:hAnsi="宋体" w:eastAsia="宋体" w:cs="宋体"/>
          <w:color w:val="auto"/>
          <w:sz w:val="22"/>
          <w:szCs w:val="22"/>
          <w:lang w:val="en-US" w:eastAsia="zh-CN"/>
        </w:rPr>
        <w:t>*该</w:t>
      </w:r>
      <w:r>
        <w:rPr>
          <w:rFonts w:hint="eastAsia" w:ascii="宋体" w:hAnsi="宋体" w:eastAsia="宋体" w:cs="宋体"/>
          <w:color w:val="auto"/>
          <w:sz w:val="22"/>
          <w:szCs w:val="22"/>
        </w:rPr>
        <w:t>阶段中标单价的20%支付该阶段第一期劳务费，计</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元；乙方基本完成入户调查（原则上达95%），经甲方检查合格并移交档案后，甲方按被征收、搬迁房屋实际测量总建筑面积</w:t>
      </w:r>
      <w:r>
        <w:rPr>
          <w:rFonts w:hint="eastAsia" w:ascii="宋体" w:hAnsi="宋体" w:eastAsia="宋体" w:cs="宋体"/>
          <w:color w:val="auto"/>
          <w:sz w:val="22"/>
          <w:szCs w:val="22"/>
          <w:lang w:val="en-US" w:eastAsia="zh-CN"/>
        </w:rPr>
        <w:t>*该</w:t>
      </w:r>
      <w:r>
        <w:rPr>
          <w:rFonts w:hint="eastAsia" w:ascii="宋体" w:hAnsi="宋体" w:eastAsia="宋体" w:cs="宋体"/>
          <w:color w:val="auto"/>
          <w:sz w:val="22"/>
          <w:szCs w:val="22"/>
        </w:rPr>
        <w:t>阶段中标单价的50%支付该阶段第二期劳务费；前期工作全部完成，经甲方检查合格后15日内，根据被征收、搬迁房屋实际建筑面积结清尾款。</w:t>
      </w:r>
    </w:p>
    <w:p w14:paraId="4C39CFF1">
      <w:pPr>
        <w:wordWrap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协商签约阶段（中期阶段）：协议签约启动15日内，甲方按第一条暂定建筑面积</w:t>
      </w:r>
      <w:r>
        <w:rPr>
          <w:rFonts w:hint="eastAsia" w:ascii="宋体" w:hAnsi="宋体" w:eastAsia="宋体" w:cs="宋体"/>
          <w:color w:val="auto"/>
          <w:sz w:val="22"/>
          <w:szCs w:val="22"/>
          <w:lang w:val="en-US" w:eastAsia="zh-CN"/>
        </w:rPr>
        <w:t>*该</w:t>
      </w:r>
      <w:r>
        <w:rPr>
          <w:rFonts w:hint="eastAsia" w:ascii="宋体" w:hAnsi="宋体" w:eastAsia="宋体" w:cs="宋体"/>
          <w:color w:val="auto"/>
          <w:sz w:val="22"/>
          <w:szCs w:val="22"/>
        </w:rPr>
        <w:t>阶段中标单价的20%支付该阶段第一期劳务费；签约期限届满，经甲方检查合格后，甲方按被征收、搬迁房屋实际测量总建筑面积(棚、道坦与空地除外)</w:t>
      </w:r>
      <w:r>
        <w:rPr>
          <w:rFonts w:hint="eastAsia" w:ascii="宋体" w:hAnsi="宋体" w:eastAsia="宋体" w:cs="宋体"/>
          <w:color w:val="auto"/>
          <w:sz w:val="22"/>
          <w:szCs w:val="22"/>
          <w:lang w:val="en-US" w:eastAsia="zh-CN"/>
        </w:rPr>
        <w:t>*该</w:t>
      </w:r>
      <w:r>
        <w:rPr>
          <w:rFonts w:hint="eastAsia" w:ascii="宋体" w:hAnsi="宋体" w:eastAsia="宋体" w:cs="宋体"/>
          <w:color w:val="auto"/>
          <w:sz w:val="22"/>
          <w:szCs w:val="22"/>
        </w:rPr>
        <w:t>阶段中标单价的50%支付该阶段第二期劳务费；乙方按要求全部完成本项目的补偿协议签订，经甲方鉴证完毕后15日内，根据被征收房屋协议安置套内建筑面积（(棚、道坦及空地除外)）结清尾款。</w:t>
      </w:r>
    </w:p>
    <w:p w14:paraId="68F5AC56">
      <w:pPr>
        <w:wordWrap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结算与档案整理阶段（后期阶段）：货币补偿的，</w:t>
      </w:r>
      <w:r>
        <w:rPr>
          <w:rFonts w:hint="eastAsia" w:ascii="宋体" w:hAnsi="宋体" w:eastAsia="宋体" w:cs="宋体"/>
          <w:color w:val="auto"/>
          <w:kern w:val="0"/>
          <w:sz w:val="22"/>
          <w:szCs w:val="22"/>
        </w:rPr>
        <w:t>货币安置对象货币补偿结算结清并</w:t>
      </w:r>
      <w:r>
        <w:rPr>
          <w:rFonts w:hint="eastAsia" w:ascii="宋体" w:hAnsi="宋体" w:eastAsia="宋体" w:cs="宋体"/>
          <w:color w:val="auto"/>
          <w:sz w:val="22"/>
          <w:szCs w:val="22"/>
        </w:rPr>
        <w:t>经甲方鉴证完毕后15日内，根据被征收房屋协议所涉被征收、搬迁房屋总建筑面积(棚、道坦及空地除外)支付</w:t>
      </w:r>
      <w:r>
        <w:rPr>
          <w:rFonts w:hint="eastAsia" w:ascii="宋体" w:hAnsi="宋体" w:eastAsia="宋体" w:cs="宋体"/>
          <w:color w:val="auto"/>
          <w:kern w:val="0"/>
          <w:sz w:val="22"/>
          <w:szCs w:val="22"/>
        </w:rPr>
        <w:t>货币</w:t>
      </w:r>
      <w:r>
        <w:rPr>
          <w:rFonts w:hint="eastAsia" w:ascii="宋体" w:hAnsi="宋体" w:eastAsia="宋体" w:cs="宋体"/>
          <w:color w:val="auto"/>
          <w:sz w:val="22"/>
          <w:szCs w:val="22"/>
        </w:rPr>
        <w:t>补偿劳务费；</w:t>
      </w:r>
      <w:r>
        <w:rPr>
          <w:rFonts w:hint="eastAsia" w:ascii="宋体" w:hAnsi="宋体" w:eastAsia="宋体" w:cs="宋体"/>
          <w:color w:val="auto"/>
          <w:sz w:val="22"/>
          <w:szCs w:val="22"/>
          <w:lang w:val="en-US" w:eastAsia="zh-CN"/>
        </w:rPr>
        <w:t>功能置换或土地置换的</w:t>
      </w:r>
      <w:r>
        <w:rPr>
          <w:rFonts w:hint="eastAsia" w:ascii="宋体" w:hAnsi="宋体" w:eastAsia="宋体" w:cs="宋体"/>
          <w:color w:val="auto"/>
          <w:sz w:val="22"/>
          <w:szCs w:val="22"/>
        </w:rPr>
        <w:t>，方案编排工作启动15日内，并按</w:t>
      </w:r>
      <w:r>
        <w:rPr>
          <w:rFonts w:hint="eastAsia" w:ascii="宋体" w:hAnsi="宋体" w:eastAsia="宋体" w:cs="宋体"/>
          <w:color w:val="auto"/>
          <w:sz w:val="22"/>
          <w:szCs w:val="22"/>
          <w:lang w:val="en-US" w:eastAsia="zh-CN"/>
        </w:rPr>
        <w:t>功能置换或土地置换</w:t>
      </w:r>
      <w:r>
        <w:rPr>
          <w:rFonts w:hint="eastAsia" w:ascii="宋体" w:hAnsi="宋体" w:eastAsia="宋体" w:cs="宋体"/>
          <w:color w:val="auto"/>
          <w:sz w:val="22"/>
          <w:szCs w:val="22"/>
        </w:rPr>
        <w:t>规定完成相关工作后结算付清余款。</w:t>
      </w:r>
    </w:p>
    <w:p w14:paraId="64BB2726">
      <w:pPr>
        <w:numPr>
          <w:ilvl w:val="0"/>
          <w:numId w:val="3"/>
        </w:numPr>
        <w:wordWrap w:val="0"/>
        <w:spacing w:line="360" w:lineRule="auto"/>
        <w:ind w:firstLine="442" w:firstLineChars="200"/>
        <w:rPr>
          <w:rFonts w:hint="eastAsia" w:ascii="宋体" w:hAnsi="宋体" w:eastAsia="宋体" w:cs="宋体"/>
          <w:b/>
          <w:color w:val="auto"/>
          <w:sz w:val="22"/>
          <w:szCs w:val="22"/>
        </w:rPr>
      </w:pPr>
      <w:r>
        <w:rPr>
          <w:rFonts w:hint="eastAsia" w:ascii="宋体" w:hAnsi="宋体" w:eastAsia="宋体" w:cs="宋体"/>
          <w:b/>
          <w:color w:val="auto"/>
          <w:sz w:val="22"/>
          <w:szCs w:val="22"/>
        </w:rPr>
        <w:t xml:space="preserve"> 履约保证金</w:t>
      </w:r>
    </w:p>
    <w:p w14:paraId="509BAEC6">
      <w:pPr>
        <w:wordWrap w:val="0"/>
        <w:spacing w:line="360" w:lineRule="auto"/>
        <w:ind w:firstLine="481"/>
        <w:rPr>
          <w:rFonts w:hint="eastAsia" w:ascii="宋体" w:hAnsi="宋体" w:eastAsia="宋体" w:cs="宋体"/>
          <w:color w:val="auto"/>
          <w:sz w:val="22"/>
          <w:szCs w:val="22"/>
        </w:rPr>
      </w:pPr>
      <w:r>
        <w:rPr>
          <w:rFonts w:hint="eastAsia" w:ascii="宋体" w:hAnsi="宋体" w:eastAsia="宋体" w:cs="宋体"/>
          <w:color w:val="auto"/>
          <w:sz w:val="22"/>
          <w:szCs w:val="22"/>
        </w:rPr>
        <w:t>（一）乙方在合同签订</w:t>
      </w:r>
      <w:r>
        <w:rPr>
          <w:rFonts w:hint="eastAsia" w:ascii="宋体" w:hAnsi="宋体" w:eastAsia="宋体" w:cs="宋体"/>
          <w:color w:val="auto"/>
          <w:sz w:val="22"/>
          <w:szCs w:val="22"/>
          <w:lang w:eastAsia="zh-CN"/>
        </w:rPr>
        <w:t>后</w:t>
      </w:r>
      <w:r>
        <w:rPr>
          <w:rFonts w:hint="eastAsia" w:ascii="宋体" w:hAnsi="宋体" w:eastAsia="宋体" w:cs="宋体"/>
          <w:color w:val="auto"/>
          <w:sz w:val="22"/>
          <w:szCs w:val="22"/>
          <w:lang w:val="en-US" w:eastAsia="zh-CN"/>
        </w:rPr>
        <w:t>7日内</w:t>
      </w:r>
      <w:r>
        <w:rPr>
          <w:rFonts w:hint="eastAsia" w:ascii="宋体" w:hAnsi="宋体" w:eastAsia="宋体" w:cs="宋体"/>
          <w:color w:val="auto"/>
          <w:sz w:val="22"/>
          <w:szCs w:val="22"/>
        </w:rPr>
        <w:t>缴纳履约保证金，履约保证金金额为</w:t>
      </w:r>
      <w:r>
        <w:rPr>
          <w:rFonts w:hint="eastAsia" w:ascii="宋体" w:hAnsi="宋体" w:eastAsia="宋体" w:cs="宋体"/>
          <w:color w:val="auto"/>
          <w:sz w:val="22"/>
          <w:szCs w:val="22"/>
          <w:lang w:val="en-US" w:eastAsia="zh-CN"/>
        </w:rPr>
        <w:t>合同价的1%</w:t>
      </w:r>
      <w:r>
        <w:rPr>
          <w:rFonts w:hint="eastAsia" w:ascii="宋体" w:hAnsi="宋体" w:eastAsia="宋体" w:cs="宋体"/>
          <w:color w:val="auto"/>
          <w:sz w:val="22"/>
          <w:szCs w:val="22"/>
        </w:rPr>
        <w:t>，履约保证金交由甲方保管。</w:t>
      </w:r>
    </w:p>
    <w:p w14:paraId="57D4EA1E">
      <w:pPr>
        <w:wordWrap w:val="0"/>
        <w:spacing w:line="360" w:lineRule="auto"/>
        <w:ind w:firstLine="481"/>
        <w:rPr>
          <w:rFonts w:hint="eastAsia" w:ascii="宋体" w:hAnsi="宋体" w:eastAsia="宋体" w:cs="宋体"/>
          <w:color w:val="auto"/>
          <w:kern w:val="0"/>
          <w:sz w:val="22"/>
          <w:szCs w:val="22"/>
        </w:rPr>
      </w:pPr>
      <w:r>
        <w:rPr>
          <w:rFonts w:hint="eastAsia" w:ascii="宋体" w:hAnsi="宋体" w:eastAsia="宋体" w:cs="宋体"/>
          <w:color w:val="auto"/>
          <w:sz w:val="22"/>
          <w:szCs w:val="22"/>
        </w:rPr>
        <w:t>（二）乙方未按时缴纳</w:t>
      </w:r>
      <w:bookmarkStart w:id="399" w:name="OLE_LINK9"/>
      <w:r>
        <w:rPr>
          <w:rFonts w:hint="eastAsia" w:ascii="宋体" w:hAnsi="宋体" w:eastAsia="宋体" w:cs="宋体"/>
          <w:color w:val="auto"/>
          <w:sz w:val="22"/>
          <w:szCs w:val="22"/>
        </w:rPr>
        <w:t>履约保证金</w:t>
      </w:r>
      <w:bookmarkEnd w:id="399"/>
      <w:r>
        <w:rPr>
          <w:rFonts w:hint="eastAsia" w:ascii="宋体" w:hAnsi="宋体" w:eastAsia="宋体" w:cs="宋体"/>
          <w:color w:val="auto"/>
          <w:sz w:val="22"/>
          <w:szCs w:val="22"/>
        </w:rPr>
        <w:t>的，本合同自动解除，且乙方应按履约保证金总额赔偿甲方的经济损失。甲方根据有关规定</w:t>
      </w:r>
      <w:bookmarkStart w:id="400" w:name="OLE_LINK7"/>
      <w:bookmarkStart w:id="401" w:name="OLE_LINK8"/>
      <w:r>
        <w:rPr>
          <w:rFonts w:hint="eastAsia" w:ascii="宋体" w:hAnsi="宋体" w:eastAsia="宋体" w:cs="宋体"/>
          <w:color w:val="auto"/>
          <w:sz w:val="22"/>
          <w:szCs w:val="22"/>
        </w:rPr>
        <w:t>就本合同所涉项目</w:t>
      </w:r>
      <w:r>
        <w:rPr>
          <w:rFonts w:hint="eastAsia" w:ascii="宋体" w:hAnsi="宋体" w:eastAsia="宋体" w:cs="宋体"/>
          <w:color w:val="auto"/>
          <w:kern w:val="0"/>
          <w:sz w:val="22"/>
          <w:szCs w:val="22"/>
        </w:rPr>
        <w:t>房屋征收事务</w:t>
      </w:r>
      <w:bookmarkEnd w:id="400"/>
      <w:r>
        <w:rPr>
          <w:rFonts w:hint="eastAsia" w:ascii="宋体" w:hAnsi="宋体" w:eastAsia="宋体" w:cs="宋体"/>
          <w:color w:val="auto"/>
          <w:sz w:val="22"/>
          <w:szCs w:val="22"/>
        </w:rPr>
        <w:t>重新选定</w:t>
      </w:r>
      <w:r>
        <w:rPr>
          <w:rFonts w:hint="eastAsia" w:ascii="宋体" w:hAnsi="宋体" w:eastAsia="宋体" w:cs="宋体"/>
          <w:color w:val="auto"/>
          <w:kern w:val="0"/>
          <w:sz w:val="22"/>
          <w:szCs w:val="22"/>
        </w:rPr>
        <w:t>代理机构</w:t>
      </w:r>
      <w:bookmarkEnd w:id="401"/>
      <w:r>
        <w:rPr>
          <w:rFonts w:hint="eastAsia" w:ascii="宋体" w:hAnsi="宋体" w:eastAsia="宋体" w:cs="宋体"/>
          <w:color w:val="auto"/>
          <w:kern w:val="0"/>
          <w:sz w:val="22"/>
          <w:szCs w:val="22"/>
        </w:rPr>
        <w:t>时，乙方不得再成为备选代理机构。</w:t>
      </w:r>
    </w:p>
    <w:p w14:paraId="0973E810">
      <w:pPr>
        <w:wordWrap w:val="0"/>
        <w:spacing w:line="360" w:lineRule="auto"/>
        <w:ind w:firstLine="481"/>
        <w:rPr>
          <w:rFonts w:hint="eastAsia" w:ascii="宋体" w:hAnsi="宋体" w:eastAsia="宋体" w:cs="宋体"/>
          <w:color w:val="auto"/>
          <w:sz w:val="22"/>
          <w:szCs w:val="22"/>
        </w:rPr>
      </w:pPr>
      <w:r>
        <w:rPr>
          <w:rFonts w:hint="eastAsia" w:ascii="宋体" w:hAnsi="宋体" w:eastAsia="宋体" w:cs="宋体"/>
          <w:color w:val="auto"/>
          <w:kern w:val="0"/>
          <w:sz w:val="22"/>
          <w:szCs w:val="22"/>
        </w:rPr>
        <w:t>（三）乙方不依法依规、未按照约定</w:t>
      </w:r>
      <w:bookmarkStart w:id="402" w:name="OLE_LINK10"/>
      <w:r>
        <w:rPr>
          <w:rFonts w:hint="eastAsia" w:ascii="宋体" w:hAnsi="宋体" w:eastAsia="宋体" w:cs="宋体"/>
          <w:color w:val="auto"/>
          <w:kern w:val="0"/>
          <w:sz w:val="22"/>
          <w:szCs w:val="22"/>
        </w:rPr>
        <w:t>履行本合同</w:t>
      </w:r>
      <w:bookmarkEnd w:id="402"/>
      <w:r>
        <w:rPr>
          <w:rFonts w:hint="eastAsia" w:ascii="宋体" w:hAnsi="宋体" w:eastAsia="宋体" w:cs="宋体"/>
          <w:color w:val="auto"/>
          <w:kern w:val="0"/>
          <w:sz w:val="22"/>
          <w:szCs w:val="22"/>
        </w:rPr>
        <w:t>，严重弄虚作假、</w:t>
      </w:r>
      <w:r>
        <w:rPr>
          <w:rFonts w:hint="eastAsia" w:ascii="宋体" w:hAnsi="宋体" w:cs="宋体"/>
          <w:color w:val="auto"/>
          <w:kern w:val="0"/>
          <w:sz w:val="22"/>
          <w:szCs w:val="22"/>
          <w:lang w:val="en-US" w:eastAsia="zh-CN"/>
        </w:rPr>
        <w:t>发生</w:t>
      </w:r>
      <w:r>
        <w:rPr>
          <w:rFonts w:hint="eastAsia" w:ascii="宋体" w:hAnsi="宋体" w:eastAsia="宋体" w:cs="宋体"/>
          <w:color w:val="auto"/>
          <w:kern w:val="0"/>
          <w:sz w:val="22"/>
          <w:szCs w:val="22"/>
        </w:rPr>
        <w:t>重大安全事故、廉政问题、导致甲方重大损失或群体性事件等</w:t>
      </w:r>
      <w:r>
        <w:rPr>
          <w:rFonts w:hint="eastAsia" w:ascii="宋体" w:hAnsi="宋体" w:cs="宋体"/>
          <w:color w:val="auto"/>
          <w:kern w:val="0"/>
          <w:sz w:val="22"/>
          <w:szCs w:val="22"/>
          <w:lang w:eastAsia="zh-CN"/>
        </w:rPr>
        <w:t>，</w:t>
      </w:r>
      <w:r>
        <w:rPr>
          <w:rFonts w:hint="eastAsia" w:ascii="宋体" w:hAnsi="宋体" w:eastAsia="宋体" w:cs="宋体"/>
          <w:color w:val="auto"/>
          <w:kern w:val="0"/>
          <w:sz w:val="22"/>
          <w:szCs w:val="22"/>
        </w:rPr>
        <w:t>或者无故停止履行本合同的，甲方有权没收</w:t>
      </w:r>
      <w:bookmarkStart w:id="403" w:name="OLE_LINK11"/>
      <w:r>
        <w:rPr>
          <w:rFonts w:hint="eastAsia" w:ascii="宋体" w:hAnsi="宋体" w:eastAsia="宋体" w:cs="宋体"/>
          <w:color w:val="auto"/>
          <w:sz w:val="22"/>
          <w:szCs w:val="22"/>
        </w:rPr>
        <w:t>履约保证金</w:t>
      </w:r>
      <w:bookmarkEnd w:id="403"/>
      <w:r>
        <w:rPr>
          <w:rFonts w:hint="eastAsia" w:ascii="宋体" w:hAnsi="宋体" w:eastAsia="宋体" w:cs="宋体"/>
          <w:color w:val="auto"/>
          <w:sz w:val="22"/>
          <w:szCs w:val="22"/>
        </w:rPr>
        <w:t>。</w:t>
      </w:r>
    </w:p>
    <w:p w14:paraId="25DB843D">
      <w:pPr>
        <w:wordWrap w:val="0"/>
        <w:spacing w:line="360" w:lineRule="auto"/>
        <w:ind w:firstLine="481"/>
        <w:rPr>
          <w:rFonts w:hint="eastAsia" w:ascii="宋体" w:hAnsi="宋体" w:eastAsia="宋体" w:cs="宋体"/>
          <w:color w:val="auto"/>
          <w:sz w:val="22"/>
          <w:szCs w:val="22"/>
        </w:rPr>
      </w:pPr>
      <w:r>
        <w:rPr>
          <w:rFonts w:hint="eastAsia" w:ascii="宋体" w:hAnsi="宋体" w:eastAsia="宋体" w:cs="宋体"/>
          <w:color w:val="auto"/>
          <w:sz w:val="22"/>
          <w:szCs w:val="22"/>
        </w:rPr>
        <w:t>（四）</w:t>
      </w:r>
      <w:bookmarkStart w:id="404" w:name="OLE_LINK15"/>
      <w:r>
        <w:rPr>
          <w:rFonts w:hint="eastAsia" w:ascii="宋体" w:hAnsi="宋体" w:eastAsia="宋体" w:cs="宋体"/>
          <w:color w:val="auto"/>
          <w:sz w:val="22"/>
          <w:szCs w:val="22"/>
        </w:rPr>
        <w:t>履约</w:t>
      </w:r>
      <w:bookmarkStart w:id="405" w:name="OLE_LINK12"/>
      <w:r>
        <w:rPr>
          <w:rFonts w:hint="eastAsia" w:ascii="宋体" w:hAnsi="宋体" w:eastAsia="宋体" w:cs="宋体"/>
          <w:color w:val="auto"/>
          <w:sz w:val="22"/>
          <w:szCs w:val="22"/>
        </w:rPr>
        <w:t>保证金</w:t>
      </w:r>
      <w:bookmarkEnd w:id="404"/>
      <w:r>
        <w:rPr>
          <w:rFonts w:hint="eastAsia" w:ascii="宋体" w:hAnsi="宋体" w:eastAsia="宋体" w:cs="宋体"/>
          <w:color w:val="auto"/>
          <w:sz w:val="22"/>
          <w:szCs w:val="22"/>
        </w:rPr>
        <w:t>在本</w:t>
      </w:r>
      <w:bookmarkEnd w:id="405"/>
      <w:r>
        <w:rPr>
          <w:rFonts w:hint="eastAsia" w:ascii="宋体" w:hAnsi="宋体" w:eastAsia="宋体" w:cs="宋体"/>
          <w:color w:val="auto"/>
          <w:sz w:val="22"/>
          <w:szCs w:val="22"/>
        </w:rPr>
        <w:t>合同履行完毕（如有置换</w:t>
      </w:r>
      <w:r>
        <w:rPr>
          <w:rFonts w:hint="eastAsia" w:ascii="宋体" w:hAnsi="宋体" w:eastAsia="宋体" w:cs="宋体"/>
          <w:color w:val="auto"/>
          <w:sz w:val="22"/>
          <w:szCs w:val="22"/>
          <w:lang w:eastAsia="zh-CN"/>
        </w:rPr>
        <w:t>的，按</w:t>
      </w:r>
      <w:r>
        <w:rPr>
          <w:rFonts w:hint="eastAsia" w:ascii="宋体" w:hAnsi="宋体" w:eastAsia="宋体" w:cs="宋体"/>
          <w:color w:val="auto"/>
          <w:sz w:val="22"/>
          <w:szCs w:val="22"/>
          <w:lang w:val="en-US" w:eastAsia="zh-CN"/>
        </w:rPr>
        <w:t>功能</w:t>
      </w:r>
      <w:r>
        <w:rPr>
          <w:rFonts w:hint="eastAsia" w:ascii="宋体" w:hAnsi="宋体" w:eastAsia="宋体" w:cs="宋体"/>
          <w:color w:val="auto"/>
          <w:sz w:val="22"/>
          <w:szCs w:val="22"/>
        </w:rPr>
        <w:t>置换</w:t>
      </w:r>
      <w:r>
        <w:rPr>
          <w:rFonts w:hint="eastAsia" w:ascii="宋体" w:hAnsi="宋体" w:eastAsia="宋体" w:cs="宋体"/>
          <w:color w:val="auto"/>
          <w:sz w:val="22"/>
          <w:szCs w:val="22"/>
          <w:lang w:val="en-US" w:eastAsia="zh-CN"/>
        </w:rPr>
        <w:t>或土地置换</w:t>
      </w:r>
      <w:r>
        <w:rPr>
          <w:rFonts w:hint="eastAsia" w:ascii="宋体" w:hAnsi="宋体" w:eastAsia="宋体" w:cs="宋体"/>
          <w:color w:val="auto"/>
          <w:sz w:val="22"/>
          <w:szCs w:val="22"/>
        </w:rPr>
        <w:t>完毕）或经甲、乙双方协商一致提前终止本合同后，且乙方没有违规违约的情况下</w:t>
      </w:r>
      <w:r>
        <w:rPr>
          <w:rFonts w:hint="eastAsia" w:ascii="宋体" w:hAnsi="宋体" w:cs="宋体"/>
          <w:color w:val="auto"/>
          <w:sz w:val="22"/>
          <w:szCs w:val="22"/>
          <w:lang w:val="en-US" w:eastAsia="zh-CN"/>
        </w:rPr>
        <w:t>15个工作日内</w:t>
      </w:r>
      <w:r>
        <w:rPr>
          <w:rFonts w:hint="eastAsia" w:ascii="宋体" w:hAnsi="宋体" w:eastAsia="宋体" w:cs="宋体"/>
          <w:color w:val="auto"/>
          <w:sz w:val="22"/>
          <w:szCs w:val="22"/>
        </w:rPr>
        <w:t>给予无息退还。</w:t>
      </w:r>
    </w:p>
    <w:p w14:paraId="220C9FA6">
      <w:pPr>
        <w:wordWrap w:val="0"/>
        <w:spacing w:line="360" w:lineRule="auto"/>
        <w:ind w:firstLine="481"/>
        <w:rPr>
          <w:rFonts w:hint="eastAsia" w:ascii="宋体" w:hAnsi="宋体" w:eastAsia="宋体" w:cs="宋体"/>
          <w:color w:val="auto"/>
          <w:sz w:val="22"/>
          <w:szCs w:val="22"/>
        </w:rPr>
      </w:pPr>
      <w:r>
        <w:rPr>
          <w:rFonts w:hint="eastAsia" w:ascii="宋体" w:hAnsi="宋体" w:eastAsia="宋体" w:cs="宋体"/>
          <w:color w:val="auto"/>
          <w:sz w:val="22"/>
          <w:szCs w:val="22"/>
        </w:rPr>
        <w:t>（五）甲方指定保管履约保证金的帐户如下：</w:t>
      </w:r>
    </w:p>
    <w:p w14:paraId="6290DA6A">
      <w:pPr>
        <w:wordWrap w:val="0"/>
        <w:spacing w:line="360" w:lineRule="auto"/>
        <w:ind w:firstLine="481"/>
        <w:rPr>
          <w:rFonts w:hint="eastAsia" w:ascii="宋体" w:hAnsi="宋体" w:eastAsia="宋体" w:cs="宋体"/>
          <w:color w:val="auto"/>
          <w:sz w:val="22"/>
          <w:szCs w:val="22"/>
          <w:u w:val="single"/>
        </w:rPr>
      </w:pPr>
      <w:r>
        <w:rPr>
          <w:rFonts w:hint="eastAsia" w:ascii="宋体" w:hAnsi="宋体" w:eastAsia="宋体" w:cs="宋体"/>
          <w:color w:val="auto"/>
          <w:sz w:val="22"/>
          <w:szCs w:val="22"/>
        </w:rPr>
        <w:t>户   名：</w:t>
      </w:r>
      <w:r>
        <w:rPr>
          <w:rFonts w:hint="eastAsia" w:ascii="宋体" w:hAnsi="宋体" w:eastAsia="宋体" w:cs="宋体"/>
          <w:color w:val="auto"/>
          <w:sz w:val="22"/>
          <w:szCs w:val="22"/>
          <w:u w:val="single"/>
        </w:rPr>
        <w:t xml:space="preserve">                             </w:t>
      </w:r>
    </w:p>
    <w:p w14:paraId="0D4C5743">
      <w:pPr>
        <w:wordWrap w:val="0"/>
        <w:spacing w:line="360" w:lineRule="auto"/>
        <w:ind w:firstLine="481"/>
        <w:rPr>
          <w:rFonts w:hint="eastAsia" w:ascii="宋体" w:hAnsi="宋体" w:eastAsia="宋体" w:cs="宋体"/>
          <w:color w:val="auto"/>
          <w:sz w:val="22"/>
          <w:szCs w:val="22"/>
          <w:u w:val="single"/>
        </w:rPr>
      </w:pPr>
      <w:r>
        <w:rPr>
          <w:rFonts w:hint="eastAsia" w:ascii="宋体" w:hAnsi="宋体" w:eastAsia="宋体" w:cs="宋体"/>
          <w:color w:val="auto"/>
          <w:sz w:val="22"/>
          <w:szCs w:val="22"/>
        </w:rPr>
        <w:t>账   号：</w:t>
      </w:r>
      <w:r>
        <w:rPr>
          <w:rFonts w:hint="eastAsia" w:ascii="宋体" w:hAnsi="宋体" w:eastAsia="宋体" w:cs="宋体"/>
          <w:color w:val="auto"/>
          <w:sz w:val="22"/>
          <w:szCs w:val="22"/>
          <w:u w:val="single"/>
        </w:rPr>
        <w:t xml:space="preserve">                             </w:t>
      </w:r>
    </w:p>
    <w:p w14:paraId="6660D10D">
      <w:pPr>
        <w:wordWrap w:val="0"/>
        <w:spacing w:line="360" w:lineRule="auto"/>
        <w:ind w:firstLine="481"/>
        <w:rPr>
          <w:rFonts w:hint="eastAsia" w:ascii="宋体" w:hAnsi="宋体" w:eastAsia="宋体" w:cs="宋体"/>
          <w:color w:val="auto"/>
          <w:sz w:val="22"/>
          <w:szCs w:val="22"/>
          <w:u w:val="single"/>
        </w:rPr>
      </w:pPr>
      <w:r>
        <w:rPr>
          <w:rFonts w:hint="eastAsia" w:ascii="宋体" w:hAnsi="宋体" w:eastAsia="宋体" w:cs="宋体"/>
          <w:color w:val="auto"/>
          <w:sz w:val="22"/>
          <w:szCs w:val="22"/>
        </w:rPr>
        <w:t>开 户 行：</w:t>
      </w:r>
      <w:r>
        <w:rPr>
          <w:rFonts w:hint="eastAsia" w:ascii="宋体" w:hAnsi="宋体" w:eastAsia="宋体" w:cs="宋体"/>
          <w:color w:val="auto"/>
          <w:sz w:val="22"/>
          <w:szCs w:val="22"/>
          <w:u w:val="single"/>
        </w:rPr>
        <w:t xml:space="preserve">                            </w:t>
      </w:r>
    </w:p>
    <w:p w14:paraId="7EB80626">
      <w:pPr>
        <w:wordWrap w:val="0"/>
        <w:spacing w:line="360" w:lineRule="auto"/>
        <w:ind w:firstLine="442" w:firstLineChars="200"/>
        <w:rPr>
          <w:rFonts w:hint="eastAsia" w:ascii="宋体" w:hAnsi="宋体" w:eastAsia="宋体" w:cs="宋体"/>
          <w:b/>
          <w:color w:val="auto"/>
          <w:sz w:val="22"/>
          <w:szCs w:val="22"/>
        </w:rPr>
      </w:pPr>
      <w:r>
        <w:rPr>
          <w:rFonts w:hint="eastAsia" w:ascii="宋体" w:hAnsi="宋体" w:eastAsia="宋体" w:cs="宋体"/>
          <w:b/>
          <w:color w:val="auto"/>
          <w:sz w:val="22"/>
          <w:szCs w:val="22"/>
        </w:rPr>
        <w:t>第七条  双方的权利义务</w:t>
      </w:r>
    </w:p>
    <w:p w14:paraId="6FCF4A8B">
      <w:pPr>
        <w:wordWrap w:val="0"/>
        <w:spacing w:line="360" w:lineRule="auto"/>
        <w:ind w:firstLine="323" w:firstLineChars="147"/>
        <w:rPr>
          <w:rFonts w:hint="eastAsia" w:ascii="宋体" w:hAnsi="宋体" w:eastAsia="宋体" w:cs="宋体"/>
          <w:color w:val="auto"/>
          <w:sz w:val="22"/>
          <w:szCs w:val="22"/>
        </w:rPr>
      </w:pPr>
      <w:r>
        <w:rPr>
          <w:rFonts w:hint="eastAsia" w:ascii="宋体" w:hAnsi="宋体" w:eastAsia="宋体" w:cs="宋体"/>
          <w:bCs/>
          <w:color w:val="auto"/>
          <w:sz w:val="22"/>
          <w:szCs w:val="22"/>
        </w:rPr>
        <w:t>（一）</w:t>
      </w:r>
      <w:r>
        <w:rPr>
          <w:rFonts w:hint="eastAsia" w:ascii="宋体" w:hAnsi="宋体" w:eastAsia="宋体" w:cs="宋体"/>
          <w:color w:val="auto"/>
          <w:sz w:val="22"/>
          <w:szCs w:val="22"/>
        </w:rPr>
        <w:t>甲方的权利义务：</w:t>
      </w:r>
    </w:p>
    <w:p w14:paraId="58B4265D">
      <w:pPr>
        <w:wordWrap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1.应提供有关补偿安置政策依据；</w:t>
      </w:r>
    </w:p>
    <w:p w14:paraId="1207FC1C">
      <w:pPr>
        <w:wordWrap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2.应办理房屋征收等有关报批手续；</w:t>
      </w:r>
    </w:p>
    <w:p w14:paraId="1373FB79">
      <w:pPr>
        <w:wordWrap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3.应协调处理好与有关部门的关系，确保房屋征收工作顺利进行；</w:t>
      </w:r>
    </w:p>
    <w:p w14:paraId="5B69803F">
      <w:pPr>
        <w:wordWrap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4.应及时做好未经登记建筑的认定及手续查证工作；</w:t>
      </w:r>
    </w:p>
    <w:p w14:paraId="2F806C67">
      <w:pPr>
        <w:wordWrap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5.应及时做好协议的鉴证、各项数据的审定及抽检工作；</w:t>
      </w:r>
    </w:p>
    <w:p w14:paraId="67253325">
      <w:pPr>
        <w:wordWrap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6.应派工作人员与乙方加强联系，并及时解决工作中的问题，促使房屋征收工作顺利进行；</w:t>
      </w:r>
    </w:p>
    <w:p w14:paraId="5454CE59">
      <w:pPr>
        <w:wordWrap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7.甲方为乙方无偿提供办公场所、认购安置会场等力所能及的支持；</w:t>
      </w:r>
    </w:p>
    <w:p w14:paraId="7ECFBB65">
      <w:pPr>
        <w:wordWrap w:val="0"/>
        <w:spacing w:line="360" w:lineRule="auto"/>
        <w:ind w:firstLine="440" w:firstLineChars="200"/>
        <w:rPr>
          <w:rFonts w:hint="eastAsia" w:ascii="宋体" w:hAnsi="宋体" w:eastAsia="宋体" w:cs="宋体"/>
          <w:color w:val="auto"/>
          <w:sz w:val="22"/>
          <w:szCs w:val="22"/>
          <w:lang w:eastAsia="zh-CN"/>
        </w:rPr>
      </w:pPr>
      <w:r>
        <w:rPr>
          <w:rFonts w:hint="eastAsia" w:ascii="宋体" w:hAnsi="宋体" w:eastAsia="宋体" w:cs="宋体"/>
          <w:color w:val="auto"/>
          <w:sz w:val="22"/>
          <w:szCs w:val="22"/>
        </w:rPr>
        <w:t>8.甲方应按时支付</w:t>
      </w:r>
      <w:bookmarkStart w:id="406" w:name="OLE_LINK2"/>
      <w:r>
        <w:rPr>
          <w:rFonts w:hint="eastAsia" w:ascii="宋体" w:hAnsi="宋体" w:eastAsia="宋体" w:cs="宋体"/>
          <w:color w:val="auto"/>
          <w:sz w:val="22"/>
          <w:szCs w:val="22"/>
        </w:rPr>
        <w:t>劳务服务费</w:t>
      </w:r>
      <w:bookmarkEnd w:id="406"/>
      <w:r>
        <w:rPr>
          <w:rFonts w:hint="eastAsia" w:ascii="宋体" w:hAnsi="宋体" w:eastAsia="宋体" w:cs="宋体"/>
          <w:color w:val="auto"/>
          <w:sz w:val="22"/>
          <w:szCs w:val="22"/>
        </w:rPr>
        <w:t>，如甲方原因拖延支付劳务服务费造成乙方损失的，</w:t>
      </w:r>
      <w:bookmarkStart w:id="407" w:name="OLE_LINK4"/>
      <w:r>
        <w:rPr>
          <w:rFonts w:hint="eastAsia" w:ascii="宋体" w:hAnsi="宋体" w:eastAsia="宋体" w:cs="宋体"/>
          <w:color w:val="auto"/>
          <w:sz w:val="22"/>
          <w:szCs w:val="22"/>
        </w:rPr>
        <w:t>乙方有权</w:t>
      </w:r>
      <w:bookmarkEnd w:id="407"/>
      <w:r>
        <w:rPr>
          <w:rFonts w:hint="eastAsia" w:ascii="宋体" w:hAnsi="宋体" w:eastAsia="宋体" w:cs="宋体"/>
          <w:color w:val="auto"/>
          <w:sz w:val="22"/>
          <w:szCs w:val="22"/>
        </w:rPr>
        <w:t>提出赔偿，经乙方书面催告后</w:t>
      </w:r>
      <w:r>
        <w:rPr>
          <w:rFonts w:hint="eastAsia" w:ascii="宋体" w:hAnsi="宋体" w:cs="宋体"/>
          <w:color w:val="auto"/>
          <w:sz w:val="22"/>
          <w:szCs w:val="22"/>
          <w:lang w:val="en-US" w:eastAsia="zh-CN"/>
        </w:rPr>
        <w:t>无正当理由且超过【】工作日</w:t>
      </w:r>
      <w:r>
        <w:rPr>
          <w:rFonts w:hint="eastAsia" w:ascii="宋体" w:hAnsi="宋体" w:eastAsia="宋体" w:cs="宋体"/>
          <w:color w:val="auto"/>
          <w:sz w:val="22"/>
          <w:szCs w:val="22"/>
        </w:rPr>
        <w:t>仍拖延支付的，乙方</w:t>
      </w:r>
      <w:r>
        <w:rPr>
          <w:rFonts w:hint="eastAsia" w:ascii="宋体" w:hAnsi="宋体" w:cs="宋体"/>
          <w:color w:val="auto"/>
          <w:sz w:val="22"/>
          <w:szCs w:val="22"/>
          <w:lang w:val="en-US" w:eastAsia="zh-CN"/>
        </w:rPr>
        <w:t>可暂停履行</w:t>
      </w:r>
      <w:r>
        <w:rPr>
          <w:rFonts w:hint="eastAsia" w:ascii="宋体" w:hAnsi="宋体" w:eastAsia="宋体" w:cs="宋体"/>
          <w:color w:val="auto"/>
          <w:sz w:val="22"/>
          <w:szCs w:val="22"/>
        </w:rPr>
        <w:t>本合同</w:t>
      </w:r>
      <w:r>
        <w:rPr>
          <w:rFonts w:hint="eastAsia" w:ascii="宋体" w:hAnsi="宋体" w:cs="宋体"/>
          <w:color w:val="auto"/>
          <w:sz w:val="22"/>
          <w:szCs w:val="22"/>
          <w:lang w:eastAsia="zh-CN"/>
        </w:rPr>
        <w:t>，</w:t>
      </w:r>
      <w:r>
        <w:rPr>
          <w:rFonts w:hint="eastAsia" w:ascii="宋体" w:hAnsi="宋体" w:cs="宋体"/>
          <w:color w:val="auto"/>
          <w:sz w:val="22"/>
          <w:szCs w:val="22"/>
          <w:lang w:val="en-US" w:eastAsia="zh-CN"/>
        </w:rPr>
        <w:t>直至甲方结清当期应付款项</w:t>
      </w:r>
      <w:r>
        <w:rPr>
          <w:rFonts w:hint="eastAsia" w:ascii="宋体" w:hAnsi="宋体" w:eastAsia="宋体" w:cs="宋体"/>
          <w:color w:val="auto"/>
          <w:sz w:val="22"/>
          <w:szCs w:val="22"/>
        </w:rPr>
        <w:t>；</w:t>
      </w:r>
      <w:r>
        <w:rPr>
          <w:rFonts w:hint="eastAsia" w:ascii="宋体" w:hAnsi="宋体" w:eastAsia="宋体" w:cs="宋体"/>
          <w:b w:val="0"/>
          <w:bCs w:val="0"/>
          <w:i w:val="0"/>
          <w:iCs w:val="0"/>
          <w:caps w:val="0"/>
          <w:color w:val="auto"/>
          <w:spacing w:val="0"/>
          <w:sz w:val="22"/>
          <w:szCs w:val="22"/>
          <w:shd w:val="clear"/>
        </w:rPr>
        <w:t xml:space="preserve">暂停期间乙方不承担工期延误责任。若暂停超过 </w:t>
      </w:r>
      <w:r>
        <w:rPr>
          <w:rFonts w:hint="eastAsia" w:ascii="宋体" w:hAnsi="宋体" w:cs="宋体"/>
          <w:b w:val="0"/>
          <w:bCs w:val="0"/>
          <w:i w:val="0"/>
          <w:iCs w:val="0"/>
          <w:caps w:val="0"/>
          <w:color w:val="auto"/>
          <w:spacing w:val="0"/>
          <w:sz w:val="22"/>
          <w:szCs w:val="22"/>
          <w:shd w:val="clear"/>
          <w:lang w:eastAsia="zh-CN"/>
        </w:rPr>
        <w:t>【】</w:t>
      </w:r>
      <w:r>
        <w:rPr>
          <w:rFonts w:hint="eastAsia" w:ascii="宋体" w:hAnsi="宋体" w:eastAsia="宋体" w:cs="宋体"/>
          <w:b w:val="0"/>
          <w:bCs w:val="0"/>
          <w:i w:val="0"/>
          <w:iCs w:val="0"/>
          <w:caps w:val="0"/>
          <w:color w:val="auto"/>
          <w:spacing w:val="0"/>
          <w:sz w:val="22"/>
          <w:szCs w:val="22"/>
          <w:shd w:val="clear"/>
        </w:rPr>
        <w:t xml:space="preserve"> 日仍未能解决的，双方可协商解除合同，甲方应就乙方已完成且</w:t>
      </w:r>
      <w:r>
        <w:rPr>
          <w:rFonts w:hint="eastAsia" w:ascii="宋体" w:hAnsi="宋体" w:cs="宋体"/>
          <w:b w:val="0"/>
          <w:bCs w:val="0"/>
          <w:i w:val="0"/>
          <w:iCs w:val="0"/>
          <w:caps w:val="0"/>
          <w:color w:val="auto"/>
          <w:spacing w:val="0"/>
          <w:sz w:val="22"/>
          <w:szCs w:val="22"/>
          <w:shd w:val="clear"/>
          <w:lang w:val="en-US" w:eastAsia="zh-CN"/>
        </w:rPr>
        <w:t>验收</w:t>
      </w:r>
      <w:r>
        <w:rPr>
          <w:rFonts w:hint="eastAsia" w:ascii="宋体" w:hAnsi="宋体" w:eastAsia="宋体" w:cs="宋体"/>
          <w:b w:val="0"/>
          <w:bCs w:val="0"/>
          <w:i w:val="0"/>
          <w:iCs w:val="0"/>
          <w:caps w:val="0"/>
          <w:color w:val="auto"/>
          <w:spacing w:val="0"/>
          <w:sz w:val="22"/>
          <w:szCs w:val="22"/>
          <w:shd w:val="clear"/>
        </w:rPr>
        <w:t>合格的</w:t>
      </w:r>
      <w:r>
        <w:rPr>
          <w:rFonts w:hint="eastAsia" w:ascii="宋体" w:hAnsi="宋体" w:cs="宋体"/>
          <w:b w:val="0"/>
          <w:bCs w:val="0"/>
          <w:i w:val="0"/>
          <w:iCs w:val="0"/>
          <w:caps w:val="0"/>
          <w:color w:val="auto"/>
          <w:spacing w:val="0"/>
          <w:sz w:val="22"/>
          <w:szCs w:val="22"/>
          <w:shd w:val="clear"/>
          <w:lang w:val="en-US" w:eastAsia="zh-CN"/>
        </w:rPr>
        <w:t>工作量</w:t>
      </w:r>
      <w:r>
        <w:rPr>
          <w:rFonts w:hint="eastAsia" w:ascii="宋体" w:hAnsi="宋体" w:eastAsia="宋体" w:cs="宋体"/>
          <w:b w:val="0"/>
          <w:bCs w:val="0"/>
          <w:i w:val="0"/>
          <w:iCs w:val="0"/>
          <w:caps w:val="0"/>
          <w:color w:val="auto"/>
          <w:spacing w:val="0"/>
          <w:sz w:val="22"/>
          <w:szCs w:val="22"/>
          <w:shd w:val="clear"/>
        </w:rPr>
        <w:t>支付相应费用</w:t>
      </w:r>
      <w:r>
        <w:rPr>
          <w:rFonts w:hint="eastAsia" w:ascii="宋体" w:hAnsi="宋体" w:cs="宋体"/>
          <w:b w:val="0"/>
          <w:bCs w:val="0"/>
          <w:i w:val="0"/>
          <w:iCs w:val="0"/>
          <w:caps w:val="0"/>
          <w:color w:val="auto"/>
          <w:spacing w:val="0"/>
          <w:sz w:val="22"/>
          <w:szCs w:val="22"/>
          <w:shd w:val="clear"/>
          <w:lang w:eastAsia="zh-CN"/>
        </w:rPr>
        <w:t>。</w:t>
      </w:r>
    </w:p>
    <w:p w14:paraId="2F9AECF3">
      <w:pPr>
        <w:wordWrap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9.甲方及区房屋征收部门有权对乙方的从业人员在岗在位率、现场组织管理情况、服务态度、工作质量等情况进行抽查；</w:t>
      </w:r>
    </w:p>
    <w:p w14:paraId="31C3BFC6">
      <w:pPr>
        <w:wordWrap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10.乙方从业人员不能胜任岗位工作或不服从甲方现场指挥与管理的，甲方可以要求更换从业人员</w:t>
      </w:r>
      <w:r>
        <w:rPr>
          <w:rFonts w:hint="eastAsia" w:ascii="宋体" w:hAnsi="宋体" w:cs="宋体"/>
          <w:color w:val="auto"/>
          <w:sz w:val="22"/>
          <w:szCs w:val="22"/>
          <w:lang w:eastAsia="zh-CN"/>
        </w:rPr>
        <w:t>，</w:t>
      </w:r>
      <w:r>
        <w:rPr>
          <w:rFonts w:hint="eastAsia" w:ascii="宋体" w:hAnsi="宋体" w:cs="宋体"/>
          <w:color w:val="auto"/>
          <w:sz w:val="22"/>
          <w:szCs w:val="22"/>
          <w:lang w:val="en-US" w:eastAsia="zh-CN"/>
        </w:rPr>
        <w:t>乙方应当于【】日立即整改更换，否则视为乙方违约</w:t>
      </w:r>
      <w:r>
        <w:rPr>
          <w:rFonts w:hint="eastAsia" w:ascii="宋体" w:hAnsi="宋体" w:eastAsia="宋体" w:cs="宋体"/>
          <w:color w:val="auto"/>
          <w:sz w:val="22"/>
          <w:szCs w:val="22"/>
        </w:rPr>
        <w:t>。</w:t>
      </w:r>
    </w:p>
    <w:p w14:paraId="0D613119">
      <w:pPr>
        <w:wordWrap w:val="0"/>
        <w:spacing w:line="360" w:lineRule="auto"/>
        <w:ind w:firstLine="431" w:firstLineChars="196"/>
        <w:rPr>
          <w:rFonts w:hint="eastAsia" w:ascii="宋体" w:hAnsi="宋体" w:eastAsia="宋体" w:cs="宋体"/>
          <w:color w:val="auto"/>
          <w:sz w:val="22"/>
          <w:szCs w:val="22"/>
        </w:rPr>
      </w:pPr>
      <w:r>
        <w:rPr>
          <w:rFonts w:hint="eastAsia" w:ascii="宋体" w:hAnsi="宋体" w:eastAsia="宋体" w:cs="宋体"/>
          <w:color w:val="auto"/>
          <w:sz w:val="22"/>
          <w:szCs w:val="22"/>
        </w:rPr>
        <w:t>（二）乙方的权利义务：</w:t>
      </w:r>
    </w:p>
    <w:p w14:paraId="7B5FDF9F">
      <w:pPr>
        <w:wordWrap w:val="0"/>
        <w:spacing w:line="360" w:lineRule="auto"/>
        <w:ind w:firstLine="442" w:firstLineChars="200"/>
        <w:rPr>
          <w:rFonts w:hint="eastAsia" w:ascii="宋体" w:hAnsi="宋体" w:eastAsia="宋体" w:cs="宋体"/>
          <w:b/>
          <w:color w:val="auto"/>
          <w:sz w:val="22"/>
          <w:szCs w:val="22"/>
        </w:rPr>
      </w:pPr>
      <w:r>
        <w:rPr>
          <w:rFonts w:hint="eastAsia" w:ascii="宋体" w:hAnsi="宋体" w:eastAsia="宋体" w:cs="宋体"/>
          <w:b/>
          <w:color w:val="auto"/>
          <w:sz w:val="22"/>
          <w:szCs w:val="22"/>
        </w:rPr>
        <w:t>1.在本合同履行期间，乙方应当严格遵守有关法律法规，配备素质过硬的从业人员和管理人员，严明纪律、严格管理，做到规范化操作，不得以任何方式损害国家利益或房屋所有权人的利益；</w:t>
      </w:r>
    </w:p>
    <w:p w14:paraId="4ABEA94F">
      <w:pPr>
        <w:wordWrap w:val="0"/>
        <w:spacing w:line="360" w:lineRule="auto"/>
        <w:ind w:firstLine="442" w:firstLineChars="200"/>
        <w:rPr>
          <w:rFonts w:hint="eastAsia" w:ascii="宋体" w:hAnsi="宋体" w:eastAsia="宋体" w:cs="宋体"/>
          <w:b/>
          <w:color w:val="auto"/>
          <w:sz w:val="22"/>
          <w:szCs w:val="22"/>
        </w:rPr>
      </w:pPr>
      <w:r>
        <w:rPr>
          <w:rFonts w:hint="eastAsia" w:ascii="宋体" w:hAnsi="宋体" w:eastAsia="宋体" w:cs="宋体"/>
          <w:b/>
          <w:color w:val="auto"/>
          <w:sz w:val="22"/>
          <w:szCs w:val="22"/>
        </w:rPr>
        <w:t>2.乙方须与甲方签订房屋征收廉政合同，乙方从业人员签署廉洁自律承诺书，承诺严格执行行业规范，做到廉洁自律；</w:t>
      </w:r>
      <w:r>
        <w:rPr>
          <w:rFonts w:hint="eastAsia" w:ascii="宋体" w:hAnsi="宋体" w:cs="宋体"/>
          <w:b/>
          <w:bCs w:val="0"/>
          <w:color w:val="auto"/>
          <w:sz w:val="22"/>
          <w:szCs w:val="22"/>
          <w:lang w:val="en-US" w:eastAsia="zh-CN"/>
        </w:rPr>
        <w:t>若</w:t>
      </w:r>
      <w:r>
        <w:rPr>
          <w:rFonts w:hint="eastAsia"/>
          <w:b/>
          <w:bCs w:val="0"/>
        </w:rPr>
        <w:t>乙方及其从业人员须对在履行合同过程中知悉的甲方和被征收人的所有未公开信息（包括但不限于个人隐私、商业秘密、内部政策、未决方案等）承担严格保密义务，保密期限不因合同终止而结束。违反保密义务应承担违约责任并赔偿损失。</w:t>
      </w:r>
    </w:p>
    <w:p w14:paraId="4FF2DAD8">
      <w:pPr>
        <w:wordWrap w:val="0"/>
        <w:spacing w:line="360" w:lineRule="auto"/>
        <w:ind w:firstLine="442" w:firstLineChars="200"/>
        <w:rPr>
          <w:rFonts w:hint="eastAsia" w:ascii="宋体" w:hAnsi="宋体" w:eastAsia="宋体" w:cs="宋体"/>
          <w:b/>
          <w:color w:val="auto"/>
          <w:sz w:val="22"/>
          <w:szCs w:val="22"/>
        </w:rPr>
      </w:pPr>
      <w:r>
        <w:rPr>
          <w:rFonts w:hint="eastAsia" w:ascii="宋体" w:hAnsi="宋体" w:eastAsia="宋体" w:cs="宋体"/>
          <w:b/>
          <w:color w:val="auto"/>
          <w:sz w:val="22"/>
          <w:szCs w:val="22"/>
        </w:rPr>
        <w:t>3.乙方现场负责人必须固定，如需变动，需提前向甲方提出申请，经甲方同意后方可变更；</w:t>
      </w:r>
    </w:p>
    <w:p w14:paraId="0F103DF0">
      <w:pPr>
        <w:wordWrap w:val="0"/>
        <w:spacing w:line="360" w:lineRule="auto"/>
        <w:ind w:firstLine="442" w:firstLineChars="200"/>
        <w:rPr>
          <w:rFonts w:hint="eastAsia" w:ascii="宋体" w:hAnsi="宋体" w:eastAsia="宋体" w:cs="宋体"/>
          <w:b/>
          <w:color w:val="auto"/>
          <w:sz w:val="22"/>
          <w:szCs w:val="22"/>
        </w:rPr>
      </w:pPr>
      <w:r>
        <w:rPr>
          <w:rFonts w:hint="eastAsia" w:ascii="宋体" w:hAnsi="宋体" w:eastAsia="宋体" w:cs="宋体"/>
          <w:b/>
          <w:color w:val="auto"/>
          <w:sz w:val="22"/>
          <w:szCs w:val="22"/>
        </w:rPr>
        <w:t>4.乙方应按甲方工作计划安排，落实工作人员，保证甲方相关工作顺利开展；</w:t>
      </w:r>
    </w:p>
    <w:p w14:paraId="3E1D4F68">
      <w:pPr>
        <w:wordWrap w:val="0"/>
        <w:spacing w:line="360" w:lineRule="auto"/>
        <w:ind w:firstLine="442" w:firstLineChars="200"/>
        <w:rPr>
          <w:rFonts w:hint="eastAsia" w:ascii="宋体" w:hAnsi="宋体" w:eastAsia="宋体" w:cs="宋体"/>
          <w:b/>
          <w:color w:val="auto"/>
          <w:sz w:val="22"/>
          <w:szCs w:val="22"/>
        </w:rPr>
      </w:pPr>
      <w:r>
        <w:rPr>
          <w:rFonts w:hint="eastAsia" w:ascii="宋体" w:hAnsi="宋体" w:eastAsia="宋体" w:cs="宋体"/>
          <w:b/>
          <w:color w:val="auto"/>
          <w:sz w:val="22"/>
          <w:szCs w:val="22"/>
        </w:rPr>
        <w:t>5.乙方的从业人员不得同时承接多个征收事务代理项目工作。乙方如需承接其他新项目，经甲方同意后，方可根据本项目完成情况抽调部分从业人员承接新项目，但乙方的人员不得低于初始配备人数的70%。涉及关键岗位调动的，应当经甲方书面同意。；</w:t>
      </w:r>
    </w:p>
    <w:p w14:paraId="50047A3B">
      <w:pPr>
        <w:wordWrap w:val="0"/>
        <w:spacing w:line="360" w:lineRule="auto"/>
        <w:ind w:firstLine="442" w:firstLineChars="200"/>
        <w:rPr>
          <w:rFonts w:hint="eastAsia" w:ascii="宋体" w:hAnsi="宋体" w:eastAsia="宋体" w:cs="宋体"/>
          <w:b/>
          <w:color w:val="auto"/>
          <w:sz w:val="22"/>
          <w:szCs w:val="22"/>
        </w:rPr>
      </w:pPr>
      <w:r>
        <w:rPr>
          <w:rFonts w:hint="eastAsia" w:ascii="宋体" w:hAnsi="宋体" w:eastAsia="宋体" w:cs="宋体"/>
          <w:b/>
          <w:color w:val="auto"/>
          <w:sz w:val="22"/>
          <w:szCs w:val="22"/>
        </w:rPr>
        <w:t>6.在本合同履行期间，</w:t>
      </w:r>
      <w:r>
        <w:rPr>
          <w:rFonts w:hint="eastAsia" w:ascii="宋体" w:hAnsi="宋体" w:cs="宋体"/>
          <w:b/>
          <w:color w:val="auto"/>
          <w:sz w:val="22"/>
          <w:szCs w:val="22"/>
          <w:lang w:val="en-US" w:eastAsia="zh-CN"/>
        </w:rPr>
        <w:t>乙方在本合同整体已接近履行完毕的情况下，</w:t>
      </w:r>
      <w:r>
        <w:rPr>
          <w:rFonts w:hint="eastAsia" w:ascii="宋体" w:hAnsi="宋体" w:eastAsia="宋体" w:cs="宋体"/>
          <w:b/>
          <w:color w:val="auto"/>
          <w:sz w:val="22"/>
          <w:szCs w:val="22"/>
        </w:rPr>
        <w:t>如遇少量疑难户确属无法化解的，乙方可与甲方协商提前终止合同。经甲方同意的，双方可对已履行完毕的内容结算劳务费用；</w:t>
      </w:r>
    </w:p>
    <w:p w14:paraId="2F1EE46B">
      <w:pPr>
        <w:wordWrap w:val="0"/>
        <w:spacing w:line="360" w:lineRule="auto"/>
        <w:ind w:firstLine="442" w:firstLineChars="200"/>
        <w:rPr>
          <w:rFonts w:hint="eastAsia" w:ascii="宋体" w:hAnsi="宋体" w:eastAsia="宋体" w:cs="宋体"/>
          <w:b/>
          <w:color w:val="auto"/>
          <w:sz w:val="22"/>
          <w:szCs w:val="22"/>
        </w:rPr>
      </w:pPr>
      <w:r>
        <w:rPr>
          <w:rFonts w:hint="eastAsia" w:ascii="宋体" w:hAnsi="宋体" w:eastAsia="宋体" w:cs="宋体"/>
          <w:b/>
          <w:color w:val="auto"/>
          <w:sz w:val="22"/>
          <w:szCs w:val="22"/>
        </w:rPr>
        <w:t>7.负责做好房屋征收事务过程中相关的协调工作，重点做好拆除公司、资产评估公司、装潢装修公司、年限鉴定公司等的牵头工作与协调工作。</w:t>
      </w:r>
    </w:p>
    <w:p w14:paraId="0DC3598E">
      <w:pPr>
        <w:wordWrap w:val="0"/>
        <w:spacing w:line="360" w:lineRule="auto"/>
        <w:ind w:firstLine="442" w:firstLineChars="200"/>
        <w:rPr>
          <w:rFonts w:hint="default" w:ascii="宋体" w:hAnsi="宋体" w:eastAsia="宋体" w:cs="宋体"/>
          <w:b/>
          <w:color w:val="auto"/>
          <w:sz w:val="22"/>
          <w:szCs w:val="22"/>
          <w:lang w:val="en-US" w:eastAsia="zh-CN"/>
        </w:rPr>
      </w:pPr>
      <w:r>
        <w:rPr>
          <w:rFonts w:hint="eastAsia" w:ascii="宋体" w:hAnsi="宋体" w:eastAsia="宋体" w:cs="宋体"/>
          <w:b/>
          <w:color w:val="auto"/>
          <w:sz w:val="22"/>
          <w:szCs w:val="22"/>
        </w:rPr>
        <w:t xml:space="preserve">8.乙方应当自 </w:t>
      </w:r>
      <w:r>
        <w:rPr>
          <w:rFonts w:hint="eastAsia" w:ascii="宋体" w:hAnsi="宋体" w:eastAsia="宋体" w:cs="宋体"/>
          <w:b/>
          <w:color w:val="auto"/>
          <w:sz w:val="22"/>
          <w:szCs w:val="22"/>
          <w:u w:val="single"/>
        </w:rPr>
        <w:t xml:space="preserve">本合同签订之日起10日内 </w:t>
      </w:r>
      <w:r>
        <w:rPr>
          <w:rFonts w:hint="eastAsia" w:ascii="宋体" w:hAnsi="宋体" w:eastAsia="宋体" w:cs="宋体"/>
          <w:b/>
          <w:color w:val="auto"/>
          <w:sz w:val="22"/>
          <w:szCs w:val="22"/>
        </w:rPr>
        <w:t>将本合同副本报龙湾区房屋征收部门备案。</w:t>
      </w:r>
      <w:r>
        <w:rPr>
          <w:rFonts w:hint="eastAsia" w:ascii="宋体" w:hAnsi="宋体" w:cs="宋体"/>
          <w:b/>
          <w:color w:val="auto"/>
          <w:sz w:val="22"/>
          <w:szCs w:val="22"/>
          <w:lang w:val="en-US" w:eastAsia="zh-CN"/>
        </w:rPr>
        <w:t>若未按时备案的，视为乙方违约，甲方可暂停支付款项并追究乙方违约责任。</w:t>
      </w:r>
    </w:p>
    <w:p w14:paraId="01BE1DB2">
      <w:pPr>
        <w:wordWrap w:val="0"/>
        <w:spacing w:line="360" w:lineRule="auto"/>
        <w:ind w:firstLine="442" w:firstLineChars="200"/>
        <w:rPr>
          <w:rFonts w:hint="eastAsia" w:ascii="宋体" w:hAnsi="宋体" w:eastAsia="宋体" w:cs="宋体"/>
          <w:b/>
          <w:color w:val="auto"/>
          <w:sz w:val="22"/>
          <w:szCs w:val="22"/>
          <w:lang w:val="en-US" w:eastAsia="zh-CN"/>
        </w:rPr>
      </w:pPr>
      <w:r>
        <w:rPr>
          <w:rFonts w:hint="eastAsia" w:ascii="宋体" w:hAnsi="宋体" w:eastAsia="宋体" w:cs="宋体"/>
          <w:b/>
          <w:color w:val="auto"/>
          <w:sz w:val="22"/>
          <w:szCs w:val="22"/>
          <w:lang w:val="en-US" w:eastAsia="zh-CN"/>
        </w:rPr>
        <w:t>9、乙方从业人员每年至少参加一期由市或区房屋征收部门组织的培训课程。</w:t>
      </w:r>
    </w:p>
    <w:p w14:paraId="5032C1B5">
      <w:pPr>
        <w:wordWrap w:val="0"/>
        <w:spacing w:line="360" w:lineRule="auto"/>
        <w:ind w:firstLine="442" w:firstLineChars="200"/>
        <w:rPr>
          <w:rFonts w:hint="eastAsia" w:ascii="宋体" w:hAnsi="宋体" w:eastAsia="宋体" w:cs="宋体"/>
          <w:b/>
          <w:color w:val="auto"/>
          <w:sz w:val="22"/>
          <w:szCs w:val="22"/>
        </w:rPr>
      </w:pPr>
      <w:r>
        <w:rPr>
          <w:rFonts w:hint="eastAsia" w:ascii="宋体" w:hAnsi="宋体" w:eastAsia="宋体" w:cs="宋体"/>
          <w:b/>
          <w:color w:val="auto"/>
          <w:sz w:val="22"/>
          <w:szCs w:val="22"/>
          <w:lang w:val="en-US" w:eastAsia="zh-CN"/>
        </w:rPr>
        <w:t>10、乙方及其从业人员存在不认真履行义务、不规范执业等情况，影响征收工作进度或其他不良后果的，由区房屋征收部门会同甲方对乙方负责人进行约谈并限期整改。如乙方未及时整改或整改未达到要求的，甲方可单方解除合同并报区财政局、区审管办备案，所造成的直接损失由乙方承担。</w:t>
      </w:r>
    </w:p>
    <w:p w14:paraId="0D964701">
      <w:pPr>
        <w:wordWrap w:val="0"/>
        <w:spacing w:line="360" w:lineRule="auto"/>
        <w:ind w:firstLine="442" w:firstLineChars="200"/>
        <w:rPr>
          <w:rFonts w:hint="eastAsia" w:ascii="宋体" w:hAnsi="宋体" w:eastAsia="宋体" w:cs="宋体"/>
          <w:b/>
          <w:color w:val="auto"/>
          <w:sz w:val="22"/>
          <w:szCs w:val="22"/>
        </w:rPr>
      </w:pPr>
      <w:r>
        <w:rPr>
          <w:rFonts w:hint="eastAsia" w:ascii="宋体" w:hAnsi="宋体" w:eastAsia="宋体" w:cs="宋体"/>
          <w:b/>
          <w:color w:val="auto"/>
          <w:sz w:val="22"/>
          <w:szCs w:val="22"/>
        </w:rPr>
        <w:t>第八条  违约责任</w:t>
      </w:r>
    </w:p>
    <w:p w14:paraId="790973AA">
      <w:pPr>
        <w:wordWrap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（一）房屋调查、协议签订及安置结算等完成合格率须达97%及以上。经甲方第一次检查完成合格率未达标的，乙方应立即纠正。如经甲方再次检查后仍未达标的，甲方有权单方解除合同，并不再支付乙方任何</w:t>
      </w:r>
      <w:bookmarkStart w:id="408" w:name="OLE_LINK16"/>
      <w:r>
        <w:rPr>
          <w:rFonts w:hint="eastAsia" w:ascii="宋体" w:hAnsi="宋体" w:eastAsia="宋体" w:cs="宋体"/>
          <w:color w:val="auto"/>
          <w:sz w:val="22"/>
          <w:szCs w:val="22"/>
        </w:rPr>
        <w:t>劳务服务</w:t>
      </w:r>
      <w:bookmarkEnd w:id="408"/>
      <w:r>
        <w:rPr>
          <w:rFonts w:hint="eastAsia" w:ascii="宋体" w:hAnsi="宋体" w:eastAsia="宋体" w:cs="宋体"/>
          <w:color w:val="auto"/>
          <w:sz w:val="22"/>
          <w:szCs w:val="22"/>
        </w:rPr>
        <w:t>费，所造成的损失由乙方自行承担。</w:t>
      </w:r>
    </w:p>
    <w:p w14:paraId="6356A8A7">
      <w:pPr>
        <w:wordWrap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（二）如乙方无故终止合同，或者因乙方原因合同被解除的，乙方无权要求甲方支付劳务服务费，且应赔偿甲方全部经济损失，甲方并有权没收履约保证金。</w:t>
      </w:r>
    </w:p>
    <w:p w14:paraId="5133634D">
      <w:pPr>
        <w:wordWrap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（三）由于乙方疏忽等原因造成的计算错误，需由乙方承担责任，由此造成的经济损失由乙方承担。</w:t>
      </w:r>
    </w:p>
    <w:p w14:paraId="2E15AF31">
      <w:pPr>
        <w:wordWrap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（四）未经甲方同意更换项目负责人，甲方有权单方解除合同，并不再支付乙方任何劳务服务费，所造成的损失由乙方自行承担。</w:t>
      </w:r>
    </w:p>
    <w:p w14:paraId="01AB8E32">
      <w:pPr>
        <w:wordWrap w:val="0"/>
        <w:spacing w:line="360" w:lineRule="auto"/>
        <w:ind w:firstLine="442" w:firstLineChars="200"/>
        <w:rPr>
          <w:rFonts w:hint="eastAsia" w:ascii="宋体" w:hAnsi="宋体" w:eastAsia="宋体" w:cs="宋体"/>
          <w:b/>
          <w:color w:val="auto"/>
          <w:sz w:val="22"/>
          <w:szCs w:val="22"/>
        </w:rPr>
      </w:pPr>
      <w:r>
        <w:rPr>
          <w:rFonts w:hint="eastAsia" w:ascii="宋体" w:hAnsi="宋体" w:eastAsia="宋体" w:cs="宋体"/>
          <w:b/>
          <w:color w:val="auto"/>
          <w:sz w:val="22"/>
          <w:szCs w:val="22"/>
        </w:rPr>
        <w:t>第九条  其他约定</w:t>
      </w:r>
    </w:p>
    <w:p w14:paraId="42B32EF1">
      <w:pPr>
        <w:spacing w:line="360" w:lineRule="auto"/>
        <w:rPr>
          <w:rFonts w:hint="eastAsia" w:ascii="宋体" w:hAnsi="宋体" w:eastAsia="宋体" w:cs="宋体"/>
          <w:b/>
          <w:bCs/>
          <w:color w:val="auto"/>
          <w:sz w:val="22"/>
          <w:szCs w:val="22"/>
          <w:u w:val="none"/>
        </w:rPr>
      </w:pPr>
      <w:r>
        <w:rPr>
          <w:rFonts w:hint="eastAsia" w:ascii="宋体" w:hAnsi="宋体" w:eastAsia="宋体" w:cs="宋体"/>
          <w:color w:val="auto"/>
          <w:sz w:val="22"/>
          <w:szCs w:val="22"/>
          <w:u w:val="none"/>
          <w:lang w:val="en-US" w:eastAsia="zh-CN"/>
        </w:rPr>
        <w:t xml:space="preserve">     </w:t>
      </w:r>
      <w:r>
        <w:rPr>
          <w:rFonts w:hint="eastAsia" w:ascii="宋体" w:hAnsi="宋体" w:cs="宋体"/>
          <w:color w:val="auto"/>
          <w:sz w:val="22"/>
          <w:szCs w:val="22"/>
          <w:u w:val="none"/>
          <w:lang w:val="en-US" w:eastAsia="zh-CN"/>
        </w:rPr>
        <w:t>由于</w:t>
      </w:r>
      <w:r>
        <w:rPr>
          <w:rFonts w:hint="eastAsia" w:ascii="宋体" w:hAnsi="宋体" w:eastAsia="宋体" w:cs="宋体"/>
          <w:color w:val="auto"/>
          <w:sz w:val="22"/>
          <w:szCs w:val="22"/>
          <w:u w:val="none"/>
          <w:lang w:val="en-US" w:eastAsia="zh-CN"/>
        </w:rPr>
        <w:t xml:space="preserve">政策、政府行为等，导致双方履行合同可能发生实质性变化的，双方应本着公平原则协商调整合同相关内容。                             </w:t>
      </w:r>
      <w:r>
        <w:rPr>
          <w:rFonts w:hint="eastAsia" w:ascii="宋体" w:hAnsi="宋体" w:eastAsia="宋体" w:cs="宋体"/>
          <w:b/>
          <w:bCs/>
          <w:color w:val="auto"/>
          <w:sz w:val="22"/>
          <w:szCs w:val="22"/>
          <w:u w:val="none"/>
        </w:rPr>
        <w:t xml:space="preserve">    </w:t>
      </w:r>
    </w:p>
    <w:p w14:paraId="60BBFF1B">
      <w:pPr>
        <w:spacing w:line="360" w:lineRule="auto"/>
        <w:ind w:firstLine="442" w:firstLineChars="200"/>
        <w:rPr>
          <w:rFonts w:hint="eastAsia" w:ascii="宋体" w:hAnsi="宋体" w:eastAsia="宋体" w:cs="宋体"/>
          <w:b/>
          <w:bCs/>
          <w:color w:val="auto"/>
          <w:sz w:val="22"/>
          <w:szCs w:val="22"/>
        </w:rPr>
      </w:pPr>
      <w:r>
        <w:rPr>
          <w:rFonts w:hint="eastAsia" w:ascii="宋体" w:hAnsi="宋体" w:eastAsia="宋体" w:cs="宋体"/>
          <w:b/>
          <w:bCs/>
          <w:color w:val="auto"/>
          <w:sz w:val="22"/>
          <w:szCs w:val="22"/>
        </w:rPr>
        <w:t>第十条  不可抗力</w:t>
      </w:r>
    </w:p>
    <w:p w14:paraId="5BDA07E9">
      <w:pPr>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由于国家政策因素和不可抗力造成本项目不能实施或继续实施有困难的，甲、乙双方可协商解除合同，不作违约论处。</w:t>
      </w:r>
    </w:p>
    <w:p w14:paraId="1567BF3F">
      <w:pPr>
        <w:spacing w:line="360" w:lineRule="auto"/>
        <w:ind w:firstLine="442" w:firstLineChars="200"/>
        <w:rPr>
          <w:rFonts w:hint="eastAsia" w:ascii="宋体" w:hAnsi="宋体" w:eastAsia="宋体" w:cs="宋体"/>
          <w:color w:val="auto"/>
          <w:sz w:val="22"/>
          <w:szCs w:val="22"/>
          <w:shd w:val="clear" w:color="auto" w:fill="FFFFFF"/>
        </w:rPr>
      </w:pPr>
      <w:r>
        <w:rPr>
          <w:rFonts w:hint="eastAsia" w:ascii="宋体" w:hAnsi="宋体" w:eastAsia="宋体" w:cs="宋体"/>
          <w:b/>
          <w:bCs/>
          <w:color w:val="auto"/>
          <w:sz w:val="22"/>
          <w:szCs w:val="22"/>
        </w:rPr>
        <w:t>第十一条  争议的解决</w:t>
      </w:r>
    </w:p>
    <w:p w14:paraId="7E787E8D">
      <w:pPr>
        <w:spacing w:line="360" w:lineRule="auto"/>
        <w:ind w:firstLine="330" w:firstLineChars="150"/>
        <w:rPr>
          <w:rFonts w:hint="eastAsia" w:ascii="宋体" w:hAnsi="宋体" w:eastAsia="宋体" w:cs="宋体"/>
          <w:color w:val="auto"/>
          <w:sz w:val="22"/>
          <w:szCs w:val="22"/>
        </w:rPr>
      </w:pPr>
      <w:r>
        <w:rPr>
          <w:rFonts w:hint="eastAsia" w:ascii="宋体" w:hAnsi="宋体" w:eastAsia="宋体" w:cs="宋体"/>
          <w:color w:val="auto"/>
          <w:sz w:val="22"/>
          <w:szCs w:val="22"/>
        </w:rPr>
        <w:t xml:space="preserve"> 甲、乙双方在本合同履行过程中发生争议，由双方当事人协商解决；协商不成，通过向温州仲裁委员会申请仲裁解决。</w:t>
      </w:r>
    </w:p>
    <w:p w14:paraId="254EC854">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    </w:t>
      </w:r>
      <w:r>
        <w:rPr>
          <w:rFonts w:hint="eastAsia" w:ascii="宋体" w:hAnsi="宋体" w:eastAsia="宋体" w:cs="宋体"/>
          <w:b/>
          <w:bCs/>
          <w:color w:val="auto"/>
          <w:sz w:val="22"/>
          <w:szCs w:val="22"/>
        </w:rPr>
        <w:t>第十二条  其他</w:t>
      </w:r>
    </w:p>
    <w:p w14:paraId="247CB316">
      <w:pPr>
        <w:spacing w:line="360" w:lineRule="auto"/>
        <w:ind w:firstLine="330" w:firstLineChars="150"/>
        <w:rPr>
          <w:rFonts w:hint="eastAsia" w:ascii="宋体" w:hAnsi="宋体" w:eastAsia="宋体" w:cs="宋体"/>
          <w:color w:val="auto"/>
          <w:sz w:val="22"/>
          <w:szCs w:val="22"/>
        </w:rPr>
      </w:pPr>
      <w:r>
        <w:rPr>
          <w:rFonts w:hint="eastAsia" w:ascii="宋体" w:hAnsi="宋体" w:eastAsia="宋体" w:cs="宋体"/>
          <w:color w:val="auto"/>
          <w:sz w:val="22"/>
          <w:szCs w:val="22"/>
        </w:rPr>
        <w:t xml:space="preserve"> （一）本合同未尽事宜，由甲、乙双方协商一致后另行签订补充合同，补充合同作为本合同的不可分割部分具有同等法律效力。</w:t>
      </w:r>
    </w:p>
    <w:p w14:paraId="4078E1FC">
      <w:pPr>
        <w:wordWrap w:val="0"/>
        <w:spacing w:line="360" w:lineRule="auto"/>
        <w:ind w:firstLine="323" w:firstLineChars="147"/>
        <w:rPr>
          <w:rFonts w:hint="eastAsia" w:ascii="宋体" w:hAnsi="宋体" w:eastAsia="宋体" w:cs="宋体"/>
          <w:color w:val="auto"/>
          <w:sz w:val="22"/>
          <w:szCs w:val="22"/>
        </w:rPr>
      </w:pPr>
      <w:r>
        <w:rPr>
          <w:rFonts w:hint="eastAsia" w:ascii="宋体" w:hAnsi="宋体" w:eastAsia="宋体" w:cs="宋体"/>
          <w:color w:val="auto"/>
          <w:sz w:val="22"/>
          <w:szCs w:val="22"/>
        </w:rPr>
        <w:t xml:space="preserve"> （二）本合同自甲、乙双方签章后生效。一式</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份，正本</w:t>
      </w:r>
      <w:r>
        <w:rPr>
          <w:rFonts w:hint="eastAsia" w:ascii="宋体" w:hAnsi="宋体" w:eastAsia="宋体" w:cs="宋体"/>
          <w:color w:val="auto"/>
          <w:sz w:val="22"/>
          <w:szCs w:val="22"/>
          <w:u w:val="single"/>
        </w:rPr>
        <w:t xml:space="preserve"> 贰 </w:t>
      </w:r>
      <w:r>
        <w:rPr>
          <w:rFonts w:hint="eastAsia" w:ascii="宋体" w:hAnsi="宋体" w:eastAsia="宋体" w:cs="宋体"/>
          <w:color w:val="auto"/>
          <w:sz w:val="22"/>
          <w:szCs w:val="22"/>
        </w:rPr>
        <w:t>份，副本</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份。甲方持正本</w:t>
      </w:r>
      <w:r>
        <w:rPr>
          <w:rFonts w:hint="eastAsia" w:ascii="宋体" w:hAnsi="宋体" w:eastAsia="宋体" w:cs="宋体"/>
          <w:color w:val="auto"/>
          <w:sz w:val="22"/>
          <w:szCs w:val="22"/>
          <w:u w:val="single"/>
        </w:rPr>
        <w:t xml:space="preserve"> 壹 </w:t>
      </w:r>
      <w:r>
        <w:rPr>
          <w:rFonts w:hint="eastAsia" w:ascii="宋体" w:hAnsi="宋体" w:eastAsia="宋体" w:cs="宋体"/>
          <w:color w:val="auto"/>
          <w:sz w:val="22"/>
          <w:szCs w:val="22"/>
        </w:rPr>
        <w:t>份，副本</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份；乙方持正本</w:t>
      </w:r>
      <w:r>
        <w:rPr>
          <w:rFonts w:hint="eastAsia" w:ascii="宋体" w:hAnsi="宋体" w:eastAsia="宋体" w:cs="宋体"/>
          <w:color w:val="auto"/>
          <w:sz w:val="22"/>
          <w:szCs w:val="22"/>
          <w:u w:val="single"/>
        </w:rPr>
        <w:t xml:space="preserve"> 壹 </w:t>
      </w:r>
      <w:r>
        <w:rPr>
          <w:rFonts w:hint="eastAsia" w:ascii="宋体" w:hAnsi="宋体" w:eastAsia="宋体" w:cs="宋体"/>
          <w:color w:val="auto"/>
          <w:sz w:val="22"/>
          <w:szCs w:val="22"/>
        </w:rPr>
        <w:t>份，副本</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份；区房屋征收部门副本备案</w:t>
      </w:r>
      <w:r>
        <w:rPr>
          <w:rFonts w:hint="eastAsia" w:ascii="宋体" w:hAnsi="宋体" w:eastAsia="宋体" w:cs="宋体"/>
          <w:color w:val="auto"/>
          <w:sz w:val="22"/>
          <w:szCs w:val="22"/>
          <w:u w:val="single"/>
        </w:rPr>
        <w:t xml:space="preserve"> 壹 </w:t>
      </w:r>
      <w:r>
        <w:rPr>
          <w:rFonts w:hint="eastAsia" w:ascii="宋体" w:hAnsi="宋体" w:eastAsia="宋体" w:cs="宋体"/>
          <w:color w:val="auto"/>
          <w:sz w:val="22"/>
          <w:szCs w:val="22"/>
        </w:rPr>
        <w:t>份。正、副本具有同等法律效力，遇争议时以正本为准。</w:t>
      </w:r>
    </w:p>
    <w:p w14:paraId="5964D455">
      <w:pPr>
        <w:spacing w:line="360" w:lineRule="auto"/>
        <w:rPr>
          <w:rFonts w:hint="eastAsia" w:ascii="宋体" w:hAnsi="宋体" w:eastAsia="宋体" w:cs="宋体"/>
          <w:color w:val="auto"/>
          <w:sz w:val="22"/>
          <w:szCs w:val="22"/>
        </w:rPr>
      </w:pPr>
    </w:p>
    <w:p w14:paraId="02AC8C13">
      <w:pPr>
        <w:spacing w:line="360" w:lineRule="auto"/>
        <w:ind w:firstLine="435" w:firstLineChars="198"/>
        <w:rPr>
          <w:rFonts w:hint="eastAsia" w:ascii="宋体" w:hAnsi="宋体" w:eastAsia="宋体" w:cs="宋体"/>
          <w:color w:val="auto"/>
          <w:sz w:val="22"/>
          <w:szCs w:val="22"/>
        </w:rPr>
      </w:pPr>
    </w:p>
    <w:p w14:paraId="135006DE">
      <w:pPr>
        <w:spacing w:line="360" w:lineRule="auto"/>
        <w:rPr>
          <w:rFonts w:hint="eastAsia" w:ascii="宋体" w:hAnsi="宋体" w:eastAsia="宋体" w:cs="宋体"/>
          <w:color w:val="auto"/>
          <w:sz w:val="22"/>
          <w:szCs w:val="22"/>
        </w:rPr>
      </w:pPr>
    </w:p>
    <w:p w14:paraId="16452053">
      <w:pPr>
        <w:spacing w:line="360" w:lineRule="auto"/>
        <w:ind w:firstLine="330" w:firstLineChars="150"/>
        <w:rPr>
          <w:rFonts w:hint="eastAsia" w:ascii="宋体" w:hAnsi="宋体" w:eastAsia="宋体" w:cs="宋体"/>
          <w:color w:val="auto"/>
          <w:sz w:val="22"/>
          <w:szCs w:val="22"/>
        </w:rPr>
      </w:pPr>
      <w:r>
        <w:rPr>
          <w:rFonts w:hint="eastAsia" w:ascii="宋体" w:hAnsi="宋体" w:eastAsia="宋体" w:cs="宋体"/>
          <w:color w:val="auto"/>
          <w:sz w:val="22"/>
          <w:szCs w:val="22"/>
        </w:rPr>
        <w:t xml:space="preserve"> 甲方（盖章）：                         乙方（盖章）：</w:t>
      </w:r>
    </w:p>
    <w:p w14:paraId="0023DB79">
      <w:pPr>
        <w:spacing w:line="360" w:lineRule="auto"/>
        <w:ind w:firstLine="330" w:firstLineChars="150"/>
        <w:rPr>
          <w:rFonts w:hint="eastAsia" w:ascii="宋体" w:hAnsi="宋体" w:eastAsia="宋体" w:cs="宋体"/>
          <w:color w:val="auto"/>
          <w:sz w:val="22"/>
          <w:szCs w:val="22"/>
        </w:rPr>
      </w:pPr>
    </w:p>
    <w:p w14:paraId="763E123A">
      <w:pPr>
        <w:spacing w:line="360" w:lineRule="auto"/>
        <w:ind w:firstLine="330" w:firstLineChars="150"/>
        <w:rPr>
          <w:rFonts w:hint="eastAsia" w:ascii="宋体" w:hAnsi="宋体" w:eastAsia="宋体" w:cs="宋体"/>
          <w:color w:val="auto"/>
          <w:sz w:val="22"/>
          <w:szCs w:val="22"/>
        </w:rPr>
      </w:pPr>
      <w:r>
        <w:rPr>
          <w:rFonts w:hint="eastAsia" w:ascii="宋体" w:hAnsi="宋体" w:eastAsia="宋体" w:cs="宋体"/>
          <w:color w:val="auto"/>
          <w:sz w:val="22"/>
          <w:szCs w:val="22"/>
        </w:rPr>
        <w:t xml:space="preserve"> 法定代表人（签字）：                   法定代表人（签字）：  </w:t>
      </w:r>
    </w:p>
    <w:p w14:paraId="599502CA">
      <w:pPr>
        <w:spacing w:line="360" w:lineRule="auto"/>
        <w:ind w:firstLine="330" w:firstLineChars="150"/>
        <w:rPr>
          <w:rFonts w:hint="eastAsia" w:ascii="宋体" w:hAnsi="宋体" w:eastAsia="宋体" w:cs="宋体"/>
          <w:color w:val="auto"/>
          <w:sz w:val="22"/>
          <w:szCs w:val="22"/>
        </w:rPr>
      </w:pPr>
    </w:p>
    <w:p w14:paraId="598A7E3E">
      <w:pPr>
        <w:spacing w:line="360" w:lineRule="auto"/>
        <w:ind w:firstLine="330" w:firstLineChars="150"/>
        <w:rPr>
          <w:rFonts w:hint="eastAsia" w:ascii="宋体" w:hAnsi="宋体" w:eastAsia="宋体" w:cs="宋体"/>
          <w:color w:val="auto"/>
          <w:sz w:val="22"/>
          <w:szCs w:val="22"/>
        </w:rPr>
      </w:pPr>
      <w:r>
        <w:rPr>
          <w:rFonts w:hint="eastAsia" w:ascii="宋体" w:hAnsi="宋体" w:eastAsia="宋体" w:cs="宋体"/>
          <w:color w:val="auto"/>
          <w:sz w:val="22"/>
          <w:szCs w:val="22"/>
        </w:rPr>
        <w:t xml:space="preserve"> 联系电话：                            委托代理人：</w:t>
      </w:r>
    </w:p>
    <w:p w14:paraId="36086395">
      <w:pPr>
        <w:spacing w:line="360" w:lineRule="auto"/>
        <w:ind w:firstLine="330" w:firstLineChars="150"/>
        <w:rPr>
          <w:rFonts w:hint="eastAsia" w:ascii="宋体" w:hAnsi="宋体" w:eastAsia="宋体" w:cs="宋体"/>
          <w:color w:val="auto"/>
          <w:sz w:val="22"/>
          <w:szCs w:val="22"/>
        </w:rPr>
      </w:pPr>
    </w:p>
    <w:p w14:paraId="150CB6F5">
      <w:pPr>
        <w:spacing w:line="360" w:lineRule="auto"/>
        <w:ind w:firstLine="330" w:firstLineChars="150"/>
        <w:rPr>
          <w:rFonts w:hint="eastAsia" w:ascii="宋体" w:hAnsi="宋体" w:eastAsia="宋体" w:cs="宋体"/>
          <w:color w:val="auto"/>
          <w:sz w:val="22"/>
          <w:szCs w:val="22"/>
        </w:rPr>
      </w:pPr>
      <w:r>
        <w:rPr>
          <w:rFonts w:hint="eastAsia" w:ascii="宋体" w:hAnsi="宋体" w:eastAsia="宋体" w:cs="宋体"/>
          <w:color w:val="auto"/>
          <w:sz w:val="22"/>
          <w:szCs w:val="22"/>
        </w:rPr>
        <w:t xml:space="preserve">                                       联系电话：                                            </w:t>
      </w:r>
    </w:p>
    <w:p w14:paraId="5855267A">
      <w:pPr>
        <w:spacing w:line="360" w:lineRule="auto"/>
        <w:ind w:firstLine="330" w:firstLineChars="150"/>
        <w:rPr>
          <w:rFonts w:hint="eastAsia" w:ascii="宋体" w:hAnsi="宋体" w:eastAsia="宋体" w:cs="宋体"/>
          <w:color w:val="auto"/>
          <w:sz w:val="22"/>
          <w:szCs w:val="22"/>
        </w:rPr>
      </w:pPr>
      <w:r>
        <w:rPr>
          <w:rFonts w:hint="eastAsia" w:ascii="宋体" w:hAnsi="宋体" w:eastAsia="宋体" w:cs="宋体"/>
          <w:color w:val="auto"/>
          <w:sz w:val="22"/>
          <w:szCs w:val="22"/>
        </w:rPr>
        <w:t xml:space="preserve"> </w:t>
      </w:r>
    </w:p>
    <w:p w14:paraId="0BB25E9F">
      <w:pPr>
        <w:spacing w:line="360" w:lineRule="auto"/>
        <w:ind w:firstLine="330" w:firstLineChars="150"/>
        <w:rPr>
          <w:rFonts w:hint="eastAsia" w:ascii="宋体" w:hAnsi="宋体" w:eastAsia="宋体" w:cs="宋体"/>
          <w:color w:val="auto"/>
          <w:sz w:val="22"/>
          <w:szCs w:val="22"/>
        </w:rPr>
      </w:pPr>
      <w:r>
        <w:rPr>
          <w:rFonts w:hint="eastAsia" w:ascii="宋体" w:hAnsi="宋体" w:eastAsia="宋体" w:cs="宋体"/>
          <w:color w:val="auto"/>
          <w:sz w:val="22"/>
          <w:szCs w:val="22"/>
        </w:rPr>
        <w:t xml:space="preserve">                                       签订日期：      年    月    日</w:t>
      </w:r>
    </w:p>
    <w:p w14:paraId="7D1CCDB0">
      <w:pPr>
        <w:spacing w:line="360" w:lineRule="auto"/>
        <w:ind w:firstLine="330" w:firstLineChars="150"/>
        <w:rPr>
          <w:rStyle w:val="76"/>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fldChar w:fldCharType="begin"/>
      </w:r>
      <w:r>
        <w:rPr>
          <w:rFonts w:hint="eastAsia" w:ascii="宋体" w:hAnsi="宋体" w:eastAsia="宋体" w:cs="宋体"/>
          <w:b w:val="0"/>
          <w:bCs/>
          <w:color w:val="auto"/>
          <w:sz w:val="22"/>
          <w:szCs w:val="22"/>
        </w:rPr>
        <w:instrText xml:space="preserve"> HYPERLINK "mailto:（合同签订后供应商须在2个工作日内将合同副本（原件）送达龙湾区公共资源交易中心采购科、合同扫描发至250453502@qq.com备案后方可退保证金）" </w:instrText>
      </w:r>
      <w:r>
        <w:rPr>
          <w:rFonts w:hint="eastAsia" w:ascii="宋体" w:hAnsi="宋体" w:eastAsia="宋体" w:cs="宋体"/>
          <w:b w:val="0"/>
          <w:bCs/>
          <w:color w:val="auto"/>
          <w:sz w:val="22"/>
          <w:szCs w:val="22"/>
        </w:rPr>
        <w:fldChar w:fldCharType="separate"/>
      </w:r>
      <w:r>
        <w:rPr>
          <w:rStyle w:val="76"/>
          <w:rFonts w:hint="eastAsia" w:ascii="宋体" w:hAnsi="宋体" w:eastAsia="宋体" w:cs="宋体"/>
          <w:b w:val="0"/>
          <w:bCs/>
          <w:color w:val="auto"/>
          <w:sz w:val="22"/>
          <w:szCs w:val="22"/>
        </w:rPr>
        <w:t>注：1、本合同作为示范文本，具体以中标供应商与招标人所签定正式合同为准。</w:t>
      </w:r>
    </w:p>
    <w:p w14:paraId="349127D4">
      <w:pPr>
        <w:pStyle w:val="27"/>
        <w:spacing w:line="360" w:lineRule="auto"/>
        <w:ind w:left="298" w:leftChars="142" w:firstLine="523" w:firstLineChars="238"/>
        <w:rPr>
          <w:rFonts w:hint="eastAsia" w:ascii="宋体" w:hAnsi="宋体" w:eastAsia="宋体" w:cs="宋体"/>
          <w:color w:val="000000"/>
          <w:sz w:val="22"/>
          <w:szCs w:val="22"/>
        </w:rPr>
        <w:sectPr>
          <w:footerReference r:id="rId13" w:type="first"/>
          <w:footerReference r:id="rId12" w:type="default"/>
          <w:pgSz w:w="11906" w:h="16838"/>
          <w:pgMar w:top="1134" w:right="1134" w:bottom="1134" w:left="1134" w:header="851" w:footer="851" w:gutter="0"/>
          <w:cols w:space="720" w:num="1"/>
          <w:titlePg/>
          <w:docGrid w:linePitch="312" w:charSpace="0"/>
        </w:sectPr>
      </w:pPr>
      <w:r>
        <w:rPr>
          <w:rStyle w:val="76"/>
          <w:rFonts w:hint="eastAsia" w:ascii="宋体" w:hAnsi="宋体" w:eastAsia="宋体" w:cs="宋体"/>
          <w:b w:val="0"/>
          <w:bCs/>
          <w:color w:val="auto"/>
          <w:sz w:val="22"/>
          <w:szCs w:val="22"/>
        </w:rPr>
        <w:t>2、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r>
        <w:rPr>
          <w:rFonts w:hint="eastAsia" w:ascii="宋体" w:hAnsi="宋体" w:eastAsia="宋体" w:cs="宋体"/>
          <w:b w:val="0"/>
          <w:bCs/>
          <w:color w:val="auto"/>
          <w:sz w:val="22"/>
          <w:szCs w:val="22"/>
        </w:rPr>
        <w:fldChar w:fldCharType="end"/>
      </w:r>
    </w:p>
    <w:p w14:paraId="195B8AC2">
      <w:pPr>
        <w:spacing w:line="320" w:lineRule="exact"/>
        <w:rPr>
          <w:rFonts w:hint="eastAsia"/>
          <w:color w:val="000000"/>
          <w:sz w:val="22"/>
          <w:szCs w:val="22"/>
        </w:rPr>
        <w:sectPr>
          <w:headerReference r:id="rId15" w:type="first"/>
          <w:footerReference r:id="rId17" w:type="first"/>
          <w:headerReference r:id="rId14" w:type="default"/>
          <w:footerReference r:id="rId16" w:type="default"/>
          <w:type w:val="continuous"/>
          <w:pgSz w:w="11906" w:h="16838"/>
          <w:pgMar w:top="1440" w:right="1361" w:bottom="1440" w:left="1361" w:header="720" w:footer="720" w:gutter="0"/>
          <w:pgNumType w:fmt="decimal"/>
          <w:cols w:space="720" w:num="1"/>
          <w:titlePg/>
          <w:docGrid w:linePitch="286" w:charSpace="-3831"/>
        </w:sectPr>
      </w:pPr>
      <w:r>
        <w:rPr>
          <w:rFonts w:hint="eastAsia"/>
          <w:color w:val="000000"/>
          <w:sz w:val="22"/>
          <w:szCs w:val="22"/>
        </w:rPr>
        <w:t xml:space="preserve">   </w:t>
      </w:r>
    </w:p>
    <w:p w14:paraId="6BBD9B94">
      <w:pPr>
        <w:spacing w:line="320" w:lineRule="exact"/>
        <w:rPr>
          <w:rFonts w:hint="eastAsia"/>
          <w:color w:val="000000"/>
          <w:sz w:val="22"/>
          <w:szCs w:val="22"/>
        </w:rPr>
        <w:sectPr>
          <w:type w:val="continuous"/>
          <w:pgSz w:w="11906" w:h="16838"/>
          <w:pgMar w:top="1440" w:right="1361" w:bottom="1440" w:left="1361" w:header="720" w:footer="720" w:gutter="0"/>
          <w:pgNumType w:fmt="decimal"/>
          <w:cols w:space="720" w:num="1"/>
          <w:titlePg/>
          <w:docGrid w:linePitch="286" w:charSpace="-3831"/>
        </w:sectPr>
      </w:pPr>
    </w:p>
    <w:p w14:paraId="58DA81C3">
      <w:pPr>
        <w:spacing w:line="360" w:lineRule="auto"/>
        <w:ind w:left="720" w:firstLine="723" w:firstLineChars="200"/>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3"/>
      <w:r>
        <w:rPr>
          <w:rFonts w:hint="eastAsia" w:ascii="宋体" w:hAnsi="宋体" w:eastAsia="宋体" w:cs="宋体"/>
          <w:b/>
          <w:color w:val="auto"/>
          <w:sz w:val="36"/>
          <w:szCs w:val="20"/>
          <w:highlight w:val="none"/>
        </w:rPr>
        <w:t xml:space="preserve"> </w:t>
      </w:r>
      <w:bookmarkEnd w:id="394"/>
      <w:r>
        <w:rPr>
          <w:rFonts w:hint="eastAsia" w:ascii="宋体" w:hAnsi="宋体" w:eastAsia="宋体" w:cs="宋体"/>
          <w:b/>
          <w:color w:val="auto"/>
          <w:sz w:val="36"/>
          <w:szCs w:val="20"/>
          <w:highlight w:val="none"/>
        </w:rPr>
        <w:t>应提交的有关格式范例</w:t>
      </w:r>
    </w:p>
    <w:p w14:paraId="205D64CC">
      <w:pPr>
        <w:spacing w:line="360" w:lineRule="auto"/>
        <w:jc w:val="center"/>
        <w:outlineLvl w:val="0"/>
        <w:rPr>
          <w:rFonts w:hint="eastAsia" w:ascii="宋体" w:hAnsi="宋体" w:eastAsia="宋体" w:cs="宋体"/>
          <w:b/>
          <w:color w:val="auto"/>
          <w:kern w:val="0"/>
          <w:sz w:val="36"/>
          <w:szCs w:val="36"/>
          <w:highlight w:val="none"/>
        </w:rPr>
      </w:pPr>
    </w:p>
    <w:p w14:paraId="57E4F2EA">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2B2E7BD4">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4AB94C5E">
      <w:pPr>
        <w:spacing w:line="360" w:lineRule="auto"/>
        <w:jc w:val="center"/>
        <w:outlineLvl w:val="0"/>
        <w:rPr>
          <w:rFonts w:hint="eastAsia" w:ascii="宋体" w:hAnsi="宋体" w:eastAsia="宋体" w:cs="宋体"/>
          <w:b/>
          <w:color w:val="auto"/>
          <w:kern w:val="0"/>
          <w:sz w:val="36"/>
          <w:szCs w:val="36"/>
          <w:highlight w:val="none"/>
        </w:rPr>
      </w:pPr>
    </w:p>
    <w:p w14:paraId="03D4632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15012DF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（2）落实政府采购政策需满足的资格要求………………………………（页码）</w:t>
      </w:r>
    </w:p>
    <w:p w14:paraId="7C3D8CB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（3）本项目的特定资格要求………………………………………………（页码）</w:t>
      </w:r>
    </w:p>
    <w:p w14:paraId="3EECEFE2">
      <w:pPr>
        <w:snapToGrid w:val="0"/>
        <w:spacing w:line="360" w:lineRule="auto"/>
        <w:ind w:firstLine="480" w:firstLineChars="200"/>
        <w:rPr>
          <w:rFonts w:hint="eastAsia" w:ascii="宋体" w:hAnsi="宋体" w:eastAsia="宋体" w:cs="宋体"/>
          <w:color w:val="auto"/>
          <w:sz w:val="24"/>
          <w:highlight w:val="none"/>
        </w:rPr>
      </w:pPr>
    </w:p>
    <w:p w14:paraId="2D83808D">
      <w:pPr>
        <w:spacing w:line="360" w:lineRule="auto"/>
        <w:ind w:firstLine="480" w:firstLineChars="200"/>
        <w:rPr>
          <w:rFonts w:hint="eastAsia" w:ascii="宋体" w:hAnsi="宋体" w:eastAsia="宋体" w:cs="宋体"/>
          <w:color w:val="auto"/>
          <w:sz w:val="24"/>
          <w:highlight w:val="none"/>
        </w:rPr>
      </w:pPr>
    </w:p>
    <w:p w14:paraId="5569A23B">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14:paraId="4E35E32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r>
        <w:rPr>
          <w:rFonts w:hint="eastAsia" w:ascii="宋体" w:hAnsi="宋体" w:eastAsia="宋体" w:cs="宋体"/>
          <w:color w:val="auto"/>
          <w:sz w:val="24"/>
          <w:highlight w:val="none"/>
        </w:rPr>
        <w:t>：</w:t>
      </w:r>
    </w:p>
    <w:p w14:paraId="3BB849E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cs="宋体"/>
          <w:color w:val="auto"/>
          <w:sz w:val="24"/>
          <w:highlight w:val="none"/>
          <w:lang w:eastAsia="zh-CN"/>
        </w:rPr>
        <w:t>温州至福州高速铁路(龙湾段)工程星海街道房屋征收事务代理项目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ZJJH-20250627</w:t>
      </w:r>
      <w:r>
        <w:rPr>
          <w:rFonts w:hint="eastAsia" w:ascii="宋体" w:hAnsi="宋体" w:eastAsia="宋体" w:cs="宋体"/>
          <w:color w:val="auto"/>
          <w:sz w:val="24"/>
          <w:highlight w:val="none"/>
        </w:rPr>
        <w:t>】政府采购活动，郑重承诺：</w:t>
      </w:r>
    </w:p>
    <w:p w14:paraId="2D3E2400">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3F6A5DA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29C0B09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06231D0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3A34828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5263CDE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0F078D9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1C39D6F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4536B45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60737A8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02AC014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757C7574">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15DF4BF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0951F020">
      <w:pPr>
        <w:snapToGrid w:val="0"/>
        <w:spacing w:line="360" w:lineRule="auto"/>
        <w:ind w:right="480"/>
        <w:jc w:val="center"/>
        <w:rPr>
          <w:rFonts w:hint="eastAsia" w:ascii="宋体" w:hAnsi="宋体" w:eastAsia="宋体" w:cs="宋体"/>
          <w:b/>
          <w:color w:val="auto"/>
          <w:kern w:val="0"/>
          <w:sz w:val="32"/>
          <w:szCs w:val="32"/>
          <w:highlight w:val="none"/>
        </w:rPr>
      </w:pPr>
    </w:p>
    <w:p w14:paraId="723A2F7F">
      <w:pPr>
        <w:snapToGrid w:val="0"/>
        <w:spacing w:line="360" w:lineRule="auto"/>
        <w:ind w:right="480"/>
        <w:jc w:val="center"/>
        <w:rPr>
          <w:rFonts w:hint="eastAsia" w:ascii="宋体" w:hAnsi="宋体" w:eastAsia="宋体" w:cs="宋体"/>
          <w:b/>
          <w:color w:val="auto"/>
          <w:kern w:val="0"/>
          <w:sz w:val="32"/>
          <w:szCs w:val="32"/>
          <w:highlight w:val="none"/>
        </w:rPr>
      </w:pPr>
    </w:p>
    <w:p w14:paraId="70D0D038">
      <w:pPr>
        <w:snapToGrid w:val="0"/>
        <w:spacing w:line="360" w:lineRule="auto"/>
        <w:ind w:right="480"/>
        <w:jc w:val="center"/>
        <w:rPr>
          <w:rFonts w:hint="eastAsia" w:ascii="宋体" w:hAnsi="宋体" w:eastAsia="宋体" w:cs="宋体"/>
          <w:b/>
          <w:color w:val="auto"/>
          <w:kern w:val="0"/>
          <w:sz w:val="32"/>
          <w:szCs w:val="32"/>
          <w:highlight w:val="none"/>
        </w:rPr>
      </w:pPr>
    </w:p>
    <w:p w14:paraId="183D5E94">
      <w:pPr>
        <w:rPr>
          <w:rFonts w:hint="eastAsia" w:ascii="宋体" w:hAnsi="宋体" w:eastAsia="宋体" w:cs="宋体"/>
          <w:color w:val="auto"/>
          <w:highlight w:val="none"/>
        </w:rPr>
      </w:pPr>
    </w:p>
    <w:p w14:paraId="5100C946">
      <w:pPr>
        <w:snapToGrid w:val="0"/>
        <w:spacing w:line="360" w:lineRule="auto"/>
        <w:ind w:right="480"/>
        <w:jc w:val="center"/>
        <w:rPr>
          <w:rFonts w:hint="eastAsia" w:ascii="宋体" w:hAnsi="宋体" w:eastAsia="宋体" w:cs="宋体"/>
          <w:b/>
          <w:color w:val="auto"/>
          <w:kern w:val="0"/>
          <w:sz w:val="32"/>
          <w:szCs w:val="32"/>
          <w:highlight w:val="none"/>
        </w:rPr>
      </w:pPr>
    </w:p>
    <w:p w14:paraId="3C3A1F8B">
      <w:pPr>
        <w:snapToGrid w:val="0"/>
        <w:spacing w:line="360" w:lineRule="auto"/>
        <w:ind w:right="480"/>
        <w:jc w:val="center"/>
        <w:rPr>
          <w:rFonts w:hint="eastAsia" w:ascii="宋体" w:hAnsi="宋体" w:eastAsia="宋体" w:cs="宋体"/>
          <w:b/>
          <w:color w:val="auto"/>
          <w:kern w:val="0"/>
          <w:sz w:val="32"/>
          <w:szCs w:val="32"/>
          <w:highlight w:val="none"/>
        </w:rPr>
      </w:pPr>
    </w:p>
    <w:p w14:paraId="0860EEEC">
      <w:pPr>
        <w:snapToGrid w:val="0"/>
        <w:spacing w:line="360" w:lineRule="auto"/>
        <w:ind w:right="480"/>
        <w:jc w:val="center"/>
        <w:rPr>
          <w:rFonts w:hint="eastAsia" w:ascii="宋体" w:hAnsi="宋体" w:eastAsia="宋体" w:cs="宋体"/>
          <w:b/>
          <w:color w:val="auto"/>
          <w:kern w:val="0"/>
          <w:sz w:val="32"/>
          <w:szCs w:val="32"/>
          <w:highlight w:val="none"/>
        </w:rPr>
      </w:pPr>
    </w:p>
    <w:p w14:paraId="1597C84F">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二、落实政府采购政策需满足的资格要求</w:t>
      </w:r>
    </w:p>
    <w:p w14:paraId="1681C06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4C76BD2E">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.专门面向中小企业，货物全部由符合政策要求的中小企业（或小微企业）制造或者服务全部由符合政策要求的中小企业（或小微企业）承接的，提供相应的中小企业声明函（附件5）。 </w:t>
      </w:r>
    </w:p>
    <w:p w14:paraId="675D2DD3">
      <w:pPr>
        <w:widowControl/>
        <w:spacing w:line="360" w:lineRule="auto"/>
        <w:ind w:firstLine="480"/>
        <w:jc w:val="left"/>
        <w:rPr>
          <w:rFonts w:hint="eastAsia" w:ascii="宋体" w:hAnsi="宋体" w:eastAsia="宋体" w:cs="宋体"/>
          <w:color w:val="auto"/>
          <w:sz w:val="24"/>
          <w:highlight w:val="none"/>
        </w:rPr>
      </w:pPr>
    </w:p>
    <w:p w14:paraId="4DFE1F63">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71E194B5">
      <w:pPr>
        <w:snapToGrid w:val="0"/>
        <w:spacing w:before="50" w:after="50"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z w:val="24"/>
          <w:highlight w:val="none"/>
        </w:rPr>
        <w:t xml:space="preserve">    </w:t>
      </w:r>
      <w:r>
        <w:rPr>
          <w:rFonts w:hint="eastAsia" w:ascii="宋体" w:hAnsi="宋体" w:eastAsia="宋体" w:cs="宋体"/>
          <w:b/>
          <w:color w:val="auto"/>
          <w:kern w:val="0"/>
          <w:sz w:val="32"/>
          <w:szCs w:val="32"/>
          <w:highlight w:val="none"/>
          <w:lang w:val="zh-CN"/>
        </w:rPr>
        <w:t>联合协议</w:t>
      </w:r>
    </w:p>
    <w:p w14:paraId="662C107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【招标编号：</w:t>
      </w:r>
      <w:r>
        <w:rPr>
          <w:rFonts w:hint="eastAsia" w:ascii="宋体" w:hAnsi="宋体" w:cs="宋体"/>
          <w:color w:val="auto"/>
          <w:sz w:val="24"/>
          <w:highlight w:val="none"/>
          <w:u w:val="single"/>
          <w:lang w:eastAsia="zh-CN"/>
        </w:rPr>
        <w:t>ZJJH-20250627</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14:paraId="5B6C98B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74B9C1D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38DE779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 xml:space="preserve"> ；……。</w:t>
      </w:r>
    </w:p>
    <w:p w14:paraId="0D4EA37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w:t>
      </w: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p>
    <w:p w14:paraId="133D69D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58989FB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5AAFB69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2B5591E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64D8982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3、本协议提交采购人、采购机构后，联合体各方不得以任何形式对上述内容进行修改或撤销。</w:t>
      </w:r>
    </w:p>
    <w:p w14:paraId="18897DD7">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79FF757F">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38268849">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174A1040">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4B8B6A05">
      <w:pPr>
        <w:spacing w:line="360" w:lineRule="auto"/>
        <w:ind w:firstLine="480" w:firstLineChars="200"/>
        <w:rPr>
          <w:rFonts w:hint="eastAsia" w:ascii="宋体" w:hAnsi="宋体" w:eastAsia="宋体" w:cs="宋体"/>
          <w:color w:val="auto"/>
          <w:sz w:val="24"/>
          <w:highlight w:val="none"/>
        </w:rPr>
      </w:pPr>
    </w:p>
    <w:p w14:paraId="65A82518">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14:paraId="1949A647">
      <w:pPr>
        <w:snapToGrid w:val="0"/>
        <w:spacing w:line="360" w:lineRule="auto"/>
        <w:ind w:firstLine="3534"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分包意向协议</w:t>
      </w:r>
    </w:p>
    <w:p w14:paraId="2DA27DC2">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4AB2376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u w:val="single"/>
        </w:rPr>
        <w:t>（采购编号）</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783A762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796F24F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32FC1298">
      <w:pPr>
        <w:pStyle w:val="3"/>
        <w:ind w:left="664" w:leftChars="316" w:firstLine="229" w:firstLineChars="95"/>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w:t>
      </w:r>
    </w:p>
    <w:p w14:paraId="463657E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二、分包工作履行期限、地点、方式</w:t>
      </w:r>
    </w:p>
    <w:p w14:paraId="3D10DC21">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5FD22C9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三、质量</w:t>
      </w:r>
    </w:p>
    <w:p w14:paraId="09D3B0E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4047420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四、价款或者报酬</w:t>
      </w:r>
    </w:p>
    <w:p w14:paraId="4635B1F6">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03431A53">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五、违约责任</w:t>
      </w:r>
    </w:p>
    <w:p w14:paraId="041387D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228E55F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六、争议解决的办法</w:t>
      </w:r>
    </w:p>
    <w:p w14:paraId="269BC81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43FE061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七、其他</w:t>
      </w:r>
    </w:p>
    <w:p w14:paraId="43A12387">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14:paraId="1BC7C5CE">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w:t>
      </w:r>
    </w:p>
    <w:p w14:paraId="19D760FB">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237F9081">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38641A21">
      <w:pPr>
        <w:widowControl/>
        <w:spacing w:line="360" w:lineRule="auto"/>
        <w:ind w:left="150"/>
        <w:jc w:val="center"/>
        <w:rPr>
          <w:rFonts w:hint="eastAsia" w:ascii="宋体" w:hAnsi="宋体" w:eastAsia="宋体" w:cs="宋体"/>
          <w:b/>
          <w:color w:val="auto"/>
          <w:kern w:val="0"/>
          <w:sz w:val="32"/>
          <w:szCs w:val="32"/>
          <w:highlight w:val="none"/>
        </w:rPr>
      </w:pPr>
    </w:p>
    <w:p w14:paraId="4F3BD507">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三、本项目的特定资格要求</w:t>
      </w:r>
    </w:p>
    <w:p w14:paraId="2038D98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5FFD6119">
      <w:pPr>
        <w:rPr>
          <w:rFonts w:hint="eastAsia" w:ascii="宋体" w:hAnsi="宋体" w:eastAsia="宋体" w:cs="宋体"/>
          <w:color w:val="auto"/>
          <w:highlight w:val="none"/>
        </w:rPr>
      </w:pPr>
    </w:p>
    <w:p w14:paraId="15069C6D">
      <w:pPr>
        <w:snapToGrid w:val="0"/>
        <w:spacing w:line="360" w:lineRule="auto"/>
        <w:ind w:right="480"/>
        <w:jc w:val="center"/>
        <w:rPr>
          <w:rFonts w:hint="eastAsia" w:ascii="宋体" w:hAnsi="宋体" w:eastAsia="宋体" w:cs="宋体"/>
          <w:b/>
          <w:color w:val="auto"/>
          <w:kern w:val="0"/>
          <w:sz w:val="32"/>
          <w:szCs w:val="32"/>
          <w:highlight w:val="none"/>
        </w:rPr>
      </w:pPr>
    </w:p>
    <w:p w14:paraId="57B802B4">
      <w:pPr>
        <w:snapToGrid w:val="0"/>
        <w:spacing w:line="360" w:lineRule="auto"/>
        <w:ind w:right="480"/>
        <w:jc w:val="center"/>
        <w:rPr>
          <w:rFonts w:hint="eastAsia" w:ascii="宋体" w:hAnsi="宋体" w:eastAsia="宋体" w:cs="宋体"/>
          <w:b/>
          <w:color w:val="auto"/>
          <w:kern w:val="0"/>
          <w:sz w:val="32"/>
          <w:szCs w:val="32"/>
          <w:highlight w:val="none"/>
        </w:rPr>
      </w:pPr>
    </w:p>
    <w:p w14:paraId="232BD999">
      <w:pPr>
        <w:snapToGrid w:val="0"/>
        <w:spacing w:line="360" w:lineRule="auto"/>
        <w:ind w:right="480"/>
        <w:jc w:val="center"/>
        <w:rPr>
          <w:rFonts w:hint="eastAsia" w:ascii="宋体" w:hAnsi="宋体" w:eastAsia="宋体" w:cs="宋体"/>
          <w:b/>
          <w:color w:val="auto"/>
          <w:kern w:val="0"/>
          <w:sz w:val="32"/>
          <w:szCs w:val="32"/>
          <w:highlight w:val="none"/>
        </w:rPr>
      </w:pPr>
    </w:p>
    <w:p w14:paraId="5626091D">
      <w:pPr>
        <w:snapToGrid w:val="0"/>
        <w:spacing w:line="360" w:lineRule="auto"/>
        <w:ind w:right="480"/>
        <w:jc w:val="center"/>
        <w:rPr>
          <w:rFonts w:hint="eastAsia" w:ascii="宋体" w:hAnsi="宋体" w:eastAsia="宋体" w:cs="宋体"/>
          <w:b/>
          <w:color w:val="auto"/>
          <w:kern w:val="0"/>
          <w:sz w:val="32"/>
          <w:szCs w:val="32"/>
          <w:highlight w:val="none"/>
        </w:rPr>
      </w:pPr>
    </w:p>
    <w:p w14:paraId="78CFDADB">
      <w:pPr>
        <w:snapToGrid w:val="0"/>
        <w:spacing w:line="360" w:lineRule="auto"/>
        <w:ind w:right="480"/>
        <w:jc w:val="center"/>
        <w:rPr>
          <w:rFonts w:hint="eastAsia" w:ascii="宋体" w:hAnsi="宋体" w:eastAsia="宋体" w:cs="宋体"/>
          <w:b/>
          <w:color w:val="auto"/>
          <w:kern w:val="0"/>
          <w:sz w:val="32"/>
          <w:szCs w:val="32"/>
          <w:highlight w:val="none"/>
        </w:rPr>
      </w:pPr>
    </w:p>
    <w:p w14:paraId="4D95FED6">
      <w:pPr>
        <w:snapToGrid w:val="0"/>
        <w:spacing w:line="360" w:lineRule="auto"/>
        <w:ind w:right="480"/>
        <w:jc w:val="center"/>
        <w:rPr>
          <w:rFonts w:hint="eastAsia" w:ascii="宋体" w:hAnsi="宋体" w:eastAsia="宋体" w:cs="宋体"/>
          <w:b/>
          <w:color w:val="auto"/>
          <w:kern w:val="0"/>
          <w:sz w:val="32"/>
          <w:szCs w:val="32"/>
          <w:highlight w:val="none"/>
        </w:rPr>
      </w:pPr>
    </w:p>
    <w:p w14:paraId="7BCE8C7E">
      <w:pPr>
        <w:spacing w:line="360" w:lineRule="auto"/>
        <w:jc w:val="center"/>
        <w:outlineLvl w:val="0"/>
        <w:rPr>
          <w:rFonts w:hint="eastAsia" w:ascii="宋体" w:hAnsi="宋体" w:eastAsia="宋体" w:cs="宋体"/>
          <w:b/>
          <w:color w:val="auto"/>
          <w:kern w:val="0"/>
          <w:sz w:val="36"/>
          <w:szCs w:val="36"/>
          <w:highlight w:val="none"/>
        </w:rPr>
      </w:pPr>
    </w:p>
    <w:p w14:paraId="06668FDD">
      <w:pPr>
        <w:snapToGrid w:val="0"/>
        <w:spacing w:line="360" w:lineRule="auto"/>
        <w:ind w:right="480"/>
        <w:jc w:val="center"/>
        <w:rPr>
          <w:rFonts w:hint="eastAsia" w:ascii="宋体" w:hAnsi="宋体" w:eastAsia="宋体" w:cs="宋体"/>
          <w:b/>
          <w:color w:val="auto"/>
          <w:kern w:val="0"/>
          <w:sz w:val="32"/>
          <w:szCs w:val="32"/>
          <w:highlight w:val="none"/>
        </w:rPr>
      </w:pPr>
    </w:p>
    <w:p w14:paraId="1A7CA715">
      <w:pPr>
        <w:spacing w:line="360" w:lineRule="auto"/>
        <w:jc w:val="center"/>
        <w:outlineLvl w:val="0"/>
        <w:rPr>
          <w:rFonts w:hint="eastAsia" w:ascii="宋体" w:hAnsi="宋体" w:eastAsia="宋体" w:cs="宋体"/>
          <w:b/>
          <w:color w:val="auto"/>
          <w:kern w:val="0"/>
          <w:sz w:val="36"/>
          <w:szCs w:val="36"/>
          <w:highlight w:val="none"/>
        </w:rPr>
      </w:pPr>
    </w:p>
    <w:p w14:paraId="6913A3FA">
      <w:pPr>
        <w:snapToGrid w:val="0"/>
        <w:spacing w:line="360" w:lineRule="auto"/>
        <w:ind w:right="480"/>
        <w:jc w:val="center"/>
        <w:rPr>
          <w:rFonts w:hint="eastAsia" w:ascii="宋体" w:hAnsi="宋体" w:eastAsia="宋体" w:cs="宋体"/>
          <w:b/>
          <w:color w:val="auto"/>
          <w:kern w:val="0"/>
          <w:sz w:val="32"/>
          <w:szCs w:val="32"/>
          <w:highlight w:val="none"/>
        </w:rPr>
      </w:pPr>
    </w:p>
    <w:p w14:paraId="5300F501">
      <w:pPr>
        <w:pStyle w:val="24"/>
        <w:rPr>
          <w:rFonts w:hint="eastAsia" w:ascii="宋体" w:hAnsi="宋体" w:eastAsia="宋体" w:cs="宋体"/>
          <w:b/>
          <w:color w:val="auto"/>
          <w:kern w:val="0"/>
          <w:sz w:val="32"/>
          <w:szCs w:val="32"/>
          <w:highlight w:val="none"/>
        </w:rPr>
      </w:pPr>
    </w:p>
    <w:p w14:paraId="2D957831">
      <w:pPr>
        <w:rPr>
          <w:rFonts w:hint="eastAsia" w:ascii="宋体" w:hAnsi="宋体" w:eastAsia="宋体" w:cs="宋体"/>
          <w:b/>
          <w:color w:val="auto"/>
          <w:kern w:val="0"/>
          <w:sz w:val="32"/>
          <w:szCs w:val="32"/>
          <w:highlight w:val="none"/>
        </w:rPr>
      </w:pPr>
    </w:p>
    <w:p w14:paraId="68F765D2">
      <w:pPr>
        <w:pStyle w:val="24"/>
        <w:rPr>
          <w:rFonts w:hint="eastAsia"/>
        </w:rPr>
      </w:pPr>
    </w:p>
    <w:p w14:paraId="129997D9">
      <w:pPr>
        <w:spacing w:line="360" w:lineRule="auto"/>
        <w:jc w:val="center"/>
        <w:outlineLvl w:val="0"/>
        <w:rPr>
          <w:rFonts w:hint="eastAsia" w:ascii="宋体" w:hAnsi="宋体" w:eastAsia="宋体" w:cs="宋体"/>
          <w:b/>
          <w:color w:val="auto"/>
          <w:kern w:val="0"/>
          <w:sz w:val="36"/>
          <w:szCs w:val="36"/>
          <w:highlight w:val="none"/>
        </w:rPr>
      </w:pPr>
    </w:p>
    <w:p w14:paraId="36E8D443">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0A2E11ED">
      <w:pPr>
        <w:spacing w:line="360" w:lineRule="auto"/>
        <w:jc w:val="center"/>
        <w:outlineLvl w:val="0"/>
        <w:rPr>
          <w:rFonts w:hint="eastAsia" w:ascii="宋体" w:hAnsi="宋体" w:eastAsia="宋体" w:cs="宋体"/>
          <w:b/>
          <w:color w:val="auto"/>
          <w:kern w:val="0"/>
          <w:sz w:val="24"/>
          <w:highlight w:val="none"/>
        </w:rPr>
      </w:pPr>
    </w:p>
    <w:p w14:paraId="6898078F">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5A35EF1B">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43D118DA">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（3）联合协议</w:t>
      </w:r>
      <w:r>
        <w:rPr>
          <w:rFonts w:hint="eastAsia" w:ascii="宋体" w:hAnsi="宋体" w:eastAsia="宋体" w:cs="宋体"/>
          <w:color w:val="auto"/>
          <w:highlight w:val="none"/>
        </w:rPr>
        <w:t>………………………………………………………………………………（页码）</w:t>
      </w:r>
    </w:p>
    <w:p w14:paraId="74726F68">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（4）分包意向协议</w:t>
      </w:r>
      <w:r>
        <w:rPr>
          <w:rFonts w:hint="eastAsia" w:ascii="宋体" w:hAnsi="宋体" w:eastAsia="宋体" w:cs="宋体"/>
          <w:color w:val="auto"/>
          <w:highlight w:val="none"/>
        </w:rPr>
        <w:t>…………………………………………………………………………（页码）</w:t>
      </w:r>
    </w:p>
    <w:p w14:paraId="4E73D2B3">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（5）符合性审查资料</w:t>
      </w:r>
      <w:r>
        <w:rPr>
          <w:rFonts w:hint="eastAsia" w:ascii="宋体" w:hAnsi="宋体" w:eastAsia="宋体" w:cs="宋体"/>
          <w:color w:val="auto"/>
          <w:highlight w:val="none"/>
        </w:rPr>
        <w:t>………………………………………………………………………（页码）</w:t>
      </w:r>
    </w:p>
    <w:p w14:paraId="3F1DAF66">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（6）评标标准相应的商务技术资料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（8）商务技术偏离表</w:t>
      </w:r>
      <w:r>
        <w:rPr>
          <w:rFonts w:hint="eastAsia" w:ascii="宋体" w:hAnsi="宋体" w:eastAsia="宋体" w:cs="宋体"/>
          <w:color w:val="auto"/>
          <w:highlight w:val="none"/>
        </w:rPr>
        <w:t>………………………………………………………………………（页码）</w:t>
      </w:r>
    </w:p>
    <w:p w14:paraId="2B461265">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9</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66242464">
      <w:pPr>
        <w:snapToGrid w:val="0"/>
        <w:spacing w:line="360" w:lineRule="auto"/>
        <w:jc w:val="center"/>
        <w:rPr>
          <w:rFonts w:hint="eastAsia" w:ascii="宋体" w:hAnsi="宋体" w:eastAsia="宋体" w:cs="宋体"/>
          <w:b/>
          <w:color w:val="auto"/>
          <w:kern w:val="0"/>
          <w:sz w:val="32"/>
          <w:szCs w:val="32"/>
          <w:highlight w:val="none"/>
          <w:lang w:val="zh-CN"/>
        </w:rPr>
      </w:pPr>
    </w:p>
    <w:p w14:paraId="1FEF1BF7">
      <w:pPr>
        <w:snapToGrid w:val="0"/>
        <w:spacing w:line="360" w:lineRule="auto"/>
        <w:jc w:val="center"/>
        <w:rPr>
          <w:rFonts w:hint="eastAsia" w:ascii="宋体" w:hAnsi="宋体" w:eastAsia="宋体" w:cs="宋体"/>
          <w:b/>
          <w:color w:val="auto"/>
          <w:kern w:val="0"/>
          <w:sz w:val="32"/>
          <w:szCs w:val="32"/>
          <w:highlight w:val="none"/>
          <w:lang w:val="zh-CN"/>
        </w:rPr>
      </w:pPr>
    </w:p>
    <w:p w14:paraId="06096E85">
      <w:pPr>
        <w:snapToGrid w:val="0"/>
        <w:spacing w:line="360" w:lineRule="auto"/>
        <w:jc w:val="center"/>
        <w:rPr>
          <w:rFonts w:hint="eastAsia" w:ascii="宋体" w:hAnsi="宋体" w:eastAsia="宋体" w:cs="宋体"/>
          <w:b/>
          <w:color w:val="auto"/>
          <w:kern w:val="0"/>
          <w:sz w:val="32"/>
          <w:szCs w:val="32"/>
          <w:highlight w:val="none"/>
          <w:lang w:val="zh-CN"/>
        </w:rPr>
      </w:pPr>
    </w:p>
    <w:p w14:paraId="4EB11EAE">
      <w:pPr>
        <w:snapToGrid w:val="0"/>
        <w:spacing w:line="360" w:lineRule="auto"/>
        <w:jc w:val="center"/>
        <w:rPr>
          <w:rFonts w:hint="eastAsia" w:ascii="宋体" w:hAnsi="宋体" w:eastAsia="宋体" w:cs="宋体"/>
          <w:b/>
          <w:color w:val="auto"/>
          <w:kern w:val="0"/>
          <w:sz w:val="32"/>
          <w:szCs w:val="32"/>
          <w:highlight w:val="none"/>
          <w:lang w:val="zh-CN"/>
        </w:rPr>
      </w:pPr>
    </w:p>
    <w:p w14:paraId="086F11CB">
      <w:pPr>
        <w:snapToGrid w:val="0"/>
        <w:spacing w:line="360" w:lineRule="auto"/>
        <w:jc w:val="center"/>
        <w:rPr>
          <w:rFonts w:hint="eastAsia" w:ascii="宋体" w:hAnsi="宋体" w:eastAsia="宋体" w:cs="宋体"/>
          <w:b/>
          <w:color w:val="auto"/>
          <w:kern w:val="0"/>
          <w:sz w:val="32"/>
          <w:szCs w:val="32"/>
          <w:highlight w:val="none"/>
          <w:lang w:val="zh-CN"/>
        </w:rPr>
      </w:pPr>
    </w:p>
    <w:p w14:paraId="6E4175A3">
      <w:pPr>
        <w:snapToGrid w:val="0"/>
        <w:spacing w:line="360" w:lineRule="auto"/>
        <w:jc w:val="center"/>
        <w:outlineLvl w:val="0"/>
        <w:rPr>
          <w:rFonts w:hint="eastAsia" w:ascii="宋体" w:hAnsi="宋体" w:eastAsia="宋体" w:cs="宋体"/>
          <w:b/>
          <w:color w:val="auto"/>
          <w:kern w:val="0"/>
          <w:sz w:val="32"/>
          <w:szCs w:val="32"/>
          <w:highlight w:val="none"/>
        </w:rPr>
      </w:pPr>
    </w:p>
    <w:p w14:paraId="73FEB74F">
      <w:pPr>
        <w:snapToGrid w:val="0"/>
        <w:spacing w:line="360" w:lineRule="auto"/>
        <w:jc w:val="center"/>
        <w:outlineLvl w:val="0"/>
        <w:rPr>
          <w:rFonts w:hint="eastAsia" w:ascii="宋体" w:hAnsi="宋体" w:eastAsia="宋体" w:cs="宋体"/>
          <w:b/>
          <w:color w:val="auto"/>
          <w:kern w:val="0"/>
          <w:sz w:val="32"/>
          <w:szCs w:val="32"/>
          <w:highlight w:val="none"/>
        </w:rPr>
      </w:pPr>
    </w:p>
    <w:p w14:paraId="45315512">
      <w:pPr>
        <w:rPr>
          <w:rFonts w:hint="eastAsia" w:ascii="宋体" w:hAnsi="宋体" w:eastAsia="宋体" w:cs="宋体"/>
          <w:color w:val="auto"/>
          <w:highlight w:val="none"/>
        </w:rPr>
      </w:pPr>
    </w:p>
    <w:p w14:paraId="69EA8920">
      <w:pPr>
        <w:snapToGrid w:val="0"/>
        <w:spacing w:line="360" w:lineRule="auto"/>
        <w:jc w:val="center"/>
        <w:outlineLvl w:val="0"/>
        <w:rPr>
          <w:rFonts w:hint="eastAsia" w:ascii="宋体" w:hAnsi="宋体" w:eastAsia="宋体" w:cs="宋体"/>
          <w:b/>
          <w:color w:val="auto"/>
          <w:kern w:val="0"/>
          <w:sz w:val="32"/>
          <w:szCs w:val="32"/>
          <w:highlight w:val="none"/>
        </w:rPr>
      </w:pPr>
    </w:p>
    <w:p w14:paraId="67F493A2">
      <w:pPr>
        <w:snapToGrid w:val="0"/>
        <w:spacing w:line="360" w:lineRule="auto"/>
        <w:jc w:val="center"/>
        <w:outlineLvl w:val="0"/>
        <w:rPr>
          <w:rFonts w:hint="eastAsia" w:ascii="宋体" w:hAnsi="宋体" w:eastAsia="宋体" w:cs="宋体"/>
          <w:b/>
          <w:color w:val="auto"/>
          <w:kern w:val="0"/>
          <w:sz w:val="32"/>
          <w:szCs w:val="32"/>
          <w:highlight w:val="none"/>
        </w:rPr>
      </w:pPr>
    </w:p>
    <w:p w14:paraId="033F92C8">
      <w:pPr>
        <w:snapToGrid w:val="0"/>
        <w:spacing w:line="360" w:lineRule="auto"/>
        <w:jc w:val="center"/>
        <w:outlineLvl w:val="0"/>
        <w:rPr>
          <w:rFonts w:hint="eastAsia" w:ascii="宋体" w:hAnsi="宋体" w:eastAsia="宋体" w:cs="宋体"/>
          <w:b/>
          <w:color w:val="auto"/>
          <w:kern w:val="0"/>
          <w:sz w:val="32"/>
          <w:szCs w:val="32"/>
          <w:highlight w:val="none"/>
        </w:rPr>
      </w:pPr>
    </w:p>
    <w:p w14:paraId="4D17DB63">
      <w:pPr>
        <w:snapToGrid w:val="0"/>
        <w:spacing w:line="360" w:lineRule="auto"/>
        <w:jc w:val="center"/>
        <w:outlineLvl w:val="0"/>
        <w:rPr>
          <w:rFonts w:hint="eastAsia" w:ascii="宋体" w:hAnsi="宋体" w:eastAsia="宋体" w:cs="宋体"/>
          <w:b/>
          <w:color w:val="auto"/>
          <w:kern w:val="0"/>
          <w:sz w:val="32"/>
          <w:szCs w:val="32"/>
          <w:highlight w:val="none"/>
        </w:rPr>
      </w:pPr>
    </w:p>
    <w:p w14:paraId="20DE8F59">
      <w:pPr>
        <w:snapToGrid w:val="0"/>
        <w:spacing w:line="360" w:lineRule="auto"/>
        <w:jc w:val="center"/>
        <w:outlineLvl w:val="0"/>
        <w:rPr>
          <w:rFonts w:hint="eastAsia" w:ascii="宋体" w:hAnsi="宋体" w:eastAsia="宋体" w:cs="宋体"/>
          <w:b/>
          <w:color w:val="auto"/>
          <w:kern w:val="0"/>
          <w:sz w:val="32"/>
          <w:szCs w:val="32"/>
          <w:highlight w:val="none"/>
        </w:rPr>
      </w:pPr>
    </w:p>
    <w:p w14:paraId="70CA1627">
      <w:pPr>
        <w:snapToGrid w:val="0"/>
        <w:spacing w:line="360" w:lineRule="auto"/>
        <w:jc w:val="center"/>
        <w:outlineLvl w:val="0"/>
        <w:rPr>
          <w:rFonts w:hint="eastAsia" w:ascii="宋体" w:hAnsi="宋体" w:eastAsia="宋体" w:cs="宋体"/>
          <w:b/>
          <w:color w:val="auto"/>
          <w:kern w:val="0"/>
          <w:sz w:val="32"/>
          <w:szCs w:val="32"/>
          <w:highlight w:val="none"/>
        </w:rPr>
      </w:pPr>
    </w:p>
    <w:p w14:paraId="03CF700D">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1CE2657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r>
        <w:rPr>
          <w:rFonts w:hint="eastAsia" w:ascii="宋体" w:hAnsi="宋体" w:eastAsia="宋体" w:cs="宋体"/>
          <w:color w:val="auto"/>
          <w:sz w:val="24"/>
          <w:highlight w:val="none"/>
        </w:rPr>
        <w:t>：</w:t>
      </w:r>
    </w:p>
    <w:p w14:paraId="53EF46C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cs="宋体"/>
          <w:color w:val="auto"/>
          <w:sz w:val="24"/>
          <w:highlight w:val="none"/>
          <w:lang w:eastAsia="zh-CN"/>
        </w:rPr>
        <w:t>温州至福州高速铁路(龙湾段)工程星海街道房屋征收事务代理项目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ZJJH-20250627</w:t>
      </w:r>
      <w:r>
        <w:rPr>
          <w:rFonts w:hint="eastAsia" w:ascii="宋体" w:hAnsi="宋体" w:eastAsia="宋体" w:cs="宋体"/>
          <w:color w:val="auto"/>
          <w:sz w:val="24"/>
          <w:highlight w:val="none"/>
        </w:rPr>
        <w:t>】招标的有关活动，并对此项目进行投标。为此：</w:t>
      </w:r>
    </w:p>
    <w:p w14:paraId="19D3069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90</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0E3F672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64D55CCA">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1722A0F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044C283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2.1.2落实政府采购政策需满足的资格要求（如果有）；</w:t>
      </w:r>
    </w:p>
    <w:p w14:paraId="757AAAB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2.1.3本项目的特定资格要求（如果有）。</w:t>
      </w:r>
    </w:p>
    <w:p w14:paraId="71543FF7">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699FB3D6">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0FA9335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3DD830F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2.2.3联合协议（如果有）；</w:t>
      </w:r>
    </w:p>
    <w:p w14:paraId="47FA7FF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2.2.4分包意向协议（如果有）；</w:t>
      </w:r>
    </w:p>
    <w:p w14:paraId="094DB08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2.2.5符合性审查资料；</w:t>
      </w:r>
    </w:p>
    <w:p w14:paraId="489E8FA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2.2.6评标标准相应的商务技术资料；</w:t>
      </w:r>
    </w:p>
    <w:p w14:paraId="0CEAAF54">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2.2.7投标标的清单；</w:t>
      </w:r>
    </w:p>
    <w:p w14:paraId="77135E7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2.2.8商务技术偏离表；</w:t>
      </w:r>
    </w:p>
    <w:p w14:paraId="4DEA5D25">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9</w:t>
      </w:r>
      <w:r>
        <w:rPr>
          <w:rFonts w:hint="eastAsia" w:ascii="宋体" w:hAnsi="宋体" w:eastAsia="宋体" w:cs="宋体"/>
          <w:color w:val="auto"/>
          <w:sz w:val="24"/>
          <w:highlight w:val="none"/>
          <w:lang w:val="zh-CN"/>
        </w:rPr>
        <w:t>政府采购供应商廉洁自律承诺书；</w:t>
      </w:r>
    </w:p>
    <w:p w14:paraId="76407EB0">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65653654">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6A535F05">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14:paraId="18FC986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14:paraId="1A2D593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4256951F">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184195F2">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4DBAD72F">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3DB3004C">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237A7CD6">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（未填写按“无”承诺）</w:t>
      </w:r>
      <w:r>
        <w:rPr>
          <w:rFonts w:hint="eastAsia" w:ascii="宋体" w:hAnsi="宋体" w:eastAsia="宋体" w:cs="宋体"/>
          <w:color w:val="auto"/>
          <w:sz w:val="24"/>
          <w:highlight w:val="none"/>
        </w:rPr>
        <w:t>。</w:t>
      </w:r>
    </w:p>
    <w:p w14:paraId="2B92A21E">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370B754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497AE6B6">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122ED240">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3D43672">
      <w:pPr>
        <w:snapToGrid w:val="0"/>
        <w:spacing w:line="360" w:lineRule="auto"/>
        <w:jc w:val="center"/>
        <w:rPr>
          <w:rFonts w:hint="eastAsia" w:ascii="宋体" w:hAnsi="宋体" w:eastAsia="宋体" w:cs="宋体"/>
          <w:b/>
          <w:color w:val="auto"/>
          <w:kern w:val="0"/>
          <w:sz w:val="32"/>
          <w:szCs w:val="32"/>
          <w:highlight w:val="none"/>
        </w:rPr>
      </w:pPr>
    </w:p>
    <w:p w14:paraId="1BB7FF4C">
      <w:pPr>
        <w:snapToGrid w:val="0"/>
        <w:spacing w:line="360" w:lineRule="auto"/>
        <w:rPr>
          <w:rFonts w:hint="eastAsia" w:ascii="宋体" w:hAnsi="宋体" w:eastAsia="宋体" w:cs="宋体"/>
          <w:color w:val="auto"/>
          <w:sz w:val="24"/>
          <w:highlight w:val="none"/>
        </w:rPr>
      </w:pPr>
    </w:p>
    <w:p w14:paraId="7B15EBBD">
      <w:pPr>
        <w:jc w:val="center"/>
        <w:rPr>
          <w:rFonts w:hint="eastAsia" w:ascii="宋体" w:hAnsi="宋体" w:eastAsia="宋体" w:cs="宋体"/>
          <w:b/>
          <w:color w:val="auto"/>
          <w:kern w:val="0"/>
          <w:sz w:val="32"/>
          <w:szCs w:val="32"/>
          <w:highlight w:val="none"/>
        </w:rPr>
      </w:pPr>
    </w:p>
    <w:p w14:paraId="6D7907D9">
      <w:pPr>
        <w:jc w:val="center"/>
        <w:rPr>
          <w:rFonts w:hint="eastAsia" w:ascii="宋体" w:hAnsi="宋体" w:eastAsia="宋体" w:cs="宋体"/>
          <w:b/>
          <w:color w:val="auto"/>
          <w:kern w:val="0"/>
          <w:sz w:val="32"/>
          <w:szCs w:val="32"/>
          <w:highlight w:val="none"/>
        </w:rPr>
      </w:pPr>
    </w:p>
    <w:p w14:paraId="094DFE3C">
      <w:pPr>
        <w:jc w:val="center"/>
        <w:rPr>
          <w:rFonts w:hint="eastAsia" w:ascii="宋体" w:hAnsi="宋体" w:eastAsia="宋体" w:cs="宋体"/>
          <w:b/>
          <w:color w:val="auto"/>
          <w:kern w:val="0"/>
          <w:sz w:val="32"/>
          <w:szCs w:val="32"/>
          <w:highlight w:val="none"/>
        </w:rPr>
      </w:pPr>
    </w:p>
    <w:p w14:paraId="3C825C8E">
      <w:pPr>
        <w:jc w:val="center"/>
        <w:rPr>
          <w:rFonts w:hint="eastAsia" w:ascii="宋体" w:hAnsi="宋体" w:eastAsia="宋体" w:cs="宋体"/>
          <w:b/>
          <w:color w:val="auto"/>
          <w:kern w:val="0"/>
          <w:sz w:val="32"/>
          <w:szCs w:val="32"/>
          <w:highlight w:val="none"/>
        </w:rPr>
      </w:pPr>
    </w:p>
    <w:p w14:paraId="0AAA92C7">
      <w:pPr>
        <w:jc w:val="center"/>
        <w:rPr>
          <w:rFonts w:hint="eastAsia" w:ascii="宋体" w:hAnsi="宋体" w:eastAsia="宋体" w:cs="宋体"/>
          <w:b/>
          <w:color w:val="auto"/>
          <w:kern w:val="0"/>
          <w:sz w:val="32"/>
          <w:szCs w:val="32"/>
          <w:highlight w:val="none"/>
        </w:rPr>
      </w:pPr>
    </w:p>
    <w:p w14:paraId="3C1B084C">
      <w:pPr>
        <w:jc w:val="center"/>
        <w:rPr>
          <w:rFonts w:hint="eastAsia" w:ascii="宋体" w:hAnsi="宋体" w:eastAsia="宋体" w:cs="宋体"/>
          <w:b/>
          <w:color w:val="auto"/>
          <w:kern w:val="0"/>
          <w:sz w:val="32"/>
          <w:szCs w:val="32"/>
          <w:highlight w:val="none"/>
        </w:rPr>
      </w:pPr>
    </w:p>
    <w:p w14:paraId="64FD7E72">
      <w:pPr>
        <w:jc w:val="center"/>
        <w:rPr>
          <w:rFonts w:hint="eastAsia" w:ascii="宋体" w:hAnsi="宋体" w:eastAsia="宋体" w:cs="宋体"/>
          <w:b/>
          <w:color w:val="auto"/>
          <w:kern w:val="0"/>
          <w:sz w:val="32"/>
          <w:szCs w:val="32"/>
          <w:highlight w:val="none"/>
        </w:rPr>
      </w:pPr>
    </w:p>
    <w:p w14:paraId="579833D6">
      <w:pPr>
        <w:jc w:val="center"/>
        <w:rPr>
          <w:rFonts w:hint="eastAsia" w:ascii="宋体" w:hAnsi="宋体" w:eastAsia="宋体" w:cs="宋体"/>
          <w:b/>
          <w:color w:val="auto"/>
          <w:kern w:val="0"/>
          <w:sz w:val="32"/>
          <w:szCs w:val="32"/>
          <w:highlight w:val="none"/>
        </w:rPr>
      </w:pPr>
    </w:p>
    <w:p w14:paraId="20E16DAA">
      <w:pPr>
        <w:jc w:val="center"/>
        <w:rPr>
          <w:rFonts w:hint="eastAsia" w:ascii="宋体" w:hAnsi="宋体" w:eastAsia="宋体" w:cs="宋体"/>
          <w:b/>
          <w:color w:val="auto"/>
          <w:kern w:val="0"/>
          <w:sz w:val="32"/>
          <w:szCs w:val="32"/>
          <w:highlight w:val="none"/>
        </w:rPr>
      </w:pPr>
    </w:p>
    <w:p w14:paraId="6953FC74">
      <w:pPr>
        <w:jc w:val="center"/>
        <w:rPr>
          <w:rFonts w:hint="eastAsia" w:ascii="宋体" w:hAnsi="宋体" w:eastAsia="宋体" w:cs="宋体"/>
          <w:b/>
          <w:color w:val="auto"/>
          <w:kern w:val="0"/>
          <w:sz w:val="32"/>
          <w:szCs w:val="32"/>
          <w:highlight w:val="none"/>
        </w:rPr>
      </w:pPr>
    </w:p>
    <w:p w14:paraId="28310EC2">
      <w:pPr>
        <w:jc w:val="center"/>
        <w:rPr>
          <w:rFonts w:hint="eastAsia" w:ascii="宋体" w:hAnsi="宋体" w:eastAsia="宋体" w:cs="宋体"/>
          <w:b/>
          <w:color w:val="auto"/>
          <w:kern w:val="0"/>
          <w:sz w:val="32"/>
          <w:szCs w:val="32"/>
          <w:highlight w:val="none"/>
        </w:rPr>
      </w:pPr>
    </w:p>
    <w:p w14:paraId="31FB4003">
      <w:pPr>
        <w:jc w:val="center"/>
        <w:rPr>
          <w:rFonts w:hint="eastAsia" w:ascii="宋体" w:hAnsi="宋体" w:eastAsia="宋体" w:cs="宋体"/>
          <w:b/>
          <w:color w:val="auto"/>
          <w:kern w:val="0"/>
          <w:sz w:val="32"/>
          <w:szCs w:val="32"/>
          <w:highlight w:val="none"/>
        </w:rPr>
      </w:pPr>
    </w:p>
    <w:p w14:paraId="6621BE9B">
      <w:pPr>
        <w:jc w:val="center"/>
        <w:rPr>
          <w:rFonts w:hint="eastAsia" w:ascii="宋体" w:hAnsi="宋体" w:eastAsia="宋体" w:cs="宋体"/>
          <w:b/>
          <w:color w:val="auto"/>
          <w:kern w:val="0"/>
          <w:sz w:val="32"/>
          <w:szCs w:val="32"/>
          <w:highlight w:val="none"/>
        </w:rPr>
      </w:pPr>
    </w:p>
    <w:p w14:paraId="53889E30">
      <w:pPr>
        <w:jc w:val="center"/>
        <w:rPr>
          <w:rFonts w:hint="eastAsia" w:ascii="宋体" w:hAnsi="宋体" w:eastAsia="宋体" w:cs="宋体"/>
          <w:b/>
          <w:color w:val="auto"/>
          <w:kern w:val="0"/>
          <w:sz w:val="32"/>
          <w:szCs w:val="32"/>
          <w:highlight w:val="none"/>
        </w:rPr>
      </w:pPr>
    </w:p>
    <w:p w14:paraId="090CB76D">
      <w:pPr>
        <w:jc w:val="center"/>
        <w:rPr>
          <w:rFonts w:hint="eastAsia" w:ascii="宋体" w:hAnsi="宋体" w:eastAsia="宋体" w:cs="宋体"/>
          <w:b/>
          <w:color w:val="auto"/>
          <w:kern w:val="0"/>
          <w:sz w:val="32"/>
          <w:szCs w:val="32"/>
          <w:highlight w:val="none"/>
        </w:rPr>
      </w:pPr>
    </w:p>
    <w:p w14:paraId="0AF72F91">
      <w:pPr>
        <w:jc w:val="center"/>
        <w:rPr>
          <w:rFonts w:hint="eastAsia" w:ascii="宋体" w:hAnsi="宋体" w:eastAsia="宋体" w:cs="宋体"/>
          <w:b/>
          <w:color w:val="auto"/>
          <w:kern w:val="0"/>
          <w:sz w:val="32"/>
          <w:szCs w:val="32"/>
          <w:highlight w:val="none"/>
        </w:rPr>
      </w:pPr>
    </w:p>
    <w:p w14:paraId="0DAB8F44">
      <w:pPr>
        <w:jc w:val="center"/>
        <w:rPr>
          <w:rFonts w:hint="eastAsia" w:ascii="宋体" w:hAnsi="宋体" w:eastAsia="宋体" w:cs="宋体"/>
          <w:b/>
          <w:color w:val="auto"/>
          <w:kern w:val="0"/>
          <w:sz w:val="32"/>
          <w:szCs w:val="32"/>
          <w:highlight w:val="none"/>
        </w:rPr>
      </w:pPr>
    </w:p>
    <w:p w14:paraId="107778F1">
      <w:pPr>
        <w:jc w:val="center"/>
        <w:rPr>
          <w:rFonts w:hint="eastAsia" w:ascii="宋体" w:hAnsi="宋体" w:eastAsia="宋体" w:cs="宋体"/>
          <w:b/>
          <w:color w:val="auto"/>
          <w:kern w:val="0"/>
          <w:sz w:val="32"/>
          <w:szCs w:val="32"/>
          <w:highlight w:val="none"/>
        </w:rPr>
      </w:pPr>
    </w:p>
    <w:p w14:paraId="7FCF3545">
      <w:pPr>
        <w:jc w:val="center"/>
        <w:rPr>
          <w:rFonts w:hint="eastAsia" w:ascii="宋体" w:hAnsi="宋体" w:eastAsia="宋体" w:cs="宋体"/>
          <w:b/>
          <w:color w:val="auto"/>
          <w:kern w:val="0"/>
          <w:sz w:val="32"/>
          <w:szCs w:val="32"/>
          <w:highlight w:val="none"/>
        </w:rPr>
      </w:pPr>
    </w:p>
    <w:p w14:paraId="20935A85">
      <w:pPr>
        <w:jc w:val="center"/>
        <w:rPr>
          <w:rFonts w:hint="eastAsia" w:ascii="宋体" w:hAnsi="宋体" w:eastAsia="宋体" w:cs="宋体"/>
          <w:b/>
          <w:color w:val="auto"/>
          <w:kern w:val="0"/>
          <w:sz w:val="32"/>
          <w:szCs w:val="32"/>
          <w:highlight w:val="none"/>
        </w:rPr>
      </w:pPr>
    </w:p>
    <w:p w14:paraId="7A14F2FC">
      <w:pPr>
        <w:pStyle w:val="24"/>
        <w:rPr>
          <w:rFonts w:hint="eastAsia" w:ascii="宋体" w:hAnsi="宋体" w:eastAsia="宋体" w:cs="宋体"/>
          <w:b/>
          <w:color w:val="auto"/>
          <w:kern w:val="0"/>
          <w:sz w:val="32"/>
          <w:szCs w:val="32"/>
          <w:highlight w:val="none"/>
        </w:rPr>
      </w:pPr>
    </w:p>
    <w:p w14:paraId="4B8265A6">
      <w:pPr>
        <w:rPr>
          <w:rFonts w:hint="eastAsia" w:ascii="宋体" w:hAnsi="宋体" w:eastAsia="宋体" w:cs="宋体"/>
          <w:b/>
          <w:color w:val="auto"/>
          <w:kern w:val="0"/>
          <w:sz w:val="32"/>
          <w:szCs w:val="32"/>
          <w:highlight w:val="none"/>
        </w:rPr>
      </w:pPr>
    </w:p>
    <w:p w14:paraId="4BD83284">
      <w:pPr>
        <w:pStyle w:val="24"/>
        <w:rPr>
          <w:rFonts w:hint="eastAsia"/>
        </w:rPr>
      </w:pPr>
    </w:p>
    <w:p w14:paraId="5031D5B2">
      <w:pPr>
        <w:jc w:val="center"/>
        <w:rPr>
          <w:rFonts w:hint="eastAsia" w:ascii="宋体" w:hAnsi="宋体" w:eastAsia="宋体" w:cs="宋体"/>
          <w:b/>
          <w:color w:val="auto"/>
          <w:kern w:val="0"/>
          <w:sz w:val="32"/>
          <w:szCs w:val="32"/>
          <w:highlight w:val="none"/>
        </w:rPr>
      </w:pPr>
    </w:p>
    <w:p w14:paraId="074D0DC2">
      <w:pPr>
        <w:jc w:val="center"/>
        <w:rPr>
          <w:rFonts w:hint="eastAsia" w:ascii="宋体" w:hAnsi="宋体" w:eastAsia="宋体" w:cs="宋体"/>
          <w:b/>
          <w:color w:val="auto"/>
          <w:kern w:val="0"/>
          <w:sz w:val="32"/>
          <w:szCs w:val="32"/>
          <w:highlight w:val="none"/>
        </w:rPr>
      </w:pPr>
    </w:p>
    <w:p w14:paraId="5918ADDD">
      <w:pPr>
        <w:jc w:val="center"/>
        <w:rPr>
          <w:rFonts w:hint="eastAsia" w:ascii="宋体" w:hAnsi="宋体" w:eastAsia="宋体" w:cs="宋体"/>
          <w:b/>
          <w:color w:val="auto"/>
          <w:kern w:val="0"/>
          <w:sz w:val="32"/>
          <w:szCs w:val="32"/>
          <w:highlight w:val="none"/>
          <w:lang w:val="zh-CN"/>
        </w:rPr>
      </w:pPr>
    </w:p>
    <w:p w14:paraId="0AABC4FE">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673887A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2B3393DC">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5ADA757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（采购人）、（采购代理机构）</w:t>
      </w:r>
      <w:r>
        <w:rPr>
          <w:rFonts w:hint="eastAsia" w:ascii="宋体" w:hAnsi="宋体" w:eastAsia="宋体" w:cs="宋体"/>
          <w:color w:val="auto"/>
          <w:kern w:val="0"/>
          <w:sz w:val="24"/>
          <w:highlight w:val="none"/>
          <w:lang w:val="zh-CN"/>
        </w:rPr>
        <w:t>：</w:t>
      </w:r>
    </w:p>
    <w:p w14:paraId="3C610C36">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u w:val="single"/>
        </w:rPr>
        <w:t>（采购编号）</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6E9876B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7F83F5F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50692B6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17119CF8">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338A74A4">
      <w:pPr>
        <w:snapToGrid w:val="0"/>
        <w:spacing w:line="360" w:lineRule="auto"/>
        <w:rPr>
          <w:rFonts w:hint="eastAsia" w:ascii="宋体" w:hAnsi="宋体" w:eastAsia="宋体" w:cs="宋体"/>
          <w:color w:val="auto"/>
          <w:sz w:val="24"/>
          <w:highlight w:val="none"/>
        </w:rPr>
      </w:pPr>
    </w:p>
    <w:p w14:paraId="10106048">
      <w:pPr>
        <w:snapToGrid w:val="0"/>
        <w:spacing w:line="360" w:lineRule="auto"/>
        <w:rPr>
          <w:rFonts w:hint="eastAsia" w:ascii="宋体" w:hAnsi="宋体" w:eastAsia="宋体" w:cs="宋体"/>
          <w:color w:val="auto"/>
          <w:sz w:val="24"/>
          <w:highlight w:val="none"/>
        </w:rPr>
      </w:pPr>
    </w:p>
    <w:p w14:paraId="4B4DD2AE">
      <w:pPr>
        <w:snapToGrid w:val="0"/>
        <w:spacing w:line="360" w:lineRule="auto"/>
        <w:rPr>
          <w:rFonts w:hint="eastAsia" w:ascii="宋体" w:hAnsi="宋体" w:eastAsia="宋体" w:cs="宋体"/>
          <w:color w:val="auto"/>
          <w:sz w:val="24"/>
          <w:highlight w:val="none"/>
        </w:rPr>
      </w:pPr>
    </w:p>
    <w:p w14:paraId="63A59A72">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14:paraId="5C67223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（采购人）、（采购代理机构）</w:t>
      </w:r>
      <w:r>
        <w:rPr>
          <w:rFonts w:hint="eastAsia" w:ascii="宋体" w:hAnsi="宋体" w:eastAsia="宋体" w:cs="宋体"/>
          <w:color w:val="auto"/>
          <w:kern w:val="0"/>
          <w:sz w:val="24"/>
          <w:highlight w:val="none"/>
          <w:lang w:val="zh-CN"/>
        </w:rPr>
        <w:t>：</w:t>
      </w:r>
    </w:p>
    <w:p w14:paraId="44CF56E4">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u w:val="single"/>
        </w:rPr>
        <w:t>（采购编号）</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13D4C86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3231A70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78BA8E46">
      <w:pPr>
        <w:jc w:val="center"/>
        <w:rPr>
          <w:rFonts w:hint="eastAsia" w:ascii="宋体" w:hAnsi="宋体" w:eastAsia="宋体" w:cs="宋体"/>
          <w:b/>
          <w:color w:val="auto"/>
          <w:kern w:val="0"/>
          <w:sz w:val="32"/>
          <w:szCs w:val="32"/>
          <w:highlight w:val="none"/>
        </w:rPr>
      </w:pPr>
    </w:p>
    <w:p w14:paraId="193FDD9C">
      <w:pPr>
        <w:jc w:val="center"/>
        <w:rPr>
          <w:rFonts w:hint="eastAsia" w:ascii="宋体" w:hAnsi="宋体" w:eastAsia="宋体" w:cs="宋体"/>
          <w:b/>
          <w:color w:val="auto"/>
          <w:kern w:val="0"/>
          <w:sz w:val="32"/>
          <w:szCs w:val="32"/>
          <w:highlight w:val="none"/>
        </w:rPr>
      </w:pPr>
    </w:p>
    <w:p w14:paraId="34DC0967">
      <w:pPr>
        <w:jc w:val="center"/>
        <w:rPr>
          <w:rFonts w:hint="eastAsia" w:ascii="宋体" w:hAnsi="宋体" w:eastAsia="宋体" w:cs="宋体"/>
          <w:b/>
          <w:color w:val="auto"/>
          <w:kern w:val="0"/>
          <w:sz w:val="32"/>
          <w:szCs w:val="32"/>
          <w:highlight w:val="none"/>
        </w:rPr>
      </w:pPr>
    </w:p>
    <w:p w14:paraId="3650B207">
      <w:pPr>
        <w:rPr>
          <w:rFonts w:hint="eastAsia" w:ascii="宋体" w:hAnsi="宋体" w:eastAsia="宋体" w:cs="宋体"/>
          <w:color w:val="auto"/>
          <w:highlight w:val="none"/>
        </w:rPr>
      </w:pPr>
    </w:p>
    <w:p w14:paraId="645E88BA">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0835473F">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7B81E49E">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43CB0B9C">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63B702B5">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38DE3B00">
      <w:pPr>
        <w:pStyle w:val="148"/>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E737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E8D13B0">
            <w:pPr>
              <w:pStyle w:val="148"/>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6CFD116E">
            <w:pPr>
              <w:pStyle w:val="148"/>
              <w:adjustRightInd w:val="0"/>
              <w:spacing w:line="360" w:lineRule="auto"/>
              <w:rPr>
                <w:rFonts w:hint="eastAsia" w:ascii="宋体" w:hAnsi="宋体" w:eastAsia="宋体" w:cs="宋体"/>
                <w:bCs/>
                <w:color w:val="auto"/>
                <w:sz w:val="24"/>
                <w:highlight w:val="none"/>
              </w:rPr>
            </w:pPr>
          </w:p>
        </w:tc>
      </w:tr>
    </w:tbl>
    <w:p w14:paraId="2E2DC1A8">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24FEFBEA">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78A70CF6">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4883126B">
      <w:pPr>
        <w:jc w:val="center"/>
        <w:rPr>
          <w:rFonts w:hint="eastAsia" w:ascii="宋体" w:hAnsi="宋体" w:eastAsia="宋体" w:cs="宋体"/>
          <w:b/>
          <w:color w:val="auto"/>
          <w:kern w:val="0"/>
          <w:sz w:val="32"/>
          <w:szCs w:val="32"/>
          <w:highlight w:val="none"/>
        </w:rPr>
      </w:pPr>
    </w:p>
    <w:p w14:paraId="47D0C77F">
      <w:pPr>
        <w:jc w:val="center"/>
        <w:rPr>
          <w:rFonts w:hint="eastAsia" w:ascii="宋体" w:hAnsi="宋体" w:eastAsia="宋体" w:cs="宋体"/>
          <w:b/>
          <w:color w:val="auto"/>
          <w:kern w:val="0"/>
          <w:sz w:val="32"/>
          <w:szCs w:val="32"/>
          <w:highlight w:val="none"/>
        </w:rPr>
      </w:pPr>
    </w:p>
    <w:p w14:paraId="0533053A">
      <w:pPr>
        <w:jc w:val="center"/>
        <w:rPr>
          <w:rFonts w:hint="eastAsia" w:ascii="宋体" w:hAnsi="宋体" w:eastAsia="宋体" w:cs="宋体"/>
          <w:b/>
          <w:color w:val="auto"/>
          <w:kern w:val="0"/>
          <w:sz w:val="32"/>
          <w:szCs w:val="32"/>
          <w:highlight w:val="none"/>
        </w:rPr>
      </w:pPr>
    </w:p>
    <w:p w14:paraId="7FE9D29E">
      <w:pPr>
        <w:jc w:val="center"/>
        <w:rPr>
          <w:rFonts w:hint="eastAsia" w:ascii="宋体" w:hAnsi="宋体" w:eastAsia="宋体" w:cs="宋体"/>
          <w:b/>
          <w:color w:val="auto"/>
          <w:kern w:val="0"/>
          <w:sz w:val="32"/>
          <w:szCs w:val="32"/>
          <w:highlight w:val="none"/>
        </w:rPr>
      </w:pPr>
    </w:p>
    <w:p w14:paraId="7E5BDBC3">
      <w:pPr>
        <w:jc w:val="center"/>
        <w:rPr>
          <w:rFonts w:hint="eastAsia" w:ascii="宋体" w:hAnsi="宋体" w:eastAsia="宋体" w:cs="宋体"/>
          <w:b/>
          <w:color w:val="auto"/>
          <w:kern w:val="0"/>
          <w:sz w:val="32"/>
          <w:szCs w:val="32"/>
          <w:highlight w:val="none"/>
        </w:rPr>
      </w:pPr>
    </w:p>
    <w:p w14:paraId="3A2C7CAD">
      <w:pPr>
        <w:jc w:val="center"/>
        <w:rPr>
          <w:rFonts w:hint="eastAsia" w:ascii="宋体" w:hAnsi="宋体" w:eastAsia="宋体" w:cs="宋体"/>
          <w:b/>
          <w:color w:val="auto"/>
          <w:kern w:val="0"/>
          <w:sz w:val="32"/>
          <w:szCs w:val="32"/>
          <w:highlight w:val="none"/>
        </w:rPr>
      </w:pPr>
    </w:p>
    <w:p w14:paraId="7BC06A0E">
      <w:pPr>
        <w:jc w:val="center"/>
        <w:rPr>
          <w:rFonts w:hint="eastAsia" w:ascii="宋体" w:hAnsi="宋体" w:eastAsia="宋体" w:cs="宋体"/>
          <w:b/>
          <w:color w:val="auto"/>
          <w:kern w:val="0"/>
          <w:sz w:val="32"/>
          <w:szCs w:val="32"/>
          <w:highlight w:val="none"/>
        </w:rPr>
      </w:pPr>
    </w:p>
    <w:p w14:paraId="4676FE34">
      <w:pPr>
        <w:jc w:val="center"/>
        <w:rPr>
          <w:rFonts w:hint="eastAsia" w:ascii="宋体" w:hAnsi="宋体" w:eastAsia="宋体" w:cs="宋体"/>
          <w:b/>
          <w:color w:val="auto"/>
          <w:kern w:val="0"/>
          <w:sz w:val="32"/>
          <w:szCs w:val="32"/>
          <w:highlight w:val="none"/>
        </w:rPr>
      </w:pPr>
    </w:p>
    <w:p w14:paraId="2CC6F475">
      <w:pPr>
        <w:jc w:val="center"/>
        <w:rPr>
          <w:rFonts w:hint="eastAsia" w:ascii="宋体" w:hAnsi="宋体" w:eastAsia="宋体" w:cs="宋体"/>
          <w:b/>
          <w:color w:val="auto"/>
          <w:kern w:val="0"/>
          <w:sz w:val="32"/>
          <w:szCs w:val="32"/>
          <w:highlight w:val="none"/>
        </w:rPr>
      </w:pPr>
    </w:p>
    <w:p w14:paraId="645006D8">
      <w:pPr>
        <w:jc w:val="center"/>
        <w:rPr>
          <w:rFonts w:hint="eastAsia" w:ascii="宋体" w:hAnsi="宋体" w:eastAsia="宋体" w:cs="宋体"/>
          <w:b/>
          <w:color w:val="auto"/>
          <w:kern w:val="0"/>
          <w:sz w:val="32"/>
          <w:szCs w:val="32"/>
          <w:highlight w:val="none"/>
        </w:rPr>
      </w:pPr>
    </w:p>
    <w:p w14:paraId="4C839AA8">
      <w:pPr>
        <w:jc w:val="center"/>
        <w:rPr>
          <w:rFonts w:hint="eastAsia" w:ascii="宋体" w:hAnsi="宋体" w:eastAsia="宋体" w:cs="宋体"/>
          <w:b/>
          <w:color w:val="auto"/>
          <w:kern w:val="0"/>
          <w:sz w:val="32"/>
          <w:szCs w:val="32"/>
          <w:highlight w:val="none"/>
        </w:rPr>
      </w:pPr>
    </w:p>
    <w:p w14:paraId="2003C67F">
      <w:pPr>
        <w:jc w:val="center"/>
        <w:rPr>
          <w:rFonts w:hint="eastAsia" w:ascii="宋体" w:hAnsi="宋体" w:eastAsia="宋体" w:cs="宋体"/>
          <w:b/>
          <w:color w:val="auto"/>
          <w:kern w:val="0"/>
          <w:sz w:val="32"/>
          <w:szCs w:val="32"/>
          <w:highlight w:val="none"/>
        </w:rPr>
      </w:pPr>
    </w:p>
    <w:p w14:paraId="1EFCB47D">
      <w:pPr>
        <w:jc w:val="center"/>
        <w:rPr>
          <w:rFonts w:hint="eastAsia" w:ascii="宋体" w:hAnsi="宋体" w:eastAsia="宋体" w:cs="宋体"/>
          <w:b/>
          <w:color w:val="auto"/>
          <w:kern w:val="0"/>
          <w:sz w:val="32"/>
          <w:szCs w:val="32"/>
          <w:highlight w:val="none"/>
        </w:rPr>
      </w:pPr>
    </w:p>
    <w:p w14:paraId="356DBE37">
      <w:pPr>
        <w:pStyle w:val="24"/>
        <w:rPr>
          <w:rFonts w:hint="eastAsia"/>
        </w:rPr>
      </w:pPr>
    </w:p>
    <w:p w14:paraId="4208C9A7">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rPr>
        <w:t>三、</w:t>
      </w:r>
      <w:r>
        <w:rPr>
          <w:rFonts w:hint="eastAsia" w:ascii="宋体" w:hAnsi="宋体" w:eastAsia="宋体" w:cs="宋体"/>
          <w:b/>
          <w:color w:val="auto"/>
          <w:kern w:val="0"/>
          <w:sz w:val="32"/>
          <w:szCs w:val="32"/>
          <w:highlight w:val="none"/>
          <w:lang w:val="zh-CN"/>
        </w:rPr>
        <w:t>联合协议</w:t>
      </w:r>
    </w:p>
    <w:p w14:paraId="3BCB2485">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47CBB0E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u w:val="single"/>
        </w:rPr>
        <w:t>（采购编号）</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14:paraId="28F6AEA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1D27C2E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604A125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603FD54D">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四、</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rPr>
        <w:t>提供的全部货物由小微企业制造，其合同份额占到合同总金额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宋体" w:hAnsi="宋体" w:cs="宋体"/>
          <w:b/>
          <w:color w:val="auto"/>
          <w:kern w:val="0"/>
          <w:sz w:val="24"/>
          <w:highlight w:val="none"/>
          <w:lang w:val="en-US" w:eastAsia="zh-CN"/>
        </w:rPr>
        <w:t>6</w:t>
      </w:r>
      <w:r>
        <w:rPr>
          <w:rFonts w:hint="eastAsia" w:ascii="宋体" w:hAnsi="宋体" w:eastAsia="宋体" w:cs="宋体"/>
          <w:b/>
          <w:color w:val="auto"/>
          <w:kern w:val="0"/>
          <w:sz w:val="24"/>
          <w:highlight w:val="none"/>
          <w:lang w:val="zh-CN"/>
        </w:rPr>
        <w:t>%的扣除）</w:t>
      </w:r>
    </w:p>
    <w:p w14:paraId="2F55C41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486B033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643DA86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22173FF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37BEA95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3、本协议提交采购人、采购机构后，联合体各方不得以任何形式对上述内容进行修改或撤销。</w:t>
      </w:r>
    </w:p>
    <w:p w14:paraId="77F71819">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3133435D">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37A3C2E1">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A14C246">
      <w:pPr>
        <w:snapToGrid w:val="0"/>
        <w:spacing w:line="360" w:lineRule="auto"/>
        <w:ind w:right="480"/>
        <w:rPr>
          <w:rFonts w:hint="eastAsia" w:ascii="宋体" w:hAnsi="宋体" w:eastAsia="宋体" w:cs="宋体"/>
          <w:b/>
          <w:color w:val="auto"/>
          <w:kern w:val="0"/>
          <w:sz w:val="32"/>
          <w:szCs w:val="32"/>
          <w:highlight w:val="none"/>
        </w:rPr>
        <w:sectPr>
          <w:pgSz w:w="11906" w:h="16838"/>
          <w:pgMar w:top="1276" w:right="1418" w:bottom="1247" w:left="1418" w:header="851" w:footer="992" w:gutter="0"/>
          <w:pgNumType w:fmt="decimal"/>
          <w:cols w:space="720" w:num="1"/>
          <w:titlePg/>
          <w:docGrid w:linePitch="312" w:charSpace="0"/>
        </w:sectPr>
      </w:pPr>
    </w:p>
    <w:p w14:paraId="514E4AC3">
      <w:pPr>
        <w:snapToGrid w:val="0"/>
        <w:spacing w:line="360" w:lineRule="auto"/>
        <w:ind w:firstLine="3534"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四、分包意向协议</w:t>
      </w:r>
    </w:p>
    <w:p w14:paraId="3ED2E2D6">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6594D38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u w:val="single"/>
        </w:rPr>
        <w:t>（采购编号）</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46F29A2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07CC287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239760D4">
      <w:pPr>
        <w:pStyle w:val="3"/>
        <w:ind w:left="664" w:leftChars="316" w:firstLine="229" w:firstLineChars="95"/>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w:t>
      </w:r>
    </w:p>
    <w:p w14:paraId="275BCEC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二、分包工作履行期限、地点、方式</w:t>
      </w:r>
    </w:p>
    <w:p w14:paraId="238E761E">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34E510D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三、质量</w:t>
      </w:r>
    </w:p>
    <w:p w14:paraId="0B75105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18229C1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四、价款或者报酬</w:t>
      </w:r>
    </w:p>
    <w:p w14:paraId="63EE2AF8">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37DA62E5">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五、违约责任</w:t>
      </w:r>
    </w:p>
    <w:p w14:paraId="1172F24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9C8FAF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六、争议解决的办法</w:t>
      </w:r>
    </w:p>
    <w:p w14:paraId="578EFDC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3113CAC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七、其他</w:t>
      </w:r>
    </w:p>
    <w:p w14:paraId="60FEFB46">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u w:val="single"/>
        </w:rPr>
        <w:t>（分包供应商名称）提供的货物全部由小微企业制造，</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宋体" w:hAnsi="宋体" w:cs="宋体"/>
          <w:b/>
          <w:color w:val="auto"/>
          <w:kern w:val="0"/>
          <w:sz w:val="24"/>
          <w:highlight w:val="none"/>
          <w:lang w:val="en-US" w:eastAsia="zh-CN"/>
        </w:rPr>
        <w:t>6</w:t>
      </w:r>
      <w:r>
        <w:rPr>
          <w:rFonts w:hint="eastAsia" w:ascii="宋体" w:hAnsi="宋体" w:eastAsia="宋体" w:cs="宋体"/>
          <w:b/>
          <w:color w:val="auto"/>
          <w:kern w:val="0"/>
          <w:sz w:val="24"/>
          <w:highlight w:val="none"/>
          <w:lang w:val="zh-CN"/>
        </w:rPr>
        <w:t>%的扣除）</w:t>
      </w:r>
    </w:p>
    <w:p w14:paraId="04F86EE8">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w:t>
      </w:r>
    </w:p>
    <w:p w14:paraId="4BA8D11D">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w:t>
      </w:r>
    </w:p>
    <w:p w14:paraId="16516260">
      <w:pPr>
        <w:spacing w:line="360" w:lineRule="auto"/>
        <w:ind w:right="42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75269863">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7AB0D67">
      <w:pPr>
        <w:snapToGrid w:val="0"/>
        <w:spacing w:line="360" w:lineRule="auto"/>
        <w:rPr>
          <w:rFonts w:hint="eastAsia" w:ascii="宋体" w:hAnsi="宋体" w:eastAsia="宋体" w:cs="宋体"/>
          <w:color w:val="auto"/>
          <w:kern w:val="0"/>
          <w:sz w:val="24"/>
          <w:highlight w:val="none"/>
        </w:rPr>
      </w:pPr>
    </w:p>
    <w:p w14:paraId="097383C9">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五、符合性审查资料</w:t>
      </w:r>
    </w:p>
    <w:p w14:paraId="1F100EA1">
      <w:pPr>
        <w:jc w:val="center"/>
        <w:rPr>
          <w:rFonts w:hint="eastAsia" w:ascii="宋体" w:hAnsi="宋体" w:eastAsia="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077D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6C4CD88">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4B663209">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7E0AB8B3">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5E1FFDAB">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03F5FFFD">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31E00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6906169">
            <w:pP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14:paraId="0723142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5773DCE6">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14:paraId="3A20BEF1">
            <w:pPr>
              <w:rPr>
                <w:rFonts w:hint="eastAsia" w:ascii="宋体" w:hAnsi="宋体" w:eastAsia="宋体" w:cs="宋体"/>
                <w:color w:val="auto"/>
                <w:sz w:val="24"/>
                <w:highlight w:val="none"/>
              </w:rPr>
            </w:pPr>
          </w:p>
          <w:p w14:paraId="5F760AD4">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26CF8D69">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5CF81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E46929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14:paraId="7B9DFEA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07B53606">
            <w:pPr>
              <w:rPr>
                <w:rFonts w:hint="eastAsia" w:ascii="宋体" w:hAnsi="宋体" w:eastAsia="宋体" w:cs="宋体"/>
                <w:color w:val="auto"/>
                <w:sz w:val="24"/>
                <w:highlight w:val="none"/>
              </w:rPr>
            </w:pPr>
            <w:r>
              <w:rPr>
                <w:rFonts w:hint="eastAsia" w:ascii="宋体" w:hAnsi="宋体" w:eastAsia="宋体" w:cs="宋体"/>
                <w:color w:val="auto"/>
                <w:sz w:val="24"/>
                <w:highlight w:val="none"/>
              </w:rPr>
              <w:t>节能产品认证证书（本项目拟采购的产品不属于政府强制采购的节能产品品目清单范围的，无需提供）</w:t>
            </w:r>
          </w:p>
        </w:tc>
        <w:tc>
          <w:tcPr>
            <w:tcW w:w="1418" w:type="dxa"/>
          </w:tcPr>
          <w:p w14:paraId="450A9BD5">
            <w:pPr>
              <w:rPr>
                <w:rFonts w:hint="eastAsia" w:ascii="宋体" w:hAnsi="宋体" w:eastAsia="宋体" w:cs="宋体"/>
                <w:color w:val="auto"/>
                <w:sz w:val="24"/>
                <w:highlight w:val="none"/>
              </w:rPr>
            </w:pPr>
          </w:p>
          <w:p w14:paraId="13F3F7F1">
            <w:pPr>
              <w:rPr>
                <w:rFonts w:hint="eastAsia" w:ascii="宋体" w:hAnsi="宋体" w:eastAsia="宋体" w:cs="宋体"/>
                <w:color w:val="auto"/>
                <w:sz w:val="24"/>
                <w:highlight w:val="none"/>
              </w:rPr>
            </w:pPr>
          </w:p>
          <w:p w14:paraId="0E02A123">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22522280">
            <w:pPr>
              <w:pStyle w:val="3"/>
              <w:rPr>
                <w:rFonts w:hint="eastAsia"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p>
        </w:tc>
      </w:tr>
      <w:tr w14:paraId="3D38B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6807576">
            <w:pP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tcPr>
          <w:p w14:paraId="03EA142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1B199EB3">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14:paraId="250A46FF">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4D5A1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737003D">
            <w:pP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4991" w:type="dxa"/>
          </w:tcPr>
          <w:p w14:paraId="263859B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vAlign w:val="center"/>
          </w:tcPr>
          <w:p w14:paraId="4668FC9C">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tcPr>
          <w:p w14:paraId="1EFFAB77">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19FBBC9F">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37EF5CD">
      <w:pPr>
        <w:jc w:val="center"/>
        <w:rPr>
          <w:rFonts w:hint="eastAsia" w:ascii="宋体" w:hAnsi="宋体" w:eastAsia="宋体" w:cs="宋体"/>
          <w:b/>
          <w:color w:val="auto"/>
          <w:kern w:val="0"/>
          <w:sz w:val="32"/>
          <w:szCs w:val="32"/>
          <w:highlight w:val="none"/>
        </w:rPr>
      </w:pPr>
    </w:p>
    <w:p w14:paraId="024DF58B">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207B84A0">
      <w:pPr>
        <w:jc w:val="center"/>
        <w:rPr>
          <w:rFonts w:hint="eastAsia" w:ascii="宋体" w:hAnsi="宋体" w:eastAsia="宋体" w:cs="宋体"/>
          <w:b/>
          <w:color w:val="auto"/>
          <w:kern w:val="0"/>
          <w:sz w:val="32"/>
          <w:szCs w:val="32"/>
          <w:highlight w:val="none"/>
        </w:rPr>
      </w:pPr>
    </w:p>
    <w:p w14:paraId="0E77501E">
      <w:pPr>
        <w:jc w:val="center"/>
        <w:rPr>
          <w:rFonts w:hint="eastAsia" w:ascii="宋体" w:hAnsi="宋体" w:eastAsia="宋体" w:cs="宋体"/>
          <w:b/>
          <w:color w:val="auto"/>
          <w:kern w:val="0"/>
          <w:sz w:val="32"/>
          <w:szCs w:val="32"/>
          <w:highlight w:val="none"/>
        </w:rPr>
      </w:pPr>
    </w:p>
    <w:p w14:paraId="1F71D831">
      <w:pPr>
        <w:jc w:val="center"/>
        <w:rPr>
          <w:rFonts w:hint="eastAsia" w:ascii="宋体" w:hAnsi="宋体" w:eastAsia="宋体" w:cs="宋体"/>
          <w:b/>
          <w:color w:val="auto"/>
          <w:kern w:val="0"/>
          <w:sz w:val="32"/>
          <w:szCs w:val="32"/>
          <w:highlight w:val="none"/>
        </w:rPr>
      </w:pPr>
    </w:p>
    <w:p w14:paraId="0629C0DD">
      <w:pPr>
        <w:jc w:val="center"/>
        <w:rPr>
          <w:rFonts w:hint="eastAsia" w:ascii="宋体" w:hAnsi="宋体" w:eastAsia="宋体" w:cs="宋体"/>
          <w:b/>
          <w:color w:val="auto"/>
          <w:kern w:val="0"/>
          <w:sz w:val="32"/>
          <w:szCs w:val="32"/>
          <w:highlight w:val="none"/>
        </w:rPr>
      </w:pPr>
    </w:p>
    <w:p w14:paraId="7385192A">
      <w:pPr>
        <w:jc w:val="center"/>
        <w:rPr>
          <w:rFonts w:hint="eastAsia" w:ascii="宋体" w:hAnsi="宋体" w:eastAsia="宋体" w:cs="宋体"/>
          <w:b/>
          <w:color w:val="auto"/>
          <w:kern w:val="0"/>
          <w:sz w:val="32"/>
          <w:szCs w:val="32"/>
          <w:highlight w:val="none"/>
        </w:rPr>
      </w:pPr>
    </w:p>
    <w:p w14:paraId="25F7B9C7">
      <w:pPr>
        <w:jc w:val="center"/>
        <w:rPr>
          <w:rFonts w:hint="eastAsia" w:ascii="宋体" w:hAnsi="宋体" w:eastAsia="宋体" w:cs="宋体"/>
          <w:b/>
          <w:color w:val="auto"/>
          <w:kern w:val="0"/>
          <w:sz w:val="32"/>
          <w:szCs w:val="32"/>
          <w:highlight w:val="none"/>
        </w:rPr>
      </w:pPr>
    </w:p>
    <w:p w14:paraId="695228BD">
      <w:pPr>
        <w:jc w:val="center"/>
        <w:rPr>
          <w:rFonts w:hint="eastAsia" w:ascii="宋体" w:hAnsi="宋体" w:eastAsia="宋体" w:cs="宋体"/>
          <w:b/>
          <w:color w:val="auto"/>
          <w:kern w:val="0"/>
          <w:sz w:val="32"/>
          <w:szCs w:val="32"/>
          <w:highlight w:val="none"/>
        </w:rPr>
      </w:pPr>
    </w:p>
    <w:p w14:paraId="53A1B4D5">
      <w:pPr>
        <w:jc w:val="center"/>
        <w:rPr>
          <w:rFonts w:hint="eastAsia" w:ascii="宋体" w:hAnsi="宋体" w:eastAsia="宋体" w:cs="宋体"/>
          <w:b/>
          <w:color w:val="auto"/>
          <w:kern w:val="0"/>
          <w:sz w:val="32"/>
          <w:szCs w:val="32"/>
          <w:highlight w:val="none"/>
        </w:rPr>
      </w:pPr>
    </w:p>
    <w:p w14:paraId="5D5B176C">
      <w:pPr>
        <w:jc w:val="center"/>
        <w:rPr>
          <w:rFonts w:hint="eastAsia" w:ascii="宋体" w:hAnsi="宋体" w:eastAsia="宋体" w:cs="宋体"/>
          <w:b/>
          <w:color w:val="auto"/>
          <w:kern w:val="0"/>
          <w:sz w:val="32"/>
          <w:szCs w:val="32"/>
          <w:highlight w:val="none"/>
        </w:rPr>
      </w:pPr>
    </w:p>
    <w:p w14:paraId="1AC23E02">
      <w:pPr>
        <w:jc w:val="center"/>
        <w:rPr>
          <w:rFonts w:hint="eastAsia" w:ascii="宋体" w:hAnsi="宋体" w:eastAsia="宋体" w:cs="宋体"/>
          <w:b/>
          <w:color w:val="auto"/>
          <w:kern w:val="0"/>
          <w:sz w:val="32"/>
          <w:szCs w:val="32"/>
          <w:highlight w:val="none"/>
        </w:rPr>
      </w:pPr>
    </w:p>
    <w:p w14:paraId="433FF289">
      <w:pPr>
        <w:jc w:val="center"/>
        <w:rPr>
          <w:rFonts w:hint="eastAsia" w:ascii="宋体" w:hAnsi="宋体" w:eastAsia="宋体" w:cs="宋体"/>
          <w:b/>
          <w:color w:val="auto"/>
          <w:kern w:val="0"/>
          <w:sz w:val="32"/>
          <w:szCs w:val="32"/>
          <w:highlight w:val="none"/>
        </w:rPr>
      </w:pPr>
    </w:p>
    <w:p w14:paraId="2ADFE0DF">
      <w:pPr>
        <w:jc w:val="center"/>
        <w:rPr>
          <w:rFonts w:hint="eastAsia" w:ascii="宋体" w:hAnsi="宋体" w:eastAsia="宋体" w:cs="宋体"/>
          <w:b/>
          <w:color w:val="auto"/>
          <w:kern w:val="0"/>
          <w:sz w:val="32"/>
          <w:szCs w:val="32"/>
          <w:highlight w:val="none"/>
        </w:rPr>
      </w:pPr>
    </w:p>
    <w:p w14:paraId="27320225">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六、评标标准相应的商务技术资料</w:t>
      </w:r>
    </w:p>
    <w:p w14:paraId="2B62D546">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14:paraId="0E8671DA">
      <w:pPr>
        <w:jc w:val="center"/>
        <w:rPr>
          <w:rFonts w:hint="eastAsia" w:ascii="宋体" w:hAnsi="宋体" w:eastAsia="宋体" w:cs="宋体"/>
          <w:b/>
          <w:color w:val="auto"/>
          <w:kern w:val="0"/>
          <w:sz w:val="32"/>
          <w:szCs w:val="32"/>
          <w:highlight w:val="none"/>
        </w:rPr>
      </w:pPr>
    </w:p>
    <w:p w14:paraId="2C89FD53">
      <w:pPr>
        <w:jc w:val="center"/>
        <w:rPr>
          <w:rFonts w:hint="eastAsia" w:ascii="宋体" w:hAnsi="宋体" w:eastAsia="宋体" w:cs="宋体"/>
          <w:b/>
          <w:color w:val="auto"/>
          <w:kern w:val="0"/>
          <w:sz w:val="32"/>
          <w:szCs w:val="32"/>
          <w:highlight w:val="none"/>
        </w:rPr>
      </w:pPr>
    </w:p>
    <w:p w14:paraId="3E7DC781">
      <w:pPr>
        <w:jc w:val="center"/>
        <w:rPr>
          <w:rFonts w:hint="eastAsia" w:ascii="宋体" w:hAnsi="宋体" w:eastAsia="宋体" w:cs="宋体"/>
          <w:b/>
          <w:color w:val="auto"/>
          <w:kern w:val="0"/>
          <w:sz w:val="32"/>
          <w:szCs w:val="32"/>
          <w:highlight w:val="none"/>
        </w:rPr>
      </w:pPr>
    </w:p>
    <w:p w14:paraId="4FF3DA81">
      <w:pPr>
        <w:jc w:val="center"/>
        <w:rPr>
          <w:rFonts w:hint="eastAsia" w:ascii="宋体" w:hAnsi="宋体" w:eastAsia="宋体" w:cs="宋体"/>
          <w:b/>
          <w:color w:val="auto"/>
          <w:kern w:val="0"/>
          <w:sz w:val="32"/>
          <w:szCs w:val="32"/>
          <w:highlight w:val="none"/>
        </w:rPr>
      </w:pPr>
    </w:p>
    <w:p w14:paraId="1DA3748F">
      <w:pPr>
        <w:jc w:val="center"/>
        <w:rPr>
          <w:rFonts w:hint="eastAsia" w:ascii="宋体" w:hAnsi="宋体" w:eastAsia="宋体" w:cs="宋体"/>
          <w:b/>
          <w:color w:val="auto"/>
          <w:kern w:val="0"/>
          <w:sz w:val="32"/>
          <w:szCs w:val="32"/>
          <w:highlight w:val="none"/>
        </w:rPr>
      </w:pPr>
    </w:p>
    <w:p w14:paraId="498101CB">
      <w:pPr>
        <w:jc w:val="center"/>
        <w:rPr>
          <w:rFonts w:hint="eastAsia" w:ascii="宋体" w:hAnsi="宋体" w:eastAsia="宋体" w:cs="宋体"/>
          <w:b/>
          <w:color w:val="auto"/>
          <w:kern w:val="0"/>
          <w:sz w:val="32"/>
          <w:szCs w:val="32"/>
          <w:highlight w:val="none"/>
        </w:rPr>
      </w:pPr>
    </w:p>
    <w:p w14:paraId="18F9631D">
      <w:pPr>
        <w:jc w:val="center"/>
        <w:rPr>
          <w:rFonts w:hint="eastAsia" w:ascii="宋体" w:hAnsi="宋体" w:eastAsia="宋体" w:cs="宋体"/>
          <w:b/>
          <w:color w:val="auto"/>
          <w:kern w:val="0"/>
          <w:sz w:val="32"/>
          <w:szCs w:val="32"/>
          <w:highlight w:val="none"/>
        </w:rPr>
      </w:pPr>
    </w:p>
    <w:p w14:paraId="5B49DEC6">
      <w:pPr>
        <w:jc w:val="center"/>
        <w:rPr>
          <w:rFonts w:hint="eastAsia" w:ascii="宋体" w:hAnsi="宋体" w:eastAsia="宋体" w:cs="宋体"/>
          <w:b/>
          <w:color w:val="auto"/>
          <w:kern w:val="0"/>
          <w:sz w:val="32"/>
          <w:szCs w:val="32"/>
          <w:highlight w:val="none"/>
        </w:rPr>
      </w:pPr>
    </w:p>
    <w:p w14:paraId="415A2C39">
      <w:pPr>
        <w:jc w:val="center"/>
        <w:rPr>
          <w:rFonts w:hint="eastAsia" w:ascii="宋体" w:hAnsi="宋体" w:eastAsia="宋体" w:cs="宋体"/>
          <w:b/>
          <w:color w:val="auto"/>
          <w:kern w:val="0"/>
          <w:sz w:val="32"/>
          <w:szCs w:val="32"/>
          <w:highlight w:val="none"/>
        </w:rPr>
      </w:pPr>
    </w:p>
    <w:p w14:paraId="1406EE1D">
      <w:pPr>
        <w:jc w:val="center"/>
        <w:rPr>
          <w:rFonts w:hint="eastAsia" w:ascii="宋体" w:hAnsi="宋体" w:eastAsia="宋体" w:cs="宋体"/>
          <w:b/>
          <w:color w:val="auto"/>
          <w:kern w:val="0"/>
          <w:sz w:val="32"/>
          <w:szCs w:val="32"/>
          <w:highlight w:val="none"/>
        </w:rPr>
      </w:pPr>
    </w:p>
    <w:p w14:paraId="5DF79767">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D000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801B26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7C5FC5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0B932B1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30549A7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14:paraId="161FFE25">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05D5975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4CB1016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44856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1489BE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51DFA37">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71811A0">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C8723DD">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544F8C6">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5AF5B13">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045B514">
            <w:pPr>
              <w:spacing w:line="360" w:lineRule="auto"/>
              <w:jc w:val="center"/>
              <w:rPr>
                <w:rFonts w:hint="eastAsia" w:ascii="宋体" w:hAnsi="宋体" w:eastAsia="宋体" w:cs="宋体"/>
                <w:color w:val="auto"/>
                <w:sz w:val="24"/>
                <w:highlight w:val="none"/>
              </w:rPr>
            </w:pPr>
          </w:p>
        </w:tc>
      </w:tr>
      <w:tr w14:paraId="4CE4C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835465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DDAC059">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C5615E8">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6B92C32">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B4A7BDA">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64DD41E">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7CBE4A2">
            <w:pPr>
              <w:spacing w:line="360" w:lineRule="auto"/>
              <w:jc w:val="center"/>
              <w:rPr>
                <w:rFonts w:hint="eastAsia" w:ascii="宋体" w:hAnsi="宋体" w:eastAsia="宋体" w:cs="宋体"/>
                <w:color w:val="auto"/>
                <w:sz w:val="24"/>
                <w:highlight w:val="none"/>
              </w:rPr>
            </w:pPr>
          </w:p>
        </w:tc>
      </w:tr>
      <w:tr w14:paraId="49239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39FE9E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DB6F368">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FBBB954">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3184635">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E93462A">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0017284">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BE3C35F">
            <w:pPr>
              <w:spacing w:line="360" w:lineRule="auto"/>
              <w:jc w:val="center"/>
              <w:rPr>
                <w:rFonts w:hint="eastAsia" w:ascii="宋体" w:hAnsi="宋体" w:eastAsia="宋体" w:cs="宋体"/>
                <w:color w:val="auto"/>
                <w:sz w:val="24"/>
                <w:highlight w:val="none"/>
              </w:rPr>
            </w:pPr>
          </w:p>
        </w:tc>
      </w:tr>
    </w:tbl>
    <w:p w14:paraId="55F6D81F">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0D72E42">
      <w:pPr>
        <w:jc w:val="center"/>
        <w:rPr>
          <w:rFonts w:hint="eastAsia" w:ascii="宋体" w:hAnsi="宋体" w:eastAsia="宋体" w:cs="宋体"/>
          <w:b/>
          <w:color w:val="auto"/>
          <w:kern w:val="0"/>
          <w:sz w:val="32"/>
          <w:szCs w:val="32"/>
          <w:highlight w:val="none"/>
        </w:rPr>
      </w:pPr>
    </w:p>
    <w:p w14:paraId="55045B3D">
      <w:pPr>
        <w:jc w:val="center"/>
        <w:rPr>
          <w:rFonts w:hint="eastAsia" w:ascii="宋体" w:hAnsi="宋体" w:eastAsia="宋体" w:cs="宋体"/>
          <w:b/>
          <w:color w:val="auto"/>
          <w:kern w:val="0"/>
          <w:sz w:val="32"/>
          <w:szCs w:val="32"/>
          <w:highlight w:val="none"/>
        </w:rPr>
      </w:pPr>
    </w:p>
    <w:p w14:paraId="45C6EEDE">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八、商务技术偏离表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4E4D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F63CBE4">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14:paraId="57247D35">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tcPr>
          <w:p w14:paraId="432C367F">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tcPr>
          <w:p w14:paraId="71AC82C2">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5CA5E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88CF88E">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14:paraId="150FA164">
            <w:pPr>
              <w:jc w:val="center"/>
              <w:rPr>
                <w:rFonts w:hint="eastAsia" w:ascii="宋体" w:hAnsi="宋体" w:eastAsia="宋体" w:cs="宋体"/>
                <w:b/>
                <w:color w:val="auto"/>
                <w:kern w:val="0"/>
                <w:sz w:val="32"/>
                <w:szCs w:val="32"/>
                <w:highlight w:val="none"/>
              </w:rPr>
            </w:pPr>
          </w:p>
        </w:tc>
        <w:tc>
          <w:tcPr>
            <w:tcW w:w="3546" w:type="dxa"/>
          </w:tcPr>
          <w:p w14:paraId="4B4CF0B3">
            <w:pPr>
              <w:jc w:val="center"/>
              <w:rPr>
                <w:rFonts w:hint="eastAsia" w:ascii="宋体" w:hAnsi="宋体" w:eastAsia="宋体" w:cs="宋体"/>
                <w:b/>
                <w:color w:val="auto"/>
                <w:kern w:val="0"/>
                <w:sz w:val="32"/>
                <w:szCs w:val="32"/>
                <w:highlight w:val="none"/>
              </w:rPr>
            </w:pPr>
          </w:p>
        </w:tc>
        <w:tc>
          <w:tcPr>
            <w:tcW w:w="1276" w:type="dxa"/>
          </w:tcPr>
          <w:p w14:paraId="48AB3D71">
            <w:pPr>
              <w:jc w:val="center"/>
              <w:rPr>
                <w:rFonts w:hint="eastAsia" w:ascii="宋体" w:hAnsi="宋体" w:eastAsia="宋体" w:cs="宋体"/>
                <w:b/>
                <w:color w:val="auto"/>
                <w:kern w:val="0"/>
                <w:sz w:val="32"/>
                <w:szCs w:val="32"/>
                <w:highlight w:val="none"/>
              </w:rPr>
            </w:pPr>
          </w:p>
        </w:tc>
      </w:tr>
      <w:tr w14:paraId="28CFC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59C74FC">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14:paraId="5D127BEA">
            <w:pPr>
              <w:jc w:val="center"/>
              <w:rPr>
                <w:rFonts w:hint="eastAsia" w:ascii="宋体" w:hAnsi="宋体" w:eastAsia="宋体" w:cs="宋体"/>
                <w:b/>
                <w:color w:val="auto"/>
                <w:kern w:val="0"/>
                <w:sz w:val="32"/>
                <w:szCs w:val="32"/>
                <w:highlight w:val="none"/>
              </w:rPr>
            </w:pPr>
          </w:p>
        </w:tc>
        <w:tc>
          <w:tcPr>
            <w:tcW w:w="3546" w:type="dxa"/>
          </w:tcPr>
          <w:p w14:paraId="2382AFCC">
            <w:pPr>
              <w:jc w:val="center"/>
              <w:rPr>
                <w:rFonts w:hint="eastAsia" w:ascii="宋体" w:hAnsi="宋体" w:eastAsia="宋体" w:cs="宋体"/>
                <w:b/>
                <w:color w:val="auto"/>
                <w:kern w:val="0"/>
                <w:sz w:val="32"/>
                <w:szCs w:val="32"/>
                <w:highlight w:val="none"/>
              </w:rPr>
            </w:pPr>
          </w:p>
        </w:tc>
        <w:tc>
          <w:tcPr>
            <w:tcW w:w="1276" w:type="dxa"/>
          </w:tcPr>
          <w:p w14:paraId="104AB821">
            <w:pPr>
              <w:jc w:val="center"/>
              <w:rPr>
                <w:rFonts w:hint="eastAsia" w:ascii="宋体" w:hAnsi="宋体" w:eastAsia="宋体" w:cs="宋体"/>
                <w:b/>
                <w:color w:val="auto"/>
                <w:kern w:val="0"/>
                <w:sz w:val="32"/>
                <w:szCs w:val="32"/>
                <w:highlight w:val="none"/>
              </w:rPr>
            </w:pPr>
          </w:p>
        </w:tc>
      </w:tr>
      <w:tr w14:paraId="73CCF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020EEC2">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14:paraId="2A563B01">
            <w:pPr>
              <w:jc w:val="center"/>
              <w:rPr>
                <w:rFonts w:hint="eastAsia" w:ascii="宋体" w:hAnsi="宋体" w:eastAsia="宋体" w:cs="宋体"/>
                <w:b/>
                <w:color w:val="auto"/>
                <w:kern w:val="0"/>
                <w:sz w:val="32"/>
                <w:szCs w:val="32"/>
                <w:highlight w:val="none"/>
              </w:rPr>
            </w:pPr>
          </w:p>
        </w:tc>
        <w:tc>
          <w:tcPr>
            <w:tcW w:w="3546" w:type="dxa"/>
          </w:tcPr>
          <w:p w14:paraId="6B2437E6">
            <w:pPr>
              <w:jc w:val="center"/>
              <w:rPr>
                <w:rFonts w:hint="eastAsia" w:ascii="宋体" w:hAnsi="宋体" w:eastAsia="宋体" w:cs="宋体"/>
                <w:b/>
                <w:color w:val="auto"/>
                <w:kern w:val="0"/>
                <w:sz w:val="32"/>
                <w:szCs w:val="32"/>
                <w:highlight w:val="none"/>
              </w:rPr>
            </w:pPr>
          </w:p>
        </w:tc>
        <w:tc>
          <w:tcPr>
            <w:tcW w:w="1276" w:type="dxa"/>
          </w:tcPr>
          <w:p w14:paraId="4B864D2C">
            <w:pPr>
              <w:jc w:val="center"/>
              <w:rPr>
                <w:rFonts w:hint="eastAsia" w:ascii="宋体" w:hAnsi="宋体" w:eastAsia="宋体" w:cs="宋体"/>
                <w:b/>
                <w:color w:val="auto"/>
                <w:kern w:val="0"/>
                <w:sz w:val="32"/>
                <w:szCs w:val="32"/>
                <w:highlight w:val="none"/>
              </w:rPr>
            </w:pPr>
          </w:p>
        </w:tc>
      </w:tr>
    </w:tbl>
    <w:p w14:paraId="26425129">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334C533D">
      <w:pPr>
        <w:jc w:val="center"/>
        <w:rPr>
          <w:rFonts w:hint="eastAsia" w:ascii="宋体" w:hAnsi="宋体" w:eastAsia="宋体" w:cs="宋体"/>
          <w:b/>
          <w:color w:val="auto"/>
          <w:kern w:val="0"/>
          <w:sz w:val="32"/>
          <w:szCs w:val="32"/>
          <w:highlight w:val="none"/>
        </w:rPr>
      </w:pPr>
    </w:p>
    <w:p w14:paraId="3E69E6C1">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0BCBE04">
      <w:pPr>
        <w:jc w:val="center"/>
        <w:rPr>
          <w:rFonts w:hint="eastAsia" w:ascii="宋体" w:hAnsi="宋体" w:eastAsia="宋体" w:cs="宋体"/>
          <w:b/>
          <w:color w:val="auto"/>
          <w:kern w:val="0"/>
          <w:sz w:val="32"/>
          <w:szCs w:val="32"/>
          <w:highlight w:val="none"/>
        </w:rPr>
      </w:pPr>
    </w:p>
    <w:p w14:paraId="5D7054D7">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九</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2A9D20FC">
      <w:pPr>
        <w:snapToGrid w:val="0"/>
        <w:spacing w:line="360" w:lineRule="auto"/>
        <w:rPr>
          <w:rFonts w:hint="eastAsia" w:ascii="宋体" w:hAnsi="宋体" w:eastAsia="宋体" w:cs="宋体"/>
          <w:color w:val="auto"/>
          <w:sz w:val="24"/>
          <w:highlight w:val="none"/>
        </w:rPr>
      </w:pPr>
    </w:p>
    <w:p w14:paraId="5C0DBD7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（采购人）、（采购代理机构）</w:t>
      </w:r>
      <w:r>
        <w:rPr>
          <w:rFonts w:hint="eastAsia" w:ascii="宋体" w:hAnsi="宋体" w:eastAsia="宋体" w:cs="宋体"/>
          <w:color w:val="auto"/>
          <w:kern w:val="0"/>
          <w:sz w:val="24"/>
          <w:highlight w:val="none"/>
          <w:lang w:val="zh-CN"/>
        </w:rPr>
        <w:t>：</w:t>
      </w:r>
    </w:p>
    <w:p w14:paraId="10976383">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6227462E">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7D0D33B5">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4F4978BF">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2942F1B4">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103A67CA">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44256E1E">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643E03C4">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5F07C96D">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0C81E882">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25633294">
      <w:pPr>
        <w:autoSpaceDE w:val="0"/>
        <w:autoSpaceDN w:val="0"/>
        <w:spacing w:line="360" w:lineRule="auto"/>
        <w:ind w:left="2"/>
        <w:jc w:val="left"/>
        <w:rPr>
          <w:rFonts w:hint="eastAsia" w:ascii="宋体" w:hAnsi="宋体" w:eastAsia="宋体" w:cs="宋体"/>
          <w:color w:val="auto"/>
          <w:kern w:val="0"/>
          <w:sz w:val="24"/>
          <w:highlight w:val="none"/>
          <w:lang w:val="zh-CN"/>
        </w:rPr>
      </w:pPr>
    </w:p>
    <w:p w14:paraId="531CC02F">
      <w:pPr>
        <w:autoSpaceDE w:val="0"/>
        <w:autoSpaceDN w:val="0"/>
        <w:spacing w:line="360" w:lineRule="auto"/>
        <w:ind w:left="2"/>
        <w:jc w:val="left"/>
        <w:rPr>
          <w:rFonts w:hint="eastAsia" w:ascii="宋体" w:hAnsi="宋体" w:eastAsia="宋体" w:cs="宋体"/>
          <w:color w:val="auto"/>
          <w:kern w:val="0"/>
          <w:sz w:val="24"/>
          <w:highlight w:val="none"/>
          <w:lang w:val="zh-CN"/>
        </w:rPr>
      </w:pPr>
    </w:p>
    <w:p w14:paraId="13889AD9">
      <w:pPr>
        <w:autoSpaceDE w:val="0"/>
        <w:autoSpaceDN w:val="0"/>
        <w:spacing w:line="360" w:lineRule="auto"/>
        <w:ind w:left="2"/>
        <w:jc w:val="left"/>
        <w:rPr>
          <w:rFonts w:hint="eastAsia" w:ascii="宋体" w:hAnsi="宋体" w:eastAsia="宋体" w:cs="宋体"/>
          <w:color w:val="auto"/>
          <w:kern w:val="0"/>
          <w:sz w:val="24"/>
          <w:highlight w:val="none"/>
          <w:lang w:val="zh-CN"/>
        </w:rPr>
      </w:pPr>
    </w:p>
    <w:p w14:paraId="5426BDA4">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170357B3">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4624E424">
      <w:pPr>
        <w:spacing w:line="360" w:lineRule="auto"/>
        <w:jc w:val="center"/>
        <w:rPr>
          <w:rFonts w:hint="eastAsia" w:ascii="宋体" w:hAnsi="宋体" w:eastAsia="宋体" w:cs="宋体"/>
          <w:b/>
          <w:bCs/>
          <w:color w:val="auto"/>
          <w:sz w:val="24"/>
          <w:highlight w:val="none"/>
        </w:rPr>
      </w:pPr>
    </w:p>
    <w:p w14:paraId="31CFED41">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061DFC1">
      <w:pPr>
        <w:spacing w:line="360" w:lineRule="auto"/>
        <w:jc w:val="center"/>
        <w:rPr>
          <w:rFonts w:hint="eastAsia" w:ascii="宋体" w:hAnsi="宋体" w:eastAsia="宋体" w:cs="宋体"/>
          <w:b/>
          <w:bCs/>
          <w:color w:val="auto"/>
          <w:sz w:val="24"/>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pgNumType w:fmt="decimal"/>
          <w:cols w:space="720" w:num="1"/>
          <w:titlePg/>
          <w:docGrid w:linePitch="312" w:charSpace="0"/>
        </w:sectPr>
      </w:pPr>
    </w:p>
    <w:p w14:paraId="56C691A2">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29F46D1C">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49E846D7">
      <w:pPr>
        <w:spacing w:line="360" w:lineRule="auto"/>
        <w:jc w:val="center"/>
        <w:outlineLvl w:val="0"/>
        <w:rPr>
          <w:rFonts w:hint="eastAsia" w:ascii="宋体" w:hAnsi="宋体" w:eastAsia="宋体" w:cs="宋体"/>
          <w:b/>
          <w:color w:val="auto"/>
          <w:kern w:val="0"/>
          <w:sz w:val="36"/>
          <w:szCs w:val="36"/>
          <w:highlight w:val="none"/>
        </w:rPr>
      </w:pPr>
    </w:p>
    <w:p w14:paraId="0D34F94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14:paraId="01E183B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（2）中小企业声明函………………………………………………………………（页码）</w:t>
      </w:r>
    </w:p>
    <w:p w14:paraId="1F3D5E1D">
      <w:pPr>
        <w:snapToGrid w:val="0"/>
        <w:spacing w:line="360" w:lineRule="auto"/>
        <w:ind w:right="480"/>
        <w:jc w:val="center"/>
        <w:rPr>
          <w:rFonts w:hint="eastAsia" w:ascii="宋体" w:hAnsi="宋体" w:eastAsia="宋体" w:cs="宋体"/>
          <w:b/>
          <w:color w:val="auto"/>
          <w:kern w:val="0"/>
          <w:sz w:val="32"/>
          <w:szCs w:val="32"/>
          <w:highlight w:val="none"/>
        </w:rPr>
      </w:pPr>
    </w:p>
    <w:p w14:paraId="5D39D158">
      <w:pPr>
        <w:snapToGrid w:val="0"/>
        <w:spacing w:line="360" w:lineRule="auto"/>
        <w:ind w:right="480"/>
        <w:jc w:val="center"/>
        <w:rPr>
          <w:rFonts w:hint="eastAsia" w:ascii="宋体" w:hAnsi="宋体" w:eastAsia="宋体" w:cs="宋体"/>
          <w:b/>
          <w:color w:val="auto"/>
          <w:kern w:val="0"/>
          <w:sz w:val="32"/>
          <w:szCs w:val="32"/>
          <w:highlight w:val="none"/>
        </w:rPr>
      </w:pPr>
    </w:p>
    <w:p w14:paraId="72576C59">
      <w:pPr>
        <w:snapToGrid w:val="0"/>
        <w:spacing w:line="360" w:lineRule="auto"/>
        <w:ind w:right="480"/>
        <w:jc w:val="center"/>
        <w:rPr>
          <w:rFonts w:hint="eastAsia" w:ascii="宋体" w:hAnsi="宋体" w:eastAsia="宋体" w:cs="宋体"/>
          <w:b/>
          <w:color w:val="auto"/>
          <w:kern w:val="0"/>
          <w:sz w:val="32"/>
          <w:szCs w:val="32"/>
          <w:highlight w:val="none"/>
        </w:rPr>
      </w:pPr>
    </w:p>
    <w:p w14:paraId="391375E3">
      <w:pPr>
        <w:snapToGrid w:val="0"/>
        <w:spacing w:line="360" w:lineRule="auto"/>
        <w:ind w:right="480"/>
        <w:jc w:val="center"/>
        <w:rPr>
          <w:rFonts w:hint="eastAsia" w:ascii="宋体" w:hAnsi="宋体" w:eastAsia="宋体" w:cs="宋体"/>
          <w:b/>
          <w:color w:val="auto"/>
          <w:kern w:val="0"/>
          <w:sz w:val="32"/>
          <w:szCs w:val="32"/>
          <w:highlight w:val="none"/>
        </w:rPr>
      </w:pPr>
    </w:p>
    <w:p w14:paraId="34DCDCA2">
      <w:pPr>
        <w:snapToGrid w:val="0"/>
        <w:spacing w:line="360" w:lineRule="auto"/>
        <w:ind w:right="480"/>
        <w:jc w:val="center"/>
        <w:rPr>
          <w:rFonts w:hint="eastAsia" w:ascii="宋体" w:hAnsi="宋体" w:eastAsia="宋体" w:cs="宋体"/>
          <w:b/>
          <w:color w:val="auto"/>
          <w:kern w:val="0"/>
          <w:sz w:val="32"/>
          <w:szCs w:val="32"/>
          <w:highlight w:val="none"/>
        </w:rPr>
      </w:pPr>
    </w:p>
    <w:p w14:paraId="1FBDDA78">
      <w:pPr>
        <w:snapToGrid w:val="0"/>
        <w:spacing w:line="360" w:lineRule="auto"/>
        <w:ind w:right="480"/>
        <w:jc w:val="center"/>
        <w:rPr>
          <w:rFonts w:hint="eastAsia" w:ascii="宋体" w:hAnsi="宋体" w:eastAsia="宋体" w:cs="宋体"/>
          <w:b/>
          <w:color w:val="auto"/>
          <w:kern w:val="0"/>
          <w:sz w:val="32"/>
          <w:szCs w:val="32"/>
          <w:highlight w:val="none"/>
        </w:rPr>
      </w:pPr>
    </w:p>
    <w:p w14:paraId="75D5EE31">
      <w:pPr>
        <w:snapToGrid w:val="0"/>
        <w:spacing w:line="360" w:lineRule="auto"/>
        <w:ind w:right="480"/>
        <w:jc w:val="center"/>
        <w:rPr>
          <w:rFonts w:hint="eastAsia" w:ascii="宋体" w:hAnsi="宋体" w:eastAsia="宋体" w:cs="宋体"/>
          <w:b/>
          <w:color w:val="auto"/>
          <w:kern w:val="0"/>
          <w:sz w:val="32"/>
          <w:szCs w:val="32"/>
          <w:highlight w:val="none"/>
        </w:rPr>
      </w:pPr>
    </w:p>
    <w:p w14:paraId="5317494F">
      <w:pPr>
        <w:snapToGrid w:val="0"/>
        <w:spacing w:line="360" w:lineRule="auto"/>
        <w:ind w:right="480"/>
        <w:jc w:val="center"/>
        <w:rPr>
          <w:rFonts w:hint="eastAsia" w:ascii="宋体" w:hAnsi="宋体" w:eastAsia="宋体" w:cs="宋体"/>
          <w:b/>
          <w:color w:val="auto"/>
          <w:kern w:val="0"/>
          <w:sz w:val="32"/>
          <w:szCs w:val="32"/>
          <w:highlight w:val="none"/>
        </w:rPr>
      </w:pPr>
    </w:p>
    <w:p w14:paraId="10AC6D96">
      <w:pPr>
        <w:snapToGrid w:val="0"/>
        <w:spacing w:line="360" w:lineRule="auto"/>
        <w:ind w:right="480"/>
        <w:jc w:val="center"/>
        <w:rPr>
          <w:rFonts w:hint="eastAsia" w:ascii="宋体" w:hAnsi="宋体" w:eastAsia="宋体" w:cs="宋体"/>
          <w:b/>
          <w:color w:val="auto"/>
          <w:kern w:val="0"/>
          <w:sz w:val="32"/>
          <w:szCs w:val="32"/>
          <w:highlight w:val="none"/>
        </w:rPr>
      </w:pPr>
    </w:p>
    <w:p w14:paraId="7EA6B2B0">
      <w:pPr>
        <w:snapToGrid w:val="0"/>
        <w:spacing w:line="360" w:lineRule="auto"/>
        <w:ind w:right="480"/>
        <w:jc w:val="center"/>
        <w:rPr>
          <w:rFonts w:hint="eastAsia" w:ascii="宋体" w:hAnsi="宋体" w:eastAsia="宋体" w:cs="宋体"/>
          <w:b/>
          <w:color w:val="auto"/>
          <w:kern w:val="0"/>
          <w:sz w:val="32"/>
          <w:szCs w:val="32"/>
          <w:highlight w:val="none"/>
        </w:rPr>
      </w:pPr>
    </w:p>
    <w:p w14:paraId="7FEBBD6E">
      <w:pPr>
        <w:snapToGrid w:val="0"/>
        <w:spacing w:line="360" w:lineRule="auto"/>
        <w:ind w:right="480"/>
        <w:jc w:val="center"/>
        <w:rPr>
          <w:rFonts w:hint="eastAsia" w:ascii="宋体" w:hAnsi="宋体" w:eastAsia="宋体" w:cs="宋体"/>
          <w:b/>
          <w:color w:val="auto"/>
          <w:kern w:val="0"/>
          <w:sz w:val="32"/>
          <w:szCs w:val="32"/>
          <w:highlight w:val="none"/>
        </w:rPr>
      </w:pPr>
    </w:p>
    <w:p w14:paraId="6A2C0506">
      <w:pPr>
        <w:snapToGrid w:val="0"/>
        <w:spacing w:line="360" w:lineRule="auto"/>
        <w:ind w:right="480"/>
        <w:jc w:val="center"/>
        <w:rPr>
          <w:rFonts w:hint="eastAsia" w:ascii="宋体" w:hAnsi="宋体" w:eastAsia="宋体" w:cs="宋体"/>
          <w:b/>
          <w:color w:val="auto"/>
          <w:kern w:val="0"/>
          <w:sz w:val="32"/>
          <w:szCs w:val="32"/>
          <w:highlight w:val="none"/>
        </w:rPr>
      </w:pPr>
    </w:p>
    <w:p w14:paraId="58124040">
      <w:pPr>
        <w:snapToGrid w:val="0"/>
        <w:spacing w:line="360" w:lineRule="auto"/>
        <w:ind w:right="480"/>
        <w:jc w:val="center"/>
        <w:rPr>
          <w:rFonts w:hint="eastAsia" w:ascii="宋体" w:hAnsi="宋体" w:eastAsia="宋体" w:cs="宋体"/>
          <w:b/>
          <w:color w:val="auto"/>
          <w:kern w:val="0"/>
          <w:sz w:val="32"/>
          <w:szCs w:val="32"/>
          <w:highlight w:val="none"/>
        </w:rPr>
      </w:pPr>
    </w:p>
    <w:p w14:paraId="6C134C83">
      <w:pPr>
        <w:snapToGrid w:val="0"/>
        <w:spacing w:line="360" w:lineRule="auto"/>
        <w:ind w:right="480"/>
        <w:jc w:val="center"/>
        <w:rPr>
          <w:rFonts w:hint="eastAsia" w:ascii="宋体" w:hAnsi="宋体" w:eastAsia="宋体" w:cs="宋体"/>
          <w:b/>
          <w:color w:val="auto"/>
          <w:kern w:val="0"/>
          <w:sz w:val="32"/>
          <w:szCs w:val="32"/>
          <w:highlight w:val="none"/>
        </w:rPr>
      </w:pPr>
    </w:p>
    <w:p w14:paraId="5C038C78">
      <w:pPr>
        <w:snapToGrid w:val="0"/>
        <w:spacing w:line="360" w:lineRule="auto"/>
        <w:ind w:right="480"/>
        <w:jc w:val="center"/>
        <w:rPr>
          <w:rFonts w:hint="eastAsia" w:ascii="宋体" w:hAnsi="宋体" w:eastAsia="宋体" w:cs="宋体"/>
          <w:b/>
          <w:color w:val="auto"/>
          <w:kern w:val="0"/>
          <w:sz w:val="32"/>
          <w:szCs w:val="32"/>
          <w:highlight w:val="none"/>
        </w:rPr>
      </w:pPr>
    </w:p>
    <w:p w14:paraId="3EB5BEAA">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23" w:type="first"/>
          <w:footerReference r:id="rId25" w:type="first"/>
          <w:headerReference r:id="rId22" w:type="default"/>
          <w:footerReference r:id="rId24" w:type="default"/>
          <w:pgSz w:w="11906" w:h="16838"/>
          <w:pgMar w:top="1276" w:right="1418" w:bottom="1247" w:left="1418" w:header="851" w:footer="992" w:gutter="0"/>
          <w:pgNumType w:fmt="decimal"/>
          <w:cols w:space="720" w:num="1"/>
          <w:titlePg/>
          <w:docGrid w:linePitch="312" w:charSpace="0"/>
        </w:sectPr>
      </w:pPr>
    </w:p>
    <w:p w14:paraId="33D699A4">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EFDCF1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（采购人）、（采购代理机构）</w:t>
      </w:r>
      <w:r>
        <w:rPr>
          <w:rFonts w:hint="eastAsia" w:ascii="宋体" w:hAnsi="宋体" w:eastAsia="宋体" w:cs="宋体"/>
          <w:color w:val="auto"/>
          <w:kern w:val="0"/>
          <w:sz w:val="24"/>
          <w:highlight w:val="none"/>
          <w:lang w:val="zh-CN"/>
        </w:rPr>
        <w:t>：</w:t>
      </w:r>
    </w:p>
    <w:p w14:paraId="44FF911E">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u w:val="single"/>
        </w:rPr>
        <w:t>（项目名称）</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u w:val="single"/>
        </w:rPr>
        <w:t>（采购编号）</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1D2EEA56">
      <w:pPr>
        <w:spacing w:line="380" w:lineRule="exact"/>
        <w:ind w:right="349" w:rightChars="166"/>
        <w:rPr>
          <w:rFonts w:hint="eastAsia" w:ascii="宋体" w:hAnsi="宋体" w:eastAsia="宋体" w:cs="宋体"/>
          <w:b/>
          <w:color w:val="auto"/>
          <w:sz w:val="22"/>
        </w:rPr>
      </w:pPr>
      <w:r>
        <w:rPr>
          <w:rFonts w:hint="eastAsia" w:ascii="宋体" w:hAnsi="宋体" w:eastAsia="宋体" w:cs="宋体"/>
          <w:b/>
          <w:color w:val="auto"/>
          <w:sz w:val="22"/>
        </w:rPr>
        <w:t>招标编号：                                           单位：人民币元</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9"/>
        <w:gridCol w:w="2221"/>
        <w:gridCol w:w="1697"/>
        <w:gridCol w:w="1697"/>
      </w:tblGrid>
      <w:tr w14:paraId="69170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4239" w:type="dxa"/>
            <w:noWrap w:val="0"/>
            <w:vAlign w:val="center"/>
          </w:tcPr>
          <w:p w14:paraId="1342339E">
            <w:pPr>
              <w:pStyle w:val="32"/>
              <w:spacing w:line="400" w:lineRule="atLeast"/>
              <w:jc w:val="center"/>
              <w:rPr>
                <w:rFonts w:hint="eastAsia" w:ascii="宋体" w:hAnsi="宋体" w:eastAsia="宋体" w:cs="宋体"/>
                <w:color w:val="auto"/>
                <w:sz w:val="22"/>
                <w:szCs w:val="22"/>
              </w:rPr>
            </w:pPr>
            <w:r>
              <w:rPr>
                <w:rFonts w:hint="eastAsia" w:ascii="宋体" w:hAnsi="宋体" w:eastAsia="宋体" w:cs="宋体"/>
                <w:color w:val="auto"/>
                <w:sz w:val="22"/>
                <w:szCs w:val="22"/>
              </w:rPr>
              <w:t>项目名称</w:t>
            </w:r>
          </w:p>
        </w:tc>
        <w:tc>
          <w:tcPr>
            <w:tcW w:w="2221" w:type="dxa"/>
            <w:noWrap w:val="0"/>
            <w:vAlign w:val="center"/>
          </w:tcPr>
          <w:p w14:paraId="4ADE648E">
            <w:pPr>
              <w:pStyle w:val="32"/>
              <w:spacing w:line="400" w:lineRule="atLeast"/>
              <w:jc w:val="center"/>
              <w:rPr>
                <w:rFonts w:hint="eastAsia" w:ascii="宋体" w:hAnsi="宋体" w:eastAsia="宋体" w:cs="宋体"/>
                <w:color w:val="auto"/>
                <w:sz w:val="22"/>
                <w:szCs w:val="22"/>
              </w:rPr>
            </w:pPr>
            <w:r>
              <w:rPr>
                <w:rFonts w:hint="eastAsia" w:ascii="宋体" w:hAnsi="宋体" w:eastAsia="宋体" w:cs="宋体"/>
                <w:color w:val="auto"/>
                <w:sz w:val="22"/>
                <w:szCs w:val="22"/>
              </w:rPr>
              <w:t>项目负责人</w:t>
            </w:r>
          </w:p>
        </w:tc>
        <w:tc>
          <w:tcPr>
            <w:tcW w:w="1697" w:type="dxa"/>
            <w:noWrap w:val="0"/>
            <w:vAlign w:val="center"/>
          </w:tcPr>
          <w:p w14:paraId="38BA0254">
            <w:pPr>
              <w:pStyle w:val="32"/>
              <w:spacing w:line="400" w:lineRule="atLeast"/>
              <w:jc w:val="center"/>
              <w:rPr>
                <w:rFonts w:hint="eastAsia" w:ascii="宋体" w:hAnsi="宋体" w:eastAsia="宋体" w:cs="宋体"/>
                <w:color w:val="auto"/>
                <w:sz w:val="22"/>
                <w:szCs w:val="22"/>
              </w:rPr>
            </w:pPr>
            <w:r>
              <w:rPr>
                <w:rFonts w:hint="eastAsia" w:ascii="宋体" w:hAnsi="宋体" w:eastAsia="宋体" w:cs="宋体"/>
                <w:color w:val="auto"/>
                <w:sz w:val="22"/>
                <w:szCs w:val="22"/>
              </w:rPr>
              <w:t>服务期限</w:t>
            </w:r>
          </w:p>
        </w:tc>
        <w:tc>
          <w:tcPr>
            <w:tcW w:w="1697" w:type="dxa"/>
            <w:noWrap w:val="0"/>
            <w:vAlign w:val="center"/>
          </w:tcPr>
          <w:p w14:paraId="2D2DD2F8">
            <w:pPr>
              <w:pStyle w:val="32"/>
              <w:spacing w:line="400" w:lineRule="atLeast"/>
              <w:jc w:val="center"/>
              <w:rPr>
                <w:rFonts w:hint="eastAsia" w:ascii="宋体" w:hAnsi="宋体" w:eastAsia="宋体" w:cs="宋体"/>
                <w:color w:val="auto"/>
                <w:sz w:val="22"/>
                <w:szCs w:val="22"/>
              </w:rPr>
            </w:pPr>
            <w:r>
              <w:rPr>
                <w:rFonts w:hint="eastAsia" w:ascii="宋体" w:hAnsi="宋体" w:eastAsia="宋体" w:cs="宋体"/>
                <w:color w:val="auto"/>
                <w:sz w:val="22"/>
                <w:szCs w:val="22"/>
              </w:rPr>
              <w:t>备注</w:t>
            </w:r>
          </w:p>
        </w:tc>
      </w:tr>
      <w:tr w14:paraId="29D8D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6" w:hRule="atLeast"/>
          <w:jc w:val="center"/>
        </w:trPr>
        <w:tc>
          <w:tcPr>
            <w:tcW w:w="4239" w:type="dxa"/>
            <w:noWrap w:val="0"/>
            <w:vAlign w:val="center"/>
          </w:tcPr>
          <w:p w14:paraId="7C1856A2">
            <w:pPr>
              <w:pStyle w:val="32"/>
              <w:spacing w:line="400" w:lineRule="atLeast"/>
              <w:jc w:val="center"/>
              <w:rPr>
                <w:rFonts w:hint="eastAsia" w:ascii="宋体" w:hAnsi="宋体" w:eastAsia="宋体" w:cs="宋体"/>
                <w:b/>
                <w:color w:val="auto"/>
                <w:sz w:val="22"/>
                <w:szCs w:val="22"/>
              </w:rPr>
            </w:pPr>
          </w:p>
        </w:tc>
        <w:tc>
          <w:tcPr>
            <w:tcW w:w="2221" w:type="dxa"/>
            <w:noWrap w:val="0"/>
            <w:vAlign w:val="center"/>
          </w:tcPr>
          <w:p w14:paraId="23ABAD38">
            <w:pPr>
              <w:pStyle w:val="32"/>
              <w:spacing w:line="400" w:lineRule="atLeast"/>
              <w:ind w:firstLine="216" w:firstLineChars="98"/>
              <w:jc w:val="center"/>
              <w:rPr>
                <w:rFonts w:hint="eastAsia" w:ascii="宋体" w:hAnsi="宋体" w:eastAsia="宋体" w:cs="宋体"/>
                <w:b/>
                <w:color w:val="auto"/>
                <w:sz w:val="22"/>
                <w:szCs w:val="22"/>
                <w:u w:val="single"/>
              </w:rPr>
            </w:pPr>
          </w:p>
        </w:tc>
        <w:tc>
          <w:tcPr>
            <w:tcW w:w="1697" w:type="dxa"/>
            <w:noWrap w:val="0"/>
            <w:vAlign w:val="center"/>
          </w:tcPr>
          <w:p w14:paraId="24BB1674">
            <w:pPr>
              <w:pStyle w:val="32"/>
              <w:spacing w:line="400" w:lineRule="atLeast"/>
              <w:rPr>
                <w:rFonts w:hint="eastAsia" w:ascii="宋体" w:hAnsi="宋体" w:eastAsia="宋体" w:cs="宋体"/>
                <w:color w:val="auto"/>
                <w:sz w:val="22"/>
                <w:szCs w:val="22"/>
              </w:rPr>
            </w:pPr>
            <w:r>
              <w:rPr>
                <w:rFonts w:hint="eastAsia" w:ascii="宋体" w:hAnsi="宋体" w:eastAsia="宋体" w:cs="宋体"/>
                <w:color w:val="auto"/>
                <w:sz w:val="22"/>
                <w:szCs w:val="22"/>
              </w:rPr>
              <w:t>至完成招标要求内容止；</w:t>
            </w:r>
          </w:p>
        </w:tc>
        <w:tc>
          <w:tcPr>
            <w:tcW w:w="1697" w:type="dxa"/>
            <w:noWrap w:val="0"/>
            <w:vAlign w:val="center"/>
          </w:tcPr>
          <w:p w14:paraId="67C64093">
            <w:pPr>
              <w:pStyle w:val="32"/>
              <w:spacing w:line="400" w:lineRule="atLeast"/>
              <w:jc w:val="center"/>
              <w:rPr>
                <w:rFonts w:hint="eastAsia" w:ascii="宋体" w:hAnsi="宋体" w:eastAsia="宋体" w:cs="宋体"/>
                <w:color w:val="auto"/>
                <w:sz w:val="22"/>
                <w:szCs w:val="22"/>
                <w:lang w:eastAsia="zh-CN"/>
              </w:rPr>
            </w:pPr>
          </w:p>
        </w:tc>
      </w:tr>
      <w:tr w14:paraId="79B98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6" w:hRule="atLeast"/>
          <w:jc w:val="center"/>
        </w:trPr>
        <w:tc>
          <w:tcPr>
            <w:tcW w:w="9854" w:type="dxa"/>
            <w:gridSpan w:val="4"/>
            <w:noWrap w:val="0"/>
            <w:vAlign w:val="center"/>
          </w:tcPr>
          <w:p w14:paraId="4EDCB112">
            <w:pPr>
              <w:pStyle w:val="32"/>
              <w:spacing w:line="400" w:lineRule="atLeast"/>
              <w:ind w:firstLine="541" w:firstLineChars="245"/>
              <w:rPr>
                <w:rFonts w:hint="eastAsia" w:ascii="宋体" w:hAnsi="宋体" w:eastAsia="宋体" w:cs="宋体"/>
                <w:b/>
                <w:bCs/>
                <w:color w:val="auto"/>
                <w:sz w:val="22"/>
                <w:szCs w:val="22"/>
              </w:rPr>
            </w:pPr>
            <w:r>
              <w:rPr>
                <w:rFonts w:hint="eastAsia" w:ascii="宋体" w:hAnsi="宋体" w:eastAsia="宋体" w:cs="宋体"/>
                <w:b/>
                <w:bCs/>
                <w:color w:val="auto"/>
                <w:sz w:val="22"/>
                <w:szCs w:val="22"/>
              </w:rPr>
              <w:t>投标报价（大写）人民币：</w:t>
            </w:r>
            <w:r>
              <w:rPr>
                <w:rFonts w:hint="eastAsia" w:ascii="宋体" w:hAnsi="宋体" w:eastAsia="宋体" w:cs="宋体"/>
                <w:b/>
                <w:bCs/>
                <w:color w:val="auto"/>
                <w:sz w:val="22"/>
                <w:szCs w:val="22"/>
                <w:u w:val="single"/>
              </w:rPr>
              <w:t xml:space="preserve">             </w:t>
            </w:r>
            <w:r>
              <w:rPr>
                <w:rFonts w:hint="eastAsia" w:ascii="宋体" w:hAnsi="宋体" w:eastAsia="宋体" w:cs="宋体"/>
                <w:b/>
                <w:bCs/>
                <w:color w:val="auto"/>
                <w:sz w:val="22"/>
                <w:szCs w:val="22"/>
              </w:rPr>
              <w:t>元</w:t>
            </w:r>
          </w:p>
          <w:p w14:paraId="3EABB361">
            <w:pPr>
              <w:pStyle w:val="32"/>
              <w:spacing w:line="400" w:lineRule="atLeast"/>
              <w:ind w:firstLine="1407" w:firstLineChars="637"/>
              <w:rPr>
                <w:rFonts w:hint="eastAsia" w:ascii="宋体" w:hAnsi="宋体" w:eastAsia="宋体" w:cs="宋体"/>
                <w:b/>
                <w:color w:val="auto"/>
                <w:sz w:val="22"/>
                <w:szCs w:val="22"/>
              </w:rPr>
            </w:pPr>
            <w:r>
              <w:rPr>
                <w:rFonts w:hint="eastAsia" w:ascii="宋体" w:hAnsi="宋体" w:eastAsia="宋体" w:cs="宋体"/>
                <w:b/>
                <w:bCs/>
                <w:color w:val="auto"/>
                <w:sz w:val="22"/>
                <w:szCs w:val="22"/>
              </w:rPr>
              <w:t>（小写）</w:t>
            </w:r>
            <w:r>
              <w:rPr>
                <w:rFonts w:hint="eastAsia" w:ascii="宋体" w:hAnsi="宋体" w:eastAsia="宋体" w:cs="宋体"/>
                <w:bCs/>
                <w:color w:val="auto"/>
                <w:sz w:val="22"/>
                <w:szCs w:val="22"/>
              </w:rPr>
              <w:t>¥：</w:t>
            </w:r>
            <w:r>
              <w:rPr>
                <w:rFonts w:hint="eastAsia" w:ascii="宋体" w:hAnsi="宋体" w:eastAsia="宋体" w:cs="宋体"/>
                <w:bCs/>
                <w:color w:val="auto"/>
                <w:sz w:val="22"/>
                <w:szCs w:val="22"/>
                <w:u w:val="single"/>
              </w:rPr>
              <w:t xml:space="preserve">                  </w:t>
            </w:r>
            <w:r>
              <w:rPr>
                <w:rFonts w:hint="eastAsia" w:ascii="宋体" w:hAnsi="宋体" w:eastAsia="宋体" w:cs="宋体"/>
                <w:b/>
                <w:bCs/>
                <w:color w:val="auto"/>
                <w:sz w:val="22"/>
                <w:szCs w:val="22"/>
              </w:rPr>
              <w:t>元</w:t>
            </w:r>
          </w:p>
        </w:tc>
      </w:tr>
    </w:tbl>
    <w:p w14:paraId="67129349">
      <w:pPr>
        <w:spacing w:line="400" w:lineRule="exact"/>
        <w:jc w:val="center"/>
        <w:rPr>
          <w:rFonts w:hint="eastAsia" w:ascii="宋体" w:hAnsi="宋体" w:cs="宋体"/>
          <w:b/>
          <w:bCs/>
          <w:color w:val="auto"/>
          <w:sz w:val="28"/>
        </w:rPr>
      </w:pPr>
    </w:p>
    <w:p w14:paraId="19BCB9BA">
      <w:pPr>
        <w:spacing w:line="400" w:lineRule="exact"/>
        <w:rPr>
          <w:rFonts w:hint="eastAsia" w:ascii="宋体" w:hAnsi="宋体" w:cs="宋体"/>
          <w:color w:val="auto"/>
          <w:sz w:val="22"/>
          <w:szCs w:val="22"/>
        </w:rPr>
      </w:pPr>
    </w:p>
    <w:p w14:paraId="2C02ADA3">
      <w:pPr>
        <w:spacing w:line="400" w:lineRule="exact"/>
        <w:rPr>
          <w:rFonts w:hint="eastAsia" w:ascii="宋体" w:hAnsi="宋体" w:cs="宋体"/>
          <w:color w:val="auto"/>
          <w:sz w:val="22"/>
          <w:szCs w:val="22"/>
        </w:rPr>
      </w:pPr>
    </w:p>
    <w:p w14:paraId="087E5154">
      <w:pPr>
        <w:spacing w:line="400" w:lineRule="exact"/>
        <w:rPr>
          <w:rFonts w:hint="eastAsia" w:ascii="宋体" w:hAnsi="宋体" w:cs="宋体"/>
          <w:color w:val="auto"/>
          <w:sz w:val="22"/>
          <w:szCs w:val="22"/>
        </w:rPr>
      </w:pPr>
      <w:r>
        <w:rPr>
          <w:rFonts w:hint="eastAsia" w:ascii="宋体" w:hAnsi="宋体" w:cs="宋体"/>
          <w:color w:val="auto"/>
          <w:sz w:val="22"/>
          <w:szCs w:val="22"/>
        </w:rPr>
        <w:t>说明：</w:t>
      </w:r>
    </w:p>
    <w:p w14:paraId="68AC7B67">
      <w:pPr>
        <w:tabs>
          <w:tab w:val="left" w:pos="3780"/>
          <w:tab w:val="left" w:pos="6480"/>
        </w:tabs>
        <w:spacing w:line="360" w:lineRule="auto"/>
        <w:ind w:right="69" w:rightChars="33"/>
        <w:rPr>
          <w:rFonts w:hint="eastAsia" w:ascii="宋体" w:hAnsi="宋体" w:cs="宋体"/>
          <w:b/>
          <w:color w:val="auto"/>
          <w:sz w:val="22"/>
          <w:szCs w:val="22"/>
          <w:u w:val="single"/>
        </w:rPr>
      </w:pPr>
      <w:r>
        <w:rPr>
          <w:rFonts w:hint="eastAsia" w:ascii="宋体" w:hAnsi="宋体" w:cs="宋体"/>
          <w:b/>
          <w:color w:val="auto"/>
          <w:sz w:val="22"/>
          <w:szCs w:val="22"/>
          <w:u w:val="single"/>
          <w:lang w:val="en-US" w:eastAsia="zh-CN"/>
        </w:rPr>
        <w:t>▲</w:t>
      </w:r>
      <w:r>
        <w:rPr>
          <w:rFonts w:hint="eastAsia" w:ascii="宋体" w:hAnsi="宋体" w:cs="宋体"/>
          <w:b/>
          <w:color w:val="auto"/>
          <w:sz w:val="22"/>
          <w:szCs w:val="22"/>
          <w:u w:val="single"/>
        </w:rPr>
        <w:t>1.此表格中“投标</w:t>
      </w:r>
      <w:r>
        <w:rPr>
          <w:rFonts w:hint="eastAsia" w:ascii="宋体" w:hAnsi="宋体" w:cs="宋体"/>
          <w:b/>
          <w:color w:val="auto"/>
          <w:sz w:val="22"/>
          <w:szCs w:val="22"/>
          <w:u w:val="single"/>
          <w:lang w:val="en-US" w:eastAsia="zh-CN"/>
        </w:rPr>
        <w:t>报</w:t>
      </w:r>
      <w:r>
        <w:rPr>
          <w:rFonts w:hint="eastAsia" w:ascii="宋体" w:hAnsi="宋体" w:cs="宋体"/>
          <w:b/>
          <w:color w:val="auto"/>
          <w:sz w:val="22"/>
          <w:szCs w:val="22"/>
          <w:u w:val="single"/>
        </w:rPr>
        <w:t>价”应与《投标分项报价表》中“投标总价”相一致。</w:t>
      </w:r>
    </w:p>
    <w:p w14:paraId="78540EC8">
      <w:pPr>
        <w:tabs>
          <w:tab w:val="left" w:pos="3780"/>
          <w:tab w:val="left" w:pos="6480"/>
        </w:tabs>
        <w:spacing w:line="360" w:lineRule="auto"/>
        <w:ind w:right="69" w:rightChars="33"/>
        <w:rPr>
          <w:rFonts w:hint="eastAsia" w:hAnsi="宋体" w:cs="宋体"/>
          <w:b/>
          <w:color w:val="auto"/>
          <w:kern w:val="2"/>
          <w:sz w:val="22"/>
          <w:szCs w:val="22"/>
          <w:u w:val="single"/>
        </w:rPr>
      </w:pPr>
      <w:r>
        <w:rPr>
          <w:rFonts w:hint="eastAsia" w:ascii="宋体" w:hAnsi="宋体" w:cs="宋体"/>
          <w:b/>
          <w:color w:val="auto"/>
          <w:sz w:val="22"/>
          <w:szCs w:val="22"/>
          <w:u w:val="single"/>
          <w:lang w:val="en-US" w:eastAsia="zh-CN"/>
        </w:rPr>
        <w:t>▲2.</w:t>
      </w:r>
      <w:r>
        <w:rPr>
          <w:rFonts w:hint="eastAsia" w:ascii="宋体" w:hAnsi="宋体" w:cs="宋体"/>
          <w:b/>
          <w:color w:val="auto"/>
          <w:sz w:val="22"/>
          <w:szCs w:val="22"/>
          <w:u w:val="single"/>
          <w:lang w:eastAsia="zh-CN"/>
        </w:rPr>
        <w:t>开标</w:t>
      </w:r>
      <w:r>
        <w:rPr>
          <w:rFonts w:hint="eastAsia" w:ascii="宋体" w:hAnsi="宋体" w:cs="宋体"/>
          <w:b/>
          <w:color w:val="auto"/>
          <w:sz w:val="22"/>
          <w:szCs w:val="22"/>
          <w:u w:val="single"/>
        </w:rPr>
        <w:t>一览表中报价为</w:t>
      </w:r>
      <w:r>
        <w:rPr>
          <w:rFonts w:hint="eastAsia" w:ascii="宋体" w:hAnsi="宋体" w:eastAsia="宋体" w:cs="宋体"/>
          <w:b/>
          <w:color w:val="auto"/>
          <w:sz w:val="22"/>
          <w:szCs w:val="22"/>
          <w:u w:val="single"/>
          <w:lang w:val="en-US" w:eastAsia="zh-CN" w:bidi="ar-SA"/>
        </w:rPr>
        <w:t>投标人的报价应为完成房屋征收事务代理服务可能发生的全部费用及投标人的利润和应交纳的税金等（包括人员工资、奖金、各种加班费、夜餐费、各种社会保险、餐饮与交通、需的一切本身和不可或缺的所有工作开支、建筑附属物调查测量、政策性文件规定及合同包含的所有风险、责任等、专用设备、消耗材料、服装、安全、管理费用、税费、利润、招标代理服务费、完成合同所各项全部费用并承担一切风险责任）。供应商应根据上述因素自行考虑含入投标报价。投标人对合同内容的费用、质量等实行全面承包。</w:t>
      </w:r>
    </w:p>
    <w:p w14:paraId="40FBAB7B">
      <w:pPr>
        <w:tabs>
          <w:tab w:val="left" w:pos="3780"/>
          <w:tab w:val="left" w:pos="6480"/>
        </w:tabs>
        <w:spacing w:line="360" w:lineRule="auto"/>
        <w:ind w:right="69" w:rightChars="33"/>
        <w:rPr>
          <w:rFonts w:hint="eastAsia" w:ascii="宋体" w:hAnsi="宋体" w:cs="宋体"/>
          <w:color w:val="auto"/>
          <w:sz w:val="24"/>
        </w:rPr>
      </w:pPr>
      <w:r>
        <w:rPr>
          <w:rFonts w:hint="eastAsia" w:ascii="宋体" w:hAnsi="宋体" w:cs="宋体"/>
          <w:b/>
          <w:color w:val="auto"/>
          <w:sz w:val="22"/>
          <w:szCs w:val="22"/>
        </w:rPr>
        <w:t>▲</w:t>
      </w:r>
      <w:r>
        <w:rPr>
          <w:rFonts w:hint="eastAsia" w:ascii="宋体" w:hAnsi="宋体" w:cs="宋体"/>
          <w:b/>
          <w:color w:val="auto"/>
          <w:sz w:val="22"/>
          <w:szCs w:val="22"/>
          <w:lang w:val="en-US" w:eastAsia="zh-CN"/>
        </w:rPr>
        <w:t>3.</w:t>
      </w:r>
      <w:r>
        <w:rPr>
          <w:rFonts w:hint="eastAsia" w:ascii="宋体" w:hAnsi="宋体" w:cs="宋体"/>
          <w:b/>
          <w:color w:val="auto"/>
          <w:sz w:val="22"/>
          <w:szCs w:val="22"/>
          <w:u w:val="single"/>
        </w:rPr>
        <w:t>此表不得自行增减内容，不提供所投标段《</w:t>
      </w:r>
      <w:r>
        <w:rPr>
          <w:rFonts w:hint="eastAsia" w:ascii="宋体" w:hAnsi="宋体" w:cs="宋体"/>
          <w:b/>
          <w:color w:val="auto"/>
          <w:sz w:val="22"/>
          <w:szCs w:val="22"/>
          <w:u w:val="single"/>
          <w:lang w:eastAsia="zh-CN"/>
        </w:rPr>
        <w:t>开标</w:t>
      </w:r>
      <w:r>
        <w:rPr>
          <w:rFonts w:hint="eastAsia" w:ascii="宋体" w:hAnsi="宋体" w:cs="宋体"/>
          <w:b/>
          <w:color w:val="auto"/>
          <w:sz w:val="22"/>
          <w:szCs w:val="22"/>
          <w:u w:val="single"/>
        </w:rPr>
        <w:t>一览表》的投标文件将被视为未实质性响应采购文件，其投标文件将被拒绝。</w:t>
      </w:r>
    </w:p>
    <w:p w14:paraId="3E785850">
      <w:pPr>
        <w:tabs>
          <w:tab w:val="left" w:pos="3780"/>
          <w:tab w:val="left" w:pos="6480"/>
        </w:tabs>
        <w:spacing w:line="360" w:lineRule="auto"/>
        <w:ind w:right="69" w:rightChars="33" w:firstLine="3360" w:firstLineChars="1400"/>
        <w:rPr>
          <w:rFonts w:ascii="宋体" w:hAnsi="宋体" w:cs="宋体"/>
          <w:color w:val="auto"/>
          <w:sz w:val="24"/>
        </w:rPr>
      </w:pPr>
      <w:r>
        <w:rPr>
          <w:rFonts w:hint="eastAsia" w:ascii="宋体" w:hAnsi="宋体" w:cs="宋体"/>
          <w:color w:val="auto"/>
          <w:sz w:val="24"/>
        </w:rPr>
        <w:t>供应商全称（盖章）：</w:t>
      </w:r>
    </w:p>
    <w:p w14:paraId="14FA8C08">
      <w:pPr>
        <w:tabs>
          <w:tab w:val="left" w:pos="3780"/>
          <w:tab w:val="left" w:pos="6480"/>
        </w:tabs>
        <w:spacing w:line="360" w:lineRule="auto"/>
        <w:ind w:right="69" w:rightChars="33" w:firstLine="3360" w:firstLineChars="1400"/>
        <w:rPr>
          <w:rFonts w:ascii="宋体" w:hAnsi="宋体" w:cs="宋体"/>
          <w:color w:val="auto"/>
          <w:sz w:val="24"/>
        </w:rPr>
      </w:pPr>
      <w:r>
        <w:rPr>
          <w:rFonts w:hint="eastAsia" w:ascii="宋体" w:hAnsi="宋体" w:cs="宋体"/>
          <w:color w:val="auto"/>
          <w:sz w:val="24"/>
        </w:rPr>
        <w:t>法定代表人或其授权代表（签字或盖章</w:t>
      </w:r>
      <w:r>
        <w:rPr>
          <w:rFonts w:hint="eastAsia" w:ascii="宋体" w:hAnsi="宋体" w:cs="宋体"/>
          <w:color w:val="auto"/>
          <w:kern w:val="0"/>
          <w:sz w:val="24"/>
        </w:rPr>
        <w:t>或电子签章</w:t>
      </w:r>
      <w:r>
        <w:rPr>
          <w:rFonts w:hint="eastAsia" w:ascii="宋体" w:hAnsi="宋体" w:cs="宋体"/>
          <w:color w:val="auto"/>
          <w:sz w:val="24"/>
        </w:rPr>
        <w:t>）：</w:t>
      </w:r>
    </w:p>
    <w:p w14:paraId="2859589D">
      <w:pPr>
        <w:overflowPunct w:val="0"/>
        <w:spacing w:line="380" w:lineRule="exact"/>
        <w:ind w:firstLine="3360" w:firstLineChars="1400"/>
        <w:rPr>
          <w:rFonts w:hint="eastAsia" w:ascii="宋体" w:hAnsi="宋体" w:cs="宋体"/>
          <w:color w:val="auto"/>
          <w:sz w:val="24"/>
        </w:rPr>
      </w:pPr>
      <w:r>
        <w:rPr>
          <w:rFonts w:hint="eastAsia" w:ascii="宋体" w:hAnsi="宋体" w:cs="宋体"/>
          <w:color w:val="auto"/>
          <w:sz w:val="24"/>
        </w:rPr>
        <w:t>日 期：  年  月   日</w:t>
      </w:r>
    </w:p>
    <w:p w14:paraId="3337D986">
      <w:pPr>
        <w:keepNext w:val="0"/>
        <w:keepLines w:val="0"/>
        <w:pageBreakBefore/>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bCs/>
          <w:color w:val="auto"/>
          <w:sz w:val="30"/>
          <w:szCs w:val="30"/>
        </w:rPr>
      </w:pPr>
      <w:r>
        <w:rPr>
          <w:rFonts w:hint="eastAsia" w:ascii="宋体" w:hAnsi="宋体" w:cs="宋体"/>
          <w:b/>
          <w:bCs/>
          <w:color w:val="auto"/>
          <w:sz w:val="30"/>
          <w:szCs w:val="30"/>
        </w:rPr>
        <w:t>投标分项报价表</w:t>
      </w:r>
    </w:p>
    <w:p w14:paraId="0E80E78C">
      <w:pPr>
        <w:rPr>
          <w:rFonts w:hint="eastAsia" w:ascii="宋体" w:eastAsia="宋体"/>
          <w:b w:val="0"/>
          <w:color w:val="auto"/>
          <w:sz w:val="22"/>
          <w:szCs w:val="22"/>
        </w:rPr>
      </w:pPr>
      <w:r>
        <w:rPr>
          <w:rFonts w:hint="eastAsia" w:ascii="宋体" w:eastAsia="宋体"/>
          <w:b w:val="0"/>
          <w:color w:val="auto"/>
          <w:sz w:val="22"/>
          <w:szCs w:val="22"/>
        </w:rPr>
        <w:t>项目名称：                        采购编号：           （价格单位：元）</w:t>
      </w:r>
    </w:p>
    <w:tbl>
      <w:tblPr>
        <w:tblStyle w:val="62"/>
        <w:tblW w:w="0" w:type="auto"/>
        <w:tblInd w:w="93" w:type="dxa"/>
        <w:tblLayout w:type="fixed"/>
        <w:tblCellMar>
          <w:top w:w="0" w:type="dxa"/>
          <w:left w:w="108" w:type="dxa"/>
          <w:bottom w:w="0" w:type="dxa"/>
          <w:right w:w="108" w:type="dxa"/>
        </w:tblCellMar>
      </w:tblPr>
      <w:tblGrid>
        <w:gridCol w:w="492"/>
        <w:gridCol w:w="1156"/>
        <w:gridCol w:w="1518"/>
        <w:gridCol w:w="1130"/>
        <w:gridCol w:w="1613"/>
        <w:gridCol w:w="1407"/>
        <w:gridCol w:w="1384"/>
      </w:tblGrid>
      <w:tr w14:paraId="7B02608A">
        <w:tblPrEx>
          <w:tblCellMar>
            <w:top w:w="0" w:type="dxa"/>
            <w:left w:w="108" w:type="dxa"/>
            <w:bottom w:w="0" w:type="dxa"/>
            <w:right w:w="108" w:type="dxa"/>
          </w:tblCellMar>
        </w:tblPrEx>
        <w:trPr>
          <w:trHeight w:val="639" w:hRule="atLeast"/>
        </w:trPr>
        <w:tc>
          <w:tcPr>
            <w:tcW w:w="492" w:type="dxa"/>
            <w:tcBorders>
              <w:top w:val="single" w:color="auto" w:sz="4" w:space="0"/>
              <w:left w:val="single" w:color="auto" w:sz="4" w:space="0"/>
              <w:bottom w:val="single" w:color="auto" w:sz="4" w:space="0"/>
              <w:right w:val="single" w:color="auto" w:sz="4" w:space="0"/>
            </w:tcBorders>
            <w:noWrap w:val="0"/>
            <w:vAlign w:val="center"/>
          </w:tcPr>
          <w:p w14:paraId="529F64E2">
            <w:pPr>
              <w:widowControl/>
              <w:jc w:val="center"/>
              <w:rPr>
                <w:rFonts w:hint="eastAsia" w:ascii="宋体" w:eastAsia="宋体" w:cs="宋体"/>
                <w:color w:val="auto"/>
                <w:sz w:val="22"/>
                <w:szCs w:val="22"/>
              </w:rPr>
            </w:pPr>
            <w:r>
              <w:rPr>
                <w:rFonts w:hint="eastAsia" w:ascii="宋体" w:eastAsia="宋体" w:cs="宋体"/>
                <w:color w:val="auto"/>
                <w:sz w:val="22"/>
                <w:szCs w:val="22"/>
              </w:rPr>
              <w:t>序号</w:t>
            </w:r>
          </w:p>
        </w:tc>
        <w:tc>
          <w:tcPr>
            <w:tcW w:w="1156" w:type="dxa"/>
            <w:tcBorders>
              <w:top w:val="single" w:color="auto" w:sz="4" w:space="0"/>
              <w:left w:val="nil"/>
              <w:bottom w:val="single" w:color="auto" w:sz="4" w:space="0"/>
              <w:right w:val="single" w:color="auto" w:sz="4" w:space="0"/>
            </w:tcBorders>
            <w:noWrap w:val="0"/>
            <w:vAlign w:val="center"/>
          </w:tcPr>
          <w:p w14:paraId="744808BC">
            <w:pPr>
              <w:widowControl/>
              <w:jc w:val="center"/>
              <w:rPr>
                <w:rFonts w:hint="eastAsia" w:ascii="宋体" w:eastAsia="宋体" w:cs="宋体"/>
                <w:color w:val="auto"/>
                <w:sz w:val="22"/>
                <w:szCs w:val="22"/>
                <w:lang w:eastAsia="zh-CN"/>
              </w:rPr>
            </w:pPr>
            <w:r>
              <w:rPr>
                <w:rFonts w:hint="eastAsia" w:ascii="宋体" w:cs="宋体"/>
                <w:color w:val="auto"/>
                <w:sz w:val="22"/>
                <w:szCs w:val="22"/>
                <w:lang w:eastAsia="zh-CN"/>
              </w:rPr>
              <w:t>项目名称</w:t>
            </w:r>
          </w:p>
        </w:tc>
        <w:tc>
          <w:tcPr>
            <w:tcW w:w="1518" w:type="dxa"/>
            <w:tcBorders>
              <w:top w:val="single" w:color="auto" w:sz="4" w:space="0"/>
              <w:left w:val="nil"/>
              <w:bottom w:val="single" w:color="auto" w:sz="4" w:space="0"/>
              <w:right w:val="single" w:color="auto" w:sz="4" w:space="0"/>
            </w:tcBorders>
            <w:noWrap w:val="0"/>
            <w:vAlign w:val="center"/>
          </w:tcPr>
          <w:p w14:paraId="33E7CFB6">
            <w:pPr>
              <w:widowControl/>
              <w:jc w:val="center"/>
              <w:rPr>
                <w:rFonts w:hint="eastAsia" w:ascii="宋体" w:eastAsia="宋体" w:cs="宋体"/>
                <w:color w:val="auto"/>
                <w:sz w:val="22"/>
                <w:szCs w:val="22"/>
              </w:rPr>
            </w:pPr>
            <w:r>
              <w:rPr>
                <w:rFonts w:hint="eastAsia" w:ascii="宋体" w:eastAsia="宋体" w:cs="宋体"/>
                <w:color w:val="auto"/>
                <w:sz w:val="22"/>
                <w:szCs w:val="22"/>
              </w:rPr>
              <w:t>预计建筑</w:t>
            </w:r>
            <w:r>
              <w:rPr>
                <w:rFonts w:hint="eastAsia" w:ascii="宋体" w:eastAsia="宋体" w:cs="宋体"/>
                <w:color w:val="auto"/>
                <w:sz w:val="22"/>
                <w:szCs w:val="22"/>
              </w:rPr>
              <w:br w:type="textWrapping"/>
            </w:r>
            <w:r>
              <w:rPr>
                <w:rFonts w:hint="eastAsia" w:ascii="宋体" w:eastAsia="宋体" w:cs="宋体"/>
                <w:color w:val="auto"/>
                <w:sz w:val="22"/>
                <w:szCs w:val="22"/>
              </w:rPr>
              <w:t>面积（㎡）</w:t>
            </w:r>
          </w:p>
        </w:tc>
        <w:tc>
          <w:tcPr>
            <w:tcW w:w="1130" w:type="dxa"/>
            <w:tcBorders>
              <w:top w:val="single" w:color="auto" w:sz="4" w:space="0"/>
              <w:left w:val="nil"/>
              <w:bottom w:val="single" w:color="auto" w:sz="4" w:space="0"/>
              <w:right w:val="single" w:color="auto" w:sz="4" w:space="0"/>
            </w:tcBorders>
            <w:noWrap w:val="0"/>
            <w:vAlign w:val="center"/>
          </w:tcPr>
          <w:p w14:paraId="6FD2B170">
            <w:pPr>
              <w:widowControl/>
              <w:jc w:val="center"/>
              <w:rPr>
                <w:rFonts w:hint="eastAsia" w:ascii="宋体" w:eastAsia="宋体" w:cs="宋体"/>
                <w:color w:val="auto"/>
                <w:sz w:val="22"/>
                <w:szCs w:val="22"/>
              </w:rPr>
            </w:pPr>
            <w:r>
              <w:rPr>
                <w:rFonts w:hint="eastAsia" w:ascii="宋体" w:eastAsia="宋体" w:cs="宋体"/>
                <w:color w:val="auto"/>
                <w:sz w:val="22"/>
                <w:szCs w:val="22"/>
              </w:rPr>
              <w:t>购买服务阶段</w:t>
            </w:r>
          </w:p>
        </w:tc>
        <w:tc>
          <w:tcPr>
            <w:tcW w:w="1613" w:type="dxa"/>
            <w:tcBorders>
              <w:top w:val="single" w:color="auto" w:sz="4" w:space="0"/>
              <w:left w:val="nil"/>
              <w:bottom w:val="single" w:color="auto" w:sz="4" w:space="0"/>
              <w:right w:val="single" w:color="auto" w:sz="4" w:space="0"/>
            </w:tcBorders>
            <w:noWrap w:val="0"/>
            <w:vAlign w:val="center"/>
          </w:tcPr>
          <w:p w14:paraId="641161BF">
            <w:pPr>
              <w:widowControl/>
              <w:jc w:val="center"/>
              <w:rPr>
                <w:rFonts w:hint="eastAsia" w:ascii="宋体" w:eastAsia="宋体" w:cs="宋体"/>
                <w:color w:val="auto"/>
                <w:sz w:val="22"/>
                <w:szCs w:val="22"/>
              </w:rPr>
            </w:pPr>
            <w:r>
              <w:rPr>
                <w:rFonts w:hint="eastAsia" w:ascii="宋体" w:eastAsia="宋体" w:cs="宋体"/>
                <w:color w:val="auto"/>
                <w:sz w:val="22"/>
                <w:szCs w:val="22"/>
              </w:rPr>
              <w:t>最高预算单价</w:t>
            </w:r>
            <w:r>
              <w:rPr>
                <w:rFonts w:hint="eastAsia" w:ascii="宋体" w:eastAsia="宋体" w:cs="宋体"/>
                <w:color w:val="auto"/>
                <w:sz w:val="22"/>
                <w:szCs w:val="22"/>
              </w:rPr>
              <w:br w:type="textWrapping"/>
            </w:r>
            <w:r>
              <w:rPr>
                <w:rFonts w:hint="eastAsia" w:ascii="宋体" w:eastAsia="宋体" w:cs="宋体"/>
                <w:color w:val="auto"/>
                <w:sz w:val="22"/>
                <w:szCs w:val="22"/>
              </w:rPr>
              <w:t>（元/㎡）</w:t>
            </w:r>
          </w:p>
        </w:tc>
        <w:tc>
          <w:tcPr>
            <w:tcW w:w="1407" w:type="dxa"/>
            <w:tcBorders>
              <w:top w:val="single" w:color="auto" w:sz="4" w:space="0"/>
              <w:left w:val="nil"/>
              <w:bottom w:val="single" w:color="auto" w:sz="4" w:space="0"/>
              <w:right w:val="single" w:color="auto" w:sz="4" w:space="0"/>
            </w:tcBorders>
            <w:noWrap w:val="0"/>
            <w:vAlign w:val="center"/>
          </w:tcPr>
          <w:p w14:paraId="32C2F107">
            <w:pPr>
              <w:widowControl/>
              <w:jc w:val="center"/>
              <w:rPr>
                <w:rFonts w:hint="eastAsia" w:ascii="宋体" w:eastAsia="宋体" w:cs="宋体"/>
                <w:color w:val="auto"/>
                <w:sz w:val="22"/>
                <w:szCs w:val="22"/>
              </w:rPr>
            </w:pPr>
            <w:r>
              <w:rPr>
                <w:rFonts w:hint="eastAsia" w:ascii="宋体" w:eastAsia="宋体" w:cs="宋体"/>
                <w:color w:val="auto"/>
                <w:sz w:val="22"/>
                <w:szCs w:val="22"/>
              </w:rPr>
              <w:t>投标单价（元/㎡）</w:t>
            </w:r>
          </w:p>
        </w:tc>
        <w:tc>
          <w:tcPr>
            <w:tcW w:w="1384" w:type="dxa"/>
            <w:tcBorders>
              <w:top w:val="single" w:color="auto" w:sz="4" w:space="0"/>
              <w:left w:val="nil"/>
              <w:bottom w:val="single" w:color="auto" w:sz="4" w:space="0"/>
              <w:right w:val="single" w:color="auto" w:sz="4" w:space="0"/>
            </w:tcBorders>
            <w:noWrap w:val="0"/>
            <w:vAlign w:val="top"/>
          </w:tcPr>
          <w:p w14:paraId="53CE6398">
            <w:pPr>
              <w:widowControl/>
              <w:jc w:val="center"/>
              <w:rPr>
                <w:rFonts w:hint="eastAsia" w:ascii="宋体" w:eastAsia="宋体" w:cs="宋体"/>
                <w:color w:val="auto"/>
                <w:sz w:val="22"/>
                <w:szCs w:val="22"/>
              </w:rPr>
            </w:pPr>
            <w:r>
              <w:rPr>
                <w:rFonts w:hint="eastAsia" w:ascii="宋体" w:eastAsia="宋体" w:cs="宋体"/>
                <w:color w:val="auto"/>
                <w:sz w:val="22"/>
                <w:szCs w:val="22"/>
              </w:rPr>
              <w:t>合计金额</w:t>
            </w:r>
            <w:r>
              <w:rPr>
                <w:rFonts w:hint="eastAsia" w:ascii="宋体" w:eastAsia="宋体" w:cs="宋体"/>
                <w:color w:val="auto"/>
                <w:sz w:val="22"/>
                <w:szCs w:val="22"/>
              </w:rPr>
              <w:br w:type="textWrapping"/>
            </w:r>
            <w:r>
              <w:rPr>
                <w:rFonts w:hint="eastAsia" w:ascii="宋体" w:eastAsia="宋体" w:cs="宋体"/>
                <w:color w:val="auto"/>
                <w:sz w:val="22"/>
                <w:szCs w:val="22"/>
              </w:rPr>
              <w:t>（元）</w:t>
            </w:r>
          </w:p>
        </w:tc>
      </w:tr>
      <w:tr w14:paraId="7B05E010">
        <w:tblPrEx>
          <w:tblCellMar>
            <w:top w:w="0" w:type="dxa"/>
            <w:left w:w="108" w:type="dxa"/>
            <w:bottom w:w="0" w:type="dxa"/>
            <w:right w:w="108" w:type="dxa"/>
          </w:tblCellMar>
        </w:tblPrEx>
        <w:trPr>
          <w:trHeight w:val="674" w:hRule="atLeast"/>
        </w:trPr>
        <w:tc>
          <w:tcPr>
            <w:tcW w:w="492" w:type="dxa"/>
            <w:vMerge w:val="restart"/>
            <w:tcBorders>
              <w:top w:val="nil"/>
              <w:left w:val="single" w:color="auto" w:sz="4" w:space="0"/>
              <w:bottom w:val="single" w:color="auto" w:sz="4" w:space="0"/>
              <w:right w:val="single" w:color="auto" w:sz="4" w:space="0"/>
            </w:tcBorders>
            <w:noWrap w:val="0"/>
            <w:vAlign w:val="center"/>
          </w:tcPr>
          <w:p w14:paraId="1D92C354">
            <w:pPr>
              <w:widowControl/>
              <w:jc w:val="center"/>
              <w:rPr>
                <w:rFonts w:hint="eastAsia" w:ascii="宋体" w:eastAsia="宋体" w:cs="宋体"/>
                <w:b/>
                <w:color w:val="auto"/>
                <w:sz w:val="22"/>
                <w:szCs w:val="22"/>
              </w:rPr>
            </w:pPr>
            <w:r>
              <w:rPr>
                <w:rFonts w:hint="eastAsia" w:ascii="宋体" w:eastAsia="宋体" w:cs="宋体"/>
                <w:b/>
                <w:color w:val="auto"/>
                <w:sz w:val="22"/>
                <w:szCs w:val="22"/>
              </w:rPr>
              <w:t>1</w:t>
            </w:r>
          </w:p>
        </w:tc>
        <w:tc>
          <w:tcPr>
            <w:tcW w:w="1156" w:type="dxa"/>
            <w:vMerge w:val="restart"/>
            <w:tcBorders>
              <w:top w:val="nil"/>
              <w:left w:val="nil"/>
              <w:bottom w:val="single" w:color="auto" w:sz="4" w:space="0"/>
              <w:right w:val="single" w:color="auto" w:sz="4" w:space="0"/>
            </w:tcBorders>
            <w:noWrap w:val="0"/>
            <w:vAlign w:val="center"/>
          </w:tcPr>
          <w:p w14:paraId="69F36000">
            <w:pPr>
              <w:keepNext w:val="0"/>
              <w:keepLines w:val="0"/>
              <w:widowControl/>
              <w:suppressLineNumbers w:val="0"/>
              <w:jc w:val="center"/>
              <w:textAlignment w:val="center"/>
              <w:rPr>
                <w:rFonts w:hint="eastAsia" w:ascii="宋体" w:eastAsia="宋体" w:cs="宋体"/>
                <w:b/>
                <w:color w:val="auto"/>
                <w:sz w:val="22"/>
                <w:szCs w:val="22"/>
                <w:lang w:eastAsia="zh-CN"/>
              </w:rPr>
            </w:pPr>
            <w:r>
              <w:rPr>
                <w:rFonts w:hint="eastAsia" w:ascii="宋体" w:cs="宋体"/>
                <w:b/>
                <w:color w:val="auto"/>
                <w:sz w:val="22"/>
                <w:szCs w:val="22"/>
                <w:lang w:eastAsia="zh-CN"/>
              </w:rPr>
              <w:t>温州至福州高速铁路(龙湾段)工程星海街道房屋征收事务代理项目</w:t>
            </w:r>
          </w:p>
        </w:tc>
        <w:tc>
          <w:tcPr>
            <w:tcW w:w="1518" w:type="dxa"/>
            <w:vMerge w:val="restart"/>
            <w:tcBorders>
              <w:top w:val="nil"/>
              <w:left w:val="nil"/>
              <w:right w:val="single" w:color="auto" w:sz="4" w:space="0"/>
            </w:tcBorders>
            <w:noWrap w:val="0"/>
            <w:vAlign w:val="center"/>
          </w:tcPr>
          <w:p w14:paraId="304EBC80">
            <w:pPr>
              <w:keepNext w:val="0"/>
              <w:keepLines w:val="0"/>
              <w:widowControl/>
              <w:suppressLineNumbers w:val="0"/>
              <w:jc w:val="center"/>
              <w:textAlignment w:val="center"/>
              <w:rPr>
                <w:rFonts w:hint="default" w:ascii="宋体" w:eastAsia="宋体" w:cs="宋体"/>
                <w:b/>
                <w:color w:val="auto"/>
                <w:sz w:val="22"/>
                <w:szCs w:val="22"/>
                <w:lang w:val="en-US" w:eastAsia="zh-CN"/>
              </w:rPr>
            </w:pPr>
            <w:r>
              <w:rPr>
                <w:rFonts w:hint="eastAsia"/>
                <w:color w:val="auto"/>
                <w:sz w:val="24"/>
                <w:lang w:val="en-US" w:eastAsia="zh-CN"/>
              </w:rPr>
              <w:t>120000</w:t>
            </w:r>
          </w:p>
        </w:tc>
        <w:tc>
          <w:tcPr>
            <w:tcW w:w="1130" w:type="dxa"/>
            <w:tcBorders>
              <w:top w:val="nil"/>
              <w:left w:val="single" w:color="auto" w:sz="4" w:space="0"/>
              <w:bottom w:val="single" w:color="auto" w:sz="4" w:space="0"/>
              <w:right w:val="single" w:color="auto" w:sz="4" w:space="0"/>
            </w:tcBorders>
            <w:noWrap w:val="0"/>
            <w:vAlign w:val="center"/>
          </w:tcPr>
          <w:p w14:paraId="63D19917">
            <w:pPr>
              <w:widowControl/>
              <w:jc w:val="center"/>
              <w:rPr>
                <w:rFonts w:hint="eastAsia" w:ascii="宋体" w:eastAsia="宋体" w:cs="宋体"/>
                <w:color w:val="auto"/>
                <w:sz w:val="22"/>
                <w:szCs w:val="22"/>
              </w:rPr>
            </w:pPr>
            <w:r>
              <w:rPr>
                <w:rFonts w:hint="eastAsia" w:ascii="宋体" w:eastAsia="宋体" w:cs="宋体"/>
                <w:color w:val="auto"/>
                <w:sz w:val="22"/>
                <w:szCs w:val="22"/>
              </w:rPr>
              <w:t>前期</w:t>
            </w:r>
          </w:p>
        </w:tc>
        <w:tc>
          <w:tcPr>
            <w:tcW w:w="1613" w:type="dxa"/>
            <w:tcBorders>
              <w:top w:val="nil"/>
              <w:left w:val="single" w:color="auto" w:sz="4" w:space="0"/>
              <w:bottom w:val="single" w:color="auto" w:sz="4" w:space="0"/>
              <w:right w:val="single" w:color="auto" w:sz="4" w:space="0"/>
            </w:tcBorders>
            <w:noWrap w:val="0"/>
            <w:vAlign w:val="center"/>
          </w:tcPr>
          <w:p w14:paraId="3DE5BF6F">
            <w:pPr>
              <w:widowControl/>
              <w:jc w:val="center"/>
              <w:rPr>
                <w:rFonts w:hint="eastAsia" w:ascii="宋体" w:eastAsia="宋体" w:cs="宋体"/>
                <w:color w:val="auto"/>
                <w:sz w:val="22"/>
                <w:szCs w:val="22"/>
                <w:lang w:eastAsia="zh-CN"/>
              </w:rPr>
            </w:pPr>
            <w:r>
              <w:rPr>
                <w:rFonts w:hint="eastAsia" w:ascii="宋体" w:cs="宋体"/>
                <w:color w:val="auto"/>
                <w:sz w:val="22"/>
                <w:szCs w:val="22"/>
                <w:lang w:val="en-US" w:eastAsia="zh-CN"/>
              </w:rPr>
              <w:t>3</w:t>
            </w:r>
          </w:p>
        </w:tc>
        <w:tc>
          <w:tcPr>
            <w:tcW w:w="1407" w:type="dxa"/>
            <w:tcBorders>
              <w:top w:val="nil"/>
              <w:left w:val="nil"/>
              <w:bottom w:val="single" w:color="auto" w:sz="4" w:space="0"/>
              <w:right w:val="single" w:color="auto" w:sz="4" w:space="0"/>
            </w:tcBorders>
            <w:noWrap w:val="0"/>
            <w:vAlign w:val="center"/>
          </w:tcPr>
          <w:p w14:paraId="6A0BC1ED">
            <w:pPr>
              <w:widowControl/>
              <w:jc w:val="center"/>
              <w:rPr>
                <w:rFonts w:hint="eastAsia" w:ascii="宋体" w:eastAsia="宋体" w:cs="宋体"/>
                <w:color w:val="auto"/>
                <w:sz w:val="22"/>
                <w:szCs w:val="22"/>
              </w:rPr>
            </w:pPr>
          </w:p>
        </w:tc>
        <w:tc>
          <w:tcPr>
            <w:tcW w:w="1384" w:type="dxa"/>
            <w:vMerge w:val="restart"/>
            <w:tcBorders>
              <w:top w:val="nil"/>
              <w:left w:val="nil"/>
              <w:right w:val="single" w:color="auto" w:sz="4" w:space="0"/>
            </w:tcBorders>
            <w:noWrap w:val="0"/>
            <w:vAlign w:val="top"/>
          </w:tcPr>
          <w:p w14:paraId="3B1672A7">
            <w:pPr>
              <w:widowControl/>
              <w:jc w:val="center"/>
              <w:rPr>
                <w:rFonts w:hint="eastAsia" w:ascii="宋体" w:eastAsia="宋体" w:cs="宋体"/>
                <w:color w:val="auto"/>
                <w:sz w:val="22"/>
                <w:szCs w:val="22"/>
              </w:rPr>
            </w:pPr>
          </w:p>
        </w:tc>
      </w:tr>
      <w:tr w14:paraId="341B0B07">
        <w:tblPrEx>
          <w:tblCellMar>
            <w:top w:w="0" w:type="dxa"/>
            <w:left w:w="108" w:type="dxa"/>
            <w:bottom w:w="0" w:type="dxa"/>
            <w:right w:w="108" w:type="dxa"/>
          </w:tblCellMar>
        </w:tblPrEx>
        <w:trPr>
          <w:trHeight w:val="854" w:hRule="atLeast"/>
        </w:trPr>
        <w:tc>
          <w:tcPr>
            <w:tcW w:w="492" w:type="dxa"/>
            <w:vMerge w:val="continue"/>
            <w:tcBorders>
              <w:top w:val="nil"/>
              <w:left w:val="single" w:color="auto" w:sz="4" w:space="0"/>
              <w:bottom w:val="single" w:color="auto" w:sz="4" w:space="0"/>
              <w:right w:val="single" w:color="auto" w:sz="4" w:space="0"/>
            </w:tcBorders>
            <w:noWrap w:val="0"/>
            <w:vAlign w:val="center"/>
          </w:tcPr>
          <w:p w14:paraId="17142162">
            <w:pPr>
              <w:widowControl/>
              <w:jc w:val="center"/>
              <w:rPr>
                <w:rFonts w:hint="eastAsia" w:ascii="宋体" w:eastAsia="宋体" w:cs="宋体"/>
                <w:b/>
                <w:color w:val="auto"/>
                <w:sz w:val="22"/>
                <w:szCs w:val="22"/>
              </w:rPr>
            </w:pPr>
          </w:p>
        </w:tc>
        <w:tc>
          <w:tcPr>
            <w:tcW w:w="1156" w:type="dxa"/>
            <w:vMerge w:val="continue"/>
            <w:tcBorders>
              <w:top w:val="nil"/>
              <w:left w:val="nil"/>
              <w:bottom w:val="single" w:color="auto" w:sz="4" w:space="0"/>
              <w:right w:val="single" w:color="auto" w:sz="4" w:space="0"/>
            </w:tcBorders>
            <w:noWrap w:val="0"/>
            <w:vAlign w:val="center"/>
          </w:tcPr>
          <w:p w14:paraId="33326782">
            <w:pPr>
              <w:widowControl/>
              <w:jc w:val="center"/>
              <w:rPr>
                <w:rFonts w:hint="eastAsia" w:ascii="宋体" w:eastAsia="宋体" w:cs="宋体"/>
                <w:b/>
                <w:color w:val="auto"/>
                <w:sz w:val="22"/>
                <w:szCs w:val="22"/>
              </w:rPr>
            </w:pPr>
          </w:p>
        </w:tc>
        <w:tc>
          <w:tcPr>
            <w:tcW w:w="1518" w:type="dxa"/>
            <w:vMerge w:val="continue"/>
            <w:tcBorders>
              <w:left w:val="nil"/>
              <w:right w:val="single" w:color="auto" w:sz="4" w:space="0"/>
            </w:tcBorders>
            <w:noWrap w:val="0"/>
            <w:vAlign w:val="center"/>
          </w:tcPr>
          <w:p w14:paraId="0BC3F3D8">
            <w:pPr>
              <w:widowControl/>
              <w:jc w:val="center"/>
              <w:rPr>
                <w:rFonts w:hint="eastAsia" w:ascii="宋体" w:eastAsia="宋体" w:cs="宋体"/>
                <w:b/>
                <w:color w:val="auto"/>
                <w:sz w:val="22"/>
                <w:szCs w:val="22"/>
              </w:rPr>
            </w:pPr>
          </w:p>
        </w:tc>
        <w:tc>
          <w:tcPr>
            <w:tcW w:w="1130" w:type="dxa"/>
            <w:tcBorders>
              <w:top w:val="nil"/>
              <w:left w:val="single" w:color="auto" w:sz="4" w:space="0"/>
              <w:bottom w:val="single" w:color="auto" w:sz="4" w:space="0"/>
              <w:right w:val="single" w:color="auto" w:sz="4" w:space="0"/>
            </w:tcBorders>
            <w:noWrap w:val="0"/>
            <w:vAlign w:val="center"/>
          </w:tcPr>
          <w:p w14:paraId="046659EB">
            <w:pPr>
              <w:widowControl/>
              <w:jc w:val="center"/>
              <w:rPr>
                <w:rFonts w:hint="eastAsia" w:ascii="宋体" w:eastAsia="宋体" w:cs="宋体"/>
                <w:color w:val="auto"/>
                <w:sz w:val="22"/>
                <w:szCs w:val="22"/>
              </w:rPr>
            </w:pPr>
            <w:r>
              <w:rPr>
                <w:rFonts w:hint="eastAsia" w:ascii="宋体" w:eastAsia="宋体" w:cs="宋体"/>
                <w:color w:val="auto"/>
                <w:sz w:val="22"/>
                <w:szCs w:val="22"/>
              </w:rPr>
              <w:t>中期</w:t>
            </w:r>
          </w:p>
        </w:tc>
        <w:tc>
          <w:tcPr>
            <w:tcW w:w="1613" w:type="dxa"/>
            <w:tcBorders>
              <w:top w:val="nil"/>
              <w:left w:val="single" w:color="auto" w:sz="4" w:space="0"/>
              <w:bottom w:val="single" w:color="auto" w:sz="4" w:space="0"/>
              <w:right w:val="single" w:color="auto" w:sz="4" w:space="0"/>
            </w:tcBorders>
            <w:noWrap w:val="0"/>
            <w:vAlign w:val="center"/>
          </w:tcPr>
          <w:p w14:paraId="7CCB1E66">
            <w:pPr>
              <w:widowControl/>
              <w:jc w:val="center"/>
              <w:rPr>
                <w:rFonts w:hint="default" w:ascii="宋体" w:eastAsia="宋体" w:cs="宋体"/>
                <w:color w:val="auto"/>
                <w:sz w:val="22"/>
                <w:szCs w:val="22"/>
                <w:lang w:val="en-US" w:eastAsia="zh-CN"/>
              </w:rPr>
            </w:pPr>
            <w:r>
              <w:rPr>
                <w:rFonts w:hint="eastAsia" w:ascii="宋体" w:cs="宋体"/>
                <w:color w:val="auto"/>
                <w:sz w:val="22"/>
                <w:szCs w:val="22"/>
                <w:lang w:val="en-US" w:eastAsia="zh-CN"/>
              </w:rPr>
              <w:t>7</w:t>
            </w:r>
          </w:p>
        </w:tc>
        <w:tc>
          <w:tcPr>
            <w:tcW w:w="1407" w:type="dxa"/>
            <w:tcBorders>
              <w:top w:val="nil"/>
              <w:left w:val="nil"/>
              <w:bottom w:val="single" w:color="auto" w:sz="4" w:space="0"/>
              <w:right w:val="single" w:color="auto" w:sz="4" w:space="0"/>
            </w:tcBorders>
            <w:noWrap w:val="0"/>
            <w:vAlign w:val="center"/>
          </w:tcPr>
          <w:p w14:paraId="5EE55B88">
            <w:pPr>
              <w:widowControl/>
              <w:jc w:val="center"/>
              <w:rPr>
                <w:rFonts w:hint="eastAsia" w:ascii="宋体" w:eastAsia="宋体" w:cs="宋体"/>
                <w:color w:val="auto"/>
                <w:sz w:val="22"/>
                <w:szCs w:val="22"/>
              </w:rPr>
            </w:pPr>
          </w:p>
        </w:tc>
        <w:tc>
          <w:tcPr>
            <w:tcW w:w="1384" w:type="dxa"/>
            <w:vMerge w:val="continue"/>
            <w:tcBorders>
              <w:left w:val="nil"/>
              <w:right w:val="single" w:color="auto" w:sz="4" w:space="0"/>
            </w:tcBorders>
            <w:noWrap w:val="0"/>
            <w:vAlign w:val="top"/>
          </w:tcPr>
          <w:p w14:paraId="2C507B0F">
            <w:pPr>
              <w:widowControl/>
              <w:jc w:val="center"/>
              <w:rPr>
                <w:rFonts w:hint="eastAsia" w:ascii="宋体" w:eastAsia="宋体" w:cs="宋体"/>
                <w:color w:val="auto"/>
                <w:sz w:val="22"/>
                <w:szCs w:val="22"/>
              </w:rPr>
            </w:pPr>
          </w:p>
        </w:tc>
      </w:tr>
      <w:tr w14:paraId="2E947405">
        <w:tblPrEx>
          <w:tblCellMar>
            <w:top w:w="0" w:type="dxa"/>
            <w:left w:w="108" w:type="dxa"/>
            <w:bottom w:w="0" w:type="dxa"/>
            <w:right w:w="108" w:type="dxa"/>
          </w:tblCellMar>
        </w:tblPrEx>
        <w:trPr>
          <w:trHeight w:val="196" w:hRule="atLeast"/>
        </w:trPr>
        <w:tc>
          <w:tcPr>
            <w:tcW w:w="492" w:type="dxa"/>
            <w:vMerge w:val="continue"/>
            <w:tcBorders>
              <w:top w:val="nil"/>
              <w:left w:val="single" w:color="auto" w:sz="4" w:space="0"/>
              <w:bottom w:val="single" w:color="auto" w:sz="4" w:space="0"/>
              <w:right w:val="single" w:color="auto" w:sz="4" w:space="0"/>
            </w:tcBorders>
            <w:noWrap w:val="0"/>
            <w:vAlign w:val="center"/>
          </w:tcPr>
          <w:p w14:paraId="70F0CAF6">
            <w:pPr>
              <w:widowControl/>
              <w:jc w:val="center"/>
              <w:rPr>
                <w:rFonts w:hint="eastAsia" w:ascii="宋体" w:eastAsia="宋体" w:cs="宋体"/>
                <w:b/>
                <w:color w:val="auto"/>
                <w:sz w:val="22"/>
                <w:szCs w:val="22"/>
              </w:rPr>
            </w:pPr>
          </w:p>
        </w:tc>
        <w:tc>
          <w:tcPr>
            <w:tcW w:w="1156" w:type="dxa"/>
            <w:vMerge w:val="continue"/>
            <w:tcBorders>
              <w:top w:val="nil"/>
              <w:left w:val="nil"/>
              <w:bottom w:val="single" w:color="auto" w:sz="4" w:space="0"/>
              <w:right w:val="single" w:color="auto" w:sz="4" w:space="0"/>
            </w:tcBorders>
            <w:noWrap w:val="0"/>
            <w:vAlign w:val="center"/>
          </w:tcPr>
          <w:p w14:paraId="5D71CB1A">
            <w:pPr>
              <w:widowControl/>
              <w:jc w:val="center"/>
              <w:rPr>
                <w:rFonts w:hint="eastAsia" w:ascii="宋体" w:eastAsia="宋体" w:cs="宋体"/>
                <w:b/>
                <w:color w:val="auto"/>
                <w:sz w:val="22"/>
                <w:szCs w:val="22"/>
              </w:rPr>
            </w:pPr>
          </w:p>
        </w:tc>
        <w:tc>
          <w:tcPr>
            <w:tcW w:w="1518" w:type="dxa"/>
            <w:vMerge w:val="continue"/>
            <w:tcBorders>
              <w:left w:val="nil"/>
              <w:bottom w:val="single" w:color="auto" w:sz="4" w:space="0"/>
              <w:right w:val="single" w:color="auto" w:sz="4" w:space="0"/>
            </w:tcBorders>
            <w:noWrap w:val="0"/>
            <w:vAlign w:val="center"/>
          </w:tcPr>
          <w:p w14:paraId="4B9534F0">
            <w:pPr>
              <w:widowControl/>
              <w:jc w:val="center"/>
              <w:rPr>
                <w:rFonts w:hint="eastAsia" w:ascii="宋体" w:eastAsia="宋体" w:cs="宋体"/>
                <w:b/>
                <w:color w:val="auto"/>
                <w:sz w:val="22"/>
                <w:szCs w:val="22"/>
              </w:rPr>
            </w:pPr>
          </w:p>
        </w:tc>
        <w:tc>
          <w:tcPr>
            <w:tcW w:w="1130" w:type="dxa"/>
            <w:tcBorders>
              <w:top w:val="nil"/>
              <w:left w:val="single" w:color="auto" w:sz="4" w:space="0"/>
              <w:bottom w:val="single" w:color="auto" w:sz="4" w:space="0"/>
              <w:right w:val="single" w:color="auto" w:sz="4" w:space="0"/>
            </w:tcBorders>
            <w:noWrap w:val="0"/>
            <w:vAlign w:val="center"/>
          </w:tcPr>
          <w:p w14:paraId="2CBF8D54">
            <w:pPr>
              <w:widowControl/>
              <w:jc w:val="center"/>
              <w:rPr>
                <w:rFonts w:hint="eastAsia" w:ascii="宋体" w:eastAsia="宋体" w:cs="宋体"/>
                <w:color w:val="auto"/>
                <w:sz w:val="22"/>
                <w:szCs w:val="22"/>
              </w:rPr>
            </w:pPr>
            <w:r>
              <w:rPr>
                <w:rFonts w:hint="eastAsia" w:ascii="宋体" w:eastAsia="宋体" w:cs="宋体"/>
                <w:color w:val="auto"/>
                <w:sz w:val="22"/>
                <w:szCs w:val="22"/>
              </w:rPr>
              <w:t>后期</w:t>
            </w:r>
          </w:p>
        </w:tc>
        <w:tc>
          <w:tcPr>
            <w:tcW w:w="1613" w:type="dxa"/>
            <w:tcBorders>
              <w:top w:val="nil"/>
              <w:left w:val="single" w:color="auto" w:sz="4" w:space="0"/>
              <w:bottom w:val="single" w:color="auto" w:sz="4" w:space="0"/>
              <w:right w:val="single" w:color="auto" w:sz="4" w:space="0"/>
            </w:tcBorders>
            <w:noWrap w:val="0"/>
            <w:vAlign w:val="center"/>
          </w:tcPr>
          <w:p w14:paraId="24B1E39E">
            <w:pPr>
              <w:widowControl/>
              <w:jc w:val="center"/>
              <w:rPr>
                <w:rFonts w:hint="default" w:ascii="宋体" w:eastAsia="宋体" w:cs="宋体"/>
                <w:color w:val="auto"/>
                <w:sz w:val="22"/>
                <w:szCs w:val="22"/>
                <w:lang w:val="en-US" w:eastAsia="zh-CN"/>
              </w:rPr>
            </w:pPr>
            <w:r>
              <w:rPr>
                <w:rFonts w:hint="eastAsia" w:ascii="宋体" w:cs="宋体"/>
                <w:color w:val="auto"/>
                <w:sz w:val="22"/>
                <w:szCs w:val="22"/>
                <w:lang w:val="en-US" w:eastAsia="zh-CN"/>
              </w:rPr>
              <w:t>2</w:t>
            </w:r>
          </w:p>
        </w:tc>
        <w:tc>
          <w:tcPr>
            <w:tcW w:w="1407" w:type="dxa"/>
            <w:tcBorders>
              <w:top w:val="nil"/>
              <w:left w:val="nil"/>
              <w:bottom w:val="single" w:color="auto" w:sz="4" w:space="0"/>
              <w:right w:val="single" w:color="auto" w:sz="4" w:space="0"/>
            </w:tcBorders>
            <w:noWrap w:val="0"/>
            <w:vAlign w:val="center"/>
          </w:tcPr>
          <w:p w14:paraId="4DED3D25">
            <w:pPr>
              <w:widowControl/>
              <w:jc w:val="center"/>
              <w:rPr>
                <w:rFonts w:hint="eastAsia" w:ascii="宋体" w:eastAsia="宋体" w:cs="宋体"/>
                <w:color w:val="auto"/>
                <w:sz w:val="22"/>
                <w:szCs w:val="22"/>
              </w:rPr>
            </w:pPr>
          </w:p>
        </w:tc>
        <w:tc>
          <w:tcPr>
            <w:tcW w:w="1384" w:type="dxa"/>
            <w:vMerge w:val="continue"/>
            <w:tcBorders>
              <w:left w:val="nil"/>
              <w:bottom w:val="single" w:color="auto" w:sz="4" w:space="0"/>
              <w:right w:val="single" w:color="auto" w:sz="4" w:space="0"/>
            </w:tcBorders>
            <w:noWrap w:val="0"/>
            <w:vAlign w:val="top"/>
          </w:tcPr>
          <w:p w14:paraId="326F8B22">
            <w:pPr>
              <w:widowControl/>
              <w:jc w:val="center"/>
              <w:rPr>
                <w:rFonts w:hint="eastAsia" w:ascii="宋体" w:eastAsia="宋体" w:cs="宋体"/>
                <w:color w:val="auto"/>
                <w:sz w:val="22"/>
                <w:szCs w:val="22"/>
              </w:rPr>
            </w:pPr>
          </w:p>
        </w:tc>
      </w:tr>
      <w:tr w14:paraId="5D99A605">
        <w:tblPrEx>
          <w:tblCellMar>
            <w:top w:w="0" w:type="dxa"/>
            <w:left w:w="108" w:type="dxa"/>
            <w:bottom w:w="0" w:type="dxa"/>
            <w:right w:w="108" w:type="dxa"/>
          </w:tblCellMar>
        </w:tblPrEx>
        <w:trPr>
          <w:trHeight w:val="570" w:hRule="atLeast"/>
        </w:trPr>
        <w:tc>
          <w:tcPr>
            <w:tcW w:w="492" w:type="dxa"/>
            <w:tcBorders>
              <w:top w:val="nil"/>
              <w:left w:val="single" w:color="auto" w:sz="4" w:space="0"/>
              <w:bottom w:val="single" w:color="auto" w:sz="4" w:space="0"/>
              <w:right w:val="single" w:color="auto" w:sz="4" w:space="0"/>
            </w:tcBorders>
            <w:noWrap w:val="0"/>
            <w:vAlign w:val="center"/>
          </w:tcPr>
          <w:p w14:paraId="5B5A358B">
            <w:pPr>
              <w:widowControl/>
              <w:rPr>
                <w:rFonts w:hint="eastAsia" w:ascii="宋体" w:eastAsia="宋体" w:cs="宋体"/>
                <w:color w:val="auto"/>
                <w:sz w:val="22"/>
                <w:szCs w:val="22"/>
              </w:rPr>
            </w:pPr>
          </w:p>
        </w:tc>
        <w:tc>
          <w:tcPr>
            <w:tcW w:w="1156" w:type="dxa"/>
            <w:tcBorders>
              <w:top w:val="nil"/>
              <w:left w:val="nil"/>
              <w:bottom w:val="single" w:color="auto" w:sz="4" w:space="0"/>
              <w:right w:val="single" w:color="auto" w:sz="4" w:space="0"/>
            </w:tcBorders>
            <w:noWrap w:val="0"/>
            <w:vAlign w:val="center"/>
          </w:tcPr>
          <w:p w14:paraId="4E289B38">
            <w:pPr>
              <w:widowControl/>
              <w:rPr>
                <w:rFonts w:hint="eastAsia" w:ascii="宋体" w:eastAsia="宋体" w:cs="宋体"/>
                <w:color w:val="auto"/>
                <w:sz w:val="22"/>
                <w:szCs w:val="22"/>
              </w:rPr>
            </w:pPr>
            <w:r>
              <w:rPr>
                <w:rFonts w:hint="eastAsia" w:ascii="宋体" w:eastAsia="宋体" w:cs="宋体"/>
                <w:color w:val="auto"/>
                <w:sz w:val="22"/>
                <w:szCs w:val="22"/>
              </w:rPr>
              <w:t>总金额（合计）</w:t>
            </w:r>
          </w:p>
        </w:tc>
        <w:tc>
          <w:tcPr>
            <w:tcW w:w="7052" w:type="dxa"/>
            <w:gridSpan w:val="5"/>
            <w:tcBorders>
              <w:top w:val="nil"/>
              <w:left w:val="nil"/>
              <w:bottom w:val="single" w:color="auto" w:sz="4" w:space="0"/>
              <w:right w:val="single" w:color="auto" w:sz="4" w:space="0"/>
            </w:tcBorders>
            <w:noWrap w:val="0"/>
            <w:vAlign w:val="center"/>
          </w:tcPr>
          <w:p w14:paraId="4FDB56D3">
            <w:pPr>
              <w:widowControl/>
              <w:rPr>
                <w:rFonts w:hint="eastAsia" w:ascii="宋体" w:eastAsia="宋体" w:cs="宋体"/>
                <w:color w:val="auto"/>
                <w:sz w:val="22"/>
                <w:szCs w:val="22"/>
                <w:u w:val="single"/>
              </w:rPr>
            </w:pPr>
            <w:r>
              <w:rPr>
                <w:rFonts w:hint="eastAsia" w:ascii="宋体" w:eastAsia="宋体" w:cs="宋体"/>
                <w:color w:val="auto"/>
                <w:sz w:val="22"/>
                <w:szCs w:val="22"/>
                <w:u w:val="single"/>
              </w:rPr>
              <w:t xml:space="preserve">                                                    元</w:t>
            </w:r>
          </w:p>
        </w:tc>
      </w:tr>
    </w:tbl>
    <w:p w14:paraId="3C99F6B3">
      <w:pPr>
        <w:snapToGrid w:val="0"/>
        <w:spacing w:line="440" w:lineRule="atLeast"/>
        <w:ind w:firstLine="330" w:firstLineChars="150"/>
        <w:rPr>
          <w:rFonts w:hint="eastAsia" w:ascii="宋体" w:eastAsia="宋体"/>
          <w:b w:val="0"/>
          <w:color w:val="auto"/>
          <w:sz w:val="22"/>
          <w:szCs w:val="22"/>
        </w:rPr>
      </w:pPr>
      <w:r>
        <w:rPr>
          <w:rFonts w:hint="eastAsia" w:ascii="宋体" w:eastAsia="宋体"/>
          <w:b w:val="0"/>
          <w:color w:val="auto"/>
          <w:sz w:val="22"/>
        </w:rPr>
        <w:t>注：1、本表所列费用为本项目的全部费用，除此外，不允许增加任何费用</w:t>
      </w:r>
      <w:r>
        <w:rPr>
          <w:rFonts w:hint="eastAsia" w:ascii="宋体" w:hAnsi="宋体" w:cs="仿宋"/>
          <w:color w:val="auto"/>
          <w:sz w:val="22"/>
          <w:szCs w:val="22"/>
        </w:rPr>
        <w:t>。</w:t>
      </w:r>
    </w:p>
    <w:p w14:paraId="21D081F2">
      <w:pPr>
        <w:spacing w:line="360" w:lineRule="exact"/>
        <w:ind w:firstLine="759" w:firstLineChars="345"/>
        <w:rPr>
          <w:rFonts w:hint="eastAsia" w:ascii="宋体" w:eastAsia="宋体"/>
          <w:b w:val="0"/>
          <w:color w:val="auto"/>
          <w:sz w:val="22"/>
        </w:rPr>
      </w:pPr>
      <w:r>
        <w:rPr>
          <w:rFonts w:hint="eastAsia" w:ascii="宋体" w:eastAsia="宋体"/>
          <w:b w:val="0"/>
          <w:color w:val="auto"/>
          <w:sz w:val="22"/>
        </w:rPr>
        <w:t>2、总计价应与“</w:t>
      </w:r>
      <w:r>
        <w:rPr>
          <w:rFonts w:hint="eastAsia" w:ascii="宋体"/>
          <w:b w:val="0"/>
          <w:color w:val="auto"/>
          <w:sz w:val="22"/>
          <w:lang w:eastAsia="zh-CN"/>
        </w:rPr>
        <w:t>开标</w:t>
      </w:r>
      <w:r>
        <w:rPr>
          <w:rFonts w:hint="eastAsia" w:ascii="宋体" w:eastAsia="宋体"/>
          <w:b w:val="0"/>
          <w:color w:val="auto"/>
          <w:sz w:val="22"/>
        </w:rPr>
        <w:t>一览表”中投标价相一致。</w:t>
      </w:r>
    </w:p>
    <w:p w14:paraId="3A161BA4">
      <w:pPr>
        <w:spacing w:line="360" w:lineRule="exact"/>
        <w:ind w:firstLine="759" w:firstLineChars="345"/>
        <w:rPr>
          <w:rFonts w:hint="eastAsia" w:ascii="宋体" w:eastAsia="宋体"/>
          <w:b w:val="0"/>
          <w:color w:val="auto"/>
          <w:sz w:val="22"/>
        </w:rPr>
      </w:pPr>
      <w:r>
        <w:rPr>
          <w:rFonts w:hint="eastAsia" w:ascii="宋体"/>
          <w:b w:val="0"/>
          <w:color w:val="auto"/>
          <w:sz w:val="22"/>
          <w:lang w:val="en-US" w:eastAsia="zh-CN"/>
        </w:rPr>
        <w:t>3</w:t>
      </w:r>
      <w:r>
        <w:rPr>
          <w:rFonts w:hint="eastAsia" w:ascii="宋体" w:eastAsia="宋体"/>
          <w:b w:val="0"/>
          <w:color w:val="auto"/>
          <w:sz w:val="22"/>
        </w:rPr>
        <w:t>、不提供详细分项报价将视为没有实质性响应招标文件。</w:t>
      </w:r>
    </w:p>
    <w:p w14:paraId="59155F60">
      <w:pPr>
        <w:spacing w:line="360" w:lineRule="exact"/>
        <w:ind w:firstLine="759" w:firstLineChars="345"/>
        <w:rPr>
          <w:rFonts w:hint="eastAsia" w:ascii="宋体" w:cs="Times New Roman"/>
          <w:b w:val="0"/>
          <w:color w:val="auto"/>
          <w:sz w:val="22"/>
          <w:lang w:val="en-US" w:eastAsia="zh-CN"/>
        </w:rPr>
      </w:pPr>
      <w:r>
        <w:rPr>
          <w:rFonts w:hint="eastAsia" w:ascii="宋体" w:cs="Times New Roman"/>
          <w:b w:val="0"/>
          <w:color w:val="auto"/>
          <w:sz w:val="22"/>
          <w:lang w:val="en-US" w:eastAsia="zh-CN"/>
        </w:rPr>
        <w:t>4、本表可在不改变格式的情况下根据具体需要自行增减，表格可延续。</w:t>
      </w:r>
    </w:p>
    <w:p w14:paraId="788EDE0C">
      <w:pPr>
        <w:tabs>
          <w:tab w:val="left" w:pos="3780"/>
          <w:tab w:val="left" w:pos="6480"/>
        </w:tabs>
        <w:spacing w:line="360" w:lineRule="auto"/>
        <w:ind w:right="69" w:rightChars="33" w:firstLine="3360" w:firstLineChars="1400"/>
        <w:rPr>
          <w:rFonts w:hint="eastAsia" w:ascii="宋体" w:hAnsi="宋体" w:cs="宋体"/>
          <w:color w:val="auto"/>
          <w:sz w:val="24"/>
        </w:rPr>
      </w:pPr>
    </w:p>
    <w:p w14:paraId="58B624B9">
      <w:pPr>
        <w:tabs>
          <w:tab w:val="left" w:pos="3780"/>
          <w:tab w:val="left" w:pos="6480"/>
        </w:tabs>
        <w:spacing w:line="360" w:lineRule="auto"/>
        <w:ind w:right="69" w:rightChars="33" w:firstLine="3360" w:firstLineChars="1400"/>
        <w:rPr>
          <w:rFonts w:ascii="宋体" w:hAnsi="宋体" w:cs="宋体"/>
          <w:color w:val="auto"/>
          <w:sz w:val="24"/>
        </w:rPr>
      </w:pPr>
      <w:r>
        <w:rPr>
          <w:rFonts w:hint="eastAsia" w:ascii="宋体" w:hAnsi="宋体" w:cs="宋体"/>
          <w:color w:val="auto"/>
          <w:sz w:val="24"/>
        </w:rPr>
        <w:t>供应商全称（盖章）：</w:t>
      </w:r>
    </w:p>
    <w:p w14:paraId="7E957F80">
      <w:pPr>
        <w:tabs>
          <w:tab w:val="left" w:pos="3780"/>
          <w:tab w:val="left" w:pos="6480"/>
        </w:tabs>
        <w:spacing w:line="360" w:lineRule="auto"/>
        <w:ind w:right="69" w:rightChars="33" w:firstLine="3360" w:firstLineChars="1400"/>
        <w:rPr>
          <w:rFonts w:ascii="宋体" w:hAnsi="宋体" w:cs="宋体"/>
          <w:color w:val="auto"/>
          <w:sz w:val="24"/>
        </w:rPr>
      </w:pPr>
      <w:r>
        <w:rPr>
          <w:rFonts w:hint="eastAsia" w:ascii="宋体" w:hAnsi="宋体" w:cs="宋体"/>
          <w:color w:val="auto"/>
          <w:sz w:val="24"/>
        </w:rPr>
        <w:t>法定代表人或其授权代表（签字或盖章</w:t>
      </w:r>
      <w:r>
        <w:rPr>
          <w:rFonts w:hint="eastAsia" w:ascii="宋体" w:hAnsi="宋体" w:cs="宋体"/>
          <w:color w:val="auto"/>
          <w:kern w:val="0"/>
          <w:sz w:val="24"/>
        </w:rPr>
        <w:t>或电子签章</w:t>
      </w:r>
      <w:r>
        <w:rPr>
          <w:rFonts w:hint="eastAsia" w:ascii="宋体" w:hAnsi="宋体" w:cs="宋体"/>
          <w:color w:val="auto"/>
          <w:sz w:val="24"/>
        </w:rPr>
        <w:t>）：</w:t>
      </w:r>
    </w:p>
    <w:p w14:paraId="520362C8">
      <w:pPr>
        <w:overflowPunct w:val="0"/>
        <w:spacing w:line="380" w:lineRule="exact"/>
        <w:ind w:firstLine="3360" w:firstLineChars="1400"/>
        <w:rPr>
          <w:rFonts w:ascii="宋体" w:hAnsi="宋体" w:cs="新宋体"/>
          <w:color w:val="auto"/>
          <w:sz w:val="22"/>
          <w:szCs w:val="22"/>
        </w:rPr>
      </w:pPr>
      <w:r>
        <w:rPr>
          <w:rFonts w:hint="eastAsia" w:ascii="宋体" w:hAnsi="宋体" w:cs="宋体"/>
          <w:color w:val="auto"/>
          <w:sz w:val="24"/>
        </w:rPr>
        <w:t>日 期：  年  月   日</w:t>
      </w:r>
    </w:p>
    <w:p w14:paraId="453C3652">
      <w:pPr>
        <w:pStyle w:val="60"/>
      </w:pPr>
    </w:p>
    <w:p w14:paraId="214036E9">
      <w:pPr>
        <w:pStyle w:val="691"/>
        <w:keepNext w:val="0"/>
        <w:keepLines w:val="0"/>
        <w:pageBreakBefore/>
        <w:widowControl w:val="0"/>
        <w:tabs>
          <w:tab w:val="clear" w:pos="720"/>
        </w:tabs>
        <w:kinsoku/>
        <w:wordWrap/>
        <w:overflowPunct/>
        <w:topLinePunct w:val="0"/>
        <w:autoSpaceDE/>
        <w:autoSpaceDN/>
        <w:bidi w:val="0"/>
        <w:adjustRightInd w:val="0"/>
        <w:snapToGrid w:val="0"/>
        <w:spacing w:before="120" w:after="120"/>
        <w:ind w:firstLine="641"/>
        <w:textAlignment w:val="auto"/>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p>
    <w:p w14:paraId="785BE2B9">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3224BD5C">
      <w:pPr>
        <w:pStyle w:val="691"/>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1B1F5E6D">
      <w:pPr>
        <w:spacing w:line="360" w:lineRule="auto"/>
        <w:ind w:right="420" w:firstLine="3614" w:firstLineChars="1000"/>
        <w:rPr>
          <w:rFonts w:hint="eastAsia" w:ascii="宋体" w:hAnsi="宋体" w:eastAsia="宋体" w:cs="宋体"/>
          <w:b/>
          <w:color w:val="auto"/>
          <w:kern w:val="0"/>
          <w:sz w:val="36"/>
          <w:szCs w:val="36"/>
          <w:highlight w:val="none"/>
        </w:rPr>
      </w:pPr>
    </w:p>
    <w:p w14:paraId="68E00FF0">
      <w:pPr>
        <w:spacing w:line="360" w:lineRule="auto"/>
        <w:ind w:right="420" w:firstLine="3614" w:firstLineChars="1000"/>
        <w:rPr>
          <w:rFonts w:hint="eastAsia" w:ascii="宋体" w:hAnsi="宋体" w:eastAsia="宋体" w:cs="宋体"/>
          <w:b/>
          <w:color w:val="auto"/>
          <w:kern w:val="0"/>
          <w:sz w:val="36"/>
          <w:szCs w:val="36"/>
          <w:highlight w:val="none"/>
        </w:rPr>
      </w:pPr>
    </w:p>
    <w:p w14:paraId="417CB4D6">
      <w:pPr>
        <w:spacing w:line="360" w:lineRule="auto"/>
        <w:ind w:right="420" w:firstLine="3614" w:firstLineChars="1000"/>
        <w:rPr>
          <w:rFonts w:hint="eastAsia" w:ascii="宋体" w:hAnsi="宋体" w:eastAsia="宋体" w:cs="宋体"/>
          <w:b/>
          <w:color w:val="auto"/>
          <w:kern w:val="0"/>
          <w:sz w:val="36"/>
          <w:szCs w:val="36"/>
          <w:highlight w:val="none"/>
        </w:rPr>
      </w:pPr>
    </w:p>
    <w:p w14:paraId="77C0E185">
      <w:pPr>
        <w:spacing w:line="360" w:lineRule="auto"/>
        <w:ind w:right="420" w:firstLine="3614" w:firstLineChars="1000"/>
        <w:rPr>
          <w:rFonts w:hint="eastAsia" w:ascii="宋体" w:hAnsi="宋体" w:eastAsia="宋体" w:cs="宋体"/>
          <w:b/>
          <w:color w:val="auto"/>
          <w:kern w:val="0"/>
          <w:sz w:val="36"/>
          <w:szCs w:val="36"/>
          <w:highlight w:val="none"/>
        </w:rPr>
      </w:pPr>
    </w:p>
    <w:p w14:paraId="17DA8595">
      <w:pPr>
        <w:spacing w:line="360" w:lineRule="auto"/>
        <w:ind w:right="420" w:firstLine="3614" w:firstLineChars="1000"/>
        <w:rPr>
          <w:rFonts w:hint="eastAsia" w:ascii="宋体" w:hAnsi="宋体" w:eastAsia="宋体" w:cs="宋体"/>
          <w:b/>
          <w:color w:val="auto"/>
          <w:kern w:val="0"/>
          <w:sz w:val="36"/>
          <w:szCs w:val="36"/>
          <w:highlight w:val="none"/>
        </w:rPr>
      </w:pPr>
    </w:p>
    <w:p w14:paraId="0CF79336">
      <w:pPr>
        <w:spacing w:line="360" w:lineRule="auto"/>
        <w:ind w:right="420" w:firstLine="3614" w:firstLineChars="1000"/>
        <w:rPr>
          <w:rFonts w:hint="eastAsia" w:ascii="宋体" w:hAnsi="宋体" w:eastAsia="宋体" w:cs="宋体"/>
          <w:b/>
          <w:color w:val="auto"/>
          <w:kern w:val="0"/>
          <w:sz w:val="36"/>
          <w:szCs w:val="36"/>
          <w:highlight w:val="none"/>
        </w:rPr>
      </w:pPr>
    </w:p>
    <w:p w14:paraId="7DA3207F">
      <w:pPr>
        <w:spacing w:line="360" w:lineRule="auto"/>
        <w:ind w:right="420" w:firstLine="3614" w:firstLineChars="1000"/>
        <w:rPr>
          <w:rFonts w:hint="eastAsia" w:ascii="宋体" w:hAnsi="宋体" w:eastAsia="宋体" w:cs="宋体"/>
          <w:b/>
          <w:color w:val="auto"/>
          <w:kern w:val="0"/>
          <w:sz w:val="36"/>
          <w:szCs w:val="36"/>
          <w:highlight w:val="none"/>
        </w:rPr>
      </w:pPr>
    </w:p>
    <w:p w14:paraId="4AC3E5FA">
      <w:pPr>
        <w:spacing w:line="360" w:lineRule="auto"/>
        <w:ind w:right="420" w:firstLine="3614" w:firstLineChars="1000"/>
        <w:rPr>
          <w:rFonts w:hint="eastAsia" w:ascii="宋体" w:hAnsi="宋体" w:eastAsia="宋体" w:cs="宋体"/>
          <w:b/>
          <w:color w:val="auto"/>
          <w:kern w:val="0"/>
          <w:sz w:val="36"/>
          <w:szCs w:val="36"/>
          <w:highlight w:val="none"/>
        </w:rPr>
      </w:pPr>
    </w:p>
    <w:p w14:paraId="65276C06">
      <w:pPr>
        <w:spacing w:line="360" w:lineRule="auto"/>
        <w:ind w:right="420" w:firstLine="3614" w:firstLineChars="1000"/>
        <w:rPr>
          <w:rFonts w:hint="eastAsia" w:ascii="宋体" w:hAnsi="宋体" w:eastAsia="宋体" w:cs="宋体"/>
          <w:b/>
          <w:color w:val="auto"/>
          <w:kern w:val="0"/>
          <w:sz w:val="36"/>
          <w:szCs w:val="36"/>
          <w:highlight w:val="none"/>
        </w:rPr>
      </w:pPr>
    </w:p>
    <w:p w14:paraId="50AF1380">
      <w:pPr>
        <w:spacing w:line="360" w:lineRule="auto"/>
        <w:ind w:right="420" w:firstLine="3614" w:firstLineChars="1000"/>
        <w:rPr>
          <w:rFonts w:hint="eastAsia" w:ascii="宋体" w:hAnsi="宋体" w:eastAsia="宋体" w:cs="宋体"/>
          <w:b/>
          <w:color w:val="auto"/>
          <w:kern w:val="0"/>
          <w:sz w:val="36"/>
          <w:szCs w:val="36"/>
          <w:highlight w:val="none"/>
        </w:rPr>
      </w:pPr>
    </w:p>
    <w:p w14:paraId="17D545AC">
      <w:pPr>
        <w:spacing w:line="360" w:lineRule="auto"/>
        <w:ind w:right="420" w:firstLine="3614" w:firstLineChars="1000"/>
        <w:rPr>
          <w:rFonts w:hint="eastAsia" w:ascii="宋体" w:hAnsi="宋体" w:eastAsia="宋体" w:cs="宋体"/>
          <w:b/>
          <w:color w:val="auto"/>
          <w:kern w:val="0"/>
          <w:sz w:val="36"/>
          <w:szCs w:val="36"/>
          <w:highlight w:val="none"/>
        </w:rPr>
      </w:pPr>
    </w:p>
    <w:p w14:paraId="64AD4B10">
      <w:pPr>
        <w:spacing w:line="360" w:lineRule="auto"/>
        <w:ind w:right="420" w:firstLine="3614" w:firstLineChars="1000"/>
        <w:rPr>
          <w:rFonts w:hint="eastAsia" w:ascii="宋体" w:hAnsi="宋体" w:eastAsia="宋体" w:cs="宋体"/>
          <w:b/>
          <w:color w:val="auto"/>
          <w:kern w:val="0"/>
          <w:sz w:val="36"/>
          <w:szCs w:val="36"/>
          <w:highlight w:val="none"/>
        </w:rPr>
      </w:pPr>
    </w:p>
    <w:p w14:paraId="4F471D08">
      <w:pPr>
        <w:spacing w:line="360" w:lineRule="auto"/>
        <w:ind w:right="420" w:firstLine="3614" w:firstLineChars="1000"/>
        <w:rPr>
          <w:rFonts w:hint="eastAsia" w:ascii="宋体" w:hAnsi="宋体" w:eastAsia="宋体" w:cs="宋体"/>
          <w:b/>
          <w:color w:val="auto"/>
          <w:kern w:val="0"/>
          <w:sz w:val="36"/>
          <w:szCs w:val="36"/>
          <w:highlight w:val="none"/>
        </w:rPr>
      </w:pPr>
    </w:p>
    <w:p w14:paraId="43B9E609">
      <w:pPr>
        <w:spacing w:line="360" w:lineRule="auto"/>
        <w:ind w:right="420" w:firstLine="3614" w:firstLineChars="1000"/>
        <w:rPr>
          <w:rFonts w:hint="eastAsia" w:ascii="宋体" w:hAnsi="宋体" w:eastAsia="宋体" w:cs="宋体"/>
          <w:b/>
          <w:color w:val="auto"/>
          <w:kern w:val="0"/>
          <w:sz w:val="36"/>
          <w:szCs w:val="36"/>
          <w:highlight w:val="none"/>
        </w:rPr>
      </w:pPr>
    </w:p>
    <w:p w14:paraId="43B3584B">
      <w:pPr>
        <w:spacing w:line="360" w:lineRule="auto"/>
        <w:ind w:right="420" w:firstLine="3614" w:firstLineChars="1000"/>
        <w:rPr>
          <w:rFonts w:hint="eastAsia" w:ascii="宋体" w:hAnsi="宋体" w:eastAsia="宋体" w:cs="宋体"/>
          <w:b/>
          <w:color w:val="auto"/>
          <w:kern w:val="0"/>
          <w:sz w:val="36"/>
          <w:szCs w:val="36"/>
          <w:highlight w:val="none"/>
        </w:rPr>
      </w:pPr>
    </w:p>
    <w:p w14:paraId="3B5B49D2">
      <w:pPr>
        <w:spacing w:line="360" w:lineRule="auto"/>
        <w:ind w:right="420" w:firstLine="3614" w:firstLineChars="1000"/>
        <w:rPr>
          <w:rFonts w:hint="eastAsia" w:ascii="宋体" w:hAnsi="宋体" w:eastAsia="宋体" w:cs="宋体"/>
          <w:b/>
          <w:color w:val="auto"/>
          <w:kern w:val="0"/>
          <w:sz w:val="36"/>
          <w:szCs w:val="36"/>
          <w:highlight w:val="none"/>
        </w:rPr>
      </w:pPr>
    </w:p>
    <w:p w14:paraId="5955A8D9">
      <w:pPr>
        <w:pStyle w:val="2"/>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bookmarkStart w:id="409" w:name="_Toc465665161"/>
      <w:r>
        <w:rPr>
          <w:rFonts w:hint="eastAsia" w:ascii="宋体" w:hAnsi="宋体" w:eastAsia="宋体" w:cs="宋体"/>
          <w:color w:val="auto"/>
          <w:highlight w:val="none"/>
        </w:rPr>
        <w:t>附件</w:t>
      </w:r>
      <w:bookmarkEnd w:id="409"/>
    </w:p>
    <w:p w14:paraId="23B730EE">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36ABE5A4">
      <w:pPr>
        <w:spacing w:line="360" w:lineRule="auto"/>
        <w:jc w:val="center"/>
        <w:rPr>
          <w:rFonts w:hint="eastAsia" w:ascii="宋体" w:hAnsi="宋体" w:eastAsia="宋体" w:cs="宋体"/>
          <w:b/>
          <w:color w:val="auto"/>
          <w:spacing w:val="6"/>
          <w:sz w:val="32"/>
          <w:szCs w:val="32"/>
          <w:highlight w:val="none"/>
        </w:rPr>
      </w:pPr>
      <w:bookmarkStart w:id="410" w:name="OLE_LINK13"/>
      <w:bookmarkStart w:id="411" w:name="OLE_LINK14"/>
      <w:r>
        <w:rPr>
          <w:rFonts w:hint="eastAsia" w:ascii="宋体" w:hAnsi="宋体" w:eastAsia="宋体" w:cs="宋体"/>
          <w:b/>
          <w:color w:val="auto"/>
          <w:spacing w:val="6"/>
          <w:sz w:val="32"/>
          <w:szCs w:val="32"/>
          <w:highlight w:val="none"/>
        </w:rPr>
        <w:t>残疾人福利性单位声明函</w:t>
      </w:r>
    </w:p>
    <w:bookmarkEnd w:id="410"/>
    <w:bookmarkEnd w:id="411"/>
    <w:p w14:paraId="18100692">
      <w:pPr>
        <w:spacing w:line="360" w:lineRule="auto"/>
        <w:rPr>
          <w:rFonts w:hint="eastAsia" w:ascii="宋体" w:hAnsi="宋体" w:eastAsia="宋体" w:cs="宋体"/>
          <w:b/>
          <w:color w:val="auto"/>
          <w:spacing w:val="6"/>
          <w:sz w:val="30"/>
          <w:szCs w:val="30"/>
          <w:highlight w:val="none"/>
        </w:rPr>
      </w:pPr>
    </w:p>
    <w:p w14:paraId="20C0E6A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7C1AFD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78579AB4">
      <w:pPr>
        <w:spacing w:line="360" w:lineRule="auto"/>
        <w:ind w:firstLine="480" w:firstLineChars="200"/>
        <w:rPr>
          <w:rFonts w:hint="eastAsia" w:ascii="宋体" w:hAnsi="宋体" w:eastAsia="宋体" w:cs="宋体"/>
          <w:color w:val="auto"/>
          <w:sz w:val="24"/>
          <w:highlight w:val="none"/>
        </w:rPr>
      </w:pPr>
    </w:p>
    <w:p w14:paraId="33AA89AD">
      <w:pPr>
        <w:spacing w:line="360" w:lineRule="auto"/>
        <w:ind w:firstLine="480" w:firstLineChars="200"/>
        <w:rPr>
          <w:rFonts w:hint="eastAsia" w:ascii="宋体" w:hAnsi="宋体" w:eastAsia="宋体" w:cs="宋体"/>
          <w:color w:val="auto"/>
          <w:sz w:val="24"/>
          <w:highlight w:val="none"/>
        </w:rPr>
      </w:pPr>
    </w:p>
    <w:p w14:paraId="52E43005">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7493399B">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301648F5">
      <w:pPr>
        <w:spacing w:line="360" w:lineRule="auto"/>
        <w:ind w:firstLine="480" w:firstLineChars="200"/>
        <w:rPr>
          <w:rFonts w:hint="eastAsia" w:ascii="宋体" w:hAnsi="宋体" w:eastAsia="宋体" w:cs="宋体"/>
          <w:color w:val="auto"/>
          <w:sz w:val="24"/>
          <w:highlight w:val="none"/>
        </w:rPr>
      </w:pPr>
    </w:p>
    <w:p w14:paraId="045CD625">
      <w:pPr>
        <w:spacing w:line="360" w:lineRule="auto"/>
        <w:ind w:firstLine="420" w:firstLineChars="200"/>
        <w:rPr>
          <w:rFonts w:hint="eastAsia" w:ascii="宋体" w:hAnsi="宋体" w:eastAsia="宋体" w:cs="宋体"/>
          <w:color w:val="auto"/>
          <w:highlight w:val="none"/>
        </w:rPr>
      </w:pPr>
    </w:p>
    <w:p w14:paraId="2BC65E35">
      <w:pPr>
        <w:spacing w:line="360" w:lineRule="auto"/>
        <w:ind w:firstLine="420" w:firstLineChars="200"/>
        <w:rPr>
          <w:rFonts w:hint="eastAsia" w:ascii="宋体" w:hAnsi="宋体" w:eastAsia="宋体" w:cs="宋体"/>
          <w:color w:val="auto"/>
          <w:highlight w:val="none"/>
        </w:rPr>
      </w:pPr>
    </w:p>
    <w:p w14:paraId="623352F8">
      <w:pPr>
        <w:spacing w:line="360" w:lineRule="auto"/>
        <w:ind w:firstLine="420" w:firstLineChars="200"/>
        <w:rPr>
          <w:rFonts w:hint="eastAsia" w:ascii="宋体" w:hAnsi="宋体" w:eastAsia="宋体" w:cs="宋体"/>
          <w:color w:val="auto"/>
          <w:highlight w:val="none"/>
        </w:rPr>
      </w:pPr>
    </w:p>
    <w:p w14:paraId="0658F4F7">
      <w:pPr>
        <w:spacing w:line="360" w:lineRule="auto"/>
        <w:ind w:firstLine="420" w:firstLineChars="200"/>
        <w:rPr>
          <w:rFonts w:hint="eastAsia" w:ascii="宋体" w:hAnsi="宋体" w:eastAsia="宋体" w:cs="宋体"/>
          <w:color w:val="auto"/>
          <w:highlight w:val="none"/>
        </w:rPr>
      </w:pPr>
    </w:p>
    <w:p w14:paraId="5BCCFE84">
      <w:pPr>
        <w:spacing w:line="360" w:lineRule="auto"/>
        <w:rPr>
          <w:rFonts w:hint="eastAsia" w:ascii="宋体" w:hAnsi="宋体" w:eastAsia="宋体" w:cs="宋体"/>
          <w:b/>
          <w:color w:val="auto"/>
          <w:sz w:val="24"/>
          <w:highlight w:val="none"/>
        </w:rPr>
      </w:pPr>
    </w:p>
    <w:p w14:paraId="60E9A215">
      <w:pPr>
        <w:spacing w:line="360" w:lineRule="auto"/>
        <w:rPr>
          <w:rFonts w:hint="eastAsia" w:ascii="宋体" w:hAnsi="宋体" w:eastAsia="宋体" w:cs="宋体"/>
          <w:b/>
          <w:color w:val="auto"/>
          <w:sz w:val="24"/>
          <w:highlight w:val="none"/>
        </w:rPr>
      </w:pPr>
    </w:p>
    <w:p w14:paraId="03EE067F">
      <w:pPr>
        <w:spacing w:line="360" w:lineRule="auto"/>
        <w:rPr>
          <w:rFonts w:hint="eastAsia" w:ascii="宋体" w:hAnsi="宋体" w:eastAsia="宋体" w:cs="宋体"/>
          <w:b/>
          <w:color w:val="auto"/>
          <w:sz w:val="24"/>
          <w:highlight w:val="none"/>
        </w:rPr>
      </w:pPr>
    </w:p>
    <w:p w14:paraId="3268778A">
      <w:pPr>
        <w:spacing w:line="360" w:lineRule="auto"/>
        <w:rPr>
          <w:rFonts w:hint="eastAsia" w:ascii="宋体" w:hAnsi="宋体" w:eastAsia="宋体" w:cs="宋体"/>
          <w:b/>
          <w:color w:val="auto"/>
          <w:sz w:val="24"/>
          <w:highlight w:val="none"/>
        </w:rPr>
      </w:pPr>
    </w:p>
    <w:p w14:paraId="72FB1338">
      <w:pPr>
        <w:spacing w:line="360" w:lineRule="auto"/>
        <w:rPr>
          <w:rFonts w:hint="eastAsia" w:ascii="宋体" w:hAnsi="宋体" w:eastAsia="宋体" w:cs="宋体"/>
          <w:b/>
          <w:color w:val="auto"/>
          <w:sz w:val="24"/>
          <w:highlight w:val="none"/>
        </w:rPr>
      </w:pPr>
    </w:p>
    <w:p w14:paraId="09A7F14F">
      <w:pPr>
        <w:spacing w:line="360" w:lineRule="auto"/>
        <w:rPr>
          <w:rFonts w:hint="eastAsia" w:ascii="宋体" w:hAnsi="宋体" w:eastAsia="宋体" w:cs="宋体"/>
          <w:b/>
          <w:color w:val="auto"/>
          <w:sz w:val="24"/>
          <w:highlight w:val="none"/>
        </w:rPr>
      </w:pPr>
    </w:p>
    <w:p w14:paraId="7AD6D5A0">
      <w:pPr>
        <w:spacing w:line="360" w:lineRule="auto"/>
        <w:rPr>
          <w:rFonts w:hint="eastAsia" w:ascii="宋体" w:hAnsi="宋体" w:eastAsia="宋体" w:cs="宋体"/>
          <w:b/>
          <w:color w:val="auto"/>
          <w:sz w:val="24"/>
          <w:highlight w:val="none"/>
        </w:rPr>
      </w:pPr>
    </w:p>
    <w:p w14:paraId="34AE57BE">
      <w:pPr>
        <w:spacing w:line="360" w:lineRule="auto"/>
        <w:rPr>
          <w:rFonts w:hint="eastAsia" w:ascii="宋体" w:hAnsi="宋体" w:eastAsia="宋体" w:cs="宋体"/>
          <w:b/>
          <w:color w:val="auto"/>
          <w:sz w:val="24"/>
          <w:highlight w:val="none"/>
        </w:rPr>
      </w:pPr>
    </w:p>
    <w:p w14:paraId="3B64B47C">
      <w:pPr>
        <w:spacing w:line="360" w:lineRule="auto"/>
        <w:rPr>
          <w:rFonts w:hint="eastAsia" w:ascii="宋体" w:hAnsi="宋体" w:eastAsia="宋体" w:cs="宋体"/>
          <w:b/>
          <w:color w:val="auto"/>
          <w:sz w:val="24"/>
          <w:highlight w:val="none"/>
        </w:rPr>
      </w:pPr>
    </w:p>
    <w:p w14:paraId="154B4397">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122A2133">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6D852313">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638C99B6">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65E25EF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5E03151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2B014AB7">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42AA2A8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0A721BD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0637BE4B">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34BCAF0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0285CF9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722EB6B8">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11C92F2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459CCB44">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2252D8B7">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7E8A205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03032FA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1E912D42">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14F85272">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02287708">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10E61A1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39A66F66">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605E363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50B9F3E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28A69B4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6C7CD1AC">
      <w:pPr>
        <w:spacing w:line="360" w:lineRule="auto"/>
        <w:jc w:val="center"/>
        <w:rPr>
          <w:rFonts w:hint="eastAsia" w:ascii="宋体" w:hAnsi="宋体" w:eastAsia="宋体" w:cs="宋体"/>
          <w:b/>
          <w:bCs/>
          <w:color w:val="auto"/>
          <w:sz w:val="24"/>
          <w:highlight w:val="none"/>
        </w:rPr>
      </w:pPr>
    </w:p>
    <w:p w14:paraId="6A8BE23D">
      <w:pPr>
        <w:spacing w:line="360" w:lineRule="auto"/>
        <w:rPr>
          <w:rFonts w:hint="eastAsia" w:ascii="宋体" w:hAnsi="宋体" w:eastAsia="宋体" w:cs="宋体"/>
          <w:b/>
          <w:color w:val="auto"/>
          <w:sz w:val="24"/>
          <w:highlight w:val="none"/>
        </w:rPr>
      </w:pPr>
    </w:p>
    <w:p w14:paraId="6D653E6A">
      <w:pPr>
        <w:spacing w:line="360" w:lineRule="auto"/>
        <w:rPr>
          <w:rFonts w:hint="eastAsia" w:ascii="宋体" w:hAnsi="宋体" w:eastAsia="宋体" w:cs="宋体"/>
          <w:b/>
          <w:color w:val="auto"/>
          <w:sz w:val="24"/>
          <w:highlight w:val="none"/>
        </w:rPr>
      </w:pPr>
    </w:p>
    <w:p w14:paraId="38A01FB7">
      <w:pPr>
        <w:spacing w:line="360" w:lineRule="auto"/>
        <w:rPr>
          <w:rFonts w:hint="eastAsia" w:ascii="宋体" w:hAnsi="宋体" w:eastAsia="宋体" w:cs="宋体"/>
          <w:b/>
          <w:color w:val="auto"/>
          <w:sz w:val="24"/>
          <w:highlight w:val="none"/>
        </w:rPr>
      </w:pPr>
    </w:p>
    <w:p w14:paraId="11396BD7">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5C03AE0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28F09E2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60F70C8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162C18C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57E97F7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7BC80B1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0C557E94">
      <w:pPr>
        <w:widowControl/>
        <w:spacing w:line="360" w:lineRule="auto"/>
        <w:ind w:firstLine="600" w:firstLineChars="200"/>
        <w:jc w:val="left"/>
        <w:rPr>
          <w:rFonts w:hint="eastAsia" w:ascii="宋体" w:hAnsi="宋体" w:eastAsia="宋体" w:cs="宋体"/>
          <w:color w:val="auto"/>
          <w:sz w:val="30"/>
          <w:szCs w:val="30"/>
          <w:highlight w:val="none"/>
        </w:rPr>
      </w:pPr>
    </w:p>
    <w:p w14:paraId="10BBE309">
      <w:pPr>
        <w:spacing w:line="360" w:lineRule="auto"/>
        <w:jc w:val="center"/>
        <w:rPr>
          <w:rFonts w:hint="eastAsia" w:ascii="宋体" w:hAnsi="宋体" w:eastAsia="宋体" w:cs="宋体"/>
          <w:b/>
          <w:color w:val="auto"/>
          <w:spacing w:val="6"/>
          <w:sz w:val="32"/>
          <w:szCs w:val="32"/>
          <w:highlight w:val="none"/>
        </w:rPr>
      </w:pPr>
    </w:p>
    <w:p w14:paraId="5F2B7B02">
      <w:pPr>
        <w:spacing w:line="360" w:lineRule="auto"/>
        <w:jc w:val="center"/>
        <w:rPr>
          <w:rFonts w:hint="eastAsia" w:ascii="宋体" w:hAnsi="宋体" w:eastAsia="宋体" w:cs="宋体"/>
          <w:b/>
          <w:color w:val="auto"/>
          <w:spacing w:val="6"/>
          <w:sz w:val="32"/>
          <w:szCs w:val="32"/>
          <w:highlight w:val="none"/>
        </w:rPr>
      </w:pPr>
    </w:p>
    <w:p w14:paraId="62A7F6B6">
      <w:pPr>
        <w:spacing w:line="360" w:lineRule="auto"/>
        <w:jc w:val="center"/>
        <w:rPr>
          <w:rFonts w:hint="eastAsia" w:ascii="宋体" w:hAnsi="宋体" w:eastAsia="宋体" w:cs="宋体"/>
          <w:b/>
          <w:color w:val="auto"/>
          <w:spacing w:val="6"/>
          <w:sz w:val="32"/>
          <w:szCs w:val="32"/>
          <w:highlight w:val="none"/>
        </w:rPr>
      </w:pPr>
    </w:p>
    <w:p w14:paraId="5B793C4F">
      <w:pPr>
        <w:spacing w:line="360" w:lineRule="auto"/>
        <w:jc w:val="center"/>
        <w:rPr>
          <w:rFonts w:hint="eastAsia" w:ascii="宋体" w:hAnsi="宋体" w:eastAsia="宋体" w:cs="宋体"/>
          <w:b/>
          <w:color w:val="auto"/>
          <w:spacing w:val="6"/>
          <w:sz w:val="32"/>
          <w:szCs w:val="32"/>
          <w:highlight w:val="none"/>
        </w:rPr>
      </w:pPr>
    </w:p>
    <w:p w14:paraId="25C7723F">
      <w:pPr>
        <w:spacing w:line="360" w:lineRule="auto"/>
        <w:jc w:val="center"/>
        <w:rPr>
          <w:rFonts w:hint="eastAsia" w:ascii="宋体" w:hAnsi="宋体" w:eastAsia="宋体" w:cs="宋体"/>
          <w:b/>
          <w:color w:val="auto"/>
          <w:spacing w:val="6"/>
          <w:sz w:val="32"/>
          <w:szCs w:val="32"/>
          <w:highlight w:val="none"/>
        </w:rPr>
      </w:pPr>
    </w:p>
    <w:p w14:paraId="07CA18FE">
      <w:pPr>
        <w:spacing w:line="360" w:lineRule="auto"/>
        <w:jc w:val="center"/>
        <w:rPr>
          <w:rFonts w:hint="eastAsia" w:ascii="宋体" w:hAnsi="宋体" w:eastAsia="宋体" w:cs="宋体"/>
          <w:b/>
          <w:color w:val="auto"/>
          <w:spacing w:val="6"/>
          <w:sz w:val="32"/>
          <w:szCs w:val="32"/>
          <w:highlight w:val="none"/>
        </w:rPr>
      </w:pPr>
    </w:p>
    <w:p w14:paraId="4E51D0E7">
      <w:pPr>
        <w:spacing w:line="360" w:lineRule="auto"/>
        <w:jc w:val="center"/>
        <w:rPr>
          <w:rFonts w:hint="eastAsia" w:ascii="宋体" w:hAnsi="宋体" w:eastAsia="宋体" w:cs="宋体"/>
          <w:b/>
          <w:color w:val="auto"/>
          <w:spacing w:val="6"/>
          <w:sz w:val="32"/>
          <w:szCs w:val="32"/>
          <w:highlight w:val="none"/>
        </w:rPr>
      </w:pPr>
    </w:p>
    <w:p w14:paraId="7E7614BD">
      <w:pPr>
        <w:spacing w:line="360" w:lineRule="auto"/>
        <w:jc w:val="center"/>
        <w:rPr>
          <w:rFonts w:hint="eastAsia" w:ascii="宋体" w:hAnsi="宋体" w:eastAsia="宋体" w:cs="宋体"/>
          <w:b/>
          <w:color w:val="auto"/>
          <w:spacing w:val="6"/>
          <w:sz w:val="32"/>
          <w:szCs w:val="32"/>
          <w:highlight w:val="none"/>
        </w:rPr>
      </w:pPr>
    </w:p>
    <w:p w14:paraId="6E5A5ECA">
      <w:pPr>
        <w:spacing w:line="360" w:lineRule="auto"/>
        <w:jc w:val="center"/>
        <w:rPr>
          <w:rFonts w:hint="eastAsia" w:ascii="宋体" w:hAnsi="宋体" w:eastAsia="宋体" w:cs="宋体"/>
          <w:b/>
          <w:color w:val="auto"/>
          <w:spacing w:val="6"/>
          <w:sz w:val="32"/>
          <w:szCs w:val="32"/>
          <w:highlight w:val="none"/>
        </w:rPr>
      </w:pPr>
    </w:p>
    <w:p w14:paraId="7AA22D76">
      <w:pPr>
        <w:spacing w:line="360" w:lineRule="auto"/>
        <w:jc w:val="center"/>
        <w:rPr>
          <w:rFonts w:hint="eastAsia" w:ascii="宋体" w:hAnsi="宋体" w:eastAsia="宋体" w:cs="宋体"/>
          <w:b/>
          <w:color w:val="auto"/>
          <w:spacing w:val="6"/>
          <w:sz w:val="32"/>
          <w:szCs w:val="32"/>
          <w:highlight w:val="none"/>
        </w:rPr>
      </w:pPr>
    </w:p>
    <w:p w14:paraId="2ADE3E6F">
      <w:pPr>
        <w:spacing w:line="360" w:lineRule="auto"/>
        <w:jc w:val="center"/>
        <w:rPr>
          <w:rFonts w:hint="eastAsia" w:ascii="宋体" w:hAnsi="宋体" w:eastAsia="宋体" w:cs="宋体"/>
          <w:b/>
          <w:color w:val="auto"/>
          <w:spacing w:val="6"/>
          <w:sz w:val="32"/>
          <w:szCs w:val="32"/>
          <w:highlight w:val="none"/>
        </w:rPr>
      </w:pPr>
    </w:p>
    <w:p w14:paraId="4397EA87">
      <w:pPr>
        <w:spacing w:line="360" w:lineRule="auto"/>
        <w:jc w:val="center"/>
        <w:rPr>
          <w:rFonts w:hint="eastAsia" w:ascii="宋体" w:hAnsi="宋体" w:eastAsia="宋体" w:cs="宋体"/>
          <w:b/>
          <w:color w:val="auto"/>
          <w:spacing w:val="6"/>
          <w:sz w:val="32"/>
          <w:szCs w:val="32"/>
          <w:highlight w:val="none"/>
        </w:rPr>
      </w:pPr>
    </w:p>
    <w:p w14:paraId="3874013B">
      <w:pPr>
        <w:spacing w:line="360" w:lineRule="auto"/>
        <w:jc w:val="left"/>
        <w:rPr>
          <w:rFonts w:hint="eastAsia" w:ascii="宋体" w:hAnsi="宋体" w:eastAsia="宋体" w:cs="宋体"/>
          <w:b/>
          <w:color w:val="auto"/>
          <w:spacing w:val="6"/>
          <w:sz w:val="32"/>
          <w:szCs w:val="32"/>
          <w:highlight w:val="none"/>
        </w:rPr>
      </w:pPr>
    </w:p>
    <w:p w14:paraId="16DC0BD4">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58DAC39D">
      <w:pPr>
        <w:spacing w:line="360" w:lineRule="auto"/>
        <w:jc w:val="center"/>
        <w:rPr>
          <w:rFonts w:hint="eastAsia" w:ascii="宋体" w:hAnsi="宋体" w:eastAsia="宋体" w:cs="宋体"/>
          <w:b/>
          <w:color w:val="auto"/>
          <w:sz w:val="24"/>
          <w:highlight w:val="none"/>
        </w:rPr>
      </w:pPr>
    </w:p>
    <w:p w14:paraId="46A6A21E">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2531C11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0BF7A7A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5A1EB8D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0CBCBE5">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2B501E11">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65411BB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114EFB11">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6613A75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D70641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A9908D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F4A886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33B7D50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1E5D89D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B002F7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2A42EA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22C03D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48A2728C">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070A4A0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6E05C7F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E4444A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735EEE4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42B96AC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77662E9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6590E8F6">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615F498E">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4AE9EE48">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6DC0EDB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6263869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4EFA98F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22D5501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1868CB7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2920301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54BEC8A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7CF66AF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33A5E04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666F12E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6B51699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4BA1E3B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7917DC3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434EB9A4">
      <w:pPr>
        <w:spacing w:line="360" w:lineRule="auto"/>
        <w:rPr>
          <w:rFonts w:hint="eastAsia" w:ascii="宋体" w:hAnsi="宋体" w:eastAsia="宋体" w:cs="宋体"/>
          <w:b/>
          <w:color w:val="auto"/>
          <w:sz w:val="24"/>
          <w:highlight w:val="none"/>
        </w:rPr>
      </w:pPr>
    </w:p>
    <w:p w14:paraId="74073ACE">
      <w:pPr>
        <w:spacing w:line="360" w:lineRule="auto"/>
        <w:rPr>
          <w:rFonts w:hint="eastAsia" w:ascii="宋体" w:hAnsi="宋体" w:eastAsia="宋体" w:cs="宋体"/>
          <w:b/>
          <w:color w:val="auto"/>
          <w:sz w:val="24"/>
          <w:highlight w:val="none"/>
        </w:rPr>
      </w:pPr>
    </w:p>
    <w:p w14:paraId="3744AFA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324D0602">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788CFB64">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5DC97E5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7986AFD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6AAE25C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6642219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0903FF65">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BDF06C3">
      <w:pPr>
        <w:spacing w:line="360" w:lineRule="auto"/>
        <w:rPr>
          <w:rFonts w:hint="eastAsia" w:ascii="宋体" w:hAnsi="宋体" w:eastAsia="宋体" w:cs="宋体"/>
          <w:b/>
          <w:color w:val="auto"/>
          <w:sz w:val="24"/>
          <w:highlight w:val="none"/>
        </w:rPr>
      </w:pPr>
    </w:p>
    <w:p w14:paraId="1C132F6C">
      <w:pPr>
        <w:autoSpaceDE w:val="0"/>
        <w:autoSpaceDN w:val="0"/>
        <w:jc w:val="center"/>
        <w:rPr>
          <w:rFonts w:hint="eastAsia" w:ascii="宋体" w:hAnsi="宋体" w:eastAsia="宋体" w:cs="宋体"/>
          <w:b/>
          <w:color w:val="auto"/>
          <w:spacing w:val="6"/>
          <w:sz w:val="32"/>
          <w:szCs w:val="32"/>
          <w:highlight w:val="none"/>
        </w:rPr>
      </w:pPr>
    </w:p>
    <w:p w14:paraId="1E2E9072">
      <w:pPr>
        <w:autoSpaceDE w:val="0"/>
        <w:autoSpaceDN w:val="0"/>
        <w:jc w:val="center"/>
        <w:rPr>
          <w:rFonts w:hint="eastAsia" w:ascii="宋体" w:hAnsi="宋体" w:eastAsia="宋体" w:cs="宋体"/>
          <w:b/>
          <w:color w:val="auto"/>
          <w:spacing w:val="6"/>
          <w:sz w:val="32"/>
          <w:szCs w:val="32"/>
          <w:highlight w:val="none"/>
        </w:rPr>
      </w:pPr>
    </w:p>
    <w:p w14:paraId="543AB359">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6E32CF7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14:paraId="45E0FE0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项目【招标编号：</w:t>
      </w:r>
      <w:r>
        <w:rPr>
          <w:rFonts w:hint="eastAsia" w:ascii="宋体" w:hAnsi="宋体" w:eastAsia="宋体" w:cs="宋体"/>
          <w:color w:val="auto"/>
          <w:sz w:val="24"/>
          <w:highlight w:val="none"/>
          <w:u w:val="single"/>
        </w:rPr>
        <w:t>（采购编号）</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1C03041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39A0A893">
      <w:pPr>
        <w:spacing w:line="360" w:lineRule="auto"/>
        <w:ind w:firstLine="494"/>
        <w:rPr>
          <w:rFonts w:hint="eastAsia" w:ascii="宋体" w:hAnsi="宋体" w:eastAsia="宋体" w:cs="宋体"/>
          <w:color w:val="auto"/>
          <w:sz w:val="24"/>
          <w:highlight w:val="none"/>
        </w:rPr>
      </w:pPr>
    </w:p>
    <w:p w14:paraId="47D405E3">
      <w:pPr>
        <w:spacing w:line="360" w:lineRule="auto"/>
        <w:ind w:firstLine="494"/>
        <w:rPr>
          <w:rFonts w:hint="eastAsia" w:ascii="宋体" w:hAnsi="宋体" w:eastAsia="宋体" w:cs="宋体"/>
          <w:color w:val="auto"/>
          <w:sz w:val="24"/>
          <w:highlight w:val="none"/>
        </w:rPr>
      </w:pPr>
    </w:p>
    <w:p w14:paraId="3D96546B">
      <w:pPr>
        <w:spacing w:line="360" w:lineRule="auto"/>
        <w:ind w:firstLine="494"/>
        <w:rPr>
          <w:rFonts w:hint="eastAsia" w:ascii="宋体" w:hAnsi="宋体" w:eastAsia="宋体" w:cs="宋体"/>
          <w:color w:val="auto"/>
          <w:sz w:val="24"/>
          <w:highlight w:val="none"/>
        </w:rPr>
      </w:pPr>
    </w:p>
    <w:p w14:paraId="3E8DEBC5">
      <w:pPr>
        <w:spacing w:line="360" w:lineRule="auto"/>
        <w:ind w:firstLine="494"/>
        <w:rPr>
          <w:rFonts w:hint="eastAsia" w:ascii="宋体" w:hAnsi="宋体" w:eastAsia="宋体" w:cs="宋体"/>
          <w:color w:val="auto"/>
          <w:sz w:val="24"/>
          <w:highlight w:val="none"/>
        </w:rPr>
      </w:pPr>
    </w:p>
    <w:p w14:paraId="0F7D8390">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7E38C459">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2646775B">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4FAC7EB8">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6DE97613">
      <w:pPr>
        <w:autoSpaceDE w:val="0"/>
        <w:autoSpaceDN w:val="0"/>
        <w:jc w:val="center"/>
        <w:rPr>
          <w:rFonts w:hint="eastAsia" w:ascii="宋体" w:hAnsi="宋体" w:eastAsia="宋体" w:cs="宋体"/>
          <w:b/>
          <w:color w:val="auto"/>
          <w:spacing w:val="6"/>
          <w:sz w:val="32"/>
          <w:szCs w:val="32"/>
          <w:highlight w:val="none"/>
        </w:rPr>
      </w:pPr>
    </w:p>
    <w:p w14:paraId="5FF76C8C">
      <w:pPr>
        <w:autoSpaceDE w:val="0"/>
        <w:autoSpaceDN w:val="0"/>
        <w:jc w:val="center"/>
        <w:rPr>
          <w:rFonts w:hint="eastAsia" w:ascii="宋体" w:hAnsi="宋体" w:eastAsia="宋体" w:cs="宋体"/>
          <w:b/>
          <w:color w:val="auto"/>
          <w:spacing w:val="6"/>
          <w:sz w:val="32"/>
          <w:szCs w:val="32"/>
          <w:highlight w:val="none"/>
        </w:rPr>
      </w:pPr>
    </w:p>
    <w:p w14:paraId="1045F1D5">
      <w:pPr>
        <w:autoSpaceDE w:val="0"/>
        <w:autoSpaceDN w:val="0"/>
        <w:jc w:val="center"/>
        <w:rPr>
          <w:rFonts w:hint="eastAsia" w:ascii="宋体" w:hAnsi="宋体" w:eastAsia="宋体" w:cs="宋体"/>
          <w:b/>
          <w:color w:val="auto"/>
          <w:spacing w:val="6"/>
          <w:sz w:val="32"/>
          <w:szCs w:val="32"/>
          <w:highlight w:val="none"/>
        </w:rPr>
      </w:pPr>
    </w:p>
    <w:p w14:paraId="0507D7C4">
      <w:pPr>
        <w:autoSpaceDE w:val="0"/>
        <w:autoSpaceDN w:val="0"/>
        <w:jc w:val="center"/>
        <w:rPr>
          <w:rFonts w:hint="eastAsia" w:ascii="宋体" w:hAnsi="宋体" w:eastAsia="宋体" w:cs="宋体"/>
          <w:b/>
          <w:color w:val="auto"/>
          <w:spacing w:val="6"/>
          <w:sz w:val="32"/>
          <w:szCs w:val="32"/>
          <w:highlight w:val="none"/>
        </w:rPr>
      </w:pPr>
    </w:p>
    <w:p w14:paraId="489A92AC">
      <w:pPr>
        <w:autoSpaceDE w:val="0"/>
        <w:autoSpaceDN w:val="0"/>
        <w:jc w:val="center"/>
        <w:rPr>
          <w:rFonts w:hint="eastAsia" w:ascii="宋体" w:hAnsi="宋体" w:eastAsia="宋体" w:cs="宋体"/>
          <w:b/>
          <w:color w:val="auto"/>
          <w:spacing w:val="6"/>
          <w:sz w:val="32"/>
          <w:szCs w:val="32"/>
          <w:highlight w:val="none"/>
        </w:rPr>
      </w:pPr>
    </w:p>
    <w:p w14:paraId="0734EBB0">
      <w:pPr>
        <w:autoSpaceDE w:val="0"/>
        <w:autoSpaceDN w:val="0"/>
        <w:jc w:val="center"/>
        <w:rPr>
          <w:rFonts w:hint="eastAsia" w:ascii="宋体" w:hAnsi="宋体" w:eastAsia="宋体" w:cs="宋体"/>
          <w:b/>
          <w:color w:val="auto"/>
          <w:spacing w:val="6"/>
          <w:sz w:val="32"/>
          <w:szCs w:val="32"/>
          <w:highlight w:val="none"/>
        </w:rPr>
      </w:pPr>
    </w:p>
    <w:p w14:paraId="0047F11C">
      <w:pPr>
        <w:autoSpaceDE w:val="0"/>
        <w:autoSpaceDN w:val="0"/>
        <w:jc w:val="center"/>
        <w:rPr>
          <w:rFonts w:hint="eastAsia" w:ascii="宋体" w:hAnsi="宋体" w:eastAsia="宋体" w:cs="宋体"/>
          <w:b/>
          <w:color w:val="auto"/>
          <w:spacing w:val="6"/>
          <w:sz w:val="32"/>
          <w:szCs w:val="32"/>
          <w:highlight w:val="none"/>
        </w:rPr>
      </w:pPr>
    </w:p>
    <w:p w14:paraId="6D25F73B">
      <w:pPr>
        <w:autoSpaceDE w:val="0"/>
        <w:autoSpaceDN w:val="0"/>
        <w:jc w:val="center"/>
        <w:rPr>
          <w:rFonts w:hint="eastAsia" w:ascii="宋体" w:hAnsi="宋体" w:eastAsia="宋体" w:cs="宋体"/>
          <w:b/>
          <w:color w:val="auto"/>
          <w:spacing w:val="6"/>
          <w:sz w:val="32"/>
          <w:szCs w:val="32"/>
          <w:highlight w:val="none"/>
        </w:rPr>
      </w:pPr>
    </w:p>
    <w:p w14:paraId="21728A41">
      <w:pPr>
        <w:autoSpaceDE w:val="0"/>
        <w:autoSpaceDN w:val="0"/>
        <w:jc w:val="center"/>
        <w:rPr>
          <w:rFonts w:hint="eastAsia" w:ascii="宋体" w:hAnsi="宋体" w:eastAsia="宋体" w:cs="宋体"/>
          <w:b/>
          <w:color w:val="auto"/>
          <w:spacing w:val="6"/>
          <w:sz w:val="32"/>
          <w:szCs w:val="32"/>
          <w:highlight w:val="none"/>
        </w:rPr>
      </w:pPr>
    </w:p>
    <w:p w14:paraId="49E7E9A8">
      <w:pPr>
        <w:autoSpaceDE w:val="0"/>
        <w:autoSpaceDN w:val="0"/>
        <w:jc w:val="center"/>
        <w:rPr>
          <w:rFonts w:hint="eastAsia" w:ascii="宋体" w:hAnsi="宋体" w:eastAsia="宋体" w:cs="宋体"/>
          <w:b/>
          <w:color w:val="auto"/>
          <w:spacing w:val="6"/>
          <w:sz w:val="32"/>
          <w:szCs w:val="32"/>
          <w:highlight w:val="none"/>
        </w:rPr>
      </w:pPr>
    </w:p>
    <w:p w14:paraId="70368B6A">
      <w:pPr>
        <w:autoSpaceDE w:val="0"/>
        <w:autoSpaceDN w:val="0"/>
        <w:jc w:val="center"/>
        <w:rPr>
          <w:rFonts w:hint="eastAsia" w:ascii="宋体" w:hAnsi="宋体" w:eastAsia="宋体" w:cs="宋体"/>
          <w:b/>
          <w:color w:val="auto"/>
          <w:spacing w:val="6"/>
          <w:sz w:val="32"/>
          <w:szCs w:val="32"/>
          <w:highlight w:val="none"/>
        </w:rPr>
      </w:pPr>
    </w:p>
    <w:p w14:paraId="525A82E9">
      <w:pPr>
        <w:autoSpaceDE w:val="0"/>
        <w:autoSpaceDN w:val="0"/>
        <w:jc w:val="center"/>
        <w:rPr>
          <w:rFonts w:hint="eastAsia" w:ascii="宋体" w:hAnsi="宋体" w:eastAsia="宋体" w:cs="宋体"/>
          <w:b/>
          <w:color w:val="auto"/>
          <w:spacing w:val="6"/>
          <w:sz w:val="32"/>
          <w:szCs w:val="32"/>
          <w:highlight w:val="none"/>
        </w:rPr>
      </w:pPr>
    </w:p>
    <w:p w14:paraId="1537E8C6">
      <w:pPr>
        <w:autoSpaceDE w:val="0"/>
        <w:autoSpaceDN w:val="0"/>
        <w:jc w:val="center"/>
        <w:rPr>
          <w:rFonts w:hint="eastAsia" w:ascii="宋体" w:hAnsi="宋体" w:eastAsia="宋体" w:cs="宋体"/>
          <w:b/>
          <w:color w:val="auto"/>
          <w:spacing w:val="6"/>
          <w:sz w:val="32"/>
          <w:szCs w:val="32"/>
          <w:highlight w:val="none"/>
        </w:rPr>
      </w:pPr>
    </w:p>
    <w:p w14:paraId="29CF15A2">
      <w:pPr>
        <w:autoSpaceDE w:val="0"/>
        <w:autoSpaceDN w:val="0"/>
        <w:jc w:val="center"/>
        <w:rPr>
          <w:rFonts w:hint="eastAsia" w:ascii="宋体" w:hAnsi="宋体" w:eastAsia="宋体" w:cs="宋体"/>
          <w:b/>
          <w:color w:val="auto"/>
          <w:spacing w:val="6"/>
          <w:sz w:val="32"/>
          <w:szCs w:val="32"/>
          <w:highlight w:val="none"/>
        </w:rPr>
      </w:pPr>
    </w:p>
    <w:p w14:paraId="73ED73F9">
      <w:pPr>
        <w:autoSpaceDE w:val="0"/>
        <w:autoSpaceDN w:val="0"/>
        <w:jc w:val="center"/>
        <w:rPr>
          <w:rFonts w:hint="eastAsia" w:ascii="宋体" w:hAnsi="宋体" w:eastAsia="宋体" w:cs="宋体"/>
          <w:b/>
          <w:color w:val="auto"/>
          <w:spacing w:val="6"/>
          <w:sz w:val="32"/>
          <w:szCs w:val="32"/>
          <w:highlight w:val="none"/>
        </w:rPr>
      </w:pPr>
    </w:p>
    <w:p w14:paraId="4E5AA974">
      <w:pPr>
        <w:autoSpaceDE w:val="0"/>
        <w:autoSpaceDN w:val="0"/>
        <w:jc w:val="center"/>
        <w:rPr>
          <w:rFonts w:hint="eastAsia" w:ascii="宋体" w:hAnsi="宋体" w:eastAsia="宋体" w:cs="宋体"/>
          <w:b/>
          <w:color w:val="auto"/>
          <w:spacing w:val="6"/>
          <w:sz w:val="32"/>
          <w:szCs w:val="32"/>
          <w:highlight w:val="none"/>
        </w:rPr>
      </w:pPr>
    </w:p>
    <w:p w14:paraId="552ED05E">
      <w:pPr>
        <w:autoSpaceDE w:val="0"/>
        <w:autoSpaceDN w:val="0"/>
        <w:jc w:val="center"/>
        <w:rPr>
          <w:rFonts w:hint="eastAsia" w:ascii="宋体" w:hAnsi="宋体" w:eastAsia="宋体" w:cs="宋体"/>
          <w:b/>
          <w:color w:val="auto"/>
          <w:spacing w:val="6"/>
          <w:sz w:val="32"/>
          <w:szCs w:val="32"/>
          <w:highlight w:val="none"/>
        </w:rPr>
      </w:pPr>
    </w:p>
    <w:p w14:paraId="764C40B7">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sz w:val="32"/>
          <w:szCs w:val="32"/>
          <w:highlight w:val="none"/>
        </w:rPr>
        <w:t>中小企业声明函</w:t>
      </w:r>
    </w:p>
    <w:p w14:paraId="0D7700E3">
      <w:pPr>
        <w:spacing w:line="360" w:lineRule="auto"/>
        <w:jc w:val="center"/>
        <w:rPr>
          <w:rFonts w:hint="eastAsia" w:ascii="宋体" w:hAnsi="宋体" w:eastAsia="宋体" w:cs="宋体"/>
          <w:color w:val="auto"/>
          <w:sz w:val="24"/>
          <w:highlight w:val="none"/>
          <w:u w:val="single"/>
        </w:rPr>
      </w:pPr>
    </w:p>
    <w:p w14:paraId="7D511E43">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14:paraId="128F8A24">
      <w:pPr>
        <w:spacing w:line="360" w:lineRule="auto"/>
        <w:rPr>
          <w:rFonts w:hint="eastAsia" w:ascii="宋体" w:hAnsi="宋体" w:eastAsia="宋体" w:cs="宋体"/>
          <w:color w:val="auto"/>
          <w:highlight w:val="none"/>
        </w:rPr>
      </w:pPr>
    </w:p>
    <w:p w14:paraId="0D9EEE8F">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（单位名称）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采购活动，服务全部由符合政策要求的中小企业承接。相关企业（含联合体中的中小企业、签订分包意向协议的中小企业）的具体情况如下：</w:t>
      </w:r>
    </w:p>
    <w:p w14:paraId="7DC522B9">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中型企业、</w:t>
      </w:r>
      <w:r>
        <w:rPr>
          <w:rFonts w:hint="eastAsia" w:ascii="宋体" w:hAnsi="宋体" w:eastAsia="宋体" w:cs="宋体"/>
          <w:color w:val="auto"/>
          <w:sz w:val="24"/>
          <w:highlight w:val="none"/>
          <w:u w:val="single"/>
        </w:rPr>
        <w:t xml:space="preserve">小型企业、微型企业） </w:t>
      </w:r>
      <w:r>
        <w:rPr>
          <w:rFonts w:hint="eastAsia" w:ascii="宋体" w:hAnsi="宋体" w:eastAsia="宋体" w:cs="宋体"/>
          <w:color w:val="auto"/>
          <w:sz w:val="24"/>
          <w:highlight w:val="none"/>
        </w:rPr>
        <w:t>；</w:t>
      </w:r>
    </w:p>
    <w:p w14:paraId="5001ACAC">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中型企业、</w:t>
      </w:r>
      <w:r>
        <w:rPr>
          <w:rFonts w:hint="eastAsia" w:ascii="宋体" w:hAnsi="宋体" w:eastAsia="宋体" w:cs="宋体"/>
          <w:color w:val="auto"/>
          <w:sz w:val="24"/>
          <w:highlight w:val="none"/>
          <w:u w:val="single"/>
        </w:rPr>
        <w:t xml:space="preserve">小型企业、微型企业） </w:t>
      </w:r>
      <w:r>
        <w:rPr>
          <w:rFonts w:hint="eastAsia" w:ascii="宋体" w:hAnsi="宋体" w:eastAsia="宋体" w:cs="宋体"/>
          <w:color w:val="auto"/>
          <w:sz w:val="24"/>
          <w:highlight w:val="none"/>
        </w:rPr>
        <w:t>；</w:t>
      </w:r>
    </w:p>
    <w:p w14:paraId="5BCF401B">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61A31EDD">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26A9E0D5">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12CB5616">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14:paraId="47968169">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37879420">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14:paraId="355DCC07">
      <w:pPr>
        <w:spacing w:line="360" w:lineRule="auto"/>
        <w:ind w:right="420"/>
        <w:rPr>
          <w:rFonts w:hint="eastAsia" w:ascii="宋体" w:hAnsi="宋体" w:eastAsia="宋体" w:cs="宋体"/>
          <w:color w:val="auto"/>
          <w:sz w:val="24"/>
          <w:highlight w:val="none"/>
        </w:rPr>
      </w:pPr>
    </w:p>
    <w:p w14:paraId="6DDEDE3F">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14:paraId="183CD817">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w:t>
      </w:r>
      <w:r>
        <w:rPr>
          <w:rFonts w:hint="eastAsia" w:ascii="宋体" w:hAnsi="宋体" w:eastAsia="宋体" w:cs="宋体"/>
          <w:color w:val="auto"/>
          <w:sz w:val="24"/>
          <w:highlight w:val="none"/>
          <w:lang w:eastAsia="zh-CN"/>
        </w:rPr>
        <w:t>无效，</w:t>
      </w:r>
      <w:r>
        <w:rPr>
          <w:rFonts w:hint="eastAsia" w:ascii="宋体" w:hAnsi="宋体" w:eastAsia="宋体" w:cs="宋体"/>
          <w:color w:val="auto"/>
          <w:sz w:val="24"/>
          <w:highlight w:val="none"/>
        </w:rPr>
        <w:t>不享受中小企业扶持政策。声明内容不实的，属于提供虚假材料谋取中标、成交的，依法承担法律责任。</w:t>
      </w:r>
    </w:p>
    <w:p w14:paraId="31ED1FD8">
      <w:pPr>
        <w:spacing w:line="360" w:lineRule="auto"/>
        <w:ind w:right="420"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F5FAFE6">
      <w:pPr>
        <w:pStyle w:val="3"/>
        <w:rPr>
          <w:rFonts w:hint="eastAsia" w:ascii="宋体" w:hAnsi="宋体" w:eastAsia="宋体" w:cs="宋体"/>
          <w:color w:val="auto"/>
          <w:highlight w:val="none"/>
          <w:lang w:val="en-US"/>
        </w:rPr>
      </w:pPr>
    </w:p>
    <w:p w14:paraId="5A3928FD">
      <w:pPr>
        <w:spacing w:line="360" w:lineRule="auto"/>
        <w:ind w:right="420"/>
        <w:rPr>
          <w:rFonts w:hint="eastAsia" w:ascii="宋体" w:hAnsi="宋体" w:eastAsia="宋体" w:cs="宋体"/>
          <w:color w:val="auto"/>
          <w:highlight w:val="none"/>
        </w:rPr>
      </w:pPr>
    </w:p>
    <w:p w14:paraId="55A0E788">
      <w:pPr>
        <w:spacing w:line="360" w:lineRule="auto"/>
        <w:rPr>
          <w:rFonts w:hint="eastAsia" w:ascii="宋体" w:hAnsi="宋体" w:eastAsia="宋体" w:cs="宋体"/>
          <w:bCs/>
          <w:color w:val="auto"/>
          <w:sz w:val="24"/>
          <w:highlight w:val="none"/>
        </w:rPr>
      </w:pPr>
    </w:p>
    <w:sectPr>
      <w:headerReference r:id="rId27" w:type="first"/>
      <w:footerReference r:id="rId30" w:type="first"/>
      <w:headerReference r:id="rId26" w:type="default"/>
      <w:footerReference r:id="rId28" w:type="default"/>
      <w:footerReference r:id="rId29"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ksdb"/>
    <w:panose1 w:val="020B0502020202020204"/>
    <w:charset w:val="00"/>
    <w:family w:val="swiss"/>
    <w:pitch w:val="default"/>
    <w:sig w:usb0="00000000" w:usb1="00000000" w:usb2="00000000" w:usb3="00000000" w:csb0="2000009F" w:csb1="DFD70000"/>
  </w:font>
  <w:font w:name="ksdb">
    <w:panose1 w:val="02000500000000000000"/>
    <w:charset w:val="00"/>
    <w:family w:val="auto"/>
    <w:pitch w:val="default"/>
    <w:sig w:usb0="00000001" w:usb1="00000000" w:usb2="00000000" w:usb3="00000000" w:csb0="00000001"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76245">
    <w:pPr>
      <w:pStyle w:val="39"/>
      <w:framePr w:wrap="around" w:vAnchor="text" w:hAnchor="margin" w:xAlign="right" w:y="1"/>
      <w:rPr>
        <w:rStyle w:val="72"/>
      </w:rPr>
    </w:pPr>
    <w:r>
      <w:fldChar w:fldCharType="begin"/>
    </w:r>
    <w:r>
      <w:rPr>
        <w:rStyle w:val="72"/>
      </w:rPr>
      <w:instrText xml:space="preserve">PAGE  </w:instrText>
    </w:r>
    <w:r>
      <w:fldChar w:fldCharType="end"/>
    </w:r>
  </w:p>
  <w:p w14:paraId="7C760210">
    <w:pPr>
      <w:pStyle w:val="39"/>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CC1DF">
    <w:pPr>
      <w:pStyle w:val="39"/>
      <w:jc w:val="center"/>
      <w:rPr>
        <w:rFonts w:ascii="仿宋_GB2312" w:eastAsia="仿宋_GB2312"/>
      </w:rPr>
    </w:pPr>
  </w:p>
  <w:p w14:paraId="7980BA0A">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1F74912A">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FA6A8">
    <w:pPr>
      <w:pStyle w:val="39"/>
      <w:jc w:val="center"/>
      <w:rPr>
        <w:rFonts w:ascii="仿宋_GB2312" w:eastAsia="仿宋_GB2312"/>
      </w:rPr>
    </w:pPr>
  </w:p>
  <w:p w14:paraId="6F63C656">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73F81346">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45CDF">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3FBE329C">
    <w:pPr>
      <w:pStyle w:val="39"/>
      <w:jc w:val="center"/>
      <w:rPr>
        <w:rFonts w:ascii="仿宋_GB2312" w:eastAsia="仿宋_GB2312"/>
      </w:rPr>
    </w:pPr>
  </w:p>
  <w:p w14:paraId="59741B3C">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D17CA">
    <w:pPr>
      <w:pStyle w:val="39"/>
      <w:jc w:val="center"/>
      <w:rPr>
        <w:rFonts w:ascii="仿宋_GB2312" w:eastAsia="仿宋_GB2312"/>
      </w:rPr>
    </w:pPr>
  </w:p>
  <w:p w14:paraId="32E2EAF0">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0D558002">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C8EE6">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5477D0AF">
    <w:pPr>
      <w:pStyle w:val="39"/>
      <w:jc w:val="center"/>
      <w:rPr>
        <w:rFonts w:ascii="仿宋_GB2312" w:eastAsia="仿宋_GB2312"/>
        <w:szCs w:val="24"/>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E21B5">
    <w:pPr>
      <w:pStyle w:val="39"/>
      <w:framePr w:wrap="around" w:vAnchor="text" w:hAnchor="margin" w:xAlign="right" w:y="1"/>
      <w:rPr>
        <w:rStyle w:val="72"/>
      </w:rPr>
    </w:pPr>
    <w:r>
      <w:fldChar w:fldCharType="begin"/>
    </w:r>
    <w:r>
      <w:rPr>
        <w:rStyle w:val="72"/>
      </w:rPr>
      <w:instrText xml:space="preserve">PAGE  </w:instrText>
    </w:r>
    <w:r>
      <w:fldChar w:fldCharType="end"/>
    </w:r>
  </w:p>
  <w:p w14:paraId="6A90F10F">
    <w:pPr>
      <w:pStyle w:val="39"/>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23B57">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1D5867AF">
    <w:pPr>
      <w:pStyle w:val="39"/>
      <w:jc w:val="cente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239C0">
    <w:pPr>
      <w:pStyle w:val="39"/>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34D44F">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6234D44F">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4F79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306B4">
    <w:pPr>
      <w:pStyle w:val="39"/>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3600E0">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6B3600E0">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2E114783">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C3348">
    <w:pPr>
      <w:pStyle w:val="39"/>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5D6C2A">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525D6C2A">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361A4E5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0950F">
    <w:pPr>
      <w:pStyle w:val="39"/>
      <w:pBdr>
        <w:top w:val="single" w:color="auto" w:sz="4" w:space="1"/>
      </w:pBdr>
      <w:tabs>
        <w:tab w:val="center" w:pos="4820"/>
        <w:tab w:val="right" w:pos="9498"/>
        <w:tab w:val="clear" w:pos="4153"/>
        <w:tab w:val="clear" w:pos="8306"/>
      </w:tabs>
      <w:rPr>
        <w:rFonts w:hint="eastAsia" w:eastAsia="宋体"/>
        <w:lang w:eastAsia="zh-CN"/>
      </w:rPr>
    </w:pPr>
    <w:r>
      <w:tab/>
    </w:r>
    <w:r>
      <w:fldChar w:fldCharType="begin"/>
    </w:r>
    <w:r>
      <w:instrText xml:space="preserve">PAGE   \* MERGEFORMAT</w:instrText>
    </w:r>
    <w:r>
      <w:fldChar w:fldCharType="separate"/>
    </w:r>
    <w:r>
      <w:rPr>
        <w:lang w:val="zh-CN"/>
      </w:rPr>
      <w:t>2</w:t>
    </w:r>
    <w:r>
      <w:fldChar w:fldCharType="end"/>
    </w:r>
    <w:r>
      <w:tab/>
    </w:r>
    <w:r>
      <w:rPr>
        <w:rFonts w:hint="eastAsia" w:ascii="楷体_GB2312" w:eastAsia="楷体_GB2312"/>
        <w:lang w:eastAsia="zh-CN"/>
      </w:rPr>
      <w:t>浙江景航工程管理有限公司</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977D1">
    <w:pPr>
      <w:pStyle w:val="39"/>
      <w:pBdr>
        <w:top w:val="single" w:color="auto" w:sz="4" w:space="1"/>
        <w:left w:val="none" w:color="auto" w:sz="0" w:space="4"/>
        <w:bottom w:val="none" w:color="auto" w:sz="0" w:space="1"/>
        <w:right w:val="none" w:color="auto" w:sz="0" w:space="4"/>
      </w:pBdr>
      <w:tabs>
        <w:tab w:val="clear" w:pos="4153"/>
        <w:tab w:val="clear" w:pos="8306"/>
      </w:tabs>
      <w:rPr>
        <w:rFonts w:hint="eastAsia" w:eastAsia="宋体"/>
        <w:lang w:eastAsia="zh-CN"/>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fldChar w:fldCharType="begin"/>
    </w:r>
    <w:r>
      <w:instrText xml:space="preserve">PAGE   \* MERGEFORMAT</w:instrText>
    </w:r>
    <w:r>
      <w:fldChar w:fldCharType="separate"/>
    </w:r>
    <w:r>
      <w:rPr>
        <w:lang w:val="zh-CN"/>
      </w:rPr>
      <w:t>2</w:t>
    </w:r>
    <w:r>
      <w:fldChar w:fldCharType="end"/>
    </w:r>
    <w:r>
      <w:tab/>
    </w:r>
    <w:r>
      <w:rPr>
        <w:rFonts w:hint="eastAsia"/>
      </w:rPr>
      <w:tab/>
    </w:r>
    <w:r>
      <w:rPr>
        <w:rFonts w:hint="eastAsia"/>
      </w:rPr>
      <w:tab/>
    </w:r>
    <w:r>
      <w:rPr>
        <w:rFonts w:hint="eastAsia"/>
      </w:rPr>
      <w:tab/>
    </w:r>
    <w:r>
      <w:rPr>
        <w:rFonts w:hint="eastAsia"/>
      </w:rPr>
      <w:tab/>
    </w:r>
    <w:r>
      <w:rPr>
        <w:rFonts w:hint="eastAsia" w:ascii="楷体_GB2312" w:eastAsia="楷体_GB2312"/>
        <w:lang w:eastAsia="zh-CN"/>
      </w:rPr>
      <w:t>浙江景航工程管理有限公司</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D5685">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5AFA8FAD">
    <w:pPr>
      <w:pStyle w:val="39"/>
      <w:jc w:val="right"/>
      <w:rPr>
        <w:rFonts w:hint="eastAsia" w:eastAsia="宋体"/>
        <w:lang w:eastAsia="zh-CN"/>
      </w:rPr>
    </w:pPr>
    <w: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-35560</wp:posOffset>
              </wp:positionV>
              <wp:extent cx="5934075" cy="0"/>
              <wp:effectExtent l="0" t="0" r="0" b="0"/>
              <wp:wrapNone/>
              <wp:docPr id="2" name="直接连接符 2"/>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25pt;margin-top:-2.8pt;height:0pt;width:467.25pt;z-index:251661312;mso-width-relative:page;mso-height-relative:page;" filled="f" stroked="t"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eYc1PVAAAACAEAAA8AAAAAAAAAAQAgAAAAIgAAAGRycy9kb3ducmV2Lnht&#10;bFBLAQIUABQAAAAIAIdO4kDVeDUc/AEAAO4DAAAOAAAAAAAAAAEAIAAAACQBAABkcnMvZTJvRG9j&#10;LnhtbFBLBQYAAAAABgAGAFkBAACSBQAAAAA=&#10;">
              <v:fill on="f" focussize="0,0"/>
              <v:stroke color="#000000" joinstyle="round"/>
              <v:imagedata o:title=""/>
              <o:lock v:ext="edit" aspectratio="f"/>
            </v:lin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E07C2">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61E44720">
    <w:pPr>
      <w:pStyle w:val="39"/>
      <w:jc w:val="right"/>
      <w:rPr>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84427">
    <w:pPr>
      <w:pStyle w:val="40"/>
      <w:pBdr>
        <w:bottom w:val="single" w:color="auto" w:sz="6" w:space="4"/>
      </w:pBdr>
      <w:jc w:val="right"/>
      <w:rPr>
        <w:rFonts w:hint="eastAsia" w:eastAsia="宋体"/>
        <w:lang w:eastAsia="zh-CN"/>
      </w:rPr>
    </w:pPr>
    <w:r>
      <w:t></w:t>
    </w:r>
    <w:r>
      <w:rPr>
        <w:rFonts w:hint="eastAsia"/>
      </w:rPr>
      <w:t xml:space="preserve">             </w:t>
    </w:r>
    <w:r>
      <w:rPr>
        <w:rFonts w:hint="eastAsia"/>
        <w:lang w:eastAsia="zh-CN"/>
      </w:rPr>
      <w:t>温州市政府采购公开招标文件</w:t>
    </w:r>
  </w:p>
  <w:p w14:paraId="6D624BE4">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349D8">
    <w:pPr>
      <w:pStyle w:val="40"/>
      <w:jc w:val="right"/>
      <w:rPr>
        <w:rFonts w:hint="eastAsia" w:eastAsia="宋体"/>
        <w:lang w:eastAsia="zh-CN"/>
      </w:rPr>
    </w:pPr>
    <w:r>
      <w:rPr>
        <w:rFonts w:hint="eastAsia"/>
      </w:rPr>
      <w:t xml:space="preserve">                                                                                                        </w:t>
    </w:r>
    <w:r>
      <w:rPr>
        <w:rFonts w:hint="eastAsia"/>
        <w:lang w:eastAsia="zh-CN"/>
      </w:rPr>
      <w:t>温州市政府采购公开招标文件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4B3E2">
    <w:pPr>
      <w:pStyle w:val="40"/>
      <w:jc w:val="right"/>
      <w:rPr>
        <w:rFonts w:hint="eastAsia" w:ascii="仿宋_GB2312" w:eastAsia="宋体"/>
        <w:b/>
        <w:i/>
        <w:iCs/>
        <w:u w:val="single"/>
        <w:lang w:eastAsia="zh-CN"/>
      </w:rPr>
    </w:pPr>
    <w:r>
      <w:t></w:t>
    </w:r>
    <w:r>
      <w:rPr>
        <w:rFonts w:hint="eastAsia"/>
        <w:lang w:eastAsia="zh-CN"/>
      </w:rPr>
      <w:t>温州市政府采购公开招标文件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F7AE5">
    <w:pPr>
      <w:pStyle w:val="40"/>
      <w:rPr>
        <w:rFonts w:hint="eastAsia" w:eastAsia="宋体"/>
        <w:lang w:eastAsia="zh-CN"/>
      </w:rPr>
    </w:pPr>
    <w:r>
      <w:t></w:t>
    </w:r>
    <w:r>
      <w:rPr>
        <w:rFonts w:hint="eastAsia"/>
      </w:rPr>
      <w:t xml:space="preserve">                                             </w:t>
    </w:r>
    <w:r>
      <w:rPr>
        <w:rFonts w:hint="eastAsia"/>
        <w:lang w:eastAsia="zh-CN"/>
      </w:rPr>
      <w:t>温州市政府采购公开招标文件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01ABF">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温州市政府采购公开招标文件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E08FD">
    <w:pPr>
      <w:pStyle w:val="40"/>
      <w:rPr>
        <w:rFonts w:hint="eastAsia" w:ascii="仿宋_GB2312" w:eastAsia="宋体"/>
        <w:b/>
        <w:i/>
        <w:u w:val="single"/>
        <w:lang w:eastAsia="zh-CN"/>
      </w:rPr>
    </w:pPr>
    <w:r>
      <w:t></w:t>
    </w:r>
    <w:r>
      <w:rPr>
        <w:rFonts w:hint="eastAsia"/>
      </w:rPr>
      <w:t xml:space="preserve">                                                  </w:t>
    </w:r>
    <w:r>
      <w:rPr>
        <w:rFonts w:hint="eastAsia"/>
        <w:lang w:eastAsia="zh-CN"/>
      </w:rPr>
      <w:t>温州市政府采购公开招标文件</w:t>
    </w:r>
  </w:p>
  <w:p w14:paraId="2EA0DACA">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6622B">
    <w:pPr>
      <w:pStyle w:val="40"/>
      <w:rPr>
        <w:rFonts w:hint="eastAsia" w:eastAsia="宋体"/>
        <w:lang w:eastAsia="zh-CN"/>
      </w:rPr>
    </w:pPr>
    <w:r>
      <w:t></w:t>
    </w:r>
    <w:r>
      <w:rPr>
        <w:rFonts w:hint="eastAsia"/>
      </w:rPr>
      <w:t xml:space="preserve">                                                                  </w:t>
    </w:r>
    <w:r>
      <w:rPr>
        <w:rFonts w:hint="eastAsia"/>
        <w:lang w:eastAsia="zh-CN"/>
      </w:rPr>
      <w:t>温州市政府采购公开招标文件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FB89E">
    <w:pPr>
      <w:pStyle w:val="40"/>
      <w:shd w:val="clear" w:color="auto" w:fill="FFFFFF"/>
      <w:jc w:val="both"/>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21A3B">
    <w:pPr>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E3C19">
    <w:pPr>
      <w:pStyle w:val="40"/>
      <w:rPr>
        <w:rFonts w:hint="eastAsia" w:ascii="仿宋_GB2312" w:eastAsia="宋体"/>
        <w:b/>
        <w:i/>
        <w:u w:val="single"/>
        <w:lang w:eastAsia="zh-CN"/>
      </w:rPr>
    </w:pPr>
    <w:r>
      <w:t></w:t>
    </w:r>
    <w:r>
      <w:rPr>
        <w:rFonts w:hint="eastAsia"/>
      </w:rPr>
      <w:t xml:space="preserve">                                                  </w:t>
    </w:r>
    <w:r>
      <w:rPr>
        <w:rFonts w:hint="eastAsia"/>
        <w:lang w:eastAsia="zh-CN"/>
      </w:rPr>
      <w:t>温州市政府采购公开招标文件</w:t>
    </w:r>
  </w:p>
  <w:p w14:paraId="7B95DE94">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5E4FA">
    <w:pPr>
      <w:pStyle w:val="40"/>
    </w:pPr>
    <w:r>
      <w:t></w:t>
    </w:r>
    <w:r>
      <w:rPr>
        <w:rFonts w:hint="eastAsia"/>
      </w:rPr>
      <w:t xml:space="preserve">         </w:t>
    </w:r>
  </w:p>
  <w:p w14:paraId="3BD3E19D">
    <w:pPr>
      <w:pStyle w:val="40"/>
      <w:rPr>
        <w:rFonts w:hint="eastAsia" w:eastAsia="宋体"/>
        <w:lang w:eastAsia="zh-CN"/>
      </w:rPr>
    </w:pPr>
    <w:r>
      <w:rPr>
        <w:rFonts w:hint="eastAsia"/>
      </w:rPr>
      <w:t xml:space="preserve">                                                                  </w:t>
    </w:r>
    <w:r>
      <w:rPr>
        <w:rFonts w:hint="eastAsia"/>
        <w:lang w:eastAsia="zh-CN"/>
      </w:rPr>
      <w:t>温州市政府采购公开招标文件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A0A5F">
    <w:pPr>
      <w:pStyle w:val="40"/>
      <w:jc w:val="right"/>
      <w:rPr>
        <w:rFonts w:hint="eastAsia" w:ascii="仿宋_GB2312" w:eastAsia="宋体"/>
        <w:b/>
        <w:i/>
        <w:u w:val="single"/>
        <w:lang w:eastAsia="zh-CN"/>
      </w:rPr>
    </w:pPr>
    <w:r>
      <w:rPr>
        <w:rFonts w:hint="eastAsia"/>
      </w:rPr>
      <w:t xml:space="preserve">                                  </w:t>
    </w:r>
    <w:r>
      <w:rPr>
        <w:rFonts w:hint="eastAsia"/>
        <w:lang w:eastAsia="zh-CN"/>
      </w:rPr>
      <w:t>温州市政府采购公开招标文件</w:t>
    </w:r>
  </w:p>
  <w:p w14:paraId="1253071A">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60C538"/>
    <w:multiLevelType w:val="singleLevel"/>
    <w:tmpl w:val="3060C538"/>
    <w:lvl w:ilvl="0" w:tentative="0">
      <w:start w:val="1"/>
      <w:numFmt w:val="decimal"/>
      <w:suff w:val="nothing"/>
      <w:lvlText w:val="%1、"/>
      <w:lvlJc w:val="left"/>
    </w:lvl>
  </w:abstractNum>
  <w:abstractNum w:abstractNumId="1">
    <w:nsid w:val="57B56D15"/>
    <w:multiLevelType w:val="singleLevel"/>
    <w:tmpl w:val="57B56D15"/>
    <w:lvl w:ilvl="0" w:tentative="0">
      <w:start w:val="6"/>
      <w:numFmt w:val="chineseCounting"/>
      <w:suff w:val="space"/>
      <w:lvlText w:val="第%1条"/>
      <w:lvlJc w:val="left"/>
      <w:rPr>
        <w:rFonts w:cs="Times New Roman"/>
      </w:rPr>
    </w:lvl>
  </w:abstractNum>
  <w:abstractNum w:abstractNumId="2">
    <w:nsid w:val="57CA2CAF"/>
    <w:multiLevelType w:val="singleLevel"/>
    <w:tmpl w:val="57CA2CAF"/>
    <w:lvl w:ilvl="0" w:tentative="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2YzdlMjIwNGFkYTAyM2I2ODQ0MWE1YjA1YzNhMjg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1EBF"/>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336D56"/>
    <w:rsid w:val="025F0711"/>
    <w:rsid w:val="026B2E25"/>
    <w:rsid w:val="02824D4D"/>
    <w:rsid w:val="02DC4B10"/>
    <w:rsid w:val="02DD76CE"/>
    <w:rsid w:val="02F36323"/>
    <w:rsid w:val="02F5619C"/>
    <w:rsid w:val="03060CD6"/>
    <w:rsid w:val="0326446A"/>
    <w:rsid w:val="032D5555"/>
    <w:rsid w:val="036634D2"/>
    <w:rsid w:val="03B2781F"/>
    <w:rsid w:val="03DD35E4"/>
    <w:rsid w:val="03F30139"/>
    <w:rsid w:val="04076900"/>
    <w:rsid w:val="041A5A3B"/>
    <w:rsid w:val="042311BA"/>
    <w:rsid w:val="042B157A"/>
    <w:rsid w:val="048F763B"/>
    <w:rsid w:val="049F330E"/>
    <w:rsid w:val="04AA775C"/>
    <w:rsid w:val="04AF1889"/>
    <w:rsid w:val="04F66F48"/>
    <w:rsid w:val="05251E14"/>
    <w:rsid w:val="054F3C78"/>
    <w:rsid w:val="0569672F"/>
    <w:rsid w:val="05A16594"/>
    <w:rsid w:val="05A7762D"/>
    <w:rsid w:val="060E5941"/>
    <w:rsid w:val="06110FAF"/>
    <w:rsid w:val="061A3BF9"/>
    <w:rsid w:val="06493CA7"/>
    <w:rsid w:val="065A6178"/>
    <w:rsid w:val="066F1CF3"/>
    <w:rsid w:val="06764670"/>
    <w:rsid w:val="068E1DCD"/>
    <w:rsid w:val="06930BB8"/>
    <w:rsid w:val="07245D42"/>
    <w:rsid w:val="07264C62"/>
    <w:rsid w:val="0779354C"/>
    <w:rsid w:val="07D40E61"/>
    <w:rsid w:val="08061376"/>
    <w:rsid w:val="08452D77"/>
    <w:rsid w:val="086401F8"/>
    <w:rsid w:val="08751CAA"/>
    <w:rsid w:val="087E4C40"/>
    <w:rsid w:val="08A871D0"/>
    <w:rsid w:val="08CA396F"/>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4650E"/>
    <w:rsid w:val="0A1C0718"/>
    <w:rsid w:val="0A3E7710"/>
    <w:rsid w:val="0A5B7E63"/>
    <w:rsid w:val="0AA374A5"/>
    <w:rsid w:val="0AAB7649"/>
    <w:rsid w:val="0ABC5606"/>
    <w:rsid w:val="0B30404E"/>
    <w:rsid w:val="0B4C6C14"/>
    <w:rsid w:val="0B547599"/>
    <w:rsid w:val="0B631A88"/>
    <w:rsid w:val="0B683D45"/>
    <w:rsid w:val="0B7F3F11"/>
    <w:rsid w:val="0B884417"/>
    <w:rsid w:val="0B901BDF"/>
    <w:rsid w:val="0B9F01C5"/>
    <w:rsid w:val="0BA734CA"/>
    <w:rsid w:val="0BF6188C"/>
    <w:rsid w:val="0BF73C91"/>
    <w:rsid w:val="0C170175"/>
    <w:rsid w:val="0C27570E"/>
    <w:rsid w:val="0C571A41"/>
    <w:rsid w:val="0C5C1171"/>
    <w:rsid w:val="0C5E1CBC"/>
    <w:rsid w:val="0C615B50"/>
    <w:rsid w:val="0C8445DA"/>
    <w:rsid w:val="0C87121B"/>
    <w:rsid w:val="0C944572"/>
    <w:rsid w:val="0CC007F7"/>
    <w:rsid w:val="0CC617AC"/>
    <w:rsid w:val="0CC964DB"/>
    <w:rsid w:val="0CE618DF"/>
    <w:rsid w:val="0CFE707A"/>
    <w:rsid w:val="0D063BDA"/>
    <w:rsid w:val="0D08375F"/>
    <w:rsid w:val="0D0A7DA7"/>
    <w:rsid w:val="0D184CFB"/>
    <w:rsid w:val="0D4A7419"/>
    <w:rsid w:val="0D827401"/>
    <w:rsid w:val="0D84094E"/>
    <w:rsid w:val="0D8A00E9"/>
    <w:rsid w:val="0D8D589E"/>
    <w:rsid w:val="0DA01C73"/>
    <w:rsid w:val="0DD27754"/>
    <w:rsid w:val="0DD63300"/>
    <w:rsid w:val="0DF50604"/>
    <w:rsid w:val="0DF53FDF"/>
    <w:rsid w:val="0DF702FE"/>
    <w:rsid w:val="0E01632E"/>
    <w:rsid w:val="0E060E51"/>
    <w:rsid w:val="0E5604B2"/>
    <w:rsid w:val="0E6D5D79"/>
    <w:rsid w:val="0E9D0089"/>
    <w:rsid w:val="0EAD60B2"/>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B26681"/>
    <w:rsid w:val="10C26171"/>
    <w:rsid w:val="10F33360"/>
    <w:rsid w:val="10FC16EA"/>
    <w:rsid w:val="110F1D40"/>
    <w:rsid w:val="11266F33"/>
    <w:rsid w:val="114415F3"/>
    <w:rsid w:val="118963A1"/>
    <w:rsid w:val="11C6522A"/>
    <w:rsid w:val="11E104CC"/>
    <w:rsid w:val="11E20309"/>
    <w:rsid w:val="120D5E88"/>
    <w:rsid w:val="12255233"/>
    <w:rsid w:val="122B2456"/>
    <w:rsid w:val="12530213"/>
    <w:rsid w:val="126B7B11"/>
    <w:rsid w:val="127723A9"/>
    <w:rsid w:val="12862074"/>
    <w:rsid w:val="12883966"/>
    <w:rsid w:val="129E45B4"/>
    <w:rsid w:val="12D81596"/>
    <w:rsid w:val="13072A44"/>
    <w:rsid w:val="135F4BE2"/>
    <w:rsid w:val="13715107"/>
    <w:rsid w:val="139B1A0A"/>
    <w:rsid w:val="139D25C7"/>
    <w:rsid w:val="13BF3CE4"/>
    <w:rsid w:val="141008D8"/>
    <w:rsid w:val="14125FE6"/>
    <w:rsid w:val="146D271E"/>
    <w:rsid w:val="1479172F"/>
    <w:rsid w:val="14886629"/>
    <w:rsid w:val="14982588"/>
    <w:rsid w:val="149A5AD9"/>
    <w:rsid w:val="14A03DBB"/>
    <w:rsid w:val="14A7619D"/>
    <w:rsid w:val="14E67D2F"/>
    <w:rsid w:val="150536C3"/>
    <w:rsid w:val="150C1963"/>
    <w:rsid w:val="151447A0"/>
    <w:rsid w:val="154A6454"/>
    <w:rsid w:val="15762120"/>
    <w:rsid w:val="15C637FC"/>
    <w:rsid w:val="16650EC1"/>
    <w:rsid w:val="16A8729C"/>
    <w:rsid w:val="16B33777"/>
    <w:rsid w:val="16BC70A7"/>
    <w:rsid w:val="16C6339E"/>
    <w:rsid w:val="17141B6E"/>
    <w:rsid w:val="172F2D79"/>
    <w:rsid w:val="17557BEF"/>
    <w:rsid w:val="1792237D"/>
    <w:rsid w:val="17D01989"/>
    <w:rsid w:val="17D349C1"/>
    <w:rsid w:val="18155A97"/>
    <w:rsid w:val="1830729E"/>
    <w:rsid w:val="1870062C"/>
    <w:rsid w:val="18817102"/>
    <w:rsid w:val="18830A15"/>
    <w:rsid w:val="18852B28"/>
    <w:rsid w:val="188B5321"/>
    <w:rsid w:val="197E58BE"/>
    <w:rsid w:val="19932372"/>
    <w:rsid w:val="19A20DD5"/>
    <w:rsid w:val="19AE03F1"/>
    <w:rsid w:val="1A071A03"/>
    <w:rsid w:val="1A1F16AE"/>
    <w:rsid w:val="1A3B5C77"/>
    <w:rsid w:val="1A984BAD"/>
    <w:rsid w:val="1AB8220E"/>
    <w:rsid w:val="1AE4166C"/>
    <w:rsid w:val="1AF06CFB"/>
    <w:rsid w:val="1AF11B8D"/>
    <w:rsid w:val="1B11359C"/>
    <w:rsid w:val="1B157C0D"/>
    <w:rsid w:val="1B2A271F"/>
    <w:rsid w:val="1B530544"/>
    <w:rsid w:val="1B5719D6"/>
    <w:rsid w:val="1B713184"/>
    <w:rsid w:val="1B8B4E82"/>
    <w:rsid w:val="1BA209CF"/>
    <w:rsid w:val="1BB4777D"/>
    <w:rsid w:val="1BD75AB8"/>
    <w:rsid w:val="1BDC2721"/>
    <w:rsid w:val="1BE236C0"/>
    <w:rsid w:val="1C0459C2"/>
    <w:rsid w:val="1C1B3B4A"/>
    <w:rsid w:val="1C326185"/>
    <w:rsid w:val="1C88086E"/>
    <w:rsid w:val="1CD203FA"/>
    <w:rsid w:val="1D266CE1"/>
    <w:rsid w:val="1D3963AF"/>
    <w:rsid w:val="1D5C5F6C"/>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101E80"/>
    <w:rsid w:val="1F5771FF"/>
    <w:rsid w:val="1F655B6B"/>
    <w:rsid w:val="1FC36111"/>
    <w:rsid w:val="1FE868A9"/>
    <w:rsid w:val="1FED351D"/>
    <w:rsid w:val="20034907"/>
    <w:rsid w:val="20173E4B"/>
    <w:rsid w:val="204E48BC"/>
    <w:rsid w:val="208921B3"/>
    <w:rsid w:val="20973DEB"/>
    <w:rsid w:val="20B26522"/>
    <w:rsid w:val="20B44310"/>
    <w:rsid w:val="20ED481F"/>
    <w:rsid w:val="211116EB"/>
    <w:rsid w:val="216133FC"/>
    <w:rsid w:val="21A96B95"/>
    <w:rsid w:val="21AB2C47"/>
    <w:rsid w:val="21C77DED"/>
    <w:rsid w:val="21D56769"/>
    <w:rsid w:val="21E52EF3"/>
    <w:rsid w:val="21E5472C"/>
    <w:rsid w:val="21FB5D7B"/>
    <w:rsid w:val="22015E94"/>
    <w:rsid w:val="220214B6"/>
    <w:rsid w:val="220B1C3D"/>
    <w:rsid w:val="221D1D20"/>
    <w:rsid w:val="22334A87"/>
    <w:rsid w:val="22932819"/>
    <w:rsid w:val="22BE6801"/>
    <w:rsid w:val="233500BF"/>
    <w:rsid w:val="233646D5"/>
    <w:rsid w:val="23377FF7"/>
    <w:rsid w:val="235A4AFC"/>
    <w:rsid w:val="236B425F"/>
    <w:rsid w:val="23836192"/>
    <w:rsid w:val="23901F29"/>
    <w:rsid w:val="239C0061"/>
    <w:rsid w:val="23B908A4"/>
    <w:rsid w:val="23E95BEF"/>
    <w:rsid w:val="23FD0064"/>
    <w:rsid w:val="245375B0"/>
    <w:rsid w:val="24642C0A"/>
    <w:rsid w:val="246445A0"/>
    <w:rsid w:val="24B22173"/>
    <w:rsid w:val="24B95AD9"/>
    <w:rsid w:val="24BE24DA"/>
    <w:rsid w:val="24CF5825"/>
    <w:rsid w:val="24D663E6"/>
    <w:rsid w:val="24D77F2B"/>
    <w:rsid w:val="24EA02AB"/>
    <w:rsid w:val="251C71CF"/>
    <w:rsid w:val="25244B52"/>
    <w:rsid w:val="258B00E2"/>
    <w:rsid w:val="25A917A6"/>
    <w:rsid w:val="25BE27CC"/>
    <w:rsid w:val="25F74A5C"/>
    <w:rsid w:val="2628662C"/>
    <w:rsid w:val="262D45DE"/>
    <w:rsid w:val="264334D7"/>
    <w:rsid w:val="2648293A"/>
    <w:rsid w:val="26871DC8"/>
    <w:rsid w:val="268E7D41"/>
    <w:rsid w:val="26A53EF9"/>
    <w:rsid w:val="26A94201"/>
    <w:rsid w:val="26AC274F"/>
    <w:rsid w:val="27044A29"/>
    <w:rsid w:val="271D34C8"/>
    <w:rsid w:val="2732478D"/>
    <w:rsid w:val="276142BF"/>
    <w:rsid w:val="27783712"/>
    <w:rsid w:val="27907362"/>
    <w:rsid w:val="27983FEE"/>
    <w:rsid w:val="279D6DF1"/>
    <w:rsid w:val="27AF0994"/>
    <w:rsid w:val="27DE7578"/>
    <w:rsid w:val="28225BD8"/>
    <w:rsid w:val="28333E1D"/>
    <w:rsid w:val="28454BD6"/>
    <w:rsid w:val="28455253"/>
    <w:rsid w:val="28551971"/>
    <w:rsid w:val="285B1C53"/>
    <w:rsid w:val="289F7086"/>
    <w:rsid w:val="28C32028"/>
    <w:rsid w:val="28CC490F"/>
    <w:rsid w:val="28DE40AA"/>
    <w:rsid w:val="291455B4"/>
    <w:rsid w:val="29345E77"/>
    <w:rsid w:val="294C65AD"/>
    <w:rsid w:val="29806583"/>
    <w:rsid w:val="298B3C4C"/>
    <w:rsid w:val="29B92519"/>
    <w:rsid w:val="29B946B4"/>
    <w:rsid w:val="29C66349"/>
    <w:rsid w:val="29F26D24"/>
    <w:rsid w:val="2A15033F"/>
    <w:rsid w:val="2A1662C1"/>
    <w:rsid w:val="2A1C7367"/>
    <w:rsid w:val="2A2815FA"/>
    <w:rsid w:val="2A6D6092"/>
    <w:rsid w:val="2A7D76B4"/>
    <w:rsid w:val="2AA52B49"/>
    <w:rsid w:val="2B2A0242"/>
    <w:rsid w:val="2B437463"/>
    <w:rsid w:val="2B7807EE"/>
    <w:rsid w:val="2BA50BF7"/>
    <w:rsid w:val="2BBF00EC"/>
    <w:rsid w:val="2BC37CFD"/>
    <w:rsid w:val="2BD5237F"/>
    <w:rsid w:val="2BDA4BD6"/>
    <w:rsid w:val="2BE536CE"/>
    <w:rsid w:val="2BE758D9"/>
    <w:rsid w:val="2C09049E"/>
    <w:rsid w:val="2C0A653C"/>
    <w:rsid w:val="2C0B1F79"/>
    <w:rsid w:val="2C191F85"/>
    <w:rsid w:val="2C5A0F2E"/>
    <w:rsid w:val="2CE82D6F"/>
    <w:rsid w:val="2D343236"/>
    <w:rsid w:val="2DB553C0"/>
    <w:rsid w:val="2DB83348"/>
    <w:rsid w:val="2DD15014"/>
    <w:rsid w:val="2DF72DE4"/>
    <w:rsid w:val="2E0220AF"/>
    <w:rsid w:val="2E091A10"/>
    <w:rsid w:val="2E4B082A"/>
    <w:rsid w:val="2E5D4E86"/>
    <w:rsid w:val="2E5D790B"/>
    <w:rsid w:val="2E9A3C18"/>
    <w:rsid w:val="2EBB0FEE"/>
    <w:rsid w:val="2EC63002"/>
    <w:rsid w:val="2F0A6B38"/>
    <w:rsid w:val="2F114043"/>
    <w:rsid w:val="2F6870D0"/>
    <w:rsid w:val="2F946CCB"/>
    <w:rsid w:val="2FD25781"/>
    <w:rsid w:val="2FDC745C"/>
    <w:rsid w:val="2FFD7934"/>
    <w:rsid w:val="30733ACD"/>
    <w:rsid w:val="308C3862"/>
    <w:rsid w:val="309379D8"/>
    <w:rsid w:val="30A270F7"/>
    <w:rsid w:val="30DF1478"/>
    <w:rsid w:val="30EC586F"/>
    <w:rsid w:val="319C6071"/>
    <w:rsid w:val="31AC537E"/>
    <w:rsid w:val="31E3679B"/>
    <w:rsid w:val="31E732FD"/>
    <w:rsid w:val="324100DC"/>
    <w:rsid w:val="32517576"/>
    <w:rsid w:val="32546D64"/>
    <w:rsid w:val="32BE5C2C"/>
    <w:rsid w:val="32FB6478"/>
    <w:rsid w:val="33263B3F"/>
    <w:rsid w:val="336963EB"/>
    <w:rsid w:val="33816EEB"/>
    <w:rsid w:val="33C90E8A"/>
    <w:rsid w:val="33EB55CD"/>
    <w:rsid w:val="33EC4C02"/>
    <w:rsid w:val="340D2360"/>
    <w:rsid w:val="3410665D"/>
    <w:rsid w:val="34211214"/>
    <w:rsid w:val="342E63AB"/>
    <w:rsid w:val="34567DF2"/>
    <w:rsid w:val="34950E68"/>
    <w:rsid w:val="34986E94"/>
    <w:rsid w:val="34A32B7B"/>
    <w:rsid w:val="34AF62C9"/>
    <w:rsid w:val="34CB4388"/>
    <w:rsid w:val="34FA6E12"/>
    <w:rsid w:val="35076310"/>
    <w:rsid w:val="354D7158"/>
    <w:rsid w:val="35894ABA"/>
    <w:rsid w:val="358D5588"/>
    <w:rsid w:val="35945E0F"/>
    <w:rsid w:val="36014F77"/>
    <w:rsid w:val="363A3B40"/>
    <w:rsid w:val="365302AE"/>
    <w:rsid w:val="3655088B"/>
    <w:rsid w:val="36607A0A"/>
    <w:rsid w:val="366E227C"/>
    <w:rsid w:val="366F2E0D"/>
    <w:rsid w:val="367B6A5C"/>
    <w:rsid w:val="369E058F"/>
    <w:rsid w:val="36A74ADA"/>
    <w:rsid w:val="36AD60D5"/>
    <w:rsid w:val="36B224F9"/>
    <w:rsid w:val="36DB5CA6"/>
    <w:rsid w:val="36EC0CC9"/>
    <w:rsid w:val="373F410B"/>
    <w:rsid w:val="37B70A4D"/>
    <w:rsid w:val="37EE7094"/>
    <w:rsid w:val="38296C89"/>
    <w:rsid w:val="383002EB"/>
    <w:rsid w:val="38586797"/>
    <w:rsid w:val="38BC0149"/>
    <w:rsid w:val="38D87D1C"/>
    <w:rsid w:val="38E9491B"/>
    <w:rsid w:val="39636459"/>
    <w:rsid w:val="396B7F6C"/>
    <w:rsid w:val="39B417A9"/>
    <w:rsid w:val="39FC5695"/>
    <w:rsid w:val="3A006D8E"/>
    <w:rsid w:val="3A3651E5"/>
    <w:rsid w:val="3A4858DD"/>
    <w:rsid w:val="3A744481"/>
    <w:rsid w:val="3A8C7BEF"/>
    <w:rsid w:val="3A906246"/>
    <w:rsid w:val="3A940BF7"/>
    <w:rsid w:val="3A9D62EC"/>
    <w:rsid w:val="3B2349B7"/>
    <w:rsid w:val="3B616CFF"/>
    <w:rsid w:val="3B6259F6"/>
    <w:rsid w:val="3B976654"/>
    <w:rsid w:val="3BC01EFC"/>
    <w:rsid w:val="3BCA786A"/>
    <w:rsid w:val="3BD31E2F"/>
    <w:rsid w:val="3BF15831"/>
    <w:rsid w:val="3C105946"/>
    <w:rsid w:val="3C471448"/>
    <w:rsid w:val="3C5F759A"/>
    <w:rsid w:val="3C676344"/>
    <w:rsid w:val="3C6C525A"/>
    <w:rsid w:val="3CCE23CB"/>
    <w:rsid w:val="3CD00449"/>
    <w:rsid w:val="3CD17D17"/>
    <w:rsid w:val="3D097CDC"/>
    <w:rsid w:val="3D3C7F39"/>
    <w:rsid w:val="3D440F09"/>
    <w:rsid w:val="3D4504A0"/>
    <w:rsid w:val="3D6D13E7"/>
    <w:rsid w:val="3D8734BB"/>
    <w:rsid w:val="3D9A11D4"/>
    <w:rsid w:val="3DA16D89"/>
    <w:rsid w:val="3DA364BE"/>
    <w:rsid w:val="3DE041CB"/>
    <w:rsid w:val="3E0D48F6"/>
    <w:rsid w:val="3E0F33F5"/>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3E22"/>
    <w:rsid w:val="3F756B8F"/>
    <w:rsid w:val="3F95482B"/>
    <w:rsid w:val="4019356B"/>
    <w:rsid w:val="404D69CB"/>
    <w:rsid w:val="40592157"/>
    <w:rsid w:val="406E1CAE"/>
    <w:rsid w:val="40A0133A"/>
    <w:rsid w:val="40C31A53"/>
    <w:rsid w:val="40FF545D"/>
    <w:rsid w:val="410067C8"/>
    <w:rsid w:val="417305C7"/>
    <w:rsid w:val="418F0D2A"/>
    <w:rsid w:val="41D01505"/>
    <w:rsid w:val="420823B4"/>
    <w:rsid w:val="42202F43"/>
    <w:rsid w:val="42241421"/>
    <w:rsid w:val="42474939"/>
    <w:rsid w:val="424A2BD6"/>
    <w:rsid w:val="424C3C57"/>
    <w:rsid w:val="42613FF3"/>
    <w:rsid w:val="42660D96"/>
    <w:rsid w:val="428667D2"/>
    <w:rsid w:val="42CD1CE0"/>
    <w:rsid w:val="42E1381E"/>
    <w:rsid w:val="42ED6459"/>
    <w:rsid w:val="42FC3665"/>
    <w:rsid w:val="42FE58DD"/>
    <w:rsid w:val="43174B3D"/>
    <w:rsid w:val="434B790E"/>
    <w:rsid w:val="4360274F"/>
    <w:rsid w:val="436136E1"/>
    <w:rsid w:val="43681A7E"/>
    <w:rsid w:val="436F7EA2"/>
    <w:rsid w:val="43977AB6"/>
    <w:rsid w:val="43A3342B"/>
    <w:rsid w:val="43C77C27"/>
    <w:rsid w:val="43DE09EE"/>
    <w:rsid w:val="43E3619A"/>
    <w:rsid w:val="44002FAD"/>
    <w:rsid w:val="4464395E"/>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701DFA"/>
    <w:rsid w:val="46893F2B"/>
    <w:rsid w:val="46C4686E"/>
    <w:rsid w:val="476D64A6"/>
    <w:rsid w:val="477B778F"/>
    <w:rsid w:val="478203EC"/>
    <w:rsid w:val="47B025FA"/>
    <w:rsid w:val="4807432B"/>
    <w:rsid w:val="4809698F"/>
    <w:rsid w:val="4811697D"/>
    <w:rsid w:val="487A3E25"/>
    <w:rsid w:val="488B5503"/>
    <w:rsid w:val="48937E21"/>
    <w:rsid w:val="489A0361"/>
    <w:rsid w:val="48B94FF3"/>
    <w:rsid w:val="48E37AAB"/>
    <w:rsid w:val="48FD4B4C"/>
    <w:rsid w:val="490A68E0"/>
    <w:rsid w:val="491055FE"/>
    <w:rsid w:val="491C0EC9"/>
    <w:rsid w:val="495F5B3E"/>
    <w:rsid w:val="496F77D7"/>
    <w:rsid w:val="497654FD"/>
    <w:rsid w:val="49B64211"/>
    <w:rsid w:val="49F6167F"/>
    <w:rsid w:val="4A064FA0"/>
    <w:rsid w:val="4A16615C"/>
    <w:rsid w:val="4A4424D7"/>
    <w:rsid w:val="4AB82D0F"/>
    <w:rsid w:val="4AB92C27"/>
    <w:rsid w:val="4AEB7664"/>
    <w:rsid w:val="4AFD7C19"/>
    <w:rsid w:val="4B0567D1"/>
    <w:rsid w:val="4B236AAE"/>
    <w:rsid w:val="4B62209A"/>
    <w:rsid w:val="4B680126"/>
    <w:rsid w:val="4B707271"/>
    <w:rsid w:val="4B9739F7"/>
    <w:rsid w:val="4BEE2503"/>
    <w:rsid w:val="4C245A30"/>
    <w:rsid w:val="4CB6685F"/>
    <w:rsid w:val="4CC33500"/>
    <w:rsid w:val="4CC367FE"/>
    <w:rsid w:val="4D077F3C"/>
    <w:rsid w:val="4D123355"/>
    <w:rsid w:val="4D2A3B31"/>
    <w:rsid w:val="4D312C52"/>
    <w:rsid w:val="4D905305"/>
    <w:rsid w:val="4D964A72"/>
    <w:rsid w:val="4D970721"/>
    <w:rsid w:val="4D9C1254"/>
    <w:rsid w:val="4E1D7C90"/>
    <w:rsid w:val="4E3E373C"/>
    <w:rsid w:val="4E4306AE"/>
    <w:rsid w:val="4E793892"/>
    <w:rsid w:val="4E800872"/>
    <w:rsid w:val="4EC569ED"/>
    <w:rsid w:val="4ED50EA1"/>
    <w:rsid w:val="4EEA0879"/>
    <w:rsid w:val="4EEC050C"/>
    <w:rsid w:val="4F104EC3"/>
    <w:rsid w:val="4F47354A"/>
    <w:rsid w:val="4F911C54"/>
    <w:rsid w:val="4FAF7E53"/>
    <w:rsid w:val="4FE625E0"/>
    <w:rsid w:val="4FED287A"/>
    <w:rsid w:val="5021480F"/>
    <w:rsid w:val="50962ECB"/>
    <w:rsid w:val="50A42E38"/>
    <w:rsid w:val="50A4577F"/>
    <w:rsid w:val="50B73D1F"/>
    <w:rsid w:val="50BB2720"/>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9A5463"/>
    <w:rsid w:val="52A25790"/>
    <w:rsid w:val="52A96B6F"/>
    <w:rsid w:val="52B45975"/>
    <w:rsid w:val="52D94AA4"/>
    <w:rsid w:val="52EA3A62"/>
    <w:rsid w:val="52F50BB8"/>
    <w:rsid w:val="53097272"/>
    <w:rsid w:val="53544462"/>
    <w:rsid w:val="5397158E"/>
    <w:rsid w:val="54013861"/>
    <w:rsid w:val="54487265"/>
    <w:rsid w:val="544D6070"/>
    <w:rsid w:val="54605E1E"/>
    <w:rsid w:val="546B341E"/>
    <w:rsid w:val="54B3506A"/>
    <w:rsid w:val="54CA0D16"/>
    <w:rsid w:val="54DD4057"/>
    <w:rsid w:val="54E7490F"/>
    <w:rsid w:val="550764A4"/>
    <w:rsid w:val="550B2BF6"/>
    <w:rsid w:val="55214EB5"/>
    <w:rsid w:val="55364EFD"/>
    <w:rsid w:val="55406D5B"/>
    <w:rsid w:val="555D4828"/>
    <w:rsid w:val="556A671B"/>
    <w:rsid w:val="557A4C8B"/>
    <w:rsid w:val="558931E1"/>
    <w:rsid w:val="55923347"/>
    <w:rsid w:val="55925180"/>
    <w:rsid w:val="55983B1B"/>
    <w:rsid w:val="55A8376B"/>
    <w:rsid w:val="55DC29B6"/>
    <w:rsid w:val="55DD4241"/>
    <w:rsid w:val="55EC7A62"/>
    <w:rsid w:val="566B6D1E"/>
    <w:rsid w:val="56951CD8"/>
    <w:rsid w:val="56D66A1C"/>
    <w:rsid w:val="570179FA"/>
    <w:rsid w:val="57032A2C"/>
    <w:rsid w:val="570F5219"/>
    <w:rsid w:val="571654DB"/>
    <w:rsid w:val="571C4598"/>
    <w:rsid w:val="575D12B5"/>
    <w:rsid w:val="57610A87"/>
    <w:rsid w:val="577B1140"/>
    <w:rsid w:val="577B7F21"/>
    <w:rsid w:val="577F181B"/>
    <w:rsid w:val="57921984"/>
    <w:rsid w:val="579737F0"/>
    <w:rsid w:val="57AB7B30"/>
    <w:rsid w:val="57AF5251"/>
    <w:rsid w:val="57B26373"/>
    <w:rsid w:val="57B63F04"/>
    <w:rsid w:val="57CD20C2"/>
    <w:rsid w:val="57D675AB"/>
    <w:rsid w:val="57D95FDD"/>
    <w:rsid w:val="58803F61"/>
    <w:rsid w:val="58917D2F"/>
    <w:rsid w:val="5894085C"/>
    <w:rsid w:val="58957BF5"/>
    <w:rsid w:val="58AE4F0C"/>
    <w:rsid w:val="58B85899"/>
    <w:rsid w:val="58E363A9"/>
    <w:rsid w:val="595E1678"/>
    <w:rsid w:val="596D5BD4"/>
    <w:rsid w:val="597E3DD8"/>
    <w:rsid w:val="59F80043"/>
    <w:rsid w:val="5A09252F"/>
    <w:rsid w:val="5A0B2778"/>
    <w:rsid w:val="5A2450EA"/>
    <w:rsid w:val="5A2A7C7B"/>
    <w:rsid w:val="5A3E2560"/>
    <w:rsid w:val="5A5D3B6E"/>
    <w:rsid w:val="5A637A76"/>
    <w:rsid w:val="5A6D33BA"/>
    <w:rsid w:val="5A792B1F"/>
    <w:rsid w:val="5A7F12B5"/>
    <w:rsid w:val="5A874767"/>
    <w:rsid w:val="5AA85BE2"/>
    <w:rsid w:val="5AAD6F28"/>
    <w:rsid w:val="5AD63A24"/>
    <w:rsid w:val="5AE93AB9"/>
    <w:rsid w:val="5B2E1A1D"/>
    <w:rsid w:val="5B843A1C"/>
    <w:rsid w:val="5B873E3F"/>
    <w:rsid w:val="5BA6536C"/>
    <w:rsid w:val="5BBE5641"/>
    <w:rsid w:val="5C02690E"/>
    <w:rsid w:val="5C196DA7"/>
    <w:rsid w:val="5C2A048C"/>
    <w:rsid w:val="5C80234E"/>
    <w:rsid w:val="5C8A680C"/>
    <w:rsid w:val="5D0C4701"/>
    <w:rsid w:val="5D0F0395"/>
    <w:rsid w:val="5D221076"/>
    <w:rsid w:val="5D397964"/>
    <w:rsid w:val="5D5A391C"/>
    <w:rsid w:val="5D5F10C0"/>
    <w:rsid w:val="5D891B7B"/>
    <w:rsid w:val="5DAD38EE"/>
    <w:rsid w:val="5DB771B3"/>
    <w:rsid w:val="5DCB65F1"/>
    <w:rsid w:val="5DD76949"/>
    <w:rsid w:val="5E006862"/>
    <w:rsid w:val="5E0207B9"/>
    <w:rsid w:val="5E1834A1"/>
    <w:rsid w:val="5E261785"/>
    <w:rsid w:val="5E400EEE"/>
    <w:rsid w:val="5E4A7017"/>
    <w:rsid w:val="5E552BBA"/>
    <w:rsid w:val="5E5910D4"/>
    <w:rsid w:val="5E611C10"/>
    <w:rsid w:val="5E7A0F3F"/>
    <w:rsid w:val="5EFC7377"/>
    <w:rsid w:val="5EFE00D6"/>
    <w:rsid w:val="5F06174D"/>
    <w:rsid w:val="5F0975EA"/>
    <w:rsid w:val="5F3A3602"/>
    <w:rsid w:val="5F45733B"/>
    <w:rsid w:val="5F6277C6"/>
    <w:rsid w:val="5F68098A"/>
    <w:rsid w:val="5F6D0B1D"/>
    <w:rsid w:val="5F8D0B82"/>
    <w:rsid w:val="5FCC5339"/>
    <w:rsid w:val="5FE34A5B"/>
    <w:rsid w:val="5FEF7B41"/>
    <w:rsid w:val="5FFE1E36"/>
    <w:rsid w:val="60232584"/>
    <w:rsid w:val="607330CE"/>
    <w:rsid w:val="60825176"/>
    <w:rsid w:val="609F2AC4"/>
    <w:rsid w:val="60B65B3D"/>
    <w:rsid w:val="60D30622"/>
    <w:rsid w:val="60D31433"/>
    <w:rsid w:val="60FA2EE8"/>
    <w:rsid w:val="61054A27"/>
    <w:rsid w:val="610A52BC"/>
    <w:rsid w:val="611C1A1D"/>
    <w:rsid w:val="611D2366"/>
    <w:rsid w:val="61421856"/>
    <w:rsid w:val="615227C4"/>
    <w:rsid w:val="61654E3F"/>
    <w:rsid w:val="6182292A"/>
    <w:rsid w:val="619F7F92"/>
    <w:rsid w:val="61F94C26"/>
    <w:rsid w:val="62000E56"/>
    <w:rsid w:val="623B122F"/>
    <w:rsid w:val="624F3E49"/>
    <w:rsid w:val="62632286"/>
    <w:rsid w:val="62885958"/>
    <w:rsid w:val="62F40B65"/>
    <w:rsid w:val="62FC2CFE"/>
    <w:rsid w:val="63024505"/>
    <w:rsid w:val="635600A5"/>
    <w:rsid w:val="635B1DB5"/>
    <w:rsid w:val="63711FED"/>
    <w:rsid w:val="63770981"/>
    <w:rsid w:val="63880DDC"/>
    <w:rsid w:val="638D750D"/>
    <w:rsid w:val="63AC6CC0"/>
    <w:rsid w:val="64055776"/>
    <w:rsid w:val="64240056"/>
    <w:rsid w:val="643E143A"/>
    <w:rsid w:val="64476655"/>
    <w:rsid w:val="64491666"/>
    <w:rsid w:val="648B6EEF"/>
    <w:rsid w:val="64902BFE"/>
    <w:rsid w:val="64C158BF"/>
    <w:rsid w:val="64CE2EAA"/>
    <w:rsid w:val="653C3090"/>
    <w:rsid w:val="657B428A"/>
    <w:rsid w:val="65803B27"/>
    <w:rsid w:val="65854376"/>
    <w:rsid w:val="658767BE"/>
    <w:rsid w:val="65892531"/>
    <w:rsid w:val="65F06FF3"/>
    <w:rsid w:val="66195831"/>
    <w:rsid w:val="662E75B1"/>
    <w:rsid w:val="66342C2E"/>
    <w:rsid w:val="663E784C"/>
    <w:rsid w:val="668B6A45"/>
    <w:rsid w:val="672F3F24"/>
    <w:rsid w:val="673B1B3E"/>
    <w:rsid w:val="673E055F"/>
    <w:rsid w:val="67551CE3"/>
    <w:rsid w:val="67A22552"/>
    <w:rsid w:val="67B22DCC"/>
    <w:rsid w:val="67BE71AA"/>
    <w:rsid w:val="67D90273"/>
    <w:rsid w:val="67DE5875"/>
    <w:rsid w:val="67E55852"/>
    <w:rsid w:val="67EB1AB4"/>
    <w:rsid w:val="67FA1285"/>
    <w:rsid w:val="68035211"/>
    <w:rsid w:val="68296AA6"/>
    <w:rsid w:val="68551F4F"/>
    <w:rsid w:val="687C10C9"/>
    <w:rsid w:val="68840C16"/>
    <w:rsid w:val="68876EFB"/>
    <w:rsid w:val="68884654"/>
    <w:rsid w:val="689F444F"/>
    <w:rsid w:val="68B96DBB"/>
    <w:rsid w:val="68CA2805"/>
    <w:rsid w:val="68E937A3"/>
    <w:rsid w:val="693E15D3"/>
    <w:rsid w:val="69491645"/>
    <w:rsid w:val="69627681"/>
    <w:rsid w:val="6977531D"/>
    <w:rsid w:val="69CC2BFF"/>
    <w:rsid w:val="69FD55B8"/>
    <w:rsid w:val="6A0B1C62"/>
    <w:rsid w:val="6A2406C8"/>
    <w:rsid w:val="6A5B0733"/>
    <w:rsid w:val="6AC30237"/>
    <w:rsid w:val="6AD15B8F"/>
    <w:rsid w:val="6ADA48AE"/>
    <w:rsid w:val="6ADE0BD1"/>
    <w:rsid w:val="6AE96859"/>
    <w:rsid w:val="6AFC78D8"/>
    <w:rsid w:val="6B096708"/>
    <w:rsid w:val="6B0C4648"/>
    <w:rsid w:val="6B147746"/>
    <w:rsid w:val="6B24787C"/>
    <w:rsid w:val="6B573233"/>
    <w:rsid w:val="6B5B6274"/>
    <w:rsid w:val="6B935D53"/>
    <w:rsid w:val="6BF665EC"/>
    <w:rsid w:val="6C196F71"/>
    <w:rsid w:val="6C226FCB"/>
    <w:rsid w:val="6C31226F"/>
    <w:rsid w:val="6C552F0B"/>
    <w:rsid w:val="6C8C67B7"/>
    <w:rsid w:val="6C9D744C"/>
    <w:rsid w:val="6D167928"/>
    <w:rsid w:val="6D26299B"/>
    <w:rsid w:val="6D4772EC"/>
    <w:rsid w:val="6D9078AF"/>
    <w:rsid w:val="6DA66592"/>
    <w:rsid w:val="6DAA3FEF"/>
    <w:rsid w:val="6DC0172B"/>
    <w:rsid w:val="6DCB690C"/>
    <w:rsid w:val="6DD41A5B"/>
    <w:rsid w:val="6DF43C2E"/>
    <w:rsid w:val="6DF51CA3"/>
    <w:rsid w:val="6E8335BD"/>
    <w:rsid w:val="6E8E12EF"/>
    <w:rsid w:val="6E972936"/>
    <w:rsid w:val="6EBC185A"/>
    <w:rsid w:val="6ED446C5"/>
    <w:rsid w:val="6EDD6AFE"/>
    <w:rsid w:val="6F2A7D94"/>
    <w:rsid w:val="6F3E7EB6"/>
    <w:rsid w:val="6F715399"/>
    <w:rsid w:val="6F8331F1"/>
    <w:rsid w:val="6F9B7A35"/>
    <w:rsid w:val="6FAE1A09"/>
    <w:rsid w:val="6FC6465B"/>
    <w:rsid w:val="6FD75BF8"/>
    <w:rsid w:val="70172B9E"/>
    <w:rsid w:val="707723D0"/>
    <w:rsid w:val="708C25A9"/>
    <w:rsid w:val="70AD0E8D"/>
    <w:rsid w:val="70F5661B"/>
    <w:rsid w:val="71360107"/>
    <w:rsid w:val="713B0D3B"/>
    <w:rsid w:val="713B688E"/>
    <w:rsid w:val="71795A04"/>
    <w:rsid w:val="71CE2C67"/>
    <w:rsid w:val="71D43752"/>
    <w:rsid w:val="71F1796A"/>
    <w:rsid w:val="72154626"/>
    <w:rsid w:val="72200435"/>
    <w:rsid w:val="72262B5D"/>
    <w:rsid w:val="72283FF7"/>
    <w:rsid w:val="722E7212"/>
    <w:rsid w:val="723A0474"/>
    <w:rsid w:val="725923E4"/>
    <w:rsid w:val="72864BF7"/>
    <w:rsid w:val="729023FC"/>
    <w:rsid w:val="73043BDA"/>
    <w:rsid w:val="739F3D64"/>
    <w:rsid w:val="73C0646E"/>
    <w:rsid w:val="742222F5"/>
    <w:rsid w:val="74390163"/>
    <w:rsid w:val="74476126"/>
    <w:rsid w:val="74706664"/>
    <w:rsid w:val="747F3682"/>
    <w:rsid w:val="749C4185"/>
    <w:rsid w:val="75067759"/>
    <w:rsid w:val="751853F4"/>
    <w:rsid w:val="752E6DCD"/>
    <w:rsid w:val="754C7A90"/>
    <w:rsid w:val="7551380D"/>
    <w:rsid w:val="75600BE5"/>
    <w:rsid w:val="7564475C"/>
    <w:rsid w:val="7583797F"/>
    <w:rsid w:val="75D20F1D"/>
    <w:rsid w:val="75DA2C18"/>
    <w:rsid w:val="75F54412"/>
    <w:rsid w:val="761D08E0"/>
    <w:rsid w:val="765D347C"/>
    <w:rsid w:val="76671955"/>
    <w:rsid w:val="76826699"/>
    <w:rsid w:val="76AA038D"/>
    <w:rsid w:val="76C87133"/>
    <w:rsid w:val="76CD08D5"/>
    <w:rsid w:val="76DB4B92"/>
    <w:rsid w:val="77052AA4"/>
    <w:rsid w:val="77136511"/>
    <w:rsid w:val="77340A39"/>
    <w:rsid w:val="77351FD0"/>
    <w:rsid w:val="773D3864"/>
    <w:rsid w:val="77472422"/>
    <w:rsid w:val="776808B4"/>
    <w:rsid w:val="77794C6D"/>
    <w:rsid w:val="777F31F2"/>
    <w:rsid w:val="77A35F59"/>
    <w:rsid w:val="77D1700D"/>
    <w:rsid w:val="77EC04CC"/>
    <w:rsid w:val="78020793"/>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8A3683"/>
    <w:rsid w:val="7A8C3364"/>
    <w:rsid w:val="7AAB1D04"/>
    <w:rsid w:val="7AAC4F5C"/>
    <w:rsid w:val="7AAF1DB2"/>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CFB7960"/>
    <w:rsid w:val="7D0C32F1"/>
    <w:rsid w:val="7D0F408D"/>
    <w:rsid w:val="7D357740"/>
    <w:rsid w:val="7D491C6C"/>
    <w:rsid w:val="7D5429C0"/>
    <w:rsid w:val="7D6E6D43"/>
    <w:rsid w:val="7D9759F8"/>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4"/>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124"/>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0"/>
    <w:qFormat/>
    <w:uiPriority w:val="0"/>
    <w:pPr>
      <w:ind w:left="100" w:leftChars="2500"/>
    </w:pPr>
    <w:rPr>
      <w:rFonts w:ascii="宋体"/>
      <w:sz w:val="24"/>
      <w:szCs w:val="21"/>
      <w:lang w:val="zh-CN"/>
    </w:rPr>
  </w:style>
  <w:style w:type="paragraph" w:styleId="36">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87"/>
    <w:qFormat/>
    <w:uiPriority w:val="0"/>
    <w:rPr>
      <w:sz w:val="18"/>
      <w:szCs w:val="18"/>
    </w:rPr>
  </w:style>
  <w:style w:type="paragraph" w:styleId="39">
    <w:name w:val="footer"/>
    <w:basedOn w:val="1"/>
    <w:link w:val="382"/>
    <w:qFormat/>
    <w:uiPriority w:val="99"/>
    <w:pPr>
      <w:tabs>
        <w:tab w:val="center" w:pos="4153"/>
        <w:tab w:val="right" w:pos="8306"/>
      </w:tabs>
      <w:snapToGrid w:val="0"/>
      <w:jc w:val="left"/>
    </w:pPr>
    <w:rPr>
      <w:sz w:val="18"/>
      <w:szCs w:val="18"/>
    </w:rPr>
  </w:style>
  <w:style w:type="paragraph" w:styleId="40">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09"/>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4"/>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1"/>
    <w:qFormat/>
    <w:uiPriority w:val="0"/>
    <w:pPr>
      <w:spacing w:after="120" w:line="480" w:lineRule="auto"/>
    </w:pPr>
  </w:style>
  <w:style w:type="paragraph" w:styleId="56">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5"/>
    <w:qFormat/>
    <w:uiPriority w:val="0"/>
    <w:rPr>
      <w:b/>
      <w:bCs/>
    </w:rPr>
  </w:style>
  <w:style w:type="paragraph" w:styleId="60">
    <w:name w:val="Body Text First Indent"/>
    <w:basedOn w:val="23"/>
    <w:link w:val="320"/>
    <w:qFormat/>
    <w:uiPriority w:val="0"/>
    <w:pPr>
      <w:ind w:firstLine="420"/>
    </w:pPr>
    <w:rPr>
      <w:rFonts w:hAnsi="Calibri" w:cs="Times New Roman"/>
      <w:snapToGrid/>
      <w:szCs w:val="20"/>
    </w:rPr>
  </w:style>
  <w:style w:type="paragraph" w:styleId="61">
    <w:name w:val="Body Text First Indent 2"/>
    <w:basedOn w:val="24"/>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basedOn w:val="69"/>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表格文字"/>
    <w:basedOn w:val="80"/>
    <w:next w:val="23"/>
    <w:qFormat/>
    <w:uiPriority w:val="0"/>
    <w:pPr>
      <w:adjustRightInd/>
      <w:ind w:firstLine="200" w:firstLineChars="200"/>
    </w:pPr>
    <w:rPr>
      <w:rFonts w:ascii="Arial" w:hAnsi="Arial"/>
      <w:spacing w:val="-5"/>
      <w:kern w:val="0"/>
      <w:sz w:val="24"/>
      <w:szCs w:val="20"/>
    </w:rPr>
  </w:style>
  <w:style w:type="paragraph" w:customStyle="1" w:styleId="80">
    <w:name w:val="表格文字（两侧对齐）"/>
    <w:basedOn w:val="1"/>
    <w:qFormat/>
    <w:uiPriority w:val="0"/>
    <w:pPr>
      <w:widowControl w:val="0"/>
      <w:snapToGrid w:val="0"/>
    </w:pPr>
    <w:rPr>
      <w:rFonts w:ascii="Times New Roman" w:hAnsi="Times New Roman" w:cs="Times New Roman"/>
      <w:sz w:val="20"/>
      <w:szCs w:val="20"/>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59"/>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6"/>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7"/>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3"/>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5"/>
    <w:qFormat/>
    <w:uiPriority w:val="0"/>
    <w:rPr>
      <w:rFonts w:ascii="宋体"/>
      <w:kern w:val="2"/>
      <w:sz w:val="24"/>
      <w:szCs w:val="21"/>
      <w:lang w:val="zh-CN"/>
    </w:rPr>
  </w:style>
  <w:style w:type="character" w:customStyle="1" w:styleId="181">
    <w:name w:val="标题 9 Char"/>
    <w:link w:val="10"/>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38"/>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1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29"/>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5"/>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4"/>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2"/>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8"/>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6"/>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0"/>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6"/>
    <w:qFormat/>
    <w:uiPriority w:val="0"/>
    <w:rPr>
      <w:rFonts w:ascii="黑体" w:hAnsi="Courier New" w:eastAsia="黑体"/>
    </w:rPr>
  </w:style>
  <w:style w:type="character" w:customStyle="1" w:styleId="301">
    <w:name w:val="正文文本 2 Char1"/>
    <w:link w:val="55"/>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5"/>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8"/>
    <w:qFormat/>
    <w:uiPriority w:val="0"/>
    <w:rPr>
      <w:b/>
      <w:bCs/>
      <w:kern w:val="2"/>
      <w:sz w:val="24"/>
      <w:szCs w:val="24"/>
    </w:rPr>
  </w:style>
  <w:style w:type="character" w:customStyle="1" w:styleId="307">
    <w:name w:val="正文文本缩进 2 Char"/>
    <w:link w:val="36"/>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49"/>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60"/>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5"/>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qFormat/>
    <w:uiPriority w:val="0"/>
    <w:rPr>
      <w:kern w:val="2"/>
      <w:sz w:val="21"/>
      <w:szCs w:val="24"/>
    </w:rPr>
  </w:style>
  <w:style w:type="character" w:customStyle="1" w:styleId="344">
    <w:name w:val="签名 Char"/>
    <w:link w:val="41"/>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9"/>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2"/>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39"/>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0"/>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5"/>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1"/>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6"/>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4"/>
    <w:next w:val="234"/>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4"/>
    <w:next w:val="234"/>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7"/>
    <w:qFormat/>
    <w:uiPriority w:val="0"/>
    <w:rPr>
      <w:kern w:val="2"/>
      <w:sz w:val="21"/>
      <w:szCs w:val="24"/>
      <w:lang w:val="zh-CN"/>
    </w:rPr>
  </w:style>
  <w:style w:type="character" w:customStyle="1" w:styleId="931">
    <w:name w:val="无间隔 Char"/>
    <w:link w:val="482"/>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7"/>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正文缩进2"/>
    <w:basedOn w:val="1"/>
    <w:qFormat/>
    <w:uiPriority w:val="0"/>
    <w:pPr>
      <w:widowControl w:val="0"/>
      <w:spacing w:before="60"/>
      <w:ind w:firstLine="476"/>
      <w:jc w:val="both"/>
    </w:pPr>
    <w:rPr>
      <w:rFonts w:ascii="Times New Roman" w:hAnsi="Times New Roman" w:cs="Times New Roman"/>
      <w:kern w:val="2"/>
      <w:szCs w:val="20"/>
    </w:rPr>
  </w:style>
  <w:style w:type="table" w:customStyle="1" w:styleId="96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customXml" Target="../customXml/item2.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16.xml"/><Relationship Id="rId3" Type="http://schemas.openxmlformats.org/officeDocument/2006/relationships/header" Target="header1.xml"/><Relationship Id="rId29" Type="http://schemas.openxmlformats.org/officeDocument/2006/relationships/footer" Target="footer15.xml"/><Relationship Id="rId28" Type="http://schemas.openxmlformats.org/officeDocument/2006/relationships/footer" Target="footer14.xml"/><Relationship Id="rId27" Type="http://schemas.openxmlformats.org/officeDocument/2006/relationships/header" Target="header12.xml"/><Relationship Id="rId26" Type="http://schemas.openxmlformats.org/officeDocument/2006/relationships/header" Target="header1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2E4DD-CC59-4F12-BC75-1F204CB91537}">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66</Pages>
  <Words>16807</Words>
  <Characters>17968</Characters>
  <Lines>293</Lines>
  <Paragraphs>82</Paragraphs>
  <TotalTime>31</TotalTime>
  <ScaleCrop>false</ScaleCrop>
  <LinksUpToDate>false</LinksUpToDate>
  <CharactersWithSpaces>18400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叶竹生</cp:lastModifiedBy>
  <cp:lastPrinted>2021-12-27T03:06:00Z</cp:lastPrinted>
  <dcterms:modified xsi:type="dcterms:W3CDTF">2025-07-14T07:11:54Z</dcterms:modified>
  <dc:title>杭州市市民卡扩大发卡工程</dc:title>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77E071E592F44AF2A9089807C1098C35_13</vt:lpwstr>
  </property>
  <property fmtid="{D5CDD505-2E9C-101B-9397-08002B2CF9AE}" pid="5" name="KSOTemplateDocerSaveRecord">
    <vt:lpwstr>eyJoZGlkIjoiNjk5NmZjNjU0Yzg4MjQyNDRmNWVmZjFlMTEyNGU0NTAiLCJ1c2VySWQiOiI2MDcwNTUyMjMifQ==</vt:lpwstr>
  </property>
</Properties>
</file>