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D43CE">
      <w:pPr>
        <w:jc w:val="center"/>
        <w:rPr>
          <w:rFonts w:hint="eastAsia" w:ascii="宋体" w:hAnsi="宋体" w:cs="宋体"/>
          <w:b/>
          <w:bCs/>
          <w:color w:val="000000"/>
          <w:spacing w:val="100"/>
          <w:sz w:val="84"/>
          <w:szCs w:val="84"/>
        </w:rPr>
      </w:pPr>
      <w:r>
        <w:rPr>
          <w:rFonts w:hint="eastAsia" w:ascii="宋体" w:hAnsi="宋体" w:cs="宋体"/>
          <w:b/>
          <w:bCs/>
          <w:color w:val="000000"/>
          <w:spacing w:val="100"/>
          <w:sz w:val="84"/>
          <w:szCs w:val="84"/>
        </w:rPr>
        <w:t>温州市政府采购</w:t>
      </w:r>
    </w:p>
    <w:p w14:paraId="2A99F650">
      <w:pPr>
        <w:jc w:val="center"/>
        <w:rPr>
          <w:rFonts w:hint="eastAsia" w:ascii="宋体" w:hAnsi="宋体" w:cs="宋体"/>
          <w:b/>
          <w:bCs/>
          <w:color w:val="000000"/>
          <w:spacing w:val="26"/>
          <w:sz w:val="52"/>
        </w:rPr>
      </w:pPr>
    </w:p>
    <w:p w14:paraId="60D2A38C">
      <w:pPr>
        <w:jc w:val="center"/>
        <w:rPr>
          <w:rFonts w:hint="eastAsia" w:ascii="宋体" w:hAnsi="宋体" w:cs="宋体"/>
          <w:b/>
          <w:bCs/>
          <w:color w:val="000000"/>
          <w:spacing w:val="26"/>
          <w:sz w:val="52"/>
        </w:rPr>
      </w:pPr>
    </w:p>
    <w:p w14:paraId="24BCF8A4">
      <w:pPr>
        <w:jc w:val="center"/>
        <w:rPr>
          <w:rFonts w:hint="eastAsia" w:ascii="宋体" w:hAnsi="宋体" w:cs="宋体"/>
          <w:b/>
          <w:bCs/>
          <w:color w:val="000000"/>
          <w:spacing w:val="26"/>
          <w:sz w:val="52"/>
        </w:rPr>
      </w:pPr>
    </w:p>
    <w:p w14:paraId="452291E8">
      <w:pPr>
        <w:jc w:val="center"/>
        <w:rPr>
          <w:rFonts w:hint="eastAsia" w:ascii="宋体" w:hAnsi="宋体" w:cs="宋体"/>
          <w:b/>
          <w:bCs/>
          <w:color w:val="000000"/>
          <w:spacing w:val="140"/>
          <w:sz w:val="84"/>
          <w:szCs w:val="84"/>
        </w:rPr>
      </w:pPr>
      <w:r>
        <w:rPr>
          <w:rFonts w:hint="eastAsia" w:ascii="宋体" w:hAnsi="宋体" w:cs="宋体"/>
          <w:b/>
          <w:bCs/>
          <w:color w:val="000000"/>
          <w:spacing w:val="140"/>
          <w:sz w:val="84"/>
          <w:szCs w:val="84"/>
        </w:rPr>
        <w:t>采购文件</w:t>
      </w:r>
    </w:p>
    <w:p w14:paraId="6A3F6791">
      <w:pPr>
        <w:spacing w:line="600" w:lineRule="exact"/>
        <w:jc w:val="center"/>
        <w:rPr>
          <w:rFonts w:hint="eastAsia" w:ascii="宋体" w:hAnsi="宋体" w:cs="宋体"/>
          <w:b/>
          <w:bCs/>
          <w:color w:val="000000"/>
          <w:spacing w:val="140"/>
          <w:sz w:val="84"/>
          <w:szCs w:val="84"/>
        </w:rPr>
      </w:pPr>
    </w:p>
    <w:p w14:paraId="2AEF63C1">
      <w:pPr>
        <w:spacing w:line="400" w:lineRule="exact"/>
        <w:jc w:val="center"/>
        <w:rPr>
          <w:rFonts w:hint="eastAsia" w:ascii="宋体" w:hAnsi="宋体" w:cs="宋体"/>
          <w:b/>
          <w:bCs/>
          <w:color w:val="000000"/>
          <w:sz w:val="32"/>
          <w:szCs w:val="32"/>
        </w:rPr>
      </w:pPr>
    </w:p>
    <w:p w14:paraId="4D3C386E">
      <w:pPr>
        <w:pStyle w:val="3"/>
        <w:rPr>
          <w:rFonts w:hint="eastAsia" w:ascii="宋体" w:hAnsi="宋体" w:cs="宋体"/>
          <w:color w:val="000000"/>
        </w:rPr>
      </w:pPr>
    </w:p>
    <w:p w14:paraId="67AF03F6">
      <w:pPr>
        <w:jc w:val="center"/>
        <w:rPr>
          <w:rFonts w:hint="eastAsia" w:ascii="宋体" w:hAnsi="宋体" w:cs="宋体"/>
          <w:color w:val="000000"/>
          <w:spacing w:val="40"/>
          <w:sz w:val="30"/>
          <w:szCs w:val="30"/>
        </w:rPr>
      </w:pPr>
    </w:p>
    <w:p w14:paraId="1EA1E83F">
      <w:pPr>
        <w:jc w:val="center"/>
        <w:rPr>
          <w:rFonts w:hint="eastAsia" w:ascii="宋体" w:hAnsi="宋体" w:cs="宋体"/>
          <w:color w:val="000000"/>
          <w:spacing w:val="40"/>
          <w:sz w:val="30"/>
          <w:szCs w:val="30"/>
        </w:rPr>
      </w:pPr>
    </w:p>
    <w:p w14:paraId="6E0DC6C7">
      <w:pPr>
        <w:jc w:val="center"/>
        <w:rPr>
          <w:rFonts w:hint="eastAsia" w:ascii="宋体" w:hAnsi="宋体" w:cs="宋体"/>
          <w:color w:val="000000"/>
          <w:spacing w:val="40"/>
          <w:sz w:val="30"/>
          <w:szCs w:val="30"/>
        </w:rPr>
      </w:pPr>
    </w:p>
    <w:tbl>
      <w:tblPr>
        <w:tblStyle w:val="59"/>
        <w:tblW w:w="5147" w:type="dxa"/>
        <w:jc w:val="center"/>
        <w:tblLayout w:type="fixed"/>
        <w:tblCellMar>
          <w:top w:w="0" w:type="dxa"/>
          <w:left w:w="108" w:type="dxa"/>
          <w:bottom w:w="0" w:type="dxa"/>
          <w:right w:w="108" w:type="dxa"/>
        </w:tblCellMar>
      </w:tblPr>
      <w:tblGrid>
        <w:gridCol w:w="1483"/>
        <w:gridCol w:w="3664"/>
      </w:tblGrid>
      <w:tr w14:paraId="66F33FEC">
        <w:tblPrEx>
          <w:tblCellMar>
            <w:top w:w="0" w:type="dxa"/>
            <w:left w:w="108" w:type="dxa"/>
            <w:bottom w:w="0" w:type="dxa"/>
            <w:right w:w="108" w:type="dxa"/>
          </w:tblCellMar>
        </w:tblPrEx>
        <w:trPr>
          <w:trHeight w:val="707" w:hRule="atLeast"/>
          <w:jc w:val="center"/>
        </w:trPr>
        <w:tc>
          <w:tcPr>
            <w:tcW w:w="1483" w:type="dxa"/>
            <w:noWrap w:val="0"/>
            <w:vAlign w:val="center"/>
          </w:tcPr>
          <w:p w14:paraId="2185C7BE">
            <w:pPr>
              <w:rPr>
                <w:rFonts w:hint="eastAsia" w:ascii="宋体" w:hAnsi="宋体" w:cs="宋体"/>
                <w:b/>
                <w:color w:val="000000"/>
                <w:sz w:val="28"/>
                <w:szCs w:val="28"/>
              </w:rPr>
            </w:pPr>
            <w:r>
              <w:rPr>
                <w:rFonts w:hint="eastAsia" w:ascii="宋体" w:hAnsi="宋体" w:cs="宋体"/>
                <w:b/>
                <w:color w:val="000000"/>
                <w:sz w:val="28"/>
                <w:szCs w:val="28"/>
              </w:rPr>
              <w:t>项目编号：</w:t>
            </w:r>
          </w:p>
        </w:tc>
        <w:tc>
          <w:tcPr>
            <w:tcW w:w="3664" w:type="dxa"/>
            <w:noWrap w:val="0"/>
            <w:vAlign w:val="center"/>
          </w:tcPr>
          <w:p w14:paraId="3163A7EA">
            <w:pP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WZSYC-Z20250415001</w:t>
            </w:r>
          </w:p>
        </w:tc>
      </w:tr>
      <w:tr w14:paraId="4B360D55">
        <w:tblPrEx>
          <w:tblCellMar>
            <w:top w:w="0" w:type="dxa"/>
            <w:left w:w="108" w:type="dxa"/>
            <w:bottom w:w="0" w:type="dxa"/>
            <w:right w:w="108" w:type="dxa"/>
          </w:tblCellMar>
        </w:tblPrEx>
        <w:trPr>
          <w:trHeight w:val="942" w:hRule="atLeast"/>
          <w:jc w:val="center"/>
        </w:trPr>
        <w:tc>
          <w:tcPr>
            <w:tcW w:w="1483" w:type="dxa"/>
            <w:noWrap w:val="0"/>
            <w:vAlign w:val="center"/>
          </w:tcPr>
          <w:p w14:paraId="400259D1">
            <w:pPr>
              <w:rPr>
                <w:rFonts w:hint="eastAsia" w:ascii="宋体" w:hAnsi="宋体" w:cs="宋体"/>
                <w:b/>
                <w:color w:val="000000"/>
                <w:sz w:val="28"/>
                <w:szCs w:val="28"/>
              </w:rPr>
            </w:pPr>
            <w:r>
              <w:rPr>
                <w:rFonts w:hint="eastAsia" w:ascii="宋体" w:hAnsi="宋体" w:cs="宋体"/>
                <w:b/>
                <w:color w:val="000000"/>
                <w:sz w:val="28"/>
                <w:szCs w:val="28"/>
              </w:rPr>
              <w:t>项目名称：</w:t>
            </w:r>
          </w:p>
        </w:tc>
        <w:tc>
          <w:tcPr>
            <w:tcW w:w="3664" w:type="dxa"/>
            <w:noWrap w:val="0"/>
            <w:vAlign w:val="center"/>
          </w:tcPr>
          <w:p w14:paraId="104A5357">
            <w:pP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 xml:space="preserve">生活垃圾分类主题宣传活动 </w:t>
            </w:r>
          </w:p>
        </w:tc>
      </w:tr>
      <w:tr w14:paraId="7AF37E3E">
        <w:tblPrEx>
          <w:tblCellMar>
            <w:top w:w="0" w:type="dxa"/>
            <w:left w:w="108" w:type="dxa"/>
            <w:bottom w:w="0" w:type="dxa"/>
            <w:right w:w="108" w:type="dxa"/>
          </w:tblCellMar>
        </w:tblPrEx>
        <w:trPr>
          <w:trHeight w:val="707" w:hRule="atLeast"/>
          <w:jc w:val="center"/>
        </w:trPr>
        <w:tc>
          <w:tcPr>
            <w:tcW w:w="1483" w:type="dxa"/>
            <w:noWrap w:val="0"/>
            <w:vAlign w:val="center"/>
          </w:tcPr>
          <w:p w14:paraId="4AD3B03C">
            <w:pPr>
              <w:rPr>
                <w:rFonts w:hint="eastAsia" w:ascii="宋体" w:hAnsi="宋体" w:cs="宋体"/>
                <w:b/>
                <w:color w:val="000000"/>
                <w:sz w:val="28"/>
                <w:szCs w:val="28"/>
              </w:rPr>
            </w:pPr>
            <w:r>
              <w:rPr>
                <w:rFonts w:hint="eastAsia" w:ascii="宋体" w:hAnsi="宋体" w:cs="宋体"/>
                <w:b/>
                <w:color w:val="000000"/>
                <w:sz w:val="28"/>
                <w:szCs w:val="28"/>
              </w:rPr>
              <w:t>采购方式：</w:t>
            </w:r>
          </w:p>
        </w:tc>
        <w:tc>
          <w:tcPr>
            <w:tcW w:w="3664" w:type="dxa"/>
            <w:noWrap w:val="0"/>
            <w:vAlign w:val="center"/>
          </w:tcPr>
          <w:p w14:paraId="6AA9BC41">
            <w:pPr>
              <w:rPr>
                <w:rFonts w:hint="eastAsia" w:ascii="宋体" w:hAnsi="宋体" w:cs="宋体"/>
                <w:b/>
                <w:color w:val="000000"/>
                <w:sz w:val="28"/>
                <w:szCs w:val="28"/>
              </w:rPr>
            </w:pPr>
            <w:r>
              <w:rPr>
                <w:rFonts w:hint="eastAsia" w:ascii="宋体" w:hAnsi="宋体" w:cs="宋体"/>
                <w:b/>
                <w:color w:val="000000"/>
                <w:sz w:val="28"/>
                <w:szCs w:val="28"/>
              </w:rPr>
              <w:t>公开招标</w:t>
            </w:r>
          </w:p>
        </w:tc>
      </w:tr>
    </w:tbl>
    <w:p w14:paraId="76606462">
      <w:pPr>
        <w:spacing w:line="600" w:lineRule="exact"/>
        <w:jc w:val="center"/>
        <w:rPr>
          <w:rFonts w:hint="eastAsia" w:ascii="宋体" w:hAnsi="宋体" w:cs="宋体"/>
          <w:b/>
          <w:color w:val="000000"/>
          <w:sz w:val="30"/>
          <w:szCs w:val="30"/>
        </w:rPr>
      </w:pPr>
    </w:p>
    <w:p w14:paraId="2C5A29BC">
      <w:pPr>
        <w:spacing w:line="600" w:lineRule="exact"/>
        <w:jc w:val="center"/>
        <w:rPr>
          <w:rFonts w:hint="eastAsia" w:ascii="宋体" w:hAnsi="宋体" w:cs="宋体"/>
          <w:b/>
          <w:color w:val="000000"/>
          <w:sz w:val="30"/>
          <w:szCs w:val="30"/>
        </w:rPr>
      </w:pPr>
    </w:p>
    <w:p w14:paraId="7D90826F">
      <w:pPr>
        <w:spacing w:line="600" w:lineRule="exact"/>
        <w:jc w:val="center"/>
        <w:rPr>
          <w:rFonts w:hint="eastAsia" w:ascii="宋体" w:hAnsi="宋体" w:cs="宋体"/>
          <w:b/>
          <w:color w:val="000000"/>
          <w:sz w:val="30"/>
          <w:szCs w:val="30"/>
        </w:rPr>
      </w:pPr>
    </w:p>
    <w:p w14:paraId="3F9348E0">
      <w:pPr>
        <w:spacing w:line="600" w:lineRule="exact"/>
        <w:jc w:val="center"/>
        <w:rPr>
          <w:rFonts w:hint="eastAsia" w:ascii="宋体" w:hAnsi="宋体" w:cs="宋体"/>
          <w:b/>
          <w:color w:val="000000"/>
          <w:sz w:val="30"/>
          <w:szCs w:val="30"/>
        </w:rPr>
      </w:pPr>
    </w:p>
    <w:p w14:paraId="3E0A2FAD">
      <w:pPr>
        <w:pStyle w:val="18"/>
        <w:ind w:left="0" w:leftChars="0" w:firstLine="0" w:firstLineChars="0"/>
        <w:rPr>
          <w:rFonts w:hint="eastAsia"/>
          <w:color w:val="000000"/>
        </w:rPr>
      </w:pPr>
    </w:p>
    <w:tbl>
      <w:tblPr>
        <w:tblStyle w:val="59"/>
        <w:tblW w:w="6120" w:type="dxa"/>
        <w:jc w:val="center"/>
        <w:tblLayout w:type="fixed"/>
        <w:tblCellMar>
          <w:top w:w="0" w:type="dxa"/>
          <w:left w:w="108" w:type="dxa"/>
          <w:bottom w:w="0" w:type="dxa"/>
          <w:right w:w="108" w:type="dxa"/>
        </w:tblCellMar>
      </w:tblPr>
      <w:tblGrid>
        <w:gridCol w:w="1342"/>
        <w:gridCol w:w="236"/>
        <w:gridCol w:w="4542"/>
      </w:tblGrid>
      <w:tr w14:paraId="6A79A13E">
        <w:tblPrEx>
          <w:tblCellMar>
            <w:top w:w="0" w:type="dxa"/>
            <w:left w:w="108" w:type="dxa"/>
            <w:bottom w:w="0" w:type="dxa"/>
            <w:right w:w="108" w:type="dxa"/>
          </w:tblCellMar>
        </w:tblPrEx>
        <w:trPr>
          <w:trHeight w:val="707" w:hRule="atLeast"/>
          <w:jc w:val="center"/>
        </w:trPr>
        <w:tc>
          <w:tcPr>
            <w:tcW w:w="1342" w:type="dxa"/>
            <w:noWrap w:val="0"/>
            <w:vAlign w:val="center"/>
          </w:tcPr>
          <w:p w14:paraId="7AFFC0FA">
            <w:pPr>
              <w:jc w:val="distribute"/>
              <w:rPr>
                <w:rFonts w:hint="eastAsia" w:ascii="宋体" w:hAnsi="宋体" w:cs="宋体"/>
                <w:b/>
                <w:color w:val="000000"/>
                <w:sz w:val="28"/>
                <w:szCs w:val="28"/>
              </w:rPr>
            </w:pPr>
            <w:r>
              <w:rPr>
                <w:rFonts w:hint="eastAsia" w:ascii="宋体" w:hAnsi="宋体" w:cs="宋体"/>
                <w:b/>
                <w:color w:val="000000"/>
                <w:sz w:val="28"/>
                <w:szCs w:val="28"/>
              </w:rPr>
              <w:t>采购人</w:t>
            </w:r>
          </w:p>
        </w:tc>
        <w:tc>
          <w:tcPr>
            <w:tcW w:w="236" w:type="dxa"/>
            <w:noWrap w:val="0"/>
            <w:vAlign w:val="center"/>
          </w:tcPr>
          <w:p w14:paraId="46A41441">
            <w:pPr>
              <w:jc w:val="distribute"/>
              <w:rPr>
                <w:rFonts w:hint="eastAsia" w:ascii="宋体" w:hAnsi="宋体" w:cs="宋体"/>
                <w:b/>
                <w:color w:val="000000"/>
                <w:sz w:val="28"/>
                <w:szCs w:val="28"/>
              </w:rPr>
            </w:pPr>
            <w:r>
              <w:rPr>
                <w:rFonts w:hint="eastAsia" w:ascii="宋体" w:hAnsi="宋体" w:cs="宋体"/>
                <w:b/>
                <w:color w:val="000000"/>
                <w:sz w:val="28"/>
                <w:szCs w:val="28"/>
              </w:rPr>
              <w:t>：</w:t>
            </w:r>
          </w:p>
        </w:tc>
        <w:tc>
          <w:tcPr>
            <w:tcW w:w="4542" w:type="dxa"/>
            <w:noWrap w:val="0"/>
            <w:vAlign w:val="center"/>
          </w:tcPr>
          <w:p w14:paraId="28924407">
            <w:pPr>
              <w:jc w:val="distribute"/>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温州市综合行政执法局</w:t>
            </w:r>
          </w:p>
        </w:tc>
      </w:tr>
      <w:tr w14:paraId="565B9637">
        <w:tblPrEx>
          <w:tblCellMar>
            <w:top w:w="0" w:type="dxa"/>
            <w:left w:w="108" w:type="dxa"/>
            <w:bottom w:w="0" w:type="dxa"/>
            <w:right w:w="108" w:type="dxa"/>
          </w:tblCellMar>
        </w:tblPrEx>
        <w:trPr>
          <w:trHeight w:val="707" w:hRule="atLeast"/>
          <w:jc w:val="center"/>
        </w:trPr>
        <w:tc>
          <w:tcPr>
            <w:tcW w:w="1342" w:type="dxa"/>
            <w:noWrap w:val="0"/>
            <w:vAlign w:val="center"/>
          </w:tcPr>
          <w:p w14:paraId="44621394">
            <w:pPr>
              <w:jc w:val="distribute"/>
              <w:rPr>
                <w:rFonts w:hint="eastAsia" w:ascii="宋体" w:hAnsi="宋体" w:cs="宋体"/>
                <w:b/>
                <w:color w:val="000000"/>
                <w:sz w:val="28"/>
                <w:szCs w:val="28"/>
              </w:rPr>
            </w:pPr>
            <w:r>
              <w:rPr>
                <w:rFonts w:hint="eastAsia" w:ascii="宋体" w:hAnsi="宋体" w:cs="宋体"/>
                <w:b/>
                <w:color w:val="000000"/>
                <w:sz w:val="28"/>
                <w:szCs w:val="28"/>
              </w:rPr>
              <w:t>代理机构</w:t>
            </w:r>
          </w:p>
        </w:tc>
        <w:tc>
          <w:tcPr>
            <w:tcW w:w="236" w:type="dxa"/>
            <w:noWrap w:val="0"/>
            <w:vAlign w:val="center"/>
          </w:tcPr>
          <w:p w14:paraId="41E1458C">
            <w:pPr>
              <w:jc w:val="distribute"/>
              <w:rPr>
                <w:rFonts w:hint="eastAsia" w:ascii="宋体" w:hAnsi="宋体" w:cs="宋体"/>
                <w:b/>
                <w:color w:val="000000"/>
                <w:sz w:val="28"/>
                <w:szCs w:val="28"/>
              </w:rPr>
            </w:pPr>
            <w:r>
              <w:rPr>
                <w:rFonts w:hint="eastAsia" w:ascii="宋体" w:hAnsi="宋体" w:cs="宋体"/>
                <w:b/>
                <w:color w:val="000000"/>
                <w:sz w:val="28"/>
                <w:szCs w:val="28"/>
              </w:rPr>
              <w:t>：</w:t>
            </w:r>
          </w:p>
        </w:tc>
        <w:tc>
          <w:tcPr>
            <w:tcW w:w="4542" w:type="dxa"/>
            <w:noWrap w:val="0"/>
            <w:vAlign w:val="center"/>
          </w:tcPr>
          <w:p w14:paraId="416A58FA">
            <w:pPr>
              <w:jc w:val="distribute"/>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温州市钰铖工程咨询有限公司</w:t>
            </w:r>
          </w:p>
        </w:tc>
      </w:tr>
    </w:tbl>
    <w:p w14:paraId="48ED92C8">
      <w:pPr>
        <w:spacing w:line="600" w:lineRule="exact"/>
        <w:jc w:val="center"/>
        <w:rPr>
          <w:rFonts w:hint="eastAsia" w:ascii="宋体" w:hAnsi="宋体" w:cs="宋体"/>
          <w:b/>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0"/>
          <w:cols w:space="720" w:num="1"/>
          <w:titlePg/>
          <w:docGrid w:linePitch="312" w:charSpace="0"/>
        </w:sectPr>
      </w:pPr>
      <w:r>
        <w:rPr>
          <w:rFonts w:hint="eastAsia" w:ascii="宋体" w:hAnsi="宋体" w:cs="宋体"/>
          <w:b/>
          <w:color w:val="000000"/>
          <w:sz w:val="30"/>
          <w:szCs w:val="30"/>
        </w:rPr>
        <w:t xml:space="preserve">     二○二</w:t>
      </w:r>
      <w:r>
        <w:rPr>
          <w:rFonts w:hint="eastAsia" w:ascii="宋体" w:hAnsi="宋体" w:cs="宋体"/>
          <w:b/>
          <w:color w:val="000000"/>
          <w:sz w:val="30"/>
          <w:szCs w:val="30"/>
          <w:lang w:val="en-US" w:eastAsia="zh-CN"/>
        </w:rPr>
        <w:t>五</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四</w:t>
      </w:r>
      <w:r>
        <w:rPr>
          <w:rFonts w:hint="eastAsia" w:ascii="宋体" w:hAnsi="宋体" w:cs="宋体"/>
          <w:b/>
          <w:color w:val="000000"/>
          <w:sz w:val="30"/>
          <w:szCs w:val="30"/>
        </w:rPr>
        <w:t>月</w:t>
      </w:r>
    </w:p>
    <w:p w14:paraId="72DDFB65">
      <w:pPr>
        <w:pStyle w:val="6"/>
        <w:keepNext w:val="0"/>
        <w:keepLines w:val="0"/>
        <w:numPr>
          <w:ilvl w:val="0"/>
          <w:numId w:val="0"/>
        </w:numPr>
        <w:tabs>
          <w:tab w:val="left" w:pos="840"/>
        </w:tabs>
        <w:spacing w:after="120" w:afterLines="50" w:line="400" w:lineRule="exact"/>
        <w:ind w:leftChars="0"/>
        <w:jc w:val="center"/>
        <w:outlineLvl w:val="0"/>
        <w:rPr>
          <w:rFonts w:hint="default" w:ascii="Arial" w:hAnsi="Arial" w:cs="Arial"/>
          <w:color w:val="auto"/>
          <w:sz w:val="36"/>
          <w:szCs w:val="36"/>
          <w:highlight w:val="none"/>
        </w:rPr>
      </w:pPr>
      <w:r>
        <w:rPr>
          <w:rFonts w:hint="eastAsia" w:ascii="Arial" w:hAnsi="Arial" w:eastAsia="宋体" w:cs="Arial"/>
          <w:color w:val="auto"/>
          <w:sz w:val="36"/>
          <w:szCs w:val="36"/>
          <w:highlight w:val="none"/>
          <w:lang w:val="en-US" w:eastAsia="zh-CN"/>
        </w:rPr>
        <w:t>关于</w:t>
      </w:r>
      <w:r>
        <w:rPr>
          <w:rFonts w:hint="default" w:ascii="Arial" w:hAnsi="Arial" w:eastAsia="宋体" w:cs="Arial"/>
          <w:color w:val="auto"/>
          <w:sz w:val="36"/>
          <w:szCs w:val="36"/>
          <w:highlight w:val="none"/>
        </w:rPr>
        <w:t>生活垃圾分类主题宣传活动采购项目公告</w:t>
      </w:r>
    </w:p>
    <w:p w14:paraId="4989A6D4">
      <w:pPr>
        <w:numPr>
          <w:ilvl w:val="0"/>
          <w:numId w:val="0"/>
        </w:numPr>
        <w:jc w:val="center"/>
        <w:rPr>
          <w:rFonts w:hint="default" w:ascii="Arial" w:hAnsi="Arial" w:eastAsia="宋体" w:cs="Arial"/>
          <w:color w:val="auto"/>
          <w:highlight w:val="none"/>
          <w:lang w:val="en-US" w:eastAsia="zh-CN"/>
        </w:rPr>
      </w:pPr>
      <w:r>
        <w:rPr>
          <w:rFonts w:hint="default" w:ascii="Arial" w:hAnsi="Arial" w:cs="Arial"/>
          <w:color w:val="auto"/>
          <w:highlight w:val="none"/>
          <w:lang w:val="en-US" w:eastAsia="zh-CN"/>
        </w:rPr>
        <w:t>发布日期：</w:t>
      </w:r>
      <w:r>
        <w:rPr>
          <w:rFonts w:hint="eastAsia" w:ascii="Arial" w:hAnsi="Arial" w:cs="Arial"/>
          <w:color w:val="auto"/>
          <w:highlight w:val="none"/>
          <w:lang w:val="en-US" w:eastAsia="zh-CN"/>
        </w:rPr>
        <w:t>2025年6月20日</w:t>
      </w:r>
    </w:p>
    <w:p w14:paraId="4704205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40" w:lineRule="auto"/>
        <w:jc w:val="both"/>
        <w:textAlignment w:val="auto"/>
        <w:rPr>
          <w:rFonts w:hint="default" w:ascii="Arial" w:hAnsi="Arial" w:eastAsia="宋体" w:cs="Arial"/>
          <w:b/>
          <w:bCs/>
          <w:color w:val="auto"/>
          <w:sz w:val="21"/>
          <w:szCs w:val="21"/>
          <w:highlight w:val="none"/>
        </w:rPr>
      </w:pPr>
      <w:r>
        <w:rPr>
          <w:rFonts w:hint="default" w:ascii="Arial" w:hAnsi="Arial" w:eastAsia="宋体" w:cs="Arial"/>
          <w:b/>
          <w:bCs/>
          <w:color w:val="auto"/>
          <w:sz w:val="21"/>
          <w:szCs w:val="21"/>
          <w:highlight w:val="none"/>
        </w:rPr>
        <w:t>项目概况</w:t>
      </w:r>
    </w:p>
    <w:p w14:paraId="46DEA2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40" w:lineRule="auto"/>
        <w:ind w:firstLine="420" w:firstLineChars="200"/>
        <w:jc w:val="both"/>
        <w:textAlignment w:val="auto"/>
        <w:rPr>
          <w:rFonts w:hint="default" w:ascii="Arial" w:hAnsi="Arial" w:eastAsia="宋体" w:cs="Arial"/>
          <w:color w:val="auto"/>
          <w:sz w:val="21"/>
          <w:szCs w:val="21"/>
          <w:highlight w:val="none"/>
          <w:u w:val="single"/>
        </w:rPr>
      </w:pPr>
      <w:r>
        <w:rPr>
          <w:rFonts w:hint="eastAsia" w:ascii="Arial" w:hAnsi="Arial" w:cs="Arial"/>
          <w:color w:val="auto"/>
          <w:sz w:val="21"/>
          <w:szCs w:val="21"/>
          <w:highlight w:val="none"/>
          <w:u w:val="single"/>
          <w:lang w:eastAsia="zh-CN"/>
        </w:rPr>
        <w:t>生活垃圾分类主题宣传活动</w:t>
      </w:r>
      <w:r>
        <w:rPr>
          <w:rFonts w:hint="default" w:ascii="Arial" w:hAnsi="Arial" w:cs="Arial"/>
          <w:color w:val="auto"/>
          <w:sz w:val="21"/>
          <w:szCs w:val="21"/>
          <w:highlight w:val="none"/>
          <w:lang w:eastAsia="zh-CN"/>
        </w:rPr>
        <w:t>采购</w:t>
      </w:r>
      <w:r>
        <w:rPr>
          <w:rFonts w:hint="default" w:ascii="Arial" w:hAnsi="Arial" w:eastAsia="宋体" w:cs="Arial"/>
          <w:color w:val="auto"/>
          <w:sz w:val="21"/>
          <w:szCs w:val="21"/>
          <w:highlight w:val="none"/>
        </w:rPr>
        <w:t>项目的潜在</w:t>
      </w:r>
      <w:r>
        <w:rPr>
          <w:rFonts w:hint="default" w:ascii="Arial" w:hAnsi="Arial" w:eastAsia="宋体" w:cs="Arial"/>
          <w:color w:val="auto"/>
          <w:sz w:val="21"/>
          <w:szCs w:val="21"/>
          <w:highlight w:val="none"/>
          <w:lang w:eastAsia="zh-CN"/>
        </w:rPr>
        <w:t>磋商供应商</w:t>
      </w:r>
      <w:r>
        <w:rPr>
          <w:rFonts w:hint="default" w:ascii="Arial" w:hAnsi="Arial" w:eastAsia="宋体" w:cs="Arial"/>
          <w:color w:val="auto"/>
          <w:sz w:val="21"/>
          <w:szCs w:val="21"/>
          <w:highlight w:val="none"/>
        </w:rPr>
        <w:t>应在</w:t>
      </w:r>
      <w:r>
        <w:rPr>
          <w:rFonts w:hint="default" w:ascii="Arial" w:hAnsi="Arial" w:eastAsia="宋体" w:cs="Arial"/>
          <w:color w:val="auto"/>
          <w:sz w:val="21"/>
          <w:szCs w:val="21"/>
          <w:highlight w:val="none"/>
          <w:lang w:eastAsia="zh-CN"/>
        </w:rPr>
        <w:t>政府采购云平台</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rPr>
        <w:fldChar w:fldCharType="begin"/>
      </w:r>
      <w:r>
        <w:rPr>
          <w:rFonts w:hint="default" w:ascii="Arial" w:hAnsi="Arial" w:eastAsia="宋体" w:cs="Arial"/>
          <w:color w:val="auto"/>
          <w:sz w:val="21"/>
          <w:szCs w:val="21"/>
          <w:highlight w:val="none"/>
        </w:rPr>
        <w:instrText xml:space="preserve"> HYPERLINK "https://www.zcygov.cn/）获取（下载）招标文件，并于2021年" </w:instrText>
      </w:r>
      <w:r>
        <w:rPr>
          <w:rFonts w:hint="default" w:ascii="Arial" w:hAnsi="Arial" w:eastAsia="宋体" w:cs="Arial"/>
          <w:color w:val="auto"/>
          <w:sz w:val="21"/>
          <w:szCs w:val="21"/>
          <w:highlight w:val="none"/>
        </w:rPr>
        <w:fldChar w:fldCharType="separate"/>
      </w:r>
      <w:r>
        <w:rPr>
          <w:rStyle w:val="71"/>
          <w:rFonts w:hint="default" w:ascii="Arial" w:hAnsi="Arial" w:eastAsia="宋体" w:cs="Arial"/>
          <w:snapToGrid/>
          <w:color w:val="auto"/>
          <w:kern w:val="2"/>
          <w:sz w:val="21"/>
          <w:szCs w:val="21"/>
          <w:highlight w:val="none"/>
        </w:rPr>
        <w:t>www.zcygov.cn）获取（下载）</w:t>
      </w:r>
      <w:r>
        <w:rPr>
          <w:rStyle w:val="71"/>
          <w:rFonts w:hint="eastAsia" w:ascii="Arial" w:hAnsi="Arial" w:cs="Arial"/>
          <w:snapToGrid/>
          <w:color w:val="auto"/>
          <w:kern w:val="2"/>
          <w:sz w:val="21"/>
          <w:szCs w:val="21"/>
          <w:highlight w:val="none"/>
          <w:lang w:eastAsia="zh-CN"/>
        </w:rPr>
        <w:t>采购文件</w:t>
      </w:r>
      <w:r>
        <w:rPr>
          <w:rStyle w:val="71"/>
          <w:rFonts w:hint="default" w:ascii="Arial" w:hAnsi="Arial" w:eastAsia="宋体" w:cs="Arial"/>
          <w:snapToGrid/>
          <w:color w:val="auto"/>
          <w:kern w:val="2"/>
          <w:sz w:val="21"/>
          <w:szCs w:val="21"/>
          <w:highlight w:val="none"/>
        </w:rPr>
        <w:t>，并于</w:t>
      </w:r>
      <w:r>
        <w:rPr>
          <w:rFonts w:hint="eastAsia" w:ascii="Arial" w:hAnsi="Arial" w:cs="Arial"/>
          <w:color w:val="auto"/>
          <w:sz w:val="21"/>
          <w:szCs w:val="21"/>
          <w:highlight w:val="none"/>
          <w:u w:val="single"/>
          <w:lang w:eastAsia="zh-CN"/>
        </w:rPr>
        <w:t>2025年7月11日14点30分0秒</w:t>
      </w:r>
      <w:r>
        <w:rPr>
          <w:rFonts w:hint="default" w:ascii="Arial" w:hAnsi="Arial" w:eastAsia="宋体" w:cs="Arial"/>
          <w:bCs/>
          <w:color w:val="auto"/>
          <w:sz w:val="21"/>
          <w:szCs w:val="21"/>
          <w:highlight w:val="none"/>
          <w:u w:val="single"/>
        </w:rPr>
        <w:fldChar w:fldCharType="end"/>
      </w:r>
      <w:r>
        <w:rPr>
          <w:rFonts w:hint="default" w:ascii="Arial" w:hAnsi="Arial" w:eastAsia="宋体" w:cs="Arial"/>
          <w:bCs/>
          <w:color w:val="auto"/>
          <w:sz w:val="21"/>
          <w:szCs w:val="21"/>
          <w:highlight w:val="none"/>
        </w:rPr>
        <w:t>（北京时间）前</w:t>
      </w:r>
      <w:r>
        <w:rPr>
          <w:rFonts w:hint="default" w:ascii="Arial" w:hAnsi="Arial" w:eastAsia="宋体" w:cs="Arial"/>
          <w:color w:val="auto"/>
          <w:sz w:val="21"/>
          <w:szCs w:val="21"/>
          <w:highlight w:val="none"/>
        </w:rPr>
        <w:t>递交（上传）</w:t>
      </w:r>
      <w:r>
        <w:rPr>
          <w:rFonts w:hint="eastAsia" w:ascii="Arial" w:hAnsi="Arial" w:cs="Arial"/>
          <w:color w:val="auto"/>
          <w:sz w:val="21"/>
          <w:szCs w:val="21"/>
          <w:highlight w:val="none"/>
          <w:lang w:eastAsia="zh-CN"/>
        </w:rPr>
        <w:t>采购响应</w:t>
      </w:r>
      <w:r>
        <w:rPr>
          <w:rFonts w:hint="default" w:ascii="Arial" w:hAnsi="Arial" w:eastAsia="宋体" w:cs="Arial"/>
          <w:color w:val="auto"/>
          <w:sz w:val="21"/>
          <w:szCs w:val="21"/>
          <w:highlight w:val="none"/>
          <w:lang w:eastAsia="zh-CN"/>
        </w:rPr>
        <w:t>文件</w:t>
      </w:r>
      <w:r>
        <w:rPr>
          <w:rFonts w:hint="default" w:ascii="Arial" w:hAnsi="Arial" w:eastAsia="宋体" w:cs="Arial"/>
          <w:color w:val="auto"/>
          <w:sz w:val="21"/>
          <w:szCs w:val="21"/>
          <w:highlight w:val="none"/>
        </w:rPr>
        <w:t>。</w:t>
      </w:r>
    </w:p>
    <w:p w14:paraId="4F704C0E">
      <w:pPr>
        <w:keepNext w:val="0"/>
        <w:keepLines w:val="0"/>
        <w:pageBreakBefore w:val="0"/>
        <w:kinsoku/>
        <w:wordWrap/>
        <w:overflowPunct/>
        <w:topLinePunct w:val="0"/>
        <w:autoSpaceDE/>
        <w:autoSpaceDN/>
        <w:bidi w:val="0"/>
        <w:snapToGrid/>
        <w:spacing w:line="370" w:lineRule="atLeast"/>
        <w:ind w:left="0" w:leftChars="0"/>
        <w:textAlignment w:val="auto"/>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 xml:space="preserve">一、项目基本情况                                            </w:t>
      </w:r>
    </w:p>
    <w:p w14:paraId="548992D1">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lang w:val="en-US" w:eastAsia="zh-CN"/>
        </w:rPr>
      </w:pPr>
      <w:r>
        <w:rPr>
          <w:rFonts w:hint="default" w:ascii="Arial" w:hAnsi="Arial" w:eastAsia="宋体" w:cs="Arial"/>
          <w:b/>
          <w:color w:val="auto"/>
          <w:szCs w:val="21"/>
          <w:highlight w:val="none"/>
        </w:rPr>
        <w:t>项目编号：</w:t>
      </w:r>
      <w:r>
        <w:rPr>
          <w:rFonts w:hint="eastAsia" w:ascii="Arial" w:hAnsi="Arial" w:cs="Arial"/>
          <w:color w:val="auto"/>
          <w:highlight w:val="none"/>
          <w:lang w:eastAsia="zh-CN"/>
        </w:rPr>
        <w:t>WZSYC-Z20250415001</w:t>
      </w:r>
    </w:p>
    <w:p w14:paraId="4D108747">
      <w:pPr>
        <w:pStyle w:val="53"/>
        <w:keepNext w:val="0"/>
        <w:keepLines w:val="0"/>
        <w:pageBreakBefore w:val="0"/>
        <w:kinsoku/>
        <w:overflowPunct/>
        <w:topLinePunct w:val="0"/>
        <w:autoSpaceDE/>
        <w:autoSpaceDN/>
        <w:bidi w:val="0"/>
        <w:snapToGrid/>
        <w:spacing w:before="0" w:beforeAutospacing="0" w:after="0" w:afterAutospacing="0" w:line="370" w:lineRule="atLeast"/>
        <w:ind w:firstLine="422"/>
        <w:textAlignment w:val="auto"/>
        <w:rPr>
          <w:rFonts w:hint="default" w:ascii="Arial" w:hAnsi="Arial" w:eastAsia="宋体" w:cs="Arial"/>
          <w:color w:val="auto"/>
          <w:spacing w:val="-6"/>
          <w:highlight w:val="none"/>
          <w:lang w:eastAsia="zh-CN"/>
        </w:rPr>
      </w:pPr>
      <w:r>
        <w:rPr>
          <w:rFonts w:hint="default" w:ascii="Arial" w:hAnsi="Arial" w:eastAsia="宋体" w:cs="Arial"/>
          <w:b/>
          <w:color w:val="auto"/>
          <w:sz w:val="21"/>
          <w:szCs w:val="21"/>
          <w:highlight w:val="none"/>
        </w:rPr>
        <w:t>项目名称：</w:t>
      </w:r>
      <w:r>
        <w:rPr>
          <w:rFonts w:hint="eastAsia" w:ascii="Arial" w:hAnsi="Arial" w:eastAsia="宋体" w:cs="Arial"/>
          <w:b w:val="0"/>
          <w:bCs/>
          <w:color w:val="auto"/>
          <w:spacing w:val="-6"/>
          <w:sz w:val="21"/>
          <w:szCs w:val="21"/>
          <w:highlight w:val="none"/>
          <w:u w:val="none"/>
          <w:lang w:eastAsia="zh-CN"/>
        </w:rPr>
        <w:t>生活垃圾分类主题宣传活动</w:t>
      </w:r>
    </w:p>
    <w:p w14:paraId="1DB8DDAF">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lang w:val="en-US" w:eastAsia="zh-CN"/>
        </w:rPr>
      </w:pPr>
      <w:r>
        <w:rPr>
          <w:rFonts w:hint="default" w:ascii="Arial" w:hAnsi="Arial" w:eastAsia="宋体" w:cs="Arial"/>
          <w:b/>
          <w:color w:val="auto"/>
          <w:szCs w:val="21"/>
          <w:highlight w:val="none"/>
        </w:rPr>
        <w:t>采购方式：</w:t>
      </w:r>
      <w:r>
        <w:rPr>
          <w:rFonts w:hint="eastAsia" w:ascii="Arial" w:hAnsi="Arial" w:cs="Arial"/>
          <w:color w:val="auto"/>
          <w:szCs w:val="21"/>
          <w:highlight w:val="none"/>
          <w:lang w:val="en-US" w:eastAsia="zh-CN"/>
        </w:rPr>
        <w:t>公开招标</w:t>
      </w:r>
    </w:p>
    <w:p w14:paraId="511A4550">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Cs w:val="21"/>
          <w:highlight w:val="none"/>
        </w:rPr>
      </w:pPr>
      <w:r>
        <w:rPr>
          <w:rFonts w:hint="default" w:ascii="Arial" w:hAnsi="Arial" w:eastAsia="宋体" w:cs="Arial"/>
          <w:b/>
          <w:color w:val="auto"/>
          <w:szCs w:val="21"/>
          <w:highlight w:val="none"/>
        </w:rPr>
        <w:t>预算金额（元）：</w:t>
      </w:r>
      <w:r>
        <w:rPr>
          <w:rFonts w:hint="eastAsia" w:ascii="Arial" w:hAnsi="Arial" w:cs="Arial"/>
          <w:b w:val="0"/>
          <w:bCs/>
          <w:color w:val="auto"/>
          <w:szCs w:val="21"/>
          <w:highlight w:val="none"/>
          <w:lang w:val="en-US" w:eastAsia="zh-CN"/>
        </w:rPr>
        <w:t>915000</w:t>
      </w:r>
      <w:r>
        <w:rPr>
          <w:rFonts w:hint="default" w:ascii="Arial" w:hAnsi="Arial" w:eastAsia="宋体" w:cs="Arial"/>
          <w:b w:val="0"/>
          <w:bCs/>
          <w:color w:val="auto"/>
          <w:highlight w:val="none"/>
        </w:rPr>
        <w:t>元</w:t>
      </w:r>
    </w:p>
    <w:p w14:paraId="739AC26E">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Cs w:val="21"/>
          <w:highlight w:val="none"/>
        </w:rPr>
      </w:pPr>
      <w:r>
        <w:rPr>
          <w:rFonts w:hint="default" w:ascii="Arial" w:hAnsi="Arial" w:eastAsia="宋体" w:cs="Arial"/>
          <w:b/>
          <w:color w:val="auto"/>
          <w:szCs w:val="21"/>
          <w:highlight w:val="none"/>
          <w:lang w:eastAsia="zh-CN"/>
        </w:rPr>
        <w:t>最高投标限价</w:t>
      </w:r>
      <w:r>
        <w:rPr>
          <w:rFonts w:hint="default" w:ascii="Arial" w:hAnsi="Arial" w:eastAsia="宋体" w:cs="Arial"/>
          <w:b/>
          <w:color w:val="auto"/>
          <w:szCs w:val="21"/>
          <w:highlight w:val="none"/>
        </w:rPr>
        <w:t>（元）：</w:t>
      </w:r>
      <w:r>
        <w:rPr>
          <w:rFonts w:hint="eastAsia" w:ascii="Arial" w:hAnsi="Arial" w:cs="Arial"/>
          <w:b w:val="0"/>
          <w:bCs/>
          <w:color w:val="auto"/>
          <w:szCs w:val="21"/>
          <w:highlight w:val="none"/>
          <w:lang w:val="en-US" w:eastAsia="zh-CN"/>
        </w:rPr>
        <w:t>915000</w:t>
      </w:r>
      <w:r>
        <w:rPr>
          <w:rFonts w:hint="default" w:ascii="Arial" w:hAnsi="Arial" w:eastAsia="宋体" w:cs="Arial"/>
          <w:b w:val="0"/>
          <w:bCs/>
          <w:color w:val="auto"/>
          <w:highlight w:val="none"/>
        </w:rPr>
        <w:t>元</w:t>
      </w:r>
    </w:p>
    <w:p w14:paraId="01097535">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Cs w:val="21"/>
          <w:highlight w:val="none"/>
        </w:rPr>
      </w:pPr>
      <w:r>
        <w:rPr>
          <w:rFonts w:hint="default" w:ascii="Arial" w:hAnsi="Arial" w:eastAsia="宋体" w:cs="Arial"/>
          <w:b/>
          <w:color w:val="auto"/>
          <w:szCs w:val="21"/>
          <w:highlight w:val="none"/>
        </w:rPr>
        <w:t>采购需求：</w:t>
      </w:r>
    </w:p>
    <w:p w14:paraId="093691C5">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lang w:eastAsia="zh-CN"/>
        </w:rPr>
      </w:pPr>
      <w:r>
        <w:rPr>
          <w:rFonts w:hint="default" w:ascii="Arial" w:hAnsi="Arial" w:eastAsia="宋体" w:cs="Arial"/>
          <w:b/>
          <w:bCs/>
          <w:color w:val="auto"/>
          <w:szCs w:val="21"/>
          <w:highlight w:val="none"/>
        </w:rPr>
        <w:t>标项</w:t>
      </w:r>
      <w:r>
        <w:rPr>
          <w:rFonts w:hint="default" w:ascii="Arial" w:hAnsi="Arial" w:cs="Arial"/>
          <w:b/>
          <w:bCs/>
          <w:color w:val="auto"/>
          <w:szCs w:val="21"/>
          <w:highlight w:val="none"/>
          <w:lang w:eastAsia="zh-CN"/>
        </w:rPr>
        <w:t>名称：</w:t>
      </w:r>
      <w:r>
        <w:rPr>
          <w:rFonts w:hint="eastAsia" w:ascii="Arial" w:hAnsi="Arial" w:cs="Arial"/>
          <w:b w:val="0"/>
          <w:bCs/>
          <w:color w:val="auto"/>
          <w:spacing w:val="-6"/>
          <w:kern w:val="2"/>
          <w:sz w:val="21"/>
          <w:szCs w:val="21"/>
          <w:highlight w:val="none"/>
          <w:u w:val="none"/>
          <w:lang w:val="en-US" w:eastAsia="zh-CN" w:bidi="ar-SA"/>
        </w:rPr>
        <w:t>生活垃圾分类主题宣传活动</w:t>
      </w:r>
    </w:p>
    <w:p w14:paraId="5EBA1014">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rPr>
      </w:pPr>
      <w:r>
        <w:rPr>
          <w:rFonts w:hint="default" w:ascii="Arial" w:hAnsi="Arial" w:eastAsia="宋体" w:cs="Arial"/>
          <w:b/>
          <w:color w:val="auto"/>
          <w:szCs w:val="21"/>
          <w:highlight w:val="none"/>
        </w:rPr>
        <w:t>数量：</w:t>
      </w:r>
      <w:r>
        <w:rPr>
          <w:rFonts w:hint="default" w:ascii="Arial" w:hAnsi="Arial" w:eastAsia="宋体" w:cs="Arial"/>
          <w:color w:val="auto"/>
          <w:szCs w:val="21"/>
          <w:highlight w:val="none"/>
        </w:rPr>
        <w:t>1</w:t>
      </w:r>
    </w:p>
    <w:p w14:paraId="4F58688F">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Cs w:val="21"/>
          <w:highlight w:val="none"/>
        </w:rPr>
      </w:pPr>
      <w:r>
        <w:rPr>
          <w:rFonts w:hint="default" w:ascii="Arial" w:hAnsi="Arial" w:eastAsia="宋体" w:cs="Arial"/>
          <w:b/>
          <w:color w:val="auto"/>
          <w:szCs w:val="21"/>
          <w:highlight w:val="none"/>
        </w:rPr>
        <w:t>预算金额（元）：</w:t>
      </w:r>
      <w:r>
        <w:rPr>
          <w:rFonts w:hint="eastAsia" w:ascii="Arial" w:hAnsi="Arial" w:cs="Arial"/>
          <w:b w:val="0"/>
          <w:bCs/>
          <w:color w:val="auto"/>
          <w:szCs w:val="21"/>
          <w:highlight w:val="none"/>
          <w:lang w:val="en-US" w:eastAsia="zh-CN"/>
        </w:rPr>
        <w:t>915000</w:t>
      </w:r>
      <w:r>
        <w:rPr>
          <w:rFonts w:hint="default" w:ascii="Arial" w:hAnsi="Arial" w:eastAsia="宋体" w:cs="Arial"/>
          <w:b w:val="0"/>
          <w:bCs/>
          <w:color w:val="auto"/>
          <w:highlight w:val="none"/>
        </w:rPr>
        <w:t>元</w:t>
      </w:r>
    </w:p>
    <w:p w14:paraId="2A8C4058">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rPr>
      </w:pPr>
      <w:r>
        <w:rPr>
          <w:rFonts w:hint="default" w:ascii="Arial" w:hAnsi="Arial" w:eastAsia="宋体" w:cs="Arial"/>
          <w:b/>
          <w:color w:val="auto"/>
          <w:szCs w:val="21"/>
          <w:highlight w:val="none"/>
        </w:rPr>
        <w:t>单位：</w:t>
      </w:r>
      <w:r>
        <w:rPr>
          <w:rFonts w:hint="default" w:ascii="Arial" w:hAnsi="Arial" w:eastAsia="宋体" w:cs="Arial"/>
          <w:color w:val="auto"/>
          <w:szCs w:val="21"/>
          <w:highlight w:val="none"/>
        </w:rPr>
        <w:t>项</w:t>
      </w:r>
    </w:p>
    <w:p w14:paraId="6A36D20E">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Cs w:val="21"/>
          <w:highlight w:val="none"/>
        </w:rPr>
      </w:pPr>
      <w:r>
        <w:rPr>
          <w:rFonts w:hint="default" w:ascii="Arial" w:hAnsi="Arial" w:eastAsia="宋体" w:cs="Arial"/>
          <w:b/>
          <w:color w:val="auto"/>
          <w:szCs w:val="21"/>
          <w:highlight w:val="none"/>
        </w:rPr>
        <w:t>简要规格描述：</w:t>
      </w:r>
    </w:p>
    <w:p w14:paraId="52952873">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highlight w:val="none"/>
        </w:rPr>
      </w:pPr>
      <w:r>
        <w:rPr>
          <w:rFonts w:hint="default" w:ascii="Arial" w:hAnsi="Arial" w:eastAsia="宋体" w:cs="Arial"/>
          <w:b/>
          <w:color w:val="auto"/>
          <w:szCs w:val="21"/>
          <w:highlight w:val="none"/>
        </w:rPr>
        <w:t>采购范围</w:t>
      </w:r>
      <w:r>
        <w:rPr>
          <w:rFonts w:hint="default" w:ascii="Arial" w:hAnsi="Arial" w:eastAsia="宋体" w:cs="Arial"/>
          <w:b/>
          <w:color w:val="auto"/>
          <w:highlight w:val="none"/>
        </w:rPr>
        <w:t>:</w:t>
      </w:r>
      <w:r>
        <w:rPr>
          <w:rFonts w:hint="eastAsia" w:ascii="Arial" w:hAnsi="Arial" w:cs="Arial"/>
          <w:b w:val="0"/>
          <w:bCs/>
          <w:color w:val="auto"/>
          <w:sz w:val="21"/>
          <w:szCs w:val="21"/>
          <w:highlight w:val="none"/>
          <w:u w:val="single"/>
          <w:lang w:eastAsia="zh-CN"/>
        </w:rPr>
        <w:t>生活垃圾分类主题宣传活动</w:t>
      </w:r>
      <w:r>
        <w:rPr>
          <w:rFonts w:hint="default" w:ascii="Arial" w:hAnsi="Arial" w:eastAsia="宋体" w:cs="Arial"/>
          <w:color w:val="auto"/>
          <w:szCs w:val="21"/>
          <w:highlight w:val="none"/>
          <w:u w:val="single"/>
        </w:rPr>
        <w:t>（详见</w:t>
      </w:r>
      <w:r>
        <w:rPr>
          <w:rFonts w:hint="eastAsia" w:ascii="Arial" w:hAnsi="Arial" w:cs="Arial"/>
          <w:color w:val="auto"/>
          <w:szCs w:val="21"/>
          <w:highlight w:val="none"/>
          <w:u w:val="single"/>
          <w:lang w:eastAsia="zh-CN"/>
        </w:rPr>
        <w:t>采购文件</w:t>
      </w:r>
      <w:r>
        <w:rPr>
          <w:rFonts w:hint="default" w:ascii="Arial" w:hAnsi="Arial" w:eastAsia="宋体" w:cs="Arial"/>
          <w:color w:val="auto"/>
          <w:szCs w:val="21"/>
          <w:highlight w:val="none"/>
          <w:u w:val="single"/>
        </w:rPr>
        <w:t>第三部分采购人要求）</w:t>
      </w:r>
    </w:p>
    <w:p w14:paraId="6A7D5329">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Cs w:val="21"/>
          <w:highlight w:val="none"/>
        </w:rPr>
      </w:pPr>
      <w:r>
        <w:rPr>
          <w:rFonts w:hint="default" w:ascii="Arial" w:hAnsi="Arial" w:eastAsia="宋体" w:cs="Arial"/>
          <w:b/>
          <w:color w:val="auto"/>
          <w:highlight w:val="none"/>
        </w:rPr>
        <w:t>质量：</w:t>
      </w:r>
      <w:r>
        <w:rPr>
          <w:rFonts w:hint="default" w:ascii="Arial" w:hAnsi="Arial" w:eastAsia="宋体" w:cs="Arial"/>
          <w:color w:val="auto"/>
          <w:highlight w:val="none"/>
        </w:rPr>
        <w:t>合格。</w:t>
      </w:r>
    </w:p>
    <w:p w14:paraId="7B4298D4">
      <w:pPr>
        <w:keepNext w:val="0"/>
        <w:keepLines w:val="0"/>
        <w:pageBreakBefore w:val="0"/>
        <w:widowControl/>
        <w:numPr>
          <w:ilvl w:val="0"/>
          <w:numId w:val="17"/>
        </w:numPr>
        <w:kinsoku/>
        <w:overflowPunct w:val="0"/>
        <w:topLinePunct w:val="0"/>
        <w:autoSpaceDE/>
        <w:autoSpaceDN/>
        <w:bidi w:val="0"/>
        <w:snapToGrid/>
        <w:spacing w:line="400" w:lineRule="exact"/>
        <w:ind w:firstLine="0" w:firstLineChars="0"/>
        <w:jc w:val="left"/>
        <w:textAlignment w:val="auto"/>
        <w:rPr>
          <w:rFonts w:hint="default" w:ascii="Arial" w:hAnsi="Arial" w:eastAsia="宋体" w:cs="Arial"/>
          <w:color w:val="auto"/>
          <w:szCs w:val="21"/>
          <w:highlight w:val="none"/>
          <w:u w:val="single"/>
          <w:lang w:eastAsia="zh-CN"/>
        </w:rPr>
      </w:pPr>
      <w:r>
        <w:rPr>
          <w:rFonts w:hint="default" w:ascii="Arial" w:hAnsi="Arial" w:eastAsia="宋体" w:cs="Arial"/>
          <w:b/>
          <w:color w:val="auto"/>
          <w:szCs w:val="21"/>
          <w:highlight w:val="none"/>
        </w:rPr>
        <w:t>合同履行期限：</w:t>
      </w:r>
      <w:r>
        <w:rPr>
          <w:rFonts w:hint="eastAsia" w:ascii="宋体" w:cs="宋体"/>
          <w:bCs/>
          <w:color w:val="000000"/>
          <w:kern w:val="1"/>
          <w:sz w:val="22"/>
          <w:szCs w:val="22"/>
          <w:u w:val="single"/>
        </w:rPr>
        <w:t>合同签订之日起到</w:t>
      </w:r>
      <w:r>
        <w:rPr>
          <w:rFonts w:hint="eastAsia" w:ascii="宋体" w:hAnsi="宋体" w:cs="宋体"/>
          <w:color w:val="000000"/>
          <w:sz w:val="22"/>
          <w:szCs w:val="22"/>
          <w:u w:val="single"/>
        </w:rPr>
        <w:t>202</w:t>
      </w:r>
      <w:r>
        <w:rPr>
          <w:rFonts w:hint="eastAsia" w:ascii="宋体" w:hAnsi="宋体" w:cs="宋体"/>
          <w:color w:val="000000"/>
          <w:sz w:val="22"/>
          <w:szCs w:val="22"/>
          <w:u w:val="single"/>
          <w:lang w:val="en-US" w:eastAsia="zh-CN"/>
        </w:rPr>
        <w:t>6</w:t>
      </w:r>
      <w:r>
        <w:rPr>
          <w:rFonts w:hint="eastAsia" w:ascii="宋体" w:hAnsi="宋体" w:cs="宋体"/>
          <w:color w:val="000000"/>
          <w:sz w:val="22"/>
          <w:szCs w:val="22"/>
          <w:u w:val="single"/>
        </w:rPr>
        <w:t>年10月31日</w:t>
      </w:r>
      <w:r>
        <w:rPr>
          <w:rFonts w:hint="eastAsia" w:ascii="宋体" w:cs="宋体"/>
          <w:bCs/>
          <w:color w:val="000000"/>
          <w:kern w:val="1"/>
          <w:sz w:val="22"/>
          <w:szCs w:val="22"/>
          <w:u w:val="single"/>
        </w:rPr>
        <w:t>，</w:t>
      </w:r>
      <w:r>
        <w:rPr>
          <w:rFonts w:hint="eastAsia" w:ascii="宋体" w:hAnsi="宋体" w:cs="宋体"/>
          <w:color w:val="000000"/>
          <w:sz w:val="22"/>
          <w:szCs w:val="22"/>
          <w:u w:val="single"/>
        </w:rPr>
        <w:t>具体各项活动开展时间按甲方要求执行。</w:t>
      </w:r>
    </w:p>
    <w:p w14:paraId="1CD9BDE5">
      <w:pPr>
        <w:pStyle w:val="5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本项目接受联合体投标：☐是，</w:t>
      </w:r>
      <w:r>
        <w:rPr>
          <w:rFonts w:hint="default" w:ascii="Arial" w:hAnsi="Arial" w:eastAsia="宋体" w:cs="Arial"/>
          <w:color w:val="auto"/>
          <w:sz w:val="21"/>
          <w:szCs w:val="21"/>
          <w:highlight w:val="none"/>
        </w:rPr>
        <w:sym w:font="Wingdings" w:char="00FE"/>
      </w:r>
      <w:r>
        <w:rPr>
          <w:rFonts w:hint="default" w:ascii="Arial" w:hAnsi="Arial" w:eastAsia="宋体" w:cs="Arial"/>
          <w:color w:val="auto"/>
          <w:sz w:val="21"/>
          <w:szCs w:val="21"/>
          <w:highlight w:val="none"/>
        </w:rPr>
        <w:t>否</w:t>
      </w:r>
      <w:r>
        <w:rPr>
          <w:rFonts w:hint="default" w:ascii="Arial" w:hAnsi="Arial" w:eastAsia="宋体" w:cs="Arial"/>
          <w:color w:val="auto"/>
          <w:szCs w:val="21"/>
          <w:highlight w:val="none"/>
        </w:rPr>
        <w:t>。</w:t>
      </w:r>
    </w:p>
    <w:p w14:paraId="1DD1B5C8">
      <w:pPr>
        <w:keepNext w:val="0"/>
        <w:keepLines w:val="0"/>
        <w:pageBreakBefore w:val="0"/>
        <w:numPr>
          <w:ilvl w:val="0"/>
          <w:numId w:val="0"/>
        </w:numPr>
        <w:kinsoku/>
        <w:overflowPunct/>
        <w:topLinePunct w:val="0"/>
        <w:autoSpaceDE/>
        <w:autoSpaceDN/>
        <w:bidi w:val="0"/>
        <w:snapToGrid/>
        <w:spacing w:line="370" w:lineRule="atLeast"/>
        <w:textAlignment w:val="auto"/>
        <w:rPr>
          <w:rFonts w:hint="default" w:ascii="Arial" w:hAnsi="Arial" w:eastAsia="宋体" w:cs="Arial"/>
          <w:b/>
          <w:color w:val="auto"/>
          <w:sz w:val="21"/>
          <w:szCs w:val="21"/>
          <w:highlight w:val="none"/>
        </w:rPr>
      </w:pPr>
      <w:r>
        <w:rPr>
          <w:rFonts w:hint="default" w:ascii="Arial" w:hAnsi="Arial" w:eastAsia="宋体" w:cs="Arial"/>
          <w:b/>
          <w:color w:val="auto"/>
          <w:kern w:val="2"/>
          <w:sz w:val="21"/>
          <w:szCs w:val="21"/>
          <w:highlight w:val="none"/>
          <w:lang w:val="en-US" w:eastAsia="zh-CN" w:bidi="ar-SA"/>
        </w:rPr>
        <w:t>二、</w:t>
      </w:r>
      <w:r>
        <w:rPr>
          <w:rFonts w:hint="default" w:ascii="Arial" w:hAnsi="Arial" w:eastAsia="宋体" w:cs="Arial"/>
          <w:b/>
          <w:color w:val="auto"/>
          <w:sz w:val="21"/>
          <w:szCs w:val="21"/>
          <w:highlight w:val="none"/>
        </w:rPr>
        <w:t>申请人的资格要求：</w:t>
      </w:r>
    </w:p>
    <w:p w14:paraId="4BAE470E">
      <w:pPr>
        <w:widowControl/>
        <w:spacing w:line="240" w:lineRule="auto"/>
        <w:ind w:left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1.一般资格条件：</w:t>
      </w:r>
    </w:p>
    <w:p w14:paraId="68BAE8F9">
      <w:pPr>
        <w:widowControl/>
        <w:spacing w:line="240" w:lineRule="auto"/>
        <w:ind w:left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EEA5AF2">
      <w:pPr>
        <w:widowControl/>
        <w:spacing w:line="240" w:lineRule="auto"/>
        <w:ind w:left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21FB51EF">
      <w:pPr>
        <w:spacing w:line="240" w:lineRule="auto"/>
        <w:ind w:leftChars="200"/>
        <w:rPr>
          <w:rFonts w:hint="eastAsia" w:ascii="新宋体" w:hAnsi="新宋体" w:eastAsia="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zh-CN"/>
        </w:rPr>
        <w:t>2.</w:t>
      </w:r>
      <w:r>
        <w:rPr>
          <w:rFonts w:hint="eastAsia" w:ascii="仿宋" w:hAnsi="仿宋"/>
          <w:color w:val="000000"/>
          <w:sz w:val="22"/>
          <w:szCs w:val="22"/>
          <w:highlight w:val="none"/>
        </w:rPr>
        <w:t>落实政府采购政策需满足的资格要求</w:t>
      </w:r>
      <w:r>
        <w:rPr>
          <w:rFonts w:ascii="仿宋" w:hAnsi="仿宋"/>
          <w:color w:val="000000"/>
          <w:sz w:val="22"/>
          <w:szCs w:val="22"/>
          <w:highlight w:val="none"/>
        </w:rPr>
        <w:t>:</w:t>
      </w:r>
      <w:r>
        <w:rPr>
          <w:rFonts w:hint="eastAsia" w:ascii="宋体" w:hAnsi="宋体" w:cs="新宋体"/>
          <w:b/>
          <w:bCs/>
          <w:color w:val="000000"/>
          <w:sz w:val="22"/>
          <w:szCs w:val="22"/>
          <w:highlight w:val="none"/>
        </w:rPr>
        <w:t xml:space="preserve"> </w:t>
      </w:r>
      <w:r>
        <w:rPr>
          <w:rFonts w:hint="eastAsia" w:ascii="新宋体" w:hAnsi="新宋体" w:eastAsia="新宋体" w:cs="宋体"/>
          <w:color w:val="000000"/>
          <w:kern w:val="0"/>
          <w:sz w:val="22"/>
          <w:szCs w:val="22"/>
          <w:highlight w:val="none"/>
        </w:rPr>
        <w:t>供应商为中小企业/小微企业</w:t>
      </w:r>
    </w:p>
    <w:p w14:paraId="79C13F81">
      <w:pPr>
        <w:keepNext w:val="0"/>
        <w:keepLines w:val="0"/>
        <w:pageBreakBefore w:val="0"/>
        <w:kinsoku/>
        <w:overflowPunct/>
        <w:topLinePunct w:val="0"/>
        <w:autoSpaceDE/>
        <w:autoSpaceDN/>
        <w:bidi w:val="0"/>
        <w:snapToGrid/>
        <w:spacing w:line="370" w:lineRule="atLeast"/>
        <w:ind w:leftChars="200"/>
        <w:textAlignment w:val="auto"/>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3.特殊资格条件：无。</w:t>
      </w:r>
    </w:p>
    <w:p w14:paraId="59D83E94">
      <w:pPr>
        <w:keepNext w:val="0"/>
        <w:keepLines w:val="0"/>
        <w:pageBreakBefore w:val="0"/>
        <w:kinsoku/>
        <w:overflowPunct/>
        <w:topLinePunct w:val="0"/>
        <w:autoSpaceDE/>
        <w:autoSpaceDN/>
        <w:bidi w:val="0"/>
        <w:snapToGrid/>
        <w:spacing w:line="370" w:lineRule="atLeast"/>
        <w:textAlignment w:val="auto"/>
        <w:rPr>
          <w:rFonts w:hint="default" w:ascii="Arial" w:hAnsi="Arial" w:eastAsia="宋体" w:cs="Arial"/>
          <w:b/>
          <w:color w:val="auto"/>
          <w:sz w:val="21"/>
          <w:szCs w:val="21"/>
          <w:highlight w:val="none"/>
          <w:lang w:val="en-US" w:eastAsia="zh-CN"/>
        </w:rPr>
      </w:pPr>
      <w:r>
        <w:rPr>
          <w:rFonts w:hint="default" w:ascii="Arial" w:hAnsi="Arial" w:eastAsia="宋体" w:cs="Arial"/>
          <w:b/>
          <w:color w:val="auto"/>
          <w:sz w:val="21"/>
          <w:szCs w:val="21"/>
          <w:highlight w:val="none"/>
        </w:rPr>
        <w:t>三、获取</w:t>
      </w:r>
      <w:r>
        <w:rPr>
          <w:rFonts w:hint="eastAsia" w:ascii="Arial" w:hAnsi="Arial" w:cs="Arial"/>
          <w:b/>
          <w:color w:val="auto"/>
          <w:sz w:val="21"/>
          <w:szCs w:val="21"/>
          <w:highlight w:val="none"/>
          <w:lang w:eastAsia="zh-CN"/>
        </w:rPr>
        <w:t>采购文件</w:t>
      </w:r>
      <w:r>
        <w:rPr>
          <w:rFonts w:hint="default" w:ascii="Arial" w:hAnsi="Arial" w:eastAsia="宋体" w:cs="Arial"/>
          <w:b/>
          <w:color w:val="auto"/>
          <w:sz w:val="21"/>
          <w:szCs w:val="21"/>
          <w:highlight w:val="none"/>
        </w:rPr>
        <w:t xml:space="preserve"> </w:t>
      </w:r>
    </w:p>
    <w:p w14:paraId="5F7A898C">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b/>
          <w:color w:val="auto"/>
          <w:sz w:val="21"/>
          <w:szCs w:val="21"/>
          <w:highlight w:val="none"/>
        </w:rPr>
        <w:t>时间：</w:t>
      </w:r>
      <w:r>
        <w:rPr>
          <w:rFonts w:hint="default" w:ascii="Arial" w:hAnsi="Arial" w:eastAsia="宋体" w:cs="Arial"/>
          <w:color w:val="auto"/>
          <w:sz w:val="21"/>
          <w:szCs w:val="21"/>
          <w:highlight w:val="none"/>
        </w:rPr>
        <w:t>/至</w:t>
      </w:r>
      <w:r>
        <w:rPr>
          <w:rFonts w:hint="eastAsia" w:ascii="Arial" w:hAnsi="Arial" w:cs="Arial"/>
          <w:color w:val="auto"/>
          <w:sz w:val="21"/>
          <w:szCs w:val="21"/>
          <w:highlight w:val="none"/>
          <w:u w:val="single"/>
          <w:lang w:eastAsia="zh-CN"/>
        </w:rPr>
        <w:t>2025年7月11日</w:t>
      </w:r>
      <w:r>
        <w:rPr>
          <w:rFonts w:hint="default" w:ascii="Arial" w:hAnsi="Arial" w:eastAsia="宋体" w:cs="Arial"/>
          <w:color w:val="auto"/>
          <w:sz w:val="21"/>
          <w:szCs w:val="21"/>
          <w:highlight w:val="none"/>
        </w:rPr>
        <w:t>，每天上午00:00至12:00 ，下午12:00至23:59（北京时间，线上获取法定节假日均可，线下获取文件法定节假日除外）</w:t>
      </w:r>
      <w:r>
        <w:rPr>
          <w:rFonts w:hint="default" w:ascii="Arial" w:hAnsi="Arial" w:cs="Arial"/>
          <w:color w:val="auto"/>
          <w:sz w:val="21"/>
          <w:szCs w:val="21"/>
          <w:highlight w:val="none"/>
          <w:lang w:eastAsia="zh-CN"/>
        </w:rPr>
        <w:t>。</w:t>
      </w:r>
    </w:p>
    <w:p w14:paraId="167989E5">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b/>
          <w:color w:val="auto"/>
          <w:sz w:val="21"/>
          <w:szCs w:val="21"/>
          <w:highlight w:val="none"/>
        </w:rPr>
        <w:t>地点（网址）：</w:t>
      </w:r>
      <w:r>
        <w:rPr>
          <w:rFonts w:hint="default" w:ascii="Arial" w:hAnsi="Arial" w:eastAsia="宋体" w:cs="Arial"/>
          <w:color w:val="auto"/>
          <w:sz w:val="21"/>
          <w:szCs w:val="21"/>
          <w:highlight w:val="none"/>
          <w:lang w:eastAsia="zh-CN"/>
        </w:rPr>
        <w:t>政府采购云平台线上获取</w:t>
      </w:r>
      <w:r>
        <w:rPr>
          <w:rFonts w:hint="default" w:ascii="Arial" w:hAnsi="Arial" w:cs="Arial"/>
          <w:color w:val="auto"/>
          <w:sz w:val="21"/>
          <w:szCs w:val="21"/>
          <w:highlight w:val="none"/>
          <w:lang w:eastAsia="zh-CN"/>
        </w:rPr>
        <w:t>。</w:t>
      </w:r>
    </w:p>
    <w:p w14:paraId="78F23579">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rPr>
      </w:pPr>
      <w:r>
        <w:rPr>
          <w:rFonts w:hint="default" w:ascii="Arial" w:hAnsi="Arial" w:eastAsia="宋体" w:cs="Arial"/>
          <w:b/>
          <w:color w:val="auto"/>
          <w:sz w:val="21"/>
          <w:szCs w:val="21"/>
          <w:highlight w:val="none"/>
        </w:rPr>
        <w:t>方式：</w:t>
      </w:r>
      <w:r>
        <w:rPr>
          <w:rFonts w:hint="default" w:ascii="Arial" w:hAnsi="Arial" w:eastAsia="宋体" w:cs="Arial"/>
          <w:color w:val="auto"/>
          <w:sz w:val="21"/>
          <w:szCs w:val="21"/>
          <w:highlight w:val="none"/>
        </w:rPr>
        <w:t>供应商登录</w:t>
      </w:r>
      <w:r>
        <w:rPr>
          <w:rFonts w:hint="default" w:ascii="Arial" w:hAnsi="Arial" w:eastAsia="宋体" w:cs="Arial"/>
          <w:color w:val="auto"/>
          <w:sz w:val="21"/>
          <w:szCs w:val="21"/>
          <w:highlight w:val="none"/>
          <w:lang w:eastAsia="zh-CN"/>
        </w:rPr>
        <w:t>政府采购云平台</w:t>
      </w:r>
      <w:r>
        <w:rPr>
          <w:rFonts w:hint="default" w:ascii="Arial" w:hAnsi="Arial" w:eastAsia="宋体" w:cs="Arial"/>
          <w:color w:val="auto"/>
          <w:sz w:val="21"/>
          <w:szCs w:val="21"/>
          <w:highlight w:val="none"/>
        </w:rPr>
        <w:t xml:space="preserve">https://www.zcygov.cn/在线申请获取采购文件（进入“项目采购”应用，在获取采购文件菜单中选择项目，申请获取采购文件）。 </w:t>
      </w:r>
    </w:p>
    <w:p w14:paraId="1AC9DED9">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rPr>
      </w:pPr>
      <w:r>
        <w:rPr>
          <w:rFonts w:hint="default" w:ascii="Arial" w:hAnsi="Arial" w:eastAsia="宋体" w:cs="Arial"/>
          <w:b/>
          <w:color w:val="auto"/>
          <w:sz w:val="21"/>
          <w:szCs w:val="21"/>
          <w:highlight w:val="none"/>
        </w:rPr>
        <w:t>售价（元）：</w:t>
      </w:r>
      <w:r>
        <w:rPr>
          <w:rFonts w:hint="default" w:ascii="Arial" w:hAnsi="Arial" w:eastAsia="宋体" w:cs="Arial"/>
          <w:color w:val="auto"/>
          <w:sz w:val="21"/>
          <w:szCs w:val="21"/>
          <w:highlight w:val="none"/>
        </w:rPr>
        <w:t>0</w:t>
      </w:r>
      <w:r>
        <w:rPr>
          <w:rFonts w:hint="default" w:ascii="Arial" w:hAnsi="Arial" w:eastAsia="宋体" w:cs="Arial"/>
          <w:color w:val="auto"/>
          <w:sz w:val="21"/>
          <w:szCs w:val="21"/>
          <w:highlight w:val="none"/>
        </w:rPr>
        <w:tab/>
      </w:r>
    </w:p>
    <w:p w14:paraId="411226BE">
      <w:pPr>
        <w:keepNext w:val="0"/>
        <w:keepLines w:val="0"/>
        <w:pageBreakBefore w:val="0"/>
        <w:kinsoku/>
        <w:overflowPunct/>
        <w:topLinePunct w:val="0"/>
        <w:autoSpaceDE/>
        <w:autoSpaceDN/>
        <w:bidi w:val="0"/>
        <w:snapToGrid/>
        <w:spacing w:line="370" w:lineRule="atLeast"/>
        <w:textAlignment w:val="auto"/>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四、提交</w:t>
      </w:r>
      <w:r>
        <w:rPr>
          <w:rFonts w:hint="eastAsia" w:ascii="Arial" w:hAnsi="Arial" w:cs="Arial"/>
          <w:b/>
          <w:color w:val="auto"/>
          <w:sz w:val="21"/>
          <w:szCs w:val="21"/>
          <w:highlight w:val="none"/>
          <w:lang w:eastAsia="zh-CN"/>
        </w:rPr>
        <w:t>采购响应</w:t>
      </w:r>
      <w:r>
        <w:rPr>
          <w:rFonts w:hint="default" w:ascii="Arial" w:hAnsi="Arial" w:eastAsia="宋体" w:cs="Arial"/>
          <w:b/>
          <w:color w:val="auto"/>
          <w:sz w:val="21"/>
          <w:szCs w:val="21"/>
          <w:highlight w:val="none"/>
          <w:lang w:eastAsia="zh-CN"/>
        </w:rPr>
        <w:t>文件</w:t>
      </w:r>
      <w:r>
        <w:rPr>
          <w:rFonts w:hint="default" w:ascii="Arial" w:hAnsi="Arial" w:eastAsia="宋体" w:cs="Arial"/>
          <w:b/>
          <w:color w:val="auto"/>
          <w:sz w:val="21"/>
          <w:szCs w:val="21"/>
          <w:highlight w:val="none"/>
        </w:rPr>
        <w:t>截止时间、开标时间和地点</w:t>
      </w:r>
    </w:p>
    <w:p w14:paraId="0A9DE6A8">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rPr>
      </w:pPr>
      <w:r>
        <w:rPr>
          <w:rFonts w:hint="default" w:ascii="Arial" w:hAnsi="Arial" w:eastAsia="宋体" w:cs="Arial"/>
          <w:b/>
          <w:color w:val="auto"/>
          <w:sz w:val="21"/>
          <w:szCs w:val="21"/>
          <w:highlight w:val="none"/>
        </w:rPr>
        <w:t>提交</w:t>
      </w:r>
      <w:r>
        <w:rPr>
          <w:rFonts w:hint="eastAsia" w:ascii="Arial" w:hAnsi="Arial" w:cs="Arial"/>
          <w:b/>
          <w:color w:val="auto"/>
          <w:sz w:val="21"/>
          <w:szCs w:val="21"/>
          <w:highlight w:val="none"/>
          <w:lang w:eastAsia="zh-CN"/>
        </w:rPr>
        <w:t>采购响应</w:t>
      </w:r>
      <w:r>
        <w:rPr>
          <w:rFonts w:hint="default" w:ascii="Arial" w:hAnsi="Arial" w:eastAsia="宋体" w:cs="Arial"/>
          <w:b/>
          <w:color w:val="auto"/>
          <w:sz w:val="21"/>
          <w:szCs w:val="21"/>
          <w:highlight w:val="none"/>
          <w:lang w:eastAsia="zh-CN"/>
        </w:rPr>
        <w:t>文件</w:t>
      </w:r>
      <w:r>
        <w:rPr>
          <w:rFonts w:hint="default" w:ascii="Arial" w:hAnsi="Arial" w:eastAsia="宋体" w:cs="Arial"/>
          <w:b/>
          <w:color w:val="auto"/>
          <w:sz w:val="21"/>
          <w:szCs w:val="21"/>
          <w:highlight w:val="none"/>
        </w:rPr>
        <w:t>截止时间：</w:t>
      </w:r>
      <w:r>
        <w:rPr>
          <w:rFonts w:hint="default" w:ascii="Arial" w:hAnsi="Arial" w:eastAsia="宋体" w:cs="Arial"/>
          <w:color w:val="auto"/>
          <w:sz w:val="21"/>
          <w:szCs w:val="21"/>
          <w:highlight w:val="none"/>
          <w:u w:val="single"/>
        </w:rPr>
        <w:t xml:space="preserve"> </w:t>
      </w:r>
      <w:r>
        <w:rPr>
          <w:rFonts w:hint="eastAsia" w:ascii="Arial" w:hAnsi="Arial" w:cs="Arial"/>
          <w:color w:val="auto"/>
          <w:sz w:val="21"/>
          <w:szCs w:val="21"/>
          <w:highlight w:val="none"/>
          <w:u w:val="single"/>
          <w:lang w:eastAsia="zh-CN"/>
        </w:rPr>
        <w:t>2025年7月11日</w:t>
      </w:r>
      <w:r>
        <w:rPr>
          <w:rFonts w:hint="eastAsia" w:ascii="Arial" w:hAnsi="Arial" w:cs="Arial"/>
          <w:color w:val="auto"/>
          <w:sz w:val="21"/>
          <w:szCs w:val="21"/>
          <w:highlight w:val="none"/>
          <w:u w:val="single"/>
          <w:lang w:val="en-US" w:eastAsia="zh-CN"/>
        </w:rPr>
        <w:t>14</w:t>
      </w:r>
      <w:r>
        <w:rPr>
          <w:rFonts w:hint="default" w:ascii="Arial" w:hAnsi="Arial" w:eastAsia="宋体" w:cs="Arial"/>
          <w:color w:val="auto"/>
          <w:sz w:val="21"/>
          <w:szCs w:val="21"/>
          <w:highlight w:val="none"/>
          <w:u w:val="single"/>
        </w:rPr>
        <w:t>点</w:t>
      </w:r>
      <w:r>
        <w:rPr>
          <w:rFonts w:hint="eastAsia" w:ascii="Arial" w:hAnsi="Arial" w:cs="Arial"/>
          <w:color w:val="auto"/>
          <w:sz w:val="21"/>
          <w:szCs w:val="21"/>
          <w:highlight w:val="none"/>
          <w:u w:val="single"/>
          <w:lang w:val="en-US" w:eastAsia="zh-CN"/>
        </w:rPr>
        <w:t>3</w:t>
      </w:r>
      <w:r>
        <w:rPr>
          <w:rFonts w:hint="default" w:ascii="Arial" w:hAnsi="Arial" w:cs="Arial"/>
          <w:color w:val="auto"/>
          <w:sz w:val="21"/>
          <w:szCs w:val="21"/>
          <w:highlight w:val="none"/>
          <w:u w:val="single"/>
          <w:lang w:val="en-US" w:eastAsia="zh-CN"/>
        </w:rPr>
        <w:t>0</w:t>
      </w:r>
      <w:r>
        <w:rPr>
          <w:rFonts w:hint="default" w:ascii="Arial" w:hAnsi="Arial" w:eastAsia="宋体" w:cs="Arial"/>
          <w:color w:val="auto"/>
          <w:sz w:val="21"/>
          <w:szCs w:val="21"/>
          <w:highlight w:val="none"/>
          <w:u w:val="single"/>
        </w:rPr>
        <w:t>分</w:t>
      </w:r>
      <w:r>
        <w:rPr>
          <w:rFonts w:hint="default" w:ascii="Arial" w:hAnsi="Arial" w:eastAsia="宋体" w:cs="Arial"/>
          <w:bCs/>
          <w:color w:val="auto"/>
          <w:sz w:val="21"/>
          <w:szCs w:val="21"/>
          <w:highlight w:val="none"/>
          <w:u w:val="single"/>
        </w:rPr>
        <w:t xml:space="preserve"> </w:t>
      </w:r>
      <w:r>
        <w:rPr>
          <w:rFonts w:hint="default" w:ascii="Arial" w:hAnsi="Arial" w:eastAsia="宋体" w:cs="Arial"/>
          <w:color w:val="auto"/>
          <w:sz w:val="21"/>
          <w:szCs w:val="21"/>
          <w:highlight w:val="none"/>
          <w:u w:val="single"/>
        </w:rPr>
        <w:t>（北京时间）</w:t>
      </w:r>
    </w:p>
    <w:p w14:paraId="1B10F501">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
          <w:color w:val="auto"/>
          <w:sz w:val="21"/>
          <w:szCs w:val="21"/>
          <w:highlight w:val="none"/>
          <w:lang w:eastAsia="zh-CN"/>
        </w:rPr>
      </w:pPr>
      <w:r>
        <w:rPr>
          <w:rFonts w:hint="default" w:ascii="Arial" w:hAnsi="Arial" w:eastAsia="宋体" w:cs="Arial"/>
          <w:b/>
          <w:color w:val="auto"/>
          <w:sz w:val="21"/>
          <w:szCs w:val="21"/>
          <w:highlight w:val="none"/>
        </w:rPr>
        <w:t>投标地点（网址）：</w:t>
      </w:r>
      <w:r>
        <w:rPr>
          <w:rFonts w:hint="default" w:ascii="Arial" w:hAnsi="Arial" w:eastAsia="宋体" w:cs="Arial"/>
          <w:i w:val="0"/>
          <w:iCs w:val="0"/>
          <w:caps w:val="0"/>
          <w:color w:val="auto"/>
          <w:spacing w:val="0"/>
          <w:sz w:val="21"/>
          <w:szCs w:val="21"/>
          <w:highlight w:val="none"/>
        </w:rPr>
        <w:t>请登录政采云投标客户端投标</w:t>
      </w:r>
      <w:r>
        <w:rPr>
          <w:rFonts w:hint="default" w:ascii="Arial" w:hAnsi="Arial" w:cs="Arial"/>
          <w:i w:val="0"/>
          <w:iCs w:val="0"/>
          <w:caps w:val="0"/>
          <w:color w:val="auto"/>
          <w:spacing w:val="0"/>
          <w:sz w:val="21"/>
          <w:szCs w:val="21"/>
          <w:highlight w:val="none"/>
          <w:lang w:eastAsia="zh-CN"/>
        </w:rPr>
        <w:t>。</w:t>
      </w:r>
    </w:p>
    <w:p w14:paraId="3D6EF7FF">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bCs/>
          <w:color w:val="auto"/>
          <w:sz w:val="21"/>
          <w:szCs w:val="21"/>
          <w:highlight w:val="none"/>
          <w:u w:val="single"/>
        </w:rPr>
      </w:pPr>
      <w:r>
        <w:rPr>
          <w:rFonts w:hint="default" w:ascii="Arial" w:hAnsi="Arial" w:eastAsia="宋体" w:cs="Arial"/>
          <w:b/>
          <w:color w:val="auto"/>
          <w:sz w:val="21"/>
          <w:szCs w:val="21"/>
          <w:highlight w:val="none"/>
        </w:rPr>
        <w:t>开标时间：</w:t>
      </w:r>
      <w:r>
        <w:rPr>
          <w:rFonts w:hint="eastAsia" w:ascii="Arial" w:hAnsi="Arial" w:cs="Arial"/>
          <w:color w:val="auto"/>
          <w:sz w:val="21"/>
          <w:szCs w:val="21"/>
          <w:highlight w:val="none"/>
          <w:u w:val="single"/>
          <w:lang w:eastAsia="zh-CN"/>
        </w:rPr>
        <w:t>2025年7月11日</w:t>
      </w:r>
      <w:r>
        <w:rPr>
          <w:rFonts w:hint="default" w:ascii="Arial" w:hAnsi="Arial" w:eastAsia="宋体" w:cs="Arial"/>
          <w:color w:val="auto"/>
          <w:sz w:val="21"/>
          <w:szCs w:val="21"/>
          <w:highlight w:val="none"/>
          <w:u w:val="single"/>
        </w:rPr>
        <w:t xml:space="preserve"> </w:t>
      </w:r>
      <w:r>
        <w:rPr>
          <w:rFonts w:hint="eastAsia" w:ascii="Arial" w:hAnsi="Arial" w:cs="Arial"/>
          <w:color w:val="auto"/>
          <w:sz w:val="21"/>
          <w:szCs w:val="21"/>
          <w:highlight w:val="none"/>
          <w:u w:val="single"/>
          <w:lang w:val="en-US" w:eastAsia="zh-CN"/>
        </w:rPr>
        <w:t>14</w:t>
      </w:r>
      <w:r>
        <w:rPr>
          <w:rFonts w:hint="default" w:ascii="Arial" w:hAnsi="Arial" w:eastAsia="宋体" w:cs="Arial"/>
          <w:color w:val="auto"/>
          <w:sz w:val="21"/>
          <w:szCs w:val="21"/>
          <w:highlight w:val="none"/>
          <w:u w:val="single"/>
        </w:rPr>
        <w:t>点</w:t>
      </w:r>
      <w:r>
        <w:rPr>
          <w:rFonts w:hint="eastAsia" w:ascii="Arial" w:hAnsi="Arial" w:cs="Arial"/>
          <w:color w:val="auto"/>
          <w:sz w:val="21"/>
          <w:szCs w:val="21"/>
          <w:highlight w:val="none"/>
          <w:u w:val="single"/>
          <w:lang w:val="en-US" w:eastAsia="zh-CN"/>
        </w:rPr>
        <w:t>30</w:t>
      </w:r>
      <w:r>
        <w:rPr>
          <w:rFonts w:hint="default" w:ascii="Arial" w:hAnsi="Arial" w:eastAsia="宋体" w:cs="Arial"/>
          <w:color w:val="auto"/>
          <w:sz w:val="21"/>
          <w:szCs w:val="21"/>
          <w:highlight w:val="none"/>
          <w:u w:val="single"/>
        </w:rPr>
        <w:t>分（北京时间）</w:t>
      </w:r>
      <w:r>
        <w:rPr>
          <w:rFonts w:hint="default" w:ascii="Arial" w:hAnsi="Arial" w:eastAsia="宋体" w:cs="Arial"/>
          <w:bCs/>
          <w:color w:val="auto"/>
          <w:sz w:val="21"/>
          <w:szCs w:val="21"/>
          <w:highlight w:val="none"/>
          <w:u w:val="single"/>
        </w:rPr>
        <w:t xml:space="preserve"> </w:t>
      </w:r>
    </w:p>
    <w:p w14:paraId="1BF7E8B3">
      <w:pPr>
        <w:keepNext w:val="0"/>
        <w:keepLines w:val="0"/>
        <w:pageBreakBefore w:val="0"/>
        <w:kinsoku/>
        <w:overflowPunct/>
        <w:topLinePunct w:val="0"/>
        <w:autoSpaceDE/>
        <w:autoSpaceDN/>
        <w:bidi w:val="0"/>
        <w:snapToGrid/>
        <w:spacing w:line="370" w:lineRule="atLeast"/>
        <w:ind w:firstLine="422"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b/>
          <w:color w:val="auto"/>
          <w:sz w:val="21"/>
          <w:szCs w:val="21"/>
          <w:highlight w:val="none"/>
        </w:rPr>
        <w:t>开标地点（网址）：</w:t>
      </w:r>
      <w:r>
        <w:rPr>
          <w:rFonts w:hint="default" w:ascii="Arial" w:hAnsi="Arial" w:eastAsia="宋体" w:cs="Arial"/>
          <w:color w:val="auto"/>
          <w:sz w:val="21"/>
          <w:szCs w:val="21"/>
          <w:highlight w:val="none"/>
          <w:lang w:eastAsia="zh-CN"/>
        </w:rPr>
        <w:t>政府采购云平台</w:t>
      </w:r>
      <w:r>
        <w:rPr>
          <w:rFonts w:hint="default" w:ascii="Arial" w:hAnsi="Arial" w:eastAsia="宋体" w:cs="Arial"/>
          <w:color w:val="auto"/>
          <w:sz w:val="21"/>
          <w:szCs w:val="21"/>
          <w:highlight w:val="none"/>
        </w:rPr>
        <w:t>（https://www.zcygov.cn/）</w:t>
      </w:r>
      <w:r>
        <w:rPr>
          <w:rFonts w:hint="default" w:ascii="Arial" w:hAnsi="Arial" w:cs="Arial"/>
          <w:color w:val="auto"/>
          <w:sz w:val="21"/>
          <w:szCs w:val="21"/>
          <w:highlight w:val="none"/>
          <w:lang w:eastAsia="zh-CN"/>
        </w:rPr>
        <w:t>。</w:t>
      </w:r>
    </w:p>
    <w:p w14:paraId="7F079F90">
      <w:pPr>
        <w:keepNext w:val="0"/>
        <w:keepLines w:val="0"/>
        <w:pageBreakBefore w:val="0"/>
        <w:kinsoku/>
        <w:overflowPunct/>
        <w:topLinePunct w:val="0"/>
        <w:autoSpaceDE/>
        <w:autoSpaceDN/>
        <w:bidi w:val="0"/>
        <w:snapToGrid/>
        <w:spacing w:line="370" w:lineRule="atLeast"/>
        <w:textAlignment w:val="auto"/>
        <w:rPr>
          <w:rFonts w:hint="default" w:ascii="Arial" w:hAnsi="Arial" w:eastAsia="宋体" w:cs="Arial"/>
          <w:color w:val="auto"/>
          <w:sz w:val="21"/>
          <w:szCs w:val="21"/>
          <w:highlight w:val="none"/>
        </w:rPr>
      </w:pPr>
      <w:r>
        <w:rPr>
          <w:rFonts w:hint="default" w:ascii="Arial" w:hAnsi="Arial" w:eastAsia="宋体" w:cs="Arial"/>
          <w:b/>
          <w:color w:val="auto"/>
          <w:sz w:val="21"/>
          <w:szCs w:val="21"/>
          <w:highlight w:val="none"/>
        </w:rPr>
        <w:t xml:space="preserve">五、公告期限 </w:t>
      </w:r>
    </w:p>
    <w:p w14:paraId="1F97BC46">
      <w:pPr>
        <w:keepNext w:val="0"/>
        <w:keepLines w:val="0"/>
        <w:pageBreakBefore w:val="0"/>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自本公告发布之日起</w:t>
      </w:r>
      <w:r>
        <w:rPr>
          <w:rFonts w:hint="default" w:ascii="Arial" w:hAnsi="Arial" w:cs="Arial"/>
          <w:color w:val="auto"/>
          <w:sz w:val="21"/>
          <w:szCs w:val="21"/>
          <w:highlight w:val="none"/>
          <w:lang w:val="en-US" w:eastAsia="zh-CN"/>
        </w:rPr>
        <w:t>3</w:t>
      </w:r>
      <w:r>
        <w:rPr>
          <w:rFonts w:hint="default" w:ascii="Arial" w:hAnsi="Arial" w:eastAsia="宋体" w:cs="Arial"/>
          <w:color w:val="auto"/>
          <w:sz w:val="21"/>
          <w:szCs w:val="21"/>
          <w:highlight w:val="none"/>
        </w:rPr>
        <w:t>个工作日。</w:t>
      </w:r>
    </w:p>
    <w:p w14:paraId="72BB10E4">
      <w:pPr>
        <w:keepNext w:val="0"/>
        <w:keepLines w:val="0"/>
        <w:pageBreakBefore w:val="0"/>
        <w:kinsoku/>
        <w:overflowPunct/>
        <w:topLinePunct w:val="0"/>
        <w:autoSpaceDE/>
        <w:autoSpaceDN/>
        <w:bidi w:val="0"/>
        <w:snapToGrid/>
        <w:spacing w:line="370" w:lineRule="atLeast"/>
        <w:textAlignment w:val="auto"/>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六、其他补充事宜</w:t>
      </w:r>
    </w:p>
    <w:p w14:paraId="45B39555">
      <w:pPr>
        <w:keepNext w:val="0"/>
        <w:keepLines w:val="0"/>
        <w:pageBreakBefore w:val="0"/>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浙江省财政厅关于进一步加大政府采购支持中小企业力度助力扎实稳住经济的通知》 （浙财采监（2022）8号已分别于2022年1月29日</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2022年2月1日</w:t>
      </w:r>
      <w:r>
        <w:rPr>
          <w:rFonts w:hint="default" w:ascii="Arial" w:hAnsi="Arial" w:eastAsia="宋体" w:cs="Arial"/>
          <w:color w:val="auto"/>
          <w:sz w:val="21"/>
          <w:szCs w:val="21"/>
          <w:highlight w:val="none"/>
          <w:lang w:eastAsia="zh-CN"/>
        </w:rPr>
        <w:t>和</w:t>
      </w:r>
      <w:r>
        <w:rPr>
          <w:rFonts w:hint="default" w:ascii="Arial" w:hAnsi="Arial" w:eastAsia="宋体" w:cs="Arial"/>
          <w:color w:val="auto"/>
          <w:sz w:val="21"/>
          <w:szCs w:val="21"/>
          <w:highlight w:val="none"/>
        </w:rPr>
        <w:t>2022年7月1日开始实施，此前有关规定与上述文件内容不一致的，按上述文件要求执行。</w:t>
      </w:r>
    </w:p>
    <w:p w14:paraId="0ECA5DD7">
      <w:pPr>
        <w:keepNext w:val="0"/>
        <w:keepLines w:val="0"/>
        <w:pageBreakBefore w:val="0"/>
        <w:kinsoku/>
        <w:wordWrap w:val="0"/>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14:paraId="5BD6DF8B">
      <w:pPr>
        <w:keepNext w:val="0"/>
        <w:keepLines w:val="0"/>
        <w:pageBreakBefore w:val="0"/>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其他事项：</w:t>
      </w:r>
    </w:p>
    <w:p w14:paraId="0F43A523">
      <w:pPr>
        <w:keepNext w:val="0"/>
        <w:keepLines w:val="0"/>
        <w:pageBreakBefore w:val="0"/>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（1）需要落实的政府采购政策：包括节约资源、保护环境、支持创新、促进中小企业发展</w:t>
      </w:r>
      <w:r>
        <w:rPr>
          <w:rFonts w:hint="default" w:ascii="Arial" w:hAnsi="Arial" w:eastAsia="宋体" w:cs="Arial"/>
          <w:strike w:val="0"/>
          <w:color w:val="auto"/>
          <w:sz w:val="21"/>
          <w:szCs w:val="21"/>
          <w:highlight w:val="none"/>
          <w:lang w:eastAsia="zh-CN"/>
        </w:rPr>
        <w:t>、</w:t>
      </w:r>
      <w:r>
        <w:rPr>
          <w:rFonts w:hint="default" w:ascii="Arial" w:hAnsi="Arial" w:eastAsia="宋体" w:cs="Arial"/>
          <w:strike w:val="0"/>
          <w:color w:val="auto"/>
          <w:sz w:val="21"/>
          <w:szCs w:val="21"/>
          <w:highlight w:val="none"/>
        </w:rPr>
        <w:t>扶持不发达地区和少数民族地区</w:t>
      </w:r>
      <w:r>
        <w:rPr>
          <w:rFonts w:hint="default" w:ascii="Arial" w:hAnsi="Arial" w:eastAsia="宋体" w:cs="Arial"/>
          <w:color w:val="auto"/>
          <w:sz w:val="21"/>
          <w:szCs w:val="21"/>
          <w:highlight w:val="none"/>
        </w:rPr>
        <w:t>等。</w:t>
      </w:r>
      <w:r>
        <w:rPr>
          <w:rFonts w:hint="default" w:ascii="Arial" w:hAnsi="Arial" w:eastAsia="宋体" w:cs="Arial"/>
          <w:color w:val="auto"/>
          <w:sz w:val="21"/>
          <w:szCs w:val="21"/>
          <w:highlight w:val="none"/>
          <w:lang w:val="en-US" w:eastAsia="zh-CN"/>
        </w:rPr>
        <w:t>具体</w:t>
      </w:r>
      <w:r>
        <w:rPr>
          <w:rFonts w:hint="default" w:ascii="Arial" w:hAnsi="Arial" w:eastAsia="宋体" w:cs="Arial"/>
          <w:color w:val="auto"/>
          <w:sz w:val="21"/>
          <w:szCs w:val="21"/>
          <w:highlight w:val="none"/>
        </w:rPr>
        <w:t>详见</w:t>
      </w:r>
      <w:r>
        <w:rPr>
          <w:rFonts w:hint="eastAsia" w:ascii="Arial" w:hAnsi="Arial" w:cs="Arial"/>
          <w:color w:val="auto"/>
          <w:sz w:val="21"/>
          <w:szCs w:val="21"/>
          <w:highlight w:val="none"/>
          <w:lang w:val="en-US" w:eastAsia="zh-CN"/>
        </w:rPr>
        <w:t>采购文件</w:t>
      </w:r>
      <w:r>
        <w:rPr>
          <w:rFonts w:hint="default" w:ascii="Arial" w:hAnsi="Arial" w:eastAsia="宋体" w:cs="Arial"/>
          <w:color w:val="auto"/>
          <w:sz w:val="21"/>
          <w:szCs w:val="21"/>
          <w:highlight w:val="none"/>
        </w:rPr>
        <w:t>第</w:t>
      </w:r>
      <w:r>
        <w:rPr>
          <w:rFonts w:hint="default" w:ascii="Arial" w:hAnsi="Arial" w:eastAsia="宋体" w:cs="Arial"/>
          <w:color w:val="auto"/>
          <w:sz w:val="21"/>
          <w:szCs w:val="21"/>
          <w:highlight w:val="none"/>
          <w:lang w:val="en-US" w:eastAsia="zh-CN"/>
        </w:rPr>
        <w:t>二</w:t>
      </w:r>
      <w:r>
        <w:rPr>
          <w:rFonts w:hint="default" w:ascii="Arial" w:hAnsi="Arial" w:eastAsia="宋体" w:cs="Arial"/>
          <w:color w:val="auto"/>
          <w:sz w:val="21"/>
          <w:szCs w:val="21"/>
          <w:highlight w:val="none"/>
        </w:rPr>
        <w:t>部分</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磋商供应商须知</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w:t>
      </w:r>
    </w:p>
    <w:p w14:paraId="2D59344E">
      <w:pPr>
        <w:keepNext w:val="0"/>
        <w:keepLines w:val="0"/>
        <w:pageBreakBefore w:val="0"/>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电子招投标的说明：①</w:t>
      </w:r>
      <w:r>
        <w:rPr>
          <w:rFonts w:hint="default" w:ascii="Arial" w:hAnsi="Arial" w:eastAsia="宋体" w:cs="Arial"/>
          <w:b/>
          <w:bCs/>
          <w:color w:val="auto"/>
          <w:sz w:val="21"/>
          <w:szCs w:val="21"/>
          <w:highlight w:val="none"/>
        </w:rPr>
        <w:t>本项目</w:t>
      </w:r>
      <w:r>
        <w:rPr>
          <w:rFonts w:hint="default" w:ascii="Arial" w:hAnsi="Arial" w:eastAsia="宋体" w:cs="Arial"/>
          <w:b/>
          <w:bCs/>
          <w:color w:val="auto"/>
          <w:sz w:val="21"/>
          <w:szCs w:val="21"/>
          <w:highlight w:val="none"/>
          <w:lang w:eastAsia="zh-CN"/>
        </w:rPr>
        <w:t>采用全流程电子化交易</w:t>
      </w:r>
      <w:r>
        <w:rPr>
          <w:rFonts w:hint="default" w:ascii="Arial" w:hAnsi="Arial" w:eastAsia="宋体" w:cs="Arial"/>
          <w:color w:val="auto"/>
          <w:sz w:val="21"/>
          <w:szCs w:val="21"/>
          <w:highlight w:val="none"/>
        </w:rPr>
        <w:t>，依托“政府采购云平台（www.zcygov.cn）”进行招投标活动，不接受纸质</w:t>
      </w:r>
      <w:r>
        <w:rPr>
          <w:rFonts w:hint="eastAsia" w:ascii="Arial" w:hAnsi="Arial" w:cs="Arial"/>
          <w:color w:val="auto"/>
          <w:sz w:val="21"/>
          <w:szCs w:val="21"/>
          <w:highlight w:val="none"/>
          <w:lang w:eastAsia="zh-CN"/>
        </w:rPr>
        <w:t>采购响应</w:t>
      </w:r>
      <w:r>
        <w:rPr>
          <w:rFonts w:hint="default" w:ascii="Arial" w:hAnsi="Arial" w:eastAsia="宋体" w:cs="Arial"/>
          <w:color w:val="auto"/>
          <w:sz w:val="21"/>
          <w:szCs w:val="21"/>
          <w:highlight w:val="none"/>
          <w:lang w:eastAsia="zh-CN"/>
        </w:rPr>
        <w:t>文件</w:t>
      </w:r>
      <w:r>
        <w:rPr>
          <w:rFonts w:hint="default" w:ascii="Arial" w:hAnsi="Arial" w:eastAsia="宋体" w:cs="Arial"/>
          <w:color w:val="auto"/>
          <w:sz w:val="21"/>
          <w:szCs w:val="21"/>
          <w:highlight w:val="none"/>
        </w:rPr>
        <w:t>；②</w:t>
      </w:r>
      <w:r>
        <w:rPr>
          <w:rFonts w:hint="default" w:ascii="Arial" w:hAnsi="Arial" w:eastAsia="宋体" w:cs="Arial"/>
          <w:color w:val="auto"/>
          <w:sz w:val="21"/>
          <w:szCs w:val="21"/>
          <w:highlight w:val="none"/>
          <w:lang w:eastAsia="zh-CN"/>
        </w:rPr>
        <w:t>磋商供应商</w:t>
      </w:r>
      <w:r>
        <w:rPr>
          <w:rFonts w:hint="default" w:ascii="Arial" w:hAnsi="Arial" w:eastAsia="宋体" w:cs="Arial"/>
          <w:color w:val="auto"/>
          <w:sz w:val="21"/>
          <w:szCs w:val="21"/>
          <w:highlight w:val="none"/>
        </w:rPr>
        <w:t>须在投标前申领CA数字证书、下载政采云电子交易客户端。申领CA数字证书</w:t>
      </w:r>
      <w:r>
        <w:rPr>
          <w:rFonts w:hint="default" w:ascii="Arial" w:hAnsi="Arial" w:eastAsia="宋体" w:cs="Arial"/>
          <w:color w:val="auto"/>
          <w:sz w:val="21"/>
          <w:szCs w:val="21"/>
          <w:highlight w:val="none"/>
          <w:lang w:val="en-US" w:eastAsia="zh-CN"/>
        </w:rPr>
        <w:t>:</w:t>
      </w:r>
      <w:r>
        <w:rPr>
          <w:rFonts w:hint="default" w:ascii="Arial" w:hAnsi="Arial" w:eastAsia="宋体" w:cs="Arial"/>
          <w:color w:val="auto"/>
          <w:sz w:val="21"/>
          <w:szCs w:val="21"/>
          <w:highlight w:val="none"/>
        </w:rPr>
        <w:t>申领流程详见“浙江政府采购网-下载专区-电子交易客户端-CA驱动和申领流程”；安装“政采云电子交易客户端”</w:t>
      </w:r>
      <w:r>
        <w:rPr>
          <w:rFonts w:hint="default" w:ascii="Arial" w:hAnsi="Arial" w:eastAsia="宋体" w:cs="Arial"/>
          <w:color w:val="auto"/>
          <w:sz w:val="21"/>
          <w:szCs w:val="21"/>
          <w:highlight w:val="none"/>
          <w:lang w:val="en-US" w:eastAsia="zh-CN"/>
        </w:rPr>
        <w:t>:</w:t>
      </w:r>
      <w:r>
        <w:rPr>
          <w:rFonts w:hint="default" w:ascii="Arial" w:hAnsi="Arial" w:eastAsia="宋体" w:cs="Arial"/>
          <w:color w:val="auto"/>
          <w:sz w:val="21"/>
          <w:szCs w:val="21"/>
          <w:highlight w:val="none"/>
        </w:rPr>
        <w:t>前往“浙江政府采购网-下载专区-电子交易客户端”进行下载并安装；③电子投标具体操作流程详见浙江省“项目采购电子交易系统/不见面开评标”学习专题（网址https://edu.zcygov.cn/luban/e-biding）</w:t>
      </w:r>
      <w:r>
        <w:rPr>
          <w:rFonts w:hint="default" w:ascii="Arial" w:hAnsi="Arial" w:eastAsia="宋体" w:cs="Arial"/>
          <w:color w:val="auto"/>
          <w:sz w:val="21"/>
          <w:szCs w:val="21"/>
          <w:highlight w:val="none"/>
          <w:lang w:val="en-US" w:eastAsia="zh-CN"/>
        </w:rPr>
        <w:t>;</w:t>
      </w:r>
      <w:r>
        <w:rPr>
          <w:rFonts w:hint="default" w:ascii="Arial" w:hAnsi="Arial" w:eastAsia="宋体" w:cs="Arial"/>
          <w:color w:val="auto"/>
          <w:sz w:val="21"/>
          <w:szCs w:val="21"/>
          <w:highlight w:val="none"/>
        </w:rPr>
        <w:t>④</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的获取：使用账号登录或者使用CA登录政采云平台；进入“项目采购”应用，在获取采购文件菜单中选择项目，获取</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lang w:eastAsia="zh-CN"/>
        </w:rPr>
        <w:t>。⑤</w:t>
      </w:r>
      <w:r>
        <w:rPr>
          <w:rFonts w:hint="default" w:ascii="Arial" w:hAnsi="Arial" w:eastAsia="宋体" w:cs="Arial"/>
          <w:color w:val="auto"/>
          <w:sz w:val="21"/>
          <w:szCs w:val="21"/>
          <w:highlight w:val="none"/>
        </w:rPr>
        <w:t>若对项目采购电子交易系统操作有疑问，可登录政采云，点击右侧咨询小采，获取采小蜜智能服务管家帮助，或拨打政采云服务热线95763获取热线服务帮助。CA问题联系电话（人工）：汇信CA 400-888-4636；天谷CA 400-087-8198。注：</w:t>
      </w:r>
      <w:r>
        <w:rPr>
          <w:rFonts w:hint="default" w:ascii="Arial" w:hAnsi="Arial" w:eastAsia="宋体" w:cs="Arial"/>
          <w:color w:val="auto"/>
          <w:sz w:val="21"/>
          <w:szCs w:val="21"/>
          <w:highlight w:val="none"/>
          <w:lang w:eastAsia="zh-CN"/>
        </w:rPr>
        <w:t>磋商供应商</w:t>
      </w:r>
      <w:r>
        <w:rPr>
          <w:rFonts w:hint="default" w:ascii="Arial" w:hAnsi="Arial" w:eastAsia="宋体" w:cs="Arial"/>
          <w:color w:val="auto"/>
          <w:sz w:val="21"/>
          <w:szCs w:val="21"/>
          <w:highlight w:val="none"/>
        </w:rPr>
        <w:t>在使用政采云投标客户端时，建议使用WIN7及以上操作系统。</w:t>
      </w:r>
      <w:r>
        <w:rPr>
          <w:rFonts w:hint="default" w:ascii="Arial" w:hAnsi="Arial" w:eastAsia="宋体" w:cs="Arial"/>
          <w:color w:val="auto"/>
          <w:sz w:val="21"/>
          <w:szCs w:val="21"/>
          <w:highlight w:val="none"/>
          <w:lang w:eastAsia="zh-CN"/>
        </w:rPr>
        <w:t>磋商供应商</w:t>
      </w:r>
      <w:r>
        <w:rPr>
          <w:rFonts w:hint="default" w:ascii="Arial" w:hAnsi="Arial" w:eastAsia="宋体" w:cs="Arial"/>
          <w:color w:val="auto"/>
          <w:sz w:val="21"/>
          <w:szCs w:val="21"/>
          <w:highlight w:val="none"/>
        </w:rPr>
        <w:t>需自行准备好摄像头和耳麦，保持网络稳定通畅，并在</w:t>
      </w:r>
      <w:r>
        <w:rPr>
          <w:rFonts w:hint="eastAsia" w:ascii="Arial" w:hAnsi="Arial" w:cs="Arial"/>
          <w:color w:val="auto"/>
          <w:sz w:val="21"/>
          <w:szCs w:val="21"/>
          <w:highlight w:val="none"/>
          <w:lang w:eastAsia="zh-CN"/>
        </w:rPr>
        <w:t>采购响应</w:t>
      </w:r>
      <w:r>
        <w:rPr>
          <w:rFonts w:hint="default" w:ascii="Arial" w:hAnsi="Arial" w:eastAsia="宋体" w:cs="Arial"/>
          <w:color w:val="auto"/>
          <w:sz w:val="21"/>
          <w:szCs w:val="21"/>
          <w:highlight w:val="none"/>
          <w:lang w:eastAsia="zh-CN"/>
        </w:rPr>
        <w:t>文件</w:t>
      </w:r>
      <w:r>
        <w:rPr>
          <w:rFonts w:hint="default" w:ascii="Arial" w:hAnsi="Arial" w:eastAsia="宋体" w:cs="Arial"/>
          <w:color w:val="auto"/>
          <w:sz w:val="21"/>
          <w:szCs w:val="21"/>
          <w:highlight w:val="none"/>
        </w:rPr>
        <w:t xml:space="preserve">开启时间前自测硬件能否正常使用，如因自身硬件或网络原因导致询标讲解失败，相关后果自行负责。  </w:t>
      </w:r>
    </w:p>
    <w:p w14:paraId="3595593D">
      <w:pPr>
        <w:keepNext w:val="0"/>
        <w:keepLines w:val="0"/>
        <w:pageBreakBefore w:val="0"/>
        <w:numPr>
          <w:ilvl w:val="0"/>
          <w:numId w:val="18"/>
        </w:numPr>
        <w:kinsoku/>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采购文件</w:t>
      </w:r>
      <w:r>
        <w:rPr>
          <w:rFonts w:hint="default" w:ascii="Arial" w:hAnsi="Arial" w:eastAsia="宋体" w:cs="Arial"/>
          <w:color w:val="auto"/>
          <w:sz w:val="21"/>
          <w:szCs w:val="21"/>
          <w:highlight w:val="none"/>
          <w:lang w:val="en-US"/>
        </w:rPr>
        <w:t>公告期限与</w:t>
      </w:r>
      <w:r>
        <w:rPr>
          <w:rFonts w:hint="default" w:ascii="Arial" w:hAnsi="Arial" w:eastAsia="宋体" w:cs="Arial"/>
          <w:color w:val="auto"/>
          <w:sz w:val="21"/>
          <w:szCs w:val="21"/>
          <w:highlight w:val="none"/>
          <w:lang w:val="en-US" w:eastAsia="zh-CN"/>
        </w:rPr>
        <w:t>竞争性磋商公告</w:t>
      </w:r>
      <w:r>
        <w:rPr>
          <w:rFonts w:hint="default" w:ascii="Arial" w:hAnsi="Arial" w:eastAsia="宋体" w:cs="Arial"/>
          <w:color w:val="auto"/>
          <w:sz w:val="21"/>
          <w:szCs w:val="21"/>
          <w:highlight w:val="none"/>
          <w:lang w:val="en-US"/>
        </w:rPr>
        <w:t>公告期限一致</w:t>
      </w:r>
      <w:r>
        <w:rPr>
          <w:rFonts w:hint="default" w:ascii="Arial" w:hAnsi="Arial" w:eastAsia="宋体" w:cs="Arial"/>
          <w:color w:val="auto"/>
          <w:sz w:val="21"/>
          <w:szCs w:val="21"/>
          <w:highlight w:val="none"/>
          <w:lang w:val="en-US" w:eastAsia="zh-CN"/>
        </w:rPr>
        <w:t>。</w:t>
      </w:r>
    </w:p>
    <w:p w14:paraId="6655D4E1">
      <w:pPr>
        <w:keepNext w:val="0"/>
        <w:keepLines w:val="0"/>
        <w:pageBreakBefore w:val="0"/>
        <w:numPr>
          <w:ilvl w:val="0"/>
          <w:numId w:val="18"/>
        </w:numPr>
        <w:kinsoku/>
        <w:wordWrap w:val="0"/>
        <w:overflowPunct/>
        <w:topLinePunct w:val="0"/>
        <w:autoSpaceDE/>
        <w:autoSpaceDN/>
        <w:bidi w:val="0"/>
        <w:snapToGrid/>
        <w:spacing w:line="370" w:lineRule="atLeast"/>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潜在供应商已依法获取</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，认为</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使自己的权益受到损害的，可以自获取</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之日或者</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公告期限届满之日（公告期限届满后获取</w:t>
      </w:r>
      <w:r>
        <w:rPr>
          <w:rFonts w:hint="eastAsia" w:ascii="Arial" w:hAnsi="Arial" w:cs="Arial"/>
          <w:color w:val="auto"/>
          <w:sz w:val="21"/>
          <w:szCs w:val="21"/>
          <w:highlight w:val="none"/>
          <w:lang w:eastAsia="zh-CN"/>
        </w:rPr>
        <w:t>采购文件</w:t>
      </w:r>
      <w:r>
        <w:rPr>
          <w:rFonts w:hint="default" w:ascii="Arial" w:hAnsi="Arial" w:eastAsia="宋体" w:cs="Arial"/>
          <w:color w:val="auto"/>
          <w:sz w:val="21"/>
          <w:szCs w:val="21"/>
          <w:highlight w:val="none"/>
        </w:rPr>
        <w:t>的，以公告期限届满之日为准）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投诉。质疑函范本、投诉书范本请到浙江政府采购网（https://zfcg.czt.zj.gov.cn/）下载专区下载。</w:t>
      </w:r>
      <w:r>
        <w:rPr>
          <w:rFonts w:hint="default" w:ascii="Arial" w:hAnsi="Arial" w:eastAsia="宋体" w:cs="Arial"/>
          <w:b/>
          <w:bCs/>
          <w:color w:val="auto"/>
          <w:sz w:val="21"/>
          <w:szCs w:val="21"/>
          <w:highlight w:val="none"/>
        </w:rPr>
        <w:t>注意：游客通道获取的</w:t>
      </w:r>
      <w:r>
        <w:rPr>
          <w:rFonts w:hint="eastAsia" w:ascii="Arial" w:hAnsi="Arial" w:cs="Arial"/>
          <w:b/>
          <w:bCs/>
          <w:color w:val="auto"/>
          <w:sz w:val="21"/>
          <w:szCs w:val="21"/>
          <w:highlight w:val="none"/>
          <w:lang w:eastAsia="zh-CN"/>
        </w:rPr>
        <w:t>采购文件</w:t>
      </w:r>
      <w:r>
        <w:rPr>
          <w:rFonts w:hint="default" w:ascii="Arial" w:hAnsi="Arial" w:eastAsia="宋体" w:cs="Arial"/>
          <w:b/>
          <w:bCs/>
          <w:color w:val="auto"/>
          <w:sz w:val="21"/>
          <w:szCs w:val="21"/>
          <w:highlight w:val="none"/>
        </w:rPr>
        <w:t>仅供浏览使用，潜在供应商请通过规定方式依法获取</w:t>
      </w:r>
      <w:r>
        <w:rPr>
          <w:rFonts w:hint="eastAsia" w:ascii="Arial" w:hAnsi="Arial" w:cs="Arial"/>
          <w:b/>
          <w:bCs/>
          <w:color w:val="auto"/>
          <w:sz w:val="21"/>
          <w:szCs w:val="21"/>
          <w:highlight w:val="none"/>
          <w:lang w:eastAsia="zh-CN"/>
        </w:rPr>
        <w:t>采购文件</w:t>
      </w:r>
      <w:r>
        <w:rPr>
          <w:rFonts w:hint="default" w:ascii="Arial" w:hAnsi="Arial" w:eastAsia="宋体" w:cs="Arial"/>
          <w:b/>
          <w:bCs/>
          <w:color w:val="auto"/>
          <w:sz w:val="21"/>
          <w:szCs w:val="21"/>
          <w:highlight w:val="none"/>
        </w:rPr>
        <w:t>。</w:t>
      </w:r>
    </w:p>
    <w:p w14:paraId="4650FDB0">
      <w:pPr>
        <w:keepNext w:val="0"/>
        <w:keepLines w:val="0"/>
        <w:pageBreakBefore w:val="0"/>
        <w:kinsoku/>
        <w:overflowPunct/>
        <w:topLinePunct w:val="0"/>
        <w:autoSpaceDE/>
        <w:autoSpaceDN/>
        <w:bidi w:val="0"/>
        <w:snapToGrid/>
        <w:spacing w:line="370" w:lineRule="atLeast"/>
        <w:textAlignment w:val="auto"/>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七、对本次采购提出询问、质疑、投诉，请按以下方式联系</w:t>
      </w:r>
    </w:p>
    <w:p w14:paraId="39116B56">
      <w:pPr>
        <w:keepNext w:val="0"/>
        <w:keepLines w:val="0"/>
        <w:pageBreakBefore w:val="0"/>
        <w:widowControl w:val="0"/>
        <w:kinsoku/>
        <w:wordWrap/>
        <w:overflowPunct/>
        <w:topLinePunct w:val="0"/>
        <w:autoSpaceDE/>
        <w:autoSpaceDN/>
        <w:bidi w:val="0"/>
        <w:adjustRightInd w:val="0"/>
        <w:snapToGrid/>
        <w:spacing w:line="370" w:lineRule="atLeas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 xml:space="preserve">    1.采购人信息</w:t>
      </w:r>
    </w:p>
    <w:p w14:paraId="44943751">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lang w:val="en-US"/>
        </w:rPr>
      </w:pPr>
      <w:r>
        <w:rPr>
          <w:rFonts w:hint="default" w:ascii="Arial" w:hAnsi="Arial" w:eastAsia="宋体" w:cs="Arial"/>
          <w:color w:val="auto"/>
          <w:sz w:val="21"/>
          <w:szCs w:val="21"/>
          <w:highlight w:val="none"/>
          <w:u w:val="none"/>
        </w:rPr>
        <w:t>名    称：</w:t>
      </w:r>
      <w:r>
        <w:rPr>
          <w:rFonts w:hint="eastAsia" w:ascii="Arial" w:hAnsi="Arial" w:cs="Arial"/>
          <w:color w:val="auto"/>
          <w:sz w:val="21"/>
          <w:szCs w:val="21"/>
          <w:highlight w:val="none"/>
          <w:u w:val="none"/>
          <w:lang w:eastAsia="zh-CN"/>
        </w:rPr>
        <w:t>温州市综合行政执法局</w:t>
      </w:r>
    </w:p>
    <w:p w14:paraId="7F84C814">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地    址：</w:t>
      </w:r>
      <w:r>
        <w:rPr>
          <w:rFonts w:hint="eastAsia" w:ascii="宋体" w:hAnsi="宋体" w:cs="宋体"/>
          <w:bCs/>
          <w:color w:val="000000"/>
          <w:kern w:val="0"/>
          <w:sz w:val="22"/>
          <w:szCs w:val="22"/>
          <w:highlight w:val="none"/>
          <w:lang w:eastAsia="zh-CN"/>
        </w:rPr>
        <w:t>车站大道金城大厦2楼市容环卫中心</w:t>
      </w:r>
      <w:r>
        <w:rPr>
          <w:rFonts w:hint="default" w:ascii="Arial" w:hAnsi="Arial" w:eastAsia="宋体" w:cs="Arial"/>
          <w:color w:val="auto"/>
          <w:sz w:val="21"/>
          <w:szCs w:val="21"/>
          <w:highlight w:val="none"/>
          <w:u w:val="none"/>
        </w:rPr>
        <w:t xml:space="preserve">    </w:t>
      </w:r>
    </w:p>
    <w:p w14:paraId="7396EFBF">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传    真：</w:t>
      </w:r>
    </w:p>
    <w:p w14:paraId="3A3D7C9E">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 xml:space="preserve">项目联系人（询问）：李先生  </w:t>
      </w:r>
    </w:p>
    <w:p w14:paraId="63F193D0">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lang w:eastAsia="zh-CN"/>
        </w:rPr>
      </w:pPr>
      <w:r>
        <w:rPr>
          <w:rFonts w:hint="default" w:ascii="Arial" w:hAnsi="Arial" w:eastAsia="宋体" w:cs="Arial"/>
          <w:color w:val="auto"/>
          <w:sz w:val="21"/>
          <w:szCs w:val="21"/>
          <w:highlight w:val="none"/>
          <w:u w:val="none"/>
        </w:rPr>
        <w:t>项目联系方式（询问）：0577-88968531</w:t>
      </w:r>
    </w:p>
    <w:p w14:paraId="4FF87764">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 xml:space="preserve">质疑联系人：李先生 </w:t>
      </w:r>
    </w:p>
    <w:p w14:paraId="07D98A77">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lang w:eastAsia="zh-CN"/>
        </w:rPr>
      </w:pPr>
      <w:r>
        <w:rPr>
          <w:rFonts w:hint="default" w:ascii="Arial" w:hAnsi="Arial" w:eastAsia="宋体" w:cs="Arial"/>
          <w:color w:val="auto"/>
          <w:sz w:val="21"/>
          <w:szCs w:val="21"/>
          <w:highlight w:val="none"/>
          <w:u w:val="none"/>
        </w:rPr>
        <w:t>质疑联系方式：</w:t>
      </w:r>
      <w:r>
        <w:rPr>
          <w:rFonts w:hint="eastAsia" w:ascii="宋体" w:hAnsi="宋体" w:cs="宋体"/>
          <w:bCs/>
          <w:color w:val="000000"/>
          <w:kern w:val="0"/>
          <w:sz w:val="22"/>
          <w:szCs w:val="22"/>
          <w:highlight w:val="none"/>
          <w:lang w:eastAsia="zh-CN"/>
        </w:rPr>
        <w:t>0577-88968531</w:t>
      </w:r>
    </w:p>
    <w:p w14:paraId="4BC7AC52">
      <w:pPr>
        <w:keepNext w:val="0"/>
        <w:keepLines w:val="0"/>
        <w:pageBreakBefore w:val="0"/>
        <w:widowControl w:val="0"/>
        <w:kinsoku/>
        <w:wordWrap/>
        <w:overflowPunct/>
        <w:topLinePunct w:val="0"/>
        <w:autoSpaceDE/>
        <w:autoSpaceDN/>
        <w:bidi w:val="0"/>
        <w:adjustRightInd w:val="0"/>
        <w:snapToGrid/>
        <w:spacing w:line="370" w:lineRule="atLeast"/>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 xml:space="preserve">    2.采购代理机构信息            </w:t>
      </w:r>
    </w:p>
    <w:p w14:paraId="54A59371">
      <w:pPr>
        <w:keepNext w:val="0"/>
        <w:keepLines w:val="0"/>
        <w:pageBreakBefore w:val="0"/>
        <w:widowControl w:val="0"/>
        <w:tabs>
          <w:tab w:val="left" w:pos="1384"/>
          <w:tab w:val="left" w:pos="4644"/>
          <w:tab w:val="left" w:pos="6203"/>
        </w:tabs>
        <w:kinsoku/>
        <w:wordWrap/>
        <w:overflowPunct/>
        <w:topLinePunct w:val="0"/>
        <w:autoSpaceDE/>
        <w:autoSpaceDN/>
        <w:bidi w:val="0"/>
        <w:adjustRightInd w:val="0"/>
        <w:snapToGrid/>
        <w:spacing w:line="370" w:lineRule="atLeast"/>
        <w:ind w:firstLine="420" w:firstLineChars="200"/>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名称：</w:t>
      </w:r>
      <w:r>
        <w:rPr>
          <w:rFonts w:hint="eastAsia" w:ascii="Arial" w:hAnsi="Arial" w:cs="Arial"/>
          <w:color w:val="auto"/>
          <w:szCs w:val="21"/>
          <w:highlight w:val="none"/>
          <w:lang w:eastAsia="zh-CN"/>
        </w:rPr>
        <w:t>温州市钰铖工程咨询有限公司</w:t>
      </w:r>
    </w:p>
    <w:p w14:paraId="0EC536F5">
      <w:pPr>
        <w:keepNext w:val="0"/>
        <w:keepLines w:val="0"/>
        <w:pageBreakBefore w:val="0"/>
        <w:widowControl w:val="0"/>
        <w:tabs>
          <w:tab w:val="left" w:pos="1384"/>
          <w:tab w:val="left" w:pos="4644"/>
          <w:tab w:val="left" w:pos="6203"/>
        </w:tabs>
        <w:kinsoku/>
        <w:wordWrap/>
        <w:overflowPunct/>
        <w:topLinePunct w:val="0"/>
        <w:autoSpaceDE/>
        <w:autoSpaceDN/>
        <w:bidi w:val="0"/>
        <w:adjustRightInd w:val="0"/>
        <w:snapToGrid/>
        <w:spacing w:line="370" w:lineRule="atLeast"/>
        <w:ind w:firstLine="420" w:firstLineChars="200"/>
        <w:textAlignment w:val="auto"/>
        <w:rPr>
          <w:rFonts w:hint="eastAsia" w:ascii="Arial" w:hAnsi="Arial" w:eastAsia="宋体" w:cs="Arial"/>
          <w:color w:val="auto"/>
          <w:szCs w:val="21"/>
          <w:highlight w:val="none"/>
          <w:lang w:eastAsia="zh-CN"/>
        </w:rPr>
      </w:pPr>
      <w:r>
        <w:rPr>
          <w:rFonts w:hint="default" w:ascii="Arial" w:hAnsi="Arial" w:eastAsia="宋体" w:cs="Arial"/>
          <w:color w:val="auto"/>
          <w:szCs w:val="21"/>
          <w:highlight w:val="none"/>
        </w:rPr>
        <w:t>地址：</w:t>
      </w:r>
      <w:r>
        <w:rPr>
          <w:rFonts w:hint="eastAsia" w:ascii="Arial" w:hAnsi="Arial" w:cs="Arial"/>
          <w:color w:val="auto"/>
          <w:szCs w:val="21"/>
          <w:highlight w:val="none"/>
          <w:lang w:eastAsia="zh-CN"/>
        </w:rPr>
        <w:t>温州市瓯海区景山街道荣新路5号</w:t>
      </w:r>
    </w:p>
    <w:p w14:paraId="6CF6E724">
      <w:pPr>
        <w:keepNext w:val="0"/>
        <w:keepLines w:val="0"/>
        <w:pageBreakBefore w:val="0"/>
        <w:widowControl w:val="0"/>
        <w:tabs>
          <w:tab w:val="left" w:pos="2888"/>
        </w:tabs>
        <w:kinsoku/>
        <w:wordWrap/>
        <w:overflowPunct/>
        <w:topLinePunct w:val="0"/>
        <w:autoSpaceDE/>
        <w:autoSpaceDN/>
        <w:bidi w:val="0"/>
        <w:adjustRightInd w:val="0"/>
        <w:snapToGrid/>
        <w:spacing w:line="370" w:lineRule="atLeast"/>
        <w:ind w:firstLine="420" w:firstLineChars="200"/>
        <w:textAlignment w:val="auto"/>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rPr>
        <w:t>传真：</w:t>
      </w:r>
      <w:r>
        <w:rPr>
          <w:rFonts w:hint="eastAsia" w:ascii="Arial" w:hAnsi="Arial" w:cs="Arial"/>
          <w:color w:val="auto"/>
          <w:szCs w:val="21"/>
          <w:highlight w:val="none"/>
          <w:lang w:val="en-US" w:eastAsia="zh-CN"/>
        </w:rPr>
        <w:t>0577-56562260</w:t>
      </w:r>
    </w:p>
    <w:p w14:paraId="201F2096">
      <w:pPr>
        <w:keepNext w:val="0"/>
        <w:keepLines w:val="0"/>
        <w:pageBreakBefore w:val="0"/>
        <w:widowControl w:val="0"/>
        <w:tabs>
          <w:tab w:val="left" w:pos="1384"/>
          <w:tab w:val="left" w:pos="4644"/>
          <w:tab w:val="left" w:pos="6203"/>
        </w:tabs>
        <w:kinsoku/>
        <w:wordWrap/>
        <w:overflowPunct/>
        <w:topLinePunct w:val="0"/>
        <w:autoSpaceDE/>
        <w:autoSpaceDN/>
        <w:bidi w:val="0"/>
        <w:adjustRightInd w:val="0"/>
        <w:snapToGrid/>
        <w:spacing w:line="370" w:lineRule="atLeast"/>
        <w:ind w:firstLine="420" w:firstLineChars="200"/>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项目联系人（询问）：</w:t>
      </w:r>
      <w:r>
        <w:rPr>
          <w:rFonts w:hint="eastAsia" w:ascii="Arial" w:hAnsi="Arial" w:cs="Arial"/>
          <w:color w:val="auto"/>
          <w:szCs w:val="21"/>
          <w:highlight w:val="none"/>
          <w:lang w:val="en-US" w:eastAsia="zh-CN"/>
        </w:rPr>
        <w:t>周先生</w:t>
      </w:r>
    </w:p>
    <w:p w14:paraId="372D01AC">
      <w:pPr>
        <w:keepNext w:val="0"/>
        <w:keepLines w:val="0"/>
        <w:pageBreakBefore w:val="0"/>
        <w:widowControl w:val="0"/>
        <w:tabs>
          <w:tab w:val="left" w:pos="1384"/>
          <w:tab w:val="left" w:pos="4644"/>
          <w:tab w:val="left" w:pos="6203"/>
        </w:tabs>
        <w:kinsoku/>
        <w:wordWrap/>
        <w:overflowPunct/>
        <w:topLinePunct w:val="0"/>
        <w:autoSpaceDE/>
        <w:autoSpaceDN/>
        <w:bidi w:val="0"/>
        <w:adjustRightInd w:val="0"/>
        <w:snapToGrid/>
        <w:spacing w:line="370" w:lineRule="atLeast"/>
        <w:ind w:firstLine="420" w:firstLineChars="200"/>
        <w:textAlignment w:val="auto"/>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rPr>
        <w:t>项目联系方式（询问）：</w:t>
      </w:r>
      <w:r>
        <w:rPr>
          <w:rFonts w:hint="eastAsia" w:ascii="Arial" w:hAnsi="Arial" w:cs="Arial"/>
          <w:color w:val="auto"/>
          <w:szCs w:val="21"/>
          <w:highlight w:val="none"/>
          <w:lang w:val="en-US" w:eastAsia="zh-CN"/>
        </w:rPr>
        <w:t>15888271821</w:t>
      </w:r>
    </w:p>
    <w:p w14:paraId="424D83EA">
      <w:pPr>
        <w:keepNext w:val="0"/>
        <w:keepLines w:val="0"/>
        <w:pageBreakBefore w:val="0"/>
        <w:widowControl w:val="0"/>
        <w:tabs>
          <w:tab w:val="left" w:pos="1384"/>
          <w:tab w:val="left" w:pos="4644"/>
          <w:tab w:val="left" w:pos="6203"/>
        </w:tabs>
        <w:kinsoku/>
        <w:wordWrap/>
        <w:overflowPunct/>
        <w:topLinePunct w:val="0"/>
        <w:autoSpaceDE/>
        <w:autoSpaceDN/>
        <w:bidi w:val="0"/>
        <w:adjustRightInd w:val="0"/>
        <w:snapToGrid/>
        <w:spacing w:line="370" w:lineRule="atLeast"/>
        <w:ind w:firstLine="420" w:firstLineChars="200"/>
        <w:textAlignment w:val="auto"/>
        <w:rPr>
          <w:rFonts w:hint="default" w:ascii="Arial" w:hAnsi="Arial" w:eastAsia="宋体" w:cs="Arial"/>
          <w:color w:val="auto"/>
          <w:szCs w:val="21"/>
          <w:highlight w:val="none"/>
          <w:lang w:eastAsia="zh-CN"/>
        </w:rPr>
      </w:pPr>
      <w:r>
        <w:rPr>
          <w:rFonts w:hint="default" w:ascii="Arial" w:hAnsi="Arial" w:eastAsia="宋体" w:cs="Arial"/>
          <w:color w:val="auto"/>
          <w:szCs w:val="21"/>
          <w:highlight w:val="none"/>
        </w:rPr>
        <w:t>质疑联系人：</w:t>
      </w:r>
      <w:r>
        <w:rPr>
          <w:rFonts w:hint="eastAsia" w:ascii="Arial" w:hAnsi="Arial" w:cs="Arial"/>
          <w:color w:val="auto"/>
          <w:szCs w:val="21"/>
          <w:highlight w:val="none"/>
          <w:lang w:val="en-US" w:eastAsia="zh-CN"/>
        </w:rPr>
        <w:t>周鹏鹏</w:t>
      </w:r>
    </w:p>
    <w:p w14:paraId="29E0EDCE">
      <w:pPr>
        <w:keepNext w:val="0"/>
        <w:keepLines w:val="0"/>
        <w:pageBreakBefore w:val="0"/>
        <w:widowControl w:val="0"/>
        <w:kinsoku/>
        <w:wordWrap/>
        <w:overflowPunct/>
        <w:topLinePunct w:val="0"/>
        <w:autoSpaceDE/>
        <w:autoSpaceDN/>
        <w:bidi w:val="0"/>
        <w:adjustRightInd w:val="0"/>
        <w:snapToGrid/>
        <w:spacing w:line="370" w:lineRule="atLeast"/>
        <w:ind w:left="0" w:leftChars="0" w:firstLine="420" w:firstLineChars="200"/>
        <w:textAlignment w:val="auto"/>
        <w:rPr>
          <w:rFonts w:hint="default" w:ascii="Arial" w:hAnsi="Arial" w:eastAsia="宋体" w:cs="Arial"/>
          <w:color w:val="auto"/>
          <w:sz w:val="21"/>
          <w:szCs w:val="21"/>
          <w:highlight w:val="none"/>
          <w:u w:val="none"/>
          <w:lang w:val="en-US"/>
        </w:rPr>
      </w:pPr>
      <w:r>
        <w:rPr>
          <w:rFonts w:hint="default" w:ascii="Arial" w:hAnsi="Arial" w:eastAsia="宋体" w:cs="Arial"/>
          <w:color w:val="auto"/>
          <w:szCs w:val="21"/>
          <w:highlight w:val="none"/>
        </w:rPr>
        <w:t>质疑联系方式：</w:t>
      </w:r>
      <w:r>
        <w:rPr>
          <w:rFonts w:hint="eastAsia" w:ascii="Arial" w:hAnsi="Arial" w:cs="Arial"/>
          <w:color w:val="auto"/>
          <w:szCs w:val="21"/>
          <w:highlight w:val="none"/>
          <w:lang w:val="en-US" w:eastAsia="zh-CN"/>
        </w:rPr>
        <w:t>15888271821</w:t>
      </w:r>
    </w:p>
    <w:p w14:paraId="6CE534C7">
      <w:pPr>
        <w:keepNext w:val="0"/>
        <w:keepLines w:val="0"/>
        <w:pageBreakBefore w:val="0"/>
        <w:widowControl w:val="0"/>
        <w:kinsoku/>
        <w:wordWrap/>
        <w:overflowPunct/>
        <w:topLinePunct w:val="0"/>
        <w:autoSpaceDE/>
        <w:autoSpaceDN/>
        <w:bidi w:val="0"/>
        <w:adjustRightInd w:val="0"/>
        <w:snapToGrid/>
        <w:spacing w:line="370" w:lineRule="atLeast"/>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 xml:space="preserve">   3.同级政府采购监督管理部门</w:t>
      </w:r>
    </w:p>
    <w:p w14:paraId="055DEC40">
      <w:pPr>
        <w:keepNext w:val="0"/>
        <w:keepLines w:val="0"/>
        <w:pageBreakBefore w:val="0"/>
        <w:widowControl w:val="0"/>
        <w:kinsoku/>
        <w:wordWrap/>
        <w:overflowPunct/>
        <w:topLinePunct w:val="0"/>
        <w:autoSpaceDE/>
        <w:autoSpaceDN/>
        <w:bidi w:val="0"/>
        <w:adjustRightInd w:val="0"/>
        <w:snapToGrid/>
        <w:spacing w:line="370" w:lineRule="atLeast"/>
        <w:ind w:left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名称：浙江省政府采购行政裁决服务中心（温州）</w:t>
      </w:r>
    </w:p>
    <w:p w14:paraId="45E74276">
      <w:pPr>
        <w:keepNext w:val="0"/>
        <w:keepLines w:val="0"/>
        <w:pageBreakBefore w:val="0"/>
        <w:widowControl w:val="0"/>
        <w:kinsoku/>
        <w:wordWrap/>
        <w:overflowPunct/>
        <w:topLinePunct w:val="0"/>
        <w:autoSpaceDE/>
        <w:autoSpaceDN/>
        <w:bidi w:val="0"/>
        <w:adjustRightInd w:val="0"/>
        <w:snapToGrid/>
        <w:spacing w:line="370" w:lineRule="atLeast"/>
        <w:ind w:left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地址：温州市鹿城区滨江街道瓯江路展银大厦1606室</w:t>
      </w:r>
    </w:p>
    <w:p w14:paraId="1D5C0674">
      <w:pPr>
        <w:keepNext w:val="0"/>
        <w:keepLines w:val="0"/>
        <w:pageBreakBefore w:val="0"/>
        <w:widowControl w:val="0"/>
        <w:kinsoku/>
        <w:wordWrap/>
        <w:overflowPunct/>
        <w:topLinePunct w:val="0"/>
        <w:autoSpaceDE/>
        <w:autoSpaceDN/>
        <w:bidi w:val="0"/>
        <w:adjustRightInd w:val="0"/>
        <w:snapToGrid/>
        <w:spacing w:line="370" w:lineRule="atLeast"/>
        <w:ind w:left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传真：</w:t>
      </w:r>
    </w:p>
    <w:p w14:paraId="0378132E">
      <w:pPr>
        <w:keepNext w:val="0"/>
        <w:keepLines w:val="0"/>
        <w:pageBreakBefore w:val="0"/>
        <w:widowControl w:val="0"/>
        <w:kinsoku/>
        <w:wordWrap/>
        <w:overflowPunct/>
        <w:topLinePunct w:val="0"/>
        <w:autoSpaceDE/>
        <w:autoSpaceDN/>
        <w:bidi w:val="0"/>
        <w:adjustRightInd w:val="0"/>
        <w:snapToGrid/>
        <w:spacing w:line="370" w:lineRule="atLeast"/>
        <w:ind w:leftChars="200"/>
        <w:textAlignment w:val="auto"/>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联系人：李老师、王老师</w:t>
      </w:r>
    </w:p>
    <w:p w14:paraId="224AC2B9">
      <w:pPr>
        <w:pStyle w:val="42"/>
        <w:tabs>
          <w:tab w:val="right" w:leader="dot" w:pos="9638"/>
        </w:tabs>
        <w:ind w:left="716" w:leftChars="199" w:hanging="298" w:hangingChars="142"/>
        <w:jc w:val="both"/>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t xml:space="preserve">监督投诉电话：0577-85501561，0577-85501562  </w:t>
      </w:r>
    </w:p>
    <w:p w14:paraId="025A2788">
      <w:pPr>
        <w:ind w:left="1030" w:hanging="1030"/>
        <w:jc w:val="center"/>
        <w:rPr>
          <w:rFonts w:hint="default" w:ascii="Arial" w:hAnsi="Arial" w:eastAsia="宋体" w:cs="Arial"/>
          <w:color w:val="auto"/>
          <w:sz w:val="21"/>
          <w:szCs w:val="21"/>
          <w:highlight w:val="none"/>
          <w:u w:val="none"/>
        </w:rPr>
      </w:pPr>
      <w:r>
        <w:rPr>
          <w:rFonts w:hint="default" w:ascii="Arial" w:hAnsi="Arial" w:eastAsia="宋体" w:cs="Arial"/>
          <w:color w:val="auto"/>
          <w:sz w:val="21"/>
          <w:szCs w:val="21"/>
          <w:highlight w:val="none"/>
          <w:u w:val="none"/>
        </w:rPr>
        <w:br w:type="page"/>
      </w:r>
    </w:p>
    <w:p w14:paraId="5E5EE7E3">
      <w:pPr>
        <w:pStyle w:val="42"/>
        <w:tabs>
          <w:tab w:val="right" w:leader="dot" w:pos="9638"/>
        </w:tabs>
        <w:ind w:left="1030" w:hanging="103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目 录</w:t>
      </w:r>
    </w:p>
    <w:p w14:paraId="1709ECEF">
      <w:pPr>
        <w:rPr>
          <w:rFonts w:hint="eastAsia" w:ascii="宋体" w:hAnsi="宋体" w:cs="宋体"/>
          <w:color w:val="000000"/>
        </w:rPr>
      </w:pPr>
    </w:p>
    <w:p w14:paraId="6AF7833D">
      <w:pPr>
        <w:pStyle w:val="42"/>
        <w:tabs>
          <w:tab w:val="right" w:leader="dot" w:pos="9628"/>
        </w:tabs>
        <w:spacing w:line="480" w:lineRule="auto"/>
        <w:ind w:left="824" w:hanging="824"/>
        <w:rPr>
          <w:rFonts w:ascii="新宋体" w:hAnsi="新宋体" w:eastAsia="新宋体" w:cs="Times New Roman"/>
          <w:color w:val="000000"/>
          <w:sz w:val="24"/>
        </w:rPr>
      </w:pPr>
      <w:r>
        <w:rPr>
          <w:rFonts w:hint="eastAsia" w:ascii="新宋体" w:hAnsi="新宋体" w:eastAsia="新宋体" w:cs="宋体"/>
          <w:b/>
          <w:bCs/>
          <w:color w:val="000000"/>
          <w:sz w:val="24"/>
        </w:rPr>
        <w:fldChar w:fldCharType="begin"/>
      </w:r>
      <w:r>
        <w:rPr>
          <w:rFonts w:hint="eastAsia" w:ascii="新宋体" w:hAnsi="新宋体" w:eastAsia="新宋体" w:cs="宋体"/>
          <w:b/>
          <w:bCs/>
          <w:color w:val="000000"/>
          <w:sz w:val="24"/>
        </w:rPr>
        <w:instrText xml:space="preserve">TOC \o "1-3" \h \u </w:instrText>
      </w:r>
      <w:r>
        <w:rPr>
          <w:rFonts w:hint="eastAsia" w:ascii="新宋体" w:hAnsi="新宋体" w:eastAsia="新宋体" w:cs="宋体"/>
          <w:b/>
          <w:bCs/>
          <w:color w:val="000000"/>
          <w:sz w:val="24"/>
        </w:rPr>
        <w:fldChar w:fldCharType="separate"/>
      </w: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"_Toc58406681"</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第一部分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投标人须知</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_Toc58406681 \h </w:instrText>
      </w:r>
      <w:r>
        <w:rPr>
          <w:rFonts w:ascii="新宋体" w:hAnsi="新宋体" w:eastAsia="新宋体"/>
          <w:color w:val="000000"/>
          <w:sz w:val="24"/>
        </w:rPr>
        <w:fldChar w:fldCharType="separate"/>
      </w:r>
      <w:r>
        <w:rPr>
          <w:rFonts w:ascii="新宋体" w:hAnsi="新宋体" w:eastAsia="新宋体"/>
          <w:color w:val="000000"/>
          <w:sz w:val="24"/>
        </w:rPr>
        <w:t>2</w:t>
      </w:r>
      <w:r>
        <w:rPr>
          <w:rFonts w:ascii="新宋体" w:hAnsi="新宋体" w:eastAsia="新宋体"/>
          <w:color w:val="000000"/>
          <w:sz w:val="24"/>
        </w:rPr>
        <w:fldChar w:fldCharType="end"/>
      </w:r>
      <w:r>
        <w:rPr>
          <w:rFonts w:ascii="新宋体" w:hAnsi="新宋体" w:eastAsia="新宋体"/>
          <w:color w:val="000000"/>
          <w:sz w:val="24"/>
        </w:rPr>
        <w:fldChar w:fldCharType="end"/>
      </w:r>
    </w:p>
    <w:p w14:paraId="1FD96D13">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"_Toc58406682"</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投标人须知前附表</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_Toc58406682 \h </w:instrText>
      </w:r>
      <w:r>
        <w:rPr>
          <w:rFonts w:ascii="新宋体" w:hAnsi="新宋体" w:eastAsia="新宋体"/>
          <w:color w:val="000000"/>
          <w:sz w:val="24"/>
        </w:rPr>
        <w:fldChar w:fldCharType="separate"/>
      </w:r>
      <w:r>
        <w:rPr>
          <w:rFonts w:ascii="新宋体" w:hAnsi="新宋体" w:eastAsia="新宋体"/>
          <w:color w:val="000000"/>
          <w:sz w:val="24"/>
        </w:rPr>
        <w:t>2</w:t>
      </w:r>
      <w:r>
        <w:rPr>
          <w:rFonts w:ascii="新宋体" w:hAnsi="新宋体" w:eastAsia="新宋体"/>
          <w:color w:val="000000"/>
          <w:sz w:val="24"/>
        </w:rPr>
        <w:fldChar w:fldCharType="end"/>
      </w:r>
      <w:r>
        <w:rPr>
          <w:rFonts w:ascii="新宋体" w:hAnsi="新宋体" w:eastAsia="新宋体"/>
          <w:color w:val="000000"/>
          <w:sz w:val="24"/>
        </w:rPr>
        <w:fldChar w:fldCharType="end"/>
      </w:r>
    </w:p>
    <w:p w14:paraId="7BFD1A93">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"_Toc58406683"</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一、</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说明</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_Toc58406683 \h </w:instrText>
      </w:r>
      <w:r>
        <w:rPr>
          <w:rFonts w:ascii="新宋体" w:hAnsi="新宋体" w:eastAsia="新宋体"/>
          <w:color w:val="000000"/>
          <w:sz w:val="24"/>
        </w:rPr>
        <w:fldChar w:fldCharType="separate"/>
      </w:r>
      <w:r>
        <w:rPr>
          <w:rFonts w:ascii="新宋体" w:hAnsi="新宋体" w:eastAsia="新宋体"/>
          <w:color w:val="000000"/>
          <w:sz w:val="24"/>
        </w:rPr>
        <w:t>5</w:t>
      </w:r>
      <w:r>
        <w:rPr>
          <w:rFonts w:ascii="新宋体" w:hAnsi="新宋体" w:eastAsia="新宋体"/>
          <w:color w:val="000000"/>
          <w:sz w:val="24"/>
        </w:rPr>
        <w:fldChar w:fldCharType="end"/>
      </w:r>
      <w:r>
        <w:rPr>
          <w:rFonts w:ascii="新宋体" w:hAnsi="新宋体" w:eastAsia="新宋体"/>
          <w:color w:val="000000"/>
          <w:sz w:val="24"/>
        </w:rPr>
        <w:fldChar w:fldCharType="end"/>
      </w:r>
    </w:p>
    <w:p w14:paraId="60AC8430">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"_Toc58406684"</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二、</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采购文件</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_Toc58406684 \h </w:instrText>
      </w:r>
      <w:r>
        <w:rPr>
          <w:rFonts w:ascii="新宋体" w:hAnsi="新宋体" w:eastAsia="新宋体"/>
          <w:color w:val="000000"/>
          <w:sz w:val="24"/>
        </w:rPr>
        <w:fldChar w:fldCharType="separate"/>
      </w:r>
      <w:r>
        <w:rPr>
          <w:rFonts w:ascii="新宋体" w:hAnsi="新宋体" w:eastAsia="新宋体"/>
          <w:color w:val="000000"/>
          <w:sz w:val="24"/>
        </w:rPr>
        <w:t>7</w:t>
      </w:r>
      <w:r>
        <w:rPr>
          <w:rFonts w:ascii="新宋体" w:hAnsi="新宋体" w:eastAsia="新宋体"/>
          <w:color w:val="000000"/>
          <w:sz w:val="24"/>
        </w:rPr>
        <w:fldChar w:fldCharType="end"/>
      </w:r>
      <w:r>
        <w:rPr>
          <w:rFonts w:ascii="新宋体" w:hAnsi="新宋体" w:eastAsia="新宋体"/>
          <w:color w:val="000000"/>
          <w:sz w:val="24"/>
        </w:rPr>
        <w:fldChar w:fldCharType="end"/>
      </w:r>
    </w:p>
    <w:p w14:paraId="41697EF1">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"_Toc58406685"</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三、</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投标文件的编制</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_Toc58406685 \h </w:instrText>
      </w:r>
      <w:r>
        <w:rPr>
          <w:rFonts w:ascii="新宋体" w:hAnsi="新宋体" w:eastAsia="新宋体"/>
          <w:color w:val="000000"/>
          <w:sz w:val="24"/>
        </w:rPr>
        <w:fldChar w:fldCharType="separate"/>
      </w:r>
      <w:r>
        <w:rPr>
          <w:rFonts w:ascii="新宋体" w:hAnsi="新宋体" w:eastAsia="新宋体"/>
          <w:color w:val="000000"/>
          <w:sz w:val="24"/>
        </w:rPr>
        <w:t>8</w:t>
      </w:r>
      <w:r>
        <w:rPr>
          <w:rFonts w:ascii="新宋体" w:hAnsi="新宋体" w:eastAsia="新宋体"/>
          <w:color w:val="000000"/>
          <w:sz w:val="24"/>
        </w:rPr>
        <w:fldChar w:fldCharType="end"/>
      </w:r>
      <w:r>
        <w:rPr>
          <w:rFonts w:ascii="新宋体" w:hAnsi="新宋体" w:eastAsia="新宋体"/>
          <w:color w:val="000000"/>
          <w:sz w:val="24"/>
        </w:rPr>
        <w:fldChar w:fldCharType="end"/>
      </w:r>
    </w:p>
    <w:p w14:paraId="277FEE32">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"_Toc58406686"</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四、</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投标文件的递交</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_Toc58406686 \h </w:instrText>
      </w:r>
      <w:r>
        <w:rPr>
          <w:rFonts w:ascii="新宋体" w:hAnsi="新宋体" w:eastAsia="新宋体"/>
          <w:color w:val="000000"/>
          <w:sz w:val="24"/>
        </w:rPr>
        <w:fldChar w:fldCharType="separate"/>
      </w:r>
      <w:r>
        <w:rPr>
          <w:rFonts w:ascii="新宋体" w:hAnsi="新宋体" w:eastAsia="新宋体"/>
          <w:color w:val="000000"/>
          <w:sz w:val="24"/>
        </w:rPr>
        <w:t>11</w:t>
      </w:r>
      <w:r>
        <w:rPr>
          <w:rFonts w:ascii="新宋体" w:hAnsi="新宋体" w:eastAsia="新宋体"/>
          <w:color w:val="000000"/>
          <w:sz w:val="24"/>
        </w:rPr>
        <w:fldChar w:fldCharType="end"/>
      </w:r>
      <w:r>
        <w:rPr>
          <w:rFonts w:ascii="新宋体" w:hAnsi="新宋体" w:eastAsia="新宋体"/>
          <w:color w:val="000000"/>
          <w:sz w:val="24"/>
        </w:rPr>
        <w:fldChar w:fldCharType="end"/>
      </w:r>
    </w:p>
    <w:p w14:paraId="0825A2ED">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"_Toc58406687"</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五、</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开标</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_Toc58406687 \h </w:instrText>
      </w:r>
      <w:r>
        <w:rPr>
          <w:rFonts w:ascii="新宋体" w:hAnsi="新宋体" w:eastAsia="新宋体"/>
          <w:color w:val="000000"/>
          <w:sz w:val="24"/>
        </w:rPr>
        <w:fldChar w:fldCharType="separate"/>
      </w:r>
      <w:r>
        <w:rPr>
          <w:rFonts w:ascii="新宋体" w:hAnsi="新宋体" w:eastAsia="新宋体"/>
          <w:color w:val="000000"/>
          <w:sz w:val="24"/>
        </w:rPr>
        <w:t>12</w:t>
      </w:r>
      <w:r>
        <w:rPr>
          <w:rFonts w:ascii="新宋体" w:hAnsi="新宋体" w:eastAsia="新宋体"/>
          <w:color w:val="000000"/>
          <w:sz w:val="24"/>
        </w:rPr>
        <w:fldChar w:fldCharType="end"/>
      </w:r>
      <w:r>
        <w:rPr>
          <w:rFonts w:ascii="新宋体" w:hAnsi="新宋体" w:eastAsia="新宋体"/>
          <w:color w:val="000000"/>
          <w:sz w:val="24"/>
        </w:rPr>
        <w:fldChar w:fldCharType="end"/>
      </w:r>
    </w:p>
    <w:p w14:paraId="17D43D6B">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"_Toc58406688"</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六、</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评</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标</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_Toc58406688 \h </w:instrText>
      </w:r>
      <w:r>
        <w:rPr>
          <w:rFonts w:ascii="新宋体" w:hAnsi="新宋体" w:eastAsia="新宋体"/>
          <w:color w:val="000000"/>
          <w:sz w:val="24"/>
        </w:rPr>
        <w:fldChar w:fldCharType="separate"/>
      </w:r>
      <w:r>
        <w:rPr>
          <w:rFonts w:ascii="新宋体" w:hAnsi="新宋体" w:eastAsia="新宋体"/>
          <w:color w:val="000000"/>
          <w:sz w:val="24"/>
        </w:rPr>
        <w:t>13</w:t>
      </w:r>
      <w:r>
        <w:rPr>
          <w:rFonts w:ascii="新宋体" w:hAnsi="新宋体" w:eastAsia="新宋体"/>
          <w:color w:val="000000"/>
          <w:sz w:val="24"/>
        </w:rPr>
        <w:fldChar w:fldCharType="end"/>
      </w:r>
      <w:r>
        <w:rPr>
          <w:rFonts w:ascii="新宋体" w:hAnsi="新宋体" w:eastAsia="新宋体"/>
          <w:color w:val="000000"/>
          <w:sz w:val="24"/>
        </w:rPr>
        <w:fldChar w:fldCharType="end"/>
      </w:r>
    </w:p>
    <w:p w14:paraId="19DAA6BB">
      <w:pPr>
        <w:pStyle w:val="49"/>
        <w:tabs>
          <w:tab w:val="right" w:leader="dot" w:pos="9628"/>
        </w:tabs>
        <w:spacing w:line="480" w:lineRule="auto"/>
        <w:rPr>
          <w:rFonts w:ascii="新宋体" w:hAnsi="新宋体" w:eastAsia="新宋体"/>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"_Toc58406689"</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七、</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授予合同</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_Toc58406689 \h </w:instrText>
      </w:r>
      <w:r>
        <w:rPr>
          <w:rFonts w:ascii="新宋体" w:hAnsi="新宋体" w:eastAsia="新宋体"/>
          <w:color w:val="000000"/>
          <w:sz w:val="24"/>
        </w:rPr>
        <w:fldChar w:fldCharType="separate"/>
      </w:r>
      <w:r>
        <w:rPr>
          <w:rFonts w:ascii="新宋体" w:hAnsi="新宋体" w:eastAsia="新宋体"/>
          <w:color w:val="000000"/>
          <w:sz w:val="24"/>
        </w:rPr>
        <w:t>17</w:t>
      </w:r>
      <w:r>
        <w:rPr>
          <w:rFonts w:ascii="新宋体" w:hAnsi="新宋体" w:eastAsia="新宋体"/>
          <w:color w:val="000000"/>
          <w:sz w:val="24"/>
        </w:rPr>
        <w:fldChar w:fldCharType="end"/>
      </w:r>
      <w:r>
        <w:rPr>
          <w:rFonts w:ascii="新宋体" w:hAnsi="新宋体" w:eastAsia="新宋体"/>
          <w:color w:val="000000"/>
          <w:sz w:val="24"/>
        </w:rPr>
        <w:fldChar w:fldCharType="end"/>
      </w:r>
    </w:p>
    <w:p w14:paraId="3FA9ADB9">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"_Toc58406690"</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第二部分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政府采购政策功能相关说明</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_Toc58406690 \h </w:instrText>
      </w:r>
      <w:r>
        <w:rPr>
          <w:rFonts w:ascii="新宋体" w:hAnsi="新宋体" w:eastAsia="新宋体"/>
          <w:color w:val="000000"/>
          <w:sz w:val="24"/>
        </w:rPr>
        <w:fldChar w:fldCharType="separate"/>
      </w:r>
      <w:r>
        <w:rPr>
          <w:rFonts w:ascii="新宋体" w:hAnsi="新宋体" w:eastAsia="新宋体"/>
          <w:color w:val="000000"/>
          <w:sz w:val="24"/>
        </w:rPr>
        <w:t>19</w:t>
      </w:r>
      <w:r>
        <w:rPr>
          <w:rFonts w:ascii="新宋体" w:hAnsi="新宋体" w:eastAsia="新宋体"/>
          <w:color w:val="000000"/>
          <w:sz w:val="24"/>
        </w:rPr>
        <w:fldChar w:fldCharType="end"/>
      </w:r>
      <w:r>
        <w:rPr>
          <w:rFonts w:ascii="新宋体" w:hAnsi="新宋体" w:eastAsia="新宋体"/>
          <w:color w:val="000000"/>
          <w:sz w:val="24"/>
        </w:rPr>
        <w:fldChar w:fldCharType="end"/>
      </w:r>
    </w:p>
    <w:p w14:paraId="0DFB2414">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"_Toc58406691"</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第三部分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合同条款及格式</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_Toc58406691 \h </w:instrText>
      </w:r>
      <w:r>
        <w:rPr>
          <w:rFonts w:ascii="新宋体" w:hAnsi="新宋体" w:eastAsia="新宋体"/>
          <w:color w:val="000000"/>
          <w:sz w:val="24"/>
        </w:rPr>
        <w:fldChar w:fldCharType="separate"/>
      </w:r>
      <w:r>
        <w:rPr>
          <w:rFonts w:ascii="新宋体" w:hAnsi="新宋体" w:eastAsia="新宋体"/>
          <w:color w:val="000000"/>
          <w:sz w:val="24"/>
        </w:rPr>
        <w:t>23</w:t>
      </w:r>
      <w:r>
        <w:rPr>
          <w:rFonts w:ascii="新宋体" w:hAnsi="新宋体" w:eastAsia="新宋体"/>
          <w:color w:val="000000"/>
          <w:sz w:val="24"/>
        </w:rPr>
        <w:fldChar w:fldCharType="end"/>
      </w:r>
      <w:r>
        <w:rPr>
          <w:rFonts w:ascii="新宋体" w:hAnsi="新宋体" w:eastAsia="新宋体"/>
          <w:color w:val="000000"/>
          <w:sz w:val="24"/>
        </w:rPr>
        <w:fldChar w:fldCharType="end"/>
      </w:r>
    </w:p>
    <w:p w14:paraId="59FCACE6">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"_Toc58406692"</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第四部分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投标文件格式</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_Toc58406692 \h </w:instrText>
      </w:r>
      <w:r>
        <w:rPr>
          <w:rFonts w:ascii="新宋体" w:hAnsi="新宋体" w:eastAsia="新宋体"/>
          <w:color w:val="000000"/>
          <w:sz w:val="24"/>
        </w:rPr>
        <w:fldChar w:fldCharType="separate"/>
      </w:r>
      <w:r>
        <w:rPr>
          <w:rFonts w:ascii="新宋体" w:hAnsi="新宋体" w:eastAsia="新宋体"/>
          <w:color w:val="000000"/>
          <w:sz w:val="24"/>
        </w:rPr>
        <w:t>30</w:t>
      </w:r>
      <w:r>
        <w:rPr>
          <w:rFonts w:ascii="新宋体" w:hAnsi="新宋体" w:eastAsia="新宋体"/>
          <w:color w:val="000000"/>
          <w:sz w:val="24"/>
        </w:rPr>
        <w:fldChar w:fldCharType="end"/>
      </w:r>
      <w:r>
        <w:rPr>
          <w:rFonts w:ascii="新宋体" w:hAnsi="新宋体" w:eastAsia="新宋体"/>
          <w:color w:val="000000"/>
          <w:sz w:val="24"/>
        </w:rPr>
        <w:fldChar w:fldCharType="end"/>
      </w:r>
    </w:p>
    <w:p w14:paraId="1CB9F06E">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"_Toc58406693"</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第五部分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采购内容及要求</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_Toc58406693 \h </w:instrText>
      </w:r>
      <w:r>
        <w:rPr>
          <w:rFonts w:ascii="新宋体" w:hAnsi="新宋体" w:eastAsia="新宋体"/>
          <w:color w:val="000000"/>
          <w:sz w:val="24"/>
        </w:rPr>
        <w:fldChar w:fldCharType="separate"/>
      </w:r>
      <w:r>
        <w:rPr>
          <w:rFonts w:ascii="新宋体" w:hAnsi="新宋体" w:eastAsia="新宋体"/>
          <w:color w:val="000000"/>
          <w:sz w:val="24"/>
        </w:rPr>
        <w:t>46</w:t>
      </w:r>
      <w:r>
        <w:rPr>
          <w:rFonts w:ascii="新宋体" w:hAnsi="新宋体" w:eastAsia="新宋体"/>
          <w:color w:val="000000"/>
          <w:sz w:val="24"/>
        </w:rPr>
        <w:fldChar w:fldCharType="end"/>
      </w:r>
      <w:r>
        <w:rPr>
          <w:rFonts w:ascii="新宋体" w:hAnsi="新宋体" w:eastAsia="新宋体"/>
          <w:color w:val="000000"/>
          <w:sz w:val="24"/>
        </w:rPr>
        <w:fldChar w:fldCharType="end"/>
      </w:r>
    </w:p>
    <w:p w14:paraId="5FA3C49A">
      <w:pPr>
        <w:pStyle w:val="42"/>
        <w:tabs>
          <w:tab w:val="right" w:leader="dot" w:pos="9628"/>
        </w:tabs>
        <w:spacing w:line="480" w:lineRule="auto"/>
        <w:ind w:left="821" w:hanging="821"/>
        <w:rPr>
          <w:rFonts w:ascii="新宋体" w:hAnsi="新宋体" w:eastAsia="新宋体" w:cs="Times New Roman"/>
          <w:color w:val="000000"/>
          <w:sz w:val="24"/>
        </w:rPr>
      </w:pPr>
      <w:r>
        <w:rPr>
          <w:rFonts w:ascii="新宋体" w:hAnsi="新宋体" w:eastAsia="新宋体"/>
          <w:color w:val="000000"/>
          <w:sz w:val="24"/>
        </w:rPr>
        <w:fldChar w:fldCharType="begin"/>
      </w:r>
      <w:r>
        <w:rPr>
          <w:rStyle w:val="71"/>
          <w:rFonts w:ascii="新宋体" w:hAnsi="新宋体" w:eastAsia="新宋体"/>
          <w:color w:val="000000"/>
          <w:sz w:val="24"/>
          <w:szCs w:val="24"/>
        </w:rPr>
        <w:instrText xml:space="preserve"> </w:instrText>
      </w:r>
      <w:r>
        <w:rPr>
          <w:rFonts w:ascii="新宋体" w:hAnsi="新宋体" w:eastAsia="新宋体"/>
          <w:color w:val="000000"/>
          <w:sz w:val="24"/>
        </w:rPr>
        <w:instrText xml:space="preserve">HYPERLINK \l "_Toc58406694"</w:instrText>
      </w:r>
      <w:r>
        <w:rPr>
          <w:rStyle w:val="71"/>
          <w:rFonts w:ascii="新宋体" w:hAnsi="新宋体" w:eastAsia="新宋体"/>
          <w:color w:val="000000"/>
          <w:sz w:val="24"/>
          <w:szCs w:val="24"/>
        </w:rPr>
        <w:instrText xml:space="preserve"> </w:instrText>
      </w:r>
      <w:r>
        <w:rPr>
          <w:rFonts w:ascii="新宋体" w:hAnsi="新宋体" w:eastAsia="新宋体"/>
          <w:color w:val="000000"/>
          <w:sz w:val="24"/>
        </w:rPr>
        <w:fldChar w:fldCharType="separate"/>
      </w:r>
      <w:r>
        <w:rPr>
          <w:rStyle w:val="71"/>
          <w:rFonts w:hint="eastAsia" w:ascii="新宋体" w:hAnsi="新宋体" w:eastAsia="新宋体" w:cs="宋体"/>
          <w:color w:val="000000"/>
          <w:sz w:val="24"/>
          <w:szCs w:val="24"/>
        </w:rPr>
        <w:t>第六部分</w:t>
      </w:r>
      <w:r>
        <w:rPr>
          <w:rStyle w:val="71"/>
          <w:rFonts w:ascii="新宋体" w:hAnsi="新宋体" w:eastAsia="新宋体" w:cs="宋体"/>
          <w:color w:val="000000"/>
          <w:sz w:val="24"/>
          <w:szCs w:val="24"/>
        </w:rPr>
        <w:t xml:space="preserve">   </w:t>
      </w:r>
      <w:r>
        <w:rPr>
          <w:rStyle w:val="71"/>
          <w:rFonts w:hint="eastAsia" w:ascii="新宋体" w:hAnsi="新宋体" w:eastAsia="新宋体" w:cs="宋体"/>
          <w:color w:val="000000"/>
          <w:sz w:val="24"/>
          <w:szCs w:val="24"/>
        </w:rPr>
        <w:t>评标原则及方法</w:t>
      </w:r>
      <w:r>
        <w:rPr>
          <w:rFonts w:ascii="新宋体" w:hAnsi="新宋体" w:eastAsia="新宋体"/>
          <w:color w:val="000000"/>
          <w:sz w:val="24"/>
        </w:rPr>
        <w:tab/>
      </w:r>
      <w:r>
        <w:rPr>
          <w:rFonts w:ascii="新宋体" w:hAnsi="新宋体" w:eastAsia="新宋体"/>
          <w:color w:val="000000"/>
          <w:sz w:val="24"/>
        </w:rPr>
        <w:fldChar w:fldCharType="begin"/>
      </w:r>
      <w:r>
        <w:rPr>
          <w:rFonts w:ascii="新宋体" w:hAnsi="新宋体" w:eastAsia="新宋体"/>
          <w:color w:val="000000"/>
          <w:sz w:val="24"/>
        </w:rPr>
        <w:instrText xml:space="preserve"> PAGEREF _Toc58406694 \h </w:instrText>
      </w:r>
      <w:r>
        <w:rPr>
          <w:rFonts w:ascii="新宋体" w:hAnsi="新宋体" w:eastAsia="新宋体"/>
          <w:color w:val="000000"/>
          <w:sz w:val="24"/>
        </w:rPr>
        <w:fldChar w:fldCharType="separate"/>
      </w:r>
      <w:r>
        <w:rPr>
          <w:rFonts w:ascii="新宋体" w:hAnsi="新宋体" w:eastAsia="新宋体"/>
          <w:color w:val="000000"/>
          <w:sz w:val="24"/>
        </w:rPr>
        <w:t>47</w:t>
      </w:r>
      <w:r>
        <w:rPr>
          <w:rFonts w:ascii="新宋体" w:hAnsi="新宋体" w:eastAsia="新宋体"/>
          <w:color w:val="000000"/>
          <w:sz w:val="24"/>
        </w:rPr>
        <w:fldChar w:fldCharType="end"/>
      </w:r>
      <w:r>
        <w:rPr>
          <w:rFonts w:ascii="新宋体" w:hAnsi="新宋体" w:eastAsia="新宋体"/>
          <w:color w:val="000000"/>
          <w:sz w:val="24"/>
        </w:rPr>
        <w:fldChar w:fldCharType="end"/>
      </w:r>
    </w:p>
    <w:p w14:paraId="3DD18017">
      <w:pPr>
        <w:pStyle w:val="2"/>
        <w:ind w:firstLine="241"/>
        <w:rPr>
          <w:rFonts w:hint="eastAsia" w:ascii="宋体" w:hAnsi="宋体" w:cs="宋体"/>
          <w:b w:val="0"/>
          <w:bCs/>
          <w:color w:val="000000"/>
          <w:szCs w:val="21"/>
        </w:rPr>
      </w:pPr>
      <w:r>
        <w:rPr>
          <w:rFonts w:hint="eastAsia" w:ascii="新宋体" w:hAnsi="新宋体" w:eastAsia="新宋体" w:cs="宋体"/>
          <w:bCs/>
          <w:color w:val="000000"/>
          <w:sz w:val="24"/>
        </w:rPr>
        <w:fldChar w:fldCharType="end"/>
      </w:r>
    </w:p>
    <w:p w14:paraId="08D408A8">
      <w:pPr>
        <w:pStyle w:val="2"/>
        <w:ind w:firstLine="320"/>
        <w:rPr>
          <w:rFonts w:hint="eastAsia" w:ascii="宋体" w:hAnsi="宋体" w:cs="宋体"/>
          <w:b w:val="0"/>
          <w:bCs/>
          <w:color w:val="000000"/>
          <w:szCs w:val="21"/>
        </w:rPr>
      </w:pPr>
    </w:p>
    <w:p w14:paraId="7AEC8A0A">
      <w:pPr>
        <w:spacing w:line="560" w:lineRule="exact"/>
        <w:rPr>
          <w:rFonts w:ascii="新宋体" w:hAnsi="新宋体" w:eastAsia="新宋体"/>
          <w:b/>
          <w:bCs/>
          <w:color w:val="000000"/>
          <w:sz w:val="22"/>
          <w:szCs w:val="22"/>
        </w:rPr>
      </w:pPr>
      <w:r>
        <w:rPr>
          <w:rFonts w:hint="eastAsia" w:ascii="新宋体" w:hAnsi="新宋体" w:eastAsia="新宋体"/>
          <w:b/>
          <w:bCs/>
          <w:color w:val="000000"/>
          <w:sz w:val="22"/>
          <w:szCs w:val="22"/>
        </w:rPr>
        <w:t>注：采购文件中加“▲”且加下划线的条款，为招标的实质性要求和条件，着重提醒各投标人注意，并认真查看采购文件中的每一个条款及要求，因误读采购文件而造成的后果，采购人概不负责。</w:t>
      </w:r>
    </w:p>
    <w:p w14:paraId="46F61C7A">
      <w:pPr>
        <w:pStyle w:val="2"/>
        <w:ind w:firstLine="320"/>
        <w:rPr>
          <w:rFonts w:hint="eastAsia" w:ascii="宋体" w:hAnsi="宋体" w:cs="宋体"/>
          <w:b w:val="0"/>
          <w:bCs/>
          <w:color w:val="000000"/>
          <w:szCs w:val="21"/>
        </w:rPr>
      </w:pPr>
    </w:p>
    <w:p w14:paraId="5B40071E">
      <w:pPr>
        <w:pStyle w:val="2"/>
        <w:ind w:firstLine="320"/>
        <w:rPr>
          <w:rFonts w:hint="eastAsia" w:ascii="宋体" w:hAnsi="宋体" w:cs="宋体"/>
          <w:b w:val="0"/>
          <w:bCs/>
          <w:color w:val="000000"/>
          <w:szCs w:val="21"/>
        </w:rPr>
      </w:pPr>
    </w:p>
    <w:p w14:paraId="1A051DEE">
      <w:pPr>
        <w:pStyle w:val="2"/>
        <w:ind w:firstLine="320"/>
        <w:rPr>
          <w:rFonts w:hint="eastAsia" w:ascii="宋体" w:hAnsi="宋体" w:cs="宋体"/>
          <w:b w:val="0"/>
          <w:bCs/>
          <w:color w:val="000000"/>
          <w:szCs w:val="21"/>
        </w:rPr>
      </w:pPr>
    </w:p>
    <w:p w14:paraId="0C351141">
      <w:pPr>
        <w:pStyle w:val="6"/>
        <w:rPr>
          <w:rFonts w:hint="eastAsia" w:ascii="宋体" w:hAnsi="宋体" w:eastAsia="宋体" w:cs="宋体"/>
          <w:color w:val="000000"/>
          <w:sz w:val="36"/>
          <w:szCs w:val="36"/>
        </w:rPr>
      </w:pPr>
      <w:bookmarkStart w:id="0" w:name="_Toc32301"/>
      <w:r>
        <w:rPr>
          <w:rFonts w:hint="eastAsia" w:ascii="宋体" w:hAnsi="宋体" w:eastAsia="宋体" w:cs="宋体"/>
          <w:color w:val="000000"/>
          <w:sz w:val="36"/>
          <w:szCs w:val="36"/>
        </w:rPr>
        <w:br w:type="page"/>
      </w:r>
      <w:bookmarkStart w:id="1" w:name="_Toc58406681"/>
      <w:r>
        <w:rPr>
          <w:rFonts w:hint="eastAsia" w:ascii="宋体" w:hAnsi="宋体" w:eastAsia="宋体" w:cs="宋体"/>
          <w:color w:val="000000"/>
          <w:sz w:val="36"/>
          <w:szCs w:val="36"/>
        </w:rPr>
        <w:t>第一部分  投标人须知</w:t>
      </w:r>
      <w:bookmarkEnd w:id="1"/>
    </w:p>
    <w:p w14:paraId="764B9589">
      <w:pPr>
        <w:pStyle w:val="6"/>
        <w:rPr>
          <w:rFonts w:hint="eastAsia" w:ascii="宋体" w:hAnsi="宋体" w:eastAsia="宋体" w:cs="宋体"/>
          <w:color w:val="000000"/>
          <w:sz w:val="36"/>
          <w:szCs w:val="36"/>
        </w:rPr>
      </w:pPr>
      <w:bookmarkStart w:id="2" w:name="_Toc58406682"/>
      <w:r>
        <w:rPr>
          <w:rFonts w:hint="eastAsia" w:ascii="宋体" w:hAnsi="宋体" w:eastAsia="宋体" w:cs="宋体"/>
          <w:color w:val="000000"/>
          <w:sz w:val="36"/>
          <w:szCs w:val="36"/>
        </w:rPr>
        <w:t>投标人须知前附表</w:t>
      </w:r>
      <w:bookmarkEnd w:id="0"/>
      <w:bookmarkEnd w:id="2"/>
    </w:p>
    <w:tbl>
      <w:tblPr>
        <w:tblStyle w:val="59"/>
        <w:tblW w:w="10123" w:type="dxa"/>
        <w:jc w:val="center"/>
        <w:tblLayout w:type="fixed"/>
        <w:tblCellMar>
          <w:top w:w="0" w:type="dxa"/>
          <w:left w:w="108" w:type="dxa"/>
          <w:bottom w:w="0" w:type="dxa"/>
          <w:right w:w="108" w:type="dxa"/>
        </w:tblCellMar>
      </w:tblPr>
      <w:tblGrid>
        <w:gridCol w:w="667"/>
        <w:gridCol w:w="1845"/>
        <w:gridCol w:w="7611"/>
      </w:tblGrid>
      <w:tr w14:paraId="05300278">
        <w:tblPrEx>
          <w:tblCellMar>
            <w:top w:w="0" w:type="dxa"/>
            <w:left w:w="108" w:type="dxa"/>
            <w:bottom w:w="0" w:type="dxa"/>
            <w:right w:w="108" w:type="dxa"/>
          </w:tblCellMar>
        </w:tblPrEx>
        <w:trPr>
          <w:trHeight w:val="434" w:hRule="atLeast"/>
          <w:tblHeader/>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CBFCD7E">
            <w:pPr>
              <w:spacing w:line="240" w:lineRule="auto"/>
              <w:jc w:val="center"/>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5ACA5B1">
            <w:pPr>
              <w:spacing w:line="240" w:lineRule="auto"/>
              <w:jc w:val="center"/>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条款名称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A9872CB">
            <w:pPr>
              <w:spacing w:line="240" w:lineRule="auto"/>
              <w:jc w:val="center"/>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编列内容</w:t>
            </w:r>
          </w:p>
        </w:tc>
      </w:tr>
      <w:tr w14:paraId="261DA88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65752D9">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AE586CD">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采购人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FAF5711">
            <w:pPr>
              <w:spacing w:line="240" w:lineRule="auto"/>
              <w:rPr>
                <w:rFonts w:hint="eastAsia" w:ascii="宋体" w:hAnsi="宋体" w:eastAsia="宋体" w:cs="宋体"/>
                <w:bCs/>
                <w:color w:val="000000"/>
                <w:kern w:val="0"/>
                <w:sz w:val="22"/>
                <w:szCs w:val="22"/>
                <w:highlight w:val="none"/>
                <w:lang w:eastAsia="zh-CN"/>
              </w:rPr>
            </w:pPr>
            <w:r>
              <w:rPr>
                <w:rFonts w:hint="eastAsia" w:ascii="宋体" w:hAnsi="宋体" w:cs="宋体"/>
                <w:bCs/>
                <w:color w:val="000000"/>
                <w:kern w:val="0"/>
                <w:sz w:val="22"/>
                <w:szCs w:val="22"/>
                <w:highlight w:val="none"/>
              </w:rPr>
              <w:t>采购人名称：</w:t>
            </w:r>
            <w:r>
              <w:rPr>
                <w:rFonts w:hint="eastAsia" w:ascii="宋体" w:hAnsi="宋体" w:cs="宋体"/>
                <w:bCs/>
                <w:color w:val="000000"/>
                <w:kern w:val="0"/>
                <w:sz w:val="22"/>
                <w:szCs w:val="22"/>
                <w:highlight w:val="none"/>
                <w:lang w:eastAsia="zh-CN"/>
              </w:rPr>
              <w:t>温州市综合行政执法局</w:t>
            </w:r>
          </w:p>
          <w:p w14:paraId="34FD2249">
            <w:pPr>
              <w:spacing w:line="240" w:lineRule="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联系地址：</w:t>
            </w:r>
            <w:r>
              <w:rPr>
                <w:rFonts w:hint="eastAsia" w:ascii="宋体" w:hAnsi="宋体" w:cs="宋体"/>
                <w:bCs/>
                <w:color w:val="000000"/>
                <w:kern w:val="0"/>
                <w:sz w:val="22"/>
                <w:szCs w:val="22"/>
                <w:highlight w:val="none"/>
                <w:lang w:eastAsia="zh-CN"/>
              </w:rPr>
              <w:t>车站大道金城大厦2楼市容环卫中心</w:t>
            </w:r>
          </w:p>
          <w:p w14:paraId="214A6CD9">
            <w:pPr>
              <w:spacing w:line="240" w:lineRule="auto"/>
              <w:rPr>
                <w:rFonts w:hint="default" w:ascii="宋体" w:hAnsi="宋体" w:eastAsia="宋体" w:cs="宋体"/>
                <w:color w:val="4F81BD" w:themeColor="accent1"/>
                <w:kern w:val="0"/>
                <w:szCs w:val="22"/>
                <w:highlight w:val="none"/>
                <w:lang w:val="en-US" w:eastAsia="zh-CN"/>
                <w14:textFill>
                  <w14:solidFill>
                    <w14:schemeClr w14:val="accent1"/>
                  </w14:solidFill>
                </w14:textFill>
              </w:rPr>
            </w:pPr>
            <w:r>
              <w:rPr>
                <w:rFonts w:hint="eastAsia" w:ascii="宋体" w:hAnsi="宋体" w:eastAsia="宋体" w:cs="宋体"/>
                <w:bCs/>
                <w:color w:val="4F81BD" w:themeColor="accent1"/>
                <w:kern w:val="0"/>
                <w:sz w:val="22"/>
                <w:szCs w:val="22"/>
                <w:highlight w:val="none"/>
                <w14:textFill>
                  <w14:solidFill>
                    <w14:schemeClr w14:val="accent1"/>
                  </w14:solidFill>
                </w14:textFill>
              </w:rPr>
              <w:t>项目联系人（询问）：</w:t>
            </w:r>
            <w:r>
              <w:rPr>
                <w:rFonts w:hint="eastAsia" w:ascii="宋体" w:hAnsi="宋体" w:cs="宋体"/>
                <w:bCs/>
                <w:color w:val="4F81BD" w:themeColor="accent1"/>
                <w:kern w:val="0"/>
                <w:sz w:val="22"/>
                <w:szCs w:val="22"/>
                <w:highlight w:val="none"/>
                <w:lang w:eastAsia="zh-CN"/>
                <w14:textFill>
                  <w14:solidFill>
                    <w14:schemeClr w14:val="accent1"/>
                  </w14:solidFill>
                </w14:textFill>
              </w:rPr>
              <w:t xml:space="preserve">李先生 </w:t>
            </w:r>
            <w:r>
              <w:rPr>
                <w:rFonts w:hint="eastAsia" w:ascii="宋体" w:hAnsi="宋体" w:eastAsia="宋体" w:cs="宋体"/>
                <w:bCs/>
                <w:color w:val="4F81BD" w:themeColor="accent1"/>
                <w:kern w:val="0"/>
                <w:sz w:val="22"/>
                <w:szCs w:val="22"/>
                <w:highlight w:val="none"/>
                <w14:textFill>
                  <w14:solidFill>
                    <w14:schemeClr w14:val="accent1"/>
                  </w14:solidFill>
                </w14:textFill>
              </w:rPr>
              <w:t xml:space="preserve">  </w:t>
            </w:r>
          </w:p>
          <w:p w14:paraId="3D316124">
            <w:pPr>
              <w:spacing w:line="240" w:lineRule="auto"/>
              <w:rPr>
                <w:rFonts w:hint="eastAsia" w:ascii="宋体" w:hAnsi="宋体" w:eastAsia="宋体" w:cs="宋体"/>
                <w:bCs/>
                <w:color w:val="4F81BD" w:themeColor="accent1"/>
                <w:kern w:val="0"/>
                <w:sz w:val="22"/>
                <w:szCs w:val="22"/>
                <w:highlight w:val="none"/>
                <w:lang w:val="en-US" w:eastAsia="zh-CN"/>
                <w14:textFill>
                  <w14:solidFill>
                    <w14:schemeClr w14:val="accent1"/>
                  </w14:solidFill>
                </w14:textFill>
              </w:rPr>
            </w:pPr>
            <w:r>
              <w:rPr>
                <w:rFonts w:hint="eastAsia" w:ascii="宋体" w:hAnsi="宋体" w:eastAsia="宋体" w:cs="宋体"/>
                <w:bCs/>
                <w:color w:val="4F81BD" w:themeColor="accent1"/>
                <w:kern w:val="0"/>
                <w:sz w:val="22"/>
                <w:szCs w:val="22"/>
                <w:highlight w:val="none"/>
                <w14:textFill>
                  <w14:solidFill>
                    <w14:schemeClr w14:val="accent1"/>
                  </w14:solidFill>
                </w14:textFill>
              </w:rPr>
              <w:t>项目联系方式（询问）：</w:t>
            </w:r>
            <w:r>
              <w:rPr>
                <w:rFonts w:hint="eastAsia" w:ascii="宋体" w:hAnsi="宋体" w:cs="宋体"/>
                <w:bCs/>
                <w:color w:val="4F81BD" w:themeColor="accent1"/>
                <w:kern w:val="0"/>
                <w:sz w:val="22"/>
                <w:szCs w:val="22"/>
                <w:highlight w:val="none"/>
                <w:lang w:eastAsia="zh-CN"/>
                <w14:textFill>
                  <w14:solidFill>
                    <w14:schemeClr w14:val="accent1"/>
                  </w14:solidFill>
                </w14:textFill>
              </w:rPr>
              <w:t xml:space="preserve">0577-88968531  </w:t>
            </w:r>
            <w:r>
              <w:rPr>
                <w:rFonts w:hint="eastAsia" w:ascii="宋体" w:hAnsi="宋体" w:eastAsia="宋体" w:cs="宋体"/>
                <w:bCs/>
                <w:color w:val="4F81BD" w:themeColor="accent1"/>
                <w:kern w:val="0"/>
                <w:sz w:val="22"/>
                <w:szCs w:val="22"/>
                <w:highlight w:val="none"/>
                <w14:textFill>
                  <w14:solidFill>
                    <w14:schemeClr w14:val="accent1"/>
                  </w14:solidFill>
                </w14:textFill>
              </w:rPr>
              <w:t> </w:t>
            </w:r>
            <w:r>
              <w:rPr>
                <w:rFonts w:hint="eastAsia" w:ascii="宋体" w:hAnsi="宋体" w:eastAsia="宋体" w:cs="宋体"/>
                <w:bCs/>
                <w:color w:val="4F81BD" w:themeColor="accent1"/>
                <w:kern w:val="0"/>
                <w:sz w:val="22"/>
                <w:szCs w:val="22"/>
                <w:highlight w:val="none"/>
                <w:lang w:val="en-US" w:eastAsia="zh-CN"/>
                <w14:textFill>
                  <w14:solidFill>
                    <w14:schemeClr w14:val="accent1"/>
                  </w14:solidFill>
                </w14:textFill>
              </w:rPr>
              <w:t xml:space="preserve"> </w:t>
            </w:r>
          </w:p>
          <w:p w14:paraId="713AC7B8">
            <w:pPr>
              <w:pStyle w:val="18"/>
              <w:spacing w:line="240" w:lineRule="auto"/>
              <w:ind w:left="0" w:leftChars="0" w:firstLine="0" w:firstLineChars="0"/>
              <w:rPr>
                <w:rFonts w:hint="default" w:ascii="宋体" w:hAnsi="宋体" w:eastAsia="宋体" w:cs="宋体"/>
                <w:bCs/>
                <w:color w:val="4F81BD" w:themeColor="accent1"/>
                <w:kern w:val="0"/>
                <w:sz w:val="22"/>
                <w:szCs w:val="22"/>
                <w:highlight w:val="none"/>
                <w:lang w:val="en-US" w:eastAsia="zh-CN"/>
                <w14:textFill>
                  <w14:solidFill>
                    <w14:schemeClr w14:val="accent1"/>
                  </w14:solidFill>
                </w14:textFill>
              </w:rPr>
            </w:pPr>
            <w:r>
              <w:rPr>
                <w:rFonts w:hint="eastAsia" w:ascii="宋体" w:hAnsi="宋体" w:eastAsia="宋体" w:cs="宋体"/>
                <w:bCs/>
                <w:color w:val="4F81BD" w:themeColor="accent1"/>
                <w:kern w:val="0"/>
                <w:sz w:val="22"/>
                <w:szCs w:val="22"/>
                <w:highlight w:val="none"/>
                <w:lang w:val="en-US" w:eastAsia="zh-CN"/>
                <w14:textFill>
                  <w14:solidFill>
                    <w14:schemeClr w14:val="accent1"/>
                  </w14:solidFill>
                </w14:textFill>
              </w:rPr>
              <w:t>质疑联系人：</w:t>
            </w:r>
            <w:r>
              <w:rPr>
                <w:rFonts w:hint="eastAsia" w:ascii="宋体" w:hAnsi="宋体" w:cs="宋体"/>
                <w:bCs/>
                <w:color w:val="4F81BD" w:themeColor="accent1"/>
                <w:kern w:val="0"/>
                <w:sz w:val="22"/>
                <w:szCs w:val="22"/>
                <w:highlight w:val="none"/>
                <w:lang w:eastAsia="zh-CN"/>
                <w14:textFill>
                  <w14:solidFill>
                    <w14:schemeClr w14:val="accent1"/>
                  </w14:solidFill>
                </w14:textFill>
              </w:rPr>
              <w:t>李先生</w:t>
            </w:r>
          </w:p>
          <w:p w14:paraId="4D8A01BF">
            <w:pPr>
              <w:spacing w:line="240" w:lineRule="auto"/>
              <w:rPr>
                <w:rFonts w:hint="default"/>
                <w:color w:val="000000"/>
                <w:lang w:val="en-US"/>
              </w:rPr>
            </w:pPr>
            <w:r>
              <w:rPr>
                <w:rFonts w:hint="eastAsia" w:ascii="宋体" w:hAnsi="宋体" w:eastAsia="宋体" w:cs="宋体"/>
                <w:bCs/>
                <w:color w:val="4F81BD" w:themeColor="accent1"/>
                <w:kern w:val="0"/>
                <w:sz w:val="22"/>
                <w:szCs w:val="22"/>
                <w:highlight w:val="none"/>
                <w:lang w:val="en-US" w:eastAsia="zh-CN"/>
                <w14:textFill>
                  <w14:solidFill>
                    <w14:schemeClr w14:val="accent1"/>
                  </w14:solidFill>
                </w14:textFill>
              </w:rPr>
              <w:t>质疑联系方式：</w:t>
            </w:r>
            <w:r>
              <w:rPr>
                <w:rFonts w:hint="eastAsia" w:ascii="宋体" w:hAnsi="宋体" w:cs="宋体"/>
                <w:bCs/>
                <w:color w:val="4F81BD" w:themeColor="accent1"/>
                <w:kern w:val="0"/>
                <w:sz w:val="22"/>
                <w:szCs w:val="22"/>
                <w:highlight w:val="none"/>
                <w:lang w:eastAsia="zh-CN"/>
                <w14:textFill>
                  <w14:solidFill>
                    <w14:schemeClr w14:val="accent1"/>
                  </w14:solidFill>
                </w14:textFill>
              </w:rPr>
              <w:t>0577-88968531</w:t>
            </w:r>
          </w:p>
        </w:tc>
      </w:tr>
      <w:tr w14:paraId="0000AD32">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F57414B">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1FB464F">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采购代理机构</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3B5FAB0">
            <w:pPr>
              <w:spacing w:line="240" w:lineRule="auto"/>
              <w:rPr>
                <w:rFonts w:hint="eastAsia" w:ascii="宋体" w:hAnsi="宋体" w:eastAsia="宋体" w:cs="宋体"/>
                <w:bCs/>
                <w:color w:val="000000"/>
                <w:kern w:val="0"/>
                <w:sz w:val="22"/>
                <w:szCs w:val="22"/>
                <w:highlight w:val="none"/>
                <w:lang w:eastAsia="zh-CN"/>
              </w:rPr>
            </w:pPr>
            <w:r>
              <w:rPr>
                <w:rFonts w:hint="eastAsia" w:ascii="宋体" w:hAnsi="宋体" w:cs="宋体"/>
                <w:bCs/>
                <w:color w:val="000000"/>
                <w:kern w:val="0"/>
                <w:sz w:val="22"/>
                <w:szCs w:val="22"/>
                <w:highlight w:val="none"/>
              </w:rPr>
              <w:t>采购代理机构名称：</w:t>
            </w:r>
            <w:r>
              <w:rPr>
                <w:rFonts w:hint="eastAsia" w:ascii="宋体" w:hAnsi="宋体" w:cs="宋体"/>
                <w:bCs/>
                <w:color w:val="000000"/>
                <w:kern w:val="0"/>
                <w:sz w:val="22"/>
                <w:szCs w:val="22"/>
                <w:highlight w:val="none"/>
                <w:lang w:eastAsia="zh-CN"/>
              </w:rPr>
              <w:t>温州市钰铖工程咨询有限公司</w:t>
            </w:r>
          </w:p>
          <w:p w14:paraId="5C330960">
            <w:pPr>
              <w:spacing w:line="240" w:lineRule="auto"/>
              <w:rPr>
                <w:rFonts w:hint="eastAsia" w:ascii="宋体" w:hAnsi="宋体" w:cs="宋体"/>
                <w:bCs/>
                <w:color w:val="000000"/>
                <w:kern w:val="0"/>
                <w:sz w:val="22"/>
                <w:szCs w:val="22"/>
                <w:highlight w:val="none"/>
              </w:rPr>
            </w:pPr>
            <w:r>
              <w:rPr>
                <w:rFonts w:hint="eastAsia" w:ascii="宋体" w:hAnsi="宋体" w:cs="宋体"/>
                <w:bCs/>
                <w:color w:val="000000"/>
                <w:kern w:val="0"/>
                <w:sz w:val="22"/>
                <w:szCs w:val="22"/>
                <w:highlight w:val="none"/>
              </w:rPr>
              <w:t>地 址：</w:t>
            </w:r>
            <w:r>
              <w:rPr>
                <w:rFonts w:hint="eastAsia" w:ascii="宋体" w:hAnsi="宋体" w:cs="宋体"/>
                <w:bCs/>
                <w:color w:val="000000"/>
                <w:kern w:val="0"/>
                <w:sz w:val="22"/>
                <w:szCs w:val="22"/>
                <w:highlight w:val="none"/>
                <w:lang w:eastAsia="zh-CN"/>
              </w:rPr>
              <w:t>温州市瓯海区景山街道荣新路5号</w:t>
            </w:r>
            <w:r>
              <w:rPr>
                <w:rFonts w:hint="eastAsia" w:ascii="宋体" w:hAnsi="宋体" w:cs="宋体"/>
                <w:bCs/>
                <w:color w:val="000000"/>
                <w:kern w:val="0"/>
                <w:sz w:val="22"/>
                <w:szCs w:val="22"/>
                <w:highlight w:val="none"/>
              </w:rPr>
              <w:t>。</w:t>
            </w:r>
          </w:p>
          <w:p w14:paraId="3F509E2B">
            <w:pPr>
              <w:spacing w:line="300" w:lineRule="exact"/>
              <w:rPr>
                <w:rFonts w:hint="eastAsia" w:ascii="新宋体" w:hAnsi="新宋体" w:eastAsia="新宋体"/>
                <w:bCs/>
                <w:color w:val="000000"/>
                <w:kern w:val="0"/>
                <w:sz w:val="22"/>
                <w:szCs w:val="22"/>
                <w:highlight w:val="none"/>
                <w:lang w:eastAsia="zh-CN"/>
              </w:rPr>
            </w:pPr>
            <w:r>
              <w:rPr>
                <w:rFonts w:hint="eastAsia" w:ascii="新宋体" w:hAnsi="新宋体" w:eastAsia="新宋体"/>
                <w:bCs/>
                <w:color w:val="000000"/>
                <w:kern w:val="0"/>
                <w:sz w:val="22"/>
                <w:szCs w:val="22"/>
                <w:highlight w:val="none"/>
                <w:lang w:val="en-US" w:eastAsia="zh-CN"/>
              </w:rPr>
              <w:t>项目</w:t>
            </w:r>
            <w:r>
              <w:rPr>
                <w:rFonts w:hint="eastAsia" w:ascii="新宋体" w:hAnsi="新宋体" w:eastAsia="新宋体"/>
                <w:bCs/>
                <w:color w:val="000000"/>
                <w:kern w:val="0"/>
                <w:sz w:val="22"/>
                <w:szCs w:val="22"/>
                <w:highlight w:val="none"/>
              </w:rPr>
              <w:t>联系人</w:t>
            </w:r>
            <w:r>
              <w:rPr>
                <w:rFonts w:hint="eastAsia" w:ascii="新宋体" w:hAnsi="新宋体" w:eastAsia="新宋体"/>
                <w:bCs/>
                <w:color w:val="000000"/>
                <w:kern w:val="0"/>
                <w:sz w:val="22"/>
                <w:szCs w:val="22"/>
                <w:highlight w:val="none"/>
                <w:lang w:eastAsia="zh-CN"/>
              </w:rPr>
              <w:t>（</w:t>
            </w:r>
            <w:r>
              <w:rPr>
                <w:rFonts w:hint="eastAsia" w:ascii="新宋体" w:hAnsi="新宋体" w:eastAsia="新宋体"/>
                <w:bCs/>
                <w:color w:val="000000"/>
                <w:kern w:val="0"/>
                <w:sz w:val="22"/>
                <w:szCs w:val="22"/>
                <w:highlight w:val="none"/>
                <w:lang w:val="en-US" w:eastAsia="zh-CN"/>
              </w:rPr>
              <w:t>询问）</w:t>
            </w:r>
            <w:r>
              <w:rPr>
                <w:rFonts w:hint="eastAsia" w:ascii="新宋体" w:hAnsi="新宋体" w:eastAsia="新宋体"/>
                <w:bCs/>
                <w:color w:val="000000"/>
                <w:kern w:val="0"/>
                <w:sz w:val="22"/>
                <w:szCs w:val="22"/>
                <w:highlight w:val="none"/>
              </w:rPr>
              <w:t>：</w:t>
            </w:r>
            <w:r>
              <w:rPr>
                <w:rFonts w:hint="eastAsia" w:ascii="新宋体" w:hAnsi="新宋体" w:eastAsia="新宋体"/>
                <w:bCs/>
                <w:color w:val="000000"/>
                <w:kern w:val="0"/>
                <w:sz w:val="22"/>
                <w:szCs w:val="22"/>
                <w:highlight w:val="none"/>
                <w:lang w:eastAsia="zh-CN"/>
              </w:rPr>
              <w:t>周先生</w:t>
            </w:r>
          </w:p>
          <w:p w14:paraId="1E1C4DD6">
            <w:pPr>
              <w:spacing w:line="300" w:lineRule="exact"/>
              <w:rPr>
                <w:rFonts w:hint="default" w:ascii="新宋体" w:hAnsi="新宋体" w:eastAsia="新宋体"/>
                <w:bCs/>
                <w:color w:val="000000"/>
                <w:kern w:val="0"/>
                <w:sz w:val="22"/>
                <w:szCs w:val="22"/>
                <w:highlight w:val="none"/>
                <w:lang w:val="en-US" w:eastAsia="zh-CN"/>
              </w:rPr>
            </w:pPr>
            <w:r>
              <w:rPr>
                <w:rFonts w:hint="eastAsia" w:ascii="新宋体" w:hAnsi="新宋体" w:eastAsia="新宋体"/>
                <w:bCs/>
                <w:color w:val="000000"/>
                <w:kern w:val="0"/>
                <w:sz w:val="22"/>
                <w:szCs w:val="22"/>
                <w:highlight w:val="none"/>
                <w:lang w:val="en-US" w:eastAsia="zh-CN"/>
              </w:rPr>
              <w:t>项目联系方式（询问）</w:t>
            </w:r>
            <w:r>
              <w:rPr>
                <w:rFonts w:hint="eastAsia" w:ascii="新宋体" w:hAnsi="新宋体" w:eastAsia="新宋体"/>
                <w:bCs/>
                <w:color w:val="000000"/>
                <w:kern w:val="0"/>
                <w:sz w:val="22"/>
                <w:szCs w:val="22"/>
                <w:highlight w:val="none"/>
              </w:rPr>
              <w:t>：</w:t>
            </w:r>
            <w:r>
              <w:rPr>
                <w:rFonts w:hint="eastAsia" w:ascii="新宋体" w:hAnsi="新宋体" w:eastAsia="新宋体"/>
                <w:bCs/>
                <w:color w:val="000000"/>
                <w:kern w:val="0"/>
                <w:sz w:val="22"/>
                <w:szCs w:val="22"/>
                <w:highlight w:val="none"/>
                <w:lang w:eastAsia="zh-CN"/>
              </w:rPr>
              <w:t>18815024307</w:t>
            </w:r>
            <w:r>
              <w:rPr>
                <w:rFonts w:hint="eastAsia" w:ascii="新宋体" w:hAnsi="新宋体" w:eastAsia="新宋体"/>
                <w:bCs/>
                <w:color w:val="000000"/>
                <w:kern w:val="0"/>
                <w:sz w:val="22"/>
                <w:szCs w:val="22"/>
                <w:highlight w:val="none"/>
                <w:lang w:val="en-US" w:eastAsia="zh-CN"/>
              </w:rPr>
              <w:t>/0577-56562260</w:t>
            </w:r>
          </w:p>
          <w:p w14:paraId="1F41A7A3">
            <w:pPr>
              <w:pStyle w:val="39"/>
              <w:rPr>
                <w:rFonts w:hint="default" w:ascii="新宋体" w:hAnsi="新宋体" w:eastAsia="新宋体"/>
                <w:bCs/>
                <w:color w:val="000000"/>
                <w:kern w:val="0"/>
                <w:sz w:val="22"/>
                <w:szCs w:val="22"/>
                <w:highlight w:val="none"/>
                <w:lang w:val="en-US" w:eastAsia="zh-CN"/>
              </w:rPr>
            </w:pPr>
            <w:r>
              <w:rPr>
                <w:rFonts w:hint="eastAsia" w:ascii="新宋体" w:hAnsi="新宋体" w:eastAsia="新宋体"/>
                <w:bCs/>
                <w:color w:val="000000"/>
                <w:kern w:val="0"/>
                <w:sz w:val="22"/>
                <w:szCs w:val="22"/>
                <w:highlight w:val="none"/>
                <w:lang w:val="en-US" w:eastAsia="zh-CN"/>
              </w:rPr>
              <w:t>质疑联系人：周先生</w:t>
            </w:r>
          </w:p>
          <w:p w14:paraId="3D3779B7">
            <w:pPr>
              <w:spacing w:line="240" w:lineRule="auto"/>
              <w:rPr>
                <w:rFonts w:hint="eastAsia" w:ascii="宋体" w:hAnsi="宋体" w:cs="宋体"/>
                <w:bCs/>
                <w:color w:val="000000"/>
                <w:kern w:val="0"/>
                <w:sz w:val="22"/>
                <w:szCs w:val="22"/>
                <w:highlight w:val="none"/>
              </w:rPr>
            </w:pPr>
            <w:r>
              <w:rPr>
                <w:rFonts w:hint="eastAsia" w:ascii="新宋体" w:hAnsi="新宋体" w:eastAsia="新宋体"/>
                <w:bCs/>
                <w:color w:val="000000"/>
                <w:kern w:val="0"/>
                <w:sz w:val="22"/>
                <w:szCs w:val="22"/>
                <w:highlight w:val="none"/>
                <w:lang w:val="en-US" w:eastAsia="zh-CN"/>
              </w:rPr>
              <w:t>质疑联系方式：18815024307</w:t>
            </w:r>
          </w:p>
        </w:tc>
      </w:tr>
      <w:tr w14:paraId="1E623D1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0402AC6">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C3E81DC">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项目名称及编号</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8B29491">
            <w:pPr>
              <w:spacing w:line="240" w:lineRule="auto"/>
              <w:rPr>
                <w:rFonts w:hint="eastAsia" w:ascii="宋体" w:hAnsi="宋体" w:cs="宋体"/>
                <w:bCs/>
                <w:color w:val="000000"/>
                <w:kern w:val="0"/>
                <w:sz w:val="22"/>
                <w:szCs w:val="22"/>
                <w:highlight w:val="none"/>
                <w:lang w:eastAsia="zh-CN"/>
              </w:rPr>
            </w:pPr>
            <w:r>
              <w:rPr>
                <w:rFonts w:hint="eastAsia" w:ascii="宋体" w:hAnsi="宋体" w:cs="宋体"/>
                <w:bCs/>
                <w:color w:val="000000"/>
                <w:kern w:val="0"/>
                <w:sz w:val="22"/>
                <w:szCs w:val="22"/>
                <w:highlight w:val="none"/>
                <w:lang w:val="en-US" w:eastAsia="zh-CN"/>
              </w:rPr>
              <w:t>项目名称：</w:t>
            </w:r>
            <w:r>
              <w:rPr>
                <w:rFonts w:hint="eastAsia" w:ascii="宋体" w:hAnsi="宋体" w:cs="宋体"/>
                <w:bCs/>
                <w:color w:val="000000"/>
                <w:kern w:val="0"/>
                <w:sz w:val="22"/>
                <w:szCs w:val="22"/>
                <w:highlight w:val="none"/>
                <w:lang w:eastAsia="zh-CN"/>
              </w:rPr>
              <w:t xml:space="preserve">生活垃圾分类主题宣传活动 </w:t>
            </w:r>
          </w:p>
          <w:p w14:paraId="03B9160D">
            <w:pPr>
              <w:spacing w:line="240" w:lineRule="auto"/>
              <w:rPr>
                <w:rFonts w:hint="eastAsia" w:ascii="宋体" w:hAnsi="宋体" w:eastAsia="宋体" w:cs="宋体"/>
                <w:bCs/>
                <w:color w:val="000000"/>
                <w:kern w:val="0"/>
                <w:sz w:val="22"/>
                <w:szCs w:val="22"/>
                <w:highlight w:val="none"/>
                <w:lang w:eastAsia="zh-CN"/>
              </w:rPr>
            </w:pPr>
            <w:r>
              <w:rPr>
                <w:rFonts w:hint="eastAsia" w:ascii="宋体" w:hAnsi="宋体" w:cs="宋体"/>
                <w:bCs/>
                <w:color w:val="000000"/>
                <w:kern w:val="0"/>
                <w:sz w:val="22"/>
                <w:szCs w:val="22"/>
                <w:highlight w:val="none"/>
                <w:lang w:eastAsia="zh-CN"/>
              </w:rPr>
              <w:t>项目编号：WZSYC-Z20250415001</w:t>
            </w:r>
          </w:p>
        </w:tc>
      </w:tr>
      <w:tr w14:paraId="32C58AE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5A5C835">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B9802B4">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采购内容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DA55CC7">
            <w:pPr>
              <w:spacing w:line="240" w:lineRule="auto"/>
              <w:rPr>
                <w:rFonts w:hint="eastAsia" w:ascii="宋体" w:hAnsi="宋体" w:cs="宋体"/>
                <w:color w:val="000000"/>
                <w:sz w:val="22"/>
                <w:szCs w:val="22"/>
                <w:highlight w:val="none"/>
              </w:rPr>
            </w:pPr>
            <w:r>
              <w:rPr>
                <w:rFonts w:hint="eastAsia" w:ascii="宋体" w:hAnsi="宋体" w:cs="宋体"/>
                <w:bCs/>
                <w:color w:val="000000"/>
                <w:kern w:val="0"/>
                <w:sz w:val="22"/>
                <w:szCs w:val="22"/>
                <w:highlight w:val="none"/>
                <w:lang w:eastAsia="zh-CN"/>
              </w:rPr>
              <w:t>生活垃圾分类主题宣传活动</w:t>
            </w:r>
            <w:r>
              <w:rPr>
                <w:rFonts w:hint="eastAsia" w:ascii="宋体" w:hAnsi="宋体" w:cs="宋体"/>
                <w:color w:val="000000"/>
                <w:sz w:val="22"/>
                <w:szCs w:val="22"/>
                <w:highlight w:val="none"/>
              </w:rPr>
              <w:t>，</w:t>
            </w:r>
            <w:r>
              <w:rPr>
                <w:rFonts w:hint="eastAsia" w:ascii="宋体" w:hAnsi="宋体" w:cs="宋体"/>
                <w:color w:val="000000"/>
                <w:sz w:val="22"/>
                <w:szCs w:val="22"/>
                <w:highlight w:val="none"/>
                <w:lang w:val="en-US" w:eastAsia="zh-CN"/>
              </w:rPr>
              <w:t>具体内容</w:t>
            </w:r>
            <w:r>
              <w:rPr>
                <w:rFonts w:hint="eastAsia" w:ascii="宋体" w:hAnsi="宋体" w:cs="宋体"/>
                <w:color w:val="000000"/>
                <w:sz w:val="22"/>
                <w:szCs w:val="22"/>
                <w:highlight w:val="none"/>
              </w:rPr>
              <w:t>详见采购文件相关部分。项目采购预算：915000元。</w:t>
            </w:r>
          </w:p>
        </w:tc>
      </w:tr>
      <w:tr w14:paraId="08E453C5">
        <w:tblPrEx>
          <w:tblCellMar>
            <w:top w:w="0" w:type="dxa"/>
            <w:left w:w="108" w:type="dxa"/>
            <w:bottom w:w="0" w:type="dxa"/>
            <w:right w:w="108" w:type="dxa"/>
          </w:tblCellMar>
        </w:tblPrEx>
        <w:trPr>
          <w:trHeight w:val="542"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24D1C70">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4A88841">
            <w:pPr>
              <w:spacing w:line="240" w:lineRule="auto"/>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服务期限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12A7D9F">
            <w:pPr>
              <w:spacing w:line="240" w:lineRule="auto"/>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本次项目采购服务承包期限为自合同签订之日起</w:t>
            </w:r>
            <w:r>
              <w:rPr>
                <w:rFonts w:hint="eastAsia" w:ascii="宋体" w:hAnsi="宋体" w:cs="宋体"/>
                <w:color w:val="000000"/>
                <w:kern w:val="0"/>
                <w:sz w:val="22"/>
                <w:szCs w:val="22"/>
                <w:highlight w:val="none"/>
                <w:lang w:val="en-US" w:eastAsia="zh-CN"/>
              </w:rPr>
              <w:t>1</w:t>
            </w:r>
            <w:r>
              <w:rPr>
                <w:rFonts w:hint="default" w:ascii="宋体" w:hAnsi="宋体" w:eastAsia="宋体" w:cs="宋体"/>
                <w:color w:val="000000"/>
                <w:kern w:val="0"/>
                <w:sz w:val="22"/>
                <w:szCs w:val="22"/>
                <w:highlight w:val="none"/>
                <w:lang w:val="en-US" w:eastAsia="zh-CN"/>
              </w:rPr>
              <w:t>年。</w:t>
            </w:r>
          </w:p>
        </w:tc>
      </w:tr>
      <w:tr w14:paraId="51F45694">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ED729E9">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949B79F">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投标人资格要求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2354FE5">
            <w:pPr>
              <w:widowControl/>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1.一般资格条件：</w:t>
            </w:r>
          </w:p>
          <w:p w14:paraId="705CC876">
            <w:pPr>
              <w:widowControl/>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BE913C6">
            <w:pPr>
              <w:widowControl/>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42CF92BA">
            <w:pPr>
              <w:spacing w:line="240" w:lineRule="auto"/>
              <w:rPr>
                <w:rFonts w:hint="eastAsia" w:ascii="新宋体" w:hAnsi="新宋体" w:eastAsia="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zh-CN"/>
              </w:rPr>
              <w:t>2.</w:t>
            </w:r>
            <w:r>
              <w:rPr>
                <w:rFonts w:hint="eastAsia" w:ascii="仿宋" w:hAnsi="仿宋"/>
                <w:color w:val="000000"/>
                <w:sz w:val="22"/>
                <w:szCs w:val="22"/>
                <w:highlight w:val="none"/>
              </w:rPr>
              <w:t>落实政府采购政策需满足的资格要求</w:t>
            </w:r>
            <w:r>
              <w:rPr>
                <w:rFonts w:ascii="仿宋" w:hAnsi="仿宋"/>
                <w:color w:val="000000"/>
                <w:sz w:val="22"/>
                <w:szCs w:val="22"/>
                <w:highlight w:val="none"/>
              </w:rPr>
              <w:t>:</w:t>
            </w:r>
            <w:r>
              <w:rPr>
                <w:rFonts w:hint="eastAsia" w:ascii="宋体" w:hAnsi="宋体" w:cs="新宋体"/>
                <w:b/>
                <w:bCs/>
                <w:color w:val="000000"/>
                <w:sz w:val="22"/>
                <w:szCs w:val="22"/>
                <w:highlight w:val="none"/>
              </w:rPr>
              <w:t xml:space="preserve"> </w:t>
            </w:r>
            <w:r>
              <w:rPr>
                <w:rFonts w:hint="eastAsia" w:ascii="新宋体" w:hAnsi="新宋体" w:eastAsia="新宋体" w:cs="宋体"/>
                <w:color w:val="000000"/>
                <w:kern w:val="0"/>
                <w:sz w:val="22"/>
                <w:szCs w:val="22"/>
                <w:highlight w:val="none"/>
              </w:rPr>
              <w:t>供应商为中小企业/小微企业</w:t>
            </w:r>
          </w:p>
          <w:p w14:paraId="4DBF20EC">
            <w:pPr>
              <w:widowControl/>
              <w:spacing w:line="240" w:lineRule="auto"/>
              <w:jc w:val="left"/>
              <w:rPr>
                <w:rFonts w:hint="eastAsia" w:ascii="宋体" w:hAnsi="宋体" w:cs="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3.特殊资格条件：无。</w:t>
            </w:r>
          </w:p>
        </w:tc>
      </w:tr>
      <w:tr w14:paraId="667FF433">
        <w:tblPrEx>
          <w:tblCellMar>
            <w:top w:w="0" w:type="dxa"/>
            <w:left w:w="108" w:type="dxa"/>
            <w:bottom w:w="0" w:type="dxa"/>
            <w:right w:w="108" w:type="dxa"/>
          </w:tblCellMar>
        </w:tblPrEx>
        <w:trPr>
          <w:trHeight w:val="63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0214B18">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70B294D">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是否接受</w:t>
            </w:r>
          </w:p>
          <w:p w14:paraId="71B64D95">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联合体投标</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52EE0A9">
            <w:pPr>
              <w:widowControl/>
              <w:spacing w:line="240" w:lineRule="auto"/>
              <w:jc w:val="left"/>
              <w:rPr>
                <w:rFonts w:hint="eastAsia" w:ascii="宋体" w:hAnsi="宋体" w:cs="宋体"/>
                <w:color w:val="000000"/>
                <w:sz w:val="22"/>
                <w:szCs w:val="22"/>
                <w:highlight w:val="none"/>
              </w:rPr>
            </w:pPr>
            <w:r>
              <w:rPr>
                <w:rFonts w:hint="eastAsia" w:ascii="新宋体" w:hAnsi="新宋体" w:eastAsia="新宋体" w:cs="宋体"/>
                <w:color w:val="000000"/>
                <w:kern w:val="0"/>
                <w:sz w:val="22"/>
                <w:szCs w:val="22"/>
                <w:highlight w:val="none"/>
              </w:rPr>
              <w:t>不接受</w:t>
            </w:r>
          </w:p>
        </w:tc>
      </w:tr>
      <w:tr w14:paraId="021215BA">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2C8498F">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80E9DDD">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踏勘现场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A29197A">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□组织</w:t>
            </w:r>
          </w:p>
          <w:p w14:paraId="2F48448B">
            <w:pPr>
              <w:spacing w:line="240" w:lineRule="auto"/>
              <w:rPr>
                <w:rFonts w:hint="eastAsia" w:ascii="宋体" w:hAnsi="宋体" w:cs="宋体"/>
                <w:color w:val="000000"/>
                <w:kern w:val="0"/>
                <w:sz w:val="22"/>
                <w:szCs w:val="22"/>
                <w:highlight w:val="none"/>
              </w:rPr>
            </w:pPr>
            <w:r>
              <w:rPr>
                <w:rFonts w:hint="eastAsia" w:ascii="宋体" w:hAnsi="宋体" w:cs="宋体"/>
                <w:b/>
                <w:snapToGrid w:val="0"/>
                <w:color w:val="000000"/>
                <w:sz w:val="22"/>
                <w:szCs w:val="22"/>
                <w:highlight w:val="none"/>
              </w:rPr>
              <w:sym w:font="Wingdings" w:char="F0FE"/>
            </w:r>
            <w:r>
              <w:rPr>
                <w:rFonts w:hint="eastAsia" w:ascii="宋体" w:hAnsi="宋体" w:cs="宋体"/>
                <w:color w:val="000000"/>
                <w:kern w:val="0"/>
                <w:sz w:val="22"/>
                <w:szCs w:val="22"/>
                <w:highlight w:val="none"/>
              </w:rPr>
              <w:t>不组织，供应商自行前往项目现场进行踏勘。</w:t>
            </w:r>
          </w:p>
        </w:tc>
      </w:tr>
      <w:tr w14:paraId="51089361">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AED6237">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C9FD550">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投标预备会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44EC279">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□召开</w:t>
            </w:r>
          </w:p>
          <w:p w14:paraId="593883E7">
            <w:pPr>
              <w:spacing w:line="240" w:lineRule="auto"/>
              <w:rPr>
                <w:rFonts w:hint="eastAsia" w:ascii="宋体" w:hAnsi="宋体" w:cs="宋体"/>
                <w:color w:val="000000"/>
                <w:kern w:val="0"/>
                <w:sz w:val="22"/>
                <w:szCs w:val="22"/>
                <w:highlight w:val="none"/>
              </w:rPr>
            </w:pPr>
            <w:r>
              <w:rPr>
                <w:rFonts w:hint="eastAsia" w:ascii="宋体" w:hAnsi="宋体" w:cs="宋体"/>
                <w:b/>
                <w:snapToGrid w:val="0"/>
                <w:color w:val="000000"/>
                <w:sz w:val="22"/>
                <w:szCs w:val="22"/>
                <w:highlight w:val="none"/>
              </w:rPr>
              <w:sym w:font="Wingdings" w:char="F0FE"/>
            </w:r>
            <w:r>
              <w:rPr>
                <w:rFonts w:hint="eastAsia" w:ascii="宋体" w:hAnsi="宋体" w:cs="宋体"/>
                <w:color w:val="000000"/>
                <w:kern w:val="0"/>
                <w:sz w:val="22"/>
                <w:szCs w:val="22"/>
                <w:highlight w:val="none"/>
              </w:rPr>
              <w:t>不召开</w:t>
            </w:r>
          </w:p>
        </w:tc>
      </w:tr>
      <w:tr w14:paraId="0CA6E24E">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3D1AE38">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AE32CF9">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投标截止时间</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4EB201">
            <w:pPr>
              <w:spacing w:line="240" w:lineRule="auto"/>
              <w:rPr>
                <w:rFonts w:hint="eastAsia" w:ascii="宋体" w:hAnsi="宋体" w:eastAsia="宋体" w:cs="宋体"/>
                <w:color w:val="000000"/>
                <w:kern w:val="0"/>
                <w:sz w:val="22"/>
                <w:szCs w:val="22"/>
                <w:highlight w:val="none"/>
                <w:lang w:eastAsia="zh-CN"/>
              </w:rPr>
            </w:pPr>
            <w:r>
              <w:rPr>
                <w:rFonts w:hint="eastAsia" w:ascii="宋体" w:hAnsi="宋体" w:cs="宋体"/>
                <w:bCs/>
                <w:color w:val="000000"/>
                <w:kern w:val="0"/>
                <w:sz w:val="22"/>
                <w:szCs w:val="22"/>
                <w:highlight w:val="none"/>
                <w:lang w:eastAsia="zh-CN"/>
              </w:rPr>
              <w:t>2025年7月</w:t>
            </w:r>
            <w:r>
              <w:rPr>
                <w:rFonts w:hint="eastAsia" w:ascii="宋体" w:hAnsi="宋体" w:cs="宋体"/>
                <w:bCs/>
                <w:color w:val="000000"/>
                <w:kern w:val="0"/>
                <w:sz w:val="22"/>
                <w:szCs w:val="22"/>
                <w:highlight w:val="none"/>
                <w:lang w:val="en-US" w:eastAsia="zh-CN"/>
              </w:rPr>
              <w:t>11</w:t>
            </w:r>
            <w:r>
              <w:rPr>
                <w:rFonts w:hint="eastAsia" w:ascii="宋体" w:hAnsi="宋体" w:cs="宋体"/>
                <w:bCs/>
                <w:color w:val="000000"/>
                <w:kern w:val="0"/>
                <w:sz w:val="22"/>
                <w:szCs w:val="22"/>
                <w:highlight w:val="none"/>
                <w:lang w:eastAsia="zh-CN"/>
              </w:rPr>
              <w:t>日1</w:t>
            </w:r>
            <w:r>
              <w:rPr>
                <w:rFonts w:hint="eastAsia" w:ascii="宋体" w:hAnsi="宋体" w:cs="宋体"/>
                <w:bCs/>
                <w:color w:val="000000"/>
                <w:kern w:val="0"/>
                <w:sz w:val="22"/>
                <w:szCs w:val="22"/>
                <w:highlight w:val="none"/>
                <w:lang w:val="en-US" w:eastAsia="zh-CN"/>
              </w:rPr>
              <w:t>4</w:t>
            </w:r>
            <w:r>
              <w:rPr>
                <w:rFonts w:hint="eastAsia" w:ascii="宋体" w:hAnsi="宋体" w:cs="宋体"/>
                <w:bCs/>
                <w:color w:val="000000"/>
                <w:kern w:val="0"/>
                <w:sz w:val="22"/>
                <w:szCs w:val="22"/>
                <w:highlight w:val="none"/>
                <w:lang w:eastAsia="zh-CN"/>
              </w:rPr>
              <w:t>时30分</w:t>
            </w:r>
          </w:p>
        </w:tc>
      </w:tr>
      <w:tr w14:paraId="37451E3F">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9FEAFED">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E75AE6F">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分包</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E28D5D6">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允许，非核心内容允许企业合理分包，若分包需在投标文件内提供分包意向书，明确分包内容及金额比例。</w:t>
            </w:r>
          </w:p>
        </w:tc>
      </w:tr>
      <w:tr w14:paraId="5D7E95D2">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DBF1B4A">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9244796">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偏离</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404BCCF">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230122A0">
        <w:tblPrEx>
          <w:tblCellMar>
            <w:top w:w="0" w:type="dxa"/>
            <w:left w:w="108" w:type="dxa"/>
            <w:bottom w:w="0" w:type="dxa"/>
            <w:right w:w="108" w:type="dxa"/>
          </w:tblCellMar>
        </w:tblPrEx>
        <w:trPr>
          <w:trHeight w:val="47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10C59DF">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D28E1AA">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投标文件有效期</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B903C23">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投标文件自投标截止时间起生效，有效期</w:t>
            </w:r>
            <w:r>
              <w:rPr>
                <w:rFonts w:hint="eastAsia" w:ascii="宋体" w:hAnsi="宋体" w:cs="宋体"/>
                <w:color w:val="000000"/>
                <w:kern w:val="0"/>
                <w:sz w:val="22"/>
                <w:szCs w:val="22"/>
                <w:highlight w:val="none"/>
                <w:u w:val="single"/>
              </w:rPr>
              <w:t>90</w:t>
            </w:r>
            <w:r>
              <w:rPr>
                <w:rFonts w:hint="eastAsia" w:ascii="宋体" w:hAnsi="宋体" w:cs="宋体"/>
                <w:color w:val="000000"/>
                <w:kern w:val="0"/>
                <w:sz w:val="22"/>
                <w:szCs w:val="22"/>
                <w:highlight w:val="none"/>
              </w:rPr>
              <w:t>天。</w:t>
            </w:r>
          </w:p>
        </w:tc>
      </w:tr>
      <w:tr w14:paraId="411D35C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ECAF93C">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0B2DF4A">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投标保证金</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A00A5DC">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无须提交。</w:t>
            </w:r>
          </w:p>
        </w:tc>
      </w:tr>
      <w:tr w14:paraId="708B5BC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373A7BF">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D8DEEF1">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投标文件的组成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1BACBF0">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完整的投标文件由资格审查资料、商务技术文件、报价文件三个部分组成。</w:t>
            </w:r>
          </w:p>
        </w:tc>
      </w:tr>
      <w:tr w14:paraId="6B31BF8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CF75AC7">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0D377AE">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投标文件的编制</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EBFC2A4">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供应商应先安装“政采云电子交易客户端”，并按照本采购文件和“政采云平台”的要求，通过“政采云电子交易客户端”编制并加密投标文件。</w:t>
            </w:r>
          </w:p>
        </w:tc>
      </w:tr>
      <w:tr w14:paraId="10A1D863">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7D48123">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01D3E8E">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签字或盖章要求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75A56B0">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投标文件的相应位置应：由投标人代表签字并加盖有效公章（电子签章）</w:t>
            </w:r>
          </w:p>
        </w:tc>
      </w:tr>
      <w:tr w14:paraId="5C5946E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392019E">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6B6AF6C">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投标文件的形式、制作及组成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2076122">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本项目实行在线投标响应（电子投标）。</w:t>
            </w:r>
          </w:p>
          <w:p w14:paraId="02A41365">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投标人须准备电子投标文件（包括“电子加密投标文件”和“备份投标文件”两类，在投标文件编制完成后同时生成）。</w:t>
            </w:r>
          </w:p>
          <w:p w14:paraId="6AC4F449">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（1）“电子加密投标文件”是指通过“政采云电子交易客户端”完成投标文件编制后生成并加密的数据电文形式的投标文件。</w:t>
            </w:r>
          </w:p>
          <w:p w14:paraId="1C4A3397">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7DA028FE">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以上两类投标文件均由资格审查资料、商务技术文件、报价文件三部分组成。</w:t>
            </w:r>
          </w:p>
        </w:tc>
      </w:tr>
      <w:tr w14:paraId="234F4794">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75B6762">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A26C076">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投标文件份数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DCBB838">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（1）“电子加密投标文件”：在线上传递交、一份。</w:t>
            </w:r>
          </w:p>
          <w:p w14:paraId="45EB4E29">
            <w:pPr>
              <w:autoSpaceDE w:val="0"/>
              <w:autoSpaceDN w:val="0"/>
              <w:adjustRightInd w:val="0"/>
              <w:spacing w:line="240" w:lineRule="auto"/>
              <w:rPr>
                <w:rFonts w:hint="eastAsia" w:ascii="宋体" w:hAnsi="宋体" w:cs="宋体"/>
                <w:color w:val="000000"/>
                <w:highlight w:val="none"/>
                <w:lang w:val="zh-CN"/>
              </w:rPr>
            </w:pPr>
            <w:r>
              <w:rPr>
                <w:rFonts w:hint="eastAsia" w:ascii="宋体" w:hAnsi="宋体" w:cs="宋体"/>
                <w:color w:val="000000"/>
                <w:kern w:val="0"/>
                <w:sz w:val="22"/>
                <w:szCs w:val="22"/>
                <w:highlight w:val="none"/>
                <w:lang w:val="zh-CN"/>
              </w:rPr>
              <w:t>（2）“备份投标文件”：以U盘存储，密封包装后（顺丰快递形式）在</w:t>
            </w:r>
            <w:r>
              <w:rPr>
                <w:rFonts w:hint="eastAsia" w:ascii="宋体" w:hAnsi="宋体" w:cs="宋体"/>
                <w:bCs/>
                <w:color w:val="000000"/>
                <w:kern w:val="0"/>
                <w:sz w:val="22"/>
                <w:szCs w:val="22"/>
                <w:highlight w:val="none"/>
              </w:rPr>
              <w:t>递交投标文件截止时间前</w:t>
            </w:r>
            <w:r>
              <w:rPr>
                <w:rFonts w:hint="eastAsia" w:ascii="宋体" w:hAnsi="宋体" w:cs="宋体"/>
                <w:color w:val="000000"/>
                <w:kern w:val="0"/>
                <w:sz w:val="22"/>
                <w:szCs w:val="22"/>
                <w:highlight w:val="none"/>
                <w:lang w:val="zh-CN"/>
              </w:rPr>
              <w:t>由采购代理机构签收，不少于一份，邮寄地址：温州市瓯海区景山街道荣新路5号，苏先生收。</w:t>
            </w:r>
          </w:p>
        </w:tc>
      </w:tr>
      <w:tr w14:paraId="6AC7881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F1A67A3">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3399F02">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投标文件的上传和递交</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A340A2F">
            <w:pPr>
              <w:pStyle w:val="632"/>
              <w:autoSpaceDE w:val="0"/>
              <w:autoSpaceDN w:val="0"/>
              <w:adjustRightInd w:val="0"/>
              <w:spacing w:line="240" w:lineRule="auto"/>
              <w:jc w:val="both"/>
              <w:rPr>
                <w:rFonts w:hint="eastAsia" w:cs="宋体"/>
                <w:color w:val="000000"/>
                <w:sz w:val="22"/>
                <w:highlight w:val="none"/>
              </w:rPr>
            </w:pPr>
            <w:r>
              <w:rPr>
                <w:rFonts w:hint="eastAsia" w:cs="宋体"/>
                <w:color w:val="000000"/>
                <w:sz w:val="22"/>
                <w:highlight w:val="none"/>
              </w:rPr>
              <w:t>（1）“电子加密投标文件”的上传、递交：</w:t>
            </w:r>
          </w:p>
          <w:p w14:paraId="15CC87E6">
            <w:pPr>
              <w:pStyle w:val="632"/>
              <w:autoSpaceDE w:val="0"/>
              <w:autoSpaceDN w:val="0"/>
              <w:adjustRightInd w:val="0"/>
              <w:spacing w:line="240" w:lineRule="auto"/>
              <w:jc w:val="both"/>
              <w:rPr>
                <w:rFonts w:hint="eastAsia" w:cs="宋体"/>
                <w:color w:val="000000"/>
                <w:sz w:val="22"/>
                <w:highlight w:val="none"/>
              </w:rPr>
            </w:pPr>
            <w:r>
              <w:rPr>
                <w:rFonts w:hint="eastAsia" w:cs="宋体"/>
                <w:color w:val="000000"/>
                <w:sz w:val="22"/>
                <w:highlight w:val="none"/>
              </w:rPr>
              <w:t>a.投标人应在投标文件递交截止时间前将“电子加密投标文件”成功上传递交至“政采云平台”，否则投标无效。</w:t>
            </w:r>
          </w:p>
          <w:p w14:paraId="77B5F813">
            <w:pPr>
              <w:pStyle w:val="632"/>
              <w:autoSpaceDE w:val="0"/>
              <w:autoSpaceDN w:val="0"/>
              <w:adjustRightInd w:val="0"/>
              <w:spacing w:line="240" w:lineRule="auto"/>
              <w:jc w:val="both"/>
              <w:rPr>
                <w:rFonts w:hint="eastAsia" w:cs="宋体"/>
                <w:color w:val="000000"/>
                <w:sz w:val="22"/>
                <w:highlight w:val="none"/>
              </w:rPr>
            </w:pPr>
            <w:r>
              <w:rPr>
                <w:rFonts w:hint="eastAsia" w:cs="宋体"/>
                <w:color w:val="000000"/>
                <w:sz w:val="22"/>
                <w:highlight w:val="none"/>
              </w:rPr>
              <w:t>b.“电子加密投标文件”成功上传递交后，供应商可自行打印投标文件接收回执。</w:t>
            </w:r>
          </w:p>
          <w:p w14:paraId="54BDD4F7">
            <w:pPr>
              <w:pStyle w:val="632"/>
              <w:autoSpaceDE w:val="0"/>
              <w:autoSpaceDN w:val="0"/>
              <w:adjustRightInd w:val="0"/>
              <w:spacing w:line="240" w:lineRule="auto"/>
              <w:jc w:val="both"/>
              <w:rPr>
                <w:rFonts w:hint="eastAsia" w:cs="宋体"/>
                <w:color w:val="000000"/>
                <w:sz w:val="22"/>
                <w:highlight w:val="none"/>
              </w:rPr>
            </w:pPr>
            <w:r>
              <w:rPr>
                <w:rFonts w:hint="eastAsia" w:cs="宋体"/>
                <w:color w:val="000000"/>
                <w:sz w:val="22"/>
                <w:highlight w:val="none"/>
              </w:rPr>
              <w:t>（2）“备份投标文件”的密封包装、递交：</w:t>
            </w:r>
          </w:p>
          <w:p w14:paraId="37B7E493">
            <w:pPr>
              <w:pStyle w:val="632"/>
              <w:autoSpaceDE w:val="0"/>
              <w:autoSpaceDN w:val="0"/>
              <w:adjustRightInd w:val="0"/>
              <w:spacing w:line="240" w:lineRule="auto"/>
              <w:jc w:val="both"/>
              <w:rPr>
                <w:rFonts w:hint="eastAsia" w:cs="宋体"/>
                <w:color w:val="000000"/>
                <w:sz w:val="22"/>
                <w:highlight w:val="none"/>
              </w:rPr>
            </w:pPr>
            <w:r>
              <w:rPr>
                <w:rFonts w:hint="eastAsia" w:cs="宋体"/>
                <w:color w:val="000000"/>
                <w:sz w:val="22"/>
                <w:highlight w:val="none"/>
              </w:rPr>
              <w:t>a.投标人在“政采云平台”完成“电子加密投标文件”的上传递交后，还可以（建议顺丰快递形式）在</w:t>
            </w:r>
            <w:r>
              <w:rPr>
                <w:rFonts w:hint="eastAsia" w:cs="宋体"/>
                <w:bCs/>
                <w:color w:val="000000"/>
                <w:sz w:val="22"/>
                <w:highlight w:val="none"/>
              </w:rPr>
              <w:t>递交投标文件截止时间前</w:t>
            </w:r>
            <w:r>
              <w:rPr>
                <w:rFonts w:hint="eastAsia" w:cs="宋体"/>
                <w:color w:val="000000"/>
                <w:sz w:val="22"/>
                <w:highlight w:val="none"/>
              </w:rPr>
              <w:t>递交以介质（U盘）存储的 “备份投标文件”（一份）；顺丰快递形式快递至采购代理机构地址（地址见上条</w:t>
            </w:r>
            <w:r>
              <w:rPr>
                <w:rFonts w:hint="eastAsia" w:cs="宋体"/>
                <w:color w:val="000000"/>
                <w:sz w:val="22"/>
                <w:highlight w:val="none"/>
                <w:lang w:eastAsia="zh-CN"/>
              </w:rPr>
              <w:t>，</w:t>
            </w:r>
            <w:r>
              <w:rPr>
                <w:rFonts w:hint="eastAsia" w:cs="宋体"/>
                <w:color w:val="000000"/>
                <w:sz w:val="22"/>
                <w:highlight w:val="none"/>
              </w:rPr>
              <w:t>以送达时间为准）；</w:t>
            </w:r>
          </w:p>
          <w:p w14:paraId="4CD67CE7">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289258D4">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2213FBFB">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d.投标人应加强U盘的包装与保护，因包装不当而造成“备份投标文件”损坏或不能在开评标现场设备上正确读取的责任由投标人自负。</w:t>
            </w:r>
          </w:p>
        </w:tc>
      </w:tr>
      <w:tr w14:paraId="2E15D4C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0FD240C">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F797AD9">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电子加密投标文件的解密和异常情况处理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12AFFBA">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000000"/>
                <w:sz w:val="22"/>
                <w:highlight w:val="none"/>
              </w:rPr>
              <w:t>解密CA必须是上传并制作电子投标文件CA锁。</w:t>
            </w:r>
          </w:p>
          <w:p w14:paraId="7E451724">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FA95A77">
            <w:pPr>
              <w:autoSpaceDE w:val="0"/>
              <w:autoSpaceDN w:val="0"/>
              <w:adjustRightInd w:val="0"/>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（3）投标文件递交截止时间前，投标人仅递交了“备份投标文件”而未将电子加密投标文件上传至“政采云平台”的，投标无效。</w:t>
            </w:r>
          </w:p>
        </w:tc>
      </w:tr>
      <w:tr w14:paraId="10E4A7A4">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15DBE62">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FDB3171">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递交投标</w:t>
            </w:r>
          </w:p>
          <w:p w14:paraId="77886D35">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文件地点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7709EBA">
            <w:pPr>
              <w:spacing w:line="240" w:lineRule="auto"/>
              <w:rPr>
                <w:rFonts w:hint="eastAsia" w:ascii="宋体" w:hAnsi="宋体" w:eastAsia="宋体" w:cs="宋体"/>
                <w:color w:val="000000"/>
                <w:kern w:val="0"/>
                <w:sz w:val="22"/>
                <w:szCs w:val="22"/>
                <w:highlight w:val="none"/>
                <w:lang w:val="en-US" w:eastAsia="zh-CN"/>
              </w:rPr>
            </w:pPr>
            <w:r>
              <w:rPr>
                <w:rFonts w:hint="eastAsia" w:ascii="宋体" w:hAnsi="宋体" w:cs="宋体"/>
                <w:bCs/>
                <w:color w:val="000000"/>
                <w:kern w:val="0"/>
                <w:sz w:val="22"/>
                <w:szCs w:val="22"/>
                <w:highlight w:val="none"/>
              </w:rPr>
              <w:t>政采云平台(www.zcygov.cn)在线</w:t>
            </w:r>
            <w:r>
              <w:rPr>
                <w:rFonts w:hint="eastAsia" w:ascii="宋体" w:hAnsi="宋体" w:cs="宋体"/>
                <w:bCs/>
                <w:color w:val="000000"/>
                <w:kern w:val="0"/>
                <w:sz w:val="22"/>
                <w:szCs w:val="22"/>
                <w:highlight w:val="none"/>
                <w:lang w:val="en-US" w:eastAsia="zh-CN"/>
              </w:rPr>
              <w:t>递交</w:t>
            </w:r>
          </w:p>
        </w:tc>
      </w:tr>
      <w:tr w14:paraId="74E1A2E5">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3B56B26">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23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4E5707E">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开标时间</w:t>
            </w:r>
          </w:p>
          <w:p w14:paraId="58E118E3">
            <w:pPr>
              <w:autoSpaceDE w:val="0"/>
              <w:autoSpaceDN w:val="0"/>
              <w:adjustRightInd w:val="0"/>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和评标地点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8B101DD">
            <w:pPr>
              <w:spacing w:line="240" w:lineRule="auto"/>
              <w:rPr>
                <w:rFonts w:hint="eastAsia" w:ascii="宋体" w:hAnsi="宋体" w:eastAsia="宋体" w:cs="宋体"/>
                <w:bCs/>
                <w:color w:val="000000"/>
                <w:kern w:val="0"/>
                <w:sz w:val="22"/>
                <w:szCs w:val="22"/>
                <w:highlight w:val="none"/>
                <w:lang w:eastAsia="zh-CN"/>
              </w:rPr>
            </w:pPr>
            <w:r>
              <w:rPr>
                <w:rFonts w:hint="eastAsia" w:ascii="宋体" w:hAnsi="宋体" w:cs="宋体"/>
                <w:color w:val="000000"/>
                <w:kern w:val="0"/>
                <w:sz w:val="22"/>
                <w:szCs w:val="22"/>
                <w:highlight w:val="none"/>
                <w:lang w:val="zh-CN"/>
              </w:rPr>
              <w:t>开标时间：</w:t>
            </w:r>
            <w:r>
              <w:rPr>
                <w:rFonts w:hint="eastAsia" w:ascii="宋体" w:hAnsi="宋体" w:cs="宋体"/>
                <w:bCs/>
                <w:color w:val="000000"/>
                <w:kern w:val="0"/>
                <w:sz w:val="22"/>
                <w:szCs w:val="22"/>
                <w:highlight w:val="none"/>
                <w:lang w:eastAsia="zh-CN"/>
              </w:rPr>
              <w:t>2025年</w:t>
            </w:r>
            <w:r>
              <w:rPr>
                <w:rFonts w:hint="eastAsia" w:ascii="宋体" w:hAnsi="宋体" w:cs="宋体"/>
                <w:bCs/>
                <w:color w:val="000000"/>
                <w:kern w:val="0"/>
                <w:sz w:val="22"/>
                <w:szCs w:val="22"/>
                <w:highlight w:val="none"/>
                <w:lang w:eastAsia="zh-CN"/>
              </w:rPr>
              <w:t>7</w:t>
            </w:r>
            <w:r>
              <w:rPr>
                <w:rFonts w:hint="eastAsia" w:ascii="宋体" w:hAnsi="宋体" w:cs="宋体"/>
                <w:bCs/>
                <w:color w:val="000000"/>
                <w:kern w:val="0"/>
                <w:sz w:val="22"/>
                <w:szCs w:val="22"/>
                <w:highlight w:val="none"/>
                <w:lang w:eastAsia="zh-CN"/>
              </w:rPr>
              <w:t>月</w:t>
            </w:r>
            <w:r>
              <w:rPr>
                <w:rFonts w:hint="eastAsia" w:ascii="宋体" w:hAnsi="宋体" w:cs="宋体"/>
                <w:bCs/>
                <w:color w:val="000000"/>
                <w:kern w:val="0"/>
                <w:sz w:val="22"/>
                <w:szCs w:val="22"/>
                <w:highlight w:val="none"/>
                <w:lang w:val="en-US" w:eastAsia="zh-CN"/>
              </w:rPr>
              <w:t>11</w:t>
            </w:r>
            <w:r>
              <w:rPr>
                <w:rFonts w:hint="eastAsia" w:ascii="宋体" w:hAnsi="宋体" w:cs="宋体"/>
                <w:bCs/>
                <w:color w:val="000000"/>
                <w:kern w:val="0"/>
                <w:sz w:val="22"/>
                <w:szCs w:val="22"/>
                <w:highlight w:val="none"/>
                <w:lang w:eastAsia="zh-CN"/>
              </w:rPr>
              <w:t>日</w:t>
            </w:r>
            <w:r>
              <w:rPr>
                <w:rFonts w:hint="eastAsia" w:ascii="宋体" w:hAnsi="宋体" w:cs="宋体"/>
                <w:bCs/>
                <w:color w:val="000000"/>
                <w:kern w:val="0"/>
                <w:sz w:val="22"/>
                <w:szCs w:val="22"/>
                <w:highlight w:val="none"/>
                <w:lang w:eastAsia="zh-CN"/>
              </w:rPr>
              <w:t>1</w:t>
            </w:r>
            <w:r>
              <w:rPr>
                <w:rFonts w:hint="eastAsia" w:ascii="宋体" w:hAnsi="宋体" w:cs="宋体"/>
                <w:bCs/>
                <w:color w:val="000000"/>
                <w:kern w:val="0"/>
                <w:sz w:val="22"/>
                <w:szCs w:val="22"/>
                <w:highlight w:val="none"/>
                <w:lang w:val="en-US" w:eastAsia="zh-CN"/>
              </w:rPr>
              <w:t>4</w:t>
            </w:r>
            <w:r>
              <w:rPr>
                <w:rFonts w:hint="eastAsia" w:ascii="宋体" w:hAnsi="宋体" w:cs="宋体"/>
                <w:bCs/>
                <w:color w:val="000000"/>
                <w:kern w:val="0"/>
                <w:sz w:val="22"/>
                <w:szCs w:val="22"/>
                <w:highlight w:val="none"/>
                <w:lang w:eastAsia="zh-CN"/>
              </w:rPr>
              <w:t>时</w:t>
            </w:r>
            <w:r>
              <w:rPr>
                <w:rFonts w:hint="eastAsia" w:ascii="宋体" w:hAnsi="宋体" w:cs="宋体"/>
                <w:bCs/>
                <w:color w:val="000000"/>
                <w:kern w:val="0"/>
                <w:sz w:val="22"/>
                <w:szCs w:val="22"/>
                <w:highlight w:val="none"/>
                <w:lang w:eastAsia="zh-CN"/>
              </w:rPr>
              <w:t>3</w:t>
            </w:r>
            <w:r>
              <w:rPr>
                <w:rFonts w:hint="eastAsia" w:ascii="宋体" w:hAnsi="宋体" w:cs="宋体"/>
                <w:bCs/>
                <w:color w:val="000000"/>
                <w:kern w:val="0"/>
                <w:sz w:val="22"/>
                <w:szCs w:val="22"/>
                <w:highlight w:val="none"/>
                <w:lang w:eastAsia="zh-CN"/>
              </w:rPr>
              <w:t>0分</w:t>
            </w:r>
          </w:p>
          <w:p w14:paraId="5394E601">
            <w:pPr>
              <w:pStyle w:val="18"/>
              <w:spacing w:line="240" w:lineRule="auto"/>
              <w:ind w:firstLine="0"/>
              <w:rPr>
                <w:color w:val="000000"/>
                <w:highlight w:val="none"/>
              </w:rPr>
            </w:pPr>
            <w:r>
              <w:rPr>
                <w:rFonts w:hint="eastAsia"/>
                <w:color w:val="000000"/>
                <w:highlight w:val="none"/>
              </w:rPr>
              <w:t>开标地址：</w:t>
            </w:r>
            <w:r>
              <w:rPr>
                <w:rFonts w:hint="eastAsia" w:ascii="宋体" w:hAnsi="宋体" w:cs="宋体"/>
                <w:bCs/>
                <w:color w:val="000000"/>
                <w:sz w:val="22"/>
                <w:szCs w:val="22"/>
                <w:highlight w:val="none"/>
              </w:rPr>
              <w:t>政采云平台(www.zcygov.cn)在线开标</w:t>
            </w:r>
          </w:p>
          <w:p w14:paraId="536955D0">
            <w:pPr>
              <w:spacing w:line="240" w:lineRule="auto"/>
              <w:rPr>
                <w:rFonts w:hint="eastAsia" w:ascii="宋体" w:hAnsi="宋体" w:eastAsia="宋体" w:cs="宋体"/>
                <w:color w:val="000000"/>
                <w:kern w:val="0"/>
                <w:sz w:val="22"/>
                <w:szCs w:val="22"/>
                <w:highlight w:val="none"/>
                <w:lang w:val="zh-CN" w:eastAsia="zh-CN"/>
              </w:rPr>
            </w:pPr>
            <w:r>
              <w:rPr>
                <w:rFonts w:hint="eastAsia" w:ascii="宋体" w:hAnsi="宋体" w:cs="宋体"/>
                <w:color w:val="000000"/>
                <w:kern w:val="0"/>
                <w:sz w:val="22"/>
                <w:szCs w:val="22"/>
                <w:highlight w:val="none"/>
                <w:lang w:val="zh-CN"/>
              </w:rPr>
              <w:t>评标地点：</w:t>
            </w:r>
            <w:r>
              <w:rPr>
                <w:rFonts w:hint="eastAsia" w:ascii="宋体" w:hAnsi="宋体" w:cs="宋体"/>
                <w:bCs/>
                <w:color w:val="000000"/>
                <w:kern w:val="0"/>
                <w:sz w:val="22"/>
                <w:szCs w:val="22"/>
                <w:highlight w:val="none"/>
                <w:lang w:eastAsia="zh-CN"/>
              </w:rPr>
              <w:t>温州市瓯海区景山街道荣新路5号</w:t>
            </w:r>
          </w:p>
        </w:tc>
      </w:tr>
      <w:tr w14:paraId="4E40C63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F61C053">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4D61215">
            <w:pPr>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评标委员会</w:t>
            </w:r>
          </w:p>
          <w:p w14:paraId="176FFA8B">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的组建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0971C09">
            <w:pPr>
              <w:autoSpaceDE w:val="0"/>
              <w:autoSpaceDN w:val="0"/>
              <w:adjustRightInd w:val="0"/>
              <w:spacing w:line="240" w:lineRule="auto"/>
              <w:ind w:left="0" w:firstLine="0" w:firstLineChars="0"/>
              <w:rPr>
                <w:rFonts w:hint="eastAsia" w:ascii="宋体" w:hAnsi="宋体" w:eastAsia="宋体" w:cs="宋体"/>
                <w:bCs w:val="0"/>
                <w:color w:val="000000"/>
                <w:kern w:val="0"/>
                <w:sz w:val="22"/>
                <w:szCs w:val="22"/>
                <w:highlight w:val="none"/>
                <w:lang w:val="zh-CN"/>
              </w:rPr>
            </w:pPr>
            <w:r>
              <w:rPr>
                <w:rFonts w:hint="eastAsia" w:ascii="宋体" w:hAnsi="宋体" w:eastAsia="宋体" w:cs="宋体"/>
                <w:bCs/>
                <w:color w:val="000000"/>
                <w:sz w:val="22"/>
                <w:szCs w:val="22"/>
                <w:highlight w:val="none"/>
                <w:u w:val="none"/>
              </w:rPr>
              <w:t>本</w:t>
            </w:r>
            <w:r>
              <w:rPr>
                <w:rFonts w:hint="eastAsia" w:ascii="宋体" w:hAnsi="宋体" w:eastAsia="宋体" w:cs="宋体"/>
                <w:bCs w:val="0"/>
                <w:color w:val="000000"/>
                <w:kern w:val="0"/>
                <w:sz w:val="22"/>
                <w:szCs w:val="22"/>
                <w:highlight w:val="none"/>
                <w:u w:val="none"/>
                <w:lang w:val="zh-CN"/>
              </w:rPr>
              <w:t>项目按照法律、法规规定组建评标委员会，评标委员会成员人数为五人或以上单数</w:t>
            </w:r>
            <w:r>
              <w:rPr>
                <w:rFonts w:hint="eastAsia" w:ascii="宋体" w:hAnsi="宋体" w:eastAsia="宋体" w:cs="宋体"/>
                <w:bCs w:val="0"/>
                <w:color w:val="000000"/>
                <w:kern w:val="0"/>
                <w:sz w:val="22"/>
                <w:szCs w:val="22"/>
                <w:highlight w:val="none"/>
                <w:u w:val="none"/>
                <w:lang w:val="zh-CN" w:eastAsia="zh-CN"/>
              </w:rPr>
              <w:t>，</w:t>
            </w:r>
            <w:r>
              <w:rPr>
                <w:rFonts w:hint="eastAsia" w:ascii="宋体" w:hAnsi="宋体" w:eastAsia="宋体" w:cs="宋体"/>
                <w:bCs w:val="0"/>
                <w:color w:val="000000"/>
                <w:kern w:val="0"/>
                <w:sz w:val="22"/>
                <w:szCs w:val="22"/>
                <w:highlight w:val="none"/>
                <w:lang w:val="zh-CN"/>
              </w:rPr>
              <w:t>评标委员会成员名单在评审结果（采购结果）公告前保密。</w:t>
            </w:r>
          </w:p>
          <w:p w14:paraId="23E9F751">
            <w:pPr>
              <w:spacing w:line="240" w:lineRule="auto"/>
              <w:rPr>
                <w:rFonts w:hint="eastAsia" w:ascii="宋体" w:hAnsi="宋体" w:cs="宋体"/>
                <w:color w:val="000000"/>
                <w:kern w:val="0"/>
                <w:sz w:val="22"/>
                <w:szCs w:val="22"/>
                <w:highlight w:val="none"/>
                <w:lang w:val="zh-CN"/>
              </w:rPr>
            </w:pPr>
            <w:r>
              <w:rPr>
                <w:rFonts w:hint="eastAsia" w:ascii="宋体" w:hAnsi="宋体" w:eastAsia="宋体" w:cs="宋体"/>
                <w:bCs w:val="0"/>
                <w:color w:val="000000"/>
                <w:kern w:val="0"/>
                <w:sz w:val="22"/>
                <w:szCs w:val="22"/>
                <w:highlight w:val="none"/>
                <w:lang w:val="zh-CN"/>
              </w:rPr>
              <w:t>采购人或者采购代理机构应当从省级以上财政部门设立的政府采购评审专家库中，通过随机方式抽取评审专家。</w:t>
            </w:r>
          </w:p>
        </w:tc>
      </w:tr>
      <w:tr w14:paraId="0FD9CD56">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BCBB746">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7765379">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履约担保</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4DAB5D3">
            <w:pPr>
              <w:spacing w:line="24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不需要</w:t>
            </w:r>
          </w:p>
          <w:p w14:paraId="27B26E7B">
            <w:pPr>
              <w:spacing w:line="240" w:lineRule="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sym w:font="Wingdings" w:char="00A8"/>
            </w:r>
            <w:r>
              <w:rPr>
                <w:rFonts w:hint="eastAsia" w:ascii="宋体" w:hAnsi="宋体" w:cs="宋体"/>
                <w:color w:val="000000"/>
                <w:kern w:val="0"/>
                <w:sz w:val="22"/>
                <w:szCs w:val="22"/>
                <w:highlight w:val="none"/>
              </w:rPr>
              <w:t>需要</w:t>
            </w:r>
            <w:r>
              <w:rPr>
                <w:rFonts w:hint="eastAsia" w:ascii="宋体" w:hAnsi="宋体" w:cs="宋体"/>
                <w:color w:val="000000"/>
                <w:kern w:val="0"/>
                <w:sz w:val="22"/>
                <w:szCs w:val="22"/>
                <w:highlight w:val="none"/>
                <w:lang w:val="en-US" w:eastAsia="zh-CN"/>
              </w:rPr>
              <w:t xml:space="preserve">  </w:t>
            </w:r>
          </w:p>
        </w:tc>
      </w:tr>
      <w:tr w14:paraId="3030B3CA">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994EBF">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5134BD9">
            <w:pPr>
              <w:adjustRightInd w:val="0"/>
              <w:spacing w:line="240" w:lineRule="auto"/>
              <w:jc w:val="left"/>
              <w:rPr>
                <w:rFonts w:ascii="宋体" w:hAnsi="宋体"/>
                <w:b w:val="0"/>
                <w:bCs/>
                <w:color w:val="000000"/>
                <w:kern w:val="0"/>
                <w:sz w:val="22"/>
                <w:szCs w:val="22"/>
                <w:highlight w:val="none"/>
              </w:rPr>
            </w:pPr>
            <w:r>
              <w:rPr>
                <w:rFonts w:hint="eastAsia" w:ascii="宋体" w:hAnsi="宋体" w:cs="新宋体"/>
                <w:b w:val="0"/>
                <w:bCs/>
                <w:color w:val="000000"/>
                <w:sz w:val="22"/>
                <w:szCs w:val="22"/>
                <w:highlight w:val="none"/>
              </w:rPr>
              <w:t>政府采购扶持政策</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FF76E41">
            <w:pPr>
              <w:spacing w:line="240" w:lineRule="auto"/>
              <w:rPr>
                <w:rFonts w:ascii="宋体" w:hAnsi="宋体" w:cs="新宋体"/>
                <w:b w:val="0"/>
                <w:bCs/>
                <w:color w:val="000000"/>
                <w:sz w:val="22"/>
                <w:szCs w:val="22"/>
                <w:highlight w:val="none"/>
              </w:rPr>
            </w:pPr>
            <w:r>
              <w:rPr>
                <w:rFonts w:hint="eastAsia" w:ascii="宋体" w:hAnsi="宋体" w:cs="新宋体"/>
                <w:b w:val="0"/>
                <w:bCs/>
                <w:color w:val="000000"/>
                <w:sz w:val="22"/>
                <w:szCs w:val="22"/>
                <w:highlight w:val="none"/>
              </w:rPr>
              <w:t>1.本项目属于专门面向中小企业/小微企业采购项目，监狱企业、残疾人福利性单位视为中小企业。</w:t>
            </w:r>
          </w:p>
          <w:p w14:paraId="42C2A2E7">
            <w:pPr>
              <w:spacing w:line="240" w:lineRule="auto"/>
              <w:rPr>
                <w:rFonts w:ascii="宋体" w:hAnsi="宋体" w:cs="新宋体"/>
                <w:b w:val="0"/>
                <w:bCs/>
                <w:color w:val="000000"/>
                <w:sz w:val="22"/>
                <w:szCs w:val="22"/>
                <w:highlight w:val="none"/>
              </w:rPr>
            </w:pPr>
            <w:r>
              <w:rPr>
                <w:rFonts w:hint="eastAsia" w:ascii="宋体" w:hAnsi="宋体" w:cs="新宋体"/>
                <w:b w:val="0"/>
                <w:bCs/>
                <w:color w:val="000000"/>
                <w:sz w:val="22"/>
                <w:szCs w:val="22"/>
                <w:highlight w:val="none"/>
              </w:rPr>
              <w:t>2.中小企业/小微企业为</w:t>
            </w:r>
            <w:r>
              <w:rPr>
                <w:rFonts w:hint="eastAsia" w:ascii="宋体" w:hAnsi="宋体"/>
                <w:b w:val="0"/>
                <w:bCs/>
                <w:color w:val="000000"/>
                <w:sz w:val="22"/>
                <w:szCs w:val="22"/>
                <w:highlight w:val="none"/>
              </w:rPr>
              <w:t>满足转发财政部 工业和信息化部关于印发《政府采购促进中小企业发展管理办法》（财库﹝2020﹞46 号）的规定的中小企业</w:t>
            </w:r>
            <w:r>
              <w:rPr>
                <w:rFonts w:hint="eastAsia" w:ascii="宋体" w:hAnsi="宋体" w:cs="新宋体"/>
                <w:b w:val="0"/>
                <w:bCs/>
                <w:color w:val="000000"/>
                <w:sz w:val="22"/>
                <w:szCs w:val="22"/>
                <w:highlight w:val="none"/>
              </w:rPr>
              <w:t>。</w:t>
            </w:r>
          </w:p>
          <w:p w14:paraId="35FBBD03">
            <w:pPr>
              <w:spacing w:line="240" w:lineRule="auto"/>
              <w:rPr>
                <w:rFonts w:ascii="宋体" w:hAnsi="宋体" w:cs="新宋体"/>
                <w:b w:val="0"/>
                <w:bCs/>
                <w:color w:val="000000"/>
                <w:sz w:val="22"/>
                <w:szCs w:val="22"/>
                <w:highlight w:val="none"/>
              </w:rPr>
            </w:pPr>
            <w:r>
              <w:rPr>
                <w:rFonts w:hint="eastAsia" w:ascii="宋体" w:hAnsi="宋体" w:cs="新宋体"/>
                <w:b w:val="0"/>
                <w:bCs/>
                <w:color w:val="000000"/>
                <w:sz w:val="22"/>
                <w:szCs w:val="22"/>
                <w:highlight w:val="none"/>
              </w:rPr>
              <w:t>3.专门面向中小企业/小微企业采购的项目，不再执行价格评审优惠的扶持政策。</w:t>
            </w:r>
          </w:p>
          <w:p w14:paraId="693B131B">
            <w:pPr>
              <w:spacing w:line="240" w:lineRule="auto"/>
              <w:rPr>
                <w:rFonts w:hint="eastAsia" w:ascii="宋体" w:hAnsi="宋体" w:cs="新宋体"/>
                <w:b w:val="0"/>
                <w:bCs/>
                <w:color w:val="000000"/>
                <w:sz w:val="22"/>
                <w:szCs w:val="22"/>
                <w:highlight w:val="none"/>
              </w:rPr>
            </w:pPr>
            <w:r>
              <w:rPr>
                <w:rFonts w:hint="eastAsia" w:ascii="宋体" w:hAnsi="宋体" w:cs="新宋体"/>
                <w:b w:val="0"/>
                <w:bCs/>
                <w:color w:val="000000"/>
                <w:sz w:val="22"/>
                <w:szCs w:val="22"/>
                <w:highlight w:val="none"/>
              </w:rPr>
              <w:t>4.依据</w:t>
            </w:r>
            <w:r>
              <w:rPr>
                <w:rFonts w:hint="eastAsia" w:ascii="宋体" w:hAnsi="宋体"/>
                <w:b w:val="0"/>
                <w:bCs/>
                <w:color w:val="000000"/>
                <w:sz w:val="22"/>
                <w:szCs w:val="22"/>
                <w:highlight w:val="none"/>
              </w:rPr>
              <w:t>《政府采购促进中小企业发展管理办法》（财库﹝2020﹞46 号）</w:t>
            </w:r>
            <w:r>
              <w:rPr>
                <w:rFonts w:hint="eastAsia" w:ascii="宋体" w:hAnsi="宋体" w:cs="新宋体"/>
                <w:b w:val="0"/>
                <w:bCs/>
                <w:color w:val="000000"/>
                <w:sz w:val="22"/>
                <w:szCs w:val="22"/>
                <w:highlight w:val="none"/>
              </w:rPr>
              <w:t>规定享受扶持政策获得政府采购合同的，小微企业不得将合同分包给大中型企业，中型企业不得将合同分包给大型企业。</w:t>
            </w:r>
          </w:p>
          <w:p w14:paraId="2EB58374">
            <w:pPr>
              <w:pStyle w:val="18"/>
              <w:spacing w:line="240" w:lineRule="auto"/>
              <w:ind w:firstLine="0"/>
              <w:rPr>
                <w:b w:val="0"/>
                <w:bCs/>
                <w:color w:val="000000"/>
                <w:highlight w:val="none"/>
              </w:rPr>
            </w:pPr>
            <w:r>
              <w:rPr>
                <w:rFonts w:ascii="宋体" w:hAnsi="宋体" w:cs="新宋体"/>
                <w:b w:val="0"/>
                <w:bCs/>
                <w:color w:val="000000"/>
                <w:sz w:val="22"/>
                <w:szCs w:val="22"/>
                <w:highlight w:val="none"/>
              </w:rPr>
              <w:t>5.</w:t>
            </w:r>
            <w:r>
              <w:rPr>
                <w:rFonts w:hint="eastAsia" w:ascii="宋体" w:hAnsi="宋体" w:cs="新宋体"/>
                <w:b w:val="0"/>
                <w:bCs/>
                <w:color w:val="00000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10F980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8E23E9E">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3AF6804">
            <w:pPr>
              <w:spacing w:line="240" w:lineRule="auto"/>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投标人信用</w:t>
            </w:r>
          </w:p>
          <w:p w14:paraId="4D5446AE">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查询</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0505CC3">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（1）供应商信用信息查询的查询渠道：“信用中国”(</w:t>
            </w:r>
            <w:r>
              <w:rPr>
                <w:rFonts w:hint="eastAsia" w:ascii="宋体" w:hAnsi="宋体" w:cs="宋体"/>
                <w:color w:val="000000"/>
                <w:sz w:val="22"/>
                <w:szCs w:val="22"/>
                <w:highlight w:val="none"/>
              </w:rPr>
              <w:fldChar w:fldCharType="begin"/>
            </w:r>
            <w:r>
              <w:rPr>
                <w:rFonts w:hint="eastAsia" w:ascii="宋体" w:hAnsi="宋体" w:cs="宋体"/>
                <w:color w:val="000000"/>
                <w:sz w:val="22"/>
                <w:szCs w:val="22"/>
                <w:highlight w:val="none"/>
              </w:rPr>
              <w:instrText xml:space="preserve"> HYPERLINK "http://www.creditchina.gov.cn" </w:instrText>
            </w:r>
            <w:r>
              <w:rPr>
                <w:rFonts w:hint="eastAsia" w:ascii="宋体" w:hAnsi="宋体" w:cs="宋体"/>
                <w:color w:val="000000"/>
                <w:sz w:val="22"/>
                <w:szCs w:val="22"/>
                <w:highlight w:val="none"/>
              </w:rPr>
              <w:fldChar w:fldCharType="separate"/>
            </w:r>
            <w:r>
              <w:rPr>
                <w:rFonts w:hint="eastAsia" w:ascii="宋体" w:hAnsi="宋体" w:cs="宋体"/>
                <w:color w:val="000000"/>
                <w:sz w:val="22"/>
                <w:szCs w:val="22"/>
                <w:highlight w:val="none"/>
              </w:rPr>
              <w:t>www.creditchina.gov.cn</w:t>
            </w:r>
            <w:r>
              <w:rPr>
                <w:rFonts w:hint="eastAsia" w:ascii="宋体" w:hAnsi="宋体" w:cs="宋体"/>
                <w:color w:val="000000"/>
                <w:sz w:val="22"/>
                <w:szCs w:val="22"/>
                <w:highlight w:val="none"/>
              </w:rPr>
              <w:fldChar w:fldCharType="end"/>
            </w:r>
            <w:r>
              <w:rPr>
                <w:rFonts w:hint="eastAsia" w:ascii="宋体" w:hAnsi="宋体" w:cs="宋体"/>
                <w:color w:val="000000"/>
                <w:sz w:val="22"/>
                <w:szCs w:val="22"/>
                <w:highlight w:val="none"/>
              </w:rPr>
              <w:t>)；“中国政府采购网”（http://www.ccgp.gov.cn/）；</w:t>
            </w:r>
          </w:p>
          <w:p w14:paraId="6FB74273">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（2）供应商信用信息查询截止时点：</w:t>
            </w:r>
            <w:r>
              <w:rPr>
                <w:rFonts w:hint="eastAsia" w:ascii="宋体" w:hAnsi="宋体" w:cs="宋体"/>
                <w:color w:val="000000"/>
                <w:sz w:val="22"/>
                <w:szCs w:val="22"/>
                <w:highlight w:val="none"/>
                <w:lang w:val="en-US" w:eastAsia="zh-CN"/>
              </w:rPr>
              <w:t>公告发布至</w:t>
            </w:r>
            <w:r>
              <w:rPr>
                <w:rFonts w:hint="eastAsia" w:ascii="宋体" w:hAnsi="宋体" w:cs="宋体"/>
                <w:color w:val="000000"/>
                <w:sz w:val="22"/>
                <w:szCs w:val="22"/>
                <w:highlight w:val="none"/>
              </w:rPr>
              <w:t>项目投标文件递交截止时间。</w:t>
            </w:r>
          </w:p>
          <w:p w14:paraId="4738C7A2">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（3）供应商信用信息查询记录和证据留存的具体方式：网页截图打印；</w:t>
            </w:r>
          </w:p>
          <w:p w14:paraId="5C9420B2">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（4）信用信息的使用规则：</w:t>
            </w:r>
          </w:p>
          <w:p w14:paraId="72262EDE">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①在“信用中国”具有负面记录：列入失信被执行人、重大税收违法案件当事人名单、政府采购严重违法失信行为名单；</w:t>
            </w:r>
          </w:p>
          <w:p w14:paraId="28F6C087">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②被“中国政府采购网”(www.ccgp.gov.cn)列入政府采购严重违法失信行为记录名单。</w:t>
            </w:r>
          </w:p>
          <w:p w14:paraId="5DD0931A">
            <w:pPr>
              <w:spacing w:line="240" w:lineRule="auto"/>
              <w:jc w:val="left"/>
              <w:rPr>
                <w:rFonts w:hint="eastAsia" w:ascii="宋体" w:hAnsi="宋体" w:cs="宋体"/>
                <w:color w:val="000000"/>
                <w:sz w:val="22"/>
                <w:szCs w:val="22"/>
                <w:highlight w:val="none"/>
              </w:rPr>
            </w:pPr>
            <w:r>
              <w:rPr>
                <w:rFonts w:hint="eastAsia" w:ascii="新宋体" w:hAnsi="新宋体" w:eastAsia="新宋体" w:cs="新宋体"/>
                <w:bCs/>
                <w:color w:val="000000"/>
                <w:sz w:val="22"/>
                <w:szCs w:val="22"/>
                <w:highlight w:val="none"/>
              </w:rPr>
              <w:t>（5）具有以上（4）所述信息记录的供应商，其投标做无效投标处理</w:t>
            </w:r>
          </w:p>
          <w:p w14:paraId="32F41C4F">
            <w:pPr>
              <w:spacing w:line="240" w:lineRule="auto"/>
              <w:rPr>
                <w:rFonts w:hint="eastAsia" w:ascii="宋体" w:hAnsi="宋体" w:cs="宋体"/>
                <w:color w:val="000000"/>
                <w:highlight w:val="none"/>
              </w:rPr>
            </w:pPr>
            <w:r>
              <w:rPr>
                <w:rFonts w:hint="eastAsia" w:ascii="宋体" w:hAnsi="宋体" w:cs="宋体"/>
                <w:b/>
                <w:bCs/>
                <w:color w:val="000000"/>
                <w:szCs w:val="21"/>
                <w:highlight w:val="none"/>
                <w:u w:val="single"/>
              </w:rPr>
              <w:t>（6）▲</w:t>
            </w:r>
            <w:r>
              <w:rPr>
                <w:rFonts w:hint="eastAsia" w:ascii="宋体" w:hAnsi="宋体" w:cs="宋体"/>
                <w:b/>
                <w:color w:val="000000"/>
                <w:sz w:val="22"/>
                <w:szCs w:val="22"/>
                <w:highlight w:val="none"/>
                <w:u w:val="single"/>
              </w:rPr>
              <w:t>关于</w:t>
            </w:r>
            <w:r>
              <w:rPr>
                <w:rFonts w:hint="eastAsia" w:ascii="宋体" w:hAnsi="宋体" w:cs="宋体"/>
                <w:b/>
                <w:bCs/>
                <w:color w:val="000000"/>
                <w:sz w:val="22"/>
                <w:szCs w:val="22"/>
                <w:highlight w:val="none"/>
                <w:u w:val="single"/>
              </w:rPr>
              <w:t>“信用中国”(www.creditchina.gov.cn) 信用记录网页截图相关说明</w:t>
            </w:r>
            <w:r>
              <w:rPr>
                <w:rFonts w:hint="eastAsia" w:ascii="宋体" w:hAnsi="宋体" w:cs="宋体"/>
                <w:bCs/>
                <w:color w:val="000000"/>
                <w:sz w:val="22"/>
                <w:szCs w:val="22"/>
                <w:highlight w:val="none"/>
              </w:rPr>
              <w:t>：</w:t>
            </w:r>
          </w:p>
          <w:p w14:paraId="471CA177">
            <w:pPr>
              <w:spacing w:line="240" w:lineRule="auto"/>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122F52B4">
            <w:pPr>
              <w:spacing w:line="240" w:lineRule="auto"/>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②若供应商在“信用中国”无数据，亦须将搜索结果页面打印，并附说明。</w:t>
            </w:r>
          </w:p>
          <w:p w14:paraId="167F08DF">
            <w:pPr>
              <w:spacing w:line="240" w:lineRule="auto"/>
              <w:rPr>
                <w:rFonts w:hint="eastAsia" w:ascii="宋体" w:hAnsi="宋体" w:cs="宋体"/>
                <w:color w:val="000000"/>
                <w:highlight w:val="none"/>
              </w:rPr>
            </w:pPr>
            <w:r>
              <w:rPr>
                <w:rFonts w:hint="eastAsia" w:ascii="宋体" w:hAnsi="宋体" w:cs="宋体"/>
                <w:bCs/>
                <w:color w:val="000000"/>
                <w:sz w:val="22"/>
                <w:szCs w:val="22"/>
                <w:highlight w:val="none"/>
              </w:rPr>
              <w:t>（7）具体结果以开标当日采购人或采购代理机构对</w:t>
            </w:r>
            <w:r>
              <w:rPr>
                <w:rFonts w:hint="eastAsia" w:ascii="宋体" w:hAnsi="宋体" w:cs="宋体"/>
                <w:color w:val="000000"/>
                <w:kern w:val="0"/>
                <w:sz w:val="22"/>
                <w:szCs w:val="22"/>
                <w:highlight w:val="none"/>
              </w:rPr>
              <w:t>投标人信用查询网页的</w:t>
            </w:r>
            <w:r>
              <w:rPr>
                <w:rFonts w:hint="eastAsia" w:ascii="宋体" w:hAnsi="宋体" w:cs="宋体"/>
                <w:bCs/>
                <w:color w:val="000000"/>
                <w:sz w:val="22"/>
                <w:szCs w:val="22"/>
                <w:highlight w:val="none"/>
              </w:rPr>
              <w:t>查询结果为准。</w:t>
            </w:r>
          </w:p>
        </w:tc>
      </w:tr>
      <w:tr w14:paraId="4CCF9B59">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8D7FEB4">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2918BB8">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合同备案</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DE1D80E">
            <w:pPr>
              <w:spacing w:line="24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（1）中标人须在中标通知书发出之日起</w:t>
            </w:r>
            <w:r>
              <w:rPr>
                <w:rFonts w:ascii="宋体" w:hAnsi="宋体" w:cs="宋体"/>
                <w:color w:val="000000"/>
                <w:sz w:val="22"/>
                <w:szCs w:val="22"/>
                <w:highlight w:val="none"/>
              </w:rPr>
              <w:t>30</w:t>
            </w:r>
            <w:r>
              <w:rPr>
                <w:rFonts w:hint="eastAsia" w:ascii="宋体" w:hAnsi="宋体" w:cs="宋体"/>
                <w:color w:val="000000"/>
                <w:sz w:val="22"/>
                <w:szCs w:val="22"/>
                <w:highlight w:val="none"/>
              </w:rPr>
              <w:t>日历天内与采购人签订合同。</w:t>
            </w:r>
          </w:p>
          <w:p w14:paraId="259F0483">
            <w:pPr>
              <w:spacing w:line="240" w:lineRule="auto"/>
              <w:jc w:val="left"/>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（2）中标人与采购人签订合同后，2日历天内将合同扫描件电子版发给采购代理机构邮箱：</w:t>
            </w:r>
            <w:r>
              <w:rPr>
                <w:rFonts w:hint="eastAsia" w:ascii="宋体" w:hAnsi="宋体" w:cs="宋体"/>
                <w:b/>
                <w:color w:val="000000"/>
                <w:sz w:val="22"/>
                <w:szCs w:val="22"/>
                <w:highlight w:val="none"/>
                <w:u w:val="single"/>
                <w:lang w:eastAsia="zh-CN"/>
              </w:rPr>
              <w:t>312690236@qq.com</w:t>
            </w:r>
            <w:r>
              <w:rPr>
                <w:rFonts w:hint="eastAsia" w:ascii="宋体" w:hAnsi="宋体" w:cs="宋体"/>
                <w:color w:val="000000"/>
                <w:sz w:val="22"/>
                <w:szCs w:val="22"/>
                <w:highlight w:val="none"/>
              </w:rPr>
              <w:t>。</w:t>
            </w:r>
          </w:p>
        </w:tc>
      </w:tr>
      <w:tr w14:paraId="27FE2FC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49D71C9">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29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147B0A0">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合同履约管理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22C6AE7">
            <w:pPr>
              <w:spacing w:line="240" w:lineRule="auto"/>
              <w:jc w:val="left"/>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8EDD334">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98CA381">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30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26E31BE">
            <w:pPr>
              <w:spacing w:line="240" w:lineRule="auto"/>
              <w:jc w:val="center"/>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解释权</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3FBF537">
            <w:pPr>
              <w:spacing w:line="240" w:lineRule="auto"/>
              <w:rPr>
                <w:rFonts w:hint="eastAsia" w:ascii="宋体" w:hAnsi="宋体" w:cs="宋体"/>
                <w:color w:val="000000"/>
                <w:kern w:val="0"/>
                <w:sz w:val="22"/>
                <w:szCs w:val="22"/>
                <w:highlight w:val="none"/>
                <w:lang w:val="zh-CN"/>
              </w:rPr>
            </w:pPr>
            <w:r>
              <w:rPr>
                <w:rFonts w:hint="eastAsia" w:ascii="宋体" w:hAnsi="宋体" w:cs="宋体"/>
                <w:color w:val="000000"/>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0533FB0">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D8CC659">
            <w:pPr>
              <w:spacing w:line="240" w:lineRule="auto"/>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6D36409">
            <w:pPr>
              <w:spacing w:line="240" w:lineRule="auto"/>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采购代理服务费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BAB6A07">
            <w:pPr>
              <w:numPr>
                <w:ilvl w:val="0"/>
                <w:numId w:val="19"/>
              </w:numPr>
              <w:spacing w:line="240" w:lineRule="auto"/>
              <w:ind w:left="425" w:hanging="425" w:firstLineChars="0"/>
              <w:rPr>
                <w:rFonts w:hint="eastAsia" w:ascii="宋体" w:hAnsi="宋体" w:cs="宋体"/>
                <w:color w:val="000000"/>
                <w:sz w:val="22"/>
                <w:szCs w:val="22"/>
                <w:highlight w:val="none"/>
              </w:rPr>
            </w:pPr>
            <w:r>
              <w:rPr>
                <w:rFonts w:hint="eastAsia" w:ascii="宋体" w:hAnsi="宋体" w:eastAsia="宋体" w:cs="宋体"/>
                <w:color w:val="000000"/>
                <w:sz w:val="22"/>
                <w:szCs w:val="22"/>
                <w:highlight w:val="none"/>
              </w:rPr>
              <w:t>采购代理服务费按国家计委计价格【2002】1980号文件规定的</w:t>
            </w:r>
            <w:r>
              <w:rPr>
                <w:rFonts w:hint="eastAsia" w:ascii="宋体" w:hAnsi="宋体" w:eastAsia="宋体" w:cs="宋体"/>
                <w:color w:val="000000"/>
                <w:sz w:val="22"/>
                <w:szCs w:val="22"/>
                <w:highlight w:val="none"/>
                <w:lang w:val="en-US" w:eastAsia="zh-CN"/>
              </w:rPr>
              <w:t>服务</w:t>
            </w:r>
            <w:r>
              <w:rPr>
                <w:rFonts w:hint="eastAsia" w:ascii="宋体" w:hAnsi="宋体" w:eastAsia="宋体" w:cs="宋体"/>
                <w:color w:val="000000"/>
                <w:sz w:val="22"/>
                <w:szCs w:val="22"/>
                <w:highlight w:val="none"/>
              </w:rPr>
              <w:t>类收费标准计取</w:t>
            </w:r>
            <w:r>
              <w:rPr>
                <w:rStyle w:val="261"/>
                <w:rFonts w:hint="eastAsia" w:ascii="新宋体" w:hAnsi="新宋体" w:eastAsia="新宋体"/>
                <w:color w:val="000000"/>
                <w:sz w:val="22"/>
                <w:szCs w:val="22"/>
                <w:highlight w:val="none"/>
                <w:lang w:val="en-US" w:eastAsia="zh-CN"/>
              </w:rPr>
              <w:t>，履约验收服务费按固定金额壹万肆仟元每次计取（如有）</w:t>
            </w:r>
            <w:r>
              <w:rPr>
                <w:rFonts w:hint="eastAsia" w:ascii="新宋体" w:hAnsi="新宋体" w:eastAsia="新宋体" w:cs="新宋体"/>
                <w:color w:val="000000"/>
                <w:sz w:val="22"/>
                <w:szCs w:val="22"/>
                <w:highlight w:val="none"/>
                <w:lang w:val="en-US" w:eastAsia="zh-CN"/>
              </w:rPr>
              <w:t>，</w:t>
            </w:r>
            <w:r>
              <w:rPr>
                <w:rStyle w:val="261"/>
                <w:rFonts w:hint="eastAsia" w:ascii="新宋体" w:hAnsi="新宋体" w:eastAsia="新宋体"/>
                <w:color w:val="000000"/>
                <w:sz w:val="22"/>
                <w:szCs w:val="22"/>
                <w:highlight w:val="none"/>
                <w:lang w:val="en-US" w:eastAsia="zh-CN"/>
              </w:rPr>
              <w:t>由中标供应商</w:t>
            </w:r>
            <w:r>
              <w:rPr>
                <w:rStyle w:val="261"/>
                <w:rFonts w:ascii="新宋体" w:hAnsi="新宋体" w:eastAsia="新宋体"/>
                <w:color w:val="000000"/>
                <w:sz w:val="22"/>
                <w:szCs w:val="22"/>
                <w:highlight w:val="none"/>
              </w:rPr>
              <w:t>在领取中标通知书时向采购代理机构进行支付，该服务费须计入投标报价</w:t>
            </w:r>
            <w:r>
              <w:rPr>
                <w:rFonts w:hint="eastAsia" w:ascii="宋体" w:hAnsi="宋体" w:cs="宋体"/>
                <w:color w:val="000000"/>
                <w:sz w:val="22"/>
                <w:szCs w:val="22"/>
                <w:highlight w:val="none"/>
              </w:rPr>
              <w:t>。</w:t>
            </w:r>
          </w:p>
          <w:p w14:paraId="4CF8AF28">
            <w:pPr>
              <w:numPr>
                <w:ilvl w:val="0"/>
                <w:numId w:val="19"/>
              </w:numPr>
              <w:spacing w:line="240" w:lineRule="auto"/>
              <w:ind w:left="425" w:hanging="425" w:firstLineChars="0"/>
              <w:rPr>
                <w:rFonts w:hint="eastAsia" w:ascii="宋体" w:hAnsi="宋体" w:cs="宋体"/>
                <w:color w:val="000000"/>
                <w:sz w:val="22"/>
                <w:szCs w:val="22"/>
                <w:highlight w:val="none"/>
              </w:rPr>
            </w:pPr>
            <w:r>
              <w:rPr>
                <w:rFonts w:hint="eastAsia" w:ascii="宋体" w:hAnsi="宋体" w:cs="新宋体"/>
                <w:color w:val="000000"/>
                <w:sz w:val="22"/>
                <w:szCs w:val="22"/>
                <w:highlight w:val="none"/>
              </w:rPr>
              <w:t>采购代理服务费可以是现金、支票或汇票。</w:t>
            </w:r>
          </w:p>
        </w:tc>
      </w:tr>
      <w:tr w14:paraId="296BC75F">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0B1197A">
            <w:pPr>
              <w:spacing w:line="240" w:lineRule="auto"/>
              <w:jc w:val="center"/>
              <w:rPr>
                <w:rFonts w:hint="default" w:ascii="宋体" w:hAnsi="宋体" w:eastAsia="宋体" w:cs="宋体"/>
                <w:color w:val="000000"/>
                <w:sz w:val="22"/>
                <w:szCs w:val="22"/>
                <w:highlight w:val="none"/>
                <w:lang w:val="en-US" w:eastAsia="zh-CN"/>
              </w:rPr>
            </w:pPr>
            <w:bookmarkStart w:id="3" w:name="_Toc221423616"/>
            <w:bookmarkStart w:id="4" w:name="_Toc265529380"/>
            <w:bookmarkStart w:id="5" w:name="_Toc222114876"/>
            <w:bookmarkStart w:id="6" w:name="_Toc241404199"/>
            <w:bookmarkStart w:id="7" w:name="_Toc221356883"/>
            <w:bookmarkStart w:id="8" w:name="_Toc221356948"/>
            <w:bookmarkStart w:id="9" w:name="_Toc221374623"/>
            <w:bookmarkStart w:id="10" w:name="_Toc239145351"/>
            <w:bookmarkStart w:id="11" w:name="_Toc223715995"/>
            <w:bookmarkStart w:id="12" w:name="_Toc34508130"/>
            <w:bookmarkStart w:id="13" w:name="_Toc58406683"/>
            <w:bookmarkStart w:id="14" w:name="_Toc393699549"/>
            <w:r>
              <w:rPr>
                <w:rFonts w:hint="eastAsia" w:ascii="宋体" w:hAnsi="宋体" w:cs="宋体"/>
                <w:color w:val="000000"/>
                <w:sz w:val="22"/>
                <w:szCs w:val="22"/>
                <w:highlight w:val="none"/>
                <w:lang w:val="en-US" w:eastAsia="zh-CN"/>
              </w:rPr>
              <w:t>32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D630DBC">
            <w:pPr>
              <w:spacing w:line="240" w:lineRule="auto"/>
              <w:jc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项目类型及行业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69CA891">
            <w:pPr>
              <w:spacing w:line="240" w:lineRule="auto"/>
              <w:ind w:firstLine="442" w:firstLineChars="200"/>
              <w:rPr>
                <w:rFonts w:hint="default" w:ascii="宋体" w:hAnsi="宋体" w:eastAsia="宋体"/>
                <w:b/>
                <w:bCs/>
                <w:color w:val="000000"/>
                <w:sz w:val="22"/>
                <w:szCs w:val="22"/>
                <w:highlight w:val="none"/>
                <w:lang w:val="en-US" w:eastAsia="zh-CN"/>
              </w:rPr>
            </w:pPr>
            <w:r>
              <w:rPr>
                <w:rFonts w:hint="eastAsia" w:ascii="宋体" w:hAnsi="宋体"/>
                <w:b/>
                <w:bCs/>
                <w:color w:val="000000"/>
                <w:sz w:val="22"/>
                <w:szCs w:val="22"/>
                <w:highlight w:val="none"/>
                <w:lang w:val="en-US" w:eastAsia="zh-CN"/>
              </w:rPr>
              <w:t>服务类，所属行业：其他未列明行业</w:t>
            </w:r>
          </w:p>
        </w:tc>
      </w:tr>
    </w:tbl>
    <w:p w14:paraId="0D5AD444">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6CCB1BF8">
      <w:pPr>
        <w:pStyle w:val="7"/>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  说明</w:t>
      </w:r>
      <w:bookmarkEnd w:id="3"/>
      <w:bookmarkEnd w:id="4"/>
      <w:bookmarkEnd w:id="5"/>
      <w:bookmarkEnd w:id="6"/>
      <w:bookmarkEnd w:id="7"/>
      <w:bookmarkEnd w:id="8"/>
      <w:bookmarkEnd w:id="9"/>
      <w:bookmarkEnd w:id="10"/>
      <w:bookmarkEnd w:id="11"/>
      <w:bookmarkEnd w:id="12"/>
      <w:bookmarkEnd w:id="13"/>
    </w:p>
    <w:p w14:paraId="68411FA6">
      <w:pPr>
        <w:tabs>
          <w:tab w:val="left" w:pos="540"/>
          <w:tab w:val="left" w:pos="900"/>
        </w:tabs>
        <w:spacing w:line="460" w:lineRule="exact"/>
        <w:rPr>
          <w:rFonts w:hint="eastAsia" w:ascii="宋体" w:hAnsi="宋体" w:cs="宋体"/>
          <w:color w:val="000000"/>
          <w:sz w:val="22"/>
          <w:szCs w:val="22"/>
        </w:rPr>
      </w:pPr>
      <w:r>
        <w:rPr>
          <w:rFonts w:hint="eastAsia" w:ascii="宋体" w:hAnsi="宋体" w:cs="宋体"/>
          <w:color w:val="000000"/>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7610833F">
      <w:pPr>
        <w:tabs>
          <w:tab w:val="left" w:pos="540"/>
          <w:tab w:val="left" w:pos="900"/>
        </w:tabs>
        <w:spacing w:line="460" w:lineRule="exact"/>
        <w:rPr>
          <w:rFonts w:hint="eastAsia" w:ascii="宋体" w:hAnsi="宋体" w:cs="宋体"/>
          <w:b/>
          <w:color w:val="000000"/>
          <w:sz w:val="22"/>
          <w:szCs w:val="22"/>
        </w:rPr>
      </w:pPr>
      <w:r>
        <w:rPr>
          <w:rFonts w:hint="eastAsia" w:ascii="宋体" w:hAnsi="宋体" w:cs="宋体"/>
          <w:b/>
          <w:color w:val="000000"/>
          <w:sz w:val="22"/>
          <w:szCs w:val="22"/>
        </w:rPr>
        <w:t>2.合格投标人要求以采购公告对投标人资格条件要求的表述为准。</w:t>
      </w:r>
    </w:p>
    <w:p w14:paraId="4926FA8F">
      <w:pPr>
        <w:tabs>
          <w:tab w:val="left" w:pos="540"/>
          <w:tab w:val="left" w:pos="900"/>
        </w:tabs>
        <w:spacing w:line="460" w:lineRule="exact"/>
        <w:rPr>
          <w:rFonts w:hint="eastAsia" w:ascii="宋体" w:hAnsi="宋体" w:cs="宋体"/>
          <w:color w:val="000000"/>
          <w:sz w:val="22"/>
          <w:szCs w:val="22"/>
        </w:rPr>
      </w:pPr>
      <w:r>
        <w:rPr>
          <w:rFonts w:hint="eastAsia" w:ascii="宋体" w:hAnsi="宋体" w:cs="宋体"/>
          <w:color w:val="000000"/>
          <w:sz w:val="22"/>
          <w:szCs w:val="22"/>
        </w:rPr>
        <w:t>3.投标人代表</w:t>
      </w:r>
    </w:p>
    <w:p w14:paraId="51CDC110">
      <w:pPr>
        <w:spacing w:line="4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指全权代表投标人参加投标活动并签署投标文件的人。如果投标人代表不是法定代表人，须持有《法定代表人授权书》。</w:t>
      </w:r>
    </w:p>
    <w:p w14:paraId="4A45F452">
      <w:pPr>
        <w:tabs>
          <w:tab w:val="left" w:pos="540"/>
          <w:tab w:val="left" w:pos="900"/>
        </w:tabs>
        <w:spacing w:line="460" w:lineRule="exact"/>
        <w:rPr>
          <w:rFonts w:hint="eastAsia" w:ascii="宋体" w:hAnsi="宋体" w:cs="宋体"/>
          <w:color w:val="000000"/>
          <w:sz w:val="22"/>
          <w:szCs w:val="22"/>
        </w:rPr>
      </w:pPr>
      <w:r>
        <w:rPr>
          <w:rFonts w:hint="eastAsia" w:ascii="宋体" w:hAnsi="宋体" w:cs="宋体"/>
          <w:color w:val="000000"/>
          <w:sz w:val="22"/>
          <w:szCs w:val="22"/>
        </w:rPr>
        <w:t>4.投标费用</w:t>
      </w:r>
    </w:p>
    <w:p w14:paraId="58EBF018">
      <w:pPr>
        <w:spacing w:line="440" w:lineRule="exact"/>
        <w:rPr>
          <w:rFonts w:hint="eastAsia" w:ascii="宋体" w:hAnsi="宋体" w:cs="宋体"/>
          <w:color w:val="000000"/>
          <w:sz w:val="22"/>
          <w:szCs w:val="22"/>
        </w:rPr>
      </w:pPr>
      <w:r>
        <w:rPr>
          <w:rFonts w:hint="eastAsia" w:ascii="宋体" w:hAnsi="宋体" w:cs="宋体"/>
          <w:color w:val="000000"/>
          <w:sz w:val="22"/>
          <w:szCs w:val="22"/>
        </w:rPr>
        <w:t>4.1投标人应承担所有与准备和参加投标有关费用，不论投标的结果如何，采购人和采购代理机构均无义务和责任承担这些费用。</w:t>
      </w:r>
    </w:p>
    <w:p w14:paraId="0B5E5FA3">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5.优化政府采购金融服务</w:t>
      </w:r>
    </w:p>
    <w:p w14:paraId="793DB8E2">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49C4D355">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325223B">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6.特别说明：</w:t>
      </w:r>
    </w:p>
    <w:p w14:paraId="6D043C47">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6.1投标人应仔细阅读采购文件的所有内容，按照采购文件的要求提交投标文件，并对所提供的全部资料的真实性承担法律责任。</w:t>
      </w:r>
    </w:p>
    <w:p w14:paraId="6F7779E4">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D54A635">
      <w:pPr>
        <w:spacing w:line="400" w:lineRule="exact"/>
        <w:ind w:firstLine="464" w:firstLineChars="200"/>
        <w:rPr>
          <w:rFonts w:hint="eastAsia" w:ascii="宋体" w:hAnsi="宋体" w:cs="宋体"/>
          <w:bCs/>
          <w:color w:val="000000"/>
          <w:spacing w:val="6"/>
          <w:sz w:val="22"/>
        </w:rPr>
      </w:pPr>
      <w:r>
        <w:rPr>
          <w:rFonts w:hint="eastAsia" w:ascii="宋体" w:hAnsi="宋体" w:cs="宋体"/>
          <w:bCs/>
          <w:color w:val="000000"/>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67A7D2E1">
      <w:pPr>
        <w:spacing w:line="400" w:lineRule="exact"/>
        <w:ind w:firstLine="464" w:firstLineChars="200"/>
        <w:rPr>
          <w:rFonts w:hint="eastAsia" w:ascii="宋体" w:hAnsi="宋体" w:cs="宋体"/>
          <w:bCs/>
          <w:color w:val="000000"/>
          <w:spacing w:val="6"/>
          <w:sz w:val="22"/>
        </w:rPr>
      </w:pPr>
      <w:r>
        <w:rPr>
          <w:rFonts w:hint="eastAsia" w:ascii="宋体" w:hAnsi="宋体" w:cs="宋体"/>
          <w:bCs/>
          <w:color w:val="000000"/>
          <w:spacing w:val="6"/>
          <w:sz w:val="22"/>
          <w:szCs w:val="22"/>
        </w:rPr>
        <w:t>注：所有核心产品品牌均相同按同品牌投标人计算。</w:t>
      </w:r>
    </w:p>
    <w:p w14:paraId="302309F3">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CB0F4B0">
      <w:pPr>
        <w:spacing w:line="400" w:lineRule="exact"/>
        <w:rPr>
          <w:rFonts w:hint="eastAsia" w:ascii="宋体" w:hAnsi="宋体" w:cs="宋体"/>
          <w:bCs/>
          <w:color w:val="000000"/>
          <w:spacing w:val="6"/>
          <w:sz w:val="22"/>
        </w:rPr>
      </w:pPr>
      <w:r>
        <w:rPr>
          <w:rFonts w:hint="eastAsia" w:ascii="宋体" w:hAnsi="宋体" w:cs="宋体"/>
          <w:bCs/>
          <w:color w:val="000000"/>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0D3E9BD">
      <w:pPr>
        <w:spacing w:line="460" w:lineRule="exact"/>
        <w:rPr>
          <w:rFonts w:hint="eastAsia" w:ascii="宋体" w:hAnsi="宋体" w:cs="宋体"/>
          <w:color w:val="000000"/>
          <w:sz w:val="22"/>
          <w:szCs w:val="22"/>
        </w:rPr>
      </w:pPr>
      <w:r>
        <w:rPr>
          <w:rFonts w:hint="eastAsia" w:ascii="宋体" w:hAnsi="宋体" w:cs="宋体"/>
          <w:bCs/>
          <w:color w:val="000000"/>
          <w:spacing w:val="6"/>
          <w:sz w:val="22"/>
          <w:szCs w:val="22"/>
        </w:rPr>
        <w:t>6.5</w:t>
      </w:r>
      <w:r>
        <w:rPr>
          <w:rFonts w:hint="eastAsia" w:ascii="宋体" w:hAnsi="宋体" w:cs="宋体"/>
          <w:bCs/>
          <w:color w:val="000000"/>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398DD39C">
      <w:pPr>
        <w:pStyle w:val="7"/>
        <w:spacing w:line="500" w:lineRule="exact"/>
        <w:jc w:val="center"/>
        <w:rPr>
          <w:rFonts w:hint="eastAsia" w:ascii="宋体" w:hAnsi="宋体" w:eastAsia="宋体" w:cs="宋体"/>
          <w:color w:val="000000"/>
          <w:sz w:val="24"/>
          <w:szCs w:val="24"/>
        </w:rPr>
      </w:pPr>
      <w:bookmarkStart w:id="15" w:name="_Toc221356949"/>
      <w:bookmarkStart w:id="16" w:name="_Toc239145352"/>
      <w:bookmarkStart w:id="17" w:name="_Toc223715996"/>
      <w:bookmarkStart w:id="18" w:name="_Toc58406684"/>
      <w:bookmarkStart w:id="19" w:name="_Toc265529381"/>
      <w:bookmarkStart w:id="20" w:name="_Toc221356884"/>
      <w:bookmarkStart w:id="21" w:name="_Toc222114877"/>
      <w:bookmarkStart w:id="22" w:name="_Toc221423617"/>
      <w:bookmarkStart w:id="23" w:name="_Toc34508131"/>
      <w:bookmarkStart w:id="24" w:name="_Toc241404200"/>
      <w:bookmarkStart w:id="25" w:name="_Toc221374624"/>
      <w:r>
        <w:rPr>
          <w:rFonts w:hint="eastAsia" w:ascii="宋体" w:hAnsi="宋体" w:eastAsia="宋体" w:cs="宋体"/>
          <w:color w:val="000000"/>
          <w:sz w:val="24"/>
          <w:szCs w:val="24"/>
        </w:rPr>
        <w:t>二、 采购文件</w:t>
      </w:r>
      <w:bookmarkEnd w:id="15"/>
      <w:bookmarkEnd w:id="16"/>
      <w:bookmarkEnd w:id="17"/>
      <w:bookmarkEnd w:id="18"/>
      <w:bookmarkEnd w:id="19"/>
      <w:bookmarkEnd w:id="20"/>
      <w:bookmarkEnd w:id="21"/>
      <w:bookmarkEnd w:id="22"/>
      <w:bookmarkEnd w:id="23"/>
      <w:bookmarkEnd w:id="24"/>
      <w:bookmarkEnd w:id="25"/>
    </w:p>
    <w:p w14:paraId="25F0228D">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7.采购文件由采购文件目录所列内容及相关资料组成。</w:t>
      </w:r>
    </w:p>
    <w:p w14:paraId="7EA2EECE">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8.质疑</w:t>
      </w:r>
    </w:p>
    <w:p w14:paraId="2B622F49">
      <w:pPr>
        <w:tabs>
          <w:tab w:val="left" w:pos="540"/>
        </w:tabs>
        <w:spacing w:line="460" w:lineRule="exact"/>
        <w:rPr>
          <w:rFonts w:hint="eastAsia" w:ascii="宋体" w:hAnsi="宋体" w:cs="宋体"/>
          <w:color w:val="000000"/>
          <w:spacing w:val="6"/>
          <w:sz w:val="22"/>
        </w:rPr>
      </w:pPr>
      <w:r>
        <w:rPr>
          <w:rFonts w:hint="eastAsia" w:ascii="宋体" w:hAnsi="宋体" w:cs="宋体"/>
          <w:color w:val="000000"/>
          <w:sz w:val="22"/>
          <w:szCs w:val="22"/>
        </w:rPr>
        <w:t>8.1</w:t>
      </w:r>
      <w:r>
        <w:rPr>
          <w:rFonts w:hint="eastAsia" w:ascii="宋体" w:hAnsi="宋体" w:cs="宋体"/>
          <w:color w:val="000000"/>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5B26F7F">
      <w:pPr>
        <w:tabs>
          <w:tab w:val="left" w:pos="540"/>
        </w:tabs>
        <w:spacing w:line="460" w:lineRule="exact"/>
        <w:rPr>
          <w:rFonts w:hint="eastAsia" w:ascii="宋体" w:hAnsi="宋体" w:cs="宋体"/>
          <w:color w:val="000000"/>
          <w:spacing w:val="6"/>
          <w:sz w:val="22"/>
        </w:rPr>
      </w:pPr>
      <w:r>
        <w:rPr>
          <w:rFonts w:hint="eastAsia" w:ascii="宋体" w:hAnsi="宋体" w:cs="宋体"/>
          <w:color w:val="000000"/>
          <w:spacing w:val="6"/>
          <w:sz w:val="22"/>
        </w:rPr>
        <w:t>8.2投标人提出质疑应当提交质疑函和必要的证明材料，质疑函范本请到“浙江政府采购网下载专区”下载，质疑函内容及签署等相关要求请参看《政府采购质疑和投诉办法》相关规定。</w:t>
      </w:r>
    </w:p>
    <w:p w14:paraId="22C1A3D8">
      <w:pPr>
        <w:tabs>
          <w:tab w:val="left" w:pos="540"/>
        </w:tabs>
        <w:spacing w:line="460" w:lineRule="exact"/>
        <w:rPr>
          <w:rFonts w:hint="eastAsia" w:ascii="宋体" w:hAnsi="宋体" w:cs="宋体"/>
          <w:bCs/>
          <w:color w:val="000000"/>
          <w:spacing w:val="6"/>
          <w:sz w:val="22"/>
        </w:rPr>
      </w:pPr>
      <w:r>
        <w:rPr>
          <w:rFonts w:hint="eastAsia" w:ascii="宋体" w:hAnsi="宋体" w:cs="宋体"/>
          <w:color w:val="000000"/>
          <w:spacing w:val="6"/>
          <w:sz w:val="22"/>
        </w:rPr>
        <w:t>8.3提出质疑的投标人应当是参与本项目采购活动的投标人。</w:t>
      </w:r>
      <w:r>
        <w:rPr>
          <w:rFonts w:hint="eastAsia" w:ascii="宋体" w:hAnsi="宋体" w:cs="宋体"/>
          <w:bCs/>
          <w:color w:val="000000"/>
          <w:spacing w:val="6"/>
          <w:sz w:val="22"/>
        </w:rPr>
        <w:t>投标人在法定质疑期内一次性提出针对同一采购程序环节的质疑。</w:t>
      </w:r>
    </w:p>
    <w:p w14:paraId="55414371">
      <w:pPr>
        <w:tabs>
          <w:tab w:val="left" w:pos="540"/>
        </w:tabs>
        <w:spacing w:line="460" w:lineRule="exact"/>
        <w:rPr>
          <w:rFonts w:hint="eastAsia" w:ascii="宋体" w:hAnsi="宋体" w:cs="宋体"/>
          <w:color w:val="000000"/>
          <w:spacing w:val="6"/>
          <w:sz w:val="22"/>
        </w:rPr>
      </w:pPr>
      <w:r>
        <w:rPr>
          <w:rFonts w:hint="eastAsia" w:ascii="宋体" w:hAnsi="宋体" w:cs="宋体"/>
          <w:bCs/>
          <w:color w:val="000000"/>
          <w:spacing w:val="6"/>
          <w:sz w:val="22"/>
        </w:rPr>
        <w:t>8.4</w:t>
      </w:r>
      <w:r>
        <w:rPr>
          <w:rFonts w:hint="eastAsia" w:ascii="宋体" w:hAnsi="宋体" w:cs="宋体"/>
          <w:color w:val="000000"/>
          <w:spacing w:val="6"/>
          <w:sz w:val="22"/>
        </w:rPr>
        <w:t>根据《政府采购质疑和投诉办法》第三十七条的规定，投诉人在全国范围12个月内三次以上投诉查无实据的，由财政部门列入不良行为记录名单。</w:t>
      </w:r>
    </w:p>
    <w:p w14:paraId="2746483E">
      <w:pPr>
        <w:tabs>
          <w:tab w:val="left" w:pos="540"/>
        </w:tabs>
        <w:spacing w:line="460" w:lineRule="exact"/>
        <w:rPr>
          <w:rFonts w:hint="eastAsia" w:ascii="宋体" w:hAnsi="宋体" w:cs="宋体"/>
          <w:color w:val="000000"/>
          <w:spacing w:val="6"/>
          <w:sz w:val="22"/>
        </w:rPr>
      </w:pPr>
      <w:r>
        <w:rPr>
          <w:rFonts w:hint="eastAsia" w:ascii="宋体" w:hAnsi="宋体" w:cs="宋体"/>
          <w:color w:val="000000"/>
          <w:spacing w:val="6"/>
          <w:sz w:val="22"/>
        </w:rPr>
        <w:t>9.投诉</w:t>
      </w:r>
    </w:p>
    <w:p w14:paraId="5EA02BEA">
      <w:pPr>
        <w:tabs>
          <w:tab w:val="left" w:pos="540"/>
        </w:tabs>
        <w:spacing w:line="460" w:lineRule="exact"/>
        <w:rPr>
          <w:rFonts w:hint="eastAsia" w:ascii="宋体" w:hAnsi="宋体" w:cs="宋体"/>
          <w:color w:val="000000"/>
          <w:sz w:val="22"/>
          <w:szCs w:val="22"/>
        </w:rPr>
      </w:pPr>
      <w:r>
        <w:rPr>
          <w:rFonts w:hint="eastAsia" w:ascii="宋体" w:hAnsi="宋体" w:cs="宋体"/>
          <w:color w:val="000000"/>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45EFD538">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10.采购文件的澄清或修改</w:t>
      </w:r>
    </w:p>
    <w:p w14:paraId="3922D3B2">
      <w:pPr>
        <w:spacing w:line="400" w:lineRule="exact"/>
        <w:rPr>
          <w:rFonts w:hint="eastAsia" w:ascii="宋体" w:hAnsi="宋体" w:cs="宋体"/>
          <w:color w:val="000000"/>
          <w:spacing w:val="6"/>
          <w:sz w:val="22"/>
        </w:rPr>
      </w:pPr>
      <w:r>
        <w:rPr>
          <w:rFonts w:hint="eastAsia" w:ascii="宋体" w:hAnsi="宋体" w:cs="宋体"/>
          <w:color w:val="000000"/>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2C24892A">
      <w:pPr>
        <w:spacing w:line="400" w:lineRule="exact"/>
        <w:rPr>
          <w:rFonts w:hint="eastAsia" w:ascii="宋体" w:hAnsi="宋体" w:cs="宋体"/>
          <w:color w:val="000000"/>
          <w:spacing w:val="6"/>
          <w:sz w:val="22"/>
        </w:rPr>
      </w:pPr>
      <w:r>
        <w:rPr>
          <w:rFonts w:hint="eastAsia" w:ascii="宋体" w:hAnsi="宋体" w:cs="宋体"/>
          <w:color w:val="000000"/>
          <w:spacing w:val="6"/>
          <w:sz w:val="22"/>
        </w:rPr>
        <w:t>10.2澄清或者修改的内容可能影响投标文件编制的，采购人或者采购代理机构应当在投标截止时间至少15日前，以书面形式（</w:t>
      </w:r>
      <w:r>
        <w:rPr>
          <w:rFonts w:hint="eastAsia" w:ascii="宋体" w:hAnsi="宋体" w:cs="宋体"/>
          <w:bCs/>
          <w:color w:val="000000"/>
          <w:spacing w:val="6"/>
        </w:rPr>
        <w:t>在浙江政府采购网上发布公告</w:t>
      </w:r>
      <w:r>
        <w:rPr>
          <w:rFonts w:hint="eastAsia" w:ascii="宋体" w:hAnsi="宋体" w:cs="宋体"/>
          <w:color w:val="000000"/>
          <w:spacing w:val="6"/>
          <w:sz w:val="22"/>
        </w:rPr>
        <w:t>）通知所有获取采购文件的潜在投标人；不足15日的，采购人或者采购代理机构应当顺延提交投标文件的截止时间。</w:t>
      </w:r>
    </w:p>
    <w:p w14:paraId="42AC429E">
      <w:pPr>
        <w:tabs>
          <w:tab w:val="left" w:pos="540"/>
        </w:tabs>
        <w:spacing w:line="460" w:lineRule="exact"/>
        <w:rPr>
          <w:rFonts w:hint="eastAsia" w:ascii="宋体" w:hAnsi="宋体" w:cs="宋体"/>
          <w:color w:val="000000"/>
          <w:sz w:val="22"/>
          <w:szCs w:val="22"/>
        </w:rPr>
      </w:pPr>
      <w:r>
        <w:rPr>
          <w:rFonts w:hint="eastAsia" w:ascii="宋体" w:hAnsi="宋体" w:cs="宋体"/>
          <w:color w:val="000000"/>
          <w:spacing w:val="6"/>
          <w:sz w:val="22"/>
        </w:rPr>
        <w:t>10.3采购文件如有补充更正均见“政采云”（http://www.zcygov.cn）。投标人须在开标前一日自行查看是否有补充更正文件，并按补充更正文件要求投标，否则责任自负。</w:t>
      </w:r>
    </w:p>
    <w:p w14:paraId="4025A04F">
      <w:pPr>
        <w:pStyle w:val="7"/>
        <w:spacing w:line="500" w:lineRule="exact"/>
        <w:jc w:val="center"/>
        <w:rPr>
          <w:rFonts w:hint="eastAsia" w:ascii="宋体" w:hAnsi="宋体" w:eastAsia="宋体" w:cs="宋体"/>
          <w:color w:val="000000"/>
          <w:sz w:val="24"/>
          <w:szCs w:val="24"/>
        </w:rPr>
      </w:pPr>
      <w:bookmarkStart w:id="26" w:name="_Toc221423618"/>
      <w:bookmarkStart w:id="27" w:name="_Toc221356950"/>
      <w:bookmarkStart w:id="28" w:name="_Toc265529382"/>
      <w:bookmarkStart w:id="29" w:name="_Toc58406685"/>
      <w:bookmarkStart w:id="30" w:name="_Toc241404201"/>
      <w:bookmarkStart w:id="31" w:name="_Toc223715997"/>
      <w:bookmarkStart w:id="32" w:name="_Toc239145353"/>
      <w:bookmarkStart w:id="33" w:name="_Toc222114878"/>
      <w:bookmarkStart w:id="34" w:name="_Toc221356885"/>
      <w:bookmarkStart w:id="35" w:name="_Toc34508132"/>
      <w:bookmarkStart w:id="36" w:name="_Toc221374625"/>
      <w:r>
        <w:rPr>
          <w:rFonts w:hint="eastAsia" w:ascii="宋体" w:hAnsi="宋体" w:eastAsia="宋体" w:cs="宋体"/>
          <w:color w:val="000000"/>
          <w:sz w:val="24"/>
          <w:szCs w:val="24"/>
        </w:rPr>
        <w:t>三、 投标文件的编制</w:t>
      </w:r>
      <w:bookmarkEnd w:id="26"/>
      <w:bookmarkEnd w:id="27"/>
      <w:bookmarkEnd w:id="28"/>
      <w:bookmarkEnd w:id="29"/>
      <w:bookmarkEnd w:id="30"/>
      <w:bookmarkEnd w:id="31"/>
      <w:bookmarkEnd w:id="32"/>
      <w:bookmarkEnd w:id="33"/>
      <w:bookmarkEnd w:id="34"/>
      <w:bookmarkEnd w:id="35"/>
      <w:bookmarkEnd w:id="36"/>
    </w:p>
    <w:p w14:paraId="28A8DBD1">
      <w:pPr>
        <w:spacing w:line="440" w:lineRule="exact"/>
        <w:rPr>
          <w:rFonts w:hint="eastAsia" w:ascii="宋体" w:hAnsi="宋体" w:cs="宋体"/>
          <w:snapToGrid w:val="0"/>
          <w:color w:val="000000"/>
          <w:sz w:val="22"/>
          <w:szCs w:val="22"/>
        </w:rPr>
      </w:pPr>
      <w:bookmarkStart w:id="37" w:name="_Toc221356886"/>
      <w:r>
        <w:rPr>
          <w:rFonts w:hint="eastAsia" w:ascii="宋体" w:hAnsi="宋体" w:cs="宋体"/>
          <w:snapToGrid w:val="0"/>
          <w:color w:val="000000"/>
          <w:sz w:val="22"/>
          <w:szCs w:val="22"/>
        </w:rPr>
        <w:t>11. 投标文件的形式和效力</w:t>
      </w:r>
    </w:p>
    <w:p w14:paraId="1453BF38">
      <w:pPr>
        <w:spacing w:line="440" w:lineRule="exact"/>
        <w:rPr>
          <w:rFonts w:hint="eastAsia" w:ascii="宋体" w:hAnsi="宋体" w:cs="宋体"/>
          <w:snapToGrid w:val="0"/>
          <w:color w:val="000000"/>
          <w:sz w:val="22"/>
          <w:szCs w:val="22"/>
        </w:rPr>
      </w:pPr>
      <w:r>
        <w:rPr>
          <w:rFonts w:hint="eastAsia" w:ascii="宋体" w:hAnsi="宋体" w:cs="宋体"/>
          <w:snapToGrid w:val="0"/>
          <w:color w:val="000000"/>
          <w:sz w:val="22"/>
          <w:szCs w:val="22"/>
        </w:rPr>
        <w:t>11.1电子投标文件分为 “电子加密投标文件”和“备份投标文件”两类，在投标文件编制完成后同时生成。</w:t>
      </w:r>
    </w:p>
    <w:p w14:paraId="2F3E1674">
      <w:pPr>
        <w:spacing w:line="440" w:lineRule="exact"/>
        <w:rPr>
          <w:rFonts w:hint="eastAsia" w:ascii="宋体" w:hAnsi="宋体" w:cs="宋体"/>
          <w:snapToGrid w:val="0"/>
          <w:color w:val="000000"/>
          <w:sz w:val="22"/>
          <w:szCs w:val="22"/>
        </w:rPr>
      </w:pPr>
      <w:r>
        <w:rPr>
          <w:rFonts w:hint="eastAsia" w:ascii="宋体" w:hAnsi="宋体" w:cs="宋体"/>
          <w:snapToGrid w:val="0"/>
          <w:color w:val="000000"/>
          <w:sz w:val="22"/>
          <w:szCs w:val="22"/>
        </w:rPr>
        <w:t>11.2“电子加密投标文件”是指通过“政采云电子交易客户端”完成投标文件编制后生成并加密的数据电文形式的投标文件。</w:t>
      </w:r>
    </w:p>
    <w:p w14:paraId="59B54661">
      <w:pPr>
        <w:spacing w:line="440" w:lineRule="exact"/>
        <w:rPr>
          <w:rFonts w:hint="eastAsia" w:ascii="宋体" w:hAnsi="宋体" w:cs="宋体"/>
          <w:snapToGrid w:val="0"/>
          <w:color w:val="000000"/>
          <w:sz w:val="22"/>
          <w:szCs w:val="22"/>
        </w:rPr>
      </w:pPr>
      <w:r>
        <w:rPr>
          <w:rFonts w:hint="eastAsia" w:ascii="宋体" w:hAnsi="宋体" w:cs="宋体"/>
          <w:snapToGrid w:val="0"/>
          <w:color w:val="000000"/>
          <w:sz w:val="22"/>
          <w:szCs w:val="22"/>
        </w:rPr>
        <w:t>11.3“备份投标文件”是指与“电子加密投标文件”同时生成的数据电文形式的电子文件（备份标书），其他方式编制的备份投标文件视为无效备份投标文件。</w:t>
      </w:r>
    </w:p>
    <w:p w14:paraId="187A36ED">
      <w:pPr>
        <w:spacing w:line="440" w:lineRule="exact"/>
        <w:rPr>
          <w:rFonts w:hint="eastAsia" w:ascii="宋体" w:hAnsi="宋体" w:cs="宋体"/>
          <w:snapToGrid w:val="0"/>
          <w:color w:val="000000"/>
          <w:sz w:val="22"/>
          <w:szCs w:val="22"/>
        </w:rPr>
      </w:pPr>
      <w:r>
        <w:rPr>
          <w:rFonts w:hint="eastAsia" w:ascii="宋体" w:hAnsi="宋体" w:cs="宋体"/>
          <w:snapToGrid w:val="0"/>
          <w:color w:val="000000"/>
          <w:sz w:val="22"/>
          <w:szCs w:val="22"/>
        </w:rPr>
        <w:t>11.4投标文件的启用，按先后顺位分别为“电子加密投标文件”、 “备份投标文件”。在下一顺位的投标文件启用时，前一顺位的投标文件自动失效。</w:t>
      </w:r>
    </w:p>
    <w:p w14:paraId="17FC0BB3">
      <w:pPr>
        <w:spacing w:line="440" w:lineRule="exact"/>
        <w:rPr>
          <w:rFonts w:hint="eastAsia" w:ascii="宋体" w:hAnsi="宋体" w:cs="宋体"/>
          <w:snapToGrid w:val="0"/>
          <w:color w:val="000000"/>
          <w:sz w:val="22"/>
          <w:szCs w:val="22"/>
        </w:rPr>
      </w:pPr>
      <w:r>
        <w:rPr>
          <w:rFonts w:hint="eastAsia" w:ascii="宋体" w:hAnsi="宋体" w:cs="宋体"/>
          <w:snapToGrid w:val="0"/>
          <w:color w:val="000000"/>
          <w:sz w:val="22"/>
          <w:szCs w:val="22"/>
        </w:rPr>
        <w:t>12. 投标文件的构成</w:t>
      </w:r>
    </w:p>
    <w:p w14:paraId="3D507A16">
      <w:pPr>
        <w:tabs>
          <w:tab w:val="left" w:pos="360"/>
        </w:tabs>
        <w:spacing w:line="460" w:lineRule="exact"/>
        <w:rPr>
          <w:rFonts w:hint="eastAsia" w:ascii="宋体" w:hAnsi="宋体" w:cs="宋体"/>
          <w:color w:val="000000"/>
          <w:sz w:val="22"/>
          <w:szCs w:val="22"/>
        </w:rPr>
      </w:pPr>
      <w:r>
        <w:rPr>
          <w:rFonts w:hint="eastAsia" w:ascii="宋体" w:hAnsi="宋体" w:cs="宋体"/>
          <w:b/>
          <w:bCs/>
          <w:color w:val="000000"/>
          <w:sz w:val="22"/>
          <w:szCs w:val="22"/>
        </w:rPr>
        <w:t>12.1 投标文件包括资格审查资料、商务技术文件、报价文件三部分。</w:t>
      </w:r>
    </w:p>
    <w:p w14:paraId="05C6BD0E">
      <w:pPr>
        <w:spacing w:line="430" w:lineRule="exact"/>
        <w:rPr>
          <w:rFonts w:hint="eastAsia" w:ascii="宋体" w:hAnsi="宋体" w:cs="宋体"/>
          <w:b/>
          <w:bCs/>
          <w:color w:val="000000"/>
          <w:sz w:val="22"/>
          <w:szCs w:val="22"/>
        </w:rPr>
      </w:pPr>
      <w:r>
        <w:rPr>
          <w:rFonts w:hint="eastAsia" w:ascii="宋体" w:hAnsi="宋体" w:cs="宋体"/>
          <w:b/>
          <w:bCs/>
          <w:color w:val="000000"/>
          <w:sz w:val="22"/>
          <w:szCs w:val="22"/>
        </w:rPr>
        <w:t>12.2 投标文件资格审查资料须包括下列部分：</w:t>
      </w:r>
    </w:p>
    <w:tbl>
      <w:tblPr>
        <w:tblStyle w:val="5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689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9" w:type="dxa"/>
            <w:noWrap w:val="0"/>
            <w:vAlign w:val="center"/>
          </w:tcPr>
          <w:p w14:paraId="16C23393">
            <w:pPr>
              <w:overflowPunct w:val="0"/>
              <w:spacing w:line="430" w:lineRule="exact"/>
              <w:jc w:val="center"/>
              <w:rPr>
                <w:rFonts w:hint="eastAsia" w:ascii="宋体" w:hAnsi="宋体" w:cs="宋体"/>
                <w:b/>
                <w:color w:val="000000"/>
                <w:sz w:val="22"/>
                <w:szCs w:val="22"/>
                <w:highlight w:val="none"/>
              </w:rPr>
            </w:pPr>
            <w:r>
              <w:rPr>
                <w:rFonts w:hint="eastAsia" w:ascii="宋体" w:hAnsi="宋体" w:cs="宋体"/>
                <w:b/>
                <w:color w:val="000000"/>
                <w:sz w:val="22"/>
                <w:szCs w:val="22"/>
                <w:highlight w:val="none"/>
              </w:rPr>
              <w:t>序号</w:t>
            </w:r>
          </w:p>
        </w:tc>
        <w:tc>
          <w:tcPr>
            <w:tcW w:w="9115" w:type="dxa"/>
            <w:noWrap w:val="0"/>
            <w:vAlign w:val="center"/>
          </w:tcPr>
          <w:p w14:paraId="7EF83F83">
            <w:pPr>
              <w:overflowPunct w:val="0"/>
              <w:spacing w:line="430" w:lineRule="exact"/>
              <w:jc w:val="center"/>
              <w:rPr>
                <w:rFonts w:hint="eastAsia" w:ascii="宋体" w:hAnsi="宋体" w:cs="宋体"/>
                <w:b/>
                <w:color w:val="000000"/>
                <w:sz w:val="22"/>
                <w:szCs w:val="22"/>
                <w:highlight w:val="none"/>
              </w:rPr>
            </w:pPr>
            <w:r>
              <w:rPr>
                <w:rFonts w:hint="eastAsia" w:ascii="宋体" w:hAnsi="宋体" w:cs="宋体"/>
                <w:b/>
                <w:color w:val="000000"/>
                <w:sz w:val="22"/>
                <w:szCs w:val="22"/>
                <w:highlight w:val="none"/>
              </w:rPr>
              <w:t>内 容</w:t>
            </w:r>
          </w:p>
        </w:tc>
      </w:tr>
      <w:tr w14:paraId="1366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733B4572">
            <w:pPr>
              <w:overflowPunct w:val="0"/>
              <w:spacing w:line="430" w:lineRule="exact"/>
              <w:jc w:val="center"/>
              <w:rPr>
                <w:rFonts w:hint="eastAsia" w:ascii="宋体" w:hAnsi="宋体" w:cs="宋体"/>
                <w:bCs/>
                <w:color w:val="000000"/>
                <w:sz w:val="22"/>
                <w:szCs w:val="22"/>
                <w:highlight w:val="none"/>
              </w:rPr>
            </w:pPr>
            <w:bookmarkStart w:id="38" w:name="_Hlk16667472"/>
            <w:r>
              <w:rPr>
                <w:rFonts w:hint="eastAsia" w:ascii="宋体" w:hAnsi="宋体" w:cs="宋体"/>
                <w:bCs/>
                <w:color w:val="000000"/>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3CA3D0BB">
            <w:pP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法定代表人（单位负责人）授权书和被授权人有效身份证明。</w:t>
            </w:r>
          </w:p>
        </w:tc>
      </w:tr>
      <w:tr w14:paraId="39F3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5570DDDE">
            <w:pPr>
              <w:overflowPunct w:val="0"/>
              <w:spacing w:line="430" w:lineRule="exact"/>
              <w:jc w:val="cente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4A5BDE87">
            <w:pP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营业执照(或事业法人登记证书或其它工商等登记证明材料)。</w:t>
            </w:r>
          </w:p>
        </w:tc>
      </w:tr>
      <w:tr w14:paraId="3876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6854DFB4">
            <w:pPr>
              <w:overflowPunct w:val="0"/>
              <w:spacing w:line="430" w:lineRule="exact"/>
              <w:jc w:val="cente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08F9D9D">
            <w:pP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中小企业声明函（或监狱企业声明函、残疾人福利性单位声明函）（采购文件第二部分相关附件）</w:t>
            </w:r>
          </w:p>
        </w:tc>
      </w:tr>
      <w:tr w14:paraId="72E4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38D15612">
            <w:pPr>
              <w:overflowPunct w:val="0"/>
              <w:spacing w:line="430" w:lineRule="exact"/>
              <w:jc w:val="cente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70477073">
            <w:pPr>
              <w:rPr>
                <w:rFonts w:hint="eastAsia" w:ascii="宋体" w:hAnsi="宋体" w:cs="宋体"/>
                <w:bCs/>
                <w:color w:val="000000"/>
                <w:kern w:val="0"/>
                <w:sz w:val="22"/>
                <w:szCs w:val="22"/>
                <w:highlight w:val="none"/>
              </w:rPr>
            </w:pPr>
            <w:r>
              <w:rPr>
                <w:rFonts w:hint="eastAsia" w:ascii="新宋体" w:hAnsi="新宋体" w:eastAsia="新宋体" w:cs="宋体"/>
                <w:color w:val="000000"/>
                <w:kern w:val="0"/>
                <w:sz w:val="22"/>
                <w:szCs w:val="22"/>
                <w:highlight w:val="none"/>
              </w:rPr>
              <w:t>资格条件承诺函</w:t>
            </w:r>
          </w:p>
        </w:tc>
      </w:tr>
      <w:tr w14:paraId="57F2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FFB2A57">
            <w:pPr>
              <w:overflowPunct w:val="0"/>
              <w:spacing w:line="430" w:lineRule="exact"/>
              <w:jc w:val="cente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AC8C799">
            <w:pPr>
              <w:rPr>
                <w:rFonts w:hint="eastAsia" w:ascii="宋体" w:hAnsi="宋体" w:cs="宋体"/>
                <w:color w:val="000000"/>
                <w:kern w:val="0"/>
                <w:sz w:val="22"/>
                <w:szCs w:val="22"/>
                <w:highlight w:val="none"/>
              </w:rPr>
            </w:pPr>
            <w:r>
              <w:rPr>
                <w:rFonts w:hint="eastAsia" w:ascii="新宋体" w:hAnsi="新宋体" w:eastAsia="新宋体" w:cs="新宋体"/>
                <w:bCs/>
                <w:color w:val="000000"/>
                <w:sz w:val="22"/>
                <w:szCs w:val="22"/>
                <w:highlight w:val="none"/>
              </w:rPr>
              <w:t>申请材料真实性声明</w:t>
            </w:r>
          </w:p>
        </w:tc>
      </w:tr>
      <w:bookmarkEnd w:id="38"/>
    </w:tbl>
    <w:p w14:paraId="313D5F03">
      <w:pPr>
        <w:spacing w:line="430" w:lineRule="exact"/>
        <w:rPr>
          <w:rFonts w:hint="eastAsia" w:ascii="宋体" w:hAnsi="宋体" w:cs="宋体"/>
          <w:b/>
          <w:bCs/>
          <w:color w:val="000000"/>
          <w:sz w:val="22"/>
          <w:szCs w:val="22"/>
        </w:rPr>
      </w:pPr>
      <w:r>
        <w:rPr>
          <w:rFonts w:hint="eastAsia" w:ascii="宋体" w:hAnsi="宋体" w:cs="宋体"/>
          <w:b/>
          <w:bCs/>
          <w:color w:val="000000"/>
          <w:sz w:val="22"/>
          <w:szCs w:val="22"/>
        </w:rPr>
        <w:t>备注：</w:t>
      </w:r>
    </w:p>
    <w:p w14:paraId="0DE6A097">
      <w:pPr>
        <w:numPr>
          <w:ilvl w:val="0"/>
          <w:numId w:val="20"/>
        </w:numPr>
        <w:spacing w:line="430" w:lineRule="exact"/>
        <w:rPr>
          <w:rFonts w:hint="eastAsia" w:ascii="宋体" w:hAnsi="宋体" w:cs="宋体"/>
          <w:color w:val="000000"/>
        </w:rPr>
      </w:pPr>
      <w:r>
        <w:rPr>
          <w:rFonts w:hint="eastAsia" w:ascii="宋体" w:hAnsi="宋体" w:cs="宋体"/>
          <w:color w:val="000000"/>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D6AC18E">
      <w:pPr>
        <w:numPr>
          <w:ilvl w:val="0"/>
          <w:numId w:val="20"/>
        </w:numPr>
        <w:spacing w:line="430" w:lineRule="exact"/>
        <w:rPr>
          <w:rFonts w:hint="eastAsia" w:ascii="宋体" w:hAnsi="宋体" w:cs="宋体"/>
          <w:color w:val="000000"/>
          <w:sz w:val="22"/>
          <w:szCs w:val="22"/>
        </w:rPr>
      </w:pPr>
      <w:r>
        <w:rPr>
          <w:rFonts w:hint="eastAsia" w:ascii="宋体" w:hAnsi="宋体" w:cs="宋体"/>
          <w:b/>
          <w:bCs/>
          <w:color w:val="000000"/>
          <w:szCs w:val="21"/>
          <w:u w:val="single"/>
        </w:rPr>
        <w:t>▲</w:t>
      </w:r>
      <w:r>
        <w:rPr>
          <w:rFonts w:hint="eastAsia" w:ascii="宋体" w:hAnsi="宋体" w:cs="宋体"/>
          <w:b/>
          <w:color w:val="000000"/>
          <w:sz w:val="22"/>
          <w:szCs w:val="22"/>
          <w:u w:val="single"/>
        </w:rPr>
        <w:t>以上所需的各种证书、证件、证明等若系扫描件，须加盖投标人有效的公章（电子签章）。</w:t>
      </w:r>
    </w:p>
    <w:p w14:paraId="5A75465B">
      <w:pPr>
        <w:numPr>
          <w:ilvl w:val="0"/>
          <w:numId w:val="20"/>
        </w:numPr>
        <w:spacing w:line="430" w:lineRule="exact"/>
        <w:rPr>
          <w:rFonts w:hint="eastAsia" w:ascii="宋体" w:hAnsi="宋体" w:cs="宋体"/>
          <w:color w:val="000000"/>
          <w:sz w:val="22"/>
          <w:szCs w:val="22"/>
        </w:rPr>
      </w:pPr>
      <w:r>
        <w:rPr>
          <w:rFonts w:hint="eastAsia" w:ascii="宋体" w:hAnsi="宋体" w:cs="宋体"/>
          <w:color w:val="000000"/>
          <w:sz w:val="22"/>
          <w:szCs w:val="22"/>
        </w:rPr>
        <w:t>相关证书、报告等如遇年检或换证等特殊情况须按要求提供相应的证明材料。</w:t>
      </w:r>
    </w:p>
    <w:p w14:paraId="320C3868">
      <w:pPr>
        <w:tabs>
          <w:tab w:val="left" w:pos="360"/>
        </w:tabs>
        <w:spacing w:line="460" w:lineRule="exact"/>
        <w:rPr>
          <w:rFonts w:hint="eastAsia" w:ascii="宋体" w:hAnsi="宋体" w:cs="宋体"/>
          <w:b/>
          <w:bCs/>
          <w:color w:val="000000"/>
          <w:sz w:val="22"/>
          <w:szCs w:val="22"/>
        </w:rPr>
      </w:pPr>
      <w:r>
        <w:rPr>
          <w:rFonts w:hint="eastAsia" w:ascii="宋体" w:hAnsi="宋体" w:cs="宋体"/>
          <w:b/>
          <w:bCs/>
          <w:color w:val="000000"/>
          <w:sz w:val="22"/>
          <w:szCs w:val="22"/>
        </w:rPr>
        <w:t>12.3 投标文件商务技术文件应包括下列部分：</w:t>
      </w:r>
    </w:p>
    <w:tbl>
      <w:tblPr>
        <w:tblStyle w:val="5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0DB7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B05A09F">
            <w:pPr>
              <w:jc w:val="center"/>
              <w:rPr>
                <w:rFonts w:eastAsia="新宋体"/>
                <w:b/>
                <w:color w:val="000000"/>
                <w:sz w:val="22"/>
                <w:szCs w:val="22"/>
              </w:rPr>
            </w:pPr>
            <w:r>
              <w:rPr>
                <w:rFonts w:hint="eastAsia" w:eastAsia="新宋体"/>
                <w:b/>
                <w:color w:val="000000"/>
                <w:sz w:val="22"/>
                <w:szCs w:val="22"/>
              </w:rPr>
              <w:t>序号</w:t>
            </w:r>
          </w:p>
        </w:tc>
        <w:tc>
          <w:tcPr>
            <w:tcW w:w="9109" w:type="dxa"/>
            <w:noWrap w:val="0"/>
            <w:vAlign w:val="center"/>
          </w:tcPr>
          <w:p w14:paraId="7DF1552F">
            <w:pPr>
              <w:jc w:val="center"/>
              <w:rPr>
                <w:rFonts w:eastAsia="新宋体"/>
                <w:b/>
                <w:color w:val="000000"/>
                <w:sz w:val="22"/>
                <w:szCs w:val="22"/>
              </w:rPr>
            </w:pPr>
            <w:r>
              <w:rPr>
                <w:rFonts w:hint="eastAsia" w:eastAsia="新宋体"/>
                <w:b/>
                <w:color w:val="000000"/>
                <w:sz w:val="22"/>
                <w:szCs w:val="22"/>
              </w:rPr>
              <w:t>内容</w:t>
            </w:r>
          </w:p>
        </w:tc>
      </w:tr>
      <w:tr w14:paraId="50DC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0EF81E2">
            <w:pPr>
              <w:jc w:val="center"/>
              <w:rPr>
                <w:rFonts w:eastAsia="新宋体"/>
                <w:color w:val="000000"/>
                <w:sz w:val="22"/>
                <w:szCs w:val="22"/>
              </w:rPr>
            </w:pPr>
            <w:r>
              <w:rPr>
                <w:rFonts w:hint="eastAsia" w:eastAsia="新宋体"/>
                <w:color w:val="000000"/>
                <w:sz w:val="22"/>
                <w:szCs w:val="22"/>
              </w:rPr>
              <w:t>1</w:t>
            </w:r>
          </w:p>
        </w:tc>
        <w:tc>
          <w:tcPr>
            <w:tcW w:w="9109" w:type="dxa"/>
            <w:noWrap w:val="0"/>
            <w:vAlign w:val="center"/>
          </w:tcPr>
          <w:p w14:paraId="00273EDF">
            <w:pPr>
              <w:rPr>
                <w:rFonts w:eastAsia="新宋体"/>
                <w:b/>
                <w:color w:val="000000"/>
                <w:sz w:val="22"/>
                <w:szCs w:val="22"/>
              </w:rPr>
            </w:pPr>
            <w:r>
              <w:rPr>
                <w:rFonts w:hint="eastAsia" w:eastAsia="新宋体"/>
                <w:color w:val="000000"/>
                <w:sz w:val="22"/>
                <w:szCs w:val="22"/>
              </w:rPr>
              <w:t>投标函</w:t>
            </w:r>
          </w:p>
        </w:tc>
      </w:tr>
      <w:tr w14:paraId="5E48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1459D9B">
            <w:pPr>
              <w:jc w:val="center"/>
              <w:rPr>
                <w:rFonts w:eastAsia="新宋体"/>
                <w:color w:val="000000"/>
                <w:sz w:val="22"/>
                <w:szCs w:val="22"/>
              </w:rPr>
            </w:pPr>
            <w:r>
              <w:rPr>
                <w:rFonts w:hint="eastAsia" w:eastAsia="新宋体"/>
                <w:color w:val="000000"/>
                <w:sz w:val="22"/>
                <w:szCs w:val="22"/>
              </w:rPr>
              <w:t>2</w:t>
            </w:r>
          </w:p>
        </w:tc>
        <w:tc>
          <w:tcPr>
            <w:tcW w:w="9109" w:type="dxa"/>
            <w:noWrap w:val="0"/>
            <w:vAlign w:val="center"/>
          </w:tcPr>
          <w:p w14:paraId="2AC61525">
            <w:pPr>
              <w:rPr>
                <w:rFonts w:eastAsia="新宋体"/>
                <w:color w:val="000000"/>
                <w:sz w:val="22"/>
                <w:szCs w:val="22"/>
              </w:rPr>
            </w:pPr>
            <w:r>
              <w:rPr>
                <w:rFonts w:hint="eastAsia" w:eastAsia="新宋体"/>
                <w:color w:val="000000"/>
                <w:sz w:val="22"/>
                <w:szCs w:val="22"/>
              </w:rPr>
              <w:t>技术要求应答表、商务条款偏离表</w:t>
            </w:r>
          </w:p>
        </w:tc>
      </w:tr>
      <w:tr w14:paraId="0D44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3A98954">
            <w:pPr>
              <w:jc w:val="center"/>
              <w:rPr>
                <w:rFonts w:eastAsia="新宋体"/>
                <w:color w:val="000000"/>
                <w:sz w:val="22"/>
                <w:szCs w:val="22"/>
              </w:rPr>
            </w:pPr>
            <w:r>
              <w:rPr>
                <w:rFonts w:hint="eastAsia" w:eastAsia="新宋体"/>
                <w:color w:val="000000"/>
                <w:sz w:val="22"/>
                <w:szCs w:val="22"/>
              </w:rPr>
              <w:t>3</w:t>
            </w:r>
          </w:p>
        </w:tc>
        <w:tc>
          <w:tcPr>
            <w:tcW w:w="9109" w:type="dxa"/>
            <w:noWrap w:val="0"/>
            <w:vAlign w:val="center"/>
          </w:tcPr>
          <w:p w14:paraId="14F52004">
            <w:pPr>
              <w:tabs>
                <w:tab w:val="left" w:pos="5355"/>
              </w:tabs>
              <w:rPr>
                <w:rFonts w:hint="eastAsia" w:eastAsia="新宋体"/>
                <w:b/>
                <w:color w:val="000000"/>
                <w:sz w:val="22"/>
                <w:szCs w:val="22"/>
                <w:u w:val="single"/>
                <w:lang w:eastAsia="zh-CN"/>
              </w:rPr>
            </w:pPr>
            <w:r>
              <w:rPr>
                <w:rFonts w:hint="eastAsia" w:eastAsia="新宋体"/>
                <w:color w:val="000000"/>
                <w:sz w:val="22"/>
                <w:szCs w:val="22"/>
              </w:rPr>
              <w:t>针对本次</w:t>
            </w:r>
            <w:r>
              <w:rPr>
                <w:rFonts w:hint="eastAsia" w:eastAsia="新宋体"/>
                <w:color w:val="000000"/>
                <w:sz w:val="22"/>
                <w:szCs w:val="22"/>
                <w:lang w:eastAsia="zh-CN"/>
              </w:rPr>
              <w:t xml:space="preserve">温州市综合行政执法局生活垃圾分类大型宣传活动 </w:t>
            </w:r>
            <w:r>
              <w:rPr>
                <w:rFonts w:hint="eastAsia" w:eastAsia="新宋体"/>
                <w:color w:val="000000"/>
                <w:sz w:val="22"/>
                <w:szCs w:val="22"/>
              </w:rPr>
              <w:t>详细项目实施方案</w:t>
            </w:r>
          </w:p>
        </w:tc>
      </w:tr>
      <w:tr w14:paraId="1270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60A1EDD">
            <w:pPr>
              <w:jc w:val="center"/>
              <w:rPr>
                <w:rFonts w:hint="eastAsia"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4</w:t>
            </w:r>
          </w:p>
        </w:tc>
        <w:tc>
          <w:tcPr>
            <w:tcW w:w="9109" w:type="dxa"/>
            <w:noWrap w:val="0"/>
            <w:vAlign w:val="center"/>
          </w:tcPr>
          <w:p w14:paraId="59BE8CE4">
            <w:pPr>
              <w:tabs>
                <w:tab w:val="left" w:pos="5355"/>
              </w:tabs>
              <w:rPr>
                <w:rFonts w:hint="default" w:eastAsia="新宋体"/>
                <w:color w:val="000000"/>
                <w:sz w:val="22"/>
                <w:szCs w:val="22"/>
                <w:lang w:val="en-US" w:eastAsia="zh-CN"/>
              </w:rPr>
            </w:pPr>
            <w:r>
              <w:rPr>
                <w:rFonts w:hint="eastAsia" w:eastAsia="新宋体"/>
                <w:color w:val="000000"/>
                <w:sz w:val="22"/>
                <w:szCs w:val="22"/>
                <w:lang w:val="en-US" w:eastAsia="zh-CN"/>
              </w:rPr>
              <w:t>项目负责人及项目组成人员</w:t>
            </w:r>
          </w:p>
        </w:tc>
      </w:tr>
      <w:tr w14:paraId="2824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A9841F8">
            <w:pPr>
              <w:jc w:val="center"/>
              <w:rPr>
                <w:rFonts w:hint="eastAsia"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5</w:t>
            </w:r>
          </w:p>
        </w:tc>
        <w:tc>
          <w:tcPr>
            <w:tcW w:w="9109" w:type="dxa"/>
            <w:noWrap w:val="0"/>
            <w:vAlign w:val="center"/>
          </w:tcPr>
          <w:p w14:paraId="320FB895">
            <w:pPr>
              <w:tabs>
                <w:tab w:val="left" w:pos="5355"/>
              </w:tabs>
              <w:rPr>
                <w:rFonts w:hint="default" w:eastAsia="新宋体"/>
                <w:color w:val="000000"/>
                <w:sz w:val="22"/>
                <w:szCs w:val="22"/>
                <w:lang w:val="en-US" w:eastAsia="zh-CN"/>
              </w:rPr>
            </w:pPr>
            <w:r>
              <w:rPr>
                <w:rFonts w:hint="eastAsia" w:eastAsia="新宋体"/>
                <w:color w:val="000000"/>
                <w:sz w:val="22"/>
                <w:szCs w:val="22"/>
                <w:lang w:val="en-US" w:eastAsia="zh-CN"/>
              </w:rPr>
              <w:t>投标人类似业绩</w:t>
            </w:r>
          </w:p>
        </w:tc>
      </w:tr>
      <w:tr w14:paraId="11A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7E18F68">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6</w:t>
            </w:r>
          </w:p>
        </w:tc>
        <w:tc>
          <w:tcPr>
            <w:tcW w:w="9109" w:type="dxa"/>
            <w:noWrap w:val="0"/>
            <w:vAlign w:val="center"/>
          </w:tcPr>
          <w:p w14:paraId="291DE067">
            <w:pPr>
              <w:tabs>
                <w:tab w:val="left" w:pos="5355"/>
              </w:tabs>
              <w:rPr>
                <w:rFonts w:hint="default" w:eastAsia="新宋体"/>
                <w:b/>
                <w:color w:val="000000"/>
                <w:sz w:val="22"/>
                <w:szCs w:val="22"/>
                <w:u w:val="single"/>
                <w:lang w:val="en-US" w:eastAsia="zh-CN"/>
              </w:rPr>
            </w:pPr>
            <w:r>
              <w:rPr>
                <w:rFonts w:hint="eastAsia" w:eastAsia="新宋体"/>
                <w:color w:val="000000"/>
                <w:sz w:val="22"/>
                <w:szCs w:val="22"/>
              </w:rPr>
              <w:t>项目</w:t>
            </w:r>
            <w:r>
              <w:rPr>
                <w:rFonts w:hint="eastAsia" w:eastAsia="新宋体"/>
                <w:color w:val="000000"/>
                <w:sz w:val="22"/>
                <w:szCs w:val="22"/>
                <w:lang w:val="en-US" w:eastAsia="zh-CN"/>
              </w:rPr>
              <w:t>实施进度安排</w:t>
            </w:r>
          </w:p>
        </w:tc>
      </w:tr>
      <w:tr w14:paraId="723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5CD020A">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7</w:t>
            </w:r>
          </w:p>
        </w:tc>
        <w:tc>
          <w:tcPr>
            <w:tcW w:w="9109" w:type="dxa"/>
            <w:noWrap w:val="0"/>
            <w:vAlign w:val="center"/>
          </w:tcPr>
          <w:p w14:paraId="31B0B860">
            <w:pPr>
              <w:tabs>
                <w:tab w:val="left" w:pos="5355"/>
              </w:tabs>
              <w:rPr>
                <w:rFonts w:hint="default" w:eastAsia="新宋体"/>
                <w:b/>
                <w:color w:val="000000"/>
                <w:sz w:val="22"/>
                <w:szCs w:val="22"/>
                <w:u w:val="single"/>
                <w:lang w:val="en-US" w:eastAsia="zh-CN"/>
              </w:rPr>
            </w:pPr>
            <w:r>
              <w:rPr>
                <w:rFonts w:hint="eastAsia" w:eastAsia="新宋体"/>
                <w:b w:val="0"/>
                <w:bCs/>
                <w:color w:val="000000"/>
                <w:sz w:val="22"/>
                <w:szCs w:val="22"/>
                <w:u w:val="none"/>
                <w:lang w:val="en-US" w:eastAsia="zh-CN"/>
              </w:rPr>
              <w:t>服务质量保证措施</w:t>
            </w:r>
          </w:p>
        </w:tc>
      </w:tr>
      <w:tr w14:paraId="5914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00E1A3A">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8</w:t>
            </w:r>
          </w:p>
        </w:tc>
        <w:tc>
          <w:tcPr>
            <w:tcW w:w="9109" w:type="dxa"/>
            <w:noWrap w:val="0"/>
            <w:vAlign w:val="center"/>
          </w:tcPr>
          <w:p w14:paraId="658968C3">
            <w:pPr>
              <w:rPr>
                <w:rFonts w:hint="default" w:eastAsia="新宋体"/>
                <w:b/>
                <w:color w:val="000000"/>
                <w:sz w:val="22"/>
                <w:szCs w:val="22"/>
                <w:u w:val="single"/>
                <w:lang w:val="en-US" w:eastAsia="zh-CN"/>
              </w:rPr>
            </w:pPr>
            <w:r>
              <w:rPr>
                <w:rFonts w:hint="eastAsia" w:eastAsia="新宋体"/>
                <w:color w:val="000000"/>
                <w:sz w:val="22"/>
                <w:szCs w:val="22"/>
                <w:lang w:val="en-US" w:eastAsia="zh-CN"/>
              </w:rPr>
              <w:t>优惠承诺及合理化建议</w:t>
            </w:r>
          </w:p>
        </w:tc>
      </w:tr>
      <w:tr w14:paraId="07D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F68F484">
            <w:pPr>
              <w:jc w:val="center"/>
              <w:rPr>
                <w:rFonts w:hint="eastAsia" w:eastAsia="新宋体"/>
                <w:color w:val="000000"/>
                <w:sz w:val="22"/>
                <w:szCs w:val="22"/>
                <w:lang w:val="en-US" w:eastAsia="zh-CN"/>
              </w:rPr>
            </w:pPr>
            <w:r>
              <w:rPr>
                <w:rFonts w:hint="eastAsia" w:eastAsia="新宋体"/>
                <w:color w:val="000000"/>
                <w:sz w:val="22"/>
                <w:szCs w:val="22"/>
                <w:lang w:val="en-US" w:eastAsia="zh-CN"/>
              </w:rPr>
              <w:t>9</w:t>
            </w:r>
          </w:p>
        </w:tc>
        <w:tc>
          <w:tcPr>
            <w:tcW w:w="9109" w:type="dxa"/>
            <w:noWrap w:val="0"/>
            <w:vAlign w:val="center"/>
          </w:tcPr>
          <w:p w14:paraId="7F1EE1F4">
            <w:pPr>
              <w:rPr>
                <w:rFonts w:hint="default" w:eastAsia="新宋体"/>
                <w:color w:val="000000"/>
                <w:sz w:val="22"/>
                <w:szCs w:val="22"/>
                <w:lang w:val="en-US" w:eastAsia="zh-CN"/>
              </w:rPr>
            </w:pPr>
            <w:r>
              <w:rPr>
                <w:rFonts w:hint="eastAsia" w:eastAsia="新宋体"/>
                <w:color w:val="000000"/>
                <w:sz w:val="22"/>
                <w:szCs w:val="22"/>
                <w:lang w:val="en-US" w:eastAsia="zh-CN"/>
              </w:rPr>
              <w:t>后续服务安排及承诺</w:t>
            </w:r>
          </w:p>
        </w:tc>
      </w:tr>
      <w:tr w14:paraId="117A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42AF4D70">
            <w:pPr>
              <w:jc w:val="center"/>
              <w:rPr>
                <w:rFonts w:hint="default" w:eastAsia="新宋体"/>
                <w:color w:val="000000"/>
                <w:sz w:val="22"/>
                <w:szCs w:val="22"/>
                <w:lang w:val="en-US" w:eastAsia="zh-CN"/>
              </w:rPr>
            </w:pPr>
            <w:r>
              <w:rPr>
                <w:rFonts w:hint="eastAsia" w:eastAsia="新宋体"/>
                <w:color w:val="000000"/>
                <w:sz w:val="22"/>
                <w:szCs w:val="22"/>
                <w:lang w:val="en-US" w:eastAsia="zh-CN"/>
              </w:rPr>
              <w:t>10</w:t>
            </w:r>
          </w:p>
        </w:tc>
        <w:tc>
          <w:tcPr>
            <w:tcW w:w="9109" w:type="dxa"/>
            <w:noWrap w:val="0"/>
            <w:vAlign w:val="center"/>
          </w:tcPr>
          <w:p w14:paraId="6F9217D4">
            <w:pPr>
              <w:rPr>
                <w:rFonts w:eastAsia="新宋体"/>
                <w:b/>
                <w:color w:val="000000"/>
                <w:sz w:val="22"/>
                <w:szCs w:val="22"/>
              </w:rPr>
            </w:pPr>
            <w:r>
              <w:rPr>
                <w:rFonts w:hint="eastAsia" w:eastAsia="新宋体"/>
                <w:b/>
                <w:color w:val="000000"/>
                <w:sz w:val="22"/>
                <w:szCs w:val="22"/>
              </w:rPr>
              <w:t>资信证明文件（本部分为技术资信分评分内容，各供应商参照评分标准根据自身情况提供）</w:t>
            </w:r>
          </w:p>
        </w:tc>
      </w:tr>
      <w:tr w14:paraId="320B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2A83E3F">
            <w:pPr>
              <w:jc w:val="center"/>
              <w:rPr>
                <w:rFonts w:hint="default" w:eastAsia="新宋体"/>
                <w:color w:val="000000"/>
                <w:sz w:val="22"/>
                <w:szCs w:val="22"/>
                <w:lang w:val="en-US" w:eastAsia="zh-CN"/>
              </w:rPr>
            </w:pPr>
            <w:r>
              <w:rPr>
                <w:rFonts w:hint="eastAsia" w:eastAsia="新宋体"/>
                <w:color w:val="000000"/>
                <w:sz w:val="22"/>
                <w:szCs w:val="22"/>
                <w:lang w:val="en-US" w:eastAsia="zh-CN"/>
              </w:rPr>
              <w:t>11</w:t>
            </w:r>
          </w:p>
        </w:tc>
        <w:tc>
          <w:tcPr>
            <w:tcW w:w="9109" w:type="dxa"/>
            <w:noWrap w:val="0"/>
            <w:vAlign w:val="center"/>
          </w:tcPr>
          <w:p w14:paraId="00BB3A71">
            <w:pPr>
              <w:rPr>
                <w:rFonts w:eastAsia="新宋体"/>
                <w:color w:val="000000"/>
                <w:sz w:val="22"/>
                <w:szCs w:val="22"/>
              </w:rPr>
            </w:pPr>
            <w:r>
              <w:rPr>
                <w:rFonts w:hint="eastAsia" w:eastAsia="新宋体"/>
                <w:bCs/>
                <w:color w:val="000000"/>
                <w:sz w:val="22"/>
                <w:szCs w:val="22"/>
              </w:rPr>
              <w:t>针对评分细则，编制目录索引，注明评标细则项目所在投标文件页码，格式自拟</w:t>
            </w:r>
          </w:p>
        </w:tc>
      </w:tr>
    </w:tbl>
    <w:p w14:paraId="5586678D">
      <w:pPr>
        <w:spacing w:line="430" w:lineRule="exact"/>
        <w:rPr>
          <w:rFonts w:hint="eastAsia" w:ascii="宋体" w:hAnsi="宋体" w:cs="宋体"/>
          <w:b/>
          <w:color w:val="000000"/>
          <w:sz w:val="22"/>
          <w:szCs w:val="22"/>
        </w:rPr>
      </w:pPr>
      <w:r>
        <w:rPr>
          <w:rFonts w:hint="eastAsia" w:ascii="宋体" w:hAnsi="宋体" w:cs="宋体"/>
          <w:b/>
          <w:color w:val="000000"/>
          <w:sz w:val="22"/>
          <w:szCs w:val="22"/>
        </w:rPr>
        <w:t>备注：</w:t>
      </w:r>
    </w:p>
    <w:p w14:paraId="73D034EB">
      <w:pPr>
        <w:numPr>
          <w:ilvl w:val="0"/>
          <w:numId w:val="21"/>
        </w:numPr>
        <w:spacing w:line="430" w:lineRule="exact"/>
        <w:rPr>
          <w:rFonts w:hint="eastAsia" w:ascii="宋体" w:hAnsi="宋体" w:cs="宋体"/>
          <w:color w:val="000000"/>
          <w:sz w:val="22"/>
          <w:szCs w:val="22"/>
        </w:rPr>
      </w:pPr>
      <w:r>
        <w:rPr>
          <w:rFonts w:hint="eastAsia" w:ascii="宋体" w:hAnsi="宋体" w:cs="宋体"/>
          <w:color w:val="000000"/>
          <w:sz w:val="22"/>
          <w:szCs w:val="22"/>
        </w:rPr>
        <w:t>投标人可根据采购文件中的采购内容及需求和商务技术文件评分细则，提供投标人认为需要提供的文件和资料。</w:t>
      </w:r>
    </w:p>
    <w:p w14:paraId="2932A8E9">
      <w:pPr>
        <w:numPr>
          <w:ilvl w:val="0"/>
          <w:numId w:val="21"/>
        </w:numPr>
        <w:spacing w:line="430" w:lineRule="exact"/>
        <w:rPr>
          <w:rFonts w:hint="eastAsia" w:ascii="宋体" w:hAnsi="宋体" w:cs="宋体"/>
          <w:color w:val="000000"/>
          <w:sz w:val="22"/>
          <w:szCs w:val="22"/>
        </w:rPr>
      </w:pPr>
      <w:r>
        <w:rPr>
          <w:rFonts w:hint="eastAsia" w:ascii="宋体" w:hAnsi="宋体" w:cs="宋体"/>
          <w:color w:val="000000"/>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BB458CB">
      <w:pPr>
        <w:numPr>
          <w:ilvl w:val="0"/>
          <w:numId w:val="21"/>
        </w:numPr>
        <w:spacing w:line="430" w:lineRule="exact"/>
        <w:rPr>
          <w:rFonts w:hint="eastAsia" w:ascii="宋体" w:hAnsi="宋体" w:cs="宋体"/>
          <w:color w:val="000000"/>
          <w:sz w:val="22"/>
          <w:szCs w:val="22"/>
        </w:rPr>
      </w:pPr>
      <w:r>
        <w:rPr>
          <w:rFonts w:hint="eastAsia" w:ascii="宋体" w:hAnsi="宋体" w:cs="宋体"/>
          <w:color w:val="000000"/>
          <w:sz w:val="22"/>
          <w:szCs w:val="22"/>
        </w:rPr>
        <w:t>以上所需的各种证书、证件、证明等若系扫描件，须加盖投标人有效的公章。</w:t>
      </w:r>
    </w:p>
    <w:p w14:paraId="40F2A169">
      <w:pPr>
        <w:numPr>
          <w:ilvl w:val="0"/>
          <w:numId w:val="21"/>
        </w:numPr>
        <w:spacing w:line="430" w:lineRule="exact"/>
        <w:rPr>
          <w:rFonts w:hint="eastAsia" w:ascii="宋体" w:hAnsi="宋体" w:cs="宋体"/>
          <w:color w:val="000000"/>
          <w:sz w:val="22"/>
          <w:szCs w:val="22"/>
        </w:rPr>
      </w:pPr>
      <w:r>
        <w:rPr>
          <w:rFonts w:hint="eastAsia" w:ascii="宋体" w:hAnsi="宋体" w:cs="宋体"/>
          <w:color w:val="000000"/>
          <w:sz w:val="22"/>
          <w:szCs w:val="22"/>
        </w:rPr>
        <w:t>相关证书、报告等如遇年检或换证等特殊情况须按要求提供相应的证明材料。</w:t>
      </w:r>
    </w:p>
    <w:p w14:paraId="438AF32F">
      <w:pPr>
        <w:tabs>
          <w:tab w:val="left" w:pos="5355"/>
        </w:tabs>
        <w:spacing w:line="430" w:lineRule="exact"/>
        <w:rPr>
          <w:rFonts w:hint="eastAsia" w:ascii="宋体" w:hAnsi="宋体" w:cs="宋体"/>
          <w:b/>
          <w:bCs/>
          <w:color w:val="000000"/>
          <w:sz w:val="22"/>
          <w:szCs w:val="22"/>
        </w:rPr>
      </w:pPr>
      <w:r>
        <w:rPr>
          <w:rFonts w:hint="eastAsia" w:ascii="宋体" w:hAnsi="宋体" w:cs="宋体"/>
          <w:b/>
          <w:bCs/>
          <w:color w:val="000000"/>
          <w:sz w:val="22"/>
          <w:szCs w:val="22"/>
        </w:rPr>
        <w:t>12.4 投标文件商务报价标应包括下列部分：</w:t>
      </w:r>
    </w:p>
    <w:bookmarkEnd w:id="37"/>
    <w:tbl>
      <w:tblPr>
        <w:tblStyle w:val="59"/>
        <w:tblW w:w="9854" w:type="dxa"/>
        <w:tblInd w:w="0" w:type="dxa"/>
        <w:tblLayout w:type="fixed"/>
        <w:tblCellMar>
          <w:top w:w="0" w:type="dxa"/>
          <w:left w:w="108" w:type="dxa"/>
          <w:bottom w:w="0" w:type="dxa"/>
          <w:right w:w="108" w:type="dxa"/>
        </w:tblCellMar>
      </w:tblPr>
      <w:tblGrid>
        <w:gridCol w:w="966"/>
        <w:gridCol w:w="8888"/>
      </w:tblGrid>
      <w:tr w14:paraId="7FFA730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0AB871">
            <w:pPr>
              <w:autoSpaceDE w:val="0"/>
              <w:autoSpaceDN w:val="0"/>
              <w:adjustRightInd w:val="0"/>
              <w:spacing w:line="430" w:lineRule="atLeast"/>
              <w:jc w:val="center"/>
              <w:rPr>
                <w:rFonts w:hint="eastAsia" w:ascii="宋体" w:hAnsi="宋体" w:cs="宋体"/>
                <w:b/>
                <w:bCs/>
                <w:color w:val="000000"/>
                <w:kern w:val="0"/>
                <w:sz w:val="22"/>
                <w:szCs w:val="22"/>
                <w:lang w:val="zh-CN"/>
              </w:rPr>
            </w:pPr>
            <w:r>
              <w:rPr>
                <w:rFonts w:hint="eastAsia" w:ascii="宋体" w:hAnsi="宋体" w:cs="宋体"/>
                <w:b/>
                <w:bCs/>
                <w:color w:val="000000"/>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11FE02">
            <w:pPr>
              <w:autoSpaceDE w:val="0"/>
              <w:autoSpaceDN w:val="0"/>
              <w:adjustRightInd w:val="0"/>
              <w:spacing w:line="430" w:lineRule="atLeast"/>
              <w:jc w:val="center"/>
              <w:rPr>
                <w:rFonts w:hint="eastAsia" w:ascii="宋体" w:hAnsi="宋体" w:cs="宋体"/>
                <w:b/>
                <w:bCs/>
                <w:color w:val="000000"/>
                <w:kern w:val="0"/>
                <w:sz w:val="22"/>
                <w:szCs w:val="22"/>
                <w:lang w:val="zh-CN"/>
              </w:rPr>
            </w:pPr>
            <w:r>
              <w:rPr>
                <w:rFonts w:hint="eastAsia" w:ascii="宋体" w:hAnsi="宋体" w:cs="宋体"/>
                <w:b/>
                <w:bCs/>
                <w:color w:val="000000"/>
                <w:kern w:val="0"/>
                <w:sz w:val="22"/>
                <w:szCs w:val="22"/>
                <w:lang w:val="zh-CN"/>
              </w:rPr>
              <w:t>内容</w:t>
            </w:r>
          </w:p>
        </w:tc>
      </w:tr>
      <w:tr w14:paraId="3690FC2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EA2B91">
            <w:pPr>
              <w:autoSpaceDE w:val="0"/>
              <w:autoSpaceDN w:val="0"/>
              <w:adjustRightInd w:val="0"/>
              <w:spacing w:line="430" w:lineRule="atLeast"/>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4BDCB0">
            <w:pPr>
              <w:autoSpaceDE w:val="0"/>
              <w:autoSpaceDN w:val="0"/>
              <w:adjustRightInd w:val="0"/>
              <w:spacing w:line="430" w:lineRule="atLeast"/>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开标一览表</w:t>
            </w:r>
          </w:p>
        </w:tc>
      </w:tr>
      <w:tr w14:paraId="46210F98">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0CEE54">
            <w:pPr>
              <w:autoSpaceDE w:val="0"/>
              <w:autoSpaceDN w:val="0"/>
              <w:adjustRightInd w:val="0"/>
              <w:spacing w:line="430" w:lineRule="atLeas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65B76C">
            <w:pPr>
              <w:autoSpaceDE w:val="0"/>
              <w:autoSpaceDN w:val="0"/>
              <w:adjustRightInd w:val="0"/>
              <w:spacing w:line="430" w:lineRule="atLeast"/>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投标分项报价表</w:t>
            </w:r>
          </w:p>
        </w:tc>
      </w:tr>
    </w:tbl>
    <w:p w14:paraId="7F509B28">
      <w:pPr>
        <w:spacing w:line="440" w:lineRule="exact"/>
        <w:ind w:left="331" w:hanging="331" w:hangingChars="150"/>
        <w:rPr>
          <w:rFonts w:hint="eastAsia" w:ascii="宋体" w:hAnsi="宋体" w:cs="宋体"/>
          <w:b/>
          <w:bCs/>
          <w:color w:val="000000"/>
          <w:sz w:val="22"/>
          <w:szCs w:val="22"/>
        </w:rPr>
      </w:pPr>
      <w:r>
        <w:rPr>
          <w:rFonts w:hint="eastAsia" w:ascii="宋体" w:hAnsi="宋体" w:cs="宋体"/>
          <w:b/>
          <w:bCs/>
          <w:color w:val="000000"/>
          <w:sz w:val="22"/>
          <w:szCs w:val="22"/>
        </w:rPr>
        <w:t>13.投标文件编制</w:t>
      </w:r>
    </w:p>
    <w:p w14:paraId="00DB6B43">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13.1本项目通过“政采云平台（www.zcygov.cn）”实行在线投标响应（电子投标）。供应商应通过“政采云电子交易客户端”，并按照本采购文件和“政采云平台”的要求编制并加密投标文件。</w:t>
      </w:r>
    </w:p>
    <w:p w14:paraId="2516E428">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00601B33">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484B235D">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13.4投标文件内容不完整、编排混乱导致投标文件被误读、漏读或者查找不到相关内容的，是投标人的责任。</w:t>
      </w:r>
    </w:p>
    <w:p w14:paraId="33B4A186">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13.5投标文件因字迹潦草或表达不清所引起的后果由投标人负责。</w:t>
      </w:r>
    </w:p>
    <w:p w14:paraId="2570F5D1">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13D557D1">
      <w:pPr>
        <w:spacing w:line="440" w:lineRule="exact"/>
        <w:ind w:left="331" w:hanging="331" w:hangingChars="150"/>
        <w:rPr>
          <w:rFonts w:hint="eastAsia" w:ascii="宋体" w:hAnsi="宋体" w:cs="宋体"/>
          <w:b/>
          <w:bCs/>
          <w:color w:val="000000"/>
          <w:sz w:val="22"/>
          <w:szCs w:val="22"/>
        </w:rPr>
      </w:pPr>
      <w:r>
        <w:rPr>
          <w:rFonts w:hint="eastAsia" w:ascii="宋体" w:hAnsi="宋体" w:cs="宋体"/>
          <w:b/>
          <w:bCs/>
          <w:color w:val="000000"/>
          <w:sz w:val="22"/>
          <w:szCs w:val="22"/>
        </w:rPr>
        <w:t>14.投标文件的签章</w:t>
      </w:r>
    </w:p>
    <w:p w14:paraId="4B0D2C09">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14.1投标文件的签章要求：投标人须知前附表第17款；</w:t>
      </w:r>
    </w:p>
    <w:p w14:paraId="4093ADA7">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14.2投标文件应由投标人法定代表人或其授权代表签章，并时加盖投标人公章（电子签章）。</w:t>
      </w:r>
    </w:p>
    <w:p w14:paraId="2F323469">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14.3电子签章操作指南详见采购公告附件《供应商项目采购-电子招投标操作指南》。</w:t>
      </w:r>
    </w:p>
    <w:p w14:paraId="53A518D2">
      <w:pPr>
        <w:spacing w:line="440" w:lineRule="exact"/>
        <w:ind w:left="331" w:hanging="331" w:hangingChars="150"/>
        <w:rPr>
          <w:rFonts w:hint="eastAsia" w:ascii="宋体" w:hAnsi="宋体" w:cs="宋体"/>
          <w:b/>
          <w:bCs/>
          <w:color w:val="000000"/>
          <w:sz w:val="22"/>
          <w:szCs w:val="22"/>
        </w:rPr>
      </w:pPr>
      <w:r>
        <w:rPr>
          <w:rFonts w:hint="eastAsia" w:ascii="宋体" w:hAnsi="宋体" w:cs="宋体"/>
          <w:b/>
          <w:bCs/>
          <w:color w:val="000000"/>
          <w:sz w:val="22"/>
          <w:szCs w:val="22"/>
        </w:rPr>
        <w:t>15.投标文件的形式</w:t>
      </w:r>
    </w:p>
    <w:p w14:paraId="1B55BF1F">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15.1投标文件的形式：见投标人须知前附表第18款；</w:t>
      </w:r>
    </w:p>
    <w:p w14:paraId="5267AA69">
      <w:pPr>
        <w:tabs>
          <w:tab w:val="left" w:pos="360"/>
        </w:tabs>
        <w:spacing w:line="460" w:lineRule="exact"/>
        <w:rPr>
          <w:rFonts w:hint="eastAsia" w:ascii="宋体" w:hAnsi="宋体" w:cs="宋体"/>
          <w:color w:val="000000"/>
          <w:sz w:val="22"/>
          <w:szCs w:val="22"/>
        </w:rPr>
      </w:pPr>
      <w:r>
        <w:rPr>
          <w:rFonts w:hint="eastAsia" w:ascii="宋体" w:hAnsi="宋体" w:cs="宋体"/>
          <w:color w:val="000000"/>
          <w:sz w:val="22"/>
          <w:szCs w:val="22"/>
        </w:rPr>
        <w:t>15.2“电子加密投标文件”：“电子加密投标文件”是指通过“政采云电子交易客户端”完成投标文件编制后生成并加密的数据电文形式的投标文件。</w:t>
      </w:r>
    </w:p>
    <w:p w14:paraId="2C20C28D">
      <w:pPr>
        <w:tabs>
          <w:tab w:val="left" w:pos="360"/>
        </w:tabs>
        <w:spacing w:line="460" w:lineRule="exact"/>
        <w:rPr>
          <w:rFonts w:hint="eastAsia" w:ascii="宋体" w:hAnsi="宋体" w:cs="宋体"/>
          <w:b/>
          <w:color w:val="000000"/>
          <w:sz w:val="24"/>
        </w:rPr>
      </w:pPr>
      <w:r>
        <w:rPr>
          <w:rFonts w:hint="eastAsia" w:ascii="宋体" w:hAnsi="宋体" w:cs="宋体"/>
          <w:color w:val="000000"/>
          <w:sz w:val="22"/>
          <w:szCs w:val="22"/>
        </w:rPr>
        <w:t>15.3“备份投标文件”：“备份投标文件”是指与“电子加密投标文件”同时生成的数据电文形式的电子文件（备份标书），其他方式编制的“备份投标文件”视为无效的“备份投标文件”。</w:t>
      </w:r>
    </w:p>
    <w:p w14:paraId="39278220">
      <w:pPr>
        <w:spacing w:line="440" w:lineRule="exact"/>
        <w:ind w:left="331" w:hanging="331" w:hangingChars="150"/>
        <w:rPr>
          <w:rFonts w:hint="eastAsia" w:ascii="宋体" w:hAnsi="宋体" w:cs="宋体"/>
          <w:b/>
          <w:bCs/>
          <w:color w:val="000000"/>
          <w:sz w:val="22"/>
          <w:szCs w:val="22"/>
        </w:rPr>
      </w:pPr>
      <w:r>
        <w:rPr>
          <w:rFonts w:hint="eastAsia" w:ascii="宋体" w:hAnsi="宋体" w:cs="宋体"/>
          <w:b/>
          <w:bCs/>
          <w:color w:val="000000"/>
          <w:sz w:val="22"/>
          <w:szCs w:val="22"/>
        </w:rPr>
        <w:t>16.投标文件的份数</w:t>
      </w:r>
    </w:p>
    <w:p w14:paraId="76CF914E">
      <w:pPr>
        <w:tabs>
          <w:tab w:val="left" w:pos="5355"/>
        </w:tabs>
        <w:spacing w:line="430" w:lineRule="exact"/>
        <w:rPr>
          <w:rFonts w:hint="eastAsia" w:ascii="宋体" w:hAnsi="宋体" w:cs="宋体"/>
          <w:color w:val="000000"/>
          <w:sz w:val="22"/>
          <w:szCs w:val="22"/>
        </w:rPr>
      </w:pPr>
      <w:r>
        <w:rPr>
          <w:rFonts w:hint="eastAsia" w:ascii="宋体" w:hAnsi="宋体" w:cs="宋体"/>
          <w:color w:val="000000"/>
          <w:sz w:val="22"/>
          <w:szCs w:val="22"/>
        </w:rPr>
        <w:t>16.1投标文件的份数：见投标人须知前附表第19款。</w:t>
      </w:r>
    </w:p>
    <w:p w14:paraId="21F450BF">
      <w:pPr>
        <w:tabs>
          <w:tab w:val="left" w:pos="540"/>
        </w:tabs>
        <w:spacing w:line="460" w:lineRule="exact"/>
        <w:rPr>
          <w:rFonts w:hint="eastAsia" w:ascii="宋体" w:hAnsi="宋体" w:cs="宋体"/>
          <w:color w:val="000000"/>
          <w:sz w:val="22"/>
          <w:szCs w:val="22"/>
        </w:rPr>
      </w:pPr>
      <w:r>
        <w:rPr>
          <w:rFonts w:hint="eastAsia" w:ascii="宋体" w:hAnsi="宋体" w:cs="宋体"/>
          <w:bCs/>
          <w:color w:val="000000"/>
          <w:sz w:val="22"/>
          <w:szCs w:val="22"/>
        </w:rPr>
        <w:t>17.投标报价</w:t>
      </w:r>
    </w:p>
    <w:p w14:paraId="200AA780">
      <w:pPr>
        <w:tabs>
          <w:tab w:val="left" w:pos="540"/>
        </w:tabs>
        <w:spacing w:line="460" w:lineRule="exact"/>
        <w:rPr>
          <w:rFonts w:hint="eastAsia" w:ascii="宋体" w:hAnsi="宋体" w:cs="宋体"/>
          <w:color w:val="000000"/>
          <w:sz w:val="22"/>
          <w:szCs w:val="22"/>
          <w:highlight w:val="none"/>
        </w:rPr>
      </w:pPr>
      <w:r>
        <w:rPr>
          <w:rFonts w:hint="eastAsia" w:ascii="宋体" w:hAnsi="宋体" w:cs="宋体"/>
          <w:color w:val="000000"/>
          <w:sz w:val="22"/>
          <w:szCs w:val="22"/>
        </w:rPr>
        <w:t>17.1 投标人应报出本项目技术服务所包含的所有单价和总价，并且报出价格组成表，对于投标人价格组成表中未列出的项目或没有填写单价</w:t>
      </w:r>
      <w:r>
        <w:rPr>
          <w:rFonts w:hint="eastAsia" w:ascii="宋体" w:hAnsi="宋体" w:cs="宋体"/>
          <w:color w:val="000000"/>
          <w:sz w:val="22"/>
          <w:szCs w:val="22"/>
          <w:highlight w:val="none"/>
        </w:rPr>
        <w:t>和总价的项目,在合同执行时采购人将不予支付,并认为这些项目费用已包括在投标报价内。</w:t>
      </w:r>
    </w:p>
    <w:p w14:paraId="4C922AAD">
      <w:pPr>
        <w:tabs>
          <w:tab w:val="left" w:pos="540"/>
        </w:tabs>
        <w:spacing w:line="4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rPr>
        <w:t>17.2</w:t>
      </w:r>
      <w:r>
        <w:rPr>
          <w:rFonts w:hint="eastAsia" w:eastAsia="新宋体"/>
          <w:color w:val="000000"/>
          <w:sz w:val="22"/>
          <w:szCs w:val="22"/>
          <w:highlight w:val="none"/>
        </w:rPr>
        <w:t>投标报价是采购文件所确定的采购范围内全部工作内容的价格表现，在正确地完全履行合同义务后采购人应支付的服务价款，即所有的技术服务、技术服务人员工资、奖金、社保金（失业、养老、医保等）、评估专家费用、差异化认定费用、差旅费、会务费、住宿费、采购代理费等全部费用、实行固定费用总包干，供应商应根据上述因素自行考虑含入投标总价</w:t>
      </w:r>
      <w:r>
        <w:rPr>
          <w:rFonts w:hint="eastAsia" w:hAnsi="Segoe UI Symbol" w:eastAsia="新宋体"/>
          <w:bCs/>
          <w:color w:val="000000"/>
          <w:kern w:val="0"/>
          <w:sz w:val="22"/>
          <w:szCs w:val="22"/>
          <w:highlight w:val="none"/>
        </w:rPr>
        <w:t>。</w:t>
      </w:r>
    </w:p>
    <w:p w14:paraId="067F5D34">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EFA22C2">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17.4 投标人必须按第三部分附件的开标一览表、投标分项报价表的内容填写单价、合价及其他事项，并由法定代表人或授权代表签署。</w:t>
      </w:r>
    </w:p>
    <w:p w14:paraId="5B3EB43D">
      <w:pPr>
        <w:tabs>
          <w:tab w:val="left" w:pos="540"/>
        </w:tabs>
        <w:spacing w:line="460" w:lineRule="exact"/>
        <w:rPr>
          <w:rFonts w:hint="eastAsia" w:ascii="宋体" w:hAnsi="宋体" w:cs="宋体"/>
          <w:b/>
          <w:color w:val="000000"/>
          <w:sz w:val="22"/>
          <w:szCs w:val="22"/>
        </w:rPr>
      </w:pPr>
      <w:r>
        <w:rPr>
          <w:rFonts w:hint="eastAsia" w:ascii="宋体" w:hAnsi="宋体" w:cs="宋体"/>
          <w:color w:val="000000"/>
          <w:sz w:val="22"/>
          <w:szCs w:val="22"/>
        </w:rPr>
        <w:t>17.5 所有投标报价均以人民币报价。</w:t>
      </w:r>
    </w:p>
    <w:p w14:paraId="36AA6CCD">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17.6 采购人不接受任何选择报价，对每一项货物/服务只允许一个报价。</w:t>
      </w:r>
    </w:p>
    <w:p w14:paraId="7FE141EB">
      <w:pPr>
        <w:tabs>
          <w:tab w:val="left" w:pos="540"/>
        </w:tabs>
        <w:spacing w:line="460" w:lineRule="exact"/>
        <w:rPr>
          <w:rFonts w:hint="eastAsia" w:ascii="宋体" w:hAnsi="宋体" w:cs="宋体"/>
          <w:color w:val="000000"/>
          <w:sz w:val="22"/>
          <w:szCs w:val="22"/>
        </w:rPr>
      </w:pPr>
      <w:r>
        <w:rPr>
          <w:rFonts w:hint="eastAsia" w:ascii="宋体" w:hAnsi="宋体" w:cs="宋体"/>
          <w:color w:val="000000"/>
          <w:sz w:val="22"/>
          <w:szCs w:val="22"/>
        </w:rPr>
        <w:t>17.7 采购人要求分类报价是为了方便评标，但在任何情况下不限制采购人以其认为最合适的条款、条件签订合同的权利。</w:t>
      </w:r>
    </w:p>
    <w:p w14:paraId="3DD2062B">
      <w:pPr>
        <w:tabs>
          <w:tab w:val="left" w:pos="540"/>
        </w:tabs>
        <w:spacing w:line="440" w:lineRule="exact"/>
        <w:rPr>
          <w:rFonts w:hint="eastAsia" w:ascii="宋体" w:hAnsi="宋体" w:cs="宋体"/>
          <w:color w:val="000000"/>
          <w:sz w:val="22"/>
          <w:szCs w:val="22"/>
        </w:rPr>
      </w:pPr>
      <w:r>
        <w:rPr>
          <w:rFonts w:hint="eastAsia" w:ascii="宋体" w:hAnsi="宋体" w:cs="宋体"/>
          <w:color w:val="000000"/>
          <w:sz w:val="22"/>
          <w:szCs w:val="22"/>
        </w:rPr>
        <w:t>17.8报价是成交的一个重要因素，但最低报价不是成交的唯一依据。</w:t>
      </w:r>
    </w:p>
    <w:p w14:paraId="3C7F58CE">
      <w:pPr>
        <w:tabs>
          <w:tab w:val="left" w:pos="-180"/>
          <w:tab w:val="left" w:pos="180"/>
          <w:tab w:val="left" w:pos="360"/>
        </w:tabs>
        <w:spacing w:line="440" w:lineRule="exact"/>
        <w:ind w:left="660" w:hanging="660" w:hangingChars="300"/>
        <w:rPr>
          <w:rFonts w:hint="eastAsia" w:ascii="宋体" w:hAnsi="宋体" w:cs="宋体"/>
          <w:b/>
          <w:bCs/>
          <w:color w:val="000000"/>
          <w:sz w:val="22"/>
          <w:szCs w:val="22"/>
        </w:rPr>
      </w:pPr>
      <w:r>
        <w:rPr>
          <w:rFonts w:hint="eastAsia" w:ascii="宋体" w:hAnsi="宋体" w:cs="宋体"/>
          <w:bCs/>
          <w:color w:val="000000"/>
          <w:sz w:val="22"/>
          <w:szCs w:val="22"/>
          <w:lang w:val="en-US" w:eastAsia="zh-CN"/>
        </w:rPr>
        <w:t>18</w:t>
      </w:r>
      <w:r>
        <w:rPr>
          <w:rFonts w:hint="eastAsia" w:ascii="宋体" w:hAnsi="宋体" w:cs="宋体"/>
          <w:bCs/>
          <w:color w:val="000000"/>
          <w:sz w:val="22"/>
          <w:szCs w:val="22"/>
        </w:rPr>
        <w:t xml:space="preserve">. </w:t>
      </w:r>
      <w:r>
        <w:rPr>
          <w:rFonts w:hint="eastAsia" w:ascii="宋体" w:hAnsi="宋体" w:cs="宋体"/>
          <w:b/>
          <w:bCs/>
          <w:color w:val="000000"/>
          <w:sz w:val="22"/>
          <w:szCs w:val="22"/>
        </w:rPr>
        <w:t>投标人如发生下列情况之一，将上报同级采购监督管理部门，追究其责任：</w:t>
      </w:r>
    </w:p>
    <w:p w14:paraId="26972754">
      <w:pPr>
        <w:numPr>
          <w:ilvl w:val="0"/>
          <w:numId w:val="22"/>
        </w:numPr>
        <w:tabs>
          <w:tab w:val="left" w:pos="360"/>
          <w:tab w:val="clear" w:pos="420"/>
        </w:tabs>
        <w:spacing w:line="440" w:lineRule="exact"/>
        <w:ind w:left="720" w:hanging="720"/>
        <w:rPr>
          <w:rFonts w:hint="eastAsia" w:ascii="宋体" w:hAnsi="宋体" w:cs="宋体"/>
          <w:color w:val="000000"/>
          <w:sz w:val="22"/>
          <w:szCs w:val="22"/>
        </w:rPr>
      </w:pPr>
      <w:r>
        <w:rPr>
          <w:rFonts w:hint="eastAsia" w:ascii="宋体" w:hAnsi="宋体" w:cs="宋体"/>
          <w:color w:val="000000"/>
          <w:sz w:val="22"/>
          <w:szCs w:val="22"/>
        </w:rPr>
        <w:t>投标人在采购文件规定的投标有效期内撤回投标；</w:t>
      </w:r>
    </w:p>
    <w:p w14:paraId="1DBD7691">
      <w:pPr>
        <w:numPr>
          <w:ilvl w:val="0"/>
          <w:numId w:val="22"/>
        </w:numPr>
        <w:tabs>
          <w:tab w:val="left" w:pos="360"/>
          <w:tab w:val="clear" w:pos="420"/>
        </w:tabs>
        <w:spacing w:line="440" w:lineRule="exact"/>
        <w:ind w:left="720" w:hanging="720"/>
        <w:rPr>
          <w:rFonts w:hint="eastAsia" w:ascii="宋体" w:hAnsi="宋体" w:cs="宋体"/>
          <w:color w:val="000000"/>
          <w:sz w:val="22"/>
          <w:szCs w:val="22"/>
        </w:rPr>
      </w:pPr>
      <w:r>
        <w:rPr>
          <w:rFonts w:hint="eastAsia" w:ascii="宋体" w:hAnsi="宋体" w:cs="宋体"/>
          <w:color w:val="000000"/>
          <w:sz w:val="22"/>
          <w:szCs w:val="22"/>
        </w:rPr>
        <w:t>中标人未按中标通知书中规定的时间与采购人签订合同；</w:t>
      </w:r>
    </w:p>
    <w:p w14:paraId="1007E36C">
      <w:pPr>
        <w:numPr>
          <w:ilvl w:val="0"/>
          <w:numId w:val="22"/>
        </w:numPr>
        <w:tabs>
          <w:tab w:val="left" w:pos="360"/>
          <w:tab w:val="clear" w:pos="420"/>
        </w:tabs>
        <w:spacing w:line="440" w:lineRule="exact"/>
        <w:ind w:left="720" w:hanging="720"/>
        <w:rPr>
          <w:rFonts w:hint="eastAsia" w:ascii="宋体" w:hAnsi="宋体" w:cs="宋体"/>
          <w:color w:val="000000"/>
          <w:sz w:val="22"/>
          <w:szCs w:val="22"/>
        </w:rPr>
      </w:pPr>
      <w:r>
        <w:rPr>
          <w:rFonts w:hint="eastAsia" w:ascii="宋体" w:hAnsi="宋体" w:cs="宋体"/>
          <w:color w:val="000000"/>
          <w:sz w:val="22"/>
          <w:szCs w:val="22"/>
        </w:rPr>
        <w:t>投标人在采购文件中提供虚假技术指标及参数，经评标委员会确认属实的。</w:t>
      </w:r>
    </w:p>
    <w:p w14:paraId="62B4D46B">
      <w:pPr>
        <w:numPr>
          <w:ilvl w:val="0"/>
          <w:numId w:val="22"/>
        </w:numPr>
        <w:tabs>
          <w:tab w:val="left" w:pos="360"/>
          <w:tab w:val="clear" w:pos="420"/>
        </w:tabs>
        <w:spacing w:line="440" w:lineRule="exact"/>
        <w:ind w:left="720" w:hanging="720"/>
        <w:rPr>
          <w:rFonts w:hint="eastAsia" w:ascii="宋体" w:hAnsi="宋体" w:cs="宋体"/>
          <w:color w:val="000000"/>
          <w:sz w:val="22"/>
          <w:szCs w:val="22"/>
        </w:rPr>
      </w:pPr>
      <w:r>
        <w:rPr>
          <w:rFonts w:hint="eastAsia" w:ascii="宋体" w:hAnsi="宋体" w:cs="宋体"/>
          <w:color w:val="000000"/>
          <w:sz w:val="22"/>
          <w:szCs w:val="22"/>
        </w:rPr>
        <w:t>经同级采购监督管理部门审查认定投标人有违反有关法律法规的行为。</w:t>
      </w:r>
    </w:p>
    <w:p w14:paraId="424FB281">
      <w:pPr>
        <w:tabs>
          <w:tab w:val="left" w:pos="-180"/>
          <w:tab w:val="left" w:pos="180"/>
          <w:tab w:val="left" w:pos="360"/>
        </w:tabs>
        <w:spacing w:line="440" w:lineRule="exact"/>
        <w:rPr>
          <w:rFonts w:hint="eastAsia" w:ascii="宋体" w:hAnsi="宋体" w:cs="宋体"/>
          <w:b/>
          <w:bCs/>
          <w:color w:val="000000"/>
          <w:sz w:val="22"/>
          <w:szCs w:val="22"/>
        </w:rPr>
      </w:pPr>
      <w:bookmarkStart w:id="39" w:name="_Toc241404202"/>
      <w:bookmarkStart w:id="40" w:name="_Toc223715998"/>
      <w:bookmarkStart w:id="41" w:name="_Toc239145354"/>
      <w:bookmarkStart w:id="42" w:name="_Toc221356887"/>
      <w:bookmarkStart w:id="43" w:name="_Toc222114879"/>
      <w:bookmarkStart w:id="44" w:name="_Toc221374626"/>
      <w:bookmarkStart w:id="45" w:name="_Toc265529383"/>
      <w:bookmarkStart w:id="46" w:name="_Toc221423619"/>
      <w:bookmarkStart w:id="47" w:name="_Toc221356951"/>
      <w:r>
        <w:rPr>
          <w:rFonts w:hint="eastAsia" w:ascii="宋体" w:hAnsi="宋体" w:cs="宋体"/>
          <w:b/>
          <w:bCs/>
          <w:color w:val="000000"/>
          <w:sz w:val="22"/>
          <w:szCs w:val="22"/>
        </w:rPr>
        <w:t>19. 投标有效期</w:t>
      </w:r>
    </w:p>
    <w:p w14:paraId="00AFE5CD">
      <w:pPr>
        <w:tabs>
          <w:tab w:val="left" w:pos="540"/>
          <w:tab w:val="left" w:pos="992"/>
        </w:tabs>
        <w:autoSpaceDE w:val="0"/>
        <w:autoSpaceDN w:val="0"/>
        <w:adjustRightInd w:val="0"/>
        <w:spacing w:line="460" w:lineRule="atLeast"/>
        <w:rPr>
          <w:rFonts w:hint="eastAsia" w:ascii="宋体" w:hAnsi="宋体" w:cs="宋体"/>
          <w:color w:val="000000"/>
          <w:kern w:val="0"/>
          <w:sz w:val="22"/>
          <w:szCs w:val="22"/>
        </w:rPr>
      </w:pPr>
      <w:r>
        <w:rPr>
          <w:rFonts w:hint="eastAsia" w:ascii="宋体" w:hAnsi="宋体" w:cs="宋体"/>
          <w:color w:val="000000"/>
          <w:kern w:val="0"/>
          <w:sz w:val="22"/>
          <w:szCs w:val="22"/>
        </w:rPr>
        <w:t>19.1 自开标之日起 90天内投标应保持有效。投标有效期短于这个规定期限的投标将视为非响应性投标而予以拒绝。</w:t>
      </w:r>
    </w:p>
    <w:p w14:paraId="284855B9">
      <w:pPr>
        <w:spacing w:line="440" w:lineRule="exact"/>
        <w:rPr>
          <w:rFonts w:hint="eastAsia" w:ascii="宋体" w:hAnsi="宋体" w:cs="宋体"/>
          <w:color w:val="000000"/>
          <w:sz w:val="22"/>
          <w:szCs w:val="22"/>
        </w:rPr>
      </w:pPr>
      <w:r>
        <w:rPr>
          <w:rFonts w:hint="eastAsia" w:ascii="宋体" w:hAnsi="宋体" w:cs="宋体"/>
          <w:color w:val="000000"/>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582F9523">
      <w:pPr>
        <w:pStyle w:val="7"/>
        <w:spacing w:line="500" w:lineRule="exact"/>
        <w:jc w:val="center"/>
        <w:rPr>
          <w:rFonts w:hint="eastAsia" w:ascii="宋体" w:hAnsi="宋体" w:eastAsia="宋体" w:cs="宋体"/>
          <w:color w:val="000000"/>
          <w:sz w:val="24"/>
          <w:szCs w:val="24"/>
        </w:rPr>
      </w:pPr>
      <w:bookmarkStart w:id="48" w:name="_Toc58406686"/>
      <w:bookmarkStart w:id="49" w:name="_Toc34508133"/>
      <w:r>
        <w:rPr>
          <w:rFonts w:hint="eastAsia" w:ascii="宋体" w:hAnsi="宋体" w:eastAsia="宋体" w:cs="宋体"/>
          <w:color w:val="000000"/>
          <w:sz w:val="24"/>
          <w:szCs w:val="24"/>
        </w:rPr>
        <w:t>四、 投标文件的递交</w:t>
      </w:r>
      <w:bookmarkEnd w:id="39"/>
      <w:bookmarkEnd w:id="40"/>
      <w:bookmarkEnd w:id="41"/>
      <w:bookmarkEnd w:id="42"/>
      <w:bookmarkEnd w:id="43"/>
      <w:bookmarkEnd w:id="44"/>
      <w:bookmarkEnd w:id="45"/>
      <w:bookmarkEnd w:id="46"/>
      <w:bookmarkEnd w:id="47"/>
      <w:bookmarkEnd w:id="48"/>
      <w:bookmarkEnd w:id="49"/>
    </w:p>
    <w:p w14:paraId="3217827C">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20. 投标文件的递交</w:t>
      </w:r>
    </w:p>
    <w:p w14:paraId="67CD370A">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20.1投标文件的上传、递交：见投标人须知前附表第20款。</w:t>
      </w:r>
    </w:p>
    <w:p w14:paraId="497E7303">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21. “电子加密投标文件”解密和异常情况处理。</w:t>
      </w:r>
    </w:p>
    <w:p w14:paraId="05713287">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21.1“电子加密投标文件”解密：见投标人须知前附表第21款。</w:t>
      </w:r>
    </w:p>
    <w:p w14:paraId="37B5695D">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22. 投标文件的补充、修改或撤回</w:t>
      </w:r>
    </w:p>
    <w:p w14:paraId="12F80AD1">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4996B67">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22.2投标文件递交截止时间后，投标人不得撤回、修改投标文件。</w:t>
      </w:r>
    </w:p>
    <w:p w14:paraId="45028DEE">
      <w:pPr>
        <w:tabs>
          <w:tab w:val="left" w:pos="540"/>
        </w:tabs>
        <w:spacing w:line="460" w:lineRule="exact"/>
        <w:rPr>
          <w:rFonts w:hint="eastAsia" w:ascii="宋体" w:hAnsi="宋体" w:cs="宋体"/>
          <w:bCs/>
          <w:color w:val="000000"/>
          <w:kern w:val="0"/>
          <w:sz w:val="22"/>
          <w:szCs w:val="22"/>
        </w:rPr>
      </w:pPr>
      <w:r>
        <w:rPr>
          <w:rFonts w:hint="eastAsia" w:ascii="宋体" w:hAnsi="宋体" w:cs="宋体"/>
          <w:b/>
          <w:bCs/>
          <w:color w:val="000000"/>
          <w:kern w:val="0"/>
          <w:sz w:val="22"/>
          <w:szCs w:val="22"/>
        </w:rPr>
        <w:t>23. 投标文件的备选方案</w:t>
      </w:r>
    </w:p>
    <w:p w14:paraId="49BFA8D0">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23.1投标人不得递交任何的投标备选（替代）方案，否则其投标文件将作无效标处理。与“电子加密投标文件”同时生成的“备份投标文件”不是投标备选（替代）方案。</w:t>
      </w:r>
    </w:p>
    <w:p w14:paraId="4EBA89F9">
      <w:pPr>
        <w:tabs>
          <w:tab w:val="left" w:pos="540"/>
        </w:tabs>
        <w:spacing w:line="460" w:lineRule="exact"/>
        <w:rPr>
          <w:rFonts w:hint="eastAsia" w:ascii="宋体" w:hAnsi="宋体" w:cs="宋体"/>
          <w:b/>
          <w:color w:val="000000"/>
          <w:sz w:val="22"/>
          <w:szCs w:val="22"/>
        </w:rPr>
      </w:pPr>
    </w:p>
    <w:p w14:paraId="4B791C56">
      <w:pPr>
        <w:pStyle w:val="7"/>
        <w:spacing w:line="500" w:lineRule="exact"/>
        <w:jc w:val="center"/>
        <w:rPr>
          <w:rFonts w:hint="eastAsia" w:ascii="宋体" w:hAnsi="宋体" w:eastAsia="宋体" w:cs="宋体"/>
          <w:color w:val="000000"/>
          <w:sz w:val="24"/>
          <w:szCs w:val="24"/>
        </w:rPr>
      </w:pPr>
      <w:bookmarkStart w:id="50" w:name="_Toc221374627"/>
      <w:bookmarkStart w:id="51" w:name="_Toc34508134"/>
      <w:bookmarkStart w:id="52" w:name="_Toc222114880"/>
      <w:bookmarkStart w:id="53" w:name="_Toc241404203"/>
      <w:bookmarkStart w:id="54" w:name="_Toc223715999"/>
      <w:bookmarkStart w:id="55" w:name="_Toc239145355"/>
      <w:bookmarkStart w:id="56" w:name="_Toc265529384"/>
      <w:bookmarkStart w:id="57" w:name="_Toc58406687"/>
      <w:bookmarkStart w:id="58" w:name="_Toc221356952"/>
      <w:bookmarkStart w:id="59" w:name="_Toc221356888"/>
      <w:bookmarkStart w:id="60" w:name="_Toc221423620"/>
      <w:r>
        <w:rPr>
          <w:rFonts w:hint="eastAsia" w:ascii="宋体" w:hAnsi="宋体" w:eastAsia="宋体" w:cs="宋体"/>
          <w:color w:val="000000"/>
          <w:sz w:val="24"/>
          <w:szCs w:val="24"/>
        </w:rPr>
        <w:t>五、 开标</w:t>
      </w:r>
      <w:bookmarkEnd w:id="50"/>
      <w:bookmarkEnd w:id="51"/>
      <w:bookmarkEnd w:id="52"/>
      <w:bookmarkEnd w:id="53"/>
      <w:bookmarkEnd w:id="54"/>
      <w:bookmarkEnd w:id="55"/>
      <w:bookmarkEnd w:id="56"/>
      <w:bookmarkEnd w:id="57"/>
      <w:bookmarkEnd w:id="58"/>
      <w:bookmarkEnd w:id="59"/>
      <w:bookmarkEnd w:id="60"/>
    </w:p>
    <w:p w14:paraId="0BAAC8AA">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24. 开标形式</w:t>
      </w:r>
    </w:p>
    <w:p w14:paraId="2788AB19">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24.1 采购组织机构将按照采购文件规定的时间通过“政采云平台”组织开标、开启投标文件，所有供应商均应当准时在线参加。</w:t>
      </w:r>
    </w:p>
    <w:p w14:paraId="1DF1576E">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25. 开标准备</w:t>
      </w:r>
    </w:p>
    <w:p w14:paraId="3ADA0CFE">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25.1开标的准备工作由采购组织机构负责落实。</w:t>
      </w:r>
    </w:p>
    <w:p w14:paraId="1D951E16">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7F883FB6">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26.开标流程</w:t>
      </w:r>
    </w:p>
    <w:p w14:paraId="16E85422">
      <w:pPr>
        <w:tabs>
          <w:tab w:val="left" w:pos="540"/>
        </w:tabs>
        <w:spacing w:line="460" w:lineRule="exac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（1）向各投标人发出电子加密投标文件【开始解密】通知，由</w:t>
      </w:r>
      <w:r>
        <w:rPr>
          <w:rFonts w:hint="eastAsia" w:ascii="宋体" w:hAnsi="宋体" w:cs="宋体"/>
          <w:b/>
          <w:bCs/>
          <w:color w:val="000000"/>
          <w:kern w:val="0"/>
          <w:sz w:val="22"/>
          <w:szCs w:val="22"/>
          <w:highlight w:val="none"/>
          <w:lang w:val="en-US" w:eastAsia="zh-CN"/>
        </w:rPr>
        <w:t>投标人</w:t>
      </w:r>
      <w:r>
        <w:rPr>
          <w:rFonts w:hint="eastAsia" w:ascii="宋体" w:hAnsi="宋体" w:cs="宋体"/>
          <w:b/>
          <w:bCs/>
          <w:color w:val="000000"/>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41AA99EC">
      <w:pPr>
        <w:tabs>
          <w:tab w:val="left" w:pos="540"/>
        </w:tabs>
        <w:spacing w:line="460" w:lineRule="exac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000000"/>
          <w:sz w:val="22"/>
          <w:szCs w:val="22"/>
          <w:highlight w:val="none"/>
          <w:u w:val="single"/>
          <w:lang w:eastAsia="zh-CN"/>
        </w:rPr>
        <w:t>312690236@qq.com</w:t>
      </w:r>
      <w:r>
        <w:rPr>
          <w:rFonts w:hint="eastAsia" w:ascii="宋体" w:hAnsi="宋体" w:cs="宋体"/>
          <w:b/>
          <w:bCs/>
          <w:color w:val="000000"/>
          <w:kern w:val="0"/>
          <w:sz w:val="22"/>
          <w:szCs w:val="22"/>
          <w:highlight w:val="none"/>
        </w:rPr>
        <w:t>；</w:t>
      </w:r>
    </w:p>
    <w:p w14:paraId="2FDCDF8A">
      <w:pPr>
        <w:tabs>
          <w:tab w:val="left" w:pos="540"/>
        </w:tabs>
        <w:spacing w:line="460" w:lineRule="exact"/>
        <w:rPr>
          <w:rFonts w:hint="eastAsia" w:ascii="宋体" w:hAnsi="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rPr>
        <w:t>（3）开启投标文件，在“政采云平台”系统平台上公布开标一览表有关内容，</w:t>
      </w:r>
      <w:r>
        <w:rPr>
          <w:rFonts w:hint="eastAsia" w:ascii="宋体" w:hAnsi="宋体" w:cs="宋体"/>
          <w:b/>
          <w:bCs/>
          <w:color w:val="000000"/>
          <w:kern w:val="0"/>
          <w:sz w:val="22"/>
          <w:szCs w:val="22"/>
          <w:highlight w:val="none"/>
          <w:lang w:val="en-US" w:eastAsia="zh-CN"/>
        </w:rPr>
        <w:t>投标人在线确认。</w:t>
      </w:r>
    </w:p>
    <w:p w14:paraId="6D51D608">
      <w:pPr>
        <w:tabs>
          <w:tab w:val="left" w:pos="540"/>
        </w:tabs>
        <w:spacing w:line="460" w:lineRule="exact"/>
        <w:rPr>
          <w:rFonts w:hint="eastAsia" w:ascii="宋体" w:hAnsi="宋体" w:eastAsia="宋体" w:cs="宋体"/>
          <w:b/>
          <w:bCs/>
          <w:color w:val="000000"/>
          <w:kern w:val="0"/>
          <w:sz w:val="22"/>
          <w:szCs w:val="22"/>
          <w:highlight w:val="none"/>
          <w:lang w:eastAsia="zh-CN"/>
        </w:rPr>
      </w:pPr>
      <w:r>
        <w:rPr>
          <w:rFonts w:hint="eastAsia" w:ascii="宋体" w:hAnsi="宋体" w:cs="宋体"/>
          <w:b/>
          <w:bCs/>
          <w:color w:val="000000"/>
          <w:kern w:val="0"/>
          <w:sz w:val="22"/>
          <w:szCs w:val="22"/>
          <w:highlight w:val="none"/>
          <w:lang w:val="en-US" w:eastAsia="zh-CN"/>
        </w:rPr>
        <w:t>（4）由</w:t>
      </w:r>
      <w:r>
        <w:rPr>
          <w:rFonts w:hint="eastAsia" w:ascii="宋体" w:hAnsi="宋体" w:cs="宋体"/>
          <w:b/>
          <w:bCs/>
          <w:color w:val="000000"/>
          <w:kern w:val="0"/>
          <w:sz w:val="22"/>
          <w:szCs w:val="22"/>
          <w:highlight w:val="none"/>
        </w:rPr>
        <w:t>采购人或采购代理机构依法对投标人的资格进行审查</w:t>
      </w:r>
      <w:r>
        <w:rPr>
          <w:rFonts w:hint="eastAsia" w:ascii="宋体" w:hAnsi="宋体" w:cs="宋体"/>
          <w:b/>
          <w:bCs/>
          <w:color w:val="000000"/>
          <w:kern w:val="0"/>
          <w:sz w:val="22"/>
          <w:szCs w:val="22"/>
          <w:highlight w:val="none"/>
          <w:lang w:eastAsia="zh-CN"/>
        </w:rPr>
        <w:t>；</w:t>
      </w:r>
    </w:p>
    <w:p w14:paraId="19AC8992">
      <w:pPr>
        <w:tabs>
          <w:tab w:val="left" w:pos="540"/>
        </w:tabs>
        <w:spacing w:line="460" w:lineRule="exac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w:t>
      </w:r>
      <w:r>
        <w:rPr>
          <w:rFonts w:hint="eastAsia" w:ascii="宋体" w:hAnsi="宋体" w:cs="宋体"/>
          <w:b/>
          <w:bCs/>
          <w:color w:val="000000"/>
          <w:kern w:val="0"/>
          <w:sz w:val="22"/>
          <w:szCs w:val="22"/>
          <w:highlight w:val="none"/>
          <w:lang w:val="en-US" w:eastAsia="zh-CN"/>
        </w:rPr>
        <w:t>5</w:t>
      </w:r>
      <w:r>
        <w:rPr>
          <w:rFonts w:hint="eastAsia" w:ascii="宋体" w:hAnsi="宋体" w:cs="宋体"/>
          <w:b/>
          <w:bCs/>
          <w:color w:val="000000"/>
          <w:kern w:val="0"/>
          <w:sz w:val="22"/>
          <w:szCs w:val="22"/>
          <w:highlight w:val="none"/>
        </w:rPr>
        <w:t>）资格审查通过的投标人的商务技术文件进入符合性审查、商务技术评审；</w:t>
      </w:r>
    </w:p>
    <w:p w14:paraId="0BACB037">
      <w:pPr>
        <w:tabs>
          <w:tab w:val="left" w:pos="540"/>
        </w:tabs>
        <w:spacing w:line="460" w:lineRule="exact"/>
        <w:rPr>
          <w:rFonts w:hint="eastAsia" w:ascii="宋体" w:hAnsi="宋体" w:eastAsia="宋体" w:cs="宋体"/>
          <w:b/>
          <w:bCs/>
          <w:color w:val="000000"/>
          <w:kern w:val="0"/>
          <w:sz w:val="22"/>
          <w:szCs w:val="22"/>
          <w:highlight w:val="none"/>
          <w:lang w:eastAsia="zh-CN"/>
        </w:rPr>
      </w:pPr>
      <w:r>
        <w:rPr>
          <w:rFonts w:hint="eastAsia" w:ascii="宋体" w:hAnsi="宋体" w:cs="宋体"/>
          <w:b/>
          <w:bCs/>
          <w:color w:val="000000"/>
          <w:kern w:val="0"/>
          <w:sz w:val="22"/>
          <w:szCs w:val="22"/>
          <w:highlight w:val="none"/>
          <w:lang w:eastAsia="zh-CN"/>
        </w:rPr>
        <w:t>（</w:t>
      </w:r>
      <w:r>
        <w:rPr>
          <w:rFonts w:hint="eastAsia" w:ascii="宋体" w:hAnsi="宋体" w:cs="宋体"/>
          <w:b/>
          <w:bCs/>
          <w:color w:val="000000"/>
          <w:kern w:val="0"/>
          <w:sz w:val="22"/>
          <w:szCs w:val="22"/>
          <w:highlight w:val="none"/>
          <w:lang w:val="en-US" w:eastAsia="zh-CN"/>
        </w:rPr>
        <w:t>6</w:t>
      </w:r>
      <w:r>
        <w:rPr>
          <w:rFonts w:hint="eastAsia" w:ascii="宋体" w:hAnsi="宋体" w:cs="宋体"/>
          <w:b/>
          <w:bCs/>
          <w:color w:val="000000"/>
          <w:kern w:val="0"/>
          <w:sz w:val="22"/>
          <w:szCs w:val="22"/>
          <w:highlight w:val="none"/>
          <w:lang w:eastAsia="zh-CN"/>
        </w:rPr>
        <w:t>）</w:t>
      </w:r>
      <w:r>
        <w:rPr>
          <w:rFonts w:hint="eastAsia" w:ascii="宋体" w:hAnsi="宋体" w:cs="宋体"/>
          <w:b/>
          <w:bCs/>
          <w:color w:val="000000"/>
          <w:kern w:val="0"/>
          <w:sz w:val="22"/>
          <w:szCs w:val="22"/>
          <w:highlight w:val="none"/>
          <w:lang w:val="en-US" w:eastAsia="zh-CN"/>
        </w:rPr>
        <w:t>商务技术评审完成后</w:t>
      </w:r>
      <w:r>
        <w:rPr>
          <w:rFonts w:hint="eastAsia" w:ascii="宋体" w:hAnsi="宋体" w:cs="宋体"/>
          <w:b/>
          <w:bCs/>
          <w:color w:val="000000"/>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000000"/>
          <w:kern w:val="0"/>
          <w:sz w:val="22"/>
          <w:szCs w:val="22"/>
          <w:highlight w:val="none"/>
          <w:lang w:eastAsia="zh-CN"/>
        </w:rPr>
        <w:t>；</w:t>
      </w:r>
    </w:p>
    <w:p w14:paraId="2050E7C0">
      <w:pPr>
        <w:tabs>
          <w:tab w:val="left" w:pos="540"/>
        </w:tabs>
        <w:spacing w:line="460" w:lineRule="exact"/>
        <w:rPr>
          <w:rFonts w:hint="eastAsia" w:ascii="宋体" w:hAnsi="宋体" w:eastAsia="宋体" w:cs="宋体"/>
          <w:b/>
          <w:bCs/>
          <w:color w:val="000000"/>
          <w:kern w:val="0"/>
          <w:sz w:val="22"/>
          <w:szCs w:val="22"/>
          <w:highlight w:val="none"/>
          <w:lang w:eastAsia="zh-CN"/>
        </w:rPr>
      </w:pPr>
      <w:r>
        <w:rPr>
          <w:rFonts w:hint="eastAsia" w:ascii="宋体" w:hAnsi="宋体" w:cs="宋体"/>
          <w:b/>
          <w:bCs/>
          <w:color w:val="000000"/>
          <w:kern w:val="0"/>
          <w:sz w:val="22"/>
          <w:szCs w:val="22"/>
          <w:highlight w:val="none"/>
        </w:rPr>
        <w:t>（</w:t>
      </w:r>
      <w:r>
        <w:rPr>
          <w:rFonts w:hint="eastAsia" w:ascii="宋体" w:hAnsi="宋体" w:cs="宋体"/>
          <w:b/>
          <w:bCs/>
          <w:color w:val="000000"/>
          <w:kern w:val="0"/>
          <w:sz w:val="22"/>
          <w:szCs w:val="22"/>
          <w:highlight w:val="none"/>
          <w:lang w:val="en-US" w:eastAsia="zh-CN"/>
        </w:rPr>
        <w:t>7</w:t>
      </w:r>
      <w:r>
        <w:rPr>
          <w:rFonts w:hint="eastAsia" w:ascii="宋体" w:hAnsi="宋体" w:cs="宋体"/>
          <w:b/>
          <w:bCs/>
          <w:color w:val="000000"/>
          <w:kern w:val="0"/>
          <w:sz w:val="22"/>
          <w:szCs w:val="22"/>
          <w:highlight w:val="none"/>
        </w:rPr>
        <w:t>）</w:t>
      </w:r>
      <w:r>
        <w:rPr>
          <w:rFonts w:hint="eastAsia" w:ascii="宋体" w:hAnsi="宋体" w:cs="宋体"/>
          <w:b/>
          <w:bCs/>
          <w:color w:val="000000"/>
          <w:kern w:val="0"/>
          <w:sz w:val="22"/>
          <w:szCs w:val="22"/>
          <w:highlight w:val="none"/>
          <w:lang w:val="en-US" w:eastAsia="zh-CN"/>
        </w:rPr>
        <w:t>报价评审</w:t>
      </w:r>
      <w:r>
        <w:rPr>
          <w:rFonts w:hint="eastAsia" w:ascii="宋体" w:hAnsi="宋体" w:cs="宋体"/>
          <w:b/>
          <w:bCs/>
          <w:color w:val="000000"/>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000000"/>
          <w:kern w:val="0"/>
          <w:sz w:val="22"/>
          <w:szCs w:val="22"/>
          <w:highlight w:val="none"/>
          <w:lang w:eastAsia="zh-CN"/>
        </w:rPr>
        <w:t>；</w:t>
      </w:r>
    </w:p>
    <w:p w14:paraId="5B0F50F1">
      <w:pPr>
        <w:tabs>
          <w:tab w:val="left" w:pos="540"/>
        </w:tabs>
        <w:spacing w:line="460" w:lineRule="exac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w:t>
      </w:r>
      <w:r>
        <w:rPr>
          <w:rFonts w:hint="eastAsia" w:ascii="宋体" w:hAnsi="宋体" w:cs="宋体"/>
          <w:b/>
          <w:bCs/>
          <w:color w:val="000000"/>
          <w:kern w:val="0"/>
          <w:sz w:val="22"/>
          <w:szCs w:val="22"/>
          <w:highlight w:val="none"/>
          <w:lang w:val="en-US" w:eastAsia="zh-CN"/>
        </w:rPr>
        <w:t>8</w:t>
      </w:r>
      <w:r>
        <w:rPr>
          <w:rFonts w:hint="eastAsia" w:ascii="宋体" w:hAnsi="宋体" w:cs="宋体"/>
          <w:b/>
          <w:bCs/>
          <w:color w:val="000000"/>
          <w:kern w:val="0"/>
          <w:sz w:val="22"/>
          <w:szCs w:val="22"/>
          <w:highlight w:val="none"/>
        </w:rPr>
        <w:t>）评审结束后，在“政采云平台”系统平台上公布中标（成交）候选</w:t>
      </w:r>
      <w:r>
        <w:rPr>
          <w:rFonts w:hint="eastAsia" w:ascii="宋体" w:hAnsi="宋体" w:cs="宋体"/>
          <w:b/>
          <w:bCs/>
          <w:color w:val="000000"/>
          <w:kern w:val="0"/>
          <w:sz w:val="22"/>
          <w:szCs w:val="22"/>
          <w:highlight w:val="none"/>
          <w:lang w:val="en-US" w:eastAsia="zh-CN"/>
        </w:rPr>
        <w:t>人</w:t>
      </w:r>
      <w:r>
        <w:rPr>
          <w:rFonts w:hint="eastAsia" w:ascii="宋体" w:hAnsi="宋体" w:cs="宋体"/>
          <w:b/>
          <w:bCs/>
          <w:color w:val="000000"/>
          <w:kern w:val="0"/>
          <w:sz w:val="22"/>
          <w:szCs w:val="22"/>
          <w:highlight w:val="none"/>
        </w:rPr>
        <w:t>名单，及采购人最终确定中标</w:t>
      </w:r>
      <w:r>
        <w:rPr>
          <w:rFonts w:hint="eastAsia" w:ascii="宋体" w:hAnsi="宋体" w:cs="宋体"/>
          <w:b/>
          <w:bCs/>
          <w:color w:val="000000"/>
          <w:kern w:val="0"/>
          <w:sz w:val="22"/>
          <w:szCs w:val="22"/>
          <w:highlight w:val="none"/>
          <w:lang w:eastAsia="zh-CN"/>
        </w:rPr>
        <w:t>（</w:t>
      </w:r>
      <w:r>
        <w:rPr>
          <w:rFonts w:hint="eastAsia" w:ascii="宋体" w:hAnsi="宋体" w:cs="宋体"/>
          <w:b/>
          <w:bCs/>
          <w:color w:val="000000"/>
          <w:kern w:val="0"/>
          <w:sz w:val="22"/>
          <w:szCs w:val="22"/>
          <w:highlight w:val="none"/>
          <w:lang w:val="en-US" w:eastAsia="zh-CN"/>
        </w:rPr>
        <w:t>成交</w:t>
      </w:r>
      <w:r>
        <w:rPr>
          <w:rFonts w:hint="eastAsia" w:ascii="宋体" w:hAnsi="宋体" w:cs="宋体"/>
          <w:b/>
          <w:bCs/>
          <w:color w:val="000000"/>
          <w:kern w:val="0"/>
          <w:sz w:val="22"/>
          <w:szCs w:val="22"/>
          <w:highlight w:val="none"/>
          <w:lang w:eastAsia="zh-CN"/>
        </w:rPr>
        <w:t>）</w:t>
      </w:r>
      <w:r>
        <w:rPr>
          <w:rFonts w:hint="eastAsia" w:ascii="宋体" w:hAnsi="宋体" w:cs="宋体"/>
          <w:b/>
          <w:bCs/>
          <w:color w:val="000000"/>
          <w:kern w:val="0"/>
          <w:sz w:val="22"/>
          <w:szCs w:val="22"/>
          <w:highlight w:val="none"/>
          <w:lang w:val="en-US" w:eastAsia="zh-CN"/>
        </w:rPr>
        <w:t>人，发布中标（成交）结果公告</w:t>
      </w:r>
      <w:r>
        <w:rPr>
          <w:rFonts w:hint="eastAsia" w:ascii="宋体" w:hAnsi="宋体" w:cs="宋体"/>
          <w:b/>
          <w:bCs/>
          <w:color w:val="000000"/>
          <w:kern w:val="0"/>
          <w:sz w:val="22"/>
          <w:szCs w:val="22"/>
          <w:highlight w:val="none"/>
        </w:rPr>
        <w:t>等。</w:t>
      </w:r>
    </w:p>
    <w:p w14:paraId="69F6626E">
      <w:pPr>
        <w:tabs>
          <w:tab w:val="left" w:pos="540"/>
        </w:tabs>
        <w:spacing w:line="46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highlight w:val="none"/>
        </w:rPr>
        <w:t>特别说明：如遇“政采云平台”电子化开标或评审程序调整的，按调整后程序执行。</w:t>
      </w:r>
    </w:p>
    <w:p w14:paraId="163EF708">
      <w:pPr>
        <w:tabs>
          <w:tab w:val="left" w:pos="540"/>
        </w:tabs>
        <w:spacing w:line="460" w:lineRule="exact"/>
        <w:rPr>
          <w:rFonts w:hint="eastAsia" w:ascii="宋体" w:hAnsi="宋体" w:cs="宋体"/>
          <w:b/>
          <w:bCs/>
          <w:color w:val="000000"/>
          <w:kern w:val="0"/>
          <w:sz w:val="22"/>
          <w:szCs w:val="22"/>
        </w:rPr>
      </w:pPr>
      <w:bookmarkStart w:id="61" w:name="_Toc24550037"/>
      <w:bookmarkStart w:id="62" w:name="_Toc33194393"/>
      <w:r>
        <w:rPr>
          <w:rFonts w:hint="eastAsia" w:ascii="宋体" w:hAnsi="宋体" w:cs="宋体"/>
          <w:b/>
          <w:bCs/>
          <w:color w:val="000000"/>
          <w:kern w:val="0"/>
          <w:sz w:val="22"/>
          <w:szCs w:val="22"/>
        </w:rPr>
        <w:t>27. 投标人资格审查</w:t>
      </w:r>
      <w:bookmarkEnd w:id="61"/>
      <w:bookmarkEnd w:id="62"/>
    </w:p>
    <w:p w14:paraId="626823FA">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FF17478">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3BF6E8D6">
      <w:pPr>
        <w:tabs>
          <w:tab w:val="left" w:pos="540"/>
        </w:tabs>
        <w:spacing w:line="460" w:lineRule="exact"/>
        <w:rPr>
          <w:rFonts w:hint="eastAsia" w:ascii="宋体" w:hAnsi="宋体" w:cs="宋体"/>
          <w:bCs/>
          <w:color w:val="000000"/>
          <w:kern w:val="0"/>
          <w:sz w:val="22"/>
          <w:szCs w:val="22"/>
        </w:rPr>
      </w:pPr>
      <w:r>
        <w:rPr>
          <w:rFonts w:hint="eastAsia" w:ascii="宋体" w:hAnsi="宋体" w:cs="宋体"/>
          <w:bCs/>
          <w:color w:val="000000"/>
          <w:kern w:val="0"/>
          <w:sz w:val="22"/>
          <w:szCs w:val="22"/>
        </w:rPr>
        <w:t>27.3单位负责人为同一人或者存在直接控股、管理关系的不同供应商参加同一合同项下的采购活动的，相关投标人均作资格无效处理。</w:t>
      </w:r>
    </w:p>
    <w:p w14:paraId="109D244A">
      <w:pPr>
        <w:pStyle w:val="7"/>
        <w:spacing w:line="500" w:lineRule="exact"/>
        <w:jc w:val="center"/>
        <w:rPr>
          <w:rFonts w:hint="eastAsia" w:ascii="宋体" w:hAnsi="宋体" w:eastAsia="宋体" w:cs="宋体"/>
          <w:color w:val="000000"/>
          <w:sz w:val="24"/>
          <w:szCs w:val="24"/>
        </w:rPr>
      </w:pPr>
      <w:bookmarkStart w:id="63" w:name="_Toc34221900"/>
      <w:bookmarkStart w:id="64" w:name="_Toc58406688"/>
      <w:bookmarkStart w:id="65" w:name="_Toc34508135"/>
      <w:r>
        <w:rPr>
          <w:rFonts w:hint="eastAsia" w:ascii="宋体" w:hAnsi="宋体" w:eastAsia="宋体" w:cs="宋体"/>
          <w:color w:val="000000"/>
          <w:sz w:val="24"/>
          <w:szCs w:val="24"/>
        </w:rPr>
        <w:t>六、 评  标</w:t>
      </w:r>
      <w:bookmarkEnd w:id="63"/>
      <w:bookmarkEnd w:id="64"/>
      <w:bookmarkEnd w:id="65"/>
    </w:p>
    <w:p w14:paraId="26EFE1BB">
      <w:pPr>
        <w:spacing w:line="460" w:lineRule="exact"/>
        <w:rPr>
          <w:rFonts w:hint="eastAsia" w:ascii="宋体" w:hAnsi="宋体" w:cs="宋体"/>
          <w:b/>
          <w:color w:val="000000"/>
          <w:kern w:val="0"/>
          <w:sz w:val="22"/>
          <w:szCs w:val="22"/>
        </w:rPr>
      </w:pPr>
      <w:r>
        <w:rPr>
          <w:rFonts w:hint="eastAsia" w:ascii="宋体" w:hAnsi="宋体" w:cs="宋体"/>
          <w:b/>
          <w:color w:val="000000"/>
          <w:kern w:val="0"/>
          <w:sz w:val="22"/>
          <w:szCs w:val="22"/>
        </w:rPr>
        <w:t>28. 评标委员会</w:t>
      </w:r>
    </w:p>
    <w:p w14:paraId="7DF8C7B1">
      <w:pPr>
        <w:tabs>
          <w:tab w:val="left" w:pos="540"/>
        </w:tabs>
        <w:autoSpaceDE/>
        <w:autoSpaceDN/>
        <w:adjustRightInd/>
        <w:spacing w:line="460" w:lineRule="exact"/>
        <w:ind w:left="0" w:firstLine="440" w:firstLineChars="200"/>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sz w:val="22"/>
          <w:szCs w:val="22"/>
          <w:highlight w:val="none"/>
          <w:u w:val="none"/>
        </w:rPr>
        <w:t>本</w:t>
      </w:r>
      <w:r>
        <w:rPr>
          <w:rFonts w:hint="eastAsia" w:ascii="宋体" w:hAnsi="宋体" w:eastAsia="宋体" w:cs="宋体"/>
          <w:bCs/>
          <w:color w:val="000000"/>
          <w:kern w:val="0"/>
          <w:sz w:val="22"/>
          <w:szCs w:val="22"/>
          <w:highlight w:val="none"/>
          <w:u w:val="none"/>
          <w:lang w:val="zh-CN"/>
        </w:rPr>
        <w:t>项目按照法律、法规规定组建评标委员会，评标委员会成员人数为五人或以上单数</w:t>
      </w:r>
      <w:r>
        <w:rPr>
          <w:rFonts w:hint="eastAsia" w:ascii="宋体" w:hAnsi="宋体" w:eastAsia="宋体" w:cs="宋体"/>
          <w:bCs/>
          <w:color w:val="000000"/>
          <w:kern w:val="0"/>
          <w:sz w:val="22"/>
          <w:szCs w:val="22"/>
          <w:highlight w:val="none"/>
          <w:u w:val="none"/>
          <w:lang w:val="zh-CN" w:eastAsia="zh-CN"/>
        </w:rPr>
        <w:t>，</w:t>
      </w:r>
      <w:r>
        <w:rPr>
          <w:rFonts w:hint="eastAsia" w:ascii="宋体" w:hAnsi="宋体" w:eastAsia="宋体" w:cs="宋体"/>
          <w:bCs/>
          <w:color w:val="000000"/>
          <w:kern w:val="0"/>
          <w:sz w:val="22"/>
          <w:szCs w:val="22"/>
          <w:highlight w:val="none"/>
          <w:lang w:val="zh-CN"/>
        </w:rPr>
        <w:t>评标委员会成员名单在评审结果（采购结果）公告前保密。</w:t>
      </w:r>
    </w:p>
    <w:p w14:paraId="7A3EC8A3">
      <w:pPr>
        <w:tabs>
          <w:tab w:val="left" w:pos="540"/>
        </w:tabs>
        <w:spacing w:line="460" w:lineRule="exact"/>
        <w:ind w:firstLine="440" w:firstLineChars="200"/>
        <w:rPr>
          <w:rFonts w:hint="eastAsia" w:ascii="宋体" w:hAnsi="宋体" w:cs="宋体"/>
          <w:b w:val="0"/>
          <w:bCs/>
          <w:color w:val="000000"/>
          <w:kern w:val="0"/>
          <w:sz w:val="22"/>
          <w:szCs w:val="22"/>
        </w:rPr>
      </w:pPr>
      <w:r>
        <w:rPr>
          <w:rFonts w:hint="eastAsia" w:ascii="宋体" w:hAnsi="宋体" w:eastAsia="宋体" w:cs="宋体"/>
          <w:bCs/>
          <w:color w:val="000000"/>
          <w:kern w:val="0"/>
          <w:sz w:val="22"/>
          <w:szCs w:val="22"/>
          <w:highlight w:val="none"/>
          <w:lang w:val="zh-CN"/>
        </w:rPr>
        <w:t>采购人或者采购代理机构应当从省级以上财政部门设立的政府采购评审专家库中，通过随机方式抽取评审专家。</w:t>
      </w:r>
    </w:p>
    <w:p w14:paraId="2EC2CAE8">
      <w:pPr>
        <w:spacing w:line="460" w:lineRule="exact"/>
        <w:rPr>
          <w:rFonts w:hint="eastAsia" w:ascii="宋体" w:hAnsi="宋体" w:cs="宋体"/>
          <w:b/>
          <w:color w:val="000000"/>
          <w:kern w:val="0"/>
          <w:sz w:val="22"/>
          <w:szCs w:val="22"/>
        </w:rPr>
      </w:pPr>
      <w:r>
        <w:rPr>
          <w:rFonts w:hint="eastAsia" w:ascii="宋体" w:hAnsi="宋体" w:cs="宋体"/>
          <w:b/>
          <w:color w:val="000000"/>
          <w:kern w:val="0"/>
          <w:sz w:val="22"/>
          <w:szCs w:val="22"/>
        </w:rPr>
        <w:t>29. 评标过程的保密性</w:t>
      </w:r>
    </w:p>
    <w:p w14:paraId="2CFE00AF">
      <w:pPr>
        <w:spacing w:line="460" w:lineRule="exact"/>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426744B5">
      <w:pPr>
        <w:spacing w:line="460" w:lineRule="exact"/>
        <w:rPr>
          <w:rFonts w:hint="eastAsia" w:ascii="宋体" w:hAnsi="宋体" w:cs="宋体"/>
          <w:b/>
          <w:color w:val="000000"/>
          <w:kern w:val="0"/>
          <w:sz w:val="22"/>
          <w:szCs w:val="22"/>
        </w:rPr>
      </w:pPr>
      <w:r>
        <w:rPr>
          <w:rFonts w:hint="eastAsia" w:ascii="宋体" w:hAnsi="宋体" w:cs="宋体"/>
          <w:b/>
          <w:color w:val="000000"/>
          <w:kern w:val="0"/>
          <w:sz w:val="22"/>
          <w:szCs w:val="22"/>
        </w:rPr>
        <w:t>30. 投标文件的初审（符合性检查）。</w:t>
      </w:r>
    </w:p>
    <w:p w14:paraId="6C46371E">
      <w:pPr>
        <w:spacing w:line="460" w:lineRule="exact"/>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评标委员会依据采购文件的规定，从投标文件中的有效性、完整性和对采购文件的响应程度进行审查，以确定是否对采购文件的实质性要求作出响应。</w:t>
      </w:r>
    </w:p>
    <w:p w14:paraId="1EDF2331">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30.1▲</w:t>
      </w:r>
      <w:r>
        <w:rPr>
          <w:rFonts w:hint="eastAsia" w:ascii="宋体" w:hAnsi="宋体" w:cs="宋体"/>
          <w:b/>
          <w:bCs/>
          <w:color w:val="000000"/>
          <w:kern w:val="0"/>
          <w:sz w:val="22"/>
          <w:szCs w:val="22"/>
          <w:u w:val="single"/>
        </w:rPr>
        <w:t>投标人存在下列情况之一的，投标无效</w:t>
      </w:r>
      <w:r>
        <w:rPr>
          <w:rFonts w:hint="eastAsia" w:ascii="宋体" w:hAnsi="宋体" w:cs="宋体"/>
          <w:color w:val="000000"/>
          <w:kern w:val="0"/>
          <w:sz w:val="22"/>
          <w:szCs w:val="22"/>
        </w:rPr>
        <w:t>:</w:t>
      </w:r>
    </w:p>
    <w:p w14:paraId="4E9CE537">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1）投标文件未按采购文件要求签署、盖章的；</w:t>
      </w:r>
    </w:p>
    <w:p w14:paraId="38072880">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2）不具备采购文件中规定的资格要求的；</w:t>
      </w:r>
    </w:p>
    <w:p w14:paraId="1EB4AB31">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3）报价超过采购文件中规定的预算金额或者最高限价的；</w:t>
      </w:r>
    </w:p>
    <w:p w14:paraId="5192B89C">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4）投标文件含有采购人不能接受的附加条件的（包括采购文件中明确要求不得偏离的采购要求，存在负偏离的）；</w:t>
      </w:r>
    </w:p>
    <w:p w14:paraId="3FFD053F">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5）仅提交“备份投标文件”的；</w:t>
      </w:r>
    </w:p>
    <w:p w14:paraId="7E7D88F9">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6）对关键条文的偏离、保留或反对，例如关于付款方式、完工期（服务期）、免费质保期、适用法律法规、标准、税费等其他内容；</w:t>
      </w:r>
    </w:p>
    <w:p w14:paraId="480598CC">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7）存在串标、抬标或弄虚作假情况的；</w:t>
      </w:r>
    </w:p>
    <w:p w14:paraId="338A427E">
      <w:pPr>
        <w:numPr>
          <w:ilvl w:val="0"/>
          <w:numId w:val="0"/>
        </w:numPr>
        <w:snapToGrid w:val="0"/>
        <w:spacing w:line="440" w:lineRule="exact"/>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8）法律、法规和采购文件规定的其他无效情形（或出现重大偏差）。</w:t>
      </w:r>
    </w:p>
    <w:p w14:paraId="30462529">
      <w:pPr>
        <w:numPr>
          <w:ilvl w:val="0"/>
          <w:numId w:val="0"/>
        </w:numPr>
        <w:snapToGrid w:val="0"/>
        <w:spacing w:line="440" w:lineRule="exact"/>
        <w:ind w:firstLine="440" w:firstLineChars="200"/>
        <w:rPr>
          <w:rFonts w:hint="eastAsia"/>
          <w:color w:val="000000"/>
          <w:sz w:val="22"/>
          <w:szCs w:val="22"/>
          <w:highlight w:val="none"/>
          <w:lang w:val="en-US" w:eastAsia="zh-CN"/>
        </w:rPr>
      </w:pPr>
      <w:r>
        <w:rPr>
          <w:rFonts w:hint="eastAsia"/>
          <w:color w:val="000000"/>
          <w:sz w:val="22"/>
          <w:szCs w:val="22"/>
          <w:highlight w:val="none"/>
          <w:lang w:val="en-US" w:eastAsia="zh-CN"/>
        </w:rPr>
        <w:t>9）不同供应商的电子投标（响应）文件上传的IP地址、MAC地址、硬盘序列号等硬件信息相同且无法合理解释的；</w:t>
      </w:r>
    </w:p>
    <w:p w14:paraId="7687B158">
      <w:pPr>
        <w:numPr>
          <w:ilvl w:val="0"/>
          <w:numId w:val="0"/>
        </w:numPr>
        <w:snapToGrid w:val="0"/>
        <w:spacing w:line="440" w:lineRule="exact"/>
        <w:ind w:firstLine="440" w:firstLineChars="200"/>
        <w:rPr>
          <w:rFonts w:hint="eastAsia"/>
          <w:color w:val="000000"/>
          <w:sz w:val="22"/>
          <w:szCs w:val="22"/>
          <w:highlight w:val="none"/>
          <w:lang w:val="en-US" w:eastAsia="zh-CN"/>
        </w:rPr>
      </w:pPr>
      <w:r>
        <w:rPr>
          <w:rFonts w:hint="eastAsia"/>
          <w:color w:val="000000"/>
          <w:sz w:val="22"/>
          <w:szCs w:val="22"/>
          <w:highlight w:val="none"/>
          <w:lang w:val="en-US" w:eastAsia="zh-CN"/>
        </w:rPr>
        <w:t>10）不同供应商的电子投标（响应）文件上传时的联系人或手机号信息相同且无法合理解释的；</w:t>
      </w:r>
    </w:p>
    <w:p w14:paraId="7B0099D4">
      <w:pPr>
        <w:numPr>
          <w:ilvl w:val="0"/>
          <w:numId w:val="0"/>
        </w:numPr>
        <w:snapToGrid w:val="0"/>
        <w:spacing w:line="440" w:lineRule="exact"/>
        <w:ind w:firstLine="440" w:firstLineChars="200"/>
        <w:rPr>
          <w:rFonts w:hint="eastAsia"/>
          <w:color w:val="000000"/>
          <w:sz w:val="22"/>
          <w:szCs w:val="22"/>
          <w:highlight w:val="none"/>
          <w:lang w:val="en-US" w:eastAsia="zh-CN"/>
        </w:rPr>
      </w:pPr>
      <w:r>
        <w:rPr>
          <w:rFonts w:hint="eastAsia"/>
          <w:color w:val="000000"/>
          <w:sz w:val="22"/>
          <w:szCs w:val="22"/>
          <w:highlight w:val="none"/>
          <w:lang w:val="en-US" w:eastAsia="zh-CN"/>
        </w:rPr>
        <w:t>11）上传的电子投标（响应）文件若出现使用本项目其他投标（响应）供应商的数字证书加密的，或者加盖本项目其他投标（响应）供应商的电子印章的；</w:t>
      </w:r>
    </w:p>
    <w:p w14:paraId="33788DA3">
      <w:pPr>
        <w:spacing w:line="460" w:lineRule="exact"/>
        <w:ind w:firstLine="418" w:firstLineChars="190"/>
        <w:rPr>
          <w:rFonts w:hint="eastAsia" w:ascii="宋体" w:hAnsi="宋体" w:cs="宋体"/>
          <w:color w:val="000000"/>
          <w:kern w:val="0"/>
          <w:sz w:val="22"/>
          <w:szCs w:val="22"/>
        </w:rPr>
      </w:pPr>
      <w:r>
        <w:rPr>
          <w:rFonts w:hint="eastAsia"/>
          <w:color w:val="000000"/>
          <w:sz w:val="22"/>
          <w:szCs w:val="22"/>
          <w:highlight w:val="none"/>
          <w:lang w:val="en-US" w:eastAsia="zh-CN"/>
        </w:rPr>
        <w:t>12）不同供应商的投标（响应）文件的内容存在三处（含）以上错误一致的</w:t>
      </w:r>
    </w:p>
    <w:p w14:paraId="41EE45CF">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30.2▲</w:t>
      </w:r>
      <w:r>
        <w:rPr>
          <w:rFonts w:hint="eastAsia" w:ascii="宋体" w:hAnsi="宋体" w:cs="宋体"/>
          <w:b/>
          <w:bCs/>
          <w:color w:val="000000"/>
          <w:kern w:val="0"/>
          <w:sz w:val="22"/>
          <w:szCs w:val="22"/>
          <w:u w:val="single"/>
        </w:rPr>
        <w:t>评标委员会发现投标文件有下列情形之一的属于重大偏差(评标委员会按少数服从多数原则认定),按照无效投标处理</w:t>
      </w:r>
      <w:r>
        <w:rPr>
          <w:rFonts w:hint="eastAsia" w:ascii="宋体" w:hAnsi="宋体" w:cs="宋体"/>
          <w:color w:val="000000"/>
          <w:kern w:val="0"/>
          <w:sz w:val="22"/>
          <w:szCs w:val="22"/>
        </w:rPr>
        <w:t>：</w:t>
      </w:r>
    </w:p>
    <w:p w14:paraId="0DF9AEFF">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1）未按采购文件要求编制或字迹模糊、辨认不清的投标文件；</w:t>
      </w:r>
    </w:p>
    <w:p w14:paraId="2A50D728">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2）除30.1条款以外，出现其它明显不符合技术规格、技术标准的要求或不满足采购文件技术规格书中的主要参数的投标文件；</w:t>
      </w:r>
    </w:p>
    <w:p w14:paraId="5719B25E">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3）除30.1条款以外，出现投标项目数量与采购文件对比出现较大偏差；商务报价明细表计算错误，出现较大差错；</w:t>
      </w:r>
    </w:p>
    <w:p w14:paraId="3C284444">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4）除30.1条款以外，出现其它不符合采购文件中规定的实质性要求的投标文件，是否为偏离实质性要求由评标委员会认定。</w:t>
      </w:r>
    </w:p>
    <w:p w14:paraId="6365E65F">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30.3</w:t>
      </w:r>
      <w:r>
        <w:rPr>
          <w:rFonts w:hint="eastAsia" w:ascii="宋体" w:hAnsi="宋体" w:cs="宋体"/>
          <w:b/>
          <w:bCs/>
          <w:color w:val="000000"/>
          <w:kern w:val="0"/>
          <w:sz w:val="22"/>
          <w:szCs w:val="22"/>
          <w:u w:val="single"/>
        </w:rPr>
        <w:t>有下列情形之一的，视为投标人串通投标，其投标无效</w:t>
      </w:r>
      <w:r>
        <w:rPr>
          <w:rFonts w:hint="eastAsia" w:ascii="宋体" w:hAnsi="宋体" w:cs="宋体"/>
          <w:color w:val="000000"/>
          <w:kern w:val="0"/>
          <w:sz w:val="22"/>
          <w:szCs w:val="22"/>
        </w:rPr>
        <w:t>：</w:t>
      </w:r>
    </w:p>
    <w:p w14:paraId="1EF9ECFE">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1)不同投标人的投标文件由同一单位或者个人编制；</w:t>
      </w:r>
    </w:p>
    <w:p w14:paraId="516440B4">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2)不同投标人委托同一单位或者个人办理投标事宜；</w:t>
      </w:r>
    </w:p>
    <w:p w14:paraId="326D5774">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3)不同投标人的投标文件载明的项目管理成员或者联系人员为同一人；</w:t>
      </w:r>
    </w:p>
    <w:p w14:paraId="7704AF69">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4）不同投标人的投标文件异常一致或者投标报价呈规律性差异；</w:t>
      </w:r>
    </w:p>
    <w:p w14:paraId="695255A2">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5）不同投标人的投标文件相互混装；</w:t>
      </w:r>
    </w:p>
    <w:p w14:paraId="2CE9F909">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699A1242">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30.5实质上没有响应采购文件要求的投标将被否决，投标人不得通过修正或撤消不合要求的偏离或保留从而使其投标成为实质上响应的投标。</w:t>
      </w:r>
    </w:p>
    <w:p w14:paraId="12FCC7AF">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31.投标文件的澄清</w:t>
      </w:r>
    </w:p>
    <w:p w14:paraId="53712D15">
      <w:pPr>
        <w:spacing w:line="460" w:lineRule="exact"/>
        <w:rPr>
          <w:rFonts w:hint="eastAsia" w:ascii="宋体" w:hAnsi="宋体" w:cs="宋体"/>
          <w:b/>
          <w:bCs/>
          <w:color w:val="000000"/>
          <w:sz w:val="22"/>
          <w:szCs w:val="22"/>
        </w:rPr>
      </w:pPr>
      <w:r>
        <w:rPr>
          <w:rFonts w:hint="eastAsia" w:ascii="宋体" w:hAnsi="宋体" w:cs="宋体"/>
          <w:color w:val="000000"/>
          <w:kern w:val="0"/>
          <w:sz w:val="22"/>
          <w:szCs w:val="22"/>
        </w:rPr>
        <w:t>31.1</w:t>
      </w:r>
      <w:r>
        <w:rPr>
          <w:rFonts w:hint="eastAsia" w:ascii="宋体" w:hAnsi="宋体" w:cs="宋体"/>
          <w:b/>
          <w:bCs/>
          <w:color w:val="000000"/>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5D1B3A9">
      <w:pPr>
        <w:spacing w:line="460" w:lineRule="exact"/>
        <w:rPr>
          <w:rFonts w:hint="eastAsia" w:ascii="宋体" w:hAnsi="宋体" w:cs="宋体"/>
          <w:b/>
          <w:bCs/>
          <w:color w:val="000000"/>
          <w:sz w:val="22"/>
          <w:szCs w:val="22"/>
        </w:rPr>
      </w:pPr>
      <w:r>
        <w:rPr>
          <w:rFonts w:hint="eastAsia" w:ascii="宋体" w:hAnsi="宋体" w:cs="宋体"/>
          <w:color w:val="000000"/>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EA2571C">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31.3</w:t>
      </w:r>
      <w:r>
        <w:rPr>
          <w:rFonts w:hint="eastAsia" w:ascii="宋体" w:hAnsi="宋体" w:cs="宋体"/>
          <w:color w:val="000000"/>
          <w:sz w:val="22"/>
        </w:rPr>
        <w:t>投标文件报价出现前后不一致的，除采购文件另有规定外，按照下列规定修正</w:t>
      </w:r>
      <w:r>
        <w:rPr>
          <w:rFonts w:hint="eastAsia" w:ascii="宋体" w:hAnsi="宋体" w:cs="宋体"/>
          <w:color w:val="000000"/>
          <w:kern w:val="0"/>
          <w:sz w:val="22"/>
          <w:szCs w:val="22"/>
        </w:rPr>
        <w:t>：</w:t>
      </w:r>
    </w:p>
    <w:p w14:paraId="0A645608">
      <w:pPr>
        <w:spacing w:line="460" w:lineRule="exact"/>
        <w:ind w:firstLine="418" w:firstLineChars="190"/>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sz w:val="22"/>
        </w:rPr>
        <w:t>投标文件中开标一览表（报价表）内容与投标文件中相应内容不一致的，以开标一览表（报价表）为准</w:t>
      </w:r>
      <w:r>
        <w:rPr>
          <w:rFonts w:hint="eastAsia" w:ascii="宋体" w:hAnsi="宋体" w:cs="宋体"/>
          <w:color w:val="000000"/>
          <w:kern w:val="0"/>
          <w:sz w:val="22"/>
          <w:szCs w:val="22"/>
        </w:rPr>
        <w:t>。</w:t>
      </w:r>
    </w:p>
    <w:p w14:paraId="4C424E78">
      <w:pPr>
        <w:spacing w:line="460" w:lineRule="exact"/>
        <w:ind w:firstLine="418" w:firstLineChars="190"/>
        <w:rPr>
          <w:rFonts w:hint="eastAsia" w:ascii="宋体" w:hAnsi="宋体" w:cs="宋体"/>
          <w:color w:val="000000"/>
          <w:sz w:val="22"/>
        </w:rPr>
      </w:pPr>
      <w:r>
        <w:rPr>
          <w:rFonts w:hint="eastAsia" w:ascii="宋体" w:hAnsi="宋体" w:cs="宋体"/>
          <w:color w:val="000000"/>
          <w:kern w:val="0"/>
          <w:sz w:val="22"/>
          <w:szCs w:val="22"/>
        </w:rPr>
        <w:t>2）</w:t>
      </w:r>
      <w:r>
        <w:rPr>
          <w:rFonts w:hint="eastAsia" w:ascii="宋体" w:hAnsi="宋体" w:cs="宋体"/>
          <w:color w:val="000000"/>
          <w:sz w:val="22"/>
        </w:rPr>
        <w:t>大写金额和小写金额不一致的，以大写金额为准。</w:t>
      </w:r>
    </w:p>
    <w:p w14:paraId="178CBF42">
      <w:pPr>
        <w:spacing w:line="460" w:lineRule="exact"/>
        <w:ind w:firstLine="418" w:firstLineChars="190"/>
        <w:rPr>
          <w:rFonts w:hint="eastAsia" w:ascii="宋体" w:hAnsi="宋体" w:cs="宋体"/>
          <w:color w:val="000000"/>
          <w:sz w:val="22"/>
        </w:rPr>
      </w:pPr>
      <w:r>
        <w:rPr>
          <w:rFonts w:hint="eastAsia" w:ascii="宋体" w:hAnsi="宋体" w:cs="宋体"/>
          <w:color w:val="000000"/>
          <w:sz w:val="22"/>
        </w:rPr>
        <w:t>3）单价金额小数点或者百分比有明显错位的，以开标一览表的总价为准，并修改单价。</w:t>
      </w:r>
    </w:p>
    <w:p w14:paraId="54347F7E">
      <w:pPr>
        <w:spacing w:line="460" w:lineRule="exact"/>
        <w:ind w:firstLine="418" w:firstLineChars="190"/>
        <w:rPr>
          <w:rFonts w:hint="eastAsia" w:ascii="宋体" w:hAnsi="宋体" w:cs="宋体"/>
          <w:color w:val="000000"/>
          <w:sz w:val="22"/>
        </w:rPr>
      </w:pPr>
      <w:r>
        <w:rPr>
          <w:rFonts w:hint="eastAsia" w:ascii="宋体" w:hAnsi="宋体" w:cs="宋体"/>
          <w:color w:val="000000"/>
          <w:sz w:val="22"/>
        </w:rPr>
        <w:t>4）总价金额与按单价汇总金额不一致的，以单价金额计算结果为准。</w:t>
      </w:r>
    </w:p>
    <w:p w14:paraId="0E4CDC67">
      <w:pPr>
        <w:spacing w:line="460" w:lineRule="exact"/>
        <w:ind w:firstLine="418" w:firstLineChars="190"/>
        <w:rPr>
          <w:rFonts w:hint="eastAsia" w:ascii="宋体" w:hAnsi="宋体" w:cs="宋体"/>
          <w:color w:val="000000"/>
          <w:sz w:val="22"/>
        </w:rPr>
      </w:pPr>
      <w:r>
        <w:rPr>
          <w:rFonts w:hint="eastAsia" w:ascii="宋体" w:hAnsi="宋体" w:cs="宋体"/>
          <w:color w:val="000000"/>
          <w:sz w:val="22"/>
        </w:rPr>
        <w:t>5）</w:t>
      </w:r>
      <w:r>
        <w:rPr>
          <w:rFonts w:hint="eastAsia" w:ascii="新宋体" w:hAnsi="新宋体" w:eastAsia="新宋体" w:cs="新宋体"/>
          <w:color w:val="000000"/>
          <w:sz w:val="22"/>
          <w:szCs w:val="22"/>
        </w:rPr>
        <w:t>投标人在政采云</w:t>
      </w:r>
      <w:r>
        <w:rPr>
          <w:rFonts w:hint="eastAsia" w:ascii="宋体" w:hAnsi="宋体" w:cs="宋体"/>
          <w:color w:val="000000"/>
          <w:sz w:val="22"/>
          <w:szCs w:val="22"/>
        </w:rPr>
        <w:t>客户端填写的报价与以pdf格式上传文件中的报价不一致的，应以Pdf格式上传文件中的报价为准，修正客户端的报价。</w:t>
      </w:r>
    </w:p>
    <w:p w14:paraId="42F7D3D7">
      <w:pPr>
        <w:spacing w:line="460" w:lineRule="exact"/>
        <w:ind w:firstLine="420" w:firstLineChars="190"/>
        <w:rPr>
          <w:rFonts w:hint="eastAsia" w:ascii="宋体" w:hAnsi="宋体" w:cs="宋体"/>
          <w:color w:val="000000"/>
          <w:sz w:val="22"/>
        </w:rPr>
      </w:pPr>
      <w:r>
        <w:rPr>
          <w:rFonts w:hint="eastAsia" w:ascii="宋体" w:hAnsi="宋体" w:cs="宋体"/>
          <w:b/>
          <w:bCs/>
          <w:color w:val="000000"/>
          <w:sz w:val="22"/>
        </w:rPr>
        <w:t>同时出现两种以上不一致的，按照前款规定的顺序修正。修正后的报价按照本采购文件规定经投标人确认后产生约束力，投标人不确认的，其投标无效。</w:t>
      </w:r>
    </w:p>
    <w:p w14:paraId="2FB9301F">
      <w:pPr>
        <w:spacing w:line="460" w:lineRule="exact"/>
        <w:rPr>
          <w:rFonts w:hint="eastAsia" w:ascii="宋体" w:hAnsi="宋体" w:cs="宋体"/>
          <w:b/>
          <w:bCs/>
          <w:color w:val="000000"/>
          <w:sz w:val="22"/>
          <w:szCs w:val="22"/>
        </w:rPr>
      </w:pPr>
      <w:r>
        <w:rPr>
          <w:rFonts w:hint="eastAsia" w:ascii="宋体" w:hAnsi="宋体" w:cs="宋体"/>
          <w:b/>
          <w:bCs/>
          <w:color w:val="000000"/>
          <w:sz w:val="22"/>
          <w:szCs w:val="22"/>
        </w:rPr>
        <w:t>31.4</w:t>
      </w:r>
      <w:r>
        <w:rPr>
          <w:rFonts w:hint="eastAsia" w:ascii="宋体" w:hAnsi="宋体" w:cs="宋体"/>
          <w:color w:val="000000"/>
          <w:kern w:val="0"/>
          <w:sz w:val="22"/>
          <w:szCs w:val="22"/>
        </w:rPr>
        <w:t>▲</w:t>
      </w:r>
      <w:r>
        <w:rPr>
          <w:rFonts w:hint="eastAsia" w:ascii="宋体" w:hAnsi="宋体" w:cs="宋体"/>
          <w:b/>
          <w:bCs/>
          <w:color w:val="000000"/>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000000"/>
          <w:kern w:val="0"/>
          <w:sz w:val="22"/>
          <w:szCs w:val="22"/>
        </w:rPr>
        <w:t>。</w:t>
      </w:r>
    </w:p>
    <w:p w14:paraId="35E49FB8">
      <w:pPr>
        <w:spacing w:line="460" w:lineRule="exact"/>
        <w:rPr>
          <w:rFonts w:hint="eastAsia" w:ascii="宋体" w:hAnsi="宋体" w:cs="宋体"/>
          <w:b/>
          <w:bCs/>
          <w:color w:val="000000"/>
          <w:sz w:val="22"/>
          <w:szCs w:val="22"/>
        </w:rPr>
      </w:pPr>
      <w:r>
        <w:rPr>
          <w:rFonts w:hint="eastAsia" w:ascii="宋体" w:hAnsi="宋体" w:cs="宋体"/>
          <w:b/>
          <w:bCs/>
          <w:color w:val="000000"/>
          <w:sz w:val="22"/>
          <w:szCs w:val="22"/>
        </w:rPr>
        <w:t>31.5如果投标人代表拒绝按评标委员会要求在“政采云平台”作出在线回复且无其他有效回复方式的，评标委员会可以对其作出否决投标处理。</w:t>
      </w:r>
    </w:p>
    <w:p w14:paraId="39686C68">
      <w:pPr>
        <w:spacing w:line="460" w:lineRule="exact"/>
        <w:rPr>
          <w:rFonts w:hint="eastAsia" w:ascii="宋体" w:hAnsi="宋体" w:cs="宋体"/>
          <w:color w:val="000000"/>
          <w:kern w:val="0"/>
          <w:sz w:val="22"/>
          <w:szCs w:val="22"/>
        </w:rPr>
      </w:pPr>
      <w:r>
        <w:rPr>
          <w:rFonts w:hint="eastAsia" w:ascii="宋体" w:hAnsi="宋体" w:cs="宋体"/>
          <w:b/>
          <w:bCs/>
          <w:color w:val="000000"/>
          <w:sz w:val="22"/>
          <w:szCs w:val="22"/>
        </w:rPr>
        <w:t>31.6</w:t>
      </w:r>
      <w:r>
        <w:rPr>
          <w:rFonts w:hint="eastAsia" w:ascii="宋体" w:hAnsi="宋体" w:cs="宋体"/>
          <w:color w:val="000000"/>
          <w:sz w:val="22"/>
          <w:u w:val="single"/>
        </w:rPr>
        <w:t>经澄清后，若偏差仍存在，且不可接受，则投标文件将被认定为“没有实质性响应采购文件要求”，按无效投标处理，不再进入下一步评审。</w:t>
      </w:r>
    </w:p>
    <w:p w14:paraId="6FD7D0E6">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32.</w:t>
      </w:r>
      <w:r>
        <w:rPr>
          <w:rFonts w:hint="eastAsia" w:ascii="宋体" w:hAnsi="宋体" w:cs="宋体"/>
          <w:b/>
          <w:bCs/>
          <w:color w:val="000000"/>
          <w:sz w:val="22"/>
        </w:rPr>
        <w:t xml:space="preserve"> 评标原则和评标办法</w:t>
      </w:r>
    </w:p>
    <w:p w14:paraId="6004CEB8">
      <w:pPr>
        <w:pStyle w:val="32"/>
        <w:snapToGrid w:val="0"/>
        <w:spacing w:line="460" w:lineRule="exact"/>
        <w:rPr>
          <w:rFonts w:hint="eastAsia" w:hAnsi="宋体" w:cs="宋体"/>
          <w:color w:val="000000"/>
          <w:sz w:val="22"/>
        </w:rPr>
      </w:pPr>
      <w:r>
        <w:rPr>
          <w:rFonts w:hint="eastAsia" w:hAnsi="宋体" w:cs="宋体"/>
          <w:color w:val="000000"/>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5A798645">
      <w:pPr>
        <w:pStyle w:val="53"/>
        <w:spacing w:before="0" w:beforeAutospacing="0" w:after="0" w:afterAutospacing="0" w:line="460" w:lineRule="exact"/>
        <w:jc w:val="both"/>
        <w:rPr>
          <w:rFonts w:hint="eastAsia" w:cs="宋体"/>
          <w:color w:val="000000"/>
          <w:sz w:val="22"/>
        </w:rPr>
      </w:pPr>
      <w:r>
        <w:rPr>
          <w:rFonts w:hint="eastAsia" w:cs="宋体"/>
          <w:color w:val="000000"/>
          <w:sz w:val="22"/>
        </w:rPr>
        <w:t>32.2评标中因评标委员会成员缺席、回避或者健康等特殊原因导致评标委员会组成不符合规定的，依法补足后继续评标。被更换的评标委员会成员所作出的评标意见无效。</w:t>
      </w:r>
    </w:p>
    <w:p w14:paraId="0D9EE0F6">
      <w:pPr>
        <w:pStyle w:val="32"/>
        <w:snapToGrid w:val="0"/>
        <w:spacing w:line="460" w:lineRule="exact"/>
        <w:rPr>
          <w:rFonts w:hint="eastAsia" w:hAnsi="宋体" w:cs="宋体"/>
          <w:color w:val="000000"/>
          <w:sz w:val="22"/>
        </w:rPr>
      </w:pPr>
      <w:r>
        <w:rPr>
          <w:rFonts w:hint="eastAsia" w:hAnsi="宋体" w:cs="宋体"/>
          <w:color w:val="000000"/>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3BD7438D">
      <w:pPr>
        <w:pStyle w:val="32"/>
        <w:snapToGrid w:val="0"/>
        <w:spacing w:line="460" w:lineRule="exact"/>
        <w:rPr>
          <w:rFonts w:hint="eastAsia" w:hAnsi="宋体" w:cs="宋体"/>
          <w:color w:val="000000"/>
          <w:sz w:val="22"/>
        </w:rPr>
      </w:pPr>
      <w:r>
        <w:rPr>
          <w:rFonts w:hint="eastAsia" w:hAnsi="宋体" w:cs="宋体"/>
          <w:color w:val="000000"/>
          <w:sz w:val="22"/>
        </w:rPr>
        <w:t>32.4本项目评标办法是综合评分法，具体评标内容及评分标准等详见第六部分“评标原则及方法”。</w:t>
      </w:r>
    </w:p>
    <w:p w14:paraId="23C6EDBA">
      <w:pPr>
        <w:pStyle w:val="32"/>
        <w:snapToGrid w:val="0"/>
        <w:spacing w:line="460" w:lineRule="exact"/>
        <w:rPr>
          <w:rFonts w:hint="eastAsia" w:hAnsi="宋体" w:cs="宋体"/>
          <w:b/>
          <w:color w:val="000000"/>
          <w:sz w:val="22"/>
        </w:rPr>
      </w:pPr>
      <w:r>
        <w:rPr>
          <w:rFonts w:hint="eastAsia" w:hAnsi="宋体" w:cs="宋体"/>
          <w:b/>
          <w:color w:val="000000"/>
          <w:sz w:val="22"/>
          <w:u w:val="single"/>
        </w:rPr>
        <w:t>32.5▲根据《中华人民共和国政府采购法》第三十六条规定：在招标采购中，符合专业条件的投标人或者对采购文件作实质响应的投标人不足三家的，此项目废标，应重新组织采购。</w:t>
      </w:r>
    </w:p>
    <w:p w14:paraId="50AF7314">
      <w:pPr>
        <w:spacing w:line="460" w:lineRule="exact"/>
        <w:rPr>
          <w:rFonts w:hint="eastAsia" w:ascii="宋体" w:hAnsi="宋体" w:cs="宋体"/>
          <w:color w:val="000000"/>
          <w:kern w:val="0"/>
          <w:sz w:val="22"/>
          <w:szCs w:val="22"/>
        </w:rPr>
      </w:pPr>
      <w:r>
        <w:rPr>
          <w:rFonts w:hint="eastAsia" w:ascii="宋体" w:hAnsi="宋体" w:cs="宋体"/>
          <w:color w:val="000000"/>
          <w:sz w:val="22"/>
        </w:rPr>
        <w:t>32.6评标过程中遇到特殊情况，由评标委员会遵循公开、公正原则，采取投票方式按照少数服从多数原则决定。</w:t>
      </w:r>
    </w:p>
    <w:p w14:paraId="7DABD3A0">
      <w:pPr>
        <w:spacing w:line="460" w:lineRule="exact"/>
        <w:rPr>
          <w:rFonts w:hint="eastAsia" w:ascii="新宋体" w:hAnsi="新宋体" w:eastAsia="新宋体" w:cs="新宋体"/>
          <w:b/>
          <w:color w:val="000000"/>
          <w:kern w:val="0"/>
          <w:sz w:val="22"/>
          <w:szCs w:val="22"/>
        </w:rPr>
      </w:pPr>
      <w:r>
        <w:rPr>
          <w:rFonts w:hint="eastAsia" w:ascii="新宋体" w:hAnsi="新宋体" w:eastAsia="新宋体" w:cs="新宋体"/>
          <w:b/>
          <w:color w:val="000000"/>
          <w:kern w:val="0"/>
          <w:sz w:val="22"/>
          <w:szCs w:val="22"/>
        </w:rPr>
        <w:t>33.确定中标候选人</w:t>
      </w:r>
    </w:p>
    <w:p w14:paraId="789F1DBC">
      <w:pPr>
        <w:spacing w:line="460" w:lineRule="exac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33.1本次采购由评标委员会推荐中标候选人，采购人根据评标委员会的推荐结果进行最终确认。</w:t>
      </w:r>
    </w:p>
    <w:p w14:paraId="1693BF5A">
      <w:pPr>
        <w:spacing w:line="460" w:lineRule="exac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33.2</w:t>
      </w:r>
      <w:r>
        <w:rPr>
          <w:rFonts w:hint="eastAsia" w:ascii="新宋体" w:hAnsi="新宋体" w:eastAsia="新宋体" w:cs="新宋体"/>
          <w:color w:val="000000"/>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000000"/>
          <w:kern w:val="0"/>
          <w:sz w:val="22"/>
          <w:szCs w:val="22"/>
        </w:rPr>
        <w:t>。</w:t>
      </w:r>
    </w:p>
    <w:p w14:paraId="09C0A34B">
      <w:pPr>
        <w:spacing w:line="460" w:lineRule="exac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33.3若出现以下情形之一，采购人可视具体情况确定是否由备选中标人为中标人或重新组织采购：</w:t>
      </w:r>
    </w:p>
    <w:p w14:paraId="51EABBCB">
      <w:pPr>
        <w:spacing w:line="460" w:lineRule="exact"/>
        <w:ind w:firstLine="418" w:firstLineChars="190"/>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1）中标候选人放弃中标资格；</w:t>
      </w:r>
    </w:p>
    <w:p w14:paraId="33ADFC49">
      <w:pPr>
        <w:spacing w:line="460" w:lineRule="exact"/>
        <w:ind w:firstLine="418" w:firstLineChars="190"/>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2）中标候选人因不可抗力提出不能履行合同；</w:t>
      </w:r>
    </w:p>
    <w:p w14:paraId="699E49FD">
      <w:pPr>
        <w:spacing w:line="460" w:lineRule="exact"/>
        <w:ind w:firstLine="418" w:firstLineChars="190"/>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3）中标候选人未能在规定时间内与采购单位签订合同；</w:t>
      </w:r>
    </w:p>
    <w:p w14:paraId="1F9A0F3B">
      <w:pPr>
        <w:spacing w:line="460" w:lineRule="exact"/>
        <w:ind w:firstLine="418" w:firstLineChars="190"/>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4）经质疑，采购人审查后，中标候选人确实在本次采购活动中存在违法违规行为或其他原因使质疑成立的。</w:t>
      </w:r>
    </w:p>
    <w:p w14:paraId="641924BA">
      <w:pPr>
        <w:spacing w:line="460" w:lineRule="exac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2E34F94F">
      <w:pPr>
        <w:tabs>
          <w:tab w:val="left" w:pos="1365"/>
        </w:tabs>
        <w:spacing w:line="460" w:lineRule="exact"/>
        <w:ind w:left="550" w:hanging="550" w:hangingChars="250"/>
        <w:rPr>
          <w:rFonts w:hint="eastAsia" w:ascii="宋体" w:hAnsi="宋体" w:cs="宋体"/>
          <w:bCs/>
          <w:color w:val="000000"/>
          <w:sz w:val="22"/>
          <w:szCs w:val="22"/>
        </w:rPr>
      </w:pPr>
      <w:r>
        <w:rPr>
          <w:rFonts w:hint="eastAsia" w:ascii="新宋体" w:hAnsi="新宋体" w:eastAsia="新宋体" w:cs="新宋体"/>
          <w:color w:val="000000"/>
          <w:kern w:val="0"/>
          <w:sz w:val="22"/>
          <w:szCs w:val="22"/>
        </w:rPr>
        <w:t>34. 评标细则详见“评标原则及方法”</w:t>
      </w:r>
      <w:r>
        <w:rPr>
          <w:rFonts w:hint="eastAsia" w:ascii="新宋体" w:hAnsi="新宋体" w:eastAsia="新宋体" w:cs="新宋体"/>
          <w:bCs/>
          <w:color w:val="000000"/>
          <w:sz w:val="22"/>
          <w:szCs w:val="22"/>
        </w:rPr>
        <w:t>。</w:t>
      </w:r>
    </w:p>
    <w:p w14:paraId="0851CDC5">
      <w:pPr>
        <w:spacing w:line="460" w:lineRule="exact"/>
        <w:rPr>
          <w:rFonts w:hint="eastAsia" w:ascii="宋体" w:hAnsi="宋体" w:cs="宋体"/>
          <w:b/>
          <w:color w:val="000000"/>
          <w:kern w:val="0"/>
          <w:sz w:val="22"/>
          <w:szCs w:val="22"/>
        </w:rPr>
      </w:pPr>
      <w:r>
        <w:rPr>
          <w:rFonts w:hint="eastAsia" w:ascii="宋体" w:hAnsi="宋体" w:cs="宋体"/>
          <w:b/>
          <w:color w:val="000000"/>
          <w:kern w:val="0"/>
          <w:sz w:val="22"/>
          <w:szCs w:val="22"/>
        </w:rPr>
        <w:t>35. 可中止电子交易活动的情形</w:t>
      </w:r>
    </w:p>
    <w:p w14:paraId="4EA01B0B">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35.1采购过程中出现以下情形，导致电子交易平台无法正常运行，或者无法保证电子交易的公平、公正和安全时，采购组织机构可中止电子交易活动：</w:t>
      </w:r>
    </w:p>
    <w:p w14:paraId="3F1A3574">
      <w:pPr>
        <w:numPr>
          <w:ilvl w:val="2"/>
          <w:numId w:val="23"/>
        </w:numPr>
        <w:tabs>
          <w:tab w:val="left" w:pos="993"/>
        </w:tabs>
        <w:spacing w:line="460" w:lineRule="exact"/>
        <w:ind w:left="993" w:hanging="426"/>
        <w:rPr>
          <w:rFonts w:hint="eastAsia" w:ascii="宋体" w:hAnsi="宋体" w:cs="宋体"/>
          <w:color w:val="000000"/>
          <w:kern w:val="0"/>
          <w:sz w:val="22"/>
          <w:szCs w:val="22"/>
        </w:rPr>
      </w:pPr>
      <w:r>
        <w:rPr>
          <w:rFonts w:hint="eastAsia" w:ascii="宋体" w:hAnsi="宋体" w:cs="宋体"/>
          <w:color w:val="000000"/>
          <w:kern w:val="0"/>
          <w:sz w:val="22"/>
          <w:szCs w:val="22"/>
        </w:rPr>
        <w:t>电子交易平台发生故障而无法登录访问的；</w:t>
      </w:r>
    </w:p>
    <w:p w14:paraId="09BE4B7F">
      <w:pPr>
        <w:numPr>
          <w:ilvl w:val="2"/>
          <w:numId w:val="23"/>
        </w:numPr>
        <w:tabs>
          <w:tab w:val="left" w:pos="993"/>
        </w:tabs>
        <w:spacing w:line="460" w:lineRule="exact"/>
        <w:ind w:left="993" w:hanging="426"/>
        <w:rPr>
          <w:rFonts w:hint="eastAsia" w:ascii="宋体" w:hAnsi="宋体" w:cs="宋体"/>
          <w:color w:val="000000"/>
          <w:kern w:val="0"/>
          <w:sz w:val="22"/>
          <w:szCs w:val="22"/>
        </w:rPr>
      </w:pPr>
      <w:r>
        <w:rPr>
          <w:rFonts w:hint="eastAsia" w:ascii="宋体" w:hAnsi="宋体" w:cs="宋体"/>
          <w:color w:val="000000"/>
          <w:kern w:val="0"/>
          <w:sz w:val="22"/>
          <w:szCs w:val="22"/>
        </w:rPr>
        <w:t>电子交易平台应用或数据库出现错误，不能进行正常操作的；</w:t>
      </w:r>
    </w:p>
    <w:p w14:paraId="5E2AA996">
      <w:pPr>
        <w:numPr>
          <w:ilvl w:val="2"/>
          <w:numId w:val="23"/>
        </w:numPr>
        <w:tabs>
          <w:tab w:val="left" w:pos="993"/>
        </w:tabs>
        <w:spacing w:line="460" w:lineRule="exact"/>
        <w:ind w:left="993" w:hanging="426"/>
        <w:rPr>
          <w:rFonts w:hint="eastAsia" w:ascii="宋体" w:hAnsi="宋体" w:cs="宋体"/>
          <w:color w:val="000000"/>
          <w:kern w:val="0"/>
          <w:sz w:val="22"/>
          <w:szCs w:val="22"/>
        </w:rPr>
      </w:pPr>
      <w:r>
        <w:rPr>
          <w:rFonts w:hint="eastAsia" w:ascii="宋体" w:hAnsi="宋体" w:cs="宋体"/>
          <w:color w:val="000000"/>
          <w:kern w:val="0"/>
          <w:sz w:val="22"/>
          <w:szCs w:val="22"/>
        </w:rPr>
        <w:t>电子交易平台发现严重安全漏洞，有潜在泄密危险的；</w:t>
      </w:r>
    </w:p>
    <w:p w14:paraId="335BA07C">
      <w:pPr>
        <w:numPr>
          <w:ilvl w:val="2"/>
          <w:numId w:val="23"/>
        </w:numPr>
        <w:tabs>
          <w:tab w:val="left" w:pos="993"/>
        </w:tabs>
        <w:spacing w:line="460" w:lineRule="exact"/>
        <w:ind w:left="993" w:hanging="426"/>
        <w:rPr>
          <w:rFonts w:hint="eastAsia" w:ascii="宋体" w:hAnsi="宋体" w:cs="宋体"/>
          <w:color w:val="000000"/>
          <w:kern w:val="0"/>
          <w:sz w:val="22"/>
          <w:szCs w:val="22"/>
        </w:rPr>
      </w:pPr>
      <w:r>
        <w:rPr>
          <w:rFonts w:hint="eastAsia" w:ascii="宋体" w:hAnsi="宋体" w:cs="宋体"/>
          <w:color w:val="000000"/>
          <w:kern w:val="0"/>
          <w:sz w:val="22"/>
          <w:szCs w:val="22"/>
        </w:rPr>
        <w:t>病毒发作导致不能进行正常操作的；</w:t>
      </w:r>
    </w:p>
    <w:p w14:paraId="2ABFF7A3">
      <w:pPr>
        <w:numPr>
          <w:ilvl w:val="2"/>
          <w:numId w:val="23"/>
        </w:numPr>
        <w:tabs>
          <w:tab w:val="left" w:pos="993"/>
        </w:tabs>
        <w:spacing w:line="460" w:lineRule="exact"/>
        <w:ind w:left="993" w:hanging="426"/>
        <w:rPr>
          <w:rFonts w:hint="eastAsia" w:ascii="宋体" w:hAnsi="宋体" w:cs="宋体"/>
          <w:color w:val="000000"/>
          <w:kern w:val="0"/>
          <w:sz w:val="22"/>
          <w:szCs w:val="22"/>
        </w:rPr>
      </w:pPr>
      <w:r>
        <w:rPr>
          <w:rFonts w:hint="eastAsia" w:ascii="宋体" w:hAnsi="宋体" w:cs="宋体"/>
          <w:color w:val="000000"/>
          <w:kern w:val="0"/>
          <w:sz w:val="22"/>
          <w:szCs w:val="22"/>
        </w:rPr>
        <w:t>其他无法保证电子交易的公平、公正和安全的情况。</w:t>
      </w:r>
    </w:p>
    <w:p w14:paraId="3FB0E44D">
      <w:pPr>
        <w:spacing w:line="460" w:lineRule="exact"/>
        <w:rPr>
          <w:rFonts w:hint="eastAsia" w:ascii="宋体" w:hAnsi="宋体" w:cs="宋体"/>
          <w:color w:val="000000"/>
          <w:kern w:val="0"/>
          <w:sz w:val="22"/>
          <w:szCs w:val="22"/>
        </w:rPr>
      </w:pPr>
      <w:r>
        <w:rPr>
          <w:rFonts w:hint="eastAsia" w:ascii="宋体" w:hAnsi="宋体" w:cs="宋体"/>
          <w:color w:val="000000"/>
          <w:kern w:val="0"/>
          <w:sz w:val="22"/>
          <w:szCs w:val="22"/>
        </w:rPr>
        <w:t>35.2出现前款规定情形，不影响采购公平、公正性的，采购组织机构可以待上述情形消除后继续组织电子交易活动；影响或可能影响采购公平、公正性的，应当重新采购。</w:t>
      </w:r>
    </w:p>
    <w:p w14:paraId="38A96DFA">
      <w:pPr>
        <w:pStyle w:val="7"/>
        <w:spacing w:line="500" w:lineRule="exact"/>
        <w:jc w:val="center"/>
        <w:rPr>
          <w:rFonts w:hint="eastAsia" w:ascii="宋体" w:hAnsi="宋体" w:eastAsia="宋体" w:cs="宋体"/>
          <w:color w:val="000000"/>
          <w:sz w:val="24"/>
          <w:szCs w:val="24"/>
        </w:rPr>
      </w:pPr>
      <w:bookmarkStart w:id="66" w:name="_Toc34508136"/>
      <w:bookmarkStart w:id="67" w:name="_Toc306613654"/>
      <w:bookmarkStart w:id="68" w:name="_Toc58406689"/>
      <w:bookmarkStart w:id="69" w:name="_Toc34221901"/>
      <w:r>
        <w:rPr>
          <w:rFonts w:hint="eastAsia" w:ascii="宋体" w:hAnsi="宋体" w:eastAsia="宋体" w:cs="宋体"/>
          <w:color w:val="000000"/>
          <w:sz w:val="24"/>
          <w:szCs w:val="24"/>
        </w:rPr>
        <w:t>七、 授予合同</w:t>
      </w:r>
      <w:bookmarkEnd w:id="66"/>
      <w:bookmarkEnd w:id="67"/>
      <w:bookmarkEnd w:id="68"/>
      <w:bookmarkEnd w:id="69"/>
    </w:p>
    <w:p w14:paraId="339F5C68">
      <w:pPr>
        <w:tabs>
          <w:tab w:val="left" w:pos="540"/>
        </w:tabs>
        <w:spacing w:line="440" w:lineRule="exact"/>
        <w:rPr>
          <w:rFonts w:hint="eastAsia" w:ascii="新宋体" w:hAnsi="新宋体" w:eastAsia="新宋体" w:cs="新宋体"/>
          <w:b/>
          <w:color w:val="000000"/>
          <w:sz w:val="22"/>
          <w:szCs w:val="22"/>
        </w:rPr>
      </w:pPr>
      <w:r>
        <w:rPr>
          <w:rFonts w:hint="eastAsia" w:ascii="新宋体" w:hAnsi="新宋体" w:eastAsia="新宋体" w:cs="新宋体"/>
          <w:b/>
          <w:color w:val="000000"/>
          <w:sz w:val="22"/>
          <w:szCs w:val="22"/>
        </w:rPr>
        <w:t>36. 确定中标人</w:t>
      </w:r>
    </w:p>
    <w:p w14:paraId="7B7C733B">
      <w:pPr>
        <w:tabs>
          <w:tab w:val="left" w:pos="54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36.1采购人自收到评标报告之日起5个工作日内，在评标报告确定的中标候选人名单中按顺序确定中标人。</w:t>
      </w:r>
    </w:p>
    <w:p w14:paraId="2BA99C48">
      <w:pPr>
        <w:tabs>
          <w:tab w:val="left" w:pos="54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36.2中标人确定之日起2个工作日内，在“政采云”平台上公示中标结果，中标公告期限为1个工作日；</w:t>
      </w:r>
    </w:p>
    <w:p w14:paraId="64042D39">
      <w:pPr>
        <w:tabs>
          <w:tab w:val="left" w:pos="54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36.3在公告中标结果的同时，采购人向中标人发出中标通知书。</w:t>
      </w:r>
    </w:p>
    <w:p w14:paraId="23900C1E">
      <w:pPr>
        <w:tabs>
          <w:tab w:val="left" w:pos="540"/>
        </w:tabs>
        <w:spacing w:line="440" w:lineRule="exact"/>
        <w:rPr>
          <w:rFonts w:hint="eastAsia" w:ascii="宋体" w:hAnsi="宋体" w:cs="宋体"/>
          <w:color w:val="000000"/>
          <w:kern w:val="0"/>
          <w:sz w:val="22"/>
          <w:szCs w:val="22"/>
        </w:rPr>
      </w:pPr>
      <w:r>
        <w:rPr>
          <w:rFonts w:hint="eastAsia" w:ascii="新宋体" w:hAnsi="新宋体" w:eastAsia="新宋体" w:cs="新宋体"/>
          <w:color w:val="000000"/>
          <w:sz w:val="22"/>
          <w:szCs w:val="22"/>
        </w:rPr>
        <w:t>36.4各投标人对评标结果如有异议，可在中标结果公示之日起7个工作日内以书面形式向采购人进行署名投诉或提出质疑，但需对投诉或质疑内容的真实性承担法律责任。</w:t>
      </w:r>
    </w:p>
    <w:p w14:paraId="2D1DFEC0">
      <w:pPr>
        <w:tabs>
          <w:tab w:val="left" w:pos="540"/>
        </w:tabs>
        <w:spacing w:line="440" w:lineRule="exact"/>
        <w:rPr>
          <w:rFonts w:hint="eastAsia" w:ascii="宋体" w:hAnsi="宋体" w:cs="宋体"/>
          <w:b/>
          <w:color w:val="000000"/>
          <w:sz w:val="22"/>
          <w:szCs w:val="22"/>
        </w:rPr>
      </w:pPr>
      <w:r>
        <w:rPr>
          <w:rFonts w:hint="eastAsia" w:ascii="宋体" w:hAnsi="宋体" w:cs="宋体"/>
          <w:b/>
          <w:color w:val="000000"/>
          <w:sz w:val="22"/>
          <w:szCs w:val="22"/>
        </w:rPr>
        <w:t>37. 签订合同</w:t>
      </w:r>
    </w:p>
    <w:p w14:paraId="4266584E">
      <w:pPr>
        <w:tabs>
          <w:tab w:val="left" w:pos="540"/>
        </w:tabs>
        <w:spacing w:line="440" w:lineRule="exact"/>
        <w:rPr>
          <w:rFonts w:hint="eastAsia" w:ascii="宋体" w:hAnsi="宋体" w:cs="宋体"/>
          <w:color w:val="000000"/>
          <w:sz w:val="22"/>
          <w:szCs w:val="22"/>
        </w:rPr>
      </w:pPr>
      <w:r>
        <w:rPr>
          <w:rFonts w:hint="eastAsia" w:ascii="宋体" w:hAnsi="宋体" w:cs="宋体"/>
          <w:color w:val="000000"/>
          <w:sz w:val="22"/>
          <w:szCs w:val="22"/>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26C056D0">
      <w:pPr>
        <w:tabs>
          <w:tab w:val="left" w:pos="540"/>
        </w:tabs>
        <w:spacing w:line="440" w:lineRule="exact"/>
        <w:rPr>
          <w:rFonts w:hint="eastAsia" w:ascii="宋体" w:hAnsi="宋体" w:cs="宋体"/>
          <w:color w:val="000000"/>
          <w:sz w:val="22"/>
          <w:szCs w:val="22"/>
        </w:rPr>
      </w:pPr>
      <w:r>
        <w:rPr>
          <w:rFonts w:hint="eastAsia" w:ascii="宋体" w:hAnsi="宋体" w:cs="宋体"/>
          <w:color w:val="000000"/>
          <w:sz w:val="22"/>
          <w:szCs w:val="22"/>
        </w:rPr>
        <w:t>37.2采购文件、中标投标人的投标文件及投标修改文件、评标过程中有关澄清文件及经双方签字的询标纪要（承诺）和中标通知书均作为合同附件。</w:t>
      </w:r>
    </w:p>
    <w:p w14:paraId="7F1D167A">
      <w:pPr>
        <w:tabs>
          <w:tab w:val="left" w:pos="540"/>
        </w:tabs>
        <w:spacing w:line="440" w:lineRule="exact"/>
        <w:rPr>
          <w:rFonts w:hint="eastAsia" w:ascii="宋体" w:hAnsi="宋体" w:cs="宋体"/>
          <w:color w:val="000000"/>
          <w:sz w:val="22"/>
          <w:szCs w:val="22"/>
        </w:rPr>
      </w:pPr>
      <w:r>
        <w:rPr>
          <w:rFonts w:hint="eastAsia" w:ascii="宋体" w:hAnsi="宋体" w:cs="宋体"/>
          <w:color w:val="000000"/>
          <w:sz w:val="22"/>
          <w:szCs w:val="22"/>
        </w:rPr>
        <w:t>37.3拒签合同的责任</w:t>
      </w:r>
    </w:p>
    <w:p w14:paraId="127BB84C">
      <w:pPr>
        <w:tabs>
          <w:tab w:val="left" w:pos="640"/>
        </w:tabs>
        <w:spacing w:line="440" w:lineRule="exact"/>
        <w:rPr>
          <w:rFonts w:hint="eastAsia" w:ascii="宋体" w:hAnsi="宋体" w:cs="宋体"/>
          <w:color w:val="000000"/>
          <w:sz w:val="22"/>
          <w:szCs w:val="22"/>
        </w:rPr>
      </w:pPr>
      <w:r>
        <w:rPr>
          <w:rFonts w:hint="eastAsia" w:ascii="宋体" w:hAnsi="宋体" w:cs="宋体"/>
          <w:color w:val="000000"/>
          <w:sz w:val="22"/>
          <w:szCs w:val="22"/>
        </w:rPr>
        <w:t>37.4中标投标人在规定时间内（30日历天）借故否认已经承诺的条件、拒签合同，以投标违约处理，并赔偿采购人由此造成的直接经济损失；采购人重新组织采购的，所需费用由原中标投标人承担。</w:t>
      </w:r>
    </w:p>
    <w:p w14:paraId="76FC3EFE">
      <w:pPr>
        <w:pStyle w:val="658"/>
        <w:spacing w:line="500" w:lineRule="exact"/>
        <w:ind w:firstLine="442"/>
        <w:jc w:val="center"/>
        <w:rPr>
          <w:rFonts w:hint="eastAsia" w:hAnsi="宋体" w:cs="宋体"/>
          <w:b/>
          <w:bCs/>
          <w:color w:val="000000"/>
          <w:sz w:val="22"/>
          <w:szCs w:val="22"/>
        </w:rPr>
      </w:pPr>
      <w:r>
        <w:rPr>
          <w:rFonts w:hint="eastAsia" w:hAnsi="宋体" w:cs="宋体"/>
          <w:b/>
          <w:bCs/>
          <w:color w:val="000000"/>
          <w:sz w:val="22"/>
          <w:szCs w:val="22"/>
        </w:rPr>
        <w:br w:type="page"/>
      </w:r>
    </w:p>
    <w:p w14:paraId="6EE3EE72">
      <w:pPr>
        <w:pStyle w:val="658"/>
        <w:spacing w:line="500" w:lineRule="exact"/>
        <w:ind w:firstLine="442"/>
        <w:jc w:val="left"/>
        <w:rPr>
          <w:rFonts w:hint="default" w:hAnsi="宋体" w:eastAsia="宋体" w:cs="宋体"/>
          <w:b/>
          <w:bCs/>
          <w:color w:val="000000"/>
          <w:sz w:val="22"/>
          <w:szCs w:val="22"/>
          <w:lang w:val="en-US" w:eastAsia="zh-CN"/>
        </w:rPr>
      </w:pPr>
      <w:r>
        <w:rPr>
          <w:rFonts w:hint="eastAsia" w:hAnsi="宋体" w:cs="宋体"/>
          <w:b/>
          <w:bCs/>
          <w:color w:val="000000"/>
          <w:sz w:val="22"/>
          <w:szCs w:val="22"/>
          <w:lang w:val="en-US" w:eastAsia="zh-CN"/>
        </w:rPr>
        <w:t>附件1：</w:t>
      </w:r>
    </w:p>
    <w:p w14:paraId="5A70917A">
      <w:pPr>
        <w:pStyle w:val="658"/>
        <w:spacing w:line="500" w:lineRule="exact"/>
        <w:ind w:firstLine="442"/>
        <w:jc w:val="center"/>
        <w:rPr>
          <w:rFonts w:hint="eastAsia" w:hAnsi="宋体" w:cs="宋体"/>
          <w:b/>
          <w:color w:val="000000"/>
          <w:sz w:val="24"/>
        </w:rPr>
      </w:pPr>
      <w:r>
        <w:rPr>
          <w:rFonts w:hint="eastAsia" w:hAnsi="宋体" w:cs="宋体"/>
          <w:b/>
          <w:color w:val="000000"/>
          <w:sz w:val="24"/>
        </w:rPr>
        <w:t>采购活动现场确认声明书</w:t>
      </w:r>
    </w:p>
    <w:p w14:paraId="4BE4E5D6">
      <w:pPr>
        <w:pStyle w:val="658"/>
        <w:spacing w:line="500" w:lineRule="exact"/>
        <w:ind w:firstLine="0" w:firstLineChars="0"/>
        <w:rPr>
          <w:rFonts w:hint="eastAsia" w:hAnsi="宋体" w:cs="宋体"/>
          <w:b/>
          <w:bCs/>
          <w:color w:val="000000"/>
          <w:sz w:val="22"/>
          <w:szCs w:val="22"/>
          <w:lang w:eastAsia="zh-CN"/>
        </w:rPr>
      </w:pPr>
      <w:r>
        <w:rPr>
          <w:rFonts w:hint="eastAsia" w:hAnsi="宋体" w:cs="宋体"/>
          <w:b/>
          <w:bCs/>
          <w:color w:val="000000"/>
          <w:sz w:val="22"/>
          <w:szCs w:val="22"/>
          <w:lang w:eastAsia="zh-CN"/>
        </w:rPr>
        <w:t>温州市综合行政执法局；</w:t>
      </w:r>
    </w:p>
    <w:p w14:paraId="51AB270E">
      <w:pPr>
        <w:pStyle w:val="658"/>
        <w:spacing w:line="500" w:lineRule="exact"/>
        <w:ind w:firstLine="0" w:firstLineChars="0"/>
        <w:rPr>
          <w:rFonts w:hint="eastAsia" w:hAnsi="宋体" w:cs="宋体"/>
          <w:b/>
          <w:color w:val="000000"/>
          <w:sz w:val="22"/>
          <w:szCs w:val="22"/>
        </w:rPr>
      </w:pPr>
      <w:r>
        <w:rPr>
          <w:rFonts w:hint="eastAsia" w:hAnsi="宋体" w:cs="宋体"/>
          <w:b/>
          <w:bCs/>
          <w:color w:val="000000"/>
          <w:sz w:val="22"/>
          <w:szCs w:val="22"/>
          <w:lang w:eastAsia="zh-CN"/>
        </w:rPr>
        <w:t>温州市钰铖工程咨询有限公司</w:t>
      </w:r>
      <w:r>
        <w:rPr>
          <w:rFonts w:hint="eastAsia" w:hAnsi="宋体" w:cs="宋体"/>
          <w:b/>
          <w:color w:val="000000"/>
          <w:kern w:val="0"/>
          <w:sz w:val="22"/>
          <w:szCs w:val="22"/>
        </w:rPr>
        <w:t>：</w:t>
      </w:r>
    </w:p>
    <w:p w14:paraId="5B13E3D5">
      <w:pPr>
        <w:pStyle w:val="658"/>
        <w:spacing w:line="480" w:lineRule="exact"/>
        <w:ind w:firstLine="464"/>
        <w:rPr>
          <w:rFonts w:hint="eastAsia" w:hAnsi="宋体" w:cs="宋体"/>
          <w:color w:val="000000"/>
          <w:spacing w:val="6"/>
          <w:sz w:val="22"/>
          <w:szCs w:val="22"/>
        </w:rPr>
      </w:pPr>
      <w:r>
        <w:rPr>
          <w:rFonts w:hint="eastAsia" w:hAnsi="宋体" w:cs="宋体"/>
          <w:color w:val="000000"/>
          <w:spacing w:val="6"/>
          <w:sz w:val="22"/>
          <w:szCs w:val="22"/>
        </w:rPr>
        <w:t>本人经由</w:t>
      </w:r>
      <w:r>
        <w:rPr>
          <w:rFonts w:hint="eastAsia" w:hAnsi="宋体" w:cs="宋体"/>
          <w:color w:val="000000"/>
          <w:spacing w:val="6"/>
          <w:sz w:val="22"/>
          <w:szCs w:val="22"/>
          <w:u w:val="single"/>
        </w:rPr>
        <w:t xml:space="preserve">          （单位）</w:t>
      </w:r>
      <w:r>
        <w:rPr>
          <w:rFonts w:hint="eastAsia" w:hAnsi="宋体" w:cs="宋体"/>
          <w:color w:val="000000"/>
          <w:spacing w:val="6"/>
          <w:sz w:val="22"/>
          <w:szCs w:val="22"/>
        </w:rPr>
        <w:t>负责人</w:t>
      </w:r>
      <w:r>
        <w:rPr>
          <w:rFonts w:hint="eastAsia" w:hAnsi="宋体" w:cs="宋体"/>
          <w:color w:val="000000"/>
          <w:spacing w:val="6"/>
          <w:sz w:val="22"/>
          <w:szCs w:val="22"/>
          <w:u w:val="single"/>
        </w:rPr>
        <w:t xml:space="preserve">      （姓名）</w:t>
      </w:r>
      <w:r>
        <w:rPr>
          <w:rFonts w:hint="eastAsia" w:hAnsi="宋体" w:cs="宋体"/>
          <w:color w:val="000000"/>
          <w:spacing w:val="6"/>
          <w:sz w:val="22"/>
          <w:szCs w:val="22"/>
        </w:rPr>
        <w:t>合法授权参加</w:t>
      </w:r>
      <w:r>
        <w:rPr>
          <w:rFonts w:hint="eastAsia" w:hAnsi="宋体" w:cs="宋体"/>
          <w:color w:val="000000"/>
          <w:spacing w:val="6"/>
          <w:sz w:val="22"/>
          <w:szCs w:val="22"/>
          <w:u w:val="single"/>
        </w:rPr>
        <w:t xml:space="preserve">         </w:t>
      </w:r>
      <w:r>
        <w:rPr>
          <w:rFonts w:hint="eastAsia" w:hAnsi="宋体" w:cs="宋体"/>
          <w:color w:val="000000"/>
          <w:spacing w:val="6"/>
          <w:sz w:val="22"/>
          <w:szCs w:val="22"/>
        </w:rPr>
        <w:t>项目（编号：</w:t>
      </w:r>
      <w:r>
        <w:rPr>
          <w:rFonts w:hint="eastAsia" w:hAnsi="宋体" w:cs="宋体"/>
          <w:color w:val="000000"/>
          <w:spacing w:val="6"/>
          <w:sz w:val="22"/>
          <w:szCs w:val="22"/>
          <w:u w:val="single"/>
        </w:rPr>
        <w:t xml:space="preserve">             </w:t>
      </w:r>
      <w:r>
        <w:rPr>
          <w:rFonts w:hint="eastAsia" w:hAnsi="宋体" w:cs="宋体"/>
          <w:color w:val="000000"/>
          <w:spacing w:val="6"/>
          <w:sz w:val="22"/>
          <w:szCs w:val="22"/>
        </w:rPr>
        <w:t xml:space="preserve">）采购活动，经与本单位法人代表（负责人）联系确认，现就有关公平竞争事项郑重声明如下： </w:t>
      </w:r>
    </w:p>
    <w:p w14:paraId="012E96B4">
      <w:pPr>
        <w:pStyle w:val="595"/>
        <w:widowControl/>
        <w:numPr>
          <w:ilvl w:val="0"/>
          <w:numId w:val="24"/>
        </w:numPr>
        <w:snapToGrid w:val="0"/>
        <w:spacing w:line="480" w:lineRule="exact"/>
        <w:ind w:left="215" w:leftChars="0" w:firstLine="415" w:firstLineChars="0"/>
        <w:rPr>
          <w:rFonts w:hint="eastAsia" w:ascii="宋体" w:hAnsi="宋体" w:cs="宋体"/>
          <w:color w:val="000000"/>
          <w:kern w:val="0"/>
          <w:sz w:val="22"/>
          <w:szCs w:val="22"/>
        </w:rPr>
      </w:pPr>
      <w:r>
        <w:rPr>
          <w:rFonts w:hint="eastAsia" w:ascii="宋体" w:hAnsi="宋体" w:cs="宋体"/>
          <w:color w:val="000000"/>
          <w:kern w:val="0"/>
          <w:sz w:val="22"/>
          <w:szCs w:val="22"/>
        </w:rPr>
        <w:t>本单位与采购人之间 □不存在利害关系 □存在下列利害关系：</w:t>
      </w:r>
    </w:p>
    <w:p w14:paraId="41D609EF">
      <w:pPr>
        <w:pStyle w:val="595"/>
        <w:widowControl/>
        <w:snapToGrid w:val="0"/>
        <w:spacing w:line="480" w:lineRule="exact"/>
        <w:rPr>
          <w:rFonts w:hint="eastAsia" w:ascii="宋体" w:hAnsi="宋体" w:cs="宋体"/>
          <w:color w:val="000000"/>
          <w:kern w:val="0"/>
          <w:sz w:val="22"/>
          <w:szCs w:val="22"/>
        </w:rPr>
      </w:pPr>
      <w:r>
        <w:rPr>
          <w:rFonts w:hint="eastAsia" w:ascii="宋体" w:hAnsi="宋体" w:cs="宋体"/>
          <w:color w:val="000000"/>
          <w:kern w:val="0"/>
          <w:sz w:val="22"/>
          <w:szCs w:val="22"/>
        </w:rPr>
        <w:t xml:space="preserve">  A.投资关系    B.行政隶属关系    C.业务指导关系</w:t>
      </w:r>
    </w:p>
    <w:p w14:paraId="1A6E1F4F">
      <w:pPr>
        <w:pStyle w:val="595"/>
        <w:widowControl/>
        <w:snapToGrid w:val="0"/>
        <w:spacing w:line="480" w:lineRule="exact"/>
        <w:rPr>
          <w:rFonts w:hint="eastAsia" w:ascii="宋体" w:hAnsi="宋体" w:cs="宋体"/>
          <w:color w:val="000000"/>
          <w:kern w:val="0"/>
          <w:sz w:val="22"/>
          <w:szCs w:val="22"/>
        </w:rPr>
      </w:pPr>
      <w:r>
        <w:rPr>
          <w:rFonts w:hint="eastAsia" w:ascii="宋体" w:hAnsi="宋体" w:cs="宋体"/>
          <w:color w:val="000000"/>
          <w:kern w:val="0"/>
          <w:sz w:val="22"/>
          <w:szCs w:val="22"/>
        </w:rPr>
        <w:t xml:space="preserve">  D.其他可能</w:t>
      </w:r>
      <w:r>
        <w:rPr>
          <w:rFonts w:hint="eastAsia" w:ascii="宋体" w:hAnsi="宋体" w:cs="宋体"/>
          <w:color w:val="000000"/>
          <w:sz w:val="22"/>
          <w:szCs w:val="22"/>
        </w:rPr>
        <w:t>影响采购公正的</w:t>
      </w:r>
      <w:r>
        <w:rPr>
          <w:rFonts w:hint="eastAsia" w:ascii="宋体" w:hAnsi="宋体" w:cs="宋体"/>
          <w:color w:val="000000"/>
          <w:kern w:val="0"/>
          <w:sz w:val="22"/>
          <w:szCs w:val="22"/>
        </w:rPr>
        <w:t>利害关系</w:t>
      </w:r>
      <w:r>
        <w:rPr>
          <w:rFonts w:hint="eastAsia" w:ascii="宋体" w:hAnsi="宋体" w:cs="宋体"/>
          <w:color w:val="000000"/>
          <w:kern w:val="0"/>
          <w:sz w:val="22"/>
          <w:szCs w:val="22"/>
          <w:u w:val="single"/>
        </w:rPr>
        <w:t xml:space="preserve">（如有，请如实说明）                 </w:t>
      </w:r>
      <w:r>
        <w:rPr>
          <w:rFonts w:hint="eastAsia" w:ascii="宋体" w:hAnsi="宋体" w:cs="宋体"/>
          <w:color w:val="000000"/>
          <w:kern w:val="0"/>
          <w:sz w:val="22"/>
          <w:szCs w:val="22"/>
        </w:rPr>
        <w:t>。</w:t>
      </w:r>
    </w:p>
    <w:p w14:paraId="7E954DA3">
      <w:pPr>
        <w:pStyle w:val="595"/>
        <w:widowControl/>
        <w:snapToGrid w:val="0"/>
        <w:spacing w:line="480" w:lineRule="exact"/>
        <w:rPr>
          <w:rFonts w:hint="eastAsia" w:ascii="宋体" w:hAnsi="宋体" w:cs="宋体"/>
          <w:color w:val="000000"/>
          <w:kern w:val="0"/>
          <w:sz w:val="22"/>
          <w:szCs w:val="22"/>
        </w:rPr>
      </w:pPr>
      <w:r>
        <w:rPr>
          <w:rFonts w:hint="eastAsia" w:ascii="宋体" w:hAnsi="宋体" w:cs="宋体"/>
          <w:color w:val="000000"/>
          <w:spacing w:val="6"/>
          <w:sz w:val="22"/>
          <w:szCs w:val="22"/>
        </w:rPr>
        <w:t xml:space="preserve">  二、</w:t>
      </w:r>
      <w:r>
        <w:rPr>
          <w:rFonts w:hint="eastAsia" w:ascii="宋体" w:hAnsi="宋体" w:cs="宋体"/>
          <w:color w:val="000000"/>
          <w:kern w:val="0"/>
          <w:sz w:val="22"/>
          <w:szCs w:val="22"/>
        </w:rPr>
        <w:t>现已清楚知道参加本项目采购活动的其他所有供应商名称，本单位 □与其他所有供应商之间均不存在利害关系 □与</w:t>
      </w:r>
      <w:r>
        <w:rPr>
          <w:rFonts w:hint="eastAsia" w:ascii="宋体" w:hAnsi="宋体" w:cs="宋体"/>
          <w:color w:val="000000"/>
          <w:kern w:val="0"/>
          <w:sz w:val="22"/>
          <w:szCs w:val="22"/>
          <w:u w:val="single"/>
        </w:rPr>
        <w:t xml:space="preserve">           （供应商名称）</w:t>
      </w:r>
      <w:r>
        <w:rPr>
          <w:rFonts w:hint="eastAsia" w:ascii="宋体" w:hAnsi="宋体" w:cs="宋体"/>
          <w:color w:val="000000"/>
          <w:kern w:val="0"/>
          <w:sz w:val="22"/>
          <w:szCs w:val="22"/>
        </w:rPr>
        <w:t>之间存在下列利害关系：</w:t>
      </w:r>
    </w:p>
    <w:p w14:paraId="34F4A136">
      <w:pPr>
        <w:pStyle w:val="658"/>
        <w:spacing w:line="480" w:lineRule="exact"/>
        <w:ind w:firstLine="440"/>
        <w:rPr>
          <w:rFonts w:hint="eastAsia" w:hAnsi="宋体" w:cs="宋体"/>
          <w:color w:val="000000"/>
          <w:kern w:val="0"/>
          <w:sz w:val="22"/>
          <w:szCs w:val="22"/>
        </w:rPr>
      </w:pPr>
      <w:r>
        <w:rPr>
          <w:rFonts w:hint="eastAsia" w:hAnsi="宋体" w:cs="宋体"/>
          <w:color w:val="000000"/>
          <w:kern w:val="0"/>
          <w:sz w:val="22"/>
          <w:szCs w:val="22"/>
        </w:rPr>
        <w:t xml:space="preserve">  A.法定代表人或负责人或实际控制人是同一人</w:t>
      </w:r>
    </w:p>
    <w:p w14:paraId="31084B66">
      <w:pPr>
        <w:pStyle w:val="658"/>
        <w:spacing w:line="480" w:lineRule="exact"/>
        <w:ind w:firstLine="440"/>
        <w:rPr>
          <w:rFonts w:hint="eastAsia" w:hAnsi="宋体" w:cs="宋体"/>
          <w:color w:val="000000"/>
          <w:spacing w:val="6"/>
          <w:sz w:val="22"/>
          <w:szCs w:val="22"/>
        </w:rPr>
      </w:pPr>
      <w:r>
        <w:rPr>
          <w:rFonts w:hint="eastAsia" w:hAnsi="宋体" w:cs="宋体"/>
          <w:color w:val="000000"/>
          <w:kern w:val="0"/>
          <w:sz w:val="22"/>
          <w:szCs w:val="22"/>
        </w:rPr>
        <w:t xml:space="preserve">  B.法定代表人或负责人或实际控制人是夫妻关系</w:t>
      </w:r>
    </w:p>
    <w:p w14:paraId="08AF212A">
      <w:pPr>
        <w:pStyle w:val="658"/>
        <w:spacing w:line="480" w:lineRule="exact"/>
        <w:ind w:firstLine="440"/>
        <w:rPr>
          <w:rFonts w:hint="eastAsia" w:hAnsi="宋体" w:cs="宋体"/>
          <w:color w:val="000000"/>
          <w:spacing w:val="6"/>
          <w:sz w:val="22"/>
          <w:szCs w:val="22"/>
        </w:rPr>
      </w:pPr>
      <w:r>
        <w:rPr>
          <w:rFonts w:hint="eastAsia" w:hAnsi="宋体" w:cs="宋体"/>
          <w:color w:val="000000"/>
          <w:kern w:val="0"/>
          <w:sz w:val="22"/>
          <w:szCs w:val="22"/>
        </w:rPr>
        <w:t xml:space="preserve">  C.法定代表人或负责人或实际控制人是直系血亲关系</w:t>
      </w:r>
    </w:p>
    <w:p w14:paraId="3A12D3AB">
      <w:pPr>
        <w:pStyle w:val="658"/>
        <w:spacing w:line="480" w:lineRule="exact"/>
        <w:ind w:firstLine="440"/>
        <w:rPr>
          <w:rFonts w:hint="eastAsia" w:hAnsi="宋体" w:cs="宋体"/>
          <w:color w:val="000000"/>
          <w:spacing w:val="6"/>
          <w:sz w:val="22"/>
          <w:szCs w:val="22"/>
        </w:rPr>
      </w:pPr>
      <w:r>
        <w:rPr>
          <w:rFonts w:hint="eastAsia" w:hAnsi="宋体" w:cs="宋体"/>
          <w:color w:val="000000"/>
          <w:kern w:val="0"/>
          <w:sz w:val="22"/>
          <w:szCs w:val="22"/>
        </w:rPr>
        <w:t xml:space="preserve">  D.法定代表人或负责人或实际控制人存在三代以内旁系血亲关系</w:t>
      </w:r>
    </w:p>
    <w:p w14:paraId="50F5458B">
      <w:pPr>
        <w:pStyle w:val="658"/>
        <w:spacing w:line="480" w:lineRule="exact"/>
        <w:ind w:firstLine="440"/>
        <w:rPr>
          <w:rFonts w:hint="eastAsia" w:hAnsi="宋体" w:cs="宋体"/>
          <w:color w:val="000000"/>
          <w:kern w:val="0"/>
          <w:sz w:val="22"/>
          <w:szCs w:val="22"/>
        </w:rPr>
      </w:pPr>
      <w:r>
        <w:rPr>
          <w:rFonts w:hint="eastAsia" w:hAnsi="宋体" w:cs="宋体"/>
          <w:color w:val="000000"/>
          <w:kern w:val="0"/>
          <w:sz w:val="22"/>
          <w:szCs w:val="22"/>
        </w:rPr>
        <w:t xml:space="preserve">  E.法定代表人或负责人或实际控制人存在近姻亲关系</w:t>
      </w:r>
    </w:p>
    <w:p w14:paraId="61064879">
      <w:pPr>
        <w:pStyle w:val="658"/>
        <w:spacing w:line="480" w:lineRule="exact"/>
        <w:ind w:firstLine="440"/>
        <w:rPr>
          <w:rFonts w:hint="eastAsia" w:hAnsi="宋体" w:cs="宋体"/>
          <w:color w:val="000000"/>
          <w:kern w:val="0"/>
          <w:sz w:val="22"/>
          <w:szCs w:val="22"/>
        </w:rPr>
      </w:pPr>
      <w:r>
        <w:rPr>
          <w:rFonts w:hint="eastAsia" w:hAnsi="宋体" w:cs="宋体"/>
          <w:color w:val="000000"/>
          <w:kern w:val="0"/>
          <w:sz w:val="22"/>
          <w:szCs w:val="22"/>
        </w:rPr>
        <w:t xml:space="preserve">  F.法定代表人或负责人或实际控制人存在股份控制或实际控制关系</w:t>
      </w:r>
    </w:p>
    <w:p w14:paraId="153C91DF">
      <w:pPr>
        <w:pStyle w:val="658"/>
        <w:spacing w:line="480" w:lineRule="exact"/>
        <w:ind w:firstLine="440"/>
        <w:rPr>
          <w:rFonts w:hint="eastAsia" w:hAnsi="宋体" w:cs="宋体"/>
          <w:color w:val="000000"/>
          <w:kern w:val="0"/>
          <w:sz w:val="22"/>
          <w:szCs w:val="22"/>
        </w:rPr>
      </w:pPr>
      <w:r>
        <w:rPr>
          <w:rFonts w:hint="eastAsia" w:hAnsi="宋体" w:cs="宋体"/>
          <w:color w:val="000000"/>
          <w:kern w:val="0"/>
          <w:sz w:val="22"/>
          <w:szCs w:val="22"/>
        </w:rPr>
        <w:t xml:space="preserve">  G.存在共同直接或间接投资设立子公司、联营企业和合营企业情况</w:t>
      </w:r>
    </w:p>
    <w:p w14:paraId="0AF5C461">
      <w:pPr>
        <w:pStyle w:val="658"/>
        <w:spacing w:line="480" w:lineRule="exact"/>
        <w:ind w:firstLine="440"/>
        <w:rPr>
          <w:rFonts w:hint="eastAsia" w:hAnsi="宋体" w:cs="宋体"/>
          <w:color w:val="000000"/>
          <w:sz w:val="22"/>
          <w:szCs w:val="22"/>
        </w:rPr>
      </w:pPr>
      <w:r>
        <w:rPr>
          <w:rFonts w:hint="eastAsia" w:hAnsi="宋体" w:cs="宋体"/>
          <w:color w:val="000000"/>
          <w:kern w:val="0"/>
          <w:sz w:val="22"/>
          <w:szCs w:val="22"/>
        </w:rPr>
        <w:t xml:space="preserve">  H.存在分级代理或代销关系、同一生产制造商关系、</w:t>
      </w:r>
      <w:r>
        <w:rPr>
          <w:rFonts w:hint="eastAsia" w:hAnsi="宋体" w:cs="宋体"/>
          <w:color w:val="000000"/>
          <w:sz w:val="22"/>
          <w:szCs w:val="22"/>
        </w:rPr>
        <w:t>管理关系、重要业务（占主营业务收入50%以上）或重要财务往来关系（如融资）等其他实质性控制关系</w:t>
      </w:r>
    </w:p>
    <w:p w14:paraId="6AB2A65C">
      <w:pPr>
        <w:pStyle w:val="658"/>
        <w:spacing w:line="480" w:lineRule="exact"/>
        <w:ind w:firstLine="440"/>
        <w:rPr>
          <w:rFonts w:hint="eastAsia" w:hAnsi="宋体" w:cs="宋体"/>
          <w:color w:val="000000"/>
          <w:spacing w:val="6"/>
          <w:sz w:val="22"/>
          <w:szCs w:val="22"/>
        </w:rPr>
      </w:pPr>
      <w:r>
        <w:rPr>
          <w:rFonts w:hint="eastAsia" w:hAnsi="宋体" w:cs="宋体"/>
          <w:color w:val="000000"/>
          <w:sz w:val="22"/>
          <w:szCs w:val="22"/>
        </w:rPr>
        <w:t xml:space="preserve">    I</w:t>
      </w:r>
      <w:r>
        <w:rPr>
          <w:rFonts w:hint="eastAsia" w:hAnsi="宋体" w:cs="宋体"/>
          <w:color w:val="000000"/>
          <w:kern w:val="0"/>
          <w:sz w:val="22"/>
          <w:szCs w:val="22"/>
        </w:rPr>
        <w:t>.</w:t>
      </w:r>
      <w:r>
        <w:rPr>
          <w:rFonts w:hint="eastAsia" w:hAnsi="宋体" w:cs="宋体"/>
          <w:color w:val="000000"/>
          <w:sz w:val="22"/>
          <w:szCs w:val="22"/>
        </w:rPr>
        <w:t>其他利害关系情况</w:t>
      </w:r>
      <w:r>
        <w:rPr>
          <w:rFonts w:hint="eastAsia" w:hAnsi="宋体" w:cs="宋体"/>
          <w:color w:val="000000"/>
          <w:kern w:val="0"/>
          <w:sz w:val="22"/>
          <w:szCs w:val="22"/>
        </w:rPr>
        <w:t>。</w:t>
      </w:r>
    </w:p>
    <w:p w14:paraId="0F8FC605">
      <w:pPr>
        <w:pStyle w:val="595"/>
        <w:widowControl/>
        <w:numPr>
          <w:ilvl w:val="0"/>
          <w:numId w:val="25"/>
        </w:numPr>
        <w:snapToGrid w:val="0"/>
        <w:spacing w:line="480" w:lineRule="exact"/>
        <w:ind w:firstLine="415" w:firstLineChars="189"/>
        <w:rPr>
          <w:rFonts w:hint="eastAsia" w:ascii="宋体" w:hAnsi="宋体" w:cs="宋体"/>
          <w:color w:val="000000"/>
          <w:kern w:val="0"/>
          <w:sz w:val="22"/>
          <w:szCs w:val="22"/>
        </w:rPr>
      </w:pPr>
      <w:r>
        <w:rPr>
          <w:rFonts w:hint="eastAsia" w:ascii="宋体" w:hAnsi="宋体" w:cs="宋体"/>
          <w:color w:val="000000"/>
          <w:sz w:val="22"/>
          <w:szCs w:val="22"/>
        </w:rPr>
        <w:t>现已清楚知道并</w:t>
      </w:r>
      <w:r>
        <w:rPr>
          <w:rFonts w:hint="eastAsia" w:ascii="宋体" w:hAnsi="宋体" w:cs="宋体"/>
          <w:color w:val="000000"/>
          <w:kern w:val="0"/>
          <w:sz w:val="22"/>
          <w:szCs w:val="22"/>
        </w:rPr>
        <w:t>严格遵守法律法规和现场纪律。</w:t>
      </w:r>
    </w:p>
    <w:p w14:paraId="54A6D0DB">
      <w:pPr>
        <w:pStyle w:val="595"/>
        <w:widowControl/>
        <w:numPr>
          <w:ilvl w:val="0"/>
          <w:numId w:val="25"/>
        </w:numPr>
        <w:snapToGrid w:val="0"/>
        <w:spacing w:line="480" w:lineRule="exact"/>
        <w:ind w:firstLine="415" w:firstLineChars="189"/>
        <w:rPr>
          <w:rFonts w:hint="eastAsia" w:ascii="宋体" w:hAnsi="宋体" w:cs="宋体"/>
          <w:color w:val="000000"/>
          <w:kern w:val="0"/>
          <w:sz w:val="22"/>
          <w:szCs w:val="22"/>
        </w:rPr>
      </w:pPr>
      <w:r>
        <w:rPr>
          <w:rFonts w:hint="eastAsia" w:ascii="宋体" w:hAnsi="宋体" w:cs="宋体"/>
          <w:color w:val="000000"/>
          <w:kern w:val="0"/>
          <w:sz w:val="22"/>
          <w:szCs w:val="22"/>
        </w:rPr>
        <w:t>我发现</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供应商之间存在或可能存在上述第二条第</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项利害关系。</w:t>
      </w:r>
    </w:p>
    <w:p w14:paraId="086D0E0F">
      <w:pPr>
        <w:pStyle w:val="658"/>
        <w:spacing w:line="500" w:lineRule="exact"/>
        <w:ind w:firstLine="440"/>
        <w:rPr>
          <w:rFonts w:hint="eastAsia" w:hAnsi="宋体" w:cs="宋体"/>
          <w:color w:val="000000"/>
          <w:sz w:val="22"/>
          <w:szCs w:val="22"/>
        </w:rPr>
      </w:pPr>
    </w:p>
    <w:p w14:paraId="6D197F0A">
      <w:pPr>
        <w:pStyle w:val="658"/>
        <w:spacing w:line="500" w:lineRule="exact"/>
        <w:ind w:firstLine="440"/>
        <w:rPr>
          <w:rFonts w:hint="eastAsia" w:hAnsi="宋体" w:cs="宋体"/>
          <w:color w:val="000000"/>
          <w:sz w:val="22"/>
          <w:szCs w:val="22"/>
          <w:u w:val="single"/>
        </w:rPr>
      </w:pPr>
      <w:r>
        <w:rPr>
          <w:rFonts w:hint="eastAsia" w:hAnsi="宋体" w:cs="宋体"/>
          <w:color w:val="000000"/>
          <w:sz w:val="22"/>
          <w:szCs w:val="22"/>
        </w:rPr>
        <w:t>投标人代表签字：</w:t>
      </w:r>
    </w:p>
    <w:p w14:paraId="1796F861">
      <w:pPr>
        <w:spacing w:line="440" w:lineRule="exact"/>
        <w:jc w:val="right"/>
        <w:rPr>
          <w:rFonts w:hint="eastAsia" w:ascii="宋体" w:hAnsi="宋体" w:cs="宋体"/>
          <w:color w:val="000000"/>
          <w:sz w:val="22"/>
          <w:szCs w:val="22"/>
        </w:rPr>
      </w:pPr>
      <w:r>
        <w:rPr>
          <w:rFonts w:hint="eastAsia" w:ascii="宋体" w:hAnsi="宋体" w:cs="宋体"/>
          <w:color w:val="000000"/>
          <w:sz w:val="22"/>
          <w:szCs w:val="22"/>
        </w:rPr>
        <w:tab/>
      </w:r>
      <w:r>
        <w:rPr>
          <w:rFonts w:hint="eastAsia" w:ascii="宋体" w:hAnsi="宋体" w:cs="宋体"/>
          <w:color w:val="000000"/>
          <w:sz w:val="22"/>
          <w:szCs w:val="22"/>
        </w:rPr>
        <w:tab/>
      </w:r>
      <w:r>
        <w:rPr>
          <w:rFonts w:hint="eastAsia" w:ascii="宋体" w:hAnsi="宋体" w:cs="宋体"/>
          <w:color w:val="000000"/>
          <w:sz w:val="22"/>
          <w:szCs w:val="22"/>
        </w:rPr>
        <w:tab/>
      </w:r>
    </w:p>
    <w:p w14:paraId="5C766256">
      <w:pPr>
        <w:spacing w:line="440" w:lineRule="exact"/>
        <w:jc w:val="right"/>
        <w:rPr>
          <w:rFonts w:hint="eastAsia" w:ascii="宋体" w:hAnsi="宋体" w:cs="宋体"/>
          <w:color w:val="000000"/>
          <w:sz w:val="22"/>
          <w:szCs w:val="22"/>
        </w:rPr>
      </w:pPr>
    </w:p>
    <w:p w14:paraId="07F3CA7F">
      <w:pPr>
        <w:spacing w:line="440" w:lineRule="exact"/>
        <w:jc w:val="right"/>
        <w:rPr>
          <w:rFonts w:hint="eastAsia" w:ascii="宋体" w:hAnsi="宋体" w:cs="宋体"/>
          <w:b/>
          <w:bCs/>
          <w:color w:val="000000"/>
          <w:sz w:val="22"/>
          <w:szCs w:val="22"/>
        </w:rPr>
      </w:pPr>
      <w:r>
        <w:rPr>
          <w:rFonts w:hint="eastAsia" w:ascii="宋体" w:hAnsi="宋体" w:cs="宋体"/>
          <w:color w:val="000000"/>
          <w:sz w:val="22"/>
          <w:szCs w:val="22"/>
        </w:rPr>
        <w:t xml:space="preserve"> 年  月  日</w:t>
      </w:r>
    </w:p>
    <w:p w14:paraId="4E08ADCF">
      <w:pPr>
        <w:spacing w:line="440" w:lineRule="exact"/>
        <w:rPr>
          <w:rFonts w:hint="eastAsia" w:ascii="宋体" w:hAnsi="宋体" w:cs="宋体"/>
          <w:b/>
          <w:bCs/>
          <w:color w:val="000000"/>
          <w:sz w:val="22"/>
          <w:szCs w:val="22"/>
        </w:rPr>
      </w:pPr>
    </w:p>
    <w:p w14:paraId="554B50E1">
      <w:pPr>
        <w:pStyle w:val="55"/>
        <w:rPr>
          <w:rFonts w:hint="eastAsia" w:ascii="宋体" w:hAnsi="宋体" w:cs="宋体"/>
          <w:color w:val="000000"/>
          <w:kern w:val="2"/>
          <w:sz w:val="36"/>
          <w:szCs w:val="36"/>
        </w:rPr>
      </w:pPr>
      <w:r>
        <w:rPr>
          <w:rFonts w:hint="eastAsia" w:ascii="宋体" w:hAnsi="宋体" w:cs="宋体"/>
          <w:b w:val="0"/>
          <w:bCs w:val="0"/>
          <w:color w:val="000000"/>
          <w:sz w:val="22"/>
          <w:szCs w:val="22"/>
        </w:rPr>
        <w:br w:type="page"/>
      </w:r>
      <w:bookmarkStart w:id="70" w:name="_Toc495955195"/>
      <w:bookmarkStart w:id="71" w:name="_Toc58406690"/>
      <w:bookmarkStart w:id="72" w:name="_Toc34508137"/>
      <w:r>
        <w:rPr>
          <w:rFonts w:hint="eastAsia" w:ascii="宋体" w:hAnsi="宋体" w:cs="宋体"/>
          <w:color w:val="000000"/>
          <w:kern w:val="2"/>
          <w:sz w:val="36"/>
          <w:szCs w:val="36"/>
        </w:rPr>
        <w:t>第二部分   政府采购政策功能相关说明</w:t>
      </w:r>
      <w:bookmarkEnd w:id="70"/>
      <w:bookmarkEnd w:id="71"/>
      <w:bookmarkEnd w:id="72"/>
    </w:p>
    <w:p w14:paraId="4B22BDB3">
      <w:pPr>
        <w:jc w:val="left"/>
        <w:rPr>
          <w:rFonts w:hint="eastAsia" w:ascii="宋体" w:hAnsi="宋体" w:cs="宋体"/>
          <w:b/>
          <w:color w:val="000000"/>
          <w:sz w:val="22"/>
        </w:rPr>
      </w:pPr>
    </w:p>
    <w:p w14:paraId="053DE2FB">
      <w:pPr>
        <w:jc w:val="center"/>
        <w:rPr>
          <w:rFonts w:hint="eastAsia" w:ascii="宋体" w:hAnsi="宋体" w:cs="宋体"/>
          <w:b/>
          <w:bCs/>
          <w:color w:val="000000"/>
          <w:sz w:val="28"/>
          <w:szCs w:val="28"/>
        </w:rPr>
      </w:pPr>
      <w:r>
        <w:rPr>
          <w:rFonts w:hint="eastAsia" w:ascii="宋体" w:hAnsi="宋体" w:cs="宋体"/>
          <w:b/>
          <w:bCs/>
          <w:color w:val="000000"/>
          <w:sz w:val="28"/>
          <w:szCs w:val="28"/>
        </w:rPr>
        <w:t>小、微企业（含监狱企业、残疾人福利性单位）扶持政策说明</w:t>
      </w:r>
    </w:p>
    <w:p w14:paraId="726F63E5">
      <w:pPr>
        <w:spacing w:line="440" w:lineRule="atLeast"/>
        <w:jc w:val="left"/>
        <w:rPr>
          <w:rFonts w:hint="eastAsia" w:ascii="宋体" w:hAnsi="宋体" w:cs="宋体"/>
          <w:b/>
          <w:bCs/>
          <w:color w:val="000000"/>
          <w:sz w:val="22"/>
        </w:rPr>
      </w:pPr>
      <w:r>
        <w:rPr>
          <w:rFonts w:hint="eastAsia" w:ascii="宋体" w:hAnsi="宋体" w:cs="宋体"/>
          <w:b/>
          <w:bCs/>
          <w:color w:val="000000"/>
          <w:sz w:val="22"/>
        </w:rPr>
        <w:t>1.文件依据</w:t>
      </w:r>
    </w:p>
    <w:p w14:paraId="559E75ED">
      <w:pPr>
        <w:spacing w:line="440" w:lineRule="atLeast"/>
        <w:ind w:firstLine="440" w:firstLineChars="200"/>
        <w:jc w:val="left"/>
        <w:rPr>
          <w:rFonts w:hint="eastAsia" w:ascii="宋体" w:hAnsi="宋体" w:eastAsia="宋体" w:cs="宋体"/>
          <w:bCs/>
          <w:color w:val="000000"/>
          <w:sz w:val="22"/>
          <w:lang w:val="en-US" w:eastAsia="zh-CN"/>
        </w:rPr>
      </w:pPr>
      <w:r>
        <w:rPr>
          <w:rFonts w:hint="eastAsia" w:ascii="宋体" w:hAnsi="宋体" w:cs="宋体"/>
          <w:bCs/>
          <w:color w:val="000000"/>
          <w:sz w:val="22"/>
        </w:rPr>
        <w:t>（1）关于印发《政府采购促进中小企业发展管理办法》的通知（财库[2020]46号）及财政部关于进一步加大政府采购支持中小企业力度的通知（财库〔2022〕19号）文件</w:t>
      </w:r>
      <w:r>
        <w:rPr>
          <w:rFonts w:hint="eastAsia" w:ascii="宋体" w:hAnsi="宋体" w:cs="宋体"/>
          <w:bCs/>
          <w:color w:val="000000"/>
          <w:sz w:val="22"/>
          <w:lang w:eastAsia="zh-CN"/>
        </w:rPr>
        <w:t>。</w:t>
      </w:r>
    </w:p>
    <w:p w14:paraId="28529352">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（2）浙江省财政厅《关于开展政府采购投标人网上注册登记和诚信管理工作的通知》（浙财采监〔2010〕8号)</w:t>
      </w:r>
    </w:p>
    <w:p w14:paraId="001E9FE6">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（3）《工业和信息化部、国家统计局、国家发展和改革委员会、财政部关于印发中小企业划型标准规定的通知》（工信部联企业[2011]300号）</w:t>
      </w:r>
    </w:p>
    <w:p w14:paraId="7646D5F5">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（4）财政部、司法部《关于政府采购支持监狱企业发展有关问题的通知》（财库〔2014〕68号）</w:t>
      </w:r>
    </w:p>
    <w:p w14:paraId="13F3E9AB">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（5）《财政部 民政部 中国残疾人联合会关于促进残疾人就业政府采购政策的通知》（财库〔2017〕 141号）</w:t>
      </w:r>
    </w:p>
    <w:p w14:paraId="799AFD76">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（6）《浙江省财政厅  浙江省经济和信息化委员会关于简化中小企业类别确认流程有关事项的通知》（浙财采监〔2018〕2号)</w:t>
      </w:r>
    </w:p>
    <w:p w14:paraId="1809EFD8">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（7）《浙江省财政厅关于进一步发挥政府采购政策功能全力推动经济稳进提质的通知》（浙财采监〔2022〕3号）</w:t>
      </w:r>
    </w:p>
    <w:p w14:paraId="6D30C759">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（8）《浙江省财政厅关于进一步加大政府采购支持中小企业力度 助力扎实稳住经济的通知》（浙财采监〔2022〕8号）</w:t>
      </w:r>
    </w:p>
    <w:p w14:paraId="0D64F382">
      <w:pPr>
        <w:spacing w:line="440" w:lineRule="atLeast"/>
        <w:jc w:val="left"/>
        <w:rPr>
          <w:rFonts w:hint="eastAsia" w:ascii="宋体" w:hAnsi="宋体" w:cs="宋体"/>
          <w:b/>
          <w:bCs/>
          <w:color w:val="000000"/>
          <w:sz w:val="22"/>
        </w:rPr>
      </w:pPr>
      <w:r>
        <w:rPr>
          <w:rFonts w:hint="eastAsia" w:ascii="宋体" w:hAnsi="宋体" w:cs="宋体"/>
          <w:b/>
          <w:bCs/>
          <w:color w:val="000000"/>
          <w:sz w:val="22"/>
        </w:rPr>
        <w:t>2.供应商提供的货物、工程或者服务符合下列情形的，享受中小企业扶持政策：</w:t>
      </w:r>
    </w:p>
    <w:p w14:paraId="53B2FB80">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（1）在货物采购项目中，货物由中小企业制造，即货物由中小企业生产且使用该中小企业商号或者注册商标；</w:t>
      </w:r>
    </w:p>
    <w:p w14:paraId="0053C6E2">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（2）在工程采购项目中，工程由中小企业承建，即工程施工单位为中小企业；</w:t>
      </w:r>
    </w:p>
    <w:p w14:paraId="4D227727">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（3）在服务采购项目中，服务由中小企业承接，即提供服务的人员为中小企业依照《中华人民共和国劳动合同法》订立劳动合同的从业人员。</w:t>
      </w:r>
    </w:p>
    <w:p w14:paraId="6079AB6C">
      <w:pPr>
        <w:spacing w:line="440" w:lineRule="atLeast"/>
        <w:jc w:val="left"/>
        <w:rPr>
          <w:rFonts w:hint="eastAsia" w:ascii="宋体" w:hAnsi="宋体" w:cs="宋体"/>
          <w:b/>
          <w:bCs/>
          <w:color w:val="000000"/>
          <w:sz w:val="22"/>
        </w:rPr>
      </w:pPr>
      <w:r>
        <w:rPr>
          <w:rFonts w:hint="eastAsia" w:ascii="宋体" w:hAnsi="宋体" w:cs="宋体"/>
          <w:b/>
          <w:bCs/>
          <w:color w:val="000000"/>
          <w:sz w:val="22"/>
        </w:rPr>
        <w:t>3.小微企业（含监狱企业、残疾人福利性单位）评审扶持政策</w:t>
      </w:r>
    </w:p>
    <w:p w14:paraId="5892519A">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（1）本项目对小型企业和微型企业（含监狱企业、残疾人福利性单位）的投标报价给予20%的扣除，用扣除后的价格参与评审。</w:t>
      </w:r>
    </w:p>
    <w:p w14:paraId="6720580C">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（2）在货物采购项目中，供应商提供的货物既有中小企业制造货物，也有大型企业制造货物的，不享受中小企业扶持政策。</w:t>
      </w:r>
    </w:p>
    <w:p w14:paraId="364553FE">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（3）以联合体形式参加政府采购活动，联合体各方均为中小企业的，联合体视同中小企业。其中，联合体各方均为小微企业的，联合体视同小微企业。</w:t>
      </w:r>
    </w:p>
    <w:p w14:paraId="657A4978">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（4）对于联合体协议或者分包意向协议约定小微企业合同份额占到合同总金额30%以上的，对其投标报价给予6%的扣除，用扣除后的价格参与评审。</w:t>
      </w:r>
    </w:p>
    <w:p w14:paraId="2254B5AF">
      <w:pPr>
        <w:spacing w:line="440" w:lineRule="atLeast"/>
        <w:jc w:val="left"/>
        <w:rPr>
          <w:rFonts w:hint="eastAsia" w:ascii="宋体" w:hAnsi="宋体" w:cs="宋体"/>
          <w:b/>
          <w:bCs/>
          <w:color w:val="000000"/>
          <w:sz w:val="22"/>
        </w:rPr>
      </w:pPr>
      <w:r>
        <w:rPr>
          <w:rFonts w:hint="eastAsia" w:ascii="宋体" w:hAnsi="宋体" w:cs="宋体"/>
          <w:b/>
          <w:bCs/>
          <w:color w:val="000000"/>
          <w:sz w:val="22"/>
          <w:u w:val="single"/>
        </w:rPr>
        <w:t>4.享受小微企业价格扣除应提供以下证明材料（投标文件报价文件中，不提供的不享受价格扣除）</w:t>
      </w:r>
      <w:r>
        <w:rPr>
          <w:rFonts w:hint="eastAsia" w:ascii="宋体" w:hAnsi="宋体" w:cs="宋体"/>
          <w:b/>
          <w:bCs/>
          <w:color w:val="000000"/>
          <w:sz w:val="22"/>
        </w:rPr>
        <w:t>：</w:t>
      </w:r>
    </w:p>
    <w:p w14:paraId="4D03E81F">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（1）《中小企业声明函》（原件，加盖投标人公章，格式见附件1）</w:t>
      </w:r>
    </w:p>
    <w:p w14:paraId="44992291">
      <w:pPr>
        <w:spacing w:line="440" w:lineRule="atLeast"/>
        <w:jc w:val="left"/>
        <w:rPr>
          <w:rFonts w:hint="eastAsia" w:ascii="宋体" w:hAnsi="宋体" w:cs="宋体"/>
          <w:bCs/>
          <w:color w:val="000000"/>
          <w:sz w:val="22"/>
        </w:rPr>
      </w:pPr>
      <w:r>
        <w:rPr>
          <w:rFonts w:hint="eastAsia" w:ascii="宋体" w:hAnsi="宋体" w:cs="宋体"/>
          <w:bCs/>
          <w:color w:val="000000"/>
          <w:sz w:val="22"/>
        </w:rPr>
        <w:t>5.</w:t>
      </w:r>
      <w:r>
        <w:rPr>
          <w:rFonts w:hint="eastAsia" w:ascii="宋体" w:hAnsi="宋体" w:cs="宋体"/>
          <w:b/>
          <w:bCs/>
          <w:color w:val="000000"/>
          <w:sz w:val="22"/>
          <w:u w:val="single"/>
        </w:rPr>
        <w:t>享受监狱企业价格扣除应提供以下证明材料（投标文件报价文件中，不提供的不享受价格扣除）</w:t>
      </w:r>
      <w:r>
        <w:rPr>
          <w:rFonts w:hint="eastAsia" w:ascii="宋体" w:hAnsi="宋体" w:cs="宋体"/>
          <w:bCs/>
          <w:color w:val="000000"/>
          <w:sz w:val="22"/>
        </w:rPr>
        <w:t>：</w:t>
      </w:r>
    </w:p>
    <w:p w14:paraId="07FA76E0">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BDFB44E">
      <w:pPr>
        <w:spacing w:line="440" w:lineRule="atLeast"/>
        <w:jc w:val="left"/>
        <w:rPr>
          <w:rFonts w:hint="eastAsia" w:ascii="宋体" w:hAnsi="宋体" w:cs="宋体"/>
          <w:bCs/>
          <w:color w:val="000000"/>
          <w:sz w:val="22"/>
        </w:rPr>
      </w:pPr>
      <w:r>
        <w:rPr>
          <w:rFonts w:hint="eastAsia" w:ascii="宋体" w:hAnsi="宋体" w:cs="宋体"/>
          <w:bCs/>
          <w:color w:val="000000"/>
          <w:sz w:val="22"/>
        </w:rPr>
        <w:t>6.</w:t>
      </w:r>
      <w:r>
        <w:rPr>
          <w:rFonts w:hint="eastAsia" w:ascii="宋体" w:hAnsi="宋体" w:cs="宋体"/>
          <w:b/>
          <w:bCs/>
          <w:color w:val="000000"/>
          <w:sz w:val="22"/>
          <w:u w:val="single"/>
        </w:rPr>
        <w:t>享受残疾人福利性单位格扣除应提供以下证明材料（投标文件报价文件中，不提供的不享受价格扣除）</w:t>
      </w:r>
      <w:r>
        <w:rPr>
          <w:rFonts w:hint="eastAsia" w:ascii="宋体" w:hAnsi="宋体" w:cs="宋体"/>
          <w:bCs/>
          <w:color w:val="000000"/>
          <w:sz w:val="22"/>
        </w:rPr>
        <w:t>：</w:t>
      </w:r>
    </w:p>
    <w:p w14:paraId="5EACC710">
      <w:pPr>
        <w:spacing w:line="440" w:lineRule="atLeast"/>
        <w:ind w:firstLine="440" w:firstLineChars="200"/>
        <w:jc w:val="left"/>
        <w:rPr>
          <w:rFonts w:hint="eastAsia" w:ascii="宋体" w:hAnsi="宋体" w:cs="宋体"/>
          <w:bCs/>
          <w:color w:val="000000"/>
          <w:sz w:val="22"/>
        </w:rPr>
      </w:pPr>
      <w:r>
        <w:rPr>
          <w:rFonts w:hint="eastAsia" w:ascii="宋体" w:hAnsi="宋体" w:cs="宋体"/>
          <w:bCs/>
          <w:color w:val="000000"/>
          <w:sz w:val="22"/>
        </w:rPr>
        <w:t>（1）残疾人福利性单位声明函（附件2）；</w:t>
      </w:r>
    </w:p>
    <w:p w14:paraId="6EF3DEA2">
      <w:pPr>
        <w:spacing w:line="440" w:lineRule="atLeast"/>
        <w:jc w:val="left"/>
        <w:rPr>
          <w:rFonts w:hint="eastAsia" w:ascii="宋体" w:hAnsi="宋体" w:cs="宋体"/>
          <w:bCs/>
          <w:color w:val="000000"/>
          <w:sz w:val="22"/>
        </w:rPr>
      </w:pPr>
      <w:r>
        <w:rPr>
          <w:rFonts w:hint="eastAsia" w:ascii="宋体" w:hAnsi="宋体" w:cs="宋体"/>
          <w:bCs/>
          <w:color w:val="000000"/>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5D9E3A0F">
      <w:pPr>
        <w:spacing w:line="440" w:lineRule="atLeast"/>
        <w:jc w:val="left"/>
        <w:rPr>
          <w:rFonts w:hint="eastAsia" w:ascii="宋体" w:hAnsi="宋体" w:cs="宋体"/>
          <w:b/>
          <w:color w:val="000000"/>
          <w:sz w:val="22"/>
        </w:rPr>
      </w:pPr>
      <w:r>
        <w:rPr>
          <w:rFonts w:hint="eastAsia" w:ascii="宋体" w:hAnsi="宋体" w:cs="宋体"/>
          <w:b/>
          <w:color w:val="000000"/>
          <w:sz w:val="22"/>
        </w:rPr>
        <w:t>8.享受扶持政策获得政府采购合同的，小微企业不得将合同分包给大中型企业，中型企业不得将合同分包给大型企业。</w:t>
      </w:r>
    </w:p>
    <w:p w14:paraId="5D137E55">
      <w:pPr>
        <w:spacing w:line="440" w:lineRule="atLeast"/>
        <w:jc w:val="left"/>
        <w:rPr>
          <w:rFonts w:hint="eastAsia" w:ascii="宋体" w:hAnsi="宋体" w:cs="宋体"/>
          <w:b/>
          <w:color w:val="000000"/>
          <w:sz w:val="22"/>
        </w:rPr>
      </w:pPr>
    </w:p>
    <w:p w14:paraId="69E9F6EA">
      <w:pPr>
        <w:spacing w:line="440" w:lineRule="atLeast"/>
        <w:jc w:val="left"/>
        <w:rPr>
          <w:rFonts w:hint="eastAsia" w:ascii="宋体" w:hAnsi="宋体" w:cs="宋体"/>
          <w:b/>
          <w:color w:val="000000"/>
          <w:sz w:val="22"/>
        </w:rPr>
      </w:pPr>
    </w:p>
    <w:p w14:paraId="56724AB6">
      <w:pPr>
        <w:spacing w:line="440" w:lineRule="atLeast"/>
        <w:jc w:val="left"/>
        <w:rPr>
          <w:rFonts w:hint="eastAsia" w:ascii="宋体" w:hAnsi="宋体" w:cs="宋体"/>
          <w:b/>
          <w:color w:val="000000"/>
          <w:sz w:val="22"/>
        </w:rPr>
      </w:pPr>
    </w:p>
    <w:p w14:paraId="6B19BB73">
      <w:pPr>
        <w:spacing w:line="440" w:lineRule="atLeast"/>
        <w:jc w:val="left"/>
        <w:rPr>
          <w:rFonts w:hint="eastAsia" w:ascii="宋体" w:hAnsi="宋体" w:cs="宋体"/>
          <w:b/>
          <w:color w:val="000000"/>
          <w:sz w:val="22"/>
        </w:rPr>
      </w:pPr>
    </w:p>
    <w:p w14:paraId="1D82104F">
      <w:pPr>
        <w:spacing w:line="440" w:lineRule="atLeast"/>
        <w:jc w:val="left"/>
        <w:rPr>
          <w:rFonts w:hint="eastAsia" w:ascii="宋体" w:hAnsi="宋体" w:cs="宋体"/>
          <w:b/>
          <w:color w:val="000000"/>
          <w:sz w:val="22"/>
        </w:rPr>
      </w:pPr>
    </w:p>
    <w:p w14:paraId="484823C1">
      <w:pPr>
        <w:pStyle w:val="18"/>
        <w:rPr>
          <w:rFonts w:hint="eastAsia" w:ascii="宋体" w:hAnsi="宋体" w:cs="宋体"/>
          <w:b/>
          <w:color w:val="000000"/>
          <w:sz w:val="22"/>
        </w:rPr>
      </w:pPr>
    </w:p>
    <w:p w14:paraId="0FDB7DD1">
      <w:pPr>
        <w:rPr>
          <w:rFonts w:hint="eastAsia" w:ascii="宋体" w:hAnsi="宋体" w:cs="宋体"/>
          <w:b/>
          <w:color w:val="000000"/>
          <w:sz w:val="22"/>
        </w:rPr>
      </w:pPr>
    </w:p>
    <w:p w14:paraId="64D5CFD7">
      <w:pPr>
        <w:pStyle w:val="18"/>
        <w:rPr>
          <w:rFonts w:hint="eastAsia" w:ascii="宋体" w:hAnsi="宋体" w:cs="宋体"/>
          <w:b/>
          <w:color w:val="000000"/>
          <w:sz w:val="22"/>
        </w:rPr>
      </w:pPr>
    </w:p>
    <w:p w14:paraId="6A9B954A">
      <w:pPr>
        <w:rPr>
          <w:rFonts w:hint="eastAsia" w:ascii="宋体" w:hAnsi="宋体" w:cs="宋体"/>
          <w:b/>
          <w:color w:val="000000"/>
          <w:sz w:val="22"/>
        </w:rPr>
      </w:pPr>
    </w:p>
    <w:p w14:paraId="595C6A5B">
      <w:pPr>
        <w:pStyle w:val="18"/>
        <w:rPr>
          <w:rFonts w:hint="eastAsia" w:ascii="宋体" w:hAnsi="宋体" w:cs="宋体"/>
          <w:b/>
          <w:color w:val="000000"/>
          <w:sz w:val="22"/>
        </w:rPr>
      </w:pPr>
    </w:p>
    <w:p w14:paraId="5795EFC6">
      <w:pPr>
        <w:rPr>
          <w:rFonts w:hint="eastAsia" w:ascii="宋体" w:hAnsi="宋体" w:cs="宋体"/>
          <w:b/>
          <w:color w:val="000000"/>
          <w:sz w:val="22"/>
        </w:rPr>
      </w:pPr>
    </w:p>
    <w:p w14:paraId="6960FDEC">
      <w:pPr>
        <w:pStyle w:val="18"/>
        <w:rPr>
          <w:rFonts w:hint="eastAsia" w:ascii="宋体" w:hAnsi="宋体" w:cs="宋体"/>
          <w:b/>
          <w:color w:val="000000"/>
          <w:sz w:val="22"/>
        </w:rPr>
      </w:pPr>
    </w:p>
    <w:p w14:paraId="0469A08D">
      <w:pPr>
        <w:rPr>
          <w:rFonts w:hint="eastAsia" w:ascii="宋体" w:hAnsi="宋体" w:cs="宋体"/>
          <w:b/>
          <w:color w:val="000000"/>
          <w:sz w:val="22"/>
        </w:rPr>
      </w:pPr>
    </w:p>
    <w:p w14:paraId="7439F9AB">
      <w:pPr>
        <w:pStyle w:val="18"/>
        <w:rPr>
          <w:rFonts w:hint="eastAsia" w:ascii="宋体" w:hAnsi="宋体" w:cs="宋体"/>
          <w:b/>
          <w:color w:val="000000"/>
          <w:sz w:val="22"/>
        </w:rPr>
      </w:pPr>
    </w:p>
    <w:p w14:paraId="11347205">
      <w:pPr>
        <w:rPr>
          <w:rFonts w:hint="eastAsia" w:ascii="宋体" w:hAnsi="宋体" w:cs="宋体"/>
          <w:b/>
          <w:color w:val="000000"/>
          <w:sz w:val="22"/>
        </w:rPr>
      </w:pPr>
    </w:p>
    <w:p w14:paraId="59646DBF">
      <w:pPr>
        <w:pStyle w:val="18"/>
        <w:rPr>
          <w:rFonts w:hint="eastAsia" w:ascii="宋体" w:hAnsi="宋体" w:cs="宋体"/>
          <w:b/>
          <w:color w:val="000000"/>
          <w:sz w:val="22"/>
        </w:rPr>
      </w:pPr>
    </w:p>
    <w:p w14:paraId="08D4C871">
      <w:pPr>
        <w:rPr>
          <w:rFonts w:hint="eastAsia" w:ascii="宋体" w:hAnsi="宋体" w:cs="宋体"/>
          <w:b/>
          <w:color w:val="000000"/>
          <w:sz w:val="22"/>
        </w:rPr>
      </w:pPr>
    </w:p>
    <w:p w14:paraId="38F0B040">
      <w:pPr>
        <w:pStyle w:val="18"/>
        <w:rPr>
          <w:rFonts w:hint="eastAsia" w:ascii="宋体" w:hAnsi="宋体" w:cs="宋体"/>
          <w:b/>
          <w:color w:val="000000"/>
          <w:sz w:val="22"/>
        </w:rPr>
      </w:pPr>
    </w:p>
    <w:p w14:paraId="120DA416">
      <w:pPr>
        <w:rPr>
          <w:rFonts w:hint="eastAsia" w:ascii="宋体" w:hAnsi="宋体" w:cs="宋体"/>
          <w:b/>
          <w:color w:val="000000"/>
          <w:sz w:val="22"/>
        </w:rPr>
      </w:pPr>
    </w:p>
    <w:p w14:paraId="3DD0F171">
      <w:pPr>
        <w:pStyle w:val="18"/>
        <w:rPr>
          <w:rFonts w:hint="eastAsia" w:ascii="宋体" w:hAnsi="宋体" w:cs="宋体"/>
          <w:b/>
          <w:color w:val="000000"/>
          <w:sz w:val="22"/>
        </w:rPr>
      </w:pPr>
    </w:p>
    <w:p w14:paraId="1C839B6D">
      <w:pPr>
        <w:rPr>
          <w:rFonts w:hint="eastAsia"/>
          <w:color w:val="000000"/>
        </w:rPr>
      </w:pPr>
    </w:p>
    <w:p w14:paraId="39F91186">
      <w:pPr>
        <w:widowControl/>
        <w:spacing w:before="100" w:beforeAutospacing="1" w:after="100" w:afterAutospacing="1" w:line="440" w:lineRule="atLeast"/>
        <w:jc w:val="left"/>
        <w:rPr>
          <w:rFonts w:hint="eastAsia" w:ascii="宋体" w:hAnsi="宋体" w:cs="宋体"/>
          <w:b/>
          <w:color w:val="000000"/>
          <w:sz w:val="24"/>
        </w:rPr>
      </w:pPr>
      <w:r>
        <w:rPr>
          <w:rFonts w:hint="eastAsia" w:ascii="宋体" w:hAnsi="宋体" w:cs="宋体"/>
          <w:b/>
          <w:color w:val="000000"/>
          <w:sz w:val="24"/>
        </w:rPr>
        <w:t>附件</w:t>
      </w:r>
      <w:r>
        <w:rPr>
          <w:rFonts w:hint="eastAsia" w:ascii="宋体" w:hAnsi="宋体" w:cs="宋体"/>
          <w:b/>
          <w:color w:val="000000"/>
          <w:sz w:val="24"/>
          <w:lang w:val="en-US" w:eastAsia="zh-CN"/>
        </w:rPr>
        <w:t>2</w:t>
      </w:r>
      <w:r>
        <w:rPr>
          <w:rFonts w:hint="eastAsia" w:ascii="宋体" w:hAnsi="宋体" w:cs="宋体"/>
          <w:b/>
          <w:color w:val="000000"/>
          <w:sz w:val="24"/>
        </w:rPr>
        <w:t>：</w:t>
      </w:r>
    </w:p>
    <w:p w14:paraId="6A6C9E3C">
      <w:pPr>
        <w:widowControl/>
        <w:spacing w:before="100" w:beforeAutospacing="1" w:after="100" w:afterAutospacing="1" w:line="440" w:lineRule="atLeast"/>
        <w:jc w:val="center"/>
        <w:rPr>
          <w:rFonts w:hint="eastAsia" w:ascii="宋体" w:hAnsi="宋体" w:cs="宋体"/>
          <w:b/>
          <w:color w:val="000000"/>
          <w:sz w:val="24"/>
        </w:rPr>
      </w:pPr>
      <w:r>
        <w:rPr>
          <w:rFonts w:hint="eastAsia" w:ascii="宋体" w:hAnsi="宋体" w:cs="宋体"/>
          <w:b/>
          <w:bCs/>
          <w:color w:val="000000"/>
          <w:sz w:val="24"/>
        </w:rPr>
        <w:t>中小企业声明函（工程、服务）</w:t>
      </w:r>
    </w:p>
    <w:p w14:paraId="3AD50423">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 xml:space="preserve">本公司（联合体）郑重声明，根据《政府采购促进中小企业发展管理办法》（财库﹝2020﹞46 号）的规定，本公司（联合体）参加 </w:t>
      </w:r>
      <w:r>
        <w:rPr>
          <w:rFonts w:hint="eastAsia" w:ascii="宋体" w:hAnsi="宋体" w:cs="宋体"/>
          <w:bCs/>
          <w:color w:val="000000"/>
          <w:sz w:val="22"/>
          <w:szCs w:val="22"/>
          <w:u w:val="single"/>
        </w:rPr>
        <w:t>（单位名称）</w:t>
      </w:r>
      <w:r>
        <w:rPr>
          <w:rFonts w:hint="eastAsia" w:ascii="宋体" w:hAnsi="宋体" w:cs="宋体"/>
          <w:bCs/>
          <w:color w:val="000000"/>
          <w:sz w:val="22"/>
          <w:szCs w:val="22"/>
        </w:rPr>
        <w:t xml:space="preserve"> 的</w:t>
      </w:r>
      <w:r>
        <w:rPr>
          <w:rFonts w:hint="eastAsia" w:ascii="宋体" w:hAnsi="宋体" w:cs="宋体"/>
          <w:bCs/>
          <w:color w:val="000000"/>
          <w:sz w:val="22"/>
          <w:szCs w:val="22"/>
          <w:u w:val="single"/>
        </w:rPr>
        <w:t xml:space="preserve"> （项目名称） </w:t>
      </w:r>
      <w:r>
        <w:rPr>
          <w:rFonts w:hint="eastAsia" w:ascii="宋体" w:hAnsi="宋体" w:cs="宋体"/>
          <w:bCs/>
          <w:color w:val="000000"/>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3CC30D9E">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 xml:space="preserve">1. </w:t>
      </w:r>
      <w:r>
        <w:rPr>
          <w:rFonts w:hint="eastAsia" w:ascii="宋体" w:hAnsi="宋体" w:cs="宋体"/>
          <w:bCs/>
          <w:color w:val="000000"/>
          <w:sz w:val="22"/>
          <w:szCs w:val="22"/>
          <w:u w:val="single"/>
        </w:rPr>
        <w:t>（标的名称）</w:t>
      </w:r>
      <w:r>
        <w:rPr>
          <w:rFonts w:hint="eastAsia" w:ascii="宋体" w:hAnsi="宋体" w:cs="宋体"/>
          <w:bCs/>
          <w:color w:val="000000"/>
          <w:sz w:val="22"/>
          <w:szCs w:val="22"/>
        </w:rPr>
        <w:t xml:space="preserve"> ，属于</w:t>
      </w:r>
      <w:r>
        <w:rPr>
          <w:rFonts w:hint="eastAsia" w:ascii="宋体" w:hAnsi="宋体" w:cs="宋体"/>
          <w:bCs/>
          <w:color w:val="000000"/>
          <w:sz w:val="22"/>
          <w:szCs w:val="22"/>
          <w:u w:val="single"/>
        </w:rPr>
        <w:t xml:space="preserve"> （采购文件中明确的所属行业）</w:t>
      </w:r>
      <w:r>
        <w:rPr>
          <w:rFonts w:hint="eastAsia" w:ascii="宋体" w:hAnsi="宋体" w:cs="宋体"/>
          <w:bCs/>
          <w:color w:val="000000"/>
          <w:sz w:val="22"/>
          <w:szCs w:val="22"/>
        </w:rPr>
        <w:t>行业 ；承建（承接）企业为</w:t>
      </w:r>
      <w:r>
        <w:rPr>
          <w:rFonts w:hint="eastAsia" w:ascii="宋体" w:hAnsi="宋体" w:cs="宋体"/>
          <w:bCs/>
          <w:color w:val="000000"/>
          <w:sz w:val="22"/>
          <w:szCs w:val="22"/>
          <w:u w:val="single"/>
        </w:rPr>
        <w:t xml:space="preserve"> （企业名称） </w:t>
      </w:r>
      <w:r>
        <w:rPr>
          <w:rFonts w:hint="eastAsia" w:ascii="宋体" w:hAnsi="宋体" w:cs="宋体"/>
          <w:bCs/>
          <w:color w:val="000000"/>
          <w:sz w:val="22"/>
          <w:szCs w:val="22"/>
        </w:rPr>
        <w:t>，从业人员</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人，营业收入为</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万元，资产总额为</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万元</w:t>
      </w:r>
      <w:r>
        <w:rPr>
          <w:rFonts w:hint="eastAsia" w:ascii="宋体" w:hAnsi="宋体" w:cs="宋体"/>
          <w:bCs/>
          <w:color w:val="000000"/>
          <w:sz w:val="22"/>
          <w:szCs w:val="22"/>
          <w:vertAlign w:val="superscript"/>
        </w:rPr>
        <w:t>1</w:t>
      </w:r>
      <w:r>
        <w:rPr>
          <w:rFonts w:hint="eastAsia" w:ascii="宋体" w:hAnsi="宋体" w:cs="宋体"/>
          <w:bCs/>
          <w:color w:val="000000"/>
          <w:sz w:val="22"/>
          <w:szCs w:val="22"/>
        </w:rPr>
        <w:t>，属于</w:t>
      </w:r>
      <w:r>
        <w:rPr>
          <w:rFonts w:hint="eastAsia" w:ascii="宋体" w:hAnsi="宋体" w:cs="宋体"/>
          <w:bCs/>
          <w:color w:val="000000"/>
          <w:sz w:val="22"/>
          <w:szCs w:val="22"/>
          <w:u w:val="single"/>
        </w:rPr>
        <w:t>（中型企业、小型企业、微型企业）</w:t>
      </w:r>
      <w:r>
        <w:rPr>
          <w:rFonts w:hint="eastAsia" w:ascii="宋体" w:hAnsi="宋体" w:cs="宋体"/>
          <w:bCs/>
          <w:color w:val="000000"/>
          <w:sz w:val="22"/>
          <w:szCs w:val="22"/>
        </w:rPr>
        <w:t>；</w:t>
      </w:r>
    </w:p>
    <w:p w14:paraId="2879B3BA">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 xml:space="preserve">2. </w:t>
      </w:r>
      <w:r>
        <w:rPr>
          <w:rFonts w:hint="eastAsia" w:ascii="宋体" w:hAnsi="宋体" w:cs="宋体"/>
          <w:bCs/>
          <w:color w:val="000000"/>
          <w:sz w:val="22"/>
          <w:szCs w:val="22"/>
          <w:u w:val="single"/>
        </w:rPr>
        <w:t xml:space="preserve">（标的名称） </w:t>
      </w:r>
      <w:r>
        <w:rPr>
          <w:rFonts w:hint="eastAsia" w:ascii="宋体" w:hAnsi="宋体" w:cs="宋体"/>
          <w:bCs/>
          <w:color w:val="000000"/>
          <w:sz w:val="22"/>
          <w:szCs w:val="22"/>
        </w:rPr>
        <w:t>，属于</w:t>
      </w:r>
      <w:r>
        <w:rPr>
          <w:rFonts w:hint="eastAsia" w:ascii="宋体" w:hAnsi="宋体" w:cs="宋体"/>
          <w:bCs/>
          <w:color w:val="000000"/>
          <w:sz w:val="22"/>
          <w:szCs w:val="22"/>
          <w:u w:val="single"/>
        </w:rPr>
        <w:t xml:space="preserve"> （采购文件中明确的所属行业）</w:t>
      </w:r>
      <w:r>
        <w:rPr>
          <w:rFonts w:hint="eastAsia" w:ascii="宋体" w:hAnsi="宋体" w:cs="宋体"/>
          <w:bCs/>
          <w:color w:val="000000"/>
          <w:sz w:val="22"/>
          <w:szCs w:val="22"/>
        </w:rPr>
        <w:t>行业 ；承建（承接）企业为</w:t>
      </w:r>
      <w:r>
        <w:rPr>
          <w:rFonts w:hint="eastAsia" w:ascii="宋体" w:hAnsi="宋体" w:cs="宋体"/>
          <w:bCs/>
          <w:color w:val="000000"/>
          <w:sz w:val="22"/>
          <w:szCs w:val="22"/>
          <w:u w:val="single"/>
        </w:rPr>
        <w:t xml:space="preserve">（企业名称） </w:t>
      </w:r>
      <w:r>
        <w:rPr>
          <w:rFonts w:hint="eastAsia" w:ascii="宋体" w:hAnsi="宋体" w:cs="宋体"/>
          <w:bCs/>
          <w:color w:val="000000"/>
          <w:sz w:val="22"/>
          <w:szCs w:val="22"/>
        </w:rPr>
        <w:t>，从业人员</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人，营业收入为</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万元，资产总额为</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万元，属于 （中型企业、小型企业、微型企业） ；</w:t>
      </w:r>
    </w:p>
    <w:p w14:paraId="4E11F6AB">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w:t>
      </w:r>
    </w:p>
    <w:p w14:paraId="69897C5E">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以上企业，不属于大企业的分支机构，不存在控股股东为大企业的情形，也不存在与大企业的负责人为同一人的情形。</w:t>
      </w:r>
    </w:p>
    <w:p w14:paraId="0A4E8781">
      <w:pPr>
        <w:widowControl/>
        <w:tabs>
          <w:tab w:val="left" w:pos="312"/>
        </w:tabs>
        <w:spacing w:line="500" w:lineRule="atLeast"/>
        <w:ind w:firstLine="440" w:firstLineChars="200"/>
        <w:jc w:val="left"/>
        <w:rPr>
          <w:rFonts w:hint="eastAsia" w:ascii="宋体" w:hAnsi="宋体" w:cs="宋体"/>
          <w:bCs/>
          <w:color w:val="000000"/>
          <w:sz w:val="22"/>
          <w:szCs w:val="22"/>
        </w:rPr>
      </w:pPr>
      <w:r>
        <w:rPr>
          <w:rFonts w:hint="eastAsia" w:ascii="宋体" w:hAnsi="宋体" w:cs="宋体"/>
          <w:bCs/>
          <w:color w:val="000000"/>
          <w:sz w:val="22"/>
          <w:szCs w:val="22"/>
        </w:rPr>
        <w:t>本企业对上述声明内容的真实性负责。如有虚假，将依法承担相应责任。</w:t>
      </w:r>
    </w:p>
    <w:p w14:paraId="719AA6E0">
      <w:pPr>
        <w:widowControl/>
        <w:spacing w:line="500" w:lineRule="atLeast"/>
        <w:ind w:firstLine="5669" w:firstLineChars="2577"/>
        <w:jc w:val="left"/>
        <w:rPr>
          <w:rFonts w:hint="eastAsia" w:ascii="宋体" w:hAnsi="宋体" w:cs="宋体"/>
          <w:bCs/>
          <w:color w:val="000000"/>
          <w:sz w:val="22"/>
          <w:szCs w:val="22"/>
        </w:rPr>
      </w:pPr>
      <w:r>
        <w:rPr>
          <w:rFonts w:hint="eastAsia" w:ascii="宋体" w:hAnsi="宋体" w:cs="宋体"/>
          <w:bCs/>
          <w:color w:val="000000"/>
          <w:sz w:val="22"/>
          <w:szCs w:val="22"/>
        </w:rPr>
        <w:t>企业名称（盖章）：</w:t>
      </w:r>
    </w:p>
    <w:p w14:paraId="41A15206">
      <w:pPr>
        <w:widowControl/>
        <w:spacing w:line="500" w:lineRule="atLeast"/>
        <w:ind w:firstLine="5669" w:firstLineChars="2577"/>
        <w:jc w:val="left"/>
        <w:rPr>
          <w:rFonts w:hint="eastAsia" w:ascii="宋体" w:hAnsi="宋体" w:cs="宋体"/>
          <w:bCs/>
          <w:color w:val="000000"/>
          <w:sz w:val="22"/>
          <w:szCs w:val="22"/>
        </w:rPr>
      </w:pPr>
      <w:r>
        <w:rPr>
          <w:rFonts w:hint="eastAsia" w:ascii="宋体" w:hAnsi="宋体" w:cs="宋体"/>
          <w:bCs/>
          <w:color w:val="000000"/>
          <w:sz w:val="22"/>
          <w:szCs w:val="22"/>
        </w:rPr>
        <w:t>日 期：</w:t>
      </w:r>
    </w:p>
    <w:p w14:paraId="3E0B0AE7">
      <w:pPr>
        <w:widowControl/>
        <w:tabs>
          <w:tab w:val="left" w:pos="312"/>
        </w:tabs>
        <w:spacing w:before="100" w:beforeAutospacing="1" w:after="100" w:afterAutospacing="1" w:line="440" w:lineRule="atLeast"/>
        <w:jc w:val="left"/>
        <w:rPr>
          <w:rFonts w:hint="eastAsia" w:ascii="宋体" w:hAnsi="宋体" w:cs="宋体"/>
          <w:bCs/>
          <w:color w:val="000000"/>
          <w:sz w:val="18"/>
          <w:szCs w:val="18"/>
        </w:rPr>
      </w:pPr>
    </w:p>
    <w:p w14:paraId="14A6205E">
      <w:pPr>
        <w:widowControl/>
        <w:tabs>
          <w:tab w:val="left" w:pos="312"/>
        </w:tabs>
        <w:spacing w:before="100" w:beforeAutospacing="1" w:after="100" w:afterAutospacing="1" w:line="440" w:lineRule="atLeast"/>
        <w:jc w:val="left"/>
        <w:rPr>
          <w:rFonts w:hint="eastAsia" w:ascii="宋体" w:hAnsi="宋体" w:cs="宋体"/>
          <w:bCs/>
          <w:color w:val="000000"/>
          <w:sz w:val="18"/>
          <w:szCs w:val="18"/>
        </w:rPr>
      </w:pPr>
    </w:p>
    <w:p w14:paraId="15DD5C88">
      <w:pPr>
        <w:widowControl/>
        <w:tabs>
          <w:tab w:val="left" w:pos="312"/>
        </w:tabs>
        <w:spacing w:before="100" w:beforeAutospacing="1" w:after="100" w:afterAutospacing="1" w:line="440" w:lineRule="atLeast"/>
        <w:jc w:val="left"/>
        <w:rPr>
          <w:rFonts w:hint="eastAsia" w:ascii="宋体" w:hAnsi="宋体" w:cs="宋体"/>
          <w:bCs/>
          <w:color w:val="000000"/>
          <w:sz w:val="18"/>
          <w:szCs w:val="18"/>
        </w:rPr>
      </w:pPr>
    </w:p>
    <w:p w14:paraId="543AECB4">
      <w:pPr>
        <w:widowControl/>
        <w:tabs>
          <w:tab w:val="left" w:pos="312"/>
        </w:tabs>
        <w:spacing w:before="100" w:beforeAutospacing="1" w:after="100" w:afterAutospacing="1" w:line="440" w:lineRule="atLeast"/>
        <w:jc w:val="left"/>
        <w:rPr>
          <w:rFonts w:hint="eastAsia" w:ascii="宋体" w:hAnsi="宋体" w:cs="宋体"/>
          <w:bCs/>
          <w:color w:val="000000"/>
          <w:sz w:val="18"/>
          <w:szCs w:val="18"/>
        </w:rPr>
      </w:pPr>
    </w:p>
    <w:p w14:paraId="4FA7F802">
      <w:pPr>
        <w:widowControl/>
        <w:spacing w:before="100" w:beforeAutospacing="1" w:after="100" w:afterAutospacing="1" w:line="440" w:lineRule="atLeast"/>
        <w:jc w:val="left"/>
        <w:rPr>
          <w:rFonts w:hint="eastAsia" w:ascii="宋体" w:hAnsi="宋体" w:cs="宋体"/>
          <w:b/>
          <w:color w:val="000000"/>
          <w:sz w:val="24"/>
        </w:rPr>
      </w:pPr>
      <w:r>
        <w:rPr>
          <w:rFonts w:hint="eastAsia" w:ascii="宋体" w:hAnsi="宋体" w:cs="宋体"/>
          <w:bCs/>
          <w:color w:val="000000"/>
          <w:sz w:val="18"/>
          <w:szCs w:val="18"/>
        </w:rPr>
        <w:t>注1.从业人员、营业收入、资产总额填报上一年度数据，无上一年度数据的新成立企业可不填报。</w:t>
      </w:r>
    </w:p>
    <w:p w14:paraId="5B125CE0">
      <w:pPr>
        <w:widowControl/>
        <w:spacing w:before="100" w:beforeAutospacing="1" w:after="100" w:afterAutospacing="1" w:line="440" w:lineRule="atLeast"/>
        <w:jc w:val="left"/>
        <w:rPr>
          <w:rFonts w:hint="eastAsia" w:ascii="宋体" w:hAnsi="宋体" w:eastAsia="宋体" w:cs="宋体"/>
          <w:b/>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3：</w:t>
      </w:r>
    </w:p>
    <w:p w14:paraId="7AFB1B04">
      <w:pPr>
        <w:widowControl/>
        <w:spacing w:before="100" w:beforeAutospacing="1" w:after="100" w:afterAutospacing="1" w:line="440" w:lineRule="atLeast"/>
        <w:jc w:val="center"/>
        <w:rPr>
          <w:rFonts w:hint="eastAsia" w:ascii="宋体" w:hAnsi="宋体" w:cs="宋体"/>
          <w:b/>
          <w:bCs/>
          <w:color w:val="000000"/>
          <w:sz w:val="24"/>
        </w:rPr>
      </w:pPr>
      <w:bookmarkStart w:id="73" w:name="OLE_LINK13"/>
      <w:bookmarkStart w:id="74" w:name="OLE_LINK14"/>
      <w:r>
        <w:rPr>
          <w:rFonts w:hint="eastAsia" w:ascii="宋体" w:hAnsi="宋体" w:cs="宋体"/>
          <w:b/>
          <w:bCs/>
          <w:color w:val="000000"/>
          <w:sz w:val="24"/>
        </w:rPr>
        <w:t>残疾人福利性单位声明函</w:t>
      </w:r>
    </w:p>
    <w:bookmarkEnd w:id="73"/>
    <w:bookmarkEnd w:id="74"/>
    <w:p w14:paraId="2D316692">
      <w:pPr>
        <w:spacing w:line="588" w:lineRule="exact"/>
        <w:rPr>
          <w:rFonts w:hint="eastAsia" w:ascii="宋体" w:hAnsi="宋体" w:cs="宋体"/>
          <w:b/>
          <w:color w:val="000000"/>
          <w:spacing w:val="6"/>
          <w:sz w:val="30"/>
          <w:szCs w:val="30"/>
        </w:rPr>
      </w:pPr>
    </w:p>
    <w:p w14:paraId="1725B0CA">
      <w:pPr>
        <w:spacing w:line="588" w:lineRule="exact"/>
        <w:ind w:firstLine="464" w:firstLineChars="200"/>
        <w:rPr>
          <w:rFonts w:hint="eastAsia" w:ascii="宋体" w:hAnsi="宋体" w:cs="宋体"/>
          <w:color w:val="000000"/>
          <w:spacing w:val="6"/>
          <w:sz w:val="22"/>
          <w:szCs w:val="22"/>
        </w:rPr>
      </w:pPr>
      <w:r>
        <w:rPr>
          <w:rFonts w:hint="eastAsia" w:ascii="宋体" w:hAnsi="宋体" w:cs="宋体"/>
          <w:color w:val="000000"/>
          <w:spacing w:val="6"/>
          <w:sz w:val="22"/>
          <w:szCs w:val="22"/>
        </w:rPr>
        <w:t>本单位郑重声明，根据《财政部 民政部 中国残疾人联合会关于促进残疾人就业政府采购政策的通知》（财库</w:t>
      </w:r>
      <w:r>
        <w:rPr>
          <w:rFonts w:hint="eastAsia" w:ascii="宋体" w:hAnsi="宋体" w:cs="宋体"/>
          <w:color w:val="000000"/>
          <w:sz w:val="22"/>
          <w:szCs w:val="22"/>
        </w:rPr>
        <w:t>〔2017〕 141</w:t>
      </w:r>
      <w:r>
        <w:rPr>
          <w:rFonts w:hint="eastAsia" w:ascii="宋体" w:hAnsi="宋体" w:cs="宋体"/>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F2F38E">
      <w:pPr>
        <w:spacing w:line="588" w:lineRule="exact"/>
        <w:ind w:firstLine="464" w:firstLineChars="200"/>
        <w:rPr>
          <w:rFonts w:hint="eastAsia" w:ascii="宋体" w:hAnsi="宋体" w:cs="宋体"/>
          <w:color w:val="000000"/>
          <w:spacing w:val="6"/>
          <w:sz w:val="22"/>
          <w:szCs w:val="22"/>
        </w:rPr>
      </w:pPr>
      <w:r>
        <w:rPr>
          <w:rFonts w:hint="eastAsia" w:ascii="宋体" w:hAnsi="宋体" w:cs="宋体"/>
          <w:color w:val="000000"/>
          <w:spacing w:val="6"/>
          <w:sz w:val="22"/>
          <w:szCs w:val="22"/>
        </w:rPr>
        <w:t>本单位对上述声明的真实性负责。如有虚假，将依法承担相应责任。</w:t>
      </w:r>
    </w:p>
    <w:p w14:paraId="56E07E6B">
      <w:pPr>
        <w:spacing w:line="588" w:lineRule="exact"/>
        <w:ind w:firstLine="464" w:firstLineChars="200"/>
        <w:rPr>
          <w:rFonts w:hint="eastAsia" w:ascii="宋体" w:hAnsi="宋体" w:cs="宋体"/>
          <w:color w:val="000000"/>
          <w:spacing w:val="6"/>
          <w:sz w:val="22"/>
          <w:szCs w:val="22"/>
        </w:rPr>
      </w:pPr>
    </w:p>
    <w:p w14:paraId="58AA7E56">
      <w:pPr>
        <w:tabs>
          <w:tab w:val="left" w:pos="4860"/>
        </w:tabs>
        <w:spacing w:line="588" w:lineRule="exact"/>
        <w:ind w:right="1560" w:firstLine="464" w:firstLineChars="200"/>
        <w:rPr>
          <w:rFonts w:hint="eastAsia" w:ascii="宋体" w:hAnsi="宋体" w:cs="宋体"/>
          <w:color w:val="000000"/>
          <w:spacing w:val="6"/>
          <w:sz w:val="22"/>
          <w:szCs w:val="22"/>
        </w:rPr>
      </w:pPr>
    </w:p>
    <w:p w14:paraId="4B0C44F5">
      <w:pPr>
        <w:tabs>
          <w:tab w:val="left" w:pos="4860"/>
        </w:tabs>
        <w:spacing w:line="588" w:lineRule="exact"/>
        <w:ind w:right="1560" w:firstLine="464" w:firstLineChars="200"/>
        <w:rPr>
          <w:rFonts w:hint="eastAsia" w:ascii="宋体" w:hAnsi="宋体" w:cs="宋体"/>
          <w:color w:val="000000"/>
          <w:spacing w:val="6"/>
          <w:sz w:val="22"/>
          <w:szCs w:val="22"/>
        </w:rPr>
      </w:pPr>
      <w:r>
        <w:rPr>
          <w:rFonts w:hint="eastAsia" w:ascii="宋体" w:hAnsi="宋体" w:cs="宋体"/>
          <w:color w:val="000000"/>
          <w:spacing w:val="6"/>
          <w:sz w:val="22"/>
          <w:szCs w:val="22"/>
        </w:rPr>
        <w:t>投标人全称（盖章）：</w:t>
      </w:r>
    </w:p>
    <w:p w14:paraId="3E4EED67">
      <w:pPr>
        <w:tabs>
          <w:tab w:val="left" w:pos="4860"/>
        </w:tabs>
        <w:spacing w:line="588" w:lineRule="exact"/>
        <w:ind w:right="1560" w:firstLine="464" w:firstLineChars="200"/>
        <w:rPr>
          <w:rFonts w:hint="eastAsia" w:ascii="宋体" w:hAnsi="宋体" w:cs="宋体"/>
          <w:color w:val="000000"/>
          <w:spacing w:val="6"/>
          <w:sz w:val="22"/>
          <w:szCs w:val="22"/>
        </w:rPr>
      </w:pPr>
      <w:r>
        <w:rPr>
          <w:rFonts w:hint="eastAsia" w:ascii="宋体" w:hAnsi="宋体" w:cs="宋体"/>
          <w:color w:val="000000"/>
          <w:spacing w:val="6"/>
          <w:sz w:val="22"/>
          <w:szCs w:val="22"/>
        </w:rPr>
        <w:t>日  期：</w:t>
      </w:r>
    </w:p>
    <w:p w14:paraId="69D2C2CD">
      <w:pPr>
        <w:tabs>
          <w:tab w:val="left" w:pos="4860"/>
        </w:tabs>
        <w:spacing w:line="588" w:lineRule="exact"/>
        <w:ind w:right="1560" w:firstLine="464" w:firstLineChars="200"/>
        <w:jc w:val="center"/>
        <w:rPr>
          <w:rFonts w:hint="eastAsia" w:ascii="宋体" w:hAnsi="宋体" w:cs="宋体"/>
          <w:color w:val="000000"/>
          <w:spacing w:val="6"/>
          <w:sz w:val="22"/>
          <w:szCs w:val="22"/>
        </w:rPr>
      </w:pPr>
    </w:p>
    <w:p w14:paraId="0F93B762">
      <w:pPr>
        <w:tabs>
          <w:tab w:val="left" w:pos="4860"/>
        </w:tabs>
        <w:spacing w:line="588" w:lineRule="exact"/>
        <w:ind w:right="1560" w:firstLine="464" w:firstLineChars="200"/>
        <w:jc w:val="center"/>
        <w:rPr>
          <w:rFonts w:hint="eastAsia" w:ascii="宋体" w:hAnsi="宋体" w:cs="宋体"/>
          <w:color w:val="000000"/>
          <w:spacing w:val="6"/>
          <w:sz w:val="22"/>
          <w:szCs w:val="22"/>
        </w:rPr>
      </w:pPr>
    </w:p>
    <w:p w14:paraId="48A91389">
      <w:pPr>
        <w:tabs>
          <w:tab w:val="left" w:pos="4860"/>
        </w:tabs>
        <w:spacing w:line="588" w:lineRule="exact"/>
        <w:ind w:right="1560"/>
        <w:jc w:val="left"/>
        <w:rPr>
          <w:rFonts w:hint="eastAsia" w:ascii="宋体" w:hAnsi="宋体" w:cs="宋体"/>
          <w:b/>
          <w:color w:val="000000"/>
          <w:sz w:val="22"/>
          <w:szCs w:val="22"/>
        </w:rPr>
      </w:pPr>
      <w:r>
        <w:rPr>
          <w:rFonts w:hint="eastAsia" w:ascii="宋体" w:hAnsi="宋体" w:cs="宋体"/>
          <w:b/>
          <w:color w:val="000000"/>
          <w:sz w:val="22"/>
          <w:szCs w:val="22"/>
        </w:rPr>
        <w:t>备注说明：</w:t>
      </w:r>
    </w:p>
    <w:p w14:paraId="46F402A6">
      <w:pPr>
        <w:numPr>
          <w:ilvl w:val="2"/>
          <w:numId w:val="26"/>
        </w:numPr>
        <w:tabs>
          <w:tab w:val="left" w:pos="0"/>
        </w:tabs>
        <w:spacing w:line="588" w:lineRule="exact"/>
        <w:ind w:left="0" w:right="114" w:firstLine="0"/>
        <w:jc w:val="left"/>
        <w:rPr>
          <w:rFonts w:hint="eastAsia" w:ascii="宋体" w:hAnsi="宋体" w:cs="宋体"/>
          <w:color w:val="000000"/>
          <w:sz w:val="22"/>
          <w:szCs w:val="22"/>
        </w:rPr>
      </w:pPr>
      <w:r>
        <w:rPr>
          <w:rFonts w:hint="eastAsia" w:ascii="宋体" w:hAnsi="宋体" w:cs="宋体"/>
          <w:color w:val="000000"/>
          <w:sz w:val="22"/>
          <w:szCs w:val="22"/>
        </w:rPr>
        <w:t>如中标，将在中标公示中将此残疾人福利性单位声明函予以公示，接受社会监督。</w:t>
      </w:r>
    </w:p>
    <w:p w14:paraId="52721C13">
      <w:pPr>
        <w:numPr>
          <w:ilvl w:val="2"/>
          <w:numId w:val="26"/>
        </w:numPr>
        <w:tabs>
          <w:tab w:val="left" w:pos="0"/>
        </w:tabs>
        <w:spacing w:line="588" w:lineRule="exact"/>
        <w:ind w:left="0" w:right="114" w:firstLine="0"/>
        <w:jc w:val="left"/>
        <w:rPr>
          <w:rFonts w:hint="eastAsia" w:ascii="宋体" w:hAnsi="宋体" w:cs="宋体"/>
          <w:color w:val="000000"/>
          <w:sz w:val="22"/>
          <w:szCs w:val="22"/>
        </w:rPr>
      </w:pPr>
      <w:r>
        <w:rPr>
          <w:rFonts w:hint="eastAsia" w:ascii="宋体" w:hAnsi="宋体" w:cs="宋体"/>
          <w:color w:val="000000"/>
          <w:sz w:val="22"/>
          <w:szCs w:val="22"/>
        </w:rPr>
        <w:t>投标人提供的《残疾人福利性单位声明函》与事实不符的，依照《政府采购法》第七十七条第一款的规定追究法律责任。</w:t>
      </w:r>
    </w:p>
    <w:p w14:paraId="334BB010">
      <w:pPr>
        <w:rPr>
          <w:color w:val="000000"/>
        </w:rPr>
      </w:pPr>
    </w:p>
    <w:p w14:paraId="40E12A7B">
      <w:pPr>
        <w:pStyle w:val="55"/>
        <w:rPr>
          <w:rFonts w:hint="eastAsia" w:ascii="宋体" w:hAnsi="宋体" w:cs="宋体"/>
          <w:color w:val="000000"/>
          <w:sz w:val="22"/>
          <w:szCs w:val="22"/>
        </w:rPr>
      </w:pPr>
    </w:p>
    <w:p w14:paraId="17CF7EDF">
      <w:pPr>
        <w:tabs>
          <w:tab w:val="left" w:pos="0"/>
        </w:tabs>
        <w:spacing w:line="588" w:lineRule="exact"/>
        <w:ind w:right="114"/>
        <w:jc w:val="left"/>
        <w:rPr>
          <w:rFonts w:hint="eastAsia" w:ascii="宋体" w:hAnsi="宋体" w:cs="宋体"/>
          <w:color w:val="000000"/>
          <w:sz w:val="22"/>
          <w:szCs w:val="22"/>
        </w:rPr>
      </w:pPr>
    </w:p>
    <w:p w14:paraId="6ADFAA70">
      <w:pPr>
        <w:pStyle w:val="55"/>
        <w:rPr>
          <w:rFonts w:hint="eastAsia" w:ascii="宋体" w:hAnsi="宋体" w:cs="宋体"/>
          <w:color w:val="000000"/>
          <w:kern w:val="2"/>
          <w:sz w:val="36"/>
          <w:szCs w:val="36"/>
        </w:rPr>
      </w:pPr>
      <w:r>
        <w:rPr>
          <w:rFonts w:hint="eastAsia" w:ascii="宋体" w:hAnsi="宋体" w:cs="宋体"/>
          <w:color w:val="000000"/>
          <w:sz w:val="22"/>
          <w:szCs w:val="22"/>
        </w:rPr>
        <w:br w:type="page"/>
      </w:r>
      <w:bookmarkStart w:id="75" w:name="_Toc9491"/>
      <w:bookmarkStart w:id="76" w:name="_Toc58406691"/>
      <w:r>
        <w:rPr>
          <w:rFonts w:hint="eastAsia" w:ascii="宋体" w:hAnsi="宋体" w:cs="宋体"/>
          <w:color w:val="000000"/>
          <w:kern w:val="2"/>
          <w:sz w:val="36"/>
          <w:szCs w:val="36"/>
        </w:rPr>
        <w:t>第三部分   合同</w:t>
      </w:r>
      <w:r>
        <w:rPr>
          <w:rFonts w:hint="eastAsia" w:ascii="宋体" w:hAnsi="宋体" w:cs="宋体"/>
          <w:color w:val="000000"/>
          <w:kern w:val="2"/>
          <w:sz w:val="36"/>
          <w:szCs w:val="36"/>
          <w:lang w:eastAsia="zh-CN"/>
        </w:rPr>
        <w:t>主要</w:t>
      </w:r>
      <w:r>
        <w:rPr>
          <w:rFonts w:hint="eastAsia" w:ascii="宋体" w:hAnsi="宋体" w:cs="宋体"/>
          <w:color w:val="000000"/>
          <w:kern w:val="2"/>
          <w:sz w:val="36"/>
          <w:szCs w:val="36"/>
        </w:rPr>
        <w:t>条款及格式</w:t>
      </w:r>
      <w:bookmarkEnd w:id="75"/>
      <w:bookmarkEnd w:id="76"/>
    </w:p>
    <w:p w14:paraId="163D5E35">
      <w:pPr>
        <w:spacing w:line="600" w:lineRule="exact"/>
        <w:jc w:val="center"/>
        <w:rPr>
          <w:rFonts w:hint="eastAsia" w:ascii="新宋体" w:hAnsi="新宋体" w:eastAsia="新宋体"/>
          <w:b/>
          <w:bCs/>
          <w:color w:val="000000"/>
          <w:sz w:val="52"/>
          <w:szCs w:val="52"/>
        </w:rPr>
      </w:pPr>
      <w:bookmarkStart w:id="77" w:name="_Toc296602498"/>
      <w:bookmarkStart w:id="78" w:name="_Toc222114883"/>
      <w:bookmarkStart w:id="79" w:name="_Toc246996253"/>
      <w:bookmarkStart w:id="80" w:name="_Toc221423623"/>
      <w:bookmarkStart w:id="81" w:name="_Toc247085768"/>
      <w:bookmarkStart w:id="82" w:name="_Toc221356955"/>
      <w:bookmarkStart w:id="83" w:name="_Toc144974578"/>
      <w:bookmarkStart w:id="84" w:name="_Toc179632628"/>
      <w:bookmarkStart w:id="85" w:name="_Toc241404206"/>
      <w:bookmarkStart w:id="86" w:name="_Toc221356891"/>
      <w:bookmarkStart w:id="87" w:name="_Toc221374630"/>
      <w:bookmarkStart w:id="88" w:name="_Toc265529387"/>
      <w:bookmarkStart w:id="89" w:name="_Toc239145358"/>
      <w:bookmarkStart w:id="90" w:name="_Toc152045610"/>
      <w:bookmarkStart w:id="91" w:name="_Toc223716002"/>
      <w:bookmarkStart w:id="92" w:name="_Toc152042388"/>
      <w:bookmarkStart w:id="93" w:name="_Toc246996996"/>
      <w:r>
        <w:rPr>
          <w:rFonts w:hint="eastAsia" w:ascii="新宋体" w:hAnsi="新宋体" w:eastAsia="新宋体"/>
          <w:b/>
          <w:color w:val="000000"/>
          <w:sz w:val="52"/>
          <w:szCs w:val="52"/>
        </w:rPr>
        <w:t>政 府 采 购 合 同</w:t>
      </w:r>
    </w:p>
    <w:p w14:paraId="2374822E">
      <w:pPr>
        <w:spacing w:line="440" w:lineRule="exact"/>
        <w:ind w:left="550" w:hanging="550" w:hangingChars="250"/>
        <w:rPr>
          <w:rFonts w:hint="eastAsia" w:ascii="新宋体" w:hAnsi="新宋体" w:eastAsia="新宋体"/>
          <w:color w:val="000000"/>
          <w:sz w:val="22"/>
          <w:szCs w:val="22"/>
        </w:rPr>
      </w:pPr>
    </w:p>
    <w:p w14:paraId="608E32D2">
      <w:pPr>
        <w:spacing w:line="440" w:lineRule="exact"/>
        <w:ind w:left="550" w:hanging="550" w:hangingChars="250"/>
        <w:rPr>
          <w:rFonts w:hint="eastAsia" w:ascii="新宋体" w:hAnsi="新宋体" w:eastAsia="新宋体"/>
          <w:color w:val="000000"/>
          <w:sz w:val="22"/>
          <w:szCs w:val="22"/>
        </w:rPr>
      </w:pPr>
    </w:p>
    <w:p w14:paraId="391A22AD">
      <w:pPr>
        <w:spacing w:line="440" w:lineRule="exact"/>
        <w:ind w:left="550" w:hanging="550" w:hangingChars="250"/>
        <w:rPr>
          <w:rFonts w:hint="eastAsia" w:ascii="新宋体" w:hAnsi="新宋体" w:eastAsia="新宋体"/>
          <w:color w:val="000000"/>
          <w:sz w:val="22"/>
          <w:szCs w:val="22"/>
        </w:rPr>
      </w:pPr>
    </w:p>
    <w:p w14:paraId="46866473">
      <w:pPr>
        <w:spacing w:line="440" w:lineRule="exact"/>
        <w:ind w:left="550" w:hanging="550" w:hangingChars="250"/>
        <w:rPr>
          <w:rFonts w:hint="eastAsia" w:ascii="新宋体" w:hAnsi="新宋体" w:eastAsia="新宋体"/>
          <w:color w:val="000000"/>
          <w:sz w:val="22"/>
          <w:szCs w:val="22"/>
        </w:rPr>
      </w:pPr>
    </w:p>
    <w:p w14:paraId="4F2DE72E">
      <w:pPr>
        <w:spacing w:line="600" w:lineRule="exact"/>
        <w:ind w:left="4120" w:leftChars="1162" w:hanging="1680" w:hangingChars="600"/>
        <w:rPr>
          <w:rFonts w:hint="eastAsia" w:ascii="新宋体" w:hAnsi="新宋体" w:eastAsia="新宋体"/>
          <w:color w:val="000000"/>
          <w:sz w:val="28"/>
          <w:u w:val="single"/>
        </w:rPr>
      </w:pPr>
      <w:r>
        <w:rPr>
          <w:rFonts w:hint="eastAsia" w:ascii="新宋体" w:hAnsi="新宋体" w:eastAsia="新宋体"/>
          <w:color w:val="000000"/>
          <w:sz w:val="28"/>
        </w:rPr>
        <w:t>项 目 名 称：</w:t>
      </w:r>
      <w:r>
        <w:rPr>
          <w:rFonts w:hint="eastAsia" w:ascii="新宋体" w:hAnsi="新宋体" w:eastAsia="新宋体"/>
          <w:color w:val="000000"/>
          <w:sz w:val="28"/>
          <w:u w:val="single"/>
        </w:rPr>
        <w:t xml:space="preserve">                       </w:t>
      </w:r>
    </w:p>
    <w:p w14:paraId="6D5AB6F7">
      <w:pPr>
        <w:spacing w:line="600" w:lineRule="exact"/>
        <w:ind w:left="4026" w:leftChars="1184" w:hanging="1540" w:hangingChars="550"/>
        <w:rPr>
          <w:rFonts w:hint="eastAsia" w:ascii="新宋体" w:hAnsi="新宋体" w:eastAsia="新宋体"/>
          <w:color w:val="000000"/>
          <w:sz w:val="28"/>
        </w:rPr>
      </w:pPr>
      <w:r>
        <w:rPr>
          <w:rFonts w:hint="eastAsia" w:ascii="新宋体" w:hAnsi="新宋体" w:eastAsia="新宋体"/>
          <w:color w:val="000000"/>
          <w:sz w:val="28"/>
        </w:rPr>
        <w:t>项 目 地 点：</w:t>
      </w:r>
      <w:r>
        <w:rPr>
          <w:rFonts w:hint="eastAsia" w:ascii="新宋体" w:hAnsi="新宋体" w:eastAsia="新宋体"/>
          <w:color w:val="000000"/>
          <w:sz w:val="28"/>
          <w:u w:val="single"/>
        </w:rPr>
        <w:t xml:space="preserve">                       </w:t>
      </w:r>
    </w:p>
    <w:p w14:paraId="6BB364F4">
      <w:pPr>
        <w:spacing w:line="600" w:lineRule="exact"/>
        <w:ind w:firstLine="2413" w:firstLineChars="862"/>
        <w:rPr>
          <w:rFonts w:ascii="新宋体" w:hAnsi="新宋体" w:eastAsia="新宋体"/>
          <w:color w:val="000000"/>
          <w:sz w:val="28"/>
        </w:rPr>
      </w:pPr>
      <w:r>
        <w:rPr>
          <w:rFonts w:hint="eastAsia" w:ascii="新宋体" w:hAnsi="新宋体" w:eastAsia="新宋体"/>
          <w:color w:val="000000"/>
          <w:sz w:val="28"/>
        </w:rPr>
        <w:t>合 同 编 号：</w:t>
      </w:r>
      <w:r>
        <w:rPr>
          <w:rFonts w:hint="eastAsia" w:ascii="新宋体" w:hAnsi="新宋体" w:eastAsia="新宋体"/>
          <w:color w:val="000000"/>
          <w:sz w:val="28"/>
          <w:u w:val="single"/>
        </w:rPr>
        <w:t xml:space="preserve">                       </w:t>
      </w:r>
    </w:p>
    <w:p w14:paraId="223F50A7">
      <w:pPr>
        <w:spacing w:line="600" w:lineRule="exact"/>
        <w:ind w:left="4061" w:leftChars="1134" w:hanging="1680" w:hangingChars="600"/>
        <w:rPr>
          <w:rFonts w:hint="eastAsia" w:ascii="新宋体" w:hAnsi="新宋体" w:eastAsia="新宋体"/>
          <w:color w:val="000000"/>
          <w:sz w:val="28"/>
        </w:rPr>
      </w:pPr>
    </w:p>
    <w:p w14:paraId="07EACF65">
      <w:pPr>
        <w:spacing w:line="600" w:lineRule="exact"/>
        <w:ind w:left="4061" w:leftChars="1134" w:hanging="1680" w:hangingChars="600"/>
        <w:rPr>
          <w:rFonts w:hint="eastAsia" w:ascii="新宋体" w:hAnsi="新宋体" w:eastAsia="新宋体"/>
          <w:color w:val="000000"/>
          <w:sz w:val="28"/>
        </w:rPr>
      </w:pPr>
    </w:p>
    <w:p w14:paraId="25BF3ADF">
      <w:pPr>
        <w:spacing w:line="600" w:lineRule="exact"/>
        <w:ind w:left="4061" w:leftChars="1134" w:hanging="1680" w:hangingChars="600"/>
        <w:rPr>
          <w:rFonts w:hint="eastAsia" w:ascii="新宋体" w:hAnsi="新宋体" w:eastAsia="新宋体"/>
          <w:color w:val="000000"/>
          <w:sz w:val="28"/>
        </w:rPr>
      </w:pPr>
    </w:p>
    <w:p w14:paraId="7CAFA31B">
      <w:pPr>
        <w:spacing w:line="600" w:lineRule="exact"/>
        <w:ind w:left="4061" w:leftChars="1134" w:hanging="1680" w:hangingChars="600"/>
        <w:rPr>
          <w:rFonts w:hint="eastAsia" w:ascii="新宋体" w:hAnsi="新宋体" w:eastAsia="新宋体"/>
          <w:color w:val="000000"/>
          <w:sz w:val="28"/>
        </w:rPr>
      </w:pPr>
    </w:p>
    <w:p w14:paraId="53750B0F">
      <w:pPr>
        <w:spacing w:line="600" w:lineRule="exact"/>
        <w:ind w:left="4061" w:leftChars="1134" w:hanging="1680" w:hangingChars="600"/>
        <w:rPr>
          <w:rFonts w:ascii="新宋体" w:hAnsi="新宋体" w:eastAsia="新宋体"/>
          <w:color w:val="000000"/>
          <w:sz w:val="28"/>
          <w:u w:val="single"/>
        </w:rPr>
      </w:pPr>
      <w:r>
        <w:rPr>
          <w:rFonts w:hint="eastAsia" w:ascii="新宋体" w:hAnsi="新宋体" w:eastAsia="新宋体"/>
          <w:color w:val="000000"/>
          <w:sz w:val="28"/>
        </w:rPr>
        <w:t>采 购 单 位：</w:t>
      </w:r>
      <w:r>
        <w:rPr>
          <w:rFonts w:hint="eastAsia" w:ascii="新宋体" w:hAnsi="新宋体" w:eastAsia="新宋体"/>
          <w:color w:val="000000"/>
          <w:sz w:val="28"/>
          <w:u w:val="single"/>
        </w:rPr>
        <w:t xml:space="preserve">                       </w:t>
      </w:r>
    </w:p>
    <w:p w14:paraId="04049074">
      <w:pPr>
        <w:spacing w:line="600" w:lineRule="exact"/>
        <w:ind w:left="4301" w:leftChars="1134" w:hanging="1920" w:hangingChars="600"/>
        <w:rPr>
          <w:rFonts w:ascii="新宋体" w:hAnsi="新宋体" w:eastAsia="新宋体"/>
          <w:color w:val="000000"/>
          <w:sz w:val="28"/>
          <w:u w:val="single"/>
        </w:rPr>
      </w:pPr>
      <w:r>
        <w:rPr>
          <w:rFonts w:hint="eastAsia" w:ascii="新宋体" w:hAnsi="新宋体" w:eastAsia="新宋体"/>
          <w:color w:val="000000"/>
          <w:spacing w:val="20"/>
          <w:sz w:val="28"/>
        </w:rPr>
        <w:t>中标供应商：</w:t>
      </w:r>
      <w:r>
        <w:rPr>
          <w:rFonts w:hint="eastAsia" w:ascii="新宋体" w:hAnsi="新宋体" w:eastAsia="新宋体"/>
          <w:color w:val="000000"/>
          <w:sz w:val="28"/>
          <w:u w:val="single"/>
        </w:rPr>
        <w:t xml:space="preserve">                      _</w:t>
      </w:r>
    </w:p>
    <w:p w14:paraId="6FFDFF0D">
      <w:pPr>
        <w:spacing w:line="600" w:lineRule="exact"/>
        <w:ind w:left="4061" w:leftChars="1134" w:hanging="1680" w:hangingChars="600"/>
        <w:rPr>
          <w:rFonts w:ascii="新宋体" w:hAnsi="新宋体" w:eastAsia="新宋体"/>
          <w:color w:val="000000"/>
          <w:sz w:val="28"/>
        </w:rPr>
      </w:pPr>
      <w:r>
        <w:rPr>
          <w:rFonts w:hint="eastAsia" w:ascii="新宋体" w:hAnsi="新宋体" w:eastAsia="新宋体"/>
          <w:color w:val="000000"/>
          <w:sz w:val="28"/>
        </w:rPr>
        <w:t>签  订 日 期：</w:t>
      </w:r>
      <w:r>
        <w:rPr>
          <w:rFonts w:hint="eastAsia" w:ascii="新宋体" w:hAnsi="新宋体" w:eastAsia="新宋体"/>
          <w:color w:val="000000"/>
          <w:sz w:val="28"/>
          <w:u w:val="single"/>
        </w:rPr>
        <w:t xml:space="preserve">                      </w:t>
      </w:r>
    </w:p>
    <w:p w14:paraId="78023691">
      <w:pPr>
        <w:spacing w:line="600" w:lineRule="exact"/>
        <w:ind w:left="550" w:hanging="550" w:hangingChars="250"/>
        <w:rPr>
          <w:rFonts w:hint="eastAsia" w:ascii="新宋体" w:hAnsi="新宋体" w:eastAsia="新宋体"/>
          <w:color w:val="000000"/>
          <w:sz w:val="22"/>
          <w:szCs w:val="22"/>
        </w:rPr>
      </w:pPr>
    </w:p>
    <w:p w14:paraId="584796CC">
      <w:pPr>
        <w:spacing w:line="600" w:lineRule="exact"/>
        <w:rPr>
          <w:rFonts w:hint="eastAsia" w:ascii="新宋体" w:hAnsi="新宋体" w:eastAsia="新宋体"/>
          <w:color w:val="000000"/>
          <w:sz w:val="22"/>
          <w:szCs w:val="22"/>
        </w:rPr>
      </w:pPr>
    </w:p>
    <w:p w14:paraId="1F451506">
      <w:pPr>
        <w:pStyle w:val="18"/>
        <w:rPr>
          <w:rFonts w:hint="eastAsia"/>
          <w:color w:val="000000"/>
        </w:rPr>
      </w:pPr>
    </w:p>
    <w:p w14:paraId="6D9C2021">
      <w:pPr>
        <w:spacing w:line="400" w:lineRule="exact"/>
        <w:ind w:firstLine="440" w:firstLineChars="200"/>
        <w:rPr>
          <w:rFonts w:hint="eastAsia" w:ascii="新宋体" w:hAnsi="新宋体" w:eastAsia="新宋体"/>
          <w:bCs/>
          <w:color w:val="000000"/>
          <w:sz w:val="22"/>
          <w:szCs w:val="22"/>
        </w:rPr>
      </w:pPr>
    </w:p>
    <w:p w14:paraId="7BC73212">
      <w:pPr>
        <w:spacing w:line="400" w:lineRule="exact"/>
        <w:rPr>
          <w:rFonts w:hint="eastAsia" w:ascii="新宋体" w:hAnsi="新宋体" w:eastAsia="新宋体"/>
          <w:bCs/>
          <w:color w:val="000000"/>
          <w:sz w:val="22"/>
          <w:szCs w:val="22"/>
        </w:rPr>
      </w:pPr>
    </w:p>
    <w:p w14:paraId="19A4B24A">
      <w:pPr>
        <w:spacing w:line="400" w:lineRule="exact"/>
        <w:rPr>
          <w:rFonts w:hint="eastAsia" w:ascii="新宋体" w:hAnsi="新宋体" w:eastAsia="新宋体"/>
          <w:bCs/>
          <w:color w:val="000000"/>
          <w:sz w:val="22"/>
          <w:szCs w:val="22"/>
        </w:rPr>
      </w:pPr>
    </w:p>
    <w:p w14:paraId="21116644">
      <w:pPr>
        <w:rPr>
          <w:rFonts w:hint="eastAsia" w:ascii="新宋体" w:hAnsi="新宋体" w:eastAsia="新宋体"/>
          <w:bCs/>
          <w:color w:val="000000"/>
          <w:sz w:val="22"/>
          <w:szCs w:val="22"/>
        </w:rPr>
      </w:pPr>
      <w:r>
        <w:rPr>
          <w:rFonts w:hint="eastAsia" w:ascii="新宋体" w:hAnsi="新宋体" w:eastAsia="新宋体"/>
          <w:bCs/>
          <w:color w:val="000000"/>
          <w:sz w:val="22"/>
          <w:szCs w:val="22"/>
        </w:rPr>
        <w:br w:type="page"/>
      </w:r>
    </w:p>
    <w:p w14:paraId="5DFC04FF">
      <w:pPr>
        <w:spacing w:line="400" w:lineRule="exact"/>
        <w:rPr>
          <w:rFonts w:hint="eastAsia" w:ascii="新宋体" w:hAnsi="新宋体" w:eastAsia="新宋体" w:cs="新宋体"/>
          <w:bCs/>
          <w:color w:val="000000"/>
          <w:sz w:val="22"/>
          <w:szCs w:val="22"/>
        </w:rPr>
      </w:pPr>
      <w:r>
        <w:rPr>
          <w:rFonts w:hint="eastAsia" w:ascii="新宋体" w:hAnsi="新宋体" w:eastAsia="新宋体"/>
          <w:bCs/>
          <w:color w:val="000000"/>
          <w:sz w:val="22"/>
          <w:szCs w:val="22"/>
        </w:rPr>
        <w:t>采</w:t>
      </w:r>
      <w:r>
        <w:rPr>
          <w:rFonts w:hint="eastAsia" w:ascii="新宋体" w:hAnsi="新宋体" w:eastAsia="新宋体" w:cs="新宋体"/>
          <w:bCs/>
          <w:color w:val="000000"/>
          <w:sz w:val="22"/>
          <w:szCs w:val="22"/>
        </w:rPr>
        <w:t xml:space="preserve">购单位： </w:t>
      </w:r>
      <w:r>
        <w:rPr>
          <w:rFonts w:hint="eastAsia" w:ascii="新宋体" w:hAnsi="新宋体" w:eastAsia="新宋体" w:cs="新宋体"/>
          <w:bCs/>
          <w:color w:val="000000"/>
          <w:sz w:val="22"/>
          <w:szCs w:val="22"/>
          <w:u w:val="single"/>
        </w:rPr>
        <w:t xml:space="preserve">                        </w:t>
      </w:r>
      <w:r>
        <w:rPr>
          <w:rFonts w:hint="eastAsia" w:ascii="新宋体" w:hAnsi="新宋体" w:eastAsia="新宋体" w:cs="新宋体"/>
          <w:bCs/>
          <w:color w:val="000000"/>
          <w:sz w:val="22"/>
          <w:szCs w:val="22"/>
        </w:rPr>
        <w:t>（以下简称甲方）</w:t>
      </w:r>
    </w:p>
    <w:p w14:paraId="0C58FB10">
      <w:pPr>
        <w:spacing w:line="400" w:lineRule="exact"/>
        <w:rPr>
          <w:rFonts w:hint="eastAsia" w:ascii="新宋体" w:hAnsi="新宋体" w:eastAsia="新宋体" w:cs="新宋体"/>
          <w:bCs/>
          <w:color w:val="000000"/>
          <w:sz w:val="22"/>
          <w:szCs w:val="22"/>
        </w:rPr>
      </w:pPr>
      <w:r>
        <w:rPr>
          <w:rFonts w:hint="eastAsia" w:ascii="新宋体" w:hAnsi="新宋体" w:eastAsia="新宋体" w:cs="新宋体"/>
          <w:bCs/>
          <w:color w:val="000000"/>
          <w:sz w:val="22"/>
          <w:szCs w:val="22"/>
        </w:rPr>
        <w:t>中标供应商：</w:t>
      </w:r>
      <w:r>
        <w:rPr>
          <w:rFonts w:hint="eastAsia" w:ascii="新宋体" w:hAnsi="新宋体" w:eastAsia="新宋体" w:cs="新宋体"/>
          <w:bCs/>
          <w:color w:val="000000"/>
          <w:sz w:val="22"/>
          <w:szCs w:val="22"/>
          <w:u w:val="single"/>
        </w:rPr>
        <w:t xml:space="preserve">                        </w:t>
      </w:r>
      <w:r>
        <w:rPr>
          <w:rFonts w:hint="eastAsia" w:ascii="新宋体" w:hAnsi="新宋体" w:eastAsia="新宋体" w:cs="新宋体"/>
          <w:bCs/>
          <w:color w:val="000000"/>
          <w:sz w:val="22"/>
          <w:szCs w:val="22"/>
        </w:rPr>
        <w:t xml:space="preserve"> （以下简称乙方）</w:t>
      </w:r>
    </w:p>
    <w:p w14:paraId="243F8A86">
      <w:pPr>
        <w:spacing w:line="400" w:lineRule="exact"/>
        <w:ind w:firstLine="440" w:firstLineChars="200"/>
        <w:rPr>
          <w:rFonts w:hint="eastAsia" w:ascii="新宋体" w:hAnsi="新宋体" w:eastAsia="新宋体" w:cs="新宋体"/>
          <w:bCs/>
          <w:color w:val="000000"/>
          <w:sz w:val="22"/>
          <w:szCs w:val="22"/>
        </w:rPr>
      </w:pPr>
      <w:r>
        <w:rPr>
          <w:rFonts w:hint="eastAsia" w:ascii="新宋体" w:hAnsi="新宋体" w:eastAsia="新宋体" w:cs="新宋体"/>
          <w:color w:val="000000"/>
          <w:sz w:val="22"/>
          <w:szCs w:val="22"/>
        </w:rPr>
        <w:t>温州市综合行政执法局的</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（项目名称)</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(项目编号）在国内以公开方式进行采购，经评标委员会综合评定</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（中标供应商名称）为中标供应商。</w:t>
      </w:r>
      <w:r>
        <w:rPr>
          <w:rFonts w:hint="eastAsia" w:ascii="新宋体" w:hAnsi="新宋体" w:eastAsia="新宋体" w:cs="新宋体"/>
          <w:bCs/>
          <w:color w:val="000000"/>
          <w:sz w:val="22"/>
          <w:szCs w:val="22"/>
        </w:rPr>
        <w:t>为了明确甲、乙双方的权利和义务，履行各自的职责，高效优质地完成本项目的各项活动任务，按照《中华人民共和国政府采购法》、《中华人民共和国民法典》等有关法律法规规定，经甲乙双方在平等、自愿的基础上共同协商一致，现签订合同如下。</w:t>
      </w:r>
    </w:p>
    <w:p w14:paraId="705D34A6">
      <w:pPr>
        <w:numPr>
          <w:ilvl w:val="0"/>
          <w:numId w:val="27"/>
        </w:numPr>
        <w:tabs>
          <w:tab w:val="left" w:pos="420"/>
        </w:tabs>
        <w:spacing w:line="440" w:lineRule="exact"/>
        <w:ind w:hanging="930"/>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合同项目名称</w:t>
      </w:r>
    </w:p>
    <w:p w14:paraId="33F043E7">
      <w:pPr>
        <w:spacing w:line="400" w:lineRule="exact"/>
        <w:ind w:firstLine="849" w:firstLineChars="386"/>
        <w:rPr>
          <w:rFonts w:hint="eastAsia" w:ascii="新宋体" w:hAnsi="新宋体" w:eastAsia="新宋体" w:cs="新宋体"/>
          <w:bCs/>
          <w:color w:val="000000"/>
          <w:sz w:val="22"/>
          <w:szCs w:val="22"/>
          <w:u w:val="single"/>
        </w:rPr>
      </w:pPr>
      <w:r>
        <w:rPr>
          <w:rFonts w:hint="eastAsia" w:ascii="新宋体" w:hAnsi="新宋体" w:eastAsia="新宋体" w:cs="新宋体"/>
          <w:bCs/>
          <w:color w:val="000000"/>
          <w:sz w:val="22"/>
          <w:szCs w:val="22"/>
          <w:u w:val="single"/>
        </w:rPr>
        <w:t xml:space="preserve">                                              </w:t>
      </w:r>
    </w:p>
    <w:p w14:paraId="1155D917">
      <w:pPr>
        <w:numPr>
          <w:ilvl w:val="0"/>
          <w:numId w:val="27"/>
        </w:numPr>
        <w:tabs>
          <w:tab w:val="left" w:pos="420"/>
        </w:tabs>
        <w:spacing w:line="440" w:lineRule="exact"/>
        <w:ind w:hanging="930"/>
        <w:rPr>
          <w:rFonts w:hint="eastAsia" w:ascii="新宋体" w:hAnsi="新宋体" w:eastAsia="新宋体" w:cs="新宋体"/>
          <w:b/>
          <w:color w:val="000000"/>
          <w:sz w:val="22"/>
          <w:szCs w:val="22"/>
        </w:rPr>
      </w:pPr>
      <w:r>
        <w:rPr>
          <w:rFonts w:hint="eastAsia" w:ascii="新宋体" w:hAnsi="新宋体" w:eastAsia="新宋体" w:cs="新宋体"/>
          <w:b/>
          <w:bCs/>
          <w:color w:val="000000"/>
          <w:sz w:val="22"/>
          <w:szCs w:val="22"/>
        </w:rPr>
        <w:t>合同文件</w:t>
      </w:r>
      <w:r>
        <w:rPr>
          <w:rFonts w:hint="eastAsia" w:ascii="新宋体" w:hAnsi="新宋体" w:eastAsia="新宋体" w:cs="新宋体"/>
          <w:b/>
          <w:color w:val="000000"/>
          <w:sz w:val="22"/>
          <w:szCs w:val="22"/>
        </w:rPr>
        <w:t>的组成</w:t>
      </w:r>
    </w:p>
    <w:p w14:paraId="50F01D14">
      <w:pPr>
        <w:spacing w:line="400" w:lineRule="exact"/>
        <w:rPr>
          <w:rFonts w:hint="eastAsia" w:ascii="新宋体" w:hAnsi="新宋体" w:eastAsia="新宋体" w:cs="新宋体"/>
          <w:b/>
          <w:bCs/>
          <w:color w:val="000000"/>
          <w:sz w:val="22"/>
          <w:szCs w:val="22"/>
        </w:rPr>
      </w:pPr>
      <w:r>
        <w:rPr>
          <w:rFonts w:hint="eastAsia" w:ascii="新宋体" w:hAnsi="新宋体" w:eastAsia="新宋体" w:cs="新宋体"/>
          <w:color w:val="000000"/>
          <w:sz w:val="22"/>
          <w:szCs w:val="22"/>
        </w:rPr>
        <w:t xml:space="preserve">       下列文件构成本合同的组成部分：</w:t>
      </w:r>
    </w:p>
    <w:p w14:paraId="2F47C652">
      <w:pPr>
        <w:widowControl/>
        <w:numPr>
          <w:ilvl w:val="0"/>
          <w:numId w:val="28"/>
        </w:numPr>
        <w:spacing w:line="400" w:lineRule="exact"/>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合同主要条款</w:t>
      </w:r>
    </w:p>
    <w:p w14:paraId="74C2246A">
      <w:pPr>
        <w:widowControl/>
        <w:numPr>
          <w:ilvl w:val="0"/>
          <w:numId w:val="28"/>
        </w:numPr>
        <w:spacing w:line="400" w:lineRule="exact"/>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合同补充条款或说明（如有） </w:t>
      </w:r>
    </w:p>
    <w:p w14:paraId="4F1F1D7A">
      <w:pPr>
        <w:spacing w:line="400" w:lineRule="exact"/>
        <w:ind w:firstLine="54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   (3) 承诺书（含询标时承诺）</w:t>
      </w:r>
    </w:p>
    <w:p w14:paraId="527FC162">
      <w:pPr>
        <w:spacing w:line="400" w:lineRule="exact"/>
        <w:ind w:firstLine="54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   (4) 中标通知书 </w:t>
      </w:r>
    </w:p>
    <w:p w14:paraId="3963098A">
      <w:pPr>
        <w:spacing w:line="400" w:lineRule="exact"/>
        <w:ind w:firstLine="54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   (5) 招标文件 </w:t>
      </w:r>
    </w:p>
    <w:p w14:paraId="3B0B15C7">
      <w:pPr>
        <w:spacing w:line="400" w:lineRule="exact"/>
        <w:ind w:firstLine="54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   (6) 投标文件</w:t>
      </w:r>
    </w:p>
    <w:p w14:paraId="530B6D65">
      <w:pPr>
        <w:numPr>
          <w:ilvl w:val="0"/>
          <w:numId w:val="27"/>
        </w:numPr>
        <w:tabs>
          <w:tab w:val="left" w:pos="420"/>
        </w:tabs>
        <w:spacing w:line="440" w:lineRule="exact"/>
        <w:ind w:hanging="930"/>
        <w:rPr>
          <w:rFonts w:hint="eastAsia" w:ascii="新宋体" w:hAnsi="新宋体" w:eastAsia="新宋体" w:cs="新宋体"/>
          <w:b/>
          <w:color w:val="000000"/>
          <w:sz w:val="22"/>
          <w:szCs w:val="22"/>
        </w:rPr>
      </w:pPr>
      <w:r>
        <w:rPr>
          <w:rFonts w:hint="eastAsia" w:ascii="新宋体" w:hAnsi="新宋体" w:eastAsia="新宋体" w:cs="新宋体"/>
          <w:b/>
          <w:color w:val="000000"/>
          <w:sz w:val="22"/>
          <w:szCs w:val="22"/>
        </w:rPr>
        <w:t>合同金额及付款方式</w:t>
      </w:r>
    </w:p>
    <w:p w14:paraId="2FAC0A3C">
      <w:pPr>
        <w:pStyle w:val="3"/>
        <w:numPr>
          <w:ilvl w:val="0"/>
          <w:numId w:val="29"/>
        </w:numPr>
        <w:adjustRightInd w:val="0"/>
        <w:snapToGrid w:val="0"/>
        <w:spacing w:after="0" w:line="400" w:lineRule="exact"/>
        <w:ind w:left="323" w:hanging="323" w:hangingChars="147"/>
        <w:rPr>
          <w:rFonts w:hint="eastAsia" w:ascii="新宋体" w:hAnsi="新宋体" w:eastAsia="新宋体" w:cs="新宋体"/>
          <w:bCs/>
          <w:color w:val="000000"/>
          <w:sz w:val="22"/>
          <w:szCs w:val="22"/>
        </w:rPr>
      </w:pPr>
      <w:r>
        <w:rPr>
          <w:rFonts w:hint="eastAsia" w:ascii="新宋体" w:hAnsi="新宋体" w:eastAsia="新宋体" w:cs="新宋体"/>
          <w:color w:val="000000"/>
          <w:sz w:val="22"/>
          <w:szCs w:val="22"/>
        </w:rPr>
        <w:t xml:space="preserve">合同金额： </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万元（小写</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元）</w:t>
      </w:r>
      <w:r>
        <w:rPr>
          <w:rFonts w:hint="eastAsia" w:ascii="新宋体" w:hAnsi="新宋体" w:eastAsia="新宋体" w:cs="新宋体"/>
          <w:bCs/>
          <w:color w:val="000000"/>
          <w:sz w:val="22"/>
          <w:szCs w:val="22"/>
        </w:rPr>
        <w:t>，包括各项活动任务的策划、组织、管理、实施，以及人员费用、设施设备使用费用、交通食宿费用、会场租赁、会场布置、安全措施、活动邀请、媒体宣传推广、资料印制、不可预见费用、企业管理费、利润、税金、项目履约验收费用及处理一切伤亡事故等完成合同所需的一切本身和不可或缺的所有工作开支、政策性文件规定及合同包含的所有风险、责任等各项全部费用。</w:t>
      </w:r>
    </w:p>
    <w:p w14:paraId="24C2B026">
      <w:pPr>
        <w:overflowPunct w:val="0"/>
        <w:spacing w:line="400" w:lineRule="exact"/>
        <w:ind w:left="-14" w:leftChars="-19" w:hanging="26" w:hangingChars="12"/>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2、各项工作活动服务价格：</w:t>
      </w:r>
      <w:r>
        <w:rPr>
          <w:rFonts w:hint="eastAsia" w:ascii="新宋体" w:hAnsi="新宋体" w:eastAsia="新宋体" w:cs="新宋体"/>
          <w:color w:val="000000"/>
          <w:sz w:val="22"/>
          <w:szCs w:val="22"/>
          <w:u w:val="single"/>
        </w:rPr>
        <w:t>见投标文件“投标分项报价表”</w:t>
      </w:r>
      <w:r>
        <w:rPr>
          <w:rFonts w:hint="eastAsia" w:ascii="新宋体" w:hAnsi="新宋体" w:eastAsia="新宋体" w:cs="新宋体"/>
          <w:color w:val="000000"/>
          <w:sz w:val="22"/>
          <w:szCs w:val="22"/>
        </w:rPr>
        <w:t>。</w:t>
      </w:r>
    </w:p>
    <w:p w14:paraId="6C326405">
      <w:pPr>
        <w:overflowPunct w:val="0"/>
        <w:spacing w:line="400" w:lineRule="exact"/>
        <w:ind w:left="-14" w:leftChars="-19" w:hanging="26" w:hangingChars="12"/>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w:t>
      </w:r>
      <w:r>
        <w:rPr>
          <w:rFonts w:hint="eastAsia" w:ascii="新宋体" w:hAnsi="新宋体" w:eastAsia="新宋体" w:cs="新宋体"/>
          <w:bCs/>
          <w:color w:val="000000"/>
          <w:sz w:val="22"/>
          <w:szCs w:val="22"/>
        </w:rPr>
        <w:t>▲</w:t>
      </w:r>
      <w:r>
        <w:rPr>
          <w:rFonts w:hint="eastAsia" w:ascii="新宋体" w:hAnsi="新宋体" w:eastAsia="新宋体" w:cs="新宋体"/>
          <w:color w:val="000000"/>
          <w:sz w:val="22"/>
          <w:szCs w:val="22"/>
          <w:u w:val="single"/>
        </w:rPr>
        <w:t>付款方式</w:t>
      </w:r>
      <w:r>
        <w:rPr>
          <w:rFonts w:hint="eastAsia" w:ascii="新宋体" w:hAnsi="新宋体" w:eastAsia="新宋体" w:cs="新宋体"/>
          <w:color w:val="000000"/>
          <w:sz w:val="22"/>
          <w:szCs w:val="22"/>
        </w:rPr>
        <w:t>：</w:t>
      </w:r>
    </w:p>
    <w:p w14:paraId="531D146B">
      <w:pPr>
        <w:pStyle w:val="3"/>
        <w:adjustRightInd w:val="0"/>
        <w:snapToGrid w:val="0"/>
        <w:spacing w:after="0" w:line="400" w:lineRule="exact"/>
        <w:ind w:left="543" w:hanging="543" w:hangingChars="247"/>
        <w:rPr>
          <w:rFonts w:hint="eastAsia" w:ascii="新宋体" w:hAnsi="新宋体" w:eastAsia="新宋体" w:cs="新宋体"/>
          <w:bCs/>
          <w:color w:val="000000"/>
          <w:sz w:val="22"/>
          <w:szCs w:val="22"/>
        </w:rPr>
      </w:pPr>
      <w:r>
        <w:rPr>
          <w:rFonts w:hint="eastAsia" w:ascii="新宋体" w:hAnsi="新宋体" w:eastAsia="新宋体" w:cs="新宋体"/>
          <w:bCs/>
          <w:color w:val="000000"/>
          <w:sz w:val="22"/>
          <w:szCs w:val="22"/>
        </w:rPr>
        <w:t>（1）</w:t>
      </w:r>
      <w:r>
        <w:rPr>
          <w:rFonts w:hint="eastAsia" w:ascii="新宋体" w:hAnsi="新宋体" w:eastAsia="新宋体" w:cs="新宋体"/>
          <w:color w:val="000000"/>
          <w:kern w:val="0"/>
          <w:sz w:val="22"/>
          <w:szCs w:val="22"/>
          <w:lang w:val="en-US" w:eastAsia="zh-CN"/>
        </w:rPr>
        <w:t>预</w:t>
      </w:r>
      <w:r>
        <w:rPr>
          <w:rFonts w:hint="eastAsia" w:ascii="新宋体" w:hAnsi="新宋体" w:eastAsia="新宋体" w:cs="新宋体"/>
          <w:color w:val="000000"/>
          <w:kern w:val="0"/>
          <w:sz w:val="22"/>
          <w:szCs w:val="22"/>
        </w:rPr>
        <w:t>付款：</w:t>
      </w:r>
      <w:r>
        <w:rPr>
          <w:rFonts w:hint="eastAsia" w:ascii="新宋体" w:hAnsi="新宋体" w:eastAsia="新宋体"/>
          <w:color w:val="000000"/>
          <w:sz w:val="22"/>
          <w:szCs w:val="22"/>
        </w:rPr>
        <w:t>合同签订后</w:t>
      </w:r>
      <w:r>
        <w:rPr>
          <w:rFonts w:hint="eastAsia" w:ascii="新宋体" w:hAnsi="新宋体" w:eastAsia="新宋体" w:cs="新宋体"/>
          <w:color w:val="000000"/>
          <w:kern w:val="0"/>
          <w:sz w:val="22"/>
          <w:szCs w:val="22"/>
        </w:rPr>
        <w:t>，</w:t>
      </w:r>
      <w:r>
        <w:rPr>
          <w:rFonts w:hint="eastAsia" w:ascii="新宋体" w:hAnsi="新宋体" w:eastAsia="新宋体" w:cs="新宋体"/>
          <w:color w:val="000000"/>
          <w:sz w:val="22"/>
          <w:szCs w:val="22"/>
        </w:rPr>
        <w:t>甲方在乙方提交正式发票后7个工作日内支付合同总价的</w:t>
      </w:r>
      <w:r>
        <w:rPr>
          <w:rFonts w:hint="eastAsia" w:ascii="新宋体" w:hAnsi="新宋体" w:eastAsia="新宋体" w:cs="新宋体"/>
          <w:color w:val="000000"/>
          <w:sz w:val="22"/>
          <w:szCs w:val="22"/>
          <w:u w:val="single"/>
          <w:lang w:val="en-US" w:eastAsia="zh-CN"/>
        </w:rPr>
        <w:t>40</w:t>
      </w:r>
      <w:r>
        <w:rPr>
          <w:rFonts w:hint="eastAsia" w:ascii="新宋体" w:hAnsi="新宋体" w:eastAsia="新宋体" w:cs="新宋体"/>
          <w:color w:val="000000"/>
          <w:sz w:val="22"/>
          <w:szCs w:val="22"/>
          <w:u w:val="single"/>
        </w:rPr>
        <w:t xml:space="preserve"> </w:t>
      </w:r>
      <w:r>
        <w:rPr>
          <w:rFonts w:hint="eastAsia" w:ascii="新宋体" w:hAnsi="新宋体" w:eastAsia="新宋体" w:cs="新宋体"/>
          <w:color w:val="000000"/>
          <w:sz w:val="22"/>
          <w:szCs w:val="22"/>
        </w:rPr>
        <w:t>%作为预付款</w:t>
      </w:r>
      <w:r>
        <w:rPr>
          <w:rFonts w:hint="eastAsia" w:ascii="新宋体" w:hAnsi="新宋体" w:eastAsia="新宋体" w:cs="新宋体"/>
          <w:bCs/>
          <w:color w:val="000000"/>
          <w:sz w:val="22"/>
          <w:szCs w:val="22"/>
        </w:rPr>
        <w:t>；</w:t>
      </w:r>
    </w:p>
    <w:p w14:paraId="6D3E8843">
      <w:pPr>
        <w:pStyle w:val="3"/>
        <w:adjustRightInd w:val="0"/>
        <w:snapToGrid w:val="0"/>
        <w:spacing w:after="0" w:line="400" w:lineRule="exact"/>
        <w:ind w:left="543" w:hanging="543" w:hangingChars="247"/>
        <w:rPr>
          <w:rFonts w:hint="eastAsia" w:ascii="新宋体" w:hAnsi="新宋体" w:eastAsia="新宋体" w:cs="新宋体"/>
          <w:color w:val="000000"/>
          <w:sz w:val="22"/>
          <w:szCs w:val="22"/>
        </w:rPr>
      </w:pPr>
      <w:r>
        <w:rPr>
          <w:rFonts w:hint="eastAsia" w:ascii="新宋体" w:hAnsi="新宋体" w:eastAsia="新宋体" w:cs="新宋体"/>
          <w:b w:val="0"/>
          <w:color w:val="000000"/>
          <w:sz w:val="22"/>
          <w:szCs w:val="22"/>
          <w:lang w:eastAsia="zh-CN"/>
        </w:rPr>
        <w:t>（</w:t>
      </w:r>
      <w:r>
        <w:rPr>
          <w:rFonts w:hint="eastAsia" w:ascii="新宋体" w:hAnsi="新宋体" w:eastAsia="新宋体" w:cs="新宋体"/>
          <w:b w:val="0"/>
          <w:color w:val="000000"/>
          <w:sz w:val="22"/>
          <w:szCs w:val="22"/>
          <w:lang w:val="en-US" w:eastAsia="zh-CN"/>
        </w:rPr>
        <w:t>2</w:t>
      </w:r>
      <w:r>
        <w:rPr>
          <w:rFonts w:hint="eastAsia" w:ascii="新宋体" w:hAnsi="新宋体" w:eastAsia="新宋体" w:cs="新宋体"/>
          <w:b w:val="0"/>
          <w:color w:val="000000"/>
          <w:sz w:val="22"/>
          <w:szCs w:val="22"/>
          <w:lang w:eastAsia="zh-CN"/>
        </w:rPr>
        <w:t>）</w:t>
      </w:r>
      <w:r>
        <w:rPr>
          <w:rFonts w:hint="eastAsia" w:ascii="新宋体" w:hAnsi="新宋体" w:eastAsia="新宋体" w:cs="新宋体"/>
          <w:b w:val="0"/>
          <w:color w:val="000000"/>
          <w:sz w:val="22"/>
          <w:szCs w:val="22"/>
          <w:lang w:val="en-US" w:eastAsia="zh-CN"/>
        </w:rPr>
        <w:t>各类宣传</w:t>
      </w:r>
      <w:r>
        <w:rPr>
          <w:rFonts w:hint="eastAsia" w:ascii="新宋体" w:hAnsi="新宋体" w:eastAsia="新宋体" w:cs="新宋体"/>
          <w:b w:val="0"/>
          <w:color w:val="000000"/>
          <w:sz w:val="22"/>
          <w:szCs w:val="22"/>
        </w:rPr>
        <w:t>活动进度完成约50％，</w:t>
      </w:r>
      <w:r>
        <w:rPr>
          <w:rFonts w:hint="eastAsia" w:ascii="新宋体" w:hAnsi="新宋体" w:eastAsia="新宋体" w:cs="新宋体"/>
          <w:b w:val="0"/>
          <w:color w:val="000000"/>
          <w:sz w:val="22"/>
          <w:szCs w:val="22"/>
          <w:lang w:eastAsia="zh-CN"/>
        </w:rPr>
        <w:t>可</w:t>
      </w:r>
      <w:r>
        <w:rPr>
          <w:rFonts w:hint="eastAsia" w:ascii="新宋体" w:hAnsi="新宋体" w:eastAsia="新宋体" w:cs="新宋体"/>
          <w:b w:val="0"/>
          <w:color w:val="000000"/>
          <w:sz w:val="22"/>
          <w:szCs w:val="22"/>
        </w:rPr>
        <w:t>由乙方发起申请，</w:t>
      </w:r>
      <w:r>
        <w:rPr>
          <w:rFonts w:hint="eastAsia" w:ascii="新宋体" w:hAnsi="新宋体" w:eastAsia="新宋体" w:cs="新宋体"/>
          <w:b w:val="0"/>
          <w:color w:val="000000"/>
          <w:sz w:val="22"/>
          <w:szCs w:val="22"/>
          <w:lang w:eastAsia="zh-CN"/>
        </w:rPr>
        <w:t>经甲方确认后，甲方</w:t>
      </w:r>
      <w:r>
        <w:rPr>
          <w:rFonts w:hint="eastAsia" w:ascii="新宋体" w:hAnsi="新宋体" w:eastAsia="新宋体" w:cs="新宋体"/>
          <w:b w:val="0"/>
          <w:bCs/>
          <w:color w:val="000000"/>
          <w:sz w:val="22"/>
          <w:szCs w:val="22"/>
        </w:rPr>
        <w:t>在乙方提交正式发票后7个工作日内</w:t>
      </w:r>
      <w:r>
        <w:rPr>
          <w:rFonts w:hint="eastAsia" w:ascii="新宋体" w:hAnsi="新宋体" w:eastAsia="新宋体" w:cs="新宋体"/>
          <w:b w:val="0"/>
          <w:color w:val="000000"/>
          <w:sz w:val="22"/>
          <w:szCs w:val="22"/>
        </w:rPr>
        <w:t>支付</w:t>
      </w:r>
      <w:r>
        <w:rPr>
          <w:rFonts w:hint="eastAsia" w:ascii="新宋体" w:hAnsi="新宋体" w:eastAsia="新宋体" w:cs="新宋体"/>
          <w:b w:val="0"/>
          <w:color w:val="000000"/>
          <w:sz w:val="22"/>
          <w:szCs w:val="22"/>
          <w:lang w:eastAsia="zh-CN"/>
        </w:rPr>
        <w:t>合同总价的</w:t>
      </w:r>
      <w:r>
        <w:rPr>
          <w:rFonts w:hint="eastAsia" w:ascii="新宋体" w:hAnsi="新宋体" w:eastAsia="新宋体" w:cs="新宋体"/>
          <w:b w:val="0"/>
          <w:color w:val="000000"/>
          <w:sz w:val="22"/>
          <w:szCs w:val="22"/>
        </w:rPr>
        <w:t>30％</w:t>
      </w:r>
      <w:r>
        <w:rPr>
          <w:rFonts w:hint="eastAsia" w:ascii="新宋体" w:hAnsi="新宋体" w:eastAsia="新宋体" w:cs="新宋体"/>
          <w:b w:val="0"/>
          <w:color w:val="000000"/>
          <w:sz w:val="22"/>
          <w:szCs w:val="22"/>
          <w:lang w:eastAsia="zh-CN"/>
        </w:rPr>
        <w:t>；</w:t>
      </w:r>
      <w:r>
        <w:rPr>
          <w:rFonts w:hint="eastAsia" w:ascii="新宋体" w:hAnsi="新宋体" w:eastAsia="新宋体" w:cs="新宋体"/>
          <w:color w:val="000000"/>
          <w:kern w:val="0"/>
          <w:sz w:val="22"/>
          <w:szCs w:val="22"/>
        </w:rPr>
        <w:t>合同服务内容全部完成并</w:t>
      </w:r>
      <w:r>
        <w:rPr>
          <w:rFonts w:hint="eastAsia" w:ascii="新宋体" w:hAnsi="新宋体" w:eastAsia="新宋体" w:cs="新宋体"/>
          <w:color w:val="000000"/>
          <w:kern w:val="0"/>
          <w:sz w:val="22"/>
          <w:szCs w:val="22"/>
          <w:lang w:eastAsia="zh-CN"/>
        </w:rPr>
        <w:t>经</w:t>
      </w:r>
      <w:r>
        <w:rPr>
          <w:rFonts w:hint="eastAsia" w:ascii="新宋体" w:hAnsi="新宋体" w:eastAsia="新宋体" w:cs="新宋体"/>
          <w:bCs/>
          <w:color w:val="000000"/>
          <w:sz w:val="22"/>
        </w:rPr>
        <w:t>甲方验收合格后，</w:t>
      </w:r>
      <w:r>
        <w:rPr>
          <w:rFonts w:hint="eastAsia" w:ascii="新宋体" w:hAnsi="新宋体" w:eastAsia="新宋体" w:cs="新宋体"/>
          <w:bCs/>
          <w:color w:val="000000"/>
          <w:sz w:val="22"/>
          <w:szCs w:val="22"/>
        </w:rPr>
        <w:t>甲方</w:t>
      </w:r>
      <w:r>
        <w:rPr>
          <w:rFonts w:hint="eastAsia" w:ascii="新宋体" w:hAnsi="新宋体" w:eastAsia="新宋体" w:cs="新宋体"/>
          <w:color w:val="000000"/>
          <w:sz w:val="22"/>
          <w:szCs w:val="22"/>
        </w:rPr>
        <w:t>在乙方提交正式发票后7个工作日内支付剩余合同款。</w:t>
      </w:r>
    </w:p>
    <w:p w14:paraId="38561905">
      <w:pPr>
        <w:pStyle w:val="3"/>
        <w:adjustRightInd w:val="0"/>
        <w:snapToGrid w:val="0"/>
        <w:spacing w:after="0" w:line="400" w:lineRule="exact"/>
        <w:ind w:left="543" w:hanging="543" w:hangingChars="247"/>
        <w:rPr>
          <w:rFonts w:hint="eastAsia"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val="en-US" w:eastAsia="zh-CN"/>
        </w:rPr>
        <w:t>3</w:t>
      </w:r>
      <w:r>
        <w:rPr>
          <w:rFonts w:hint="eastAsia" w:ascii="宋体" w:hAnsi="宋体" w:cs="宋体"/>
          <w:color w:val="000000"/>
          <w:sz w:val="22"/>
          <w:szCs w:val="22"/>
        </w:rPr>
        <w:t>）付款时间以甲方收到乙方有效的发票并且财政资金拨付到位后开始计算。</w:t>
      </w:r>
    </w:p>
    <w:p w14:paraId="50413EFC">
      <w:pPr>
        <w:widowControl/>
        <w:tabs>
          <w:tab w:val="left" w:pos="0"/>
        </w:tabs>
        <w:spacing w:line="400" w:lineRule="exact"/>
        <w:ind w:left="550" w:right="60" w:hanging="550" w:hangingChars="250"/>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4、合同款甲方将通过转账方式汇入乙方以下银行账户（乙方为联合体的，甲方将合同款全部转账至联合体牵头人银行账户，由其根据约定金额向其他各方转付）：</w:t>
      </w:r>
    </w:p>
    <w:p w14:paraId="38CE759B">
      <w:pPr>
        <w:pStyle w:val="2"/>
        <w:spacing w:after="0" w:line="400" w:lineRule="exact"/>
        <w:ind w:left="437" w:leftChars="208" w:firstLine="0" w:firstLineChars="0"/>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户名：</w:t>
      </w:r>
      <w:r>
        <w:rPr>
          <w:rFonts w:hint="eastAsia" w:ascii="新宋体" w:hAnsi="新宋体" w:eastAsia="新宋体" w:cs="新宋体"/>
          <w:color w:val="000000"/>
          <w:sz w:val="22"/>
          <w:szCs w:val="22"/>
          <w:u w:val="single"/>
          <w:lang w:bidi="ar"/>
        </w:rPr>
        <w:t xml:space="preserve">                           </w:t>
      </w:r>
      <w:r>
        <w:rPr>
          <w:rFonts w:hint="eastAsia" w:ascii="新宋体" w:hAnsi="新宋体" w:eastAsia="新宋体" w:cs="新宋体"/>
          <w:color w:val="000000"/>
          <w:sz w:val="22"/>
          <w:szCs w:val="22"/>
          <w:lang w:bidi="ar"/>
        </w:rPr>
        <w:t xml:space="preserve"> ‍</w:t>
      </w:r>
    </w:p>
    <w:p w14:paraId="30CA1D92">
      <w:pPr>
        <w:pStyle w:val="2"/>
        <w:spacing w:after="0" w:line="400" w:lineRule="exact"/>
        <w:ind w:left="437" w:leftChars="208" w:firstLine="0" w:firstLineChars="0"/>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账号：</w:t>
      </w:r>
      <w:r>
        <w:rPr>
          <w:rFonts w:hint="eastAsia" w:ascii="新宋体" w:hAnsi="新宋体" w:eastAsia="新宋体" w:cs="新宋体"/>
          <w:color w:val="000000"/>
          <w:sz w:val="22"/>
          <w:szCs w:val="22"/>
          <w:u w:val="single"/>
          <w:lang w:bidi="ar"/>
        </w:rPr>
        <w:t xml:space="preserve">                           </w:t>
      </w:r>
      <w:r>
        <w:rPr>
          <w:rFonts w:hint="eastAsia" w:ascii="新宋体" w:hAnsi="新宋体" w:eastAsia="新宋体" w:cs="新宋体"/>
          <w:color w:val="000000"/>
          <w:sz w:val="22"/>
          <w:szCs w:val="22"/>
          <w:lang w:bidi="ar"/>
        </w:rPr>
        <w:t xml:space="preserve"> </w:t>
      </w:r>
    </w:p>
    <w:p w14:paraId="35ABA4B9">
      <w:pPr>
        <w:pStyle w:val="2"/>
        <w:spacing w:after="0" w:line="400" w:lineRule="exact"/>
        <w:ind w:left="437" w:leftChars="208" w:firstLine="0" w:firstLineChars="0"/>
        <w:rPr>
          <w:rFonts w:hint="eastAsia"/>
          <w:color w:val="000000"/>
        </w:rPr>
      </w:pPr>
      <w:r>
        <w:rPr>
          <w:rFonts w:hint="eastAsia" w:ascii="新宋体" w:hAnsi="新宋体" w:eastAsia="新宋体" w:cs="新宋体"/>
          <w:color w:val="000000"/>
          <w:sz w:val="22"/>
          <w:szCs w:val="22"/>
          <w:lang w:bidi="ar"/>
        </w:rPr>
        <w:t>开户行：</w:t>
      </w:r>
      <w:r>
        <w:rPr>
          <w:rFonts w:hint="eastAsia" w:ascii="新宋体" w:hAnsi="新宋体" w:eastAsia="新宋体" w:cs="新宋体"/>
          <w:color w:val="000000"/>
          <w:sz w:val="22"/>
          <w:szCs w:val="22"/>
          <w:u w:val="single"/>
          <w:lang w:bidi="ar"/>
        </w:rPr>
        <w:t xml:space="preserve">                           </w:t>
      </w:r>
    </w:p>
    <w:p w14:paraId="7E99A7E9">
      <w:pPr>
        <w:numPr>
          <w:ilvl w:val="0"/>
          <w:numId w:val="27"/>
        </w:numPr>
        <w:tabs>
          <w:tab w:val="left" w:pos="420"/>
        </w:tabs>
        <w:spacing w:line="440" w:lineRule="exact"/>
        <w:ind w:hanging="930"/>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合同</w:t>
      </w:r>
      <w:r>
        <w:rPr>
          <w:rFonts w:hint="eastAsia" w:ascii="新宋体" w:hAnsi="新宋体" w:eastAsia="新宋体" w:cs="新宋体"/>
          <w:b/>
          <w:color w:val="000000"/>
          <w:sz w:val="22"/>
          <w:szCs w:val="22"/>
        </w:rPr>
        <w:t>服务内容及要求</w:t>
      </w:r>
    </w:p>
    <w:p w14:paraId="076F0CEB">
      <w:pPr>
        <w:widowControl/>
        <w:numPr>
          <w:ilvl w:val="0"/>
          <w:numId w:val="17"/>
        </w:numPr>
        <w:overflowPunct w:val="0"/>
        <w:spacing w:line="400" w:lineRule="exact"/>
        <w:jc w:val="left"/>
        <w:rPr>
          <w:rFonts w:hint="eastAsia" w:ascii="新宋体" w:hAnsi="新宋体" w:eastAsia="新宋体" w:cs="新宋体"/>
          <w:color w:val="000000"/>
          <w:sz w:val="22"/>
          <w:szCs w:val="22"/>
          <w:u w:val="single"/>
        </w:rPr>
      </w:pPr>
      <w:r>
        <w:rPr>
          <w:rFonts w:hint="eastAsia" w:ascii="新宋体" w:hAnsi="新宋体" w:eastAsia="新宋体" w:cs="新宋体"/>
          <w:color w:val="000000"/>
          <w:sz w:val="22"/>
          <w:szCs w:val="22"/>
        </w:rPr>
        <w:t>具体内容及服务要求：</w:t>
      </w:r>
      <w:r>
        <w:rPr>
          <w:rFonts w:hint="eastAsia" w:ascii="新宋体" w:hAnsi="新宋体" w:eastAsia="新宋体" w:cs="新宋体"/>
          <w:color w:val="000000"/>
          <w:sz w:val="22"/>
          <w:szCs w:val="22"/>
          <w:u w:val="single"/>
        </w:rPr>
        <w:t xml:space="preserve">见招标文件第四部分“采购内容及要求”相关内容 </w:t>
      </w:r>
    </w:p>
    <w:p w14:paraId="1691E9D5">
      <w:pPr>
        <w:widowControl/>
        <w:numPr>
          <w:ilvl w:val="0"/>
          <w:numId w:val="17"/>
        </w:numPr>
        <w:overflowPunct w:val="0"/>
        <w:spacing w:line="400" w:lineRule="exact"/>
        <w:jc w:val="left"/>
        <w:rPr>
          <w:rFonts w:hint="eastAsia" w:ascii="新宋体" w:hAnsi="新宋体" w:eastAsia="新宋体" w:cs="新宋体"/>
          <w:color w:val="000000"/>
          <w:sz w:val="22"/>
          <w:szCs w:val="22"/>
          <w:u w:val="single"/>
        </w:rPr>
      </w:pPr>
      <w:r>
        <w:rPr>
          <w:rFonts w:hint="eastAsia" w:ascii="宋体" w:hAnsi="宋体" w:cs="宋体"/>
          <w:color w:val="000000"/>
          <w:sz w:val="22"/>
          <w:szCs w:val="22"/>
        </w:rPr>
        <w:t>项目服务期限：</w:t>
      </w:r>
      <w:r>
        <w:rPr>
          <w:rFonts w:hint="eastAsia" w:ascii="宋体" w:cs="宋体"/>
          <w:bCs/>
          <w:color w:val="000000"/>
          <w:kern w:val="1"/>
          <w:sz w:val="22"/>
          <w:szCs w:val="22"/>
          <w:u w:val="single"/>
        </w:rPr>
        <w:t>合同签订之日起到</w:t>
      </w:r>
      <w:r>
        <w:rPr>
          <w:rFonts w:hint="eastAsia" w:ascii="宋体" w:hAnsi="宋体" w:cs="宋体"/>
          <w:color w:val="000000"/>
          <w:sz w:val="22"/>
          <w:szCs w:val="22"/>
          <w:u w:val="single"/>
        </w:rPr>
        <w:t>202</w:t>
      </w:r>
      <w:r>
        <w:rPr>
          <w:rFonts w:hint="eastAsia" w:ascii="宋体" w:hAnsi="宋体" w:cs="宋体"/>
          <w:color w:val="000000"/>
          <w:sz w:val="22"/>
          <w:szCs w:val="22"/>
          <w:u w:val="single"/>
          <w:lang w:val="en-US" w:eastAsia="zh-CN"/>
        </w:rPr>
        <w:t>6</w:t>
      </w:r>
      <w:r>
        <w:rPr>
          <w:rFonts w:hint="eastAsia" w:ascii="宋体" w:hAnsi="宋体" w:cs="宋体"/>
          <w:color w:val="000000"/>
          <w:sz w:val="22"/>
          <w:szCs w:val="22"/>
          <w:u w:val="single"/>
        </w:rPr>
        <w:t>年10月31日</w:t>
      </w:r>
      <w:r>
        <w:rPr>
          <w:rFonts w:hint="eastAsia" w:ascii="宋体" w:cs="宋体"/>
          <w:bCs/>
          <w:color w:val="000000"/>
          <w:kern w:val="1"/>
          <w:sz w:val="22"/>
          <w:szCs w:val="22"/>
          <w:u w:val="single"/>
        </w:rPr>
        <w:t>，</w:t>
      </w:r>
      <w:r>
        <w:rPr>
          <w:rFonts w:hint="eastAsia" w:ascii="宋体" w:hAnsi="宋体" w:cs="宋体"/>
          <w:color w:val="000000"/>
          <w:sz w:val="22"/>
          <w:szCs w:val="22"/>
          <w:u w:val="single"/>
        </w:rPr>
        <w:t>具体各项活动开展时间按甲方要求执行。</w:t>
      </w:r>
    </w:p>
    <w:p w14:paraId="081B31CE">
      <w:pPr>
        <w:widowControl/>
        <w:numPr>
          <w:ilvl w:val="0"/>
          <w:numId w:val="17"/>
        </w:numPr>
        <w:overflowPunct w:val="0"/>
        <w:spacing w:line="400" w:lineRule="exact"/>
        <w:jc w:val="left"/>
        <w:rPr>
          <w:rFonts w:hint="eastAsia" w:ascii="新宋体" w:hAnsi="新宋体" w:eastAsia="新宋体" w:cs="新宋体"/>
          <w:color w:val="000000"/>
          <w:sz w:val="22"/>
          <w:szCs w:val="22"/>
          <w:u w:val="single"/>
        </w:rPr>
      </w:pPr>
      <w:r>
        <w:rPr>
          <w:rFonts w:hint="eastAsia" w:ascii="新宋体" w:hAnsi="新宋体" w:eastAsia="新宋体" w:cs="新宋体"/>
          <w:color w:val="000000"/>
          <w:sz w:val="22"/>
          <w:szCs w:val="22"/>
        </w:rPr>
        <w:t>人员要求：</w:t>
      </w:r>
      <w:r>
        <w:rPr>
          <w:rFonts w:hint="eastAsia" w:ascii="新宋体" w:hAnsi="新宋体" w:eastAsia="新宋体" w:cs="新宋体"/>
          <w:color w:val="000000"/>
          <w:sz w:val="22"/>
          <w:szCs w:val="22"/>
          <w:u w:val="single"/>
        </w:rPr>
        <w:t xml:space="preserve">  见投标文件项目组人员名单                  </w:t>
      </w:r>
    </w:p>
    <w:p w14:paraId="3DEFC1D1">
      <w:pPr>
        <w:widowControl/>
        <w:numPr>
          <w:ilvl w:val="0"/>
          <w:numId w:val="17"/>
        </w:numPr>
        <w:overflowPunct w:val="0"/>
        <w:spacing w:line="400" w:lineRule="exact"/>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其他增加条款（如有）：</w:t>
      </w:r>
      <w:r>
        <w:rPr>
          <w:rFonts w:hint="eastAsia" w:ascii="新宋体" w:hAnsi="新宋体" w:eastAsia="新宋体" w:cs="新宋体"/>
          <w:color w:val="000000"/>
          <w:sz w:val="22"/>
          <w:szCs w:val="22"/>
          <w:u w:val="single"/>
        </w:rPr>
        <w:t xml:space="preserve">                                       </w:t>
      </w:r>
    </w:p>
    <w:p w14:paraId="59609966">
      <w:pPr>
        <w:numPr>
          <w:ilvl w:val="0"/>
          <w:numId w:val="27"/>
        </w:numPr>
        <w:tabs>
          <w:tab w:val="left" w:pos="420"/>
        </w:tabs>
        <w:spacing w:line="440" w:lineRule="exact"/>
        <w:ind w:hanging="930"/>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权利和义务</w:t>
      </w:r>
    </w:p>
    <w:p w14:paraId="64149DBB">
      <w:pPr>
        <w:overflowPunct w:val="0"/>
        <w:spacing w:line="44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（一）甲方权利和义务</w:t>
      </w:r>
    </w:p>
    <w:p w14:paraId="5B86B0F4">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有权要求乙方全面、高效、优质的履行合同规定的要求（包括招标文件的要求及履约过程中甲方交待的事项）以及乙方承诺的义务（包括投标文件的承诺），有权对项目实施过程中的决策、控制、实施等环节实行全面管理，协调和监督项目生产工作开展，进行中间检查，组织成果评审，</w:t>
      </w:r>
      <w:r>
        <w:rPr>
          <w:rFonts w:hint="eastAsia" w:ascii="新宋体" w:hAnsi="新宋体" w:eastAsia="新宋体" w:cs="新宋体"/>
          <w:color w:val="000000"/>
          <w:sz w:val="22"/>
          <w:szCs w:val="22"/>
          <w:lang w:bidi="ar"/>
        </w:rPr>
        <w:t>有权对发现的问题要求乙方限期予以整改</w:t>
      </w:r>
      <w:r>
        <w:rPr>
          <w:rFonts w:hint="eastAsia" w:ascii="新宋体" w:hAnsi="新宋体" w:eastAsia="新宋体"/>
          <w:color w:val="000000"/>
          <w:sz w:val="22"/>
          <w:szCs w:val="22"/>
        </w:rPr>
        <w:t>。</w:t>
      </w:r>
    </w:p>
    <w:p w14:paraId="11796B0B">
      <w:pPr>
        <w:numPr>
          <w:ilvl w:val="0"/>
          <w:numId w:val="30"/>
        </w:numPr>
        <w:tabs>
          <w:tab w:val="left" w:pos="482"/>
        </w:tabs>
        <w:spacing w:line="440" w:lineRule="exact"/>
        <w:ind w:left="623" w:leftChars="135" w:hanging="340"/>
        <w:rPr>
          <w:rFonts w:hint="eastAsia"/>
          <w:color w:val="000000"/>
        </w:rPr>
      </w:pPr>
      <w:r>
        <w:rPr>
          <w:rFonts w:hint="eastAsia" w:ascii="新宋体" w:hAnsi="新宋体" w:eastAsia="新宋体"/>
          <w:color w:val="000000"/>
          <w:sz w:val="22"/>
          <w:szCs w:val="22"/>
        </w:rPr>
        <w:t>甲方有权对乙方不履行合同义务及其投标承诺的行为，或者在甲方要求的限期内未达到整改要求的行为进行违约处罚，乙方承担违约责任，给甲方造成损失的应赔偿甲方相应的损失。</w:t>
      </w:r>
    </w:p>
    <w:p w14:paraId="71389837">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甲方有权审查乙方编制的技术文件，检查乙方项目组的组成和人员到位情况、人员稳定情况。如因人力、能力不足致使项目工作不能按计划完成时，甲方有权要求其增加或调整相应的技术人员。</w:t>
      </w:r>
    </w:p>
    <w:p w14:paraId="5FA8900B">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有权对乙方不胜任项目工作的人员发出撤换的指令，由此造成的费用增加和进度延期责任由乙方承担。甲方有权根据工作需要将乙方经整改后仍不能胜任的部分另行指定其它单位完成，费用从原合同服务费中开支。</w:t>
      </w:r>
    </w:p>
    <w:p w14:paraId="3D77319A">
      <w:pPr>
        <w:numPr>
          <w:ilvl w:val="0"/>
          <w:numId w:val="30"/>
        </w:numPr>
        <w:tabs>
          <w:tab w:val="left" w:pos="482"/>
        </w:tabs>
        <w:spacing w:line="440" w:lineRule="exact"/>
        <w:ind w:left="623" w:leftChars="135" w:hanging="340"/>
        <w:rPr>
          <w:rFonts w:ascii="新宋体" w:hAnsi="新宋体" w:eastAsia="新宋体"/>
          <w:color w:val="000000"/>
          <w:sz w:val="22"/>
          <w:szCs w:val="22"/>
        </w:rPr>
      </w:pPr>
      <w:r>
        <w:rPr>
          <w:rFonts w:hint="eastAsia" w:ascii="新宋体" w:hAnsi="新宋体" w:eastAsia="新宋体"/>
          <w:color w:val="000000"/>
          <w:sz w:val="22"/>
          <w:szCs w:val="22"/>
        </w:rPr>
        <w:t>检查乙方是否按进度计划及要求开展工作，是否落实了进度控制的各项措施，未达到要求的，甲方有权要求乙方进行整改，整改后仍未达到要求的，乙方承担违约责任。</w:t>
      </w:r>
    </w:p>
    <w:p w14:paraId="1D2BD44A">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在合同有效期内，甲方应当履行合同约定的义务，如有违反，则应当承担违约责任。</w:t>
      </w:r>
    </w:p>
    <w:p w14:paraId="48C6323A">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甲方应按时向乙方支付合同款项，但如出现乙方应支付违约金的情况，双方一致同意应在乙方支付违约金后，甲方再支付相应合同款。</w:t>
      </w:r>
    </w:p>
    <w:p w14:paraId="5BB7B792">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本合同的项目预算由政府拨款，如因政策影响，拨款未能及时到位致使合同款项延期支付，乙方不得以此为由而不履行本合同规定的义务，否则，甲方有权要求乙方承担违约责任，支付违约金，并有权单方终止合同而不承担任何违约责任。</w:t>
      </w:r>
    </w:p>
    <w:p w14:paraId="2C3B489F">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甲方需及时对乙方递交的各项活动策划实施方案进行审核并予以确认，</w:t>
      </w:r>
      <w:r>
        <w:rPr>
          <w:rFonts w:hint="eastAsia" w:ascii="新宋体" w:hAnsi="新宋体" w:eastAsia="新宋体"/>
          <w:color w:val="000000"/>
          <w:sz w:val="22"/>
          <w:szCs w:val="22"/>
        </w:rPr>
        <w:t>方案须经甲方确认同意后乙方才能执行。</w:t>
      </w:r>
    </w:p>
    <w:p w14:paraId="26B7FDA2">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甲方需积极协助配合乙方开展相关工作，协助乙方解决问题、使之顺利开展工作。</w:t>
      </w:r>
    </w:p>
    <w:p w14:paraId="3898A975">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s="新宋体"/>
          <w:color w:val="000000"/>
          <w:sz w:val="22"/>
          <w:szCs w:val="22"/>
          <w:lang w:bidi="ar"/>
        </w:rPr>
        <w:t>在合同履行期间，如因甲方原因提出解除合同的，甲方应根据乙方已完成的有效</w:t>
      </w:r>
      <w:r>
        <w:rPr>
          <w:rFonts w:hint="eastAsia" w:ascii="新宋体" w:hAnsi="新宋体" w:eastAsia="新宋体"/>
          <w:color w:val="000000"/>
          <w:sz w:val="22"/>
          <w:szCs w:val="22"/>
        </w:rPr>
        <w:t>（即已为甲方认可接收）</w:t>
      </w:r>
      <w:r>
        <w:rPr>
          <w:rFonts w:hint="eastAsia" w:ascii="新宋体" w:hAnsi="新宋体" w:eastAsia="新宋体" w:cs="新宋体"/>
          <w:color w:val="000000"/>
          <w:sz w:val="22"/>
          <w:szCs w:val="22"/>
          <w:lang w:bidi="ar"/>
        </w:rPr>
        <w:t>工作成果及合同约定支付相应的费用。</w:t>
      </w:r>
    </w:p>
    <w:p w14:paraId="10AA453A">
      <w:pPr>
        <w:numPr>
          <w:ilvl w:val="0"/>
          <w:numId w:val="30"/>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合同规定的其他权利义务。</w:t>
      </w:r>
    </w:p>
    <w:p w14:paraId="74228867">
      <w:pPr>
        <w:overflowPunct w:val="0"/>
        <w:spacing w:line="440" w:lineRule="exact"/>
        <w:rPr>
          <w:rFonts w:ascii="新宋体" w:hAnsi="新宋体" w:eastAsia="新宋体"/>
          <w:bCs/>
          <w:color w:val="000000"/>
          <w:sz w:val="22"/>
          <w:szCs w:val="22"/>
        </w:rPr>
      </w:pPr>
      <w:r>
        <w:rPr>
          <w:rFonts w:hint="eastAsia" w:ascii="新宋体" w:hAnsi="新宋体" w:eastAsia="新宋体"/>
          <w:bCs/>
          <w:color w:val="000000"/>
          <w:sz w:val="22"/>
          <w:szCs w:val="22"/>
        </w:rPr>
        <w:t>（二）乙方权利和义务</w:t>
      </w:r>
    </w:p>
    <w:p w14:paraId="460722E0">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乙方有权根据合同约定领取项目合同款。</w:t>
      </w:r>
    </w:p>
    <w:p w14:paraId="320E812C">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应在承包范围内全面、高效、优质的履行合同规定的各项要求（包括招标文件的要求及履约过程中甲方交待的事项）以及乙方承诺的义务（包括投标文件的承诺），应接受甲方的管理、监督、检查及指导，在项目实施过程中出现问题应及时的纠正并向甲方进行通报。</w:t>
      </w:r>
    </w:p>
    <w:p w14:paraId="024A0B38">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乙方有义务配合甲方完成各阶段审查工作，有义务向甲方提供相关技术咨询服务，有义务满足甲方提出的合理的工作要求。</w:t>
      </w:r>
    </w:p>
    <w:p w14:paraId="2983DB43">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应按甲方的要求开展工作，各项活动策划实施方案应提前10个工作日报送甲方审核，并经甲方同意后实施。如在各项活动实施过程中计划或方案出现变更情况时，应及时向甲方提出，并在征得甲方的同意后方可实施。</w:t>
      </w:r>
    </w:p>
    <w:p w14:paraId="71BB6AB4">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在项目实施过程中不得擅自更换投标文件中承诺的项目组人员，非必要不允许更换，若确实需要更换的必须经甲方认可，更换后的人员专业素质、技术能力及经验等不能低于原人员水平。如甲方对项目组人员技术能力或服务态度不满意的，乙方必须按甲方要求及时更换。</w:t>
      </w:r>
    </w:p>
    <w:p w14:paraId="6D700E83">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乙方必须对本项目涉及到的资料及成果承担安全、保密责任。</w:t>
      </w:r>
    </w:p>
    <w:p w14:paraId="48363A59">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甲方不承担乙方在合同履行过程中因其责任引起的一切事故、法律纠纷和经济责任，乙方须自行负责处理并承担合同履行过程中涉及第三方的所有事故及人身伤害在内的一切法律责任及一切经济赔偿费用</w:t>
      </w:r>
      <w:r>
        <w:rPr>
          <w:rFonts w:hint="eastAsia" w:ascii="新宋体" w:hAnsi="新宋体" w:eastAsia="新宋体"/>
          <w:color w:val="000000"/>
          <w:sz w:val="22"/>
          <w:szCs w:val="22"/>
          <w:lang w:eastAsia="zh-CN"/>
        </w:rPr>
        <w:t>，若因此造成甲方损失的，乙方赔偿甲方全部损失</w:t>
      </w:r>
      <w:r>
        <w:rPr>
          <w:rFonts w:hint="eastAsia" w:ascii="新宋体" w:hAnsi="新宋体" w:eastAsia="新宋体"/>
          <w:color w:val="000000"/>
          <w:sz w:val="22"/>
          <w:szCs w:val="22"/>
        </w:rPr>
        <w:t>。</w:t>
      </w:r>
    </w:p>
    <w:p w14:paraId="09A4D894">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乙方应严格遵守国家有关法律、法规，若有违反，由此造成的一切后果由乙方承担。乙方如因上述原因造成合同实施风险，甲方有权单方终止，且不负任何赔偿责任。</w:t>
      </w:r>
    </w:p>
    <w:p w14:paraId="0BB180D6">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本项目不得转包或未经甲方同意擅自分包，否则甲方可按违约条款扣罚相应违约金并有权否决或终止项目合同，由此给甲方带来的一切损失，由乙方承担。</w:t>
      </w:r>
    </w:p>
    <w:p w14:paraId="087C1A56">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乙方工作人员在项目履行过程中的安全作业及相关责任、赔偿等由乙方全权负责和承担，乙方应切实做好安全防范工作，避免在工作中出现人身与财产的意外损害。</w:t>
      </w:r>
    </w:p>
    <w:p w14:paraId="58487657">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乙方应积极配合甲方完成项目履约验收工作，并承担履约验收产生的所有费用。在线下验收完成后，按照《温州市政府采购线上履约验收工作细则》及时完成线上验收申请。</w:t>
      </w:r>
    </w:p>
    <w:p w14:paraId="6ADFD1D8">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本合同执行中相关的一切税费均由乙方负担。</w:t>
      </w:r>
    </w:p>
    <w:p w14:paraId="49F2EBFC">
      <w:pPr>
        <w:numPr>
          <w:ilvl w:val="0"/>
          <w:numId w:val="31"/>
        </w:numPr>
        <w:tabs>
          <w:tab w:val="left" w:pos="482"/>
        </w:tabs>
        <w:spacing w:line="440" w:lineRule="exact"/>
        <w:ind w:left="623" w:leftChars="135" w:hanging="340"/>
        <w:rPr>
          <w:rFonts w:hint="eastAsia" w:ascii="新宋体" w:hAnsi="新宋体" w:eastAsia="新宋体"/>
          <w:color w:val="000000"/>
          <w:sz w:val="22"/>
          <w:szCs w:val="22"/>
        </w:rPr>
      </w:pPr>
      <w:r>
        <w:rPr>
          <w:rFonts w:hint="eastAsia" w:ascii="新宋体" w:hAnsi="新宋体" w:eastAsia="新宋体"/>
          <w:color w:val="000000"/>
          <w:sz w:val="22"/>
          <w:szCs w:val="22"/>
        </w:rPr>
        <w:t>合同规定的其他权利义务。</w:t>
      </w:r>
    </w:p>
    <w:p w14:paraId="1C44D22A">
      <w:pPr>
        <w:numPr>
          <w:ilvl w:val="0"/>
          <w:numId w:val="27"/>
        </w:numPr>
        <w:tabs>
          <w:tab w:val="left" w:pos="420"/>
        </w:tabs>
        <w:spacing w:line="440" w:lineRule="exact"/>
        <w:rPr>
          <w:rFonts w:ascii="新宋体" w:hAnsi="新宋体" w:eastAsia="新宋体" w:cs="新宋体"/>
          <w:b/>
          <w:bCs/>
          <w:color w:val="000000"/>
          <w:sz w:val="22"/>
        </w:rPr>
      </w:pPr>
      <w:r>
        <w:rPr>
          <w:rFonts w:hint="eastAsia" w:ascii="新宋体" w:hAnsi="新宋体" w:eastAsia="新宋体" w:cs="新宋体"/>
          <w:b/>
          <w:bCs/>
          <w:color w:val="000000"/>
          <w:sz w:val="22"/>
        </w:rPr>
        <w:t xml:space="preserve"> 项目验收</w:t>
      </w:r>
    </w:p>
    <w:p w14:paraId="038112A9">
      <w:pPr>
        <w:spacing w:line="400" w:lineRule="exact"/>
        <w:ind w:left="558" w:leftChars="100" w:hanging="348" w:hangingChars="150"/>
        <w:rPr>
          <w:rFonts w:ascii="新宋体" w:hAnsi="新宋体" w:eastAsia="新宋体"/>
          <w:color w:val="000000"/>
          <w:spacing w:val="6"/>
          <w:sz w:val="22"/>
          <w:szCs w:val="22"/>
        </w:rPr>
      </w:pPr>
      <w:r>
        <w:rPr>
          <w:rFonts w:hint="eastAsia" w:ascii="新宋体" w:hAnsi="新宋体" w:eastAsia="新宋体"/>
          <w:color w:val="000000"/>
          <w:spacing w:val="6"/>
          <w:sz w:val="22"/>
          <w:szCs w:val="22"/>
        </w:rPr>
        <w:t>1、</w:t>
      </w:r>
      <w:r>
        <w:rPr>
          <w:rFonts w:hint="eastAsia" w:ascii="新宋体" w:hAnsi="新宋体" w:eastAsia="新宋体"/>
          <w:color w:val="000000"/>
          <w:sz w:val="22"/>
          <w:szCs w:val="22"/>
        </w:rPr>
        <w:t>本项目</w:t>
      </w:r>
      <w:r>
        <w:rPr>
          <w:rFonts w:hint="eastAsia" w:ascii="新宋体" w:hAnsi="新宋体" w:eastAsia="新宋体"/>
          <w:color w:val="000000"/>
          <w:sz w:val="22"/>
          <w:szCs w:val="22"/>
          <w:lang w:val="en-US" w:eastAsia="zh-CN"/>
        </w:rPr>
        <w:t>所有服务完成后</w:t>
      </w:r>
      <w:r>
        <w:rPr>
          <w:rFonts w:hint="eastAsia" w:ascii="新宋体" w:hAnsi="新宋体" w:eastAsia="新宋体"/>
          <w:color w:val="000000"/>
          <w:sz w:val="22"/>
          <w:szCs w:val="22"/>
        </w:rPr>
        <w:t>组织验收。</w:t>
      </w:r>
      <w:r>
        <w:rPr>
          <w:rFonts w:hint="eastAsia" w:ascii="新宋体" w:hAnsi="新宋体" w:eastAsia="新宋体"/>
          <w:color w:val="000000"/>
          <w:spacing w:val="6"/>
          <w:sz w:val="22"/>
          <w:szCs w:val="22"/>
        </w:rPr>
        <w:t>项目合同期结束后，乙方可向甲方提出验收申请，并同时提交验收所需完备的文档资料。甲方将根据《温州市政府采购履约验收办法》有关规定及招标文件、投标文件、采购合同等约定的服务要求和标准组织验收。验收不合格的，乙方应在7个工作日</w:t>
      </w:r>
      <w:r>
        <w:rPr>
          <w:rFonts w:hint="eastAsia" w:ascii="新宋体" w:hAnsi="新宋体" w:eastAsia="新宋体"/>
          <w:color w:val="000000"/>
          <w:spacing w:val="6"/>
          <w:sz w:val="22"/>
          <w:szCs w:val="22"/>
          <w:lang w:eastAsia="zh-CN"/>
        </w:rPr>
        <w:t>内</w:t>
      </w:r>
      <w:r>
        <w:rPr>
          <w:rFonts w:hint="eastAsia" w:ascii="新宋体" w:hAnsi="新宋体" w:eastAsia="新宋体"/>
          <w:color w:val="000000"/>
          <w:spacing w:val="6"/>
          <w:sz w:val="22"/>
          <w:szCs w:val="22"/>
        </w:rPr>
        <w:t>进行整改，整改结束后，向甲方重新提出组织验收申请，期间因整改不到位导致</w:t>
      </w:r>
      <w:r>
        <w:rPr>
          <w:rFonts w:hint="eastAsia" w:ascii="新宋体" w:hAnsi="新宋体" w:eastAsia="新宋体" w:cs="新宋体"/>
          <w:color w:val="000000"/>
          <w:kern w:val="0"/>
          <w:sz w:val="22"/>
          <w:szCs w:val="22"/>
        </w:rPr>
        <w:t>第二笔付款无法支付的，相应后果由乙方自行承担。</w:t>
      </w:r>
    </w:p>
    <w:p w14:paraId="36F85F59">
      <w:pPr>
        <w:spacing w:line="400" w:lineRule="exact"/>
        <w:ind w:left="558" w:leftChars="100" w:hanging="348" w:hangingChars="150"/>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2、履约验收产生的会务组织、专家劳务报酬等相关验收费用支出，由乙方负责承担。</w:t>
      </w:r>
    </w:p>
    <w:p w14:paraId="1F0269AD">
      <w:pPr>
        <w:numPr>
          <w:ilvl w:val="0"/>
          <w:numId w:val="27"/>
        </w:numPr>
        <w:tabs>
          <w:tab w:val="left" w:pos="420"/>
        </w:tabs>
        <w:spacing w:line="440" w:lineRule="exact"/>
        <w:rPr>
          <w:rFonts w:ascii="新宋体" w:hAnsi="新宋体" w:eastAsia="新宋体"/>
          <w:b/>
          <w:color w:val="000000"/>
          <w:sz w:val="22"/>
          <w:szCs w:val="22"/>
        </w:rPr>
      </w:pPr>
      <w:r>
        <w:rPr>
          <w:rFonts w:hint="eastAsia" w:ascii="新宋体" w:hAnsi="新宋体" w:eastAsia="新宋体"/>
          <w:b/>
          <w:color w:val="000000"/>
          <w:sz w:val="22"/>
          <w:szCs w:val="22"/>
        </w:rPr>
        <w:t xml:space="preserve"> 知识产权保证、归属</w:t>
      </w:r>
    </w:p>
    <w:p w14:paraId="0394F476">
      <w:pPr>
        <w:widowControl/>
        <w:numPr>
          <w:ilvl w:val="0"/>
          <w:numId w:val="32"/>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本项目形成的技术成果所有知识产权</w:t>
      </w:r>
      <w:r>
        <w:rPr>
          <w:rFonts w:hint="eastAsia" w:ascii="新宋体" w:hAnsi="新宋体" w:eastAsia="新宋体"/>
          <w:color w:val="000000"/>
          <w:sz w:val="22"/>
          <w:szCs w:val="22"/>
        </w:rPr>
        <w:t>及衍生相关权益</w:t>
      </w:r>
      <w:r>
        <w:rPr>
          <w:rFonts w:hint="eastAsia" w:ascii="宋体" w:cs="宋体"/>
          <w:bCs/>
          <w:color w:val="000000"/>
          <w:sz w:val="22"/>
          <w:szCs w:val="22"/>
        </w:rPr>
        <w:t>均</w:t>
      </w:r>
      <w:r>
        <w:rPr>
          <w:rFonts w:hint="eastAsia" w:ascii="新宋体" w:hAnsi="新宋体" w:eastAsia="新宋体"/>
          <w:color w:val="000000"/>
          <w:sz w:val="22"/>
          <w:szCs w:val="22"/>
        </w:rPr>
        <w:t>归甲方所有，未经甲方同意，乙方不得擅自将成果以自己的名义发表或进行学术、技术</w:t>
      </w:r>
      <w:r>
        <w:rPr>
          <w:rFonts w:hint="eastAsia" w:ascii="宋体" w:cs="宋体"/>
          <w:bCs/>
          <w:color w:val="000000"/>
          <w:sz w:val="22"/>
          <w:szCs w:val="22"/>
        </w:rPr>
        <w:t>交流、</w:t>
      </w:r>
      <w:r>
        <w:rPr>
          <w:rFonts w:hint="eastAsia" w:ascii="新宋体" w:hAnsi="新宋体" w:eastAsia="新宋体"/>
          <w:color w:val="000000"/>
          <w:sz w:val="22"/>
          <w:szCs w:val="22"/>
        </w:rPr>
        <w:t>经营等其他活动，</w:t>
      </w:r>
      <w:r>
        <w:rPr>
          <w:rFonts w:hint="eastAsia" w:ascii="新宋体" w:hAnsi="新宋体" w:eastAsia="新宋体"/>
          <w:color w:val="000000"/>
          <w:spacing w:val="6"/>
          <w:sz w:val="22"/>
          <w:szCs w:val="22"/>
        </w:rPr>
        <w:t>不得擅自将技术成果提供给第三方</w:t>
      </w:r>
      <w:r>
        <w:rPr>
          <w:rFonts w:hint="eastAsia" w:ascii="宋体" w:cs="宋体"/>
          <w:bCs/>
          <w:color w:val="000000"/>
          <w:sz w:val="22"/>
          <w:szCs w:val="22"/>
        </w:rPr>
        <w:t>。</w:t>
      </w:r>
    </w:p>
    <w:p w14:paraId="532C0C82">
      <w:pPr>
        <w:widowControl/>
        <w:numPr>
          <w:ilvl w:val="0"/>
          <w:numId w:val="32"/>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乙方保证最终提供给甲方的技术成果不得包含任何第三方的知识产权或引起任何第三方基于该产品知识产权的指控。</w:t>
      </w:r>
      <w:r>
        <w:rPr>
          <w:rFonts w:hint="eastAsia" w:ascii="新宋体" w:hAnsi="新宋体" w:eastAsia="新宋体"/>
          <w:color w:val="000000"/>
          <w:spacing w:val="6"/>
          <w:sz w:val="22"/>
          <w:szCs w:val="22"/>
          <w:lang w:eastAsia="zh-Hans"/>
        </w:rPr>
        <w:t>乙方</w:t>
      </w:r>
      <w:r>
        <w:rPr>
          <w:rFonts w:hint="eastAsia" w:ascii="新宋体" w:hAnsi="新宋体" w:eastAsia="新宋体"/>
          <w:color w:val="000000"/>
          <w:spacing w:val="6"/>
          <w:sz w:val="22"/>
          <w:szCs w:val="22"/>
        </w:rPr>
        <w:t>使用他人的专利、专有技术时，所涉及到的费用及产生的纠纷，由</w:t>
      </w:r>
      <w:r>
        <w:rPr>
          <w:rFonts w:hint="eastAsia" w:ascii="新宋体" w:hAnsi="新宋体" w:eastAsia="新宋体"/>
          <w:color w:val="000000"/>
          <w:spacing w:val="6"/>
          <w:sz w:val="22"/>
          <w:szCs w:val="22"/>
          <w:lang w:eastAsia="zh-Hans"/>
        </w:rPr>
        <w:t>乙方</w:t>
      </w:r>
      <w:r>
        <w:rPr>
          <w:rFonts w:hint="eastAsia" w:ascii="新宋体" w:hAnsi="新宋体" w:eastAsia="新宋体"/>
          <w:color w:val="000000"/>
          <w:spacing w:val="6"/>
          <w:sz w:val="22"/>
          <w:szCs w:val="22"/>
        </w:rPr>
        <w:t>自行解决。如若发生侵权事件，其侵权责任与甲方无关，由乙方承担全部法律责任和经济责任。侵权造成的所有相关费用，均由乙方支付，保证不伤害甲方的利益。</w:t>
      </w:r>
    </w:p>
    <w:p w14:paraId="0CB9EFEC">
      <w:pPr>
        <w:widowControl/>
        <w:numPr>
          <w:ilvl w:val="0"/>
          <w:numId w:val="32"/>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如第三方指控乙方提供给甲方的项目成果侵犯该方相关知识产权，乙方将自费就上述指控为甲方辩护，并支付诉讼或经甲方同意的和解中甲方发生的一切费用、损害赔偿金、损失和律师费。</w:t>
      </w:r>
    </w:p>
    <w:p w14:paraId="6DFF0E2E">
      <w:pPr>
        <w:widowControl/>
        <w:numPr>
          <w:ilvl w:val="0"/>
          <w:numId w:val="32"/>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本合同条款的规定不因本合同的到期而失效。</w:t>
      </w:r>
      <w:r>
        <w:rPr>
          <w:rFonts w:hint="eastAsia" w:ascii="新宋体" w:hAnsi="新宋体" w:eastAsia="新宋体"/>
          <w:color w:val="000000"/>
          <w:spacing w:val="6"/>
          <w:sz w:val="22"/>
          <w:szCs w:val="22"/>
          <w:lang w:eastAsia="zh-Hans"/>
        </w:rPr>
        <w:t>乙方</w:t>
      </w:r>
      <w:r>
        <w:rPr>
          <w:rFonts w:hint="eastAsia" w:ascii="新宋体" w:hAnsi="新宋体" w:eastAsia="新宋体"/>
          <w:color w:val="000000"/>
          <w:spacing w:val="6"/>
          <w:sz w:val="22"/>
          <w:szCs w:val="22"/>
        </w:rPr>
        <w:t>如违反上述知识产权条款要求，应赔偿由此给</w:t>
      </w:r>
      <w:r>
        <w:rPr>
          <w:rFonts w:hint="eastAsia" w:ascii="新宋体" w:hAnsi="新宋体" w:eastAsia="新宋体"/>
          <w:color w:val="000000"/>
          <w:spacing w:val="6"/>
          <w:sz w:val="22"/>
          <w:szCs w:val="22"/>
          <w:lang w:eastAsia="zh-Hans"/>
        </w:rPr>
        <w:t>甲方</w:t>
      </w:r>
      <w:r>
        <w:rPr>
          <w:rFonts w:hint="eastAsia" w:ascii="新宋体" w:hAnsi="新宋体" w:eastAsia="新宋体"/>
          <w:color w:val="000000"/>
          <w:spacing w:val="6"/>
          <w:sz w:val="22"/>
          <w:szCs w:val="22"/>
        </w:rPr>
        <w:t>造成的各项损失。</w:t>
      </w:r>
    </w:p>
    <w:p w14:paraId="19BCC6FC">
      <w:pPr>
        <w:numPr>
          <w:ilvl w:val="0"/>
          <w:numId w:val="27"/>
        </w:numPr>
        <w:tabs>
          <w:tab w:val="left" w:pos="420"/>
        </w:tabs>
        <w:spacing w:line="440" w:lineRule="exact"/>
        <w:rPr>
          <w:rFonts w:ascii="Calibri" w:hAnsi="Calibri" w:eastAsia="新宋体"/>
          <w:b/>
          <w:bCs/>
          <w:color w:val="000000"/>
        </w:rPr>
      </w:pPr>
      <w:r>
        <w:rPr>
          <w:rFonts w:hint="eastAsia" w:ascii="新宋体" w:hAnsi="新宋体" w:eastAsia="新宋体"/>
          <w:b/>
          <w:bCs/>
          <w:color w:val="000000"/>
          <w:spacing w:val="6"/>
          <w:sz w:val="22"/>
          <w:szCs w:val="22"/>
        </w:rPr>
        <w:t xml:space="preserve"> 保密条款</w:t>
      </w:r>
    </w:p>
    <w:p w14:paraId="1351422D">
      <w:pPr>
        <w:widowControl/>
        <w:numPr>
          <w:ilvl w:val="0"/>
          <w:numId w:val="33"/>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乙方负有保密的责任和义务，对于项目涉及的文件、信息数据等资料，未经甲方同意不得泄露或转让给第三方，不得用于本项目之外的其他项目中，如发生此类问题，乙方承担相应的法律责任及经济责任。</w:t>
      </w:r>
    </w:p>
    <w:p w14:paraId="36A29AFB">
      <w:pPr>
        <w:widowControl/>
        <w:numPr>
          <w:ilvl w:val="0"/>
          <w:numId w:val="33"/>
        </w:numPr>
        <w:tabs>
          <w:tab w:val="left" w:pos="0"/>
          <w:tab w:val="left" w:pos="630"/>
        </w:tabs>
        <w:spacing w:line="440" w:lineRule="exact"/>
        <w:ind w:right="60" w:hanging="337"/>
        <w:jc w:val="left"/>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lang w:eastAsia="zh-Hans"/>
        </w:rPr>
        <w:t>乙方</w:t>
      </w:r>
      <w:r>
        <w:rPr>
          <w:rFonts w:hint="eastAsia" w:ascii="新宋体" w:hAnsi="新宋体" w:eastAsia="新宋体"/>
          <w:color w:val="000000"/>
          <w:spacing w:val="6"/>
          <w:sz w:val="22"/>
          <w:szCs w:val="22"/>
        </w:rPr>
        <w:t>如违反上述保密条款要求，应赔偿由此给</w:t>
      </w:r>
      <w:r>
        <w:rPr>
          <w:rFonts w:hint="eastAsia" w:ascii="新宋体" w:hAnsi="新宋体" w:eastAsia="新宋体"/>
          <w:color w:val="000000"/>
          <w:spacing w:val="6"/>
          <w:sz w:val="22"/>
          <w:szCs w:val="22"/>
          <w:lang w:eastAsia="zh-Hans"/>
        </w:rPr>
        <w:t>甲方</w:t>
      </w:r>
      <w:r>
        <w:rPr>
          <w:rFonts w:hint="eastAsia" w:ascii="新宋体" w:hAnsi="新宋体" w:eastAsia="新宋体"/>
          <w:color w:val="000000"/>
          <w:spacing w:val="6"/>
          <w:sz w:val="22"/>
          <w:szCs w:val="22"/>
        </w:rPr>
        <w:t>造成的各项损失。</w:t>
      </w:r>
    </w:p>
    <w:p w14:paraId="44C4C7E0">
      <w:pPr>
        <w:numPr>
          <w:ilvl w:val="0"/>
          <w:numId w:val="27"/>
        </w:numPr>
        <w:tabs>
          <w:tab w:val="left" w:pos="420"/>
        </w:tabs>
        <w:spacing w:line="440" w:lineRule="exact"/>
        <w:rPr>
          <w:rFonts w:hint="eastAsia" w:ascii="新宋体" w:hAnsi="新宋体" w:eastAsia="新宋体" w:cs="新宋体"/>
          <w:b/>
          <w:bCs/>
          <w:color w:val="000000"/>
          <w:sz w:val="22"/>
          <w:szCs w:val="22"/>
        </w:rPr>
      </w:pPr>
      <w:r>
        <w:rPr>
          <w:rFonts w:hint="eastAsia" w:ascii="新宋体" w:hAnsi="新宋体" w:eastAsia="新宋体"/>
          <w:b/>
          <w:bCs/>
          <w:color w:val="000000"/>
          <w:sz w:val="22"/>
          <w:szCs w:val="22"/>
        </w:rPr>
        <w:t xml:space="preserve"> 分包</w:t>
      </w:r>
    </w:p>
    <w:p w14:paraId="2F62280C">
      <w:pPr>
        <w:spacing w:line="400" w:lineRule="exact"/>
        <w:ind w:left="540" w:leftChars="100"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1、经甲方同意，乙方可以依法向小微企业合理分包，但项目的主体、关键性工作不得分包。接受分包的单位应当具备相应的资格条件，并不得再次分包。</w:t>
      </w:r>
    </w:p>
    <w:p w14:paraId="585A5794">
      <w:pPr>
        <w:spacing w:line="400" w:lineRule="exact"/>
        <w:ind w:left="540" w:leftChars="100" w:hanging="330" w:hangingChars="150"/>
        <w:rPr>
          <w:rFonts w:hint="eastAsia" w:ascii="新宋体" w:hAnsi="新宋体" w:eastAsia="新宋体" w:cs="新宋体"/>
          <w:b/>
          <w:bCs/>
          <w:color w:val="000000"/>
          <w:sz w:val="22"/>
          <w:szCs w:val="22"/>
        </w:rPr>
      </w:pPr>
      <w:r>
        <w:rPr>
          <w:rFonts w:hint="eastAsia" w:ascii="新宋体" w:hAnsi="新宋体" w:eastAsia="新宋体"/>
          <w:color w:val="000000"/>
          <w:sz w:val="22"/>
          <w:szCs w:val="22"/>
        </w:rPr>
        <w:t>2、分包履行合同的，乙方应当就合同主体部分和分包部分向甲方负责，分包单位就分包项目承担连带责任。</w:t>
      </w:r>
    </w:p>
    <w:p w14:paraId="31A17596">
      <w:pPr>
        <w:numPr>
          <w:ilvl w:val="0"/>
          <w:numId w:val="27"/>
        </w:numPr>
        <w:tabs>
          <w:tab w:val="left" w:pos="420"/>
        </w:tabs>
        <w:spacing w:line="44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违约责任</w:t>
      </w:r>
    </w:p>
    <w:p w14:paraId="2135F074">
      <w:pPr>
        <w:widowControl/>
        <w:overflowPunct w:val="0"/>
        <w:spacing w:line="400" w:lineRule="exact"/>
        <w:ind w:left="284"/>
        <w:jc w:val="left"/>
        <w:rPr>
          <w:rFonts w:ascii="新宋体" w:hAnsi="新宋体" w:eastAsia="新宋体"/>
          <w:color w:val="000000"/>
          <w:sz w:val="22"/>
          <w:szCs w:val="22"/>
        </w:rPr>
      </w:pPr>
      <w:r>
        <w:rPr>
          <w:rFonts w:hint="eastAsia" w:ascii="新宋体" w:hAnsi="新宋体" w:eastAsia="新宋体"/>
          <w:color w:val="000000"/>
          <w:sz w:val="22"/>
          <w:szCs w:val="22"/>
        </w:rPr>
        <w:t>1、甲方违约</w:t>
      </w:r>
    </w:p>
    <w:p w14:paraId="41E7A7C3">
      <w:pPr>
        <w:spacing w:line="400" w:lineRule="exact"/>
        <w:ind w:left="658" w:leftChars="67" w:hanging="517" w:hangingChars="235"/>
        <w:rPr>
          <w:rFonts w:hint="eastAsia" w:ascii="新宋体" w:hAnsi="新宋体" w:eastAsia="新宋体" w:cs="新宋体"/>
          <w:color w:val="000000"/>
          <w:sz w:val="22"/>
          <w:szCs w:val="22"/>
          <w:lang w:bidi="ar"/>
        </w:rPr>
      </w:pPr>
      <w:r>
        <w:rPr>
          <w:rFonts w:hint="eastAsia" w:ascii="新宋体" w:hAnsi="新宋体" w:eastAsia="新宋体"/>
          <w:color w:val="000000"/>
          <w:sz w:val="22"/>
          <w:szCs w:val="22"/>
        </w:rPr>
        <w:t>（1）</w:t>
      </w:r>
      <w:r>
        <w:rPr>
          <w:rFonts w:hint="eastAsia" w:ascii="新宋体" w:hAnsi="新宋体" w:eastAsia="新宋体" w:cs="新宋体"/>
          <w:color w:val="000000"/>
          <w:sz w:val="22"/>
          <w:szCs w:val="22"/>
          <w:lang w:bidi="ar"/>
        </w:rPr>
        <w:t>在合同履行期间，因甲方自身原因要求中止或解除合同的，</w:t>
      </w:r>
      <w:r>
        <w:rPr>
          <w:rFonts w:hint="eastAsia" w:ascii="新宋体" w:hAnsi="新宋体" w:eastAsia="新宋体"/>
          <w:bCs/>
          <w:color w:val="000000"/>
          <w:sz w:val="22"/>
          <w:szCs w:val="22"/>
        </w:rPr>
        <w:t>经双方协商一致后，对未履约部分经费予以核减或退款</w:t>
      </w:r>
      <w:r>
        <w:rPr>
          <w:rFonts w:hint="eastAsia" w:ascii="新宋体" w:hAnsi="新宋体" w:eastAsia="新宋体" w:cs="新宋体"/>
          <w:color w:val="000000"/>
          <w:sz w:val="22"/>
          <w:szCs w:val="22"/>
          <w:lang w:bidi="ar"/>
        </w:rPr>
        <w:t>。</w:t>
      </w:r>
    </w:p>
    <w:p w14:paraId="1F4FB25A">
      <w:pPr>
        <w:spacing w:line="400" w:lineRule="exact"/>
        <w:ind w:left="658" w:leftChars="67" w:hanging="517" w:hangingChars="235"/>
        <w:rPr>
          <w:rFonts w:eastAsia="新宋体"/>
          <w:color w:val="000000"/>
        </w:rPr>
      </w:pPr>
      <w:r>
        <w:rPr>
          <w:rFonts w:hint="eastAsia" w:ascii="新宋体" w:hAnsi="新宋体" w:eastAsia="新宋体" w:cs="新宋体"/>
          <w:color w:val="000000"/>
          <w:sz w:val="22"/>
          <w:szCs w:val="22"/>
          <w:lang w:bidi="ar"/>
        </w:rPr>
        <w:t>（2）甲方未按本合同规定延期支付合同款的，每逾期支付一天，应承担应支付金额千分之一的逾期违约金，因财政拨付原因导致资金未能到位影响支付的情形除外，由双方协商解决。</w:t>
      </w:r>
    </w:p>
    <w:p w14:paraId="4A632128">
      <w:pPr>
        <w:widowControl/>
        <w:overflowPunct w:val="0"/>
        <w:spacing w:line="400" w:lineRule="exact"/>
        <w:ind w:left="284"/>
        <w:jc w:val="left"/>
        <w:rPr>
          <w:rFonts w:hint="eastAsia" w:ascii="新宋体" w:hAnsi="新宋体" w:eastAsia="新宋体"/>
          <w:color w:val="000000"/>
          <w:sz w:val="22"/>
          <w:szCs w:val="22"/>
        </w:rPr>
      </w:pPr>
      <w:r>
        <w:rPr>
          <w:rFonts w:hint="eastAsia" w:ascii="新宋体" w:hAnsi="新宋体" w:eastAsia="新宋体"/>
          <w:color w:val="000000"/>
          <w:sz w:val="22"/>
          <w:szCs w:val="22"/>
        </w:rPr>
        <w:t>2、乙方违约</w:t>
      </w:r>
    </w:p>
    <w:p w14:paraId="1B9D1958">
      <w:pPr>
        <w:spacing w:line="400" w:lineRule="exact"/>
        <w:ind w:left="658" w:leftChars="67" w:hanging="517" w:hangingChars="235"/>
        <w:rPr>
          <w:rFonts w:hint="eastAsia" w:ascii="新宋体" w:hAnsi="新宋体" w:eastAsia="新宋体"/>
          <w:color w:val="000000"/>
          <w:sz w:val="22"/>
        </w:rPr>
      </w:pPr>
      <w:r>
        <w:rPr>
          <w:rFonts w:hint="eastAsia" w:ascii="新宋体" w:hAnsi="新宋体" w:eastAsia="新宋体"/>
          <w:color w:val="000000"/>
          <w:sz w:val="22"/>
          <w:szCs w:val="22"/>
        </w:rPr>
        <w:t>（1）</w:t>
      </w:r>
      <w:r>
        <w:rPr>
          <w:rFonts w:hint="eastAsia" w:ascii="新宋体" w:hAnsi="新宋体" w:eastAsia="新宋体"/>
          <w:color w:val="000000"/>
          <w:sz w:val="22"/>
        </w:rPr>
        <w:t>合同生效后，乙方单方擅自中途停止或终止合同（不可抗力除外），乙方应向甲方偿付合同总价20％的违约金，除违约金外，甲方已付合同款</w:t>
      </w:r>
      <w:r>
        <w:rPr>
          <w:rFonts w:hint="eastAsia" w:ascii="新宋体" w:hAnsi="新宋体" w:eastAsia="新宋体" w:cs="新宋体"/>
          <w:color w:val="000000"/>
          <w:sz w:val="22"/>
          <w:szCs w:val="22"/>
          <w:lang w:bidi="ar"/>
        </w:rPr>
        <w:t>（含预付款）</w:t>
      </w:r>
      <w:r>
        <w:rPr>
          <w:rFonts w:hint="eastAsia" w:ascii="新宋体" w:hAnsi="新宋体" w:eastAsia="新宋体"/>
          <w:color w:val="000000"/>
          <w:sz w:val="22"/>
        </w:rPr>
        <w:t>乙方需全部退还。</w:t>
      </w:r>
    </w:p>
    <w:p w14:paraId="433ABE97">
      <w:pPr>
        <w:spacing w:line="400" w:lineRule="exact"/>
        <w:ind w:left="658" w:leftChars="67" w:hanging="517" w:hangingChars="235"/>
        <w:rPr>
          <w:rFonts w:hint="eastAsia" w:ascii="新宋体" w:hAnsi="新宋体" w:eastAsia="新宋体"/>
          <w:color w:val="000000"/>
          <w:sz w:val="22"/>
        </w:rPr>
      </w:pPr>
      <w:r>
        <w:rPr>
          <w:rFonts w:hint="eastAsia" w:ascii="新宋体" w:hAnsi="新宋体" w:eastAsia="新宋体"/>
          <w:color w:val="000000"/>
          <w:sz w:val="22"/>
          <w:szCs w:val="22"/>
        </w:rPr>
        <w:t>（2）</w:t>
      </w:r>
      <w:r>
        <w:rPr>
          <w:rFonts w:hint="eastAsia" w:ascii="新宋体" w:hAnsi="新宋体" w:eastAsia="新宋体" w:cs="宋体"/>
          <w:color w:val="000000"/>
          <w:sz w:val="22"/>
          <w:szCs w:val="22"/>
        </w:rPr>
        <w:t>除不可抗力外，</w:t>
      </w:r>
      <w:r>
        <w:rPr>
          <w:rFonts w:hint="eastAsia" w:ascii="新宋体" w:hAnsi="新宋体" w:eastAsia="新宋体"/>
          <w:color w:val="000000"/>
          <w:sz w:val="22"/>
          <w:szCs w:val="22"/>
        </w:rPr>
        <w:t>乙方未能按合同规定的日期完成各项活动任务时，应向甲方偿付</w:t>
      </w:r>
      <w:r>
        <w:rPr>
          <w:rFonts w:hint="eastAsia" w:ascii="新宋体" w:hAnsi="新宋体" w:eastAsia="新宋体" w:cs="宋体"/>
          <w:color w:val="000000"/>
          <w:sz w:val="22"/>
          <w:szCs w:val="22"/>
        </w:rPr>
        <w:t>误期违约金</w:t>
      </w:r>
      <w:r>
        <w:rPr>
          <w:rFonts w:hint="eastAsia" w:ascii="新宋体" w:hAnsi="新宋体" w:eastAsia="新宋体"/>
          <w:color w:val="000000"/>
          <w:sz w:val="22"/>
          <w:szCs w:val="22"/>
        </w:rPr>
        <w:t>，每延误一个日历日扣罚合同总价的千分之二，因误期而累计扣罚金额超过合同总价5%的</w:t>
      </w:r>
      <w:r>
        <w:rPr>
          <w:rFonts w:hint="eastAsia" w:ascii="新宋体" w:hAnsi="新宋体" w:eastAsia="新宋体" w:cs="宋体"/>
          <w:color w:val="000000"/>
          <w:sz w:val="22"/>
          <w:szCs w:val="22"/>
        </w:rPr>
        <w:t>，</w:t>
      </w:r>
      <w:r>
        <w:rPr>
          <w:rFonts w:hint="eastAsia" w:ascii="新宋体" w:hAnsi="新宋体" w:eastAsia="新宋体"/>
          <w:color w:val="000000"/>
          <w:sz w:val="22"/>
          <w:szCs w:val="22"/>
        </w:rPr>
        <w:t>甲方</w:t>
      </w:r>
      <w:r>
        <w:rPr>
          <w:rFonts w:hint="eastAsia" w:ascii="新宋体" w:hAnsi="新宋体" w:eastAsia="新宋体" w:cs="宋体"/>
          <w:color w:val="000000"/>
          <w:sz w:val="22"/>
          <w:szCs w:val="22"/>
        </w:rPr>
        <w:t>有权终止合同</w:t>
      </w:r>
      <w:r>
        <w:rPr>
          <w:rFonts w:hint="eastAsia" w:ascii="新宋体" w:hAnsi="新宋体" w:eastAsia="新宋体"/>
          <w:color w:val="000000"/>
          <w:sz w:val="22"/>
        </w:rPr>
        <w:t>。</w:t>
      </w:r>
    </w:p>
    <w:p w14:paraId="3F35B8D6">
      <w:pPr>
        <w:spacing w:line="400" w:lineRule="exact"/>
        <w:ind w:left="658" w:leftChars="67" w:hanging="517" w:hangingChars="235"/>
        <w:rPr>
          <w:rFonts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（3）乙方如有擅自更换投标文件中承诺的项目组人员的，甲方有权扣除违约金（扣罚标准:项目负责人3万元，</w:t>
      </w:r>
      <w:r>
        <w:rPr>
          <w:rFonts w:hint="eastAsia" w:ascii="新宋体" w:hAnsi="新宋体" w:eastAsia="新宋体" w:cs="新宋体"/>
          <w:color w:val="000000"/>
          <w:sz w:val="22"/>
          <w:szCs w:val="22"/>
          <w:lang w:val="en-US" w:eastAsia="zh-CN" w:bidi="ar"/>
        </w:rPr>
        <w:t>常驻</w:t>
      </w:r>
      <w:r>
        <w:rPr>
          <w:rFonts w:hint="eastAsia" w:ascii="新宋体" w:hAnsi="新宋体" w:eastAsia="新宋体" w:cs="新宋体"/>
          <w:color w:val="000000"/>
          <w:sz w:val="22"/>
          <w:szCs w:val="22"/>
          <w:lang w:bidi="ar"/>
        </w:rPr>
        <w:t>人员1万元）；更换人员技术能力或服务态度未能满足甲方要求且无法及时更换的，甲方有权终止合同。</w:t>
      </w:r>
    </w:p>
    <w:p w14:paraId="7F209DFD">
      <w:pPr>
        <w:spacing w:line="400" w:lineRule="exact"/>
        <w:ind w:left="658" w:leftChars="67" w:hanging="517" w:hangingChars="235"/>
        <w:rPr>
          <w:rFonts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（4）乙方</w:t>
      </w:r>
      <w:r>
        <w:rPr>
          <w:rFonts w:hint="eastAsia" w:ascii="新宋体" w:hAnsi="新宋体" w:eastAsia="新宋体"/>
          <w:color w:val="000000"/>
          <w:sz w:val="22"/>
          <w:szCs w:val="22"/>
        </w:rPr>
        <w:t>未经甲方同意擅自分包，甲方有权扣罚分包金额</w:t>
      </w:r>
      <w:r>
        <w:rPr>
          <w:rFonts w:hint="eastAsia" w:ascii="新宋体" w:hAnsi="新宋体" w:eastAsia="新宋体"/>
          <w:color w:val="000000"/>
          <w:sz w:val="22"/>
          <w:szCs w:val="22"/>
          <w:lang w:eastAsia="zh-CN"/>
        </w:rPr>
        <w:t>（</w:t>
      </w:r>
      <w:r>
        <w:rPr>
          <w:rFonts w:hint="eastAsia" w:ascii="新宋体" w:hAnsi="新宋体" w:eastAsia="新宋体"/>
          <w:color w:val="000000"/>
          <w:sz w:val="22"/>
          <w:szCs w:val="22"/>
          <w:lang w:val="en-US" w:eastAsia="zh-CN"/>
        </w:rPr>
        <w:t>具体金额以签订合同金额为准</w:t>
      </w:r>
      <w:r>
        <w:rPr>
          <w:rFonts w:hint="eastAsia" w:ascii="新宋体" w:hAnsi="新宋体" w:eastAsia="新宋体"/>
          <w:color w:val="000000"/>
          <w:sz w:val="22"/>
          <w:szCs w:val="22"/>
          <w:lang w:eastAsia="zh-CN"/>
        </w:rPr>
        <w:t>）</w:t>
      </w:r>
      <w:r>
        <w:rPr>
          <w:rFonts w:hint="eastAsia" w:ascii="新宋体" w:hAnsi="新宋体" w:eastAsia="新宋体"/>
          <w:color w:val="000000"/>
          <w:sz w:val="22"/>
          <w:szCs w:val="22"/>
        </w:rPr>
        <w:t>50%-100%的违约金，具体金额视项目影响或损失情况由甲方确定。</w:t>
      </w:r>
    </w:p>
    <w:p w14:paraId="356E166B">
      <w:pPr>
        <w:spacing w:line="400" w:lineRule="exact"/>
        <w:ind w:left="658" w:leftChars="67" w:hanging="517" w:hangingChars="235"/>
        <w:rPr>
          <w:rFonts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（5）各项活动实施过程中，甲方要求乙方进行整改或调整的事项，乙方在甲方要求时间内整改或调整不到位的，每次扣罚违约金2000-5000元，</w:t>
      </w:r>
      <w:r>
        <w:rPr>
          <w:rFonts w:hint="eastAsia" w:ascii="新宋体" w:hAnsi="新宋体" w:eastAsia="新宋体"/>
          <w:color w:val="000000"/>
          <w:sz w:val="22"/>
          <w:szCs w:val="22"/>
        </w:rPr>
        <w:t>具体金额视项目影响或损失情况由甲方确定。</w:t>
      </w:r>
      <w:r>
        <w:rPr>
          <w:rFonts w:hint="eastAsia" w:ascii="新宋体" w:hAnsi="新宋体" w:eastAsia="新宋体" w:cs="新宋体"/>
          <w:color w:val="000000"/>
          <w:sz w:val="22"/>
          <w:szCs w:val="22"/>
          <w:lang w:bidi="ar"/>
        </w:rPr>
        <w:t>扣罚次数累计超过10次的，甲方有权终止合同。</w:t>
      </w:r>
    </w:p>
    <w:p w14:paraId="0EDC56C1">
      <w:pPr>
        <w:spacing w:line="400" w:lineRule="exact"/>
        <w:ind w:left="658" w:leftChars="67"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（6）如因乙方违约行为导致甲方依据合同规定终止合同的，乙方除向甲方支付本条款规定的相应违约金外，同时</w:t>
      </w:r>
      <w:r>
        <w:rPr>
          <w:rFonts w:hint="eastAsia" w:ascii="新宋体" w:hAnsi="新宋体" w:eastAsia="新宋体"/>
          <w:color w:val="000000"/>
          <w:sz w:val="22"/>
        </w:rPr>
        <w:t>甲方已付合同款</w:t>
      </w:r>
      <w:r>
        <w:rPr>
          <w:rFonts w:hint="eastAsia" w:ascii="新宋体" w:hAnsi="新宋体" w:eastAsia="新宋体" w:cs="新宋体"/>
          <w:color w:val="000000"/>
          <w:sz w:val="22"/>
          <w:szCs w:val="22"/>
          <w:lang w:bidi="ar"/>
        </w:rPr>
        <w:t>（含预付款）</w:t>
      </w:r>
      <w:r>
        <w:rPr>
          <w:rFonts w:hint="eastAsia" w:ascii="新宋体" w:hAnsi="新宋体" w:eastAsia="新宋体"/>
          <w:color w:val="000000"/>
          <w:sz w:val="22"/>
        </w:rPr>
        <w:t>乙方需全部退还</w:t>
      </w:r>
      <w:r>
        <w:rPr>
          <w:rFonts w:hint="eastAsia" w:ascii="新宋体" w:hAnsi="新宋体" w:eastAsia="新宋体"/>
          <w:color w:val="000000"/>
          <w:sz w:val="22"/>
          <w:szCs w:val="22"/>
        </w:rPr>
        <w:t>。</w:t>
      </w:r>
    </w:p>
    <w:p w14:paraId="77984129">
      <w:pPr>
        <w:numPr>
          <w:ilvl w:val="0"/>
          <w:numId w:val="27"/>
        </w:numPr>
        <w:tabs>
          <w:tab w:val="left" w:pos="420"/>
        </w:tabs>
        <w:spacing w:line="44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不可抗力</w:t>
      </w:r>
    </w:p>
    <w:p w14:paraId="49B4F202">
      <w:pPr>
        <w:tabs>
          <w:tab w:val="left" w:pos="592"/>
        </w:tabs>
        <w:overflowPunct w:val="0"/>
        <w:spacing w:line="400" w:lineRule="exact"/>
        <w:ind w:left="548" w:leftChars="104" w:hanging="330" w:hangingChars="150"/>
        <w:rPr>
          <w:rFonts w:hint="eastAsia" w:ascii="新宋体" w:hAnsi="新宋体" w:eastAsia="新宋体"/>
          <w:color w:val="000000"/>
          <w:sz w:val="22"/>
          <w:szCs w:val="22"/>
        </w:rPr>
      </w:pPr>
      <w:r>
        <w:rPr>
          <w:rFonts w:hint="eastAsia" w:ascii="新宋体" w:hAnsi="新宋体" w:eastAsia="新宋体"/>
          <w:bCs/>
          <w:color w:val="000000"/>
          <w:sz w:val="22"/>
          <w:szCs w:val="22"/>
        </w:rPr>
        <w:t>1、</w:t>
      </w:r>
      <w:r>
        <w:rPr>
          <w:rFonts w:hint="eastAsia" w:ascii="新宋体" w:hAnsi="新宋体" w:eastAsia="新宋体"/>
          <w:color w:val="000000"/>
          <w:sz w:val="22"/>
          <w:szCs w:val="22"/>
        </w:rPr>
        <w:t>不可抗力以中华人民共和国相关法律关于不可抗力的解释为依据。</w:t>
      </w:r>
    </w:p>
    <w:p w14:paraId="7E890A24">
      <w:pPr>
        <w:tabs>
          <w:tab w:val="left" w:pos="592"/>
        </w:tabs>
        <w:overflowPunct w:val="0"/>
        <w:spacing w:line="400" w:lineRule="exact"/>
        <w:ind w:left="548" w:leftChars="104" w:hanging="330" w:hangingChars="150"/>
        <w:rPr>
          <w:rFonts w:ascii="新宋体" w:hAnsi="新宋体" w:eastAsia="新宋体"/>
          <w:bCs/>
          <w:color w:val="000000"/>
          <w:sz w:val="22"/>
          <w:szCs w:val="22"/>
        </w:rPr>
      </w:pPr>
      <w:r>
        <w:rPr>
          <w:rFonts w:hint="eastAsia" w:ascii="新宋体" w:hAnsi="新宋体" w:eastAsia="新宋体"/>
          <w:color w:val="000000"/>
          <w:sz w:val="22"/>
          <w:szCs w:val="22"/>
        </w:rPr>
        <w:t>2、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593A4732">
      <w:pPr>
        <w:tabs>
          <w:tab w:val="left" w:pos="592"/>
        </w:tabs>
        <w:overflowPunct w:val="0"/>
        <w:spacing w:line="400" w:lineRule="exact"/>
        <w:ind w:left="548" w:leftChars="104" w:hanging="330" w:hangingChars="150"/>
        <w:rPr>
          <w:rFonts w:hint="eastAsia" w:ascii="新宋体" w:hAnsi="新宋体" w:eastAsia="新宋体"/>
          <w:bCs/>
          <w:color w:val="000000"/>
          <w:sz w:val="22"/>
          <w:szCs w:val="22"/>
        </w:rPr>
      </w:pPr>
      <w:r>
        <w:rPr>
          <w:rFonts w:hint="eastAsia" w:ascii="新宋体" w:hAnsi="新宋体" w:eastAsia="新宋体"/>
          <w:bCs/>
          <w:color w:val="000000"/>
          <w:sz w:val="22"/>
          <w:szCs w:val="22"/>
        </w:rPr>
        <w:t>3、在合同有效期间发生不可抗力，导致合同不能或不能全部履行。双方可以按以下各项执行：</w:t>
      </w:r>
    </w:p>
    <w:p w14:paraId="65DCB63D">
      <w:pPr>
        <w:overflowPunct w:val="0"/>
        <w:spacing w:line="400" w:lineRule="exact"/>
        <w:ind w:left="768" w:leftChars="104"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（1）因不可抗力导致合同终止，并不影响任何一方对不可抗力先前发生的违约行为合法追偿。</w:t>
      </w:r>
    </w:p>
    <w:p w14:paraId="7994C420">
      <w:pPr>
        <w:tabs>
          <w:tab w:val="left" w:pos="592"/>
        </w:tabs>
        <w:overflowPunct w:val="0"/>
        <w:spacing w:line="400" w:lineRule="exact"/>
        <w:ind w:left="548" w:leftChars="104" w:hanging="330" w:hangingChars="150"/>
        <w:rPr>
          <w:rFonts w:hint="eastAsia" w:ascii="新宋体" w:hAnsi="新宋体" w:eastAsia="新宋体"/>
          <w:bCs/>
          <w:color w:val="000000"/>
          <w:sz w:val="22"/>
          <w:szCs w:val="22"/>
        </w:rPr>
      </w:pPr>
      <w:r>
        <w:rPr>
          <w:rFonts w:hint="eastAsia" w:ascii="新宋体" w:hAnsi="新宋体" w:eastAsia="新宋体"/>
          <w:bCs/>
          <w:color w:val="000000"/>
          <w:sz w:val="22"/>
          <w:szCs w:val="22"/>
        </w:rPr>
        <w:t>（2）甲方不承担因不可抗力造成合同不能正常履行的责任。</w:t>
      </w:r>
    </w:p>
    <w:p w14:paraId="66327D53">
      <w:pPr>
        <w:overflowPunct w:val="0"/>
        <w:spacing w:line="400" w:lineRule="exact"/>
        <w:ind w:left="768" w:leftChars="104"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（3）因不可抗力导致合同不能或不能全部履行的，经双方协商一致后，对无法履约部分经费予以核减或退款。</w:t>
      </w:r>
    </w:p>
    <w:p w14:paraId="6A705D40">
      <w:pPr>
        <w:tabs>
          <w:tab w:val="left" w:pos="592"/>
        </w:tabs>
        <w:overflowPunct w:val="0"/>
        <w:spacing w:line="400" w:lineRule="exact"/>
        <w:ind w:left="548" w:leftChars="104" w:hanging="330" w:hangingChars="150"/>
        <w:rPr>
          <w:rFonts w:hint="eastAsia" w:ascii="新宋体" w:hAnsi="新宋体" w:eastAsia="新宋体"/>
          <w:color w:val="000000"/>
          <w:sz w:val="22"/>
          <w:szCs w:val="22"/>
        </w:rPr>
      </w:pPr>
      <w:r>
        <w:rPr>
          <w:rFonts w:hint="eastAsia" w:ascii="新宋体" w:hAnsi="新宋体" w:eastAsia="新宋体"/>
          <w:bCs/>
          <w:color w:val="000000"/>
          <w:sz w:val="22"/>
          <w:szCs w:val="22"/>
        </w:rPr>
        <w:t>4、</w:t>
      </w:r>
      <w:r>
        <w:rPr>
          <w:rFonts w:hint="eastAsia" w:ascii="新宋体" w:hAnsi="新宋体" w:eastAsia="新宋体"/>
          <w:color w:val="000000"/>
          <w:sz w:val="22"/>
          <w:szCs w:val="22"/>
        </w:rPr>
        <w:t>因合同一方延迟履行合同后发生不可抗力的，不能免除履行方的相应责任。</w:t>
      </w:r>
    </w:p>
    <w:p w14:paraId="258C097B">
      <w:pPr>
        <w:tabs>
          <w:tab w:val="left" w:pos="592"/>
        </w:tabs>
        <w:overflowPunct w:val="0"/>
        <w:spacing w:line="400" w:lineRule="exact"/>
        <w:ind w:left="548" w:leftChars="104"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5、遇国家政策性调整，影响合同履行，双方协商解决。</w:t>
      </w:r>
    </w:p>
    <w:p w14:paraId="55CDE2D8">
      <w:pPr>
        <w:numPr>
          <w:ilvl w:val="0"/>
          <w:numId w:val="27"/>
        </w:numPr>
        <w:tabs>
          <w:tab w:val="left" w:pos="420"/>
        </w:tabs>
        <w:spacing w:line="440" w:lineRule="exact"/>
        <w:rPr>
          <w:rFonts w:hint="eastAsia" w:ascii="新宋体" w:hAnsi="新宋体" w:eastAsia="新宋体" w:cs="新宋体"/>
          <w:b/>
          <w:bCs/>
          <w:color w:val="000000"/>
          <w:sz w:val="22"/>
          <w:szCs w:val="22"/>
        </w:rPr>
      </w:pPr>
      <w:r>
        <w:rPr>
          <w:rFonts w:hint="eastAsia" w:ascii="新宋体" w:hAnsi="新宋体" w:eastAsia="新宋体" w:cs="新宋体"/>
          <w:b/>
          <w:color w:val="000000"/>
          <w:sz w:val="22"/>
          <w:szCs w:val="22"/>
          <w:lang w:bidi="ar"/>
        </w:rPr>
        <w:t>合同的</w:t>
      </w:r>
      <w:r>
        <w:rPr>
          <w:rFonts w:hint="eastAsia" w:ascii="新宋体" w:hAnsi="新宋体" w:eastAsia="新宋体" w:cs="新宋体"/>
          <w:b/>
          <w:bCs/>
          <w:color w:val="000000"/>
          <w:sz w:val="22"/>
          <w:szCs w:val="22"/>
          <w:lang w:bidi="ar"/>
        </w:rPr>
        <w:t>生效、变更、解除和终止</w:t>
      </w:r>
    </w:p>
    <w:p w14:paraId="366E86D5">
      <w:pPr>
        <w:numPr>
          <w:ilvl w:val="0"/>
          <w:numId w:val="34"/>
        </w:numPr>
        <w:tabs>
          <w:tab w:val="left" w:pos="482"/>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本合同生效的时间以双方签署的合同上注明的时间为准。</w:t>
      </w:r>
    </w:p>
    <w:p w14:paraId="3EBD29A8">
      <w:pPr>
        <w:numPr>
          <w:ilvl w:val="0"/>
          <w:numId w:val="34"/>
        </w:numPr>
        <w:tabs>
          <w:tab w:val="left" w:pos="482"/>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当任何一方提出申请并经双方书面同意后，可对本合同进行变更。要求变更的申请及变更协议必须采用书面形式，变更合同未达成之前，原合同仍然有效。</w:t>
      </w:r>
    </w:p>
    <w:p w14:paraId="087175A1">
      <w:pPr>
        <w:numPr>
          <w:ilvl w:val="0"/>
          <w:numId w:val="34"/>
        </w:numPr>
        <w:tabs>
          <w:tab w:val="left" w:pos="482"/>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对本合同条款的任何变更、修改或增减，须经双方协商同意后由法定代表人或委托代理人签署书面文件，作为本合同的组成部分。</w:t>
      </w:r>
    </w:p>
    <w:p w14:paraId="72501750">
      <w:pPr>
        <w:numPr>
          <w:ilvl w:val="0"/>
          <w:numId w:val="34"/>
        </w:numPr>
        <w:tabs>
          <w:tab w:val="left" w:pos="482"/>
        </w:tabs>
        <w:spacing w:line="400" w:lineRule="exact"/>
        <w:ind w:left="566" w:leftChars="135" w:hanging="283"/>
        <w:rPr>
          <w:color w:val="000000"/>
        </w:rPr>
      </w:pPr>
      <w:r>
        <w:rPr>
          <w:rFonts w:hint="eastAsia" w:ascii="新宋体" w:hAnsi="新宋体" w:eastAsia="新宋体"/>
          <w:color w:val="000000"/>
          <w:sz w:val="22"/>
          <w:szCs w:val="22"/>
        </w:rPr>
        <w:t>如因乙方违约行为导致甲方依据合同规定可终止合同的</w:t>
      </w:r>
      <w:r>
        <w:rPr>
          <w:rFonts w:hint="eastAsia" w:ascii="新宋体" w:hAnsi="新宋体" w:eastAsia="新宋体" w:cs="新宋体"/>
          <w:color w:val="000000"/>
          <w:sz w:val="22"/>
          <w:szCs w:val="22"/>
          <w:lang w:bidi="ar"/>
        </w:rPr>
        <w:t>，甲方</w:t>
      </w:r>
      <w:r>
        <w:rPr>
          <w:rFonts w:ascii="新宋体" w:hAnsi="新宋体" w:eastAsia="新宋体" w:cs="新宋体"/>
          <w:color w:val="000000"/>
          <w:sz w:val="22"/>
          <w:szCs w:val="22"/>
          <w:lang w:bidi="ar"/>
        </w:rPr>
        <w:t>可向乙方发出指明其</w:t>
      </w:r>
      <w:r>
        <w:rPr>
          <w:rFonts w:hint="eastAsia" w:ascii="新宋体" w:hAnsi="新宋体" w:eastAsia="新宋体" w:cs="新宋体"/>
          <w:color w:val="000000"/>
          <w:sz w:val="22"/>
          <w:szCs w:val="22"/>
          <w:lang w:bidi="ar"/>
        </w:rPr>
        <w:t>违约</w:t>
      </w:r>
      <w:r>
        <w:rPr>
          <w:rFonts w:ascii="新宋体" w:hAnsi="新宋体" w:eastAsia="新宋体" w:cs="新宋体"/>
          <w:color w:val="000000"/>
          <w:sz w:val="22"/>
          <w:szCs w:val="22"/>
          <w:lang w:bidi="ar"/>
        </w:rPr>
        <w:t>通知</w:t>
      </w:r>
      <w:r>
        <w:rPr>
          <w:rFonts w:hint="eastAsia" w:ascii="新宋体" w:hAnsi="新宋体" w:eastAsia="新宋体" w:cs="新宋体"/>
          <w:color w:val="000000"/>
          <w:sz w:val="22"/>
          <w:szCs w:val="22"/>
          <w:lang w:bidi="ar"/>
        </w:rPr>
        <w:t>。若甲方发出通知后10日内未收到满意的书面答复，甲方将有权视情形在发出通知后20日内或甲方认为合理的时间内向乙方发出解除本合同的通知，该通知到达乙方时合同即行终止。</w:t>
      </w:r>
    </w:p>
    <w:p w14:paraId="50FD6B42">
      <w:pPr>
        <w:numPr>
          <w:ilvl w:val="0"/>
          <w:numId w:val="34"/>
        </w:numPr>
        <w:tabs>
          <w:tab w:val="left" w:pos="482"/>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双方协商一致，可以解除合同。</w:t>
      </w:r>
    </w:p>
    <w:p w14:paraId="1346020C">
      <w:pPr>
        <w:numPr>
          <w:ilvl w:val="0"/>
          <w:numId w:val="34"/>
        </w:numPr>
        <w:tabs>
          <w:tab w:val="left" w:pos="482"/>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由于不可抗拒因素致使合同无法履行时，双方应及时协商解决，可以解除合同。</w:t>
      </w:r>
    </w:p>
    <w:p w14:paraId="66617B0D">
      <w:pPr>
        <w:numPr>
          <w:ilvl w:val="0"/>
          <w:numId w:val="34"/>
        </w:numPr>
        <w:tabs>
          <w:tab w:val="left" w:pos="482"/>
        </w:tabs>
        <w:spacing w:line="400" w:lineRule="exact"/>
        <w:ind w:left="566" w:leftChars="135" w:hanging="283"/>
        <w:rPr>
          <w:rFonts w:hint="eastAsia" w:ascii="新宋体" w:hAnsi="新宋体" w:eastAsia="新宋体" w:cs="新宋体"/>
          <w:b/>
          <w:bCs/>
          <w:color w:val="000000"/>
          <w:sz w:val="22"/>
          <w:szCs w:val="22"/>
        </w:rPr>
      </w:pPr>
      <w:r>
        <w:rPr>
          <w:rFonts w:hint="eastAsia" w:ascii="新宋体" w:hAnsi="新宋体" w:eastAsia="新宋体" w:cs="新宋体"/>
          <w:color w:val="000000"/>
          <w:sz w:val="22"/>
          <w:szCs w:val="22"/>
          <w:lang w:bidi="ar"/>
        </w:rPr>
        <w:t>合同解除后， 双方在合同中约定的结算和清理条款、损失赔偿条款及争议解决条款继续有效。</w:t>
      </w:r>
    </w:p>
    <w:p w14:paraId="1CFB6AD6">
      <w:pPr>
        <w:numPr>
          <w:ilvl w:val="0"/>
          <w:numId w:val="27"/>
        </w:numPr>
        <w:tabs>
          <w:tab w:val="left" w:pos="420"/>
        </w:tabs>
        <w:spacing w:line="440" w:lineRule="exact"/>
        <w:rPr>
          <w:rFonts w:hint="eastAsia" w:ascii="新宋体" w:hAnsi="新宋体" w:eastAsia="新宋体" w:cs="新宋体"/>
          <w:b/>
          <w:bCs/>
          <w:color w:val="000000"/>
          <w:sz w:val="22"/>
          <w:szCs w:val="22"/>
        </w:rPr>
      </w:pPr>
      <w:r>
        <w:rPr>
          <w:rFonts w:hint="eastAsia" w:ascii="新宋体" w:hAnsi="新宋体" w:eastAsia="新宋体" w:cs="新宋体"/>
          <w:b/>
          <w:color w:val="000000"/>
          <w:sz w:val="22"/>
          <w:szCs w:val="22"/>
          <w:lang w:bidi="ar"/>
        </w:rPr>
        <w:t>争议</w:t>
      </w:r>
      <w:r>
        <w:rPr>
          <w:rFonts w:hint="eastAsia" w:ascii="新宋体" w:hAnsi="新宋体" w:eastAsia="新宋体" w:cs="新宋体"/>
          <w:b/>
          <w:bCs/>
          <w:color w:val="000000"/>
          <w:sz w:val="22"/>
          <w:szCs w:val="22"/>
          <w:lang w:bidi="ar"/>
        </w:rPr>
        <w:t>及解决</w:t>
      </w:r>
    </w:p>
    <w:p w14:paraId="207C9357">
      <w:pPr>
        <w:overflowPunct w:val="0"/>
        <w:spacing w:line="400" w:lineRule="exact"/>
        <w:ind w:left="420" w:leftChars="200"/>
        <w:rPr>
          <w:rFonts w:hint="eastAsia" w:ascii="新宋体" w:hAnsi="新宋体" w:eastAsia="新宋体" w:cs="新宋体"/>
          <w:color w:val="000000"/>
          <w:sz w:val="22"/>
          <w:szCs w:val="22"/>
        </w:rPr>
      </w:pPr>
      <w:r>
        <w:rPr>
          <w:rFonts w:hint="eastAsia" w:ascii="新宋体" w:hAnsi="新宋体" w:eastAsia="新宋体" w:cs="新宋体"/>
          <w:bCs/>
          <w:color w:val="000000"/>
          <w:sz w:val="22"/>
          <w:szCs w:val="22"/>
          <w:lang w:bidi="ar"/>
        </w:rPr>
        <w:t>合同争议由双方友好协调解决。协商不一致，任何一方均可向甲方所在地人民法院提起诉讼。</w:t>
      </w:r>
    </w:p>
    <w:p w14:paraId="5FB8AA61">
      <w:pPr>
        <w:numPr>
          <w:ilvl w:val="0"/>
          <w:numId w:val="27"/>
        </w:numPr>
        <w:tabs>
          <w:tab w:val="left" w:pos="420"/>
        </w:tabs>
        <w:spacing w:line="44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lang w:bidi="ar"/>
        </w:rPr>
        <w:t>其它</w:t>
      </w:r>
    </w:p>
    <w:p w14:paraId="3658BCDB">
      <w:pPr>
        <w:numPr>
          <w:ilvl w:val="0"/>
          <w:numId w:val="35"/>
        </w:numPr>
        <w:tabs>
          <w:tab w:val="left" w:pos="284"/>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本合同共一式肆份，甲方、乙方各执贰份，具有同等法律效力。</w:t>
      </w:r>
    </w:p>
    <w:p w14:paraId="6F474671">
      <w:pPr>
        <w:numPr>
          <w:ilvl w:val="0"/>
          <w:numId w:val="35"/>
        </w:numPr>
        <w:tabs>
          <w:tab w:val="left" w:pos="284"/>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双方履行完合同规定的义务后，本合同即行终止。</w:t>
      </w:r>
    </w:p>
    <w:p w14:paraId="0411B16E">
      <w:pPr>
        <w:numPr>
          <w:ilvl w:val="0"/>
          <w:numId w:val="35"/>
        </w:numPr>
        <w:tabs>
          <w:tab w:val="left" w:pos="284"/>
        </w:tabs>
        <w:spacing w:line="400" w:lineRule="exact"/>
        <w:ind w:left="566" w:leftChars="135" w:hanging="283"/>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bidi="ar"/>
        </w:rPr>
        <w:t>双方来往电传、会议纪要等，经双方认可后均为合同的组成部分，与本合同具有同等法律效力。</w:t>
      </w:r>
    </w:p>
    <w:p w14:paraId="3D04CC1E">
      <w:pPr>
        <w:numPr>
          <w:ilvl w:val="0"/>
          <w:numId w:val="35"/>
        </w:numPr>
        <w:tabs>
          <w:tab w:val="left" w:pos="284"/>
        </w:tabs>
        <w:spacing w:line="400" w:lineRule="exact"/>
        <w:ind w:left="566" w:leftChars="135" w:hanging="283"/>
        <w:rPr>
          <w:color w:val="000000"/>
        </w:rPr>
      </w:pPr>
      <w:r>
        <w:rPr>
          <w:rFonts w:hint="eastAsia" w:ascii="新宋体" w:hAnsi="新宋体" w:eastAsia="新宋体" w:cs="新宋体"/>
          <w:color w:val="000000"/>
          <w:sz w:val="22"/>
          <w:szCs w:val="22"/>
          <w:lang w:bidi="ar"/>
        </w:rPr>
        <w:t>未尽事宜，经双方协商一致，签订补充协议，补充协议与本合同具有同等法律效力。</w:t>
      </w:r>
    </w:p>
    <w:p w14:paraId="62E16FB4">
      <w:pPr>
        <w:overflowPunct w:val="0"/>
        <w:spacing w:line="600" w:lineRule="exact"/>
        <w:ind w:firstLine="440" w:firstLineChars="200"/>
        <w:rPr>
          <w:rFonts w:hint="eastAsia" w:ascii="新宋体" w:hAnsi="新宋体" w:eastAsia="新宋体"/>
          <w:bCs/>
          <w:color w:val="000000"/>
          <w:sz w:val="22"/>
          <w:szCs w:val="22"/>
        </w:rPr>
      </w:pPr>
    </w:p>
    <w:p w14:paraId="27E4C373">
      <w:pPr>
        <w:overflowPunct w:val="0"/>
        <w:spacing w:line="600" w:lineRule="exact"/>
        <w:rPr>
          <w:rFonts w:hint="eastAsia" w:ascii="新宋体" w:hAnsi="新宋体" w:eastAsia="新宋体"/>
          <w:bCs/>
          <w:color w:val="000000"/>
          <w:sz w:val="22"/>
          <w:szCs w:val="22"/>
        </w:rPr>
      </w:pPr>
    </w:p>
    <w:p w14:paraId="2AF43A67">
      <w:pPr>
        <w:overflowPunct w:val="0"/>
        <w:spacing w:line="60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甲    方：（印章）                   乙    方：（印章）</w:t>
      </w:r>
    </w:p>
    <w:p w14:paraId="786909BB">
      <w:pPr>
        <w:overflowPunct w:val="0"/>
        <w:spacing w:line="60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法定代表或委托代理人：（签字）       法定代表或委托代理人：（签字）</w:t>
      </w:r>
    </w:p>
    <w:p w14:paraId="53FADFA3">
      <w:pPr>
        <w:overflowPunct w:val="0"/>
        <w:spacing w:line="60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地    址：                           地    址：</w:t>
      </w:r>
    </w:p>
    <w:p w14:paraId="6F3A7F88">
      <w:pPr>
        <w:overflowPunct w:val="0"/>
        <w:spacing w:line="60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电    话：                           电    话：</w:t>
      </w:r>
    </w:p>
    <w:p w14:paraId="36D26938">
      <w:pPr>
        <w:spacing w:line="600" w:lineRule="exact"/>
        <w:ind w:left="210" w:leftChars="100" w:firstLine="220" w:firstLineChars="100"/>
        <w:rPr>
          <w:rFonts w:hint="eastAsia" w:ascii="新宋体" w:hAnsi="新宋体" w:eastAsia="新宋体"/>
          <w:bCs/>
          <w:color w:val="000000"/>
          <w:sz w:val="22"/>
          <w:szCs w:val="22"/>
        </w:rPr>
      </w:pPr>
      <w:r>
        <w:rPr>
          <w:rFonts w:hint="eastAsia" w:ascii="新宋体" w:hAnsi="新宋体" w:eastAsia="新宋体"/>
          <w:bCs/>
          <w:color w:val="000000"/>
          <w:sz w:val="22"/>
          <w:szCs w:val="22"/>
        </w:rPr>
        <w:t xml:space="preserve">日    期：                           日    期：  </w:t>
      </w:r>
    </w:p>
    <w:p w14:paraId="00BE08AE">
      <w:pPr>
        <w:pStyle w:val="32"/>
        <w:snapToGrid w:val="0"/>
        <w:spacing w:line="440" w:lineRule="exact"/>
        <w:rPr>
          <w:rFonts w:hint="eastAsia" w:hAnsi="宋体"/>
          <w:color w:val="000000"/>
          <w:sz w:val="22"/>
          <w:szCs w:val="22"/>
        </w:rPr>
      </w:pPr>
    </w:p>
    <w:p w14:paraId="56EC69F2">
      <w:pPr>
        <w:pStyle w:val="666"/>
        <w:keepNext/>
        <w:keepLines/>
        <w:shd w:val="clear" w:color="auto" w:fill="auto"/>
        <w:jc w:val="left"/>
        <w:rPr>
          <w:rFonts w:hint="eastAsia" w:ascii="宋体" w:hAnsi="宋体" w:eastAsia="宋体" w:cs="宋体"/>
          <w:color w:val="000000"/>
          <w:sz w:val="22"/>
          <w:szCs w:val="22"/>
        </w:rPr>
      </w:pPr>
      <w:r>
        <w:rPr>
          <w:rFonts w:hint="eastAsia" w:ascii="宋体" w:hAnsi="宋体" w:eastAsia="宋体" w:cs="宋体"/>
          <w:color w:val="000000"/>
          <w:spacing w:val="0"/>
          <w:sz w:val="22"/>
          <w:szCs w:val="22"/>
        </w:rPr>
        <w:br w:type="page"/>
      </w:r>
      <w:r>
        <w:rPr>
          <w:rFonts w:hint="eastAsia" w:ascii="宋体" w:hAnsi="宋体" w:eastAsia="宋体" w:cs="宋体"/>
          <w:bCs w:val="0"/>
          <w:color w:val="000000"/>
          <w:sz w:val="22"/>
          <w:szCs w:val="22"/>
        </w:rPr>
        <w:t xml:space="preserve"> </w:t>
      </w:r>
    </w:p>
    <w:p w14:paraId="257562B0">
      <w:pPr>
        <w:pStyle w:val="6"/>
        <w:rPr>
          <w:rFonts w:hint="eastAsia" w:ascii="宋体" w:hAnsi="宋体" w:eastAsia="宋体" w:cs="宋体"/>
          <w:bCs w:val="0"/>
          <w:color w:val="000000"/>
          <w:sz w:val="36"/>
          <w:szCs w:val="36"/>
        </w:rPr>
      </w:pPr>
      <w:bookmarkStart w:id="94" w:name="_Toc5314"/>
      <w:bookmarkStart w:id="95" w:name="_Toc58406692"/>
      <w:bookmarkStart w:id="96" w:name="_Toc29422"/>
      <w:bookmarkStart w:id="97" w:name="_Toc21106"/>
      <w:r>
        <w:rPr>
          <w:rFonts w:hint="eastAsia" w:ascii="宋体" w:hAnsi="宋体" w:eastAsia="宋体" w:cs="宋体"/>
          <w:bCs w:val="0"/>
          <w:color w:val="000000"/>
          <w:sz w:val="36"/>
          <w:szCs w:val="36"/>
        </w:rPr>
        <w:t>第四部分   投标文件格式</w:t>
      </w:r>
      <w:bookmarkEnd w:id="94"/>
      <w:bookmarkEnd w:id="95"/>
      <w:bookmarkEnd w:id="96"/>
      <w:bookmarkEnd w:id="97"/>
    </w:p>
    <w:p w14:paraId="4A29A47E">
      <w:pPr>
        <w:spacing w:before="120" w:beforeLines="50" w:after="120" w:afterLines="50"/>
        <w:rPr>
          <w:rFonts w:hint="eastAsia" w:ascii="宋体" w:hAnsi="宋体" w:cs="宋体"/>
          <w:color w:val="000000"/>
          <w:sz w:val="22"/>
          <w:szCs w:val="22"/>
        </w:rPr>
      </w:pPr>
      <w:r>
        <w:rPr>
          <w:rFonts w:hint="eastAsia" w:ascii="宋体" w:hAnsi="宋体" w:cs="宋体"/>
          <w:color w:val="000000"/>
          <w:sz w:val="22"/>
          <w:szCs w:val="22"/>
        </w:rPr>
        <w:t>（资格审查资料封面，供参考）</w:t>
      </w:r>
    </w:p>
    <w:p w14:paraId="152DA600">
      <w:pPr>
        <w:rPr>
          <w:rFonts w:hint="eastAsia" w:ascii="宋体" w:hAnsi="宋体" w:cs="宋体"/>
          <w:color w:val="000000"/>
        </w:rPr>
      </w:pPr>
    </w:p>
    <w:p w14:paraId="29C6D483">
      <w:pPr>
        <w:rPr>
          <w:rFonts w:hint="eastAsia" w:ascii="宋体" w:hAnsi="宋体" w:cs="宋体"/>
          <w:color w:val="000000"/>
        </w:rPr>
      </w:pPr>
    </w:p>
    <w:p w14:paraId="5C516BA4">
      <w:pPr>
        <w:rPr>
          <w:rFonts w:hint="eastAsia" w:ascii="宋体" w:hAnsi="宋体" w:cs="宋体"/>
          <w:color w:val="000000"/>
        </w:rPr>
      </w:pPr>
    </w:p>
    <w:p w14:paraId="7E245A9F">
      <w:pPr>
        <w:jc w:val="center"/>
        <w:rPr>
          <w:rFonts w:hint="eastAsia" w:ascii="宋体" w:hAnsi="宋体" w:cs="宋体"/>
          <w:color w:val="000000"/>
          <w:sz w:val="28"/>
          <w:szCs w:val="28"/>
        </w:rPr>
      </w:pPr>
      <w:r>
        <w:rPr>
          <w:rFonts w:hint="eastAsia" w:ascii="宋体" w:hAnsi="宋体" w:cs="宋体"/>
          <w:color w:val="000000"/>
          <w:sz w:val="28"/>
          <w:szCs w:val="28"/>
          <w:u w:val="single"/>
        </w:rPr>
        <w:t xml:space="preserve">                 （项目名称）              </w:t>
      </w:r>
      <w:r>
        <w:rPr>
          <w:rFonts w:hint="eastAsia" w:ascii="宋体" w:hAnsi="宋体" w:cs="宋体"/>
          <w:color w:val="000000"/>
          <w:sz w:val="28"/>
          <w:szCs w:val="28"/>
        </w:rPr>
        <w:t>投标文件</w:t>
      </w:r>
    </w:p>
    <w:p w14:paraId="4E14C57E">
      <w:pPr>
        <w:rPr>
          <w:rFonts w:hint="eastAsia" w:ascii="宋体" w:hAnsi="宋体" w:cs="宋体"/>
          <w:color w:val="000000"/>
          <w:sz w:val="28"/>
          <w:szCs w:val="28"/>
        </w:rPr>
      </w:pPr>
    </w:p>
    <w:p w14:paraId="265144FF">
      <w:pPr>
        <w:rPr>
          <w:rFonts w:hint="eastAsia" w:ascii="宋体" w:hAnsi="宋体" w:cs="宋体"/>
          <w:color w:val="000000"/>
          <w:sz w:val="28"/>
          <w:szCs w:val="28"/>
        </w:rPr>
      </w:pPr>
    </w:p>
    <w:p w14:paraId="6F8AEC48">
      <w:pPr>
        <w:pStyle w:val="2"/>
        <w:ind w:firstLine="281"/>
        <w:rPr>
          <w:rFonts w:hint="eastAsia" w:ascii="宋体" w:hAnsi="宋体" w:cs="宋体"/>
          <w:color w:val="000000"/>
          <w:sz w:val="28"/>
          <w:szCs w:val="28"/>
        </w:rPr>
      </w:pPr>
    </w:p>
    <w:p w14:paraId="2491D5D2">
      <w:pPr>
        <w:pStyle w:val="2"/>
        <w:ind w:firstLine="281"/>
        <w:rPr>
          <w:rFonts w:hint="eastAsia" w:ascii="宋体" w:hAnsi="宋体" w:cs="宋体"/>
          <w:color w:val="000000"/>
          <w:sz w:val="28"/>
          <w:szCs w:val="28"/>
        </w:rPr>
      </w:pPr>
    </w:p>
    <w:p w14:paraId="19765C6F">
      <w:pPr>
        <w:rPr>
          <w:rFonts w:hint="eastAsia" w:ascii="宋体" w:hAnsi="宋体" w:cs="宋体"/>
          <w:color w:val="000000"/>
          <w:sz w:val="28"/>
          <w:szCs w:val="28"/>
        </w:rPr>
      </w:pPr>
    </w:p>
    <w:p w14:paraId="2E340871">
      <w:pPr>
        <w:rPr>
          <w:rFonts w:hint="eastAsia" w:ascii="宋体" w:hAnsi="宋体" w:cs="宋体"/>
          <w:color w:val="000000"/>
          <w:sz w:val="28"/>
          <w:szCs w:val="28"/>
        </w:rPr>
      </w:pPr>
    </w:p>
    <w:p w14:paraId="7AE050FD">
      <w:pPr>
        <w:jc w:val="center"/>
        <w:rPr>
          <w:rFonts w:hint="eastAsia" w:ascii="宋体" w:hAnsi="宋体" w:cs="宋体"/>
          <w:color w:val="000000"/>
          <w:sz w:val="52"/>
          <w:szCs w:val="52"/>
        </w:rPr>
      </w:pPr>
      <w:r>
        <w:rPr>
          <w:rFonts w:hint="eastAsia" w:ascii="宋体" w:hAnsi="宋体" w:cs="宋体"/>
          <w:color w:val="000000"/>
          <w:sz w:val="52"/>
          <w:szCs w:val="52"/>
        </w:rPr>
        <w:t>资格审查资料</w:t>
      </w:r>
    </w:p>
    <w:p w14:paraId="3124AACF">
      <w:pPr>
        <w:spacing w:line="360" w:lineRule="auto"/>
        <w:rPr>
          <w:rFonts w:hint="eastAsia" w:ascii="宋体" w:hAnsi="宋体" w:cs="宋体"/>
          <w:color w:val="000000"/>
          <w:szCs w:val="21"/>
        </w:rPr>
      </w:pPr>
    </w:p>
    <w:p w14:paraId="784E747B">
      <w:pPr>
        <w:spacing w:line="360" w:lineRule="auto"/>
        <w:rPr>
          <w:rFonts w:hint="eastAsia" w:ascii="宋体" w:hAnsi="宋体" w:cs="宋体"/>
          <w:color w:val="000000"/>
          <w:szCs w:val="21"/>
        </w:rPr>
      </w:pPr>
    </w:p>
    <w:p w14:paraId="7955EE23">
      <w:pPr>
        <w:spacing w:line="360" w:lineRule="auto"/>
        <w:rPr>
          <w:rFonts w:hint="eastAsia" w:ascii="宋体" w:hAnsi="宋体" w:cs="宋体"/>
          <w:color w:val="000000"/>
          <w:szCs w:val="21"/>
        </w:rPr>
      </w:pPr>
    </w:p>
    <w:p w14:paraId="07F9C3F8">
      <w:pPr>
        <w:spacing w:line="360" w:lineRule="auto"/>
        <w:rPr>
          <w:rFonts w:hint="eastAsia" w:ascii="宋体" w:hAnsi="宋体" w:cs="宋体"/>
          <w:color w:val="000000"/>
          <w:szCs w:val="21"/>
        </w:rPr>
      </w:pPr>
    </w:p>
    <w:p w14:paraId="741E38CE">
      <w:pPr>
        <w:spacing w:line="360" w:lineRule="auto"/>
        <w:rPr>
          <w:rFonts w:hint="eastAsia" w:ascii="宋体" w:hAnsi="宋体" w:cs="宋体"/>
          <w:color w:val="000000"/>
          <w:szCs w:val="21"/>
        </w:rPr>
      </w:pPr>
    </w:p>
    <w:p w14:paraId="47C7B587">
      <w:pPr>
        <w:jc w:val="center"/>
        <w:rPr>
          <w:rFonts w:hint="eastAsia"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14:paraId="73CC6377">
      <w:pPr>
        <w:rPr>
          <w:rFonts w:hint="eastAsia" w:ascii="宋体" w:hAnsi="宋体" w:cs="宋体"/>
          <w:color w:val="000000"/>
          <w:sz w:val="28"/>
          <w:szCs w:val="28"/>
          <w:u w:val="single"/>
        </w:rPr>
      </w:pPr>
    </w:p>
    <w:p w14:paraId="515454C4">
      <w:pPr>
        <w:jc w:val="center"/>
        <w:rPr>
          <w:rFonts w:hint="eastAsia" w:ascii="宋体" w:hAnsi="宋体" w:cs="宋体"/>
          <w:color w:val="000000"/>
          <w:sz w:val="28"/>
          <w:szCs w:val="28"/>
        </w:rPr>
      </w:pPr>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14:paraId="529BD88D">
      <w:pPr>
        <w:rPr>
          <w:rFonts w:hint="eastAsia" w:ascii="宋体" w:hAnsi="宋体" w:cs="宋体"/>
          <w:color w:val="000000"/>
          <w:sz w:val="28"/>
          <w:szCs w:val="28"/>
        </w:rPr>
      </w:pPr>
    </w:p>
    <w:p w14:paraId="3BEBCE44">
      <w:pPr>
        <w:overflowPunct w:val="0"/>
        <w:spacing w:line="380" w:lineRule="exact"/>
        <w:ind w:firstLine="2738" w:firstLineChars="978"/>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367D4C91">
      <w:pPr>
        <w:spacing w:line="460" w:lineRule="exact"/>
        <w:jc w:val="center"/>
        <w:rPr>
          <w:rFonts w:hint="eastAsia" w:ascii="宋体" w:hAnsi="宋体" w:cs="宋体"/>
          <w:color w:val="000000"/>
          <w:sz w:val="22"/>
          <w:szCs w:val="22"/>
        </w:rPr>
      </w:pPr>
      <w:r>
        <w:rPr>
          <w:rFonts w:hint="eastAsia" w:ascii="宋体" w:hAnsi="宋体" w:cs="宋体"/>
          <w:color w:val="000000"/>
          <w:sz w:val="22"/>
          <w:szCs w:val="22"/>
        </w:rPr>
        <w:br w:type="page"/>
      </w:r>
    </w:p>
    <w:p w14:paraId="32968E34">
      <w:pPr>
        <w:jc w:val="center"/>
        <w:rPr>
          <w:rFonts w:hint="eastAsia" w:ascii="宋体" w:hAnsi="宋体" w:cs="宋体"/>
          <w:b/>
          <w:bCs/>
          <w:color w:val="000000"/>
          <w:sz w:val="52"/>
          <w:szCs w:val="52"/>
        </w:rPr>
      </w:pPr>
      <w:bookmarkStart w:id="98" w:name="_Toc504034734"/>
      <w:bookmarkStart w:id="99" w:name="_Toc465107614"/>
      <w:r>
        <w:rPr>
          <w:rFonts w:hint="eastAsia" w:ascii="宋体" w:hAnsi="宋体" w:cs="宋体"/>
          <w:b/>
          <w:bCs/>
          <w:color w:val="000000"/>
          <w:sz w:val="52"/>
          <w:szCs w:val="52"/>
        </w:rPr>
        <w:t>目    录</w:t>
      </w:r>
    </w:p>
    <w:p w14:paraId="49E4EED5">
      <w:pPr>
        <w:pStyle w:val="18"/>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color w:val="000000"/>
        </w:rPr>
      </w:pPr>
    </w:p>
    <w:p w14:paraId="0FAC15C1">
      <w:pPr>
        <w:pStyle w:val="18"/>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color w:val="000000"/>
        </w:rPr>
      </w:pPr>
    </w:p>
    <w:p w14:paraId="35E3F7F3">
      <w:pPr>
        <w:pStyle w:val="6"/>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一、法定代表人（单位负责人）授权书和被授权人有效身份证明。</w:t>
      </w:r>
    </w:p>
    <w:p w14:paraId="6C7038E7">
      <w:pPr>
        <w:pStyle w:val="6"/>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二、营业执照(或事业法人登记证书或其它工商等登记证明材料)。</w:t>
      </w:r>
    </w:p>
    <w:p w14:paraId="66BCE28E">
      <w:pPr>
        <w:pStyle w:val="6"/>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三、中小企业声明函（或监狱企业声明函或残疾人福利性单位声明函）（采购文件第二部分相关附件）</w:t>
      </w:r>
    </w:p>
    <w:p w14:paraId="79DD7287">
      <w:pPr>
        <w:pStyle w:val="6"/>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四、资格条件承诺函</w:t>
      </w:r>
    </w:p>
    <w:p w14:paraId="6121C651">
      <w:pPr>
        <w:pStyle w:val="6"/>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五、申请材料真实性声明</w:t>
      </w:r>
    </w:p>
    <w:p w14:paraId="44976739">
      <w:pPr>
        <w:pStyle w:val="6"/>
        <w:spacing w:line="360" w:lineRule="auto"/>
        <w:ind w:left="420"/>
        <w:jc w:val="left"/>
        <w:rPr>
          <w:rFonts w:hint="eastAsia" w:ascii="宋体" w:hAnsi="宋体" w:eastAsia="宋体" w:cs="宋体"/>
          <w:b w:val="0"/>
          <w:color w:val="000000"/>
          <w:sz w:val="22"/>
          <w:szCs w:val="22"/>
        </w:rPr>
      </w:pPr>
    </w:p>
    <w:p w14:paraId="0873A69B">
      <w:pPr>
        <w:pStyle w:val="6"/>
        <w:spacing w:line="360" w:lineRule="auto"/>
        <w:ind w:left="420"/>
        <w:jc w:val="left"/>
        <w:rPr>
          <w:rFonts w:hint="eastAsia" w:ascii="宋体" w:hAnsi="宋体" w:eastAsia="宋体" w:cs="宋体"/>
          <w:b w:val="0"/>
          <w:color w:val="000000"/>
          <w:sz w:val="22"/>
          <w:szCs w:val="22"/>
        </w:rPr>
      </w:pPr>
    </w:p>
    <w:p w14:paraId="4C35586A">
      <w:pPr>
        <w:pStyle w:val="6"/>
        <w:spacing w:line="360" w:lineRule="auto"/>
        <w:ind w:left="420"/>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br w:type="page"/>
      </w:r>
    </w:p>
    <w:p w14:paraId="761506C0">
      <w:pPr>
        <w:widowControl/>
        <w:adjustRightInd w:val="0"/>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法定代表人授权书</w:t>
      </w:r>
    </w:p>
    <w:p w14:paraId="2878EEC9">
      <w:pPr>
        <w:spacing w:line="420" w:lineRule="exact"/>
        <w:rPr>
          <w:rFonts w:hint="eastAsia" w:ascii="宋体" w:hAnsi="宋体" w:cs="宋体"/>
          <w:b/>
          <w:color w:val="000000"/>
          <w:sz w:val="22"/>
          <w:szCs w:val="22"/>
        </w:rPr>
      </w:pPr>
    </w:p>
    <w:p w14:paraId="14D71657">
      <w:pPr>
        <w:spacing w:line="420" w:lineRule="exact"/>
        <w:rPr>
          <w:rFonts w:hint="eastAsia" w:ascii="宋体" w:hAnsi="宋体" w:cs="宋体"/>
          <w:color w:val="000000"/>
          <w:sz w:val="22"/>
          <w:szCs w:val="22"/>
        </w:rPr>
      </w:pPr>
      <w:r>
        <w:rPr>
          <w:rFonts w:hint="eastAsia" w:ascii="宋体" w:hAnsi="宋体" w:cs="宋体"/>
          <w:color w:val="000000"/>
          <w:sz w:val="22"/>
          <w:szCs w:val="22"/>
          <w:lang w:eastAsia="zh-CN"/>
        </w:rPr>
        <w:t>温州市综合行政执法局</w:t>
      </w:r>
      <w:r>
        <w:rPr>
          <w:rFonts w:hint="eastAsia" w:ascii="宋体" w:hAnsi="宋体" w:cs="宋体"/>
          <w:color w:val="000000"/>
          <w:sz w:val="22"/>
          <w:szCs w:val="22"/>
        </w:rPr>
        <w:t>:</w:t>
      </w:r>
    </w:p>
    <w:p w14:paraId="699FFE19">
      <w:pPr>
        <w:spacing w:line="420" w:lineRule="exact"/>
        <w:rPr>
          <w:rFonts w:hint="eastAsia" w:ascii="宋体" w:hAnsi="宋体" w:cs="宋体"/>
          <w:color w:val="000000"/>
          <w:sz w:val="22"/>
          <w:szCs w:val="22"/>
        </w:rPr>
      </w:pPr>
      <w:r>
        <w:rPr>
          <w:rFonts w:hint="eastAsia" w:ascii="宋体" w:hAnsi="宋体" w:cs="宋体"/>
          <w:color w:val="000000"/>
          <w:sz w:val="22"/>
          <w:szCs w:val="22"/>
          <w:lang w:eastAsia="zh-CN"/>
        </w:rPr>
        <w:t>温州市钰铖工程咨询有限公司</w:t>
      </w:r>
      <w:r>
        <w:rPr>
          <w:rFonts w:hint="eastAsia" w:ascii="宋体" w:hAnsi="宋体" w:cs="宋体"/>
          <w:color w:val="000000"/>
          <w:sz w:val="22"/>
          <w:szCs w:val="22"/>
        </w:rPr>
        <w:t>：</w:t>
      </w:r>
    </w:p>
    <w:p w14:paraId="2987FBF4">
      <w:pPr>
        <w:spacing w:line="460" w:lineRule="exact"/>
        <w:rPr>
          <w:rFonts w:hint="eastAsia" w:ascii="宋体" w:hAnsi="宋体" w:cs="宋体"/>
          <w:color w:val="000000"/>
          <w:sz w:val="22"/>
          <w:szCs w:val="22"/>
          <w:u w:val="single"/>
        </w:rPr>
      </w:pPr>
    </w:p>
    <w:p w14:paraId="3E0D41B2">
      <w:pPr>
        <w:spacing w:line="460" w:lineRule="exact"/>
        <w:ind w:firstLine="550" w:firstLineChars="25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（投标人全称）法定代表人</w:t>
      </w:r>
      <w:r>
        <w:rPr>
          <w:rFonts w:hint="eastAsia" w:ascii="宋体" w:hAnsi="宋体" w:cs="宋体"/>
          <w:color w:val="000000"/>
          <w:sz w:val="22"/>
          <w:szCs w:val="22"/>
          <w:u w:val="single"/>
        </w:rPr>
        <w:t xml:space="preserve">            </w:t>
      </w:r>
      <w:r>
        <w:rPr>
          <w:rFonts w:hint="eastAsia" w:ascii="宋体" w:hAnsi="宋体" w:cs="宋体"/>
          <w:color w:val="000000"/>
          <w:sz w:val="22"/>
          <w:szCs w:val="22"/>
        </w:rPr>
        <w:t>授权</w:t>
      </w:r>
      <w:r>
        <w:rPr>
          <w:rFonts w:hint="eastAsia" w:ascii="宋体" w:hAnsi="宋体" w:cs="宋体"/>
          <w:color w:val="000000"/>
          <w:sz w:val="22"/>
          <w:szCs w:val="22"/>
          <w:u w:val="single"/>
        </w:rPr>
        <w:t xml:space="preserve">           </w:t>
      </w:r>
      <w:r>
        <w:rPr>
          <w:rFonts w:hint="eastAsia" w:ascii="宋体" w:hAnsi="宋体" w:cs="宋体"/>
          <w:color w:val="000000"/>
          <w:sz w:val="22"/>
          <w:szCs w:val="22"/>
        </w:rPr>
        <w:t>（全权代表姓名）为全权代表，参加贵</w:t>
      </w:r>
      <w:r>
        <w:rPr>
          <w:rFonts w:hint="eastAsia" w:ascii="宋体" w:hAnsi="宋体" w:cs="宋体"/>
          <w:color w:val="000000"/>
          <w:sz w:val="22"/>
          <w:szCs w:val="22"/>
          <w:lang w:val="en-US" w:eastAsia="zh-CN"/>
        </w:rPr>
        <w:t>方</w:t>
      </w:r>
      <w:r>
        <w:rPr>
          <w:rFonts w:hint="eastAsia" w:ascii="宋体" w:hAnsi="宋体" w:cs="宋体"/>
          <w:color w:val="000000"/>
          <w:sz w:val="22"/>
          <w:szCs w:val="22"/>
        </w:rPr>
        <w:t>组织的</w:t>
      </w:r>
      <w:r>
        <w:rPr>
          <w:rFonts w:hint="eastAsia" w:ascii="宋体" w:hAnsi="宋体" w:cs="宋体"/>
          <w:color w:val="000000"/>
          <w:sz w:val="22"/>
          <w:szCs w:val="22"/>
          <w:u w:val="single"/>
        </w:rPr>
        <w:t xml:space="preserve">               </w:t>
      </w:r>
      <w:r>
        <w:rPr>
          <w:rFonts w:hint="eastAsia" w:ascii="宋体" w:hAnsi="宋体" w:cs="宋体"/>
          <w:color w:val="000000"/>
          <w:sz w:val="22"/>
          <w:szCs w:val="22"/>
        </w:rPr>
        <w:t>（采购项目名称、编号）的采购活动，全权代表我方处理采购活动中的一切事宜。</w:t>
      </w:r>
    </w:p>
    <w:p w14:paraId="42853DAD">
      <w:pPr>
        <w:spacing w:line="460" w:lineRule="exact"/>
        <w:ind w:firstLine="2955"/>
        <w:rPr>
          <w:rFonts w:hint="eastAsia" w:ascii="宋体" w:hAnsi="宋体" w:cs="宋体"/>
          <w:color w:val="000000"/>
          <w:sz w:val="22"/>
          <w:szCs w:val="22"/>
        </w:rPr>
      </w:pPr>
    </w:p>
    <w:p w14:paraId="677BC3FD">
      <w:pPr>
        <w:spacing w:line="460" w:lineRule="exact"/>
        <w:ind w:firstLine="2955"/>
        <w:rPr>
          <w:rFonts w:hint="eastAsia" w:ascii="宋体" w:hAnsi="宋体" w:cs="宋体"/>
          <w:color w:val="000000"/>
          <w:sz w:val="22"/>
          <w:szCs w:val="22"/>
        </w:rPr>
      </w:pPr>
      <w:r>
        <w:rPr>
          <w:rFonts w:hint="eastAsia" w:ascii="宋体" w:hAnsi="宋体" w:cs="宋体"/>
          <w:color w:val="000000"/>
          <w:sz w:val="22"/>
          <w:szCs w:val="22"/>
        </w:rPr>
        <w:t xml:space="preserve">         </w:t>
      </w:r>
    </w:p>
    <w:p w14:paraId="3CA84CAE">
      <w:pPr>
        <w:spacing w:line="460" w:lineRule="exact"/>
        <w:ind w:firstLine="3971" w:firstLineChars="1805"/>
        <w:rPr>
          <w:rFonts w:hint="eastAsia" w:ascii="宋体" w:hAnsi="宋体" w:cs="宋体"/>
          <w:color w:val="000000"/>
          <w:sz w:val="22"/>
          <w:szCs w:val="22"/>
        </w:rPr>
      </w:pPr>
      <w:r>
        <w:rPr>
          <w:rFonts w:hint="eastAsia" w:ascii="宋体" w:hAnsi="宋体" w:cs="宋体"/>
          <w:color w:val="000000"/>
          <w:sz w:val="22"/>
          <w:szCs w:val="22"/>
        </w:rPr>
        <w:t>法定代表人 (签字或盖章)：</w:t>
      </w:r>
    </w:p>
    <w:p w14:paraId="7D2741B9">
      <w:pPr>
        <w:spacing w:line="460" w:lineRule="exact"/>
        <w:ind w:firstLine="2955"/>
        <w:rPr>
          <w:rFonts w:hint="eastAsia" w:ascii="宋体" w:hAnsi="宋体" w:cs="宋体"/>
          <w:color w:val="000000"/>
          <w:sz w:val="22"/>
          <w:szCs w:val="22"/>
        </w:rPr>
      </w:pPr>
      <w:r>
        <w:rPr>
          <w:rFonts w:hint="eastAsia" w:ascii="宋体" w:hAnsi="宋体" w:cs="宋体"/>
          <w:color w:val="000000"/>
          <w:sz w:val="22"/>
          <w:szCs w:val="22"/>
        </w:rPr>
        <w:t xml:space="preserve">         投标人全称（公章）：</w:t>
      </w:r>
    </w:p>
    <w:p w14:paraId="0668B68B">
      <w:pPr>
        <w:spacing w:line="460" w:lineRule="exact"/>
        <w:ind w:firstLine="2955"/>
        <w:rPr>
          <w:rFonts w:hint="eastAsia" w:ascii="宋体" w:hAnsi="宋体" w:cs="宋体"/>
          <w:color w:val="000000"/>
          <w:sz w:val="22"/>
          <w:szCs w:val="22"/>
        </w:rPr>
      </w:pPr>
      <w:r>
        <w:rPr>
          <w:rFonts w:hint="eastAsia" w:ascii="宋体" w:hAnsi="宋体" w:cs="宋体"/>
          <w:color w:val="000000"/>
          <w:sz w:val="22"/>
          <w:szCs w:val="22"/>
        </w:rPr>
        <w:t xml:space="preserve">         日期：     年    月   日</w:t>
      </w:r>
    </w:p>
    <w:p w14:paraId="73FFDA78">
      <w:pPr>
        <w:spacing w:line="460" w:lineRule="exact"/>
        <w:rPr>
          <w:rFonts w:hint="eastAsia" w:ascii="宋体" w:hAnsi="宋体" w:cs="宋体"/>
          <w:color w:val="000000"/>
          <w:sz w:val="22"/>
          <w:szCs w:val="22"/>
        </w:rPr>
      </w:pPr>
    </w:p>
    <w:p w14:paraId="695BEE1A">
      <w:pPr>
        <w:spacing w:line="460" w:lineRule="exact"/>
        <w:rPr>
          <w:rFonts w:hint="eastAsia" w:ascii="宋体" w:hAnsi="宋体" w:cs="宋体"/>
          <w:color w:val="000000"/>
          <w:sz w:val="22"/>
          <w:szCs w:val="22"/>
        </w:rPr>
      </w:pPr>
      <w:r>
        <w:rPr>
          <w:rFonts w:hint="eastAsia" w:ascii="宋体" w:hAnsi="宋体" w:cs="宋体"/>
          <w:color w:val="000000"/>
          <w:sz w:val="22"/>
          <w:szCs w:val="22"/>
        </w:rPr>
        <w:t>附：</w:t>
      </w:r>
    </w:p>
    <w:p w14:paraId="282C4C72">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授权代表姓名：</w:t>
      </w:r>
    </w:p>
    <w:p w14:paraId="4D81590C">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职务：</w:t>
      </w:r>
    </w:p>
    <w:p w14:paraId="71B50B76">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详细通讯地址：</w:t>
      </w:r>
    </w:p>
    <w:p w14:paraId="108C56B6">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电话：</w:t>
      </w:r>
    </w:p>
    <w:p w14:paraId="193ABB0F">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传真：</w:t>
      </w:r>
    </w:p>
    <w:p w14:paraId="329E1EB2">
      <w:pPr>
        <w:spacing w:line="46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邮政编码:</w:t>
      </w:r>
    </w:p>
    <w:tbl>
      <w:tblPr>
        <w:tblStyle w:val="59"/>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2197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019C1B0F">
            <w:pPr>
              <w:spacing w:line="380" w:lineRule="exact"/>
              <w:jc w:val="center"/>
              <w:rPr>
                <w:rFonts w:hint="eastAsia" w:ascii="宋体" w:hAnsi="宋体" w:cs="宋体"/>
                <w:b/>
                <w:color w:val="000000"/>
                <w:sz w:val="28"/>
                <w:szCs w:val="28"/>
              </w:rPr>
            </w:pPr>
            <w:r>
              <w:rPr>
                <w:rFonts w:hint="eastAsia" w:ascii="宋体" w:hAnsi="宋体" w:cs="宋体"/>
                <w:b/>
                <w:color w:val="000000"/>
                <w:sz w:val="28"/>
                <w:szCs w:val="28"/>
              </w:rPr>
              <w:t>投标人代表身份证扫描件</w:t>
            </w:r>
          </w:p>
          <w:p w14:paraId="2925E789">
            <w:pPr>
              <w:spacing w:line="380" w:lineRule="exact"/>
              <w:jc w:val="center"/>
              <w:rPr>
                <w:rFonts w:hint="eastAsia" w:ascii="宋体" w:hAnsi="宋体" w:cs="宋体"/>
                <w:b/>
                <w:bCs/>
                <w:color w:val="000000"/>
                <w:sz w:val="28"/>
              </w:rPr>
            </w:pPr>
          </w:p>
        </w:tc>
      </w:tr>
    </w:tbl>
    <w:p w14:paraId="7F4CF309">
      <w:pPr>
        <w:pStyle w:val="6"/>
        <w:rPr>
          <w:rFonts w:hint="eastAsia" w:ascii="新宋体" w:hAnsi="新宋体" w:eastAsia="新宋体" w:cs="新宋体"/>
          <w:color w:val="000000"/>
          <w:kern w:val="0"/>
          <w:sz w:val="28"/>
          <w:szCs w:val="28"/>
        </w:rPr>
      </w:pPr>
      <w:r>
        <w:rPr>
          <w:rFonts w:hint="eastAsia" w:ascii="宋体" w:hAnsi="宋体" w:cs="宋体"/>
          <w:color w:val="000000"/>
          <w:sz w:val="22"/>
          <w:szCs w:val="22"/>
        </w:rPr>
        <w:br w:type="page"/>
      </w:r>
      <w:bookmarkStart w:id="100" w:name="_Toc23773"/>
      <w:r>
        <w:rPr>
          <w:rFonts w:hint="eastAsia" w:ascii="新宋体" w:hAnsi="新宋体" w:eastAsia="新宋体" w:cs="新宋体"/>
          <w:color w:val="000000"/>
          <w:kern w:val="0"/>
          <w:sz w:val="28"/>
          <w:szCs w:val="28"/>
        </w:rPr>
        <w:t>资格条件承诺函</w:t>
      </w:r>
      <w:bookmarkEnd w:id="100"/>
    </w:p>
    <w:p w14:paraId="5951B275">
      <w:pPr>
        <w:spacing w:line="440" w:lineRule="exact"/>
        <w:ind w:right="-153" w:rightChars="-73"/>
        <w:rPr>
          <w:rFonts w:hint="eastAsia" w:ascii="宋体" w:hAnsi="宋体" w:cs="宋体"/>
          <w:color w:val="000000"/>
          <w:sz w:val="22"/>
          <w:szCs w:val="22"/>
        </w:rPr>
      </w:pPr>
    </w:p>
    <w:p w14:paraId="758E4F9D">
      <w:pPr>
        <w:spacing w:line="420" w:lineRule="exact"/>
        <w:rPr>
          <w:rFonts w:hint="eastAsia" w:ascii="宋体" w:hAnsi="宋体" w:eastAsia="宋体"/>
          <w:color w:val="000000"/>
          <w:sz w:val="22"/>
          <w:szCs w:val="22"/>
          <w:lang w:eastAsia="zh-CN"/>
        </w:rPr>
      </w:pPr>
      <w:r>
        <w:rPr>
          <w:rFonts w:hint="eastAsia" w:ascii="宋体" w:hAnsi="宋体"/>
          <w:color w:val="000000"/>
          <w:sz w:val="22"/>
          <w:szCs w:val="22"/>
          <w:lang w:eastAsia="zh-CN"/>
        </w:rPr>
        <w:t>温州市综合行政执法局：</w:t>
      </w:r>
    </w:p>
    <w:p w14:paraId="0848BED8">
      <w:pPr>
        <w:spacing w:line="420" w:lineRule="exact"/>
        <w:rPr>
          <w:rFonts w:hint="eastAsia" w:ascii="新宋体" w:hAnsi="新宋体" w:eastAsia="新宋体" w:cs="新宋体"/>
          <w:color w:val="000000"/>
          <w:sz w:val="22"/>
          <w:szCs w:val="22"/>
        </w:rPr>
      </w:pPr>
      <w:r>
        <w:rPr>
          <w:rFonts w:hint="eastAsia" w:ascii="宋体" w:hAnsi="宋体"/>
          <w:color w:val="000000"/>
          <w:sz w:val="22"/>
          <w:szCs w:val="22"/>
          <w:lang w:eastAsia="zh-CN"/>
        </w:rPr>
        <w:t>温州市钰铖工程咨询有限公司</w:t>
      </w:r>
      <w:r>
        <w:rPr>
          <w:rFonts w:hint="eastAsia" w:ascii="宋体" w:hAnsi="宋体"/>
          <w:color w:val="000000"/>
          <w:sz w:val="22"/>
          <w:szCs w:val="22"/>
        </w:rPr>
        <w:t>：</w:t>
      </w:r>
    </w:p>
    <w:p w14:paraId="51057708">
      <w:pPr>
        <w:shd w:val="clear" w:color="auto" w:fill="FFFFFF"/>
        <w:snapToGrid w:val="0"/>
        <w:spacing w:line="440" w:lineRule="exact"/>
        <w:rPr>
          <w:rFonts w:hint="eastAsia" w:ascii="宋体" w:hAnsi="宋体" w:cs="宋体"/>
          <w:color w:val="000000"/>
          <w:sz w:val="22"/>
          <w:szCs w:val="22"/>
        </w:rPr>
      </w:pPr>
    </w:p>
    <w:p w14:paraId="58617FA2">
      <w:pPr>
        <w:widowControl/>
        <w:spacing w:line="44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我方参与</w:t>
      </w:r>
      <w:r>
        <w:rPr>
          <w:rFonts w:hint="eastAsia" w:ascii="宋体" w:hAnsi="宋体" w:cs="宋体"/>
          <w:color w:val="000000"/>
          <w:sz w:val="22"/>
          <w:szCs w:val="22"/>
          <w:u w:val="single"/>
        </w:rPr>
        <w:t xml:space="preserve">                          </w:t>
      </w:r>
      <w:r>
        <w:rPr>
          <w:rFonts w:hint="eastAsia" w:ascii="宋体" w:hAnsi="宋体" w:cs="宋体"/>
          <w:color w:val="000000"/>
          <w:sz w:val="22"/>
          <w:szCs w:val="22"/>
        </w:rPr>
        <w:t>（采购项目名称、编号）项目投标，现郑重承诺：</w:t>
      </w:r>
    </w:p>
    <w:p w14:paraId="244C947C">
      <w:pPr>
        <w:widowControl/>
        <w:spacing w:line="44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1.我方符合《中华人民共和国政府采购法》第二十二条规定的资格条件，即</w:t>
      </w:r>
    </w:p>
    <w:p w14:paraId="3931A54C">
      <w:pPr>
        <w:widowControl/>
        <w:snapToGrid w:val="0"/>
        <w:spacing w:line="440" w:lineRule="exact"/>
        <w:ind w:left="420" w:leftChars="200"/>
        <w:jc w:val="left"/>
        <w:rPr>
          <w:rFonts w:hint="eastAsia" w:ascii="宋体" w:hAnsi="宋体" w:cs="宋体"/>
          <w:color w:val="000000"/>
          <w:kern w:val="0"/>
          <w:sz w:val="22"/>
          <w:szCs w:val="22"/>
        </w:rPr>
      </w:pPr>
      <w:r>
        <w:rPr>
          <w:rFonts w:hint="eastAsia" w:ascii="宋体" w:hAnsi="宋体" w:cs="宋体"/>
          <w:color w:val="000000"/>
          <w:kern w:val="0"/>
          <w:sz w:val="22"/>
          <w:szCs w:val="22"/>
        </w:rPr>
        <w:t>（1）我方具有独立承担民事责任的能力；</w:t>
      </w:r>
    </w:p>
    <w:p w14:paraId="31314D26">
      <w:pPr>
        <w:widowControl/>
        <w:snapToGrid w:val="0"/>
        <w:spacing w:line="440" w:lineRule="exact"/>
        <w:ind w:left="420" w:leftChars="200"/>
        <w:jc w:val="left"/>
        <w:rPr>
          <w:rFonts w:hint="eastAsia" w:ascii="宋体" w:hAnsi="宋体" w:cs="宋体"/>
          <w:color w:val="000000"/>
          <w:kern w:val="0"/>
          <w:sz w:val="22"/>
          <w:szCs w:val="22"/>
        </w:rPr>
      </w:pPr>
      <w:r>
        <w:rPr>
          <w:rFonts w:hint="eastAsia" w:ascii="宋体" w:hAnsi="宋体" w:cs="宋体"/>
          <w:color w:val="000000"/>
          <w:kern w:val="0"/>
          <w:sz w:val="22"/>
          <w:szCs w:val="22"/>
        </w:rPr>
        <w:t>（2）我方具有良好的商业信誉和健全的财务会计制度；</w:t>
      </w:r>
    </w:p>
    <w:p w14:paraId="200B0F3B">
      <w:pPr>
        <w:widowControl/>
        <w:snapToGrid w:val="0"/>
        <w:spacing w:line="440" w:lineRule="exact"/>
        <w:ind w:left="420" w:leftChars="200"/>
        <w:jc w:val="left"/>
        <w:rPr>
          <w:rFonts w:hint="eastAsia" w:ascii="宋体" w:hAnsi="宋体" w:cs="宋体"/>
          <w:color w:val="000000"/>
          <w:kern w:val="0"/>
          <w:sz w:val="22"/>
          <w:szCs w:val="22"/>
        </w:rPr>
      </w:pPr>
      <w:r>
        <w:rPr>
          <w:rFonts w:hint="eastAsia" w:ascii="宋体" w:hAnsi="宋体" w:cs="宋体"/>
          <w:color w:val="000000"/>
          <w:kern w:val="0"/>
          <w:sz w:val="22"/>
          <w:szCs w:val="22"/>
        </w:rPr>
        <w:t>（3）我方具有履行合同所必需的设备和专业技术能力；</w:t>
      </w:r>
    </w:p>
    <w:p w14:paraId="665BA573">
      <w:pPr>
        <w:widowControl/>
        <w:snapToGrid w:val="0"/>
        <w:spacing w:line="440" w:lineRule="exact"/>
        <w:ind w:left="420" w:leftChars="200"/>
        <w:jc w:val="left"/>
        <w:rPr>
          <w:rFonts w:hint="eastAsia" w:ascii="宋体" w:hAnsi="宋体" w:cs="宋体"/>
          <w:color w:val="000000"/>
          <w:kern w:val="0"/>
          <w:sz w:val="22"/>
          <w:szCs w:val="22"/>
        </w:rPr>
      </w:pPr>
      <w:r>
        <w:rPr>
          <w:rFonts w:hint="eastAsia" w:ascii="宋体" w:hAnsi="宋体" w:cs="宋体"/>
          <w:color w:val="000000"/>
          <w:kern w:val="0"/>
          <w:sz w:val="22"/>
          <w:szCs w:val="22"/>
        </w:rPr>
        <w:t>（4）我方有依法缴纳税收和社会保障资金的良好记录；</w:t>
      </w:r>
    </w:p>
    <w:p w14:paraId="086F0175">
      <w:pPr>
        <w:widowControl/>
        <w:snapToGrid w:val="0"/>
        <w:spacing w:line="440" w:lineRule="exact"/>
        <w:ind w:left="970" w:leftChars="200" w:hanging="550" w:hangingChars="250"/>
        <w:jc w:val="left"/>
        <w:rPr>
          <w:rFonts w:hint="eastAsia" w:ascii="宋体" w:hAnsi="宋体" w:cs="宋体"/>
          <w:color w:val="000000"/>
          <w:kern w:val="0"/>
          <w:sz w:val="22"/>
          <w:szCs w:val="22"/>
        </w:rPr>
      </w:pPr>
      <w:r>
        <w:rPr>
          <w:rFonts w:hint="eastAsia" w:ascii="宋体" w:hAnsi="宋体" w:cs="宋体"/>
          <w:color w:val="000000"/>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BC898C">
      <w:pPr>
        <w:widowControl/>
        <w:snapToGrid w:val="0"/>
        <w:spacing w:line="44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2.到本项目投标截止时间为止，我方未被“信用中国（</w:t>
      </w: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 HYPERLINK "http://www.creditchina.gov.cn）、" </w:instrText>
      </w:r>
      <w:r>
        <w:rPr>
          <w:rFonts w:hint="eastAsia" w:ascii="宋体" w:hAnsi="宋体" w:cs="宋体"/>
          <w:color w:val="000000"/>
          <w:kern w:val="0"/>
          <w:sz w:val="22"/>
          <w:szCs w:val="22"/>
        </w:rPr>
        <w:fldChar w:fldCharType="separate"/>
      </w:r>
      <w:r>
        <w:rPr>
          <w:rStyle w:val="71"/>
          <w:rFonts w:hint="eastAsia" w:ascii="宋体" w:hAnsi="宋体" w:cs="宋体"/>
          <w:color w:val="000000"/>
          <w:kern w:val="0"/>
          <w:sz w:val="22"/>
          <w:szCs w:val="22"/>
        </w:rPr>
        <w:t>www.creditchina.gov.cn）、</w:t>
      </w:r>
      <w:r>
        <w:rPr>
          <w:rFonts w:hint="eastAsia" w:ascii="宋体" w:hAnsi="宋体" w:cs="宋体"/>
          <w:color w:val="000000"/>
          <w:kern w:val="0"/>
          <w:sz w:val="22"/>
          <w:szCs w:val="22"/>
        </w:rPr>
        <w:fldChar w:fldCharType="end"/>
      </w:r>
      <w:r>
        <w:rPr>
          <w:rFonts w:hint="eastAsia" w:ascii="宋体" w:hAnsi="宋体" w:cs="宋体"/>
          <w:color w:val="000000"/>
          <w:kern w:val="0"/>
          <w:sz w:val="22"/>
          <w:szCs w:val="22"/>
        </w:rPr>
        <w:t xml:space="preserve"> 中国政府采购网（www.ccgp.gov.cn）列入失信被执行人名单、重大税收违法案件当事人名单、政府采购严重违法失信行为记录名单。</w:t>
      </w:r>
    </w:p>
    <w:p w14:paraId="3E4CB98A">
      <w:pPr>
        <w:widowControl/>
        <w:snapToGrid w:val="0"/>
        <w:spacing w:line="44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3.单位、法定代表人（单位负责人）、本项目被授权人及本项目负责人在参加本项目前三年内（以法院判决书生效日期为准）均无行贿犯罪记录。</w:t>
      </w:r>
    </w:p>
    <w:p w14:paraId="1CD700FB">
      <w:pPr>
        <w:widowControl/>
        <w:snapToGrid w:val="0"/>
        <w:spacing w:line="440" w:lineRule="exact"/>
        <w:ind w:firstLine="440" w:firstLineChars="200"/>
        <w:jc w:val="left"/>
        <w:rPr>
          <w:rFonts w:hint="eastAsia" w:ascii="宋体" w:hAnsi="宋体" w:cs="宋体"/>
          <w:color w:val="000000"/>
          <w:kern w:val="0"/>
          <w:sz w:val="22"/>
          <w:szCs w:val="22"/>
        </w:rPr>
      </w:pPr>
    </w:p>
    <w:p w14:paraId="04CC7FFC">
      <w:pPr>
        <w:widowControl/>
        <w:snapToGrid w:val="0"/>
        <w:spacing w:line="440" w:lineRule="exact"/>
        <w:ind w:left="210" w:leftChars="100"/>
        <w:jc w:val="left"/>
        <w:rPr>
          <w:rFonts w:hint="eastAsia" w:ascii="宋体" w:hAnsi="宋体" w:cs="宋体"/>
          <w:color w:val="000000"/>
          <w:kern w:val="0"/>
          <w:sz w:val="22"/>
          <w:szCs w:val="22"/>
        </w:rPr>
      </w:pPr>
      <w:r>
        <w:rPr>
          <w:rFonts w:hint="eastAsia" w:ascii="宋体" w:hAnsi="宋体" w:cs="宋体"/>
          <w:color w:val="000000"/>
          <w:kern w:val="0"/>
          <w:sz w:val="22"/>
          <w:szCs w:val="22"/>
        </w:rPr>
        <w:t>以上承诺如有虚假，</w:t>
      </w:r>
      <w:r>
        <w:rPr>
          <w:rFonts w:hint="eastAsia" w:ascii="宋体" w:hAnsi="宋体" w:cs="宋体"/>
          <w:color w:val="000000"/>
          <w:sz w:val="22"/>
          <w:szCs w:val="22"/>
        </w:rPr>
        <w:t>愿接受取消</w:t>
      </w:r>
      <w:r>
        <w:rPr>
          <w:rFonts w:hint="eastAsia" w:ascii="宋体" w:hAnsi="宋体" w:cs="宋体"/>
          <w:color w:val="000000"/>
          <w:kern w:val="0"/>
          <w:sz w:val="22"/>
          <w:szCs w:val="22"/>
        </w:rPr>
        <w:t>我方任何资格（投标/中标/签订合同）</w:t>
      </w:r>
      <w:r>
        <w:rPr>
          <w:rFonts w:hint="eastAsia" w:ascii="宋体" w:hAnsi="宋体" w:cs="宋体"/>
          <w:color w:val="000000"/>
          <w:sz w:val="22"/>
          <w:szCs w:val="22"/>
        </w:rPr>
        <w:t>及其他任何形式的处理。</w:t>
      </w:r>
    </w:p>
    <w:p w14:paraId="762BD333">
      <w:pPr>
        <w:pStyle w:val="32"/>
        <w:spacing w:line="600" w:lineRule="exact"/>
        <w:ind w:firstLine="4840" w:firstLineChars="2200"/>
        <w:rPr>
          <w:rFonts w:hint="eastAsia" w:hAnsi="宋体" w:cs="宋体"/>
          <w:color w:val="000000"/>
          <w:sz w:val="22"/>
          <w:szCs w:val="22"/>
        </w:rPr>
      </w:pPr>
    </w:p>
    <w:p w14:paraId="5A03B2C8">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投标人全称（盖章）：</w:t>
      </w:r>
    </w:p>
    <w:p w14:paraId="5A69BF09">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投标人代表（签名或盖章）：</w:t>
      </w:r>
    </w:p>
    <w:p w14:paraId="458A8641">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日 期：  年  月  日</w:t>
      </w:r>
    </w:p>
    <w:p w14:paraId="7583E303">
      <w:pPr>
        <w:spacing w:line="380" w:lineRule="exact"/>
        <w:ind w:left="-358" w:leftChars="-171" w:hanging="1"/>
        <w:jc w:val="center"/>
        <w:rPr>
          <w:rFonts w:hint="eastAsia" w:ascii="宋体" w:hAnsi="宋体" w:cs="宋体"/>
          <w:bCs/>
          <w:color w:val="000000"/>
          <w:sz w:val="22"/>
          <w:szCs w:val="22"/>
        </w:rPr>
      </w:pPr>
    </w:p>
    <w:p w14:paraId="6F8C7B4F">
      <w:pPr>
        <w:spacing w:line="380" w:lineRule="exact"/>
        <w:ind w:left="-359" w:leftChars="-171" w:firstLine="442" w:firstLineChars="200"/>
        <w:rPr>
          <w:rFonts w:hint="eastAsia" w:ascii="宋体" w:hAnsi="宋体" w:cs="宋体"/>
          <w:b/>
          <w:bCs/>
          <w:color w:val="000000"/>
          <w:sz w:val="22"/>
          <w:szCs w:val="22"/>
          <w:u w:val="single"/>
        </w:rPr>
      </w:pPr>
      <w:r>
        <w:rPr>
          <w:rFonts w:hint="eastAsia" w:ascii="宋体" w:hAnsi="宋体" w:cs="宋体"/>
          <w:b/>
          <w:bCs/>
          <w:color w:val="000000"/>
          <w:sz w:val="22"/>
          <w:szCs w:val="22"/>
        </w:rPr>
        <w:t>注：</w:t>
      </w:r>
      <w:r>
        <w:rPr>
          <w:rFonts w:hint="eastAsia" w:ascii="宋体" w:hAnsi="宋体" w:cs="宋体"/>
          <w:b/>
          <w:bCs/>
          <w:color w:val="000000"/>
          <w:sz w:val="22"/>
          <w:szCs w:val="22"/>
          <w:u w:val="single"/>
        </w:rPr>
        <w:t>▲不提交本承诺书按无效标处理。</w:t>
      </w:r>
    </w:p>
    <w:p w14:paraId="78D23854">
      <w:pPr>
        <w:widowControl/>
        <w:adjustRightInd w:val="0"/>
        <w:snapToGrid w:val="0"/>
        <w:spacing w:line="360" w:lineRule="auto"/>
        <w:jc w:val="center"/>
        <w:rPr>
          <w:rFonts w:hint="eastAsia" w:ascii="新宋体" w:hAnsi="新宋体" w:eastAsia="新宋体" w:cs="新宋体"/>
          <w:b/>
          <w:color w:val="000000"/>
          <w:kern w:val="0"/>
          <w:sz w:val="28"/>
          <w:szCs w:val="28"/>
        </w:rPr>
      </w:pPr>
      <w:r>
        <w:rPr>
          <w:rFonts w:hint="eastAsia" w:ascii="新宋体" w:hAnsi="新宋体" w:eastAsia="新宋体" w:cs="新宋体"/>
          <w:b/>
          <w:color w:val="000000"/>
          <w:kern w:val="0"/>
          <w:sz w:val="28"/>
          <w:szCs w:val="28"/>
        </w:rPr>
        <w:br w:type="page"/>
      </w:r>
      <w:r>
        <w:rPr>
          <w:rFonts w:hint="eastAsia" w:ascii="新宋体" w:hAnsi="新宋体" w:eastAsia="新宋体" w:cs="新宋体"/>
          <w:b/>
          <w:color w:val="000000"/>
          <w:kern w:val="0"/>
          <w:sz w:val="28"/>
          <w:szCs w:val="28"/>
        </w:rPr>
        <w:t>申请材料真实性声明</w:t>
      </w:r>
    </w:p>
    <w:p w14:paraId="1EB686DF">
      <w:pPr>
        <w:widowControl/>
        <w:adjustRightInd w:val="0"/>
        <w:snapToGrid w:val="0"/>
        <w:spacing w:line="360" w:lineRule="auto"/>
        <w:jc w:val="center"/>
        <w:rPr>
          <w:rFonts w:hint="eastAsia" w:ascii="新宋体" w:hAnsi="新宋体" w:eastAsia="新宋体" w:cs="新宋体"/>
          <w:b/>
          <w:color w:val="000000"/>
          <w:kern w:val="0"/>
          <w:sz w:val="28"/>
          <w:szCs w:val="28"/>
        </w:rPr>
      </w:pPr>
    </w:p>
    <w:p w14:paraId="28CC9AE1">
      <w:pPr>
        <w:spacing w:line="420" w:lineRule="exact"/>
        <w:rPr>
          <w:rFonts w:hint="eastAsia" w:ascii="新宋体" w:hAnsi="新宋体" w:eastAsia="新宋体"/>
          <w:color w:val="000000"/>
          <w:sz w:val="22"/>
          <w:szCs w:val="22"/>
          <w:lang w:eastAsia="zh-CN"/>
        </w:rPr>
      </w:pPr>
      <w:r>
        <w:rPr>
          <w:rFonts w:hint="eastAsia" w:ascii="新宋体" w:hAnsi="新宋体" w:eastAsia="新宋体"/>
          <w:color w:val="000000"/>
          <w:sz w:val="22"/>
          <w:szCs w:val="22"/>
          <w:lang w:eastAsia="zh-CN"/>
        </w:rPr>
        <w:t>温州市综合行政执法局：</w:t>
      </w:r>
    </w:p>
    <w:p w14:paraId="570678F4">
      <w:pPr>
        <w:spacing w:line="460" w:lineRule="exact"/>
        <w:rPr>
          <w:rFonts w:hint="eastAsia" w:ascii="新宋体" w:hAnsi="新宋体" w:eastAsia="新宋体" w:cs="新宋体"/>
          <w:color w:val="000000"/>
          <w:sz w:val="22"/>
          <w:szCs w:val="22"/>
        </w:rPr>
      </w:pPr>
      <w:r>
        <w:rPr>
          <w:rFonts w:hint="eastAsia" w:ascii="宋体" w:hAnsi="宋体"/>
          <w:color w:val="000000"/>
          <w:sz w:val="22"/>
          <w:szCs w:val="22"/>
          <w:lang w:eastAsia="zh-CN"/>
        </w:rPr>
        <w:t>温州市钰铖工程咨询有限公司</w:t>
      </w:r>
      <w:r>
        <w:rPr>
          <w:rFonts w:hint="eastAsia" w:ascii="宋体" w:hAnsi="宋体"/>
          <w:color w:val="000000"/>
          <w:sz w:val="22"/>
          <w:szCs w:val="22"/>
        </w:rPr>
        <w:t>：</w:t>
      </w:r>
    </w:p>
    <w:p w14:paraId="4BD10FFA">
      <w:pPr>
        <w:widowControl/>
        <w:adjustRightInd w:val="0"/>
        <w:snapToGrid w:val="0"/>
        <w:spacing w:line="360" w:lineRule="auto"/>
        <w:jc w:val="left"/>
        <w:rPr>
          <w:rFonts w:hint="eastAsia" w:ascii="新宋体" w:hAnsi="新宋体" w:eastAsia="新宋体" w:cs="新宋体"/>
          <w:color w:val="000000"/>
          <w:kern w:val="0"/>
          <w:sz w:val="22"/>
          <w:szCs w:val="22"/>
        </w:rPr>
      </w:pPr>
    </w:p>
    <w:p w14:paraId="42ECBAD6">
      <w:pPr>
        <w:widowControl/>
        <w:adjustRightInd w:val="0"/>
        <w:snapToGrid w:val="0"/>
        <w:spacing w:line="360" w:lineRule="auto"/>
        <w:ind w:firstLine="440" w:firstLineChars="200"/>
        <w:jc w:val="lef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我单位此次响应参与</w:t>
      </w:r>
      <w:r>
        <w:rPr>
          <w:rFonts w:hint="eastAsia" w:ascii="宋体" w:hAnsi="宋体" w:cs="宋体"/>
          <w:color w:val="000000"/>
          <w:sz w:val="22"/>
          <w:szCs w:val="22"/>
          <w:u w:val="single"/>
        </w:rPr>
        <w:t xml:space="preserve">                          </w:t>
      </w:r>
      <w:r>
        <w:rPr>
          <w:rFonts w:hint="eastAsia" w:ascii="宋体" w:hAnsi="宋体" w:cs="宋体"/>
          <w:color w:val="000000"/>
          <w:sz w:val="22"/>
          <w:szCs w:val="22"/>
        </w:rPr>
        <w:t>（采购项目名称、编号）招投标活动</w:t>
      </w:r>
      <w:r>
        <w:rPr>
          <w:rFonts w:hint="eastAsia" w:ascii="新宋体" w:hAnsi="新宋体" w:eastAsia="新宋体" w:cs="新宋体"/>
          <w:color w:val="000000"/>
          <w:kern w:val="0"/>
          <w:sz w:val="22"/>
          <w:szCs w:val="22"/>
        </w:rPr>
        <w:t>所提交的全部材料均真实、合法。如有不实之处，愿负相应的法律责任，并承担由此产生的一切后果。</w:t>
      </w:r>
    </w:p>
    <w:p w14:paraId="5BDECE01">
      <w:pPr>
        <w:widowControl/>
        <w:adjustRightInd w:val="0"/>
        <w:snapToGrid w:val="0"/>
        <w:spacing w:line="360" w:lineRule="auto"/>
        <w:ind w:firstLine="440" w:firstLineChars="200"/>
        <w:jc w:val="left"/>
        <w:rPr>
          <w:rFonts w:ascii="新宋体" w:hAnsi="新宋体" w:eastAsia="新宋体" w:cs="新宋体"/>
          <w:color w:val="000000"/>
          <w:kern w:val="0"/>
          <w:sz w:val="22"/>
          <w:szCs w:val="22"/>
        </w:rPr>
      </w:pPr>
    </w:p>
    <w:p w14:paraId="4D856E7F">
      <w:pPr>
        <w:widowControl/>
        <w:adjustRightInd w:val="0"/>
        <w:snapToGrid w:val="0"/>
        <w:spacing w:line="360" w:lineRule="auto"/>
        <w:ind w:firstLine="440" w:firstLineChars="200"/>
        <w:jc w:val="left"/>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特此声明。</w:t>
      </w:r>
    </w:p>
    <w:p w14:paraId="49332753">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投标人全称（盖章）：</w:t>
      </w:r>
    </w:p>
    <w:p w14:paraId="548D0079">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投标人代表（签名或盖章）：</w:t>
      </w:r>
    </w:p>
    <w:p w14:paraId="586E1BA7">
      <w:pPr>
        <w:spacing w:line="400" w:lineRule="exact"/>
        <w:ind w:firstLine="770" w:firstLineChars="350"/>
        <w:rPr>
          <w:rFonts w:ascii="宋体" w:hAnsi="宋体" w:cs="宋体"/>
          <w:color w:val="000000"/>
          <w:sz w:val="22"/>
          <w:szCs w:val="22"/>
        </w:rPr>
      </w:pPr>
      <w:r>
        <w:rPr>
          <w:rFonts w:hint="eastAsia" w:ascii="宋体" w:hAnsi="宋体" w:cs="宋体"/>
          <w:color w:val="000000"/>
          <w:sz w:val="22"/>
          <w:szCs w:val="22"/>
        </w:rPr>
        <w:t>日 期：  年  月  日</w:t>
      </w:r>
    </w:p>
    <w:p w14:paraId="7F948A58">
      <w:pPr>
        <w:widowControl/>
        <w:adjustRightInd w:val="0"/>
        <w:snapToGrid w:val="0"/>
        <w:spacing w:line="360" w:lineRule="auto"/>
        <w:ind w:firstLine="440" w:firstLineChars="200"/>
        <w:jc w:val="left"/>
        <w:rPr>
          <w:rFonts w:ascii="宋体" w:hAnsi="宋体" w:cs="宋体"/>
          <w:color w:val="000000"/>
          <w:kern w:val="0"/>
          <w:sz w:val="22"/>
          <w:szCs w:val="22"/>
        </w:rPr>
      </w:pPr>
    </w:p>
    <w:p w14:paraId="7EFDBDCB">
      <w:pPr>
        <w:spacing w:line="360" w:lineRule="auto"/>
        <w:rPr>
          <w:rFonts w:hint="eastAsia" w:ascii="宋体" w:hAnsi="宋体" w:cs="宋体"/>
          <w:color w:val="000000"/>
          <w:sz w:val="22"/>
        </w:rPr>
      </w:pPr>
    </w:p>
    <w:p w14:paraId="735279BD">
      <w:pPr>
        <w:spacing w:line="360" w:lineRule="auto"/>
        <w:rPr>
          <w:rFonts w:hint="eastAsia" w:ascii="宋体" w:hAnsi="宋体" w:cs="宋体"/>
          <w:color w:val="000000"/>
          <w:sz w:val="22"/>
        </w:rPr>
      </w:pPr>
    </w:p>
    <w:p w14:paraId="372CA800">
      <w:pPr>
        <w:spacing w:line="380" w:lineRule="exact"/>
        <w:ind w:left="-359" w:leftChars="-171" w:firstLine="442" w:firstLineChars="200"/>
        <w:rPr>
          <w:rFonts w:hint="eastAsia" w:ascii="宋体" w:hAnsi="宋体" w:cs="宋体"/>
          <w:b/>
          <w:bCs/>
          <w:color w:val="000000"/>
          <w:sz w:val="22"/>
          <w:szCs w:val="22"/>
          <w:u w:val="single"/>
        </w:rPr>
      </w:pPr>
      <w:r>
        <w:rPr>
          <w:rFonts w:hint="eastAsia" w:ascii="宋体" w:hAnsi="宋体" w:cs="宋体"/>
          <w:b/>
          <w:bCs/>
          <w:color w:val="000000"/>
          <w:sz w:val="22"/>
          <w:szCs w:val="22"/>
        </w:rPr>
        <w:t>注：</w:t>
      </w:r>
      <w:r>
        <w:rPr>
          <w:rFonts w:hint="eastAsia" w:ascii="宋体" w:hAnsi="宋体" w:cs="宋体"/>
          <w:b/>
          <w:bCs/>
          <w:color w:val="000000"/>
          <w:sz w:val="22"/>
          <w:szCs w:val="22"/>
          <w:u w:val="single"/>
        </w:rPr>
        <w:t>▲不提交本声明书按无效标处理。</w:t>
      </w:r>
    </w:p>
    <w:p w14:paraId="713232A3">
      <w:pPr>
        <w:spacing w:line="440" w:lineRule="exact"/>
        <w:rPr>
          <w:rFonts w:ascii="宋体" w:hAnsi="宋体"/>
          <w:color w:val="000000"/>
          <w:sz w:val="22"/>
          <w:szCs w:val="22"/>
          <w:u w:val="single"/>
        </w:rPr>
      </w:pPr>
      <w:r>
        <w:rPr>
          <w:rFonts w:hint="eastAsia" w:ascii="宋体" w:hAnsi="宋体"/>
          <w:color w:val="000000"/>
          <w:sz w:val="22"/>
          <w:szCs w:val="22"/>
          <w:u w:val="single"/>
        </w:rPr>
        <w:t xml:space="preserve">                      </w:t>
      </w:r>
    </w:p>
    <w:p w14:paraId="6FA1BB8F">
      <w:pPr>
        <w:pStyle w:val="2"/>
        <w:ind w:firstLine="221"/>
        <w:rPr>
          <w:rFonts w:ascii="宋体" w:hAnsi="宋体"/>
          <w:color w:val="000000"/>
          <w:sz w:val="22"/>
          <w:szCs w:val="22"/>
          <w:u w:val="single"/>
        </w:rPr>
      </w:pPr>
    </w:p>
    <w:p w14:paraId="6EFA17D8">
      <w:pPr>
        <w:pStyle w:val="2"/>
        <w:ind w:firstLine="321"/>
        <w:rPr>
          <w:rFonts w:hint="eastAsia" w:ascii="宋体" w:hAnsi="宋体" w:cs="宋体"/>
          <w:color w:val="000000"/>
        </w:rPr>
      </w:pPr>
    </w:p>
    <w:p w14:paraId="1D7B2B26">
      <w:pPr>
        <w:pStyle w:val="6"/>
        <w:jc w:val="left"/>
        <w:rPr>
          <w:rFonts w:hint="eastAsia" w:ascii="宋体" w:hAnsi="宋体" w:eastAsia="宋体" w:cs="宋体"/>
          <w:b w:val="0"/>
          <w:color w:val="000000"/>
          <w:szCs w:val="21"/>
        </w:rPr>
      </w:pPr>
      <w:r>
        <w:rPr>
          <w:rFonts w:hint="eastAsia" w:ascii="宋体" w:hAnsi="宋体" w:eastAsia="宋体" w:cs="宋体"/>
          <w:b w:val="0"/>
          <w:color w:val="000000"/>
          <w:szCs w:val="21"/>
        </w:rPr>
        <w:br w:type="page"/>
      </w:r>
    </w:p>
    <w:p w14:paraId="701A2348">
      <w:pPr>
        <w:spacing w:before="120" w:beforeLines="50" w:after="120" w:afterLines="50"/>
        <w:rPr>
          <w:rFonts w:hint="eastAsia" w:ascii="宋体" w:hAnsi="宋体" w:cs="宋体"/>
          <w:color w:val="000000"/>
          <w:sz w:val="22"/>
          <w:szCs w:val="22"/>
        </w:rPr>
      </w:pPr>
      <w:r>
        <w:rPr>
          <w:rFonts w:hint="eastAsia" w:ascii="宋体" w:hAnsi="宋体" w:cs="宋体"/>
          <w:color w:val="000000"/>
          <w:sz w:val="22"/>
          <w:szCs w:val="22"/>
        </w:rPr>
        <w:t>（商务技术文件封面，供参考）</w:t>
      </w:r>
      <w:bookmarkEnd w:id="98"/>
      <w:bookmarkEnd w:id="99"/>
    </w:p>
    <w:p w14:paraId="0937964F">
      <w:pPr>
        <w:rPr>
          <w:rFonts w:hint="eastAsia" w:ascii="宋体" w:hAnsi="宋体" w:cs="宋体"/>
          <w:color w:val="000000"/>
        </w:rPr>
      </w:pPr>
    </w:p>
    <w:p w14:paraId="290C9B85">
      <w:pPr>
        <w:rPr>
          <w:rFonts w:hint="eastAsia" w:ascii="宋体" w:hAnsi="宋体" w:cs="宋体"/>
          <w:color w:val="000000"/>
        </w:rPr>
      </w:pPr>
    </w:p>
    <w:p w14:paraId="17ECDCA4">
      <w:pPr>
        <w:rPr>
          <w:rFonts w:hint="eastAsia" w:ascii="宋体" w:hAnsi="宋体" w:cs="宋体"/>
          <w:color w:val="000000"/>
        </w:rPr>
      </w:pPr>
    </w:p>
    <w:p w14:paraId="52C8F474">
      <w:pPr>
        <w:jc w:val="center"/>
        <w:rPr>
          <w:rFonts w:hint="eastAsia" w:ascii="宋体" w:hAnsi="宋体" w:cs="宋体"/>
          <w:color w:val="000000"/>
          <w:sz w:val="28"/>
          <w:szCs w:val="28"/>
        </w:rPr>
      </w:pPr>
      <w:r>
        <w:rPr>
          <w:rFonts w:hint="eastAsia" w:ascii="宋体" w:hAnsi="宋体" w:cs="宋体"/>
          <w:color w:val="000000"/>
          <w:sz w:val="28"/>
          <w:szCs w:val="28"/>
          <w:u w:val="single"/>
        </w:rPr>
        <w:t xml:space="preserve">                 （项目名称）              </w:t>
      </w:r>
      <w:r>
        <w:rPr>
          <w:rFonts w:hint="eastAsia" w:ascii="宋体" w:hAnsi="宋体" w:cs="宋体"/>
          <w:color w:val="000000"/>
          <w:sz w:val="28"/>
          <w:szCs w:val="28"/>
        </w:rPr>
        <w:t>投标文件</w:t>
      </w:r>
    </w:p>
    <w:p w14:paraId="6939545F">
      <w:pPr>
        <w:rPr>
          <w:rFonts w:hint="eastAsia" w:ascii="宋体" w:hAnsi="宋体" w:cs="宋体"/>
          <w:color w:val="000000"/>
          <w:sz w:val="28"/>
          <w:szCs w:val="28"/>
        </w:rPr>
      </w:pPr>
    </w:p>
    <w:p w14:paraId="595542AC">
      <w:pPr>
        <w:rPr>
          <w:rFonts w:hint="eastAsia" w:ascii="宋体" w:hAnsi="宋体" w:cs="宋体"/>
          <w:color w:val="000000"/>
          <w:sz w:val="28"/>
          <w:szCs w:val="28"/>
        </w:rPr>
      </w:pPr>
    </w:p>
    <w:p w14:paraId="7D42971D">
      <w:pPr>
        <w:pStyle w:val="2"/>
        <w:ind w:firstLine="281"/>
        <w:rPr>
          <w:rFonts w:hint="eastAsia" w:ascii="宋体" w:hAnsi="宋体" w:cs="宋体"/>
          <w:color w:val="000000"/>
          <w:sz w:val="28"/>
          <w:szCs w:val="28"/>
        </w:rPr>
      </w:pPr>
    </w:p>
    <w:p w14:paraId="4D726AE7">
      <w:pPr>
        <w:pStyle w:val="2"/>
        <w:ind w:firstLine="281"/>
        <w:rPr>
          <w:rFonts w:hint="eastAsia" w:ascii="宋体" w:hAnsi="宋体" w:cs="宋体"/>
          <w:color w:val="000000"/>
          <w:sz w:val="28"/>
          <w:szCs w:val="28"/>
        </w:rPr>
      </w:pPr>
    </w:p>
    <w:p w14:paraId="4B8E962C">
      <w:pPr>
        <w:rPr>
          <w:rFonts w:hint="eastAsia" w:ascii="宋体" w:hAnsi="宋体" w:cs="宋体"/>
          <w:color w:val="000000"/>
          <w:sz w:val="28"/>
          <w:szCs w:val="28"/>
        </w:rPr>
      </w:pPr>
    </w:p>
    <w:p w14:paraId="09846633">
      <w:pPr>
        <w:rPr>
          <w:rFonts w:hint="eastAsia" w:ascii="宋体" w:hAnsi="宋体" w:cs="宋体"/>
          <w:color w:val="000000"/>
          <w:sz w:val="28"/>
          <w:szCs w:val="28"/>
        </w:rPr>
      </w:pPr>
    </w:p>
    <w:p w14:paraId="3294F8A8">
      <w:pPr>
        <w:jc w:val="center"/>
        <w:rPr>
          <w:rFonts w:hint="eastAsia" w:ascii="宋体" w:hAnsi="宋体" w:cs="宋体"/>
          <w:color w:val="000000"/>
          <w:sz w:val="52"/>
          <w:szCs w:val="52"/>
        </w:rPr>
      </w:pPr>
      <w:r>
        <w:rPr>
          <w:rFonts w:hint="eastAsia" w:ascii="宋体" w:hAnsi="宋体" w:cs="宋体"/>
          <w:color w:val="000000"/>
          <w:sz w:val="52"/>
          <w:szCs w:val="52"/>
        </w:rPr>
        <w:t>商 务 技 术 文 件</w:t>
      </w:r>
    </w:p>
    <w:p w14:paraId="29853987">
      <w:pPr>
        <w:spacing w:line="360" w:lineRule="auto"/>
        <w:rPr>
          <w:rFonts w:hint="eastAsia" w:ascii="宋体" w:hAnsi="宋体" w:cs="宋体"/>
          <w:color w:val="000000"/>
          <w:szCs w:val="21"/>
        </w:rPr>
      </w:pPr>
    </w:p>
    <w:p w14:paraId="1ED05A9A">
      <w:pPr>
        <w:spacing w:line="360" w:lineRule="auto"/>
        <w:rPr>
          <w:rFonts w:hint="eastAsia" w:ascii="宋体" w:hAnsi="宋体" w:cs="宋体"/>
          <w:color w:val="000000"/>
          <w:szCs w:val="21"/>
        </w:rPr>
      </w:pPr>
    </w:p>
    <w:p w14:paraId="647C62C7">
      <w:pPr>
        <w:spacing w:line="360" w:lineRule="auto"/>
        <w:rPr>
          <w:rFonts w:hint="eastAsia" w:ascii="宋体" w:hAnsi="宋体" w:cs="宋体"/>
          <w:color w:val="000000"/>
          <w:szCs w:val="21"/>
        </w:rPr>
      </w:pPr>
    </w:p>
    <w:p w14:paraId="02C38421">
      <w:pPr>
        <w:spacing w:line="360" w:lineRule="auto"/>
        <w:rPr>
          <w:rFonts w:hint="eastAsia" w:ascii="宋体" w:hAnsi="宋体" w:cs="宋体"/>
          <w:color w:val="000000"/>
          <w:szCs w:val="21"/>
        </w:rPr>
      </w:pPr>
    </w:p>
    <w:p w14:paraId="45053138">
      <w:pPr>
        <w:pStyle w:val="2"/>
        <w:ind w:firstLine="321"/>
        <w:rPr>
          <w:rFonts w:hint="eastAsia" w:ascii="宋体" w:hAnsi="宋体" w:cs="宋体"/>
          <w:color w:val="000000"/>
        </w:rPr>
      </w:pPr>
    </w:p>
    <w:p w14:paraId="75859812">
      <w:pPr>
        <w:spacing w:line="360" w:lineRule="auto"/>
        <w:rPr>
          <w:rFonts w:hint="eastAsia" w:ascii="宋体" w:hAnsi="宋体" w:cs="宋体"/>
          <w:color w:val="000000"/>
          <w:szCs w:val="21"/>
        </w:rPr>
      </w:pPr>
    </w:p>
    <w:p w14:paraId="3418293B">
      <w:pPr>
        <w:jc w:val="center"/>
        <w:rPr>
          <w:rFonts w:hint="eastAsia"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14:paraId="61F7BFE8">
      <w:pPr>
        <w:rPr>
          <w:rFonts w:hint="eastAsia" w:ascii="宋体" w:hAnsi="宋体" w:cs="宋体"/>
          <w:color w:val="000000"/>
          <w:sz w:val="28"/>
          <w:szCs w:val="28"/>
          <w:u w:val="single"/>
        </w:rPr>
      </w:pPr>
    </w:p>
    <w:p w14:paraId="59F832DF">
      <w:pPr>
        <w:jc w:val="center"/>
        <w:rPr>
          <w:rFonts w:hint="eastAsia" w:ascii="宋体" w:hAnsi="宋体" w:cs="宋体"/>
          <w:color w:val="000000"/>
          <w:sz w:val="28"/>
          <w:szCs w:val="28"/>
        </w:rPr>
      </w:pPr>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14:paraId="5BC76AC0">
      <w:pPr>
        <w:rPr>
          <w:rFonts w:hint="eastAsia" w:ascii="宋体" w:hAnsi="宋体" w:cs="宋体"/>
          <w:color w:val="000000"/>
          <w:sz w:val="28"/>
          <w:szCs w:val="28"/>
        </w:rPr>
      </w:pPr>
    </w:p>
    <w:p w14:paraId="6BFB8DA8">
      <w:pPr>
        <w:jc w:val="center"/>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3B1FD86D">
      <w:pPr>
        <w:pStyle w:val="2"/>
        <w:ind w:firstLine="0" w:firstLineChars="0"/>
        <w:jc w:val="center"/>
        <w:rPr>
          <w:rFonts w:hint="eastAsia" w:ascii="宋体" w:hAnsi="宋体" w:cs="宋体"/>
          <w:color w:val="000000"/>
        </w:rPr>
      </w:pPr>
      <w:r>
        <w:rPr>
          <w:rFonts w:hint="eastAsia" w:ascii="宋体" w:hAnsi="宋体" w:cs="宋体"/>
          <w:color w:val="000000"/>
        </w:rPr>
        <w:br w:type="page"/>
      </w:r>
      <w:r>
        <w:rPr>
          <w:rFonts w:hint="eastAsia" w:ascii="宋体" w:hAnsi="宋体" w:cs="宋体"/>
          <w:color w:val="000000"/>
        </w:rPr>
        <w:t>目录</w:t>
      </w:r>
    </w:p>
    <w:p w14:paraId="491D9F6B">
      <w:pPr>
        <w:pStyle w:val="2"/>
        <w:ind w:firstLine="0" w:firstLineChars="0"/>
        <w:jc w:val="center"/>
        <w:rPr>
          <w:rFonts w:hint="eastAsia" w:ascii="宋体" w:hAnsi="宋体" w:cs="宋体"/>
          <w:color w:val="000000"/>
          <w:sz w:val="22"/>
          <w:szCs w:val="22"/>
        </w:rPr>
      </w:pPr>
    </w:p>
    <w:tbl>
      <w:tblPr>
        <w:tblStyle w:val="5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61CB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B2A9903">
            <w:pPr>
              <w:jc w:val="center"/>
              <w:rPr>
                <w:rFonts w:eastAsia="新宋体"/>
                <w:b/>
                <w:color w:val="000000"/>
                <w:sz w:val="22"/>
                <w:szCs w:val="22"/>
              </w:rPr>
            </w:pPr>
            <w:r>
              <w:rPr>
                <w:rFonts w:hint="eastAsia" w:eastAsia="新宋体"/>
                <w:b/>
                <w:color w:val="000000"/>
                <w:sz w:val="22"/>
                <w:szCs w:val="22"/>
              </w:rPr>
              <w:t>序号</w:t>
            </w:r>
          </w:p>
        </w:tc>
        <w:tc>
          <w:tcPr>
            <w:tcW w:w="9109" w:type="dxa"/>
            <w:noWrap w:val="0"/>
            <w:vAlign w:val="center"/>
          </w:tcPr>
          <w:p w14:paraId="7AA17B1E">
            <w:pPr>
              <w:jc w:val="center"/>
              <w:rPr>
                <w:rFonts w:eastAsia="新宋体"/>
                <w:b/>
                <w:color w:val="000000"/>
                <w:sz w:val="22"/>
                <w:szCs w:val="22"/>
              </w:rPr>
            </w:pPr>
            <w:r>
              <w:rPr>
                <w:rFonts w:hint="eastAsia" w:eastAsia="新宋体"/>
                <w:b/>
                <w:color w:val="000000"/>
                <w:sz w:val="22"/>
                <w:szCs w:val="22"/>
              </w:rPr>
              <w:t>内容</w:t>
            </w:r>
          </w:p>
        </w:tc>
      </w:tr>
      <w:tr w14:paraId="644F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D7571DC">
            <w:pPr>
              <w:jc w:val="center"/>
              <w:rPr>
                <w:rFonts w:eastAsia="新宋体"/>
                <w:color w:val="000000"/>
                <w:sz w:val="22"/>
                <w:szCs w:val="22"/>
              </w:rPr>
            </w:pPr>
            <w:r>
              <w:rPr>
                <w:rFonts w:hint="eastAsia" w:eastAsia="新宋体"/>
                <w:color w:val="000000"/>
                <w:sz w:val="22"/>
                <w:szCs w:val="22"/>
              </w:rPr>
              <w:t>1</w:t>
            </w:r>
          </w:p>
        </w:tc>
        <w:tc>
          <w:tcPr>
            <w:tcW w:w="9109" w:type="dxa"/>
            <w:noWrap w:val="0"/>
            <w:vAlign w:val="center"/>
          </w:tcPr>
          <w:p w14:paraId="402F3CBE">
            <w:pPr>
              <w:rPr>
                <w:rFonts w:eastAsia="新宋体"/>
                <w:b/>
                <w:color w:val="000000"/>
                <w:sz w:val="22"/>
                <w:szCs w:val="22"/>
              </w:rPr>
            </w:pPr>
            <w:r>
              <w:rPr>
                <w:rFonts w:hint="eastAsia" w:eastAsia="新宋体"/>
                <w:color w:val="000000"/>
                <w:sz w:val="22"/>
                <w:szCs w:val="22"/>
              </w:rPr>
              <w:t>投标函</w:t>
            </w:r>
          </w:p>
        </w:tc>
      </w:tr>
      <w:tr w14:paraId="3ACA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3A58269">
            <w:pPr>
              <w:jc w:val="center"/>
              <w:rPr>
                <w:rFonts w:eastAsia="新宋体"/>
                <w:color w:val="000000"/>
                <w:sz w:val="22"/>
                <w:szCs w:val="22"/>
              </w:rPr>
            </w:pPr>
            <w:r>
              <w:rPr>
                <w:rFonts w:hint="eastAsia" w:eastAsia="新宋体"/>
                <w:color w:val="000000"/>
                <w:sz w:val="22"/>
                <w:szCs w:val="22"/>
              </w:rPr>
              <w:t>2</w:t>
            </w:r>
          </w:p>
        </w:tc>
        <w:tc>
          <w:tcPr>
            <w:tcW w:w="9109" w:type="dxa"/>
            <w:noWrap w:val="0"/>
            <w:vAlign w:val="center"/>
          </w:tcPr>
          <w:p w14:paraId="78743A1E">
            <w:pPr>
              <w:rPr>
                <w:rFonts w:eastAsia="新宋体"/>
                <w:color w:val="000000"/>
                <w:sz w:val="22"/>
                <w:szCs w:val="22"/>
              </w:rPr>
            </w:pPr>
            <w:r>
              <w:rPr>
                <w:rFonts w:hint="eastAsia" w:eastAsia="新宋体"/>
                <w:color w:val="000000"/>
                <w:sz w:val="22"/>
                <w:szCs w:val="22"/>
              </w:rPr>
              <w:t>技术要求应答表、商务条款偏离表</w:t>
            </w:r>
          </w:p>
        </w:tc>
      </w:tr>
      <w:tr w14:paraId="7D8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68D7FBC">
            <w:pPr>
              <w:jc w:val="center"/>
              <w:rPr>
                <w:rFonts w:eastAsia="新宋体"/>
                <w:color w:val="000000"/>
                <w:sz w:val="22"/>
                <w:szCs w:val="22"/>
              </w:rPr>
            </w:pPr>
            <w:r>
              <w:rPr>
                <w:rFonts w:hint="eastAsia" w:eastAsia="新宋体"/>
                <w:color w:val="000000"/>
                <w:sz w:val="22"/>
                <w:szCs w:val="22"/>
              </w:rPr>
              <w:t>3</w:t>
            </w:r>
          </w:p>
        </w:tc>
        <w:tc>
          <w:tcPr>
            <w:tcW w:w="9109" w:type="dxa"/>
            <w:noWrap w:val="0"/>
            <w:vAlign w:val="center"/>
          </w:tcPr>
          <w:p w14:paraId="1489740F">
            <w:pPr>
              <w:tabs>
                <w:tab w:val="left" w:pos="5355"/>
              </w:tabs>
              <w:rPr>
                <w:rFonts w:hint="eastAsia" w:eastAsia="新宋体"/>
                <w:b/>
                <w:color w:val="000000"/>
                <w:sz w:val="22"/>
                <w:szCs w:val="22"/>
                <w:u w:val="single"/>
                <w:lang w:eastAsia="zh-CN"/>
              </w:rPr>
            </w:pPr>
            <w:r>
              <w:rPr>
                <w:rFonts w:hint="eastAsia" w:eastAsia="新宋体"/>
                <w:color w:val="000000"/>
                <w:sz w:val="22"/>
                <w:szCs w:val="22"/>
              </w:rPr>
              <w:t>针对本次</w:t>
            </w:r>
            <w:r>
              <w:rPr>
                <w:rFonts w:hint="eastAsia" w:eastAsia="新宋体"/>
                <w:color w:val="000000"/>
                <w:sz w:val="22"/>
                <w:szCs w:val="22"/>
                <w:lang w:eastAsia="zh-CN"/>
              </w:rPr>
              <w:t xml:space="preserve">生活垃圾分类主题宣传活动 </w:t>
            </w:r>
            <w:r>
              <w:rPr>
                <w:rFonts w:hint="eastAsia" w:eastAsia="新宋体"/>
                <w:color w:val="000000"/>
                <w:sz w:val="22"/>
                <w:szCs w:val="22"/>
              </w:rPr>
              <w:t>详细项目实施方案</w:t>
            </w:r>
          </w:p>
        </w:tc>
      </w:tr>
      <w:tr w14:paraId="0D54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8732512">
            <w:pPr>
              <w:jc w:val="center"/>
              <w:rPr>
                <w:rFonts w:hint="eastAsia"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4</w:t>
            </w:r>
          </w:p>
        </w:tc>
        <w:tc>
          <w:tcPr>
            <w:tcW w:w="9109" w:type="dxa"/>
            <w:noWrap w:val="0"/>
            <w:vAlign w:val="center"/>
          </w:tcPr>
          <w:p w14:paraId="5B008528">
            <w:pPr>
              <w:tabs>
                <w:tab w:val="left" w:pos="5355"/>
              </w:tabs>
              <w:rPr>
                <w:rFonts w:hint="default" w:eastAsia="新宋体"/>
                <w:color w:val="000000"/>
                <w:sz w:val="22"/>
                <w:szCs w:val="22"/>
                <w:lang w:val="en-US" w:eastAsia="zh-CN"/>
              </w:rPr>
            </w:pPr>
            <w:r>
              <w:rPr>
                <w:rFonts w:hint="eastAsia" w:eastAsia="新宋体"/>
                <w:color w:val="000000"/>
                <w:sz w:val="22"/>
                <w:szCs w:val="22"/>
                <w:lang w:val="en-US" w:eastAsia="zh-CN"/>
              </w:rPr>
              <w:t>项目负责人及项目组成人员</w:t>
            </w:r>
          </w:p>
        </w:tc>
      </w:tr>
      <w:tr w14:paraId="2C18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61F7D60">
            <w:pPr>
              <w:jc w:val="center"/>
              <w:rPr>
                <w:rFonts w:hint="eastAsia"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5</w:t>
            </w:r>
          </w:p>
        </w:tc>
        <w:tc>
          <w:tcPr>
            <w:tcW w:w="9109" w:type="dxa"/>
            <w:noWrap w:val="0"/>
            <w:vAlign w:val="center"/>
          </w:tcPr>
          <w:p w14:paraId="377B25D8">
            <w:pPr>
              <w:tabs>
                <w:tab w:val="left" w:pos="5355"/>
              </w:tabs>
              <w:rPr>
                <w:rFonts w:hint="default" w:eastAsia="新宋体"/>
                <w:color w:val="000000"/>
                <w:sz w:val="22"/>
                <w:szCs w:val="22"/>
                <w:lang w:val="en-US" w:eastAsia="zh-CN"/>
              </w:rPr>
            </w:pPr>
            <w:r>
              <w:rPr>
                <w:rFonts w:hint="eastAsia" w:eastAsia="新宋体"/>
                <w:color w:val="000000"/>
                <w:sz w:val="22"/>
                <w:szCs w:val="22"/>
                <w:lang w:val="en-US" w:eastAsia="zh-CN"/>
              </w:rPr>
              <w:t>投标人类似业绩</w:t>
            </w:r>
          </w:p>
        </w:tc>
      </w:tr>
      <w:tr w14:paraId="221A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8629B39">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6</w:t>
            </w:r>
          </w:p>
        </w:tc>
        <w:tc>
          <w:tcPr>
            <w:tcW w:w="9109" w:type="dxa"/>
            <w:noWrap w:val="0"/>
            <w:vAlign w:val="center"/>
          </w:tcPr>
          <w:p w14:paraId="0539128C">
            <w:pPr>
              <w:tabs>
                <w:tab w:val="left" w:pos="5355"/>
              </w:tabs>
              <w:rPr>
                <w:rFonts w:hint="default" w:eastAsia="新宋体"/>
                <w:b/>
                <w:color w:val="000000"/>
                <w:sz w:val="22"/>
                <w:szCs w:val="22"/>
                <w:u w:val="single"/>
                <w:lang w:val="en-US" w:eastAsia="zh-CN"/>
              </w:rPr>
            </w:pPr>
            <w:r>
              <w:rPr>
                <w:rFonts w:hint="eastAsia" w:eastAsia="新宋体"/>
                <w:color w:val="000000"/>
                <w:sz w:val="22"/>
                <w:szCs w:val="22"/>
              </w:rPr>
              <w:t>项目</w:t>
            </w:r>
            <w:r>
              <w:rPr>
                <w:rFonts w:hint="eastAsia" w:eastAsia="新宋体"/>
                <w:color w:val="000000"/>
                <w:sz w:val="22"/>
                <w:szCs w:val="22"/>
                <w:lang w:val="en-US" w:eastAsia="zh-CN"/>
              </w:rPr>
              <w:t>实施进度安排</w:t>
            </w:r>
          </w:p>
        </w:tc>
      </w:tr>
      <w:tr w14:paraId="0F98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5B38FEC">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7</w:t>
            </w:r>
          </w:p>
        </w:tc>
        <w:tc>
          <w:tcPr>
            <w:tcW w:w="9109" w:type="dxa"/>
            <w:noWrap w:val="0"/>
            <w:vAlign w:val="center"/>
          </w:tcPr>
          <w:p w14:paraId="492CDF23">
            <w:pPr>
              <w:tabs>
                <w:tab w:val="left" w:pos="5355"/>
              </w:tabs>
              <w:rPr>
                <w:rFonts w:hint="default" w:eastAsia="新宋体"/>
                <w:b/>
                <w:color w:val="000000"/>
                <w:sz w:val="22"/>
                <w:szCs w:val="22"/>
                <w:u w:val="single"/>
                <w:lang w:val="en-US" w:eastAsia="zh-CN"/>
              </w:rPr>
            </w:pPr>
            <w:r>
              <w:rPr>
                <w:rFonts w:hint="eastAsia" w:eastAsia="新宋体"/>
                <w:b w:val="0"/>
                <w:bCs/>
                <w:color w:val="000000"/>
                <w:sz w:val="22"/>
                <w:szCs w:val="22"/>
                <w:u w:val="none"/>
                <w:lang w:val="en-US" w:eastAsia="zh-CN"/>
              </w:rPr>
              <w:t>服务质量保证措施</w:t>
            </w:r>
          </w:p>
        </w:tc>
      </w:tr>
      <w:tr w14:paraId="4F3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6E9F9E2">
            <w:pPr>
              <w:jc w:val="center"/>
              <w:rPr>
                <w:rFonts w:ascii="Times New Roman" w:hAnsi="Times New Roman" w:eastAsia="新宋体" w:cs="Times New Roman"/>
                <w:color w:val="000000"/>
                <w:kern w:val="2"/>
                <w:sz w:val="22"/>
                <w:szCs w:val="22"/>
                <w:lang w:val="en-US" w:eastAsia="zh-CN" w:bidi="ar-SA"/>
              </w:rPr>
            </w:pPr>
            <w:r>
              <w:rPr>
                <w:rFonts w:hint="eastAsia" w:eastAsia="新宋体"/>
                <w:color w:val="000000"/>
                <w:sz w:val="22"/>
                <w:szCs w:val="22"/>
              </w:rPr>
              <w:t>8</w:t>
            </w:r>
          </w:p>
        </w:tc>
        <w:tc>
          <w:tcPr>
            <w:tcW w:w="9109" w:type="dxa"/>
            <w:noWrap w:val="0"/>
            <w:vAlign w:val="center"/>
          </w:tcPr>
          <w:p w14:paraId="3647007A">
            <w:pPr>
              <w:rPr>
                <w:rFonts w:hint="default" w:eastAsia="新宋体"/>
                <w:b/>
                <w:color w:val="000000"/>
                <w:sz w:val="22"/>
                <w:szCs w:val="22"/>
                <w:u w:val="single"/>
                <w:lang w:val="en-US" w:eastAsia="zh-CN"/>
              </w:rPr>
            </w:pPr>
            <w:r>
              <w:rPr>
                <w:rFonts w:hint="eastAsia" w:eastAsia="新宋体"/>
                <w:color w:val="000000"/>
                <w:sz w:val="22"/>
                <w:szCs w:val="22"/>
                <w:lang w:val="en-US" w:eastAsia="zh-CN"/>
              </w:rPr>
              <w:t>优惠承诺及合理化建议</w:t>
            </w:r>
          </w:p>
        </w:tc>
      </w:tr>
      <w:tr w14:paraId="0E12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077ABF1">
            <w:pPr>
              <w:jc w:val="center"/>
              <w:rPr>
                <w:rFonts w:hint="eastAsia" w:eastAsia="新宋体"/>
                <w:color w:val="000000"/>
                <w:sz w:val="22"/>
                <w:szCs w:val="22"/>
                <w:lang w:val="en-US" w:eastAsia="zh-CN"/>
              </w:rPr>
            </w:pPr>
            <w:r>
              <w:rPr>
                <w:rFonts w:hint="eastAsia" w:eastAsia="新宋体"/>
                <w:color w:val="000000"/>
                <w:sz w:val="22"/>
                <w:szCs w:val="22"/>
                <w:lang w:val="en-US" w:eastAsia="zh-CN"/>
              </w:rPr>
              <w:t>9</w:t>
            </w:r>
          </w:p>
        </w:tc>
        <w:tc>
          <w:tcPr>
            <w:tcW w:w="9109" w:type="dxa"/>
            <w:noWrap w:val="0"/>
            <w:vAlign w:val="center"/>
          </w:tcPr>
          <w:p w14:paraId="64E8FD67">
            <w:pPr>
              <w:rPr>
                <w:rFonts w:hint="default" w:eastAsia="新宋体"/>
                <w:color w:val="000000"/>
                <w:sz w:val="22"/>
                <w:szCs w:val="22"/>
                <w:lang w:val="en-US" w:eastAsia="zh-CN"/>
              </w:rPr>
            </w:pPr>
            <w:r>
              <w:rPr>
                <w:rFonts w:hint="eastAsia" w:eastAsia="新宋体"/>
                <w:color w:val="000000"/>
                <w:sz w:val="22"/>
                <w:szCs w:val="22"/>
                <w:lang w:val="en-US" w:eastAsia="zh-CN"/>
              </w:rPr>
              <w:t>后续服务安排及承诺</w:t>
            </w:r>
          </w:p>
        </w:tc>
      </w:tr>
      <w:tr w14:paraId="4548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3D1A6BF1">
            <w:pPr>
              <w:jc w:val="center"/>
              <w:rPr>
                <w:rFonts w:hint="default" w:eastAsia="新宋体"/>
                <w:color w:val="000000"/>
                <w:sz w:val="22"/>
                <w:szCs w:val="22"/>
                <w:lang w:val="en-US" w:eastAsia="zh-CN"/>
              </w:rPr>
            </w:pPr>
            <w:r>
              <w:rPr>
                <w:rFonts w:hint="eastAsia" w:eastAsia="新宋体"/>
                <w:color w:val="000000"/>
                <w:sz w:val="22"/>
                <w:szCs w:val="22"/>
                <w:lang w:val="en-US" w:eastAsia="zh-CN"/>
              </w:rPr>
              <w:t>10</w:t>
            </w:r>
          </w:p>
        </w:tc>
        <w:tc>
          <w:tcPr>
            <w:tcW w:w="9109" w:type="dxa"/>
            <w:noWrap w:val="0"/>
            <w:vAlign w:val="center"/>
          </w:tcPr>
          <w:p w14:paraId="38A8EB51">
            <w:pPr>
              <w:rPr>
                <w:rFonts w:eastAsia="新宋体"/>
                <w:b/>
                <w:color w:val="000000"/>
                <w:sz w:val="22"/>
                <w:szCs w:val="22"/>
              </w:rPr>
            </w:pPr>
            <w:r>
              <w:rPr>
                <w:rFonts w:hint="eastAsia" w:eastAsia="新宋体"/>
                <w:b/>
                <w:color w:val="000000"/>
                <w:sz w:val="22"/>
                <w:szCs w:val="22"/>
              </w:rPr>
              <w:t>资信证明文件（本部分为技术资信分评分内容，各供应商参照评分标准根据自身情况提供）</w:t>
            </w:r>
          </w:p>
        </w:tc>
      </w:tr>
      <w:tr w14:paraId="1FEF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0ACA75B">
            <w:pPr>
              <w:jc w:val="center"/>
              <w:rPr>
                <w:rFonts w:hint="default" w:eastAsia="新宋体"/>
                <w:color w:val="000000"/>
                <w:sz w:val="22"/>
                <w:szCs w:val="22"/>
                <w:lang w:val="en-US" w:eastAsia="zh-CN"/>
              </w:rPr>
            </w:pPr>
            <w:r>
              <w:rPr>
                <w:rFonts w:hint="eastAsia" w:eastAsia="新宋体"/>
                <w:color w:val="000000"/>
                <w:sz w:val="22"/>
                <w:szCs w:val="22"/>
                <w:lang w:val="en-US" w:eastAsia="zh-CN"/>
              </w:rPr>
              <w:t>11</w:t>
            </w:r>
          </w:p>
        </w:tc>
        <w:tc>
          <w:tcPr>
            <w:tcW w:w="9109" w:type="dxa"/>
            <w:noWrap w:val="0"/>
            <w:vAlign w:val="center"/>
          </w:tcPr>
          <w:p w14:paraId="3655051F">
            <w:pPr>
              <w:rPr>
                <w:rFonts w:eastAsia="新宋体"/>
                <w:color w:val="000000"/>
                <w:sz w:val="22"/>
                <w:szCs w:val="22"/>
              </w:rPr>
            </w:pPr>
            <w:r>
              <w:rPr>
                <w:rFonts w:hint="eastAsia" w:eastAsia="新宋体"/>
                <w:bCs/>
                <w:color w:val="000000"/>
                <w:sz w:val="22"/>
                <w:szCs w:val="22"/>
              </w:rPr>
              <w:t>针对评分细则，编制目录索引，注明评标细则项目所在投标文件页码，格式自拟</w:t>
            </w:r>
          </w:p>
        </w:tc>
      </w:tr>
    </w:tbl>
    <w:p w14:paraId="7A3736F9">
      <w:pPr>
        <w:spacing w:line="460" w:lineRule="exact"/>
        <w:rPr>
          <w:rFonts w:hint="eastAsia" w:ascii="宋体" w:hAnsi="宋体" w:cs="宋体"/>
          <w:b/>
          <w:bCs/>
          <w:color w:val="000000"/>
          <w:sz w:val="22"/>
          <w:szCs w:val="22"/>
        </w:rPr>
      </w:pPr>
      <w:r>
        <w:rPr>
          <w:rFonts w:hint="eastAsia" w:ascii="宋体" w:hAnsi="宋体" w:cs="宋体"/>
          <w:color w:val="000000"/>
          <w:sz w:val="22"/>
          <w:szCs w:val="22"/>
        </w:rPr>
        <w:br w:type="page"/>
      </w:r>
      <w:r>
        <w:rPr>
          <w:rFonts w:hint="eastAsia" w:ascii="宋体" w:hAnsi="宋体" w:cs="宋体"/>
          <w:b/>
          <w:bCs/>
          <w:color w:val="000000"/>
          <w:sz w:val="22"/>
          <w:szCs w:val="22"/>
        </w:rPr>
        <w:t>附件一</w:t>
      </w:r>
    </w:p>
    <w:p w14:paraId="6D17AED1">
      <w:pPr>
        <w:spacing w:line="460" w:lineRule="exact"/>
        <w:ind w:left="22" w:hanging="22" w:hangingChars="8"/>
        <w:jc w:val="center"/>
        <w:rPr>
          <w:rFonts w:hint="eastAsia" w:ascii="宋体" w:hAnsi="宋体" w:cs="宋体"/>
          <w:b/>
          <w:bCs/>
          <w:color w:val="000000"/>
          <w:sz w:val="28"/>
          <w:szCs w:val="28"/>
        </w:rPr>
      </w:pPr>
      <w:r>
        <w:rPr>
          <w:rFonts w:hint="eastAsia" w:ascii="宋体" w:hAnsi="宋体" w:cs="宋体"/>
          <w:b/>
          <w:bCs/>
          <w:color w:val="000000"/>
          <w:sz w:val="28"/>
          <w:szCs w:val="28"/>
        </w:rPr>
        <w:t>投 标 函</w:t>
      </w:r>
    </w:p>
    <w:p w14:paraId="49456E64">
      <w:pPr>
        <w:spacing w:line="420" w:lineRule="exact"/>
        <w:rPr>
          <w:rFonts w:hint="eastAsia" w:ascii="宋体" w:hAnsi="宋体" w:cs="宋体"/>
          <w:color w:val="000000"/>
          <w:sz w:val="22"/>
          <w:szCs w:val="22"/>
        </w:rPr>
      </w:pPr>
      <w:r>
        <w:rPr>
          <w:rFonts w:hint="eastAsia" w:ascii="宋体" w:hAnsi="宋体" w:cs="宋体"/>
          <w:color w:val="000000"/>
          <w:sz w:val="22"/>
          <w:szCs w:val="22"/>
          <w:lang w:eastAsia="zh-CN"/>
        </w:rPr>
        <w:t>温州市综合行政执法局</w:t>
      </w:r>
      <w:r>
        <w:rPr>
          <w:rFonts w:hint="eastAsia" w:ascii="宋体" w:hAnsi="宋体" w:cs="宋体"/>
          <w:color w:val="000000"/>
          <w:sz w:val="22"/>
          <w:szCs w:val="22"/>
        </w:rPr>
        <w:t>：</w:t>
      </w:r>
    </w:p>
    <w:p w14:paraId="5C35B2E0">
      <w:pPr>
        <w:spacing w:line="420" w:lineRule="exact"/>
        <w:rPr>
          <w:rFonts w:hint="eastAsia" w:ascii="宋体" w:hAnsi="宋体" w:cs="宋体"/>
          <w:color w:val="000000"/>
          <w:sz w:val="22"/>
          <w:szCs w:val="22"/>
        </w:rPr>
      </w:pPr>
      <w:r>
        <w:rPr>
          <w:rFonts w:hint="eastAsia" w:ascii="宋体" w:hAnsi="宋体" w:cs="宋体"/>
          <w:color w:val="000000"/>
          <w:sz w:val="22"/>
          <w:szCs w:val="22"/>
          <w:lang w:eastAsia="zh-CN"/>
        </w:rPr>
        <w:t>温州市钰铖工程咨询有限公司</w:t>
      </w:r>
      <w:r>
        <w:rPr>
          <w:rFonts w:hint="eastAsia" w:ascii="宋体" w:hAnsi="宋体" w:cs="宋体"/>
          <w:color w:val="000000"/>
          <w:sz w:val="22"/>
          <w:szCs w:val="22"/>
        </w:rPr>
        <w:t>：</w:t>
      </w:r>
    </w:p>
    <w:p w14:paraId="23858B7A">
      <w:pPr>
        <w:spacing w:line="42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根据贵方为</w:t>
      </w:r>
      <w:r>
        <w:rPr>
          <w:rFonts w:hint="eastAsia" w:ascii="宋体" w:hAnsi="宋体" w:cs="宋体"/>
          <w:color w:val="000000"/>
          <w:sz w:val="22"/>
          <w:szCs w:val="22"/>
          <w:u w:val="single"/>
        </w:rPr>
        <w:t xml:space="preserve">             </w:t>
      </w:r>
      <w:r>
        <w:rPr>
          <w:rFonts w:hint="eastAsia" w:ascii="宋体" w:hAnsi="宋体" w:cs="宋体"/>
          <w:color w:val="000000"/>
          <w:sz w:val="22"/>
          <w:szCs w:val="22"/>
        </w:rPr>
        <w:t>项目（项目编号：</w:t>
      </w:r>
      <w:r>
        <w:rPr>
          <w:rFonts w:hint="eastAsia" w:ascii="宋体" w:hAnsi="宋体" w:cs="宋体"/>
          <w:color w:val="000000"/>
          <w:sz w:val="22"/>
          <w:szCs w:val="22"/>
          <w:u w:val="single"/>
        </w:rPr>
        <w:t xml:space="preserve">        </w:t>
      </w:r>
      <w:r>
        <w:rPr>
          <w:rFonts w:hint="eastAsia" w:ascii="宋体" w:hAnsi="宋体" w:cs="宋体"/>
          <w:color w:val="000000"/>
          <w:sz w:val="22"/>
          <w:szCs w:val="22"/>
        </w:rPr>
        <w:t>）的投标邀请，我方</w:t>
      </w:r>
      <w:r>
        <w:rPr>
          <w:rFonts w:hint="eastAsia" w:ascii="宋体" w:hAnsi="宋体" w:cs="宋体"/>
          <w:color w:val="000000"/>
          <w:sz w:val="22"/>
          <w:szCs w:val="22"/>
          <w:u w:val="single"/>
        </w:rPr>
        <w:t xml:space="preserve">           　　</w:t>
      </w:r>
      <w:r>
        <w:rPr>
          <w:rFonts w:hint="eastAsia" w:ascii="宋体" w:hAnsi="宋体" w:cs="宋体"/>
          <w:color w:val="000000"/>
          <w:sz w:val="22"/>
          <w:szCs w:val="22"/>
        </w:rPr>
        <w:t>（投标人名称）作为投标人正式授权</w:t>
      </w:r>
      <w:r>
        <w:rPr>
          <w:rFonts w:hint="eastAsia" w:ascii="宋体" w:hAnsi="宋体" w:cs="宋体"/>
          <w:color w:val="000000"/>
          <w:sz w:val="22"/>
          <w:szCs w:val="22"/>
          <w:u w:val="single"/>
        </w:rPr>
        <w:t xml:space="preserve">　           </w:t>
      </w:r>
      <w:r>
        <w:rPr>
          <w:rFonts w:hint="eastAsia" w:ascii="宋体" w:hAnsi="宋体" w:cs="宋体"/>
          <w:color w:val="000000"/>
          <w:sz w:val="22"/>
          <w:szCs w:val="22"/>
        </w:rPr>
        <w:t>（授权代表全名，职务）代表我方处理有关本项目投标的一切事宜。</w:t>
      </w:r>
    </w:p>
    <w:p w14:paraId="16B43E5E">
      <w:pPr>
        <w:autoSpaceDE w:val="0"/>
        <w:autoSpaceDN w:val="0"/>
        <w:adjustRightInd w:val="0"/>
        <w:spacing w:line="420" w:lineRule="atLeast"/>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在此提交的投标文件中，包括如下内容，并已分别单独提交：</w:t>
      </w:r>
    </w:p>
    <w:p w14:paraId="0629C50C">
      <w:pPr>
        <w:numPr>
          <w:ilvl w:val="0"/>
          <w:numId w:val="36"/>
        </w:numPr>
        <w:spacing w:line="420" w:lineRule="exact"/>
        <w:rPr>
          <w:rFonts w:hint="eastAsia" w:ascii="宋体" w:hAnsi="宋体" w:cs="宋体"/>
          <w:color w:val="000000"/>
          <w:szCs w:val="21"/>
        </w:rPr>
      </w:pPr>
      <w:r>
        <w:rPr>
          <w:rFonts w:hint="eastAsia" w:ascii="宋体" w:hAnsi="宋体" w:cs="宋体"/>
          <w:color w:val="000000"/>
          <w:sz w:val="22"/>
        </w:rPr>
        <w:t>按“投标人须知”要求编制的投标文件资格审查资料 ；</w:t>
      </w:r>
    </w:p>
    <w:p w14:paraId="5CC3460F">
      <w:pPr>
        <w:numPr>
          <w:ilvl w:val="0"/>
          <w:numId w:val="36"/>
        </w:numPr>
        <w:spacing w:line="420" w:lineRule="exact"/>
        <w:rPr>
          <w:rFonts w:hint="eastAsia" w:ascii="宋体" w:hAnsi="宋体" w:cs="宋体"/>
          <w:color w:val="000000"/>
          <w:szCs w:val="21"/>
        </w:rPr>
      </w:pPr>
      <w:r>
        <w:rPr>
          <w:rFonts w:hint="eastAsia" w:ascii="宋体" w:hAnsi="宋体" w:cs="宋体"/>
          <w:color w:val="000000"/>
          <w:sz w:val="22"/>
        </w:rPr>
        <w:t>按“投标人须知”要求编制的投标文件商务技术文件 ；</w:t>
      </w:r>
    </w:p>
    <w:p w14:paraId="6B9E3C78">
      <w:pPr>
        <w:numPr>
          <w:ilvl w:val="0"/>
          <w:numId w:val="36"/>
        </w:numPr>
        <w:spacing w:line="420" w:lineRule="exact"/>
        <w:rPr>
          <w:rFonts w:hint="eastAsia" w:ascii="宋体" w:hAnsi="宋体" w:cs="宋体"/>
          <w:color w:val="000000"/>
          <w:szCs w:val="21"/>
        </w:rPr>
      </w:pPr>
      <w:r>
        <w:rPr>
          <w:rFonts w:hint="eastAsia" w:ascii="宋体" w:hAnsi="宋体" w:cs="宋体"/>
          <w:color w:val="000000"/>
          <w:sz w:val="22"/>
        </w:rPr>
        <w:t>按“投标人须知”要求编制的投标文件投标报价</w:t>
      </w:r>
      <w:r>
        <w:rPr>
          <w:rFonts w:hint="eastAsia" w:ascii="宋体" w:hAnsi="宋体" w:cs="宋体"/>
          <w:color w:val="000000"/>
          <w:sz w:val="22"/>
          <w:lang w:val="en-US" w:eastAsia="zh-CN"/>
        </w:rPr>
        <w:t>文件</w:t>
      </w:r>
      <w:r>
        <w:rPr>
          <w:rFonts w:hint="eastAsia" w:ascii="宋体" w:hAnsi="宋体" w:cs="宋体"/>
          <w:color w:val="000000"/>
          <w:sz w:val="22"/>
        </w:rPr>
        <w:t xml:space="preserve"> 。</w:t>
      </w:r>
    </w:p>
    <w:p w14:paraId="1926A972">
      <w:pPr>
        <w:autoSpaceDE w:val="0"/>
        <w:autoSpaceDN w:val="0"/>
        <w:adjustRightInd w:val="0"/>
        <w:spacing w:line="420" w:lineRule="atLeast"/>
        <w:ind w:firstLine="44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我方</w:t>
      </w:r>
      <w:r>
        <w:rPr>
          <w:rFonts w:hint="eastAsia" w:ascii="宋体" w:hAnsi="宋体" w:cs="宋体"/>
          <w:color w:val="000000"/>
          <w:kern w:val="0"/>
          <w:sz w:val="22"/>
          <w:szCs w:val="22"/>
          <w:lang w:val="en-US" w:eastAsia="zh-CN"/>
        </w:rPr>
        <w:t>已</w:t>
      </w:r>
      <w:r>
        <w:rPr>
          <w:rFonts w:hint="eastAsia" w:ascii="宋体" w:hAnsi="宋体" w:cs="宋体"/>
          <w:color w:val="000000"/>
          <w:kern w:val="0"/>
          <w:sz w:val="22"/>
          <w:szCs w:val="22"/>
          <w:lang w:val="zh-CN"/>
        </w:rPr>
        <w:t>完全明白采购文件的所有条款要求，并重申以下几点：</w:t>
      </w:r>
    </w:p>
    <w:p w14:paraId="2B957816">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已详细阅读全部采购文件，包括采购文件补充文件（如果有，包括相关的补充、更正、澄清公告和文件）、参考资料及有关附件，确认无误。我方完全理解并接受采购文件的各项规定和要求。</w:t>
      </w:r>
    </w:p>
    <w:p w14:paraId="0B567633">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同意提供按照贵方可能要求的与投标有关的一切数据或资料等。若贵方需要，我方愿意提供我方作出的一切承诺的证明材料。</w:t>
      </w:r>
    </w:p>
    <w:p w14:paraId="69C66C69">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如中标，保证按照采购文件要求及投标文件的承诺与采购人签订合同，保证履行合同条款。</w:t>
      </w:r>
    </w:p>
    <w:p w14:paraId="66488852">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同意在采购文件中供应商须知规定的开标日期起遵守本投标书中的承诺且在投标有效期满之前均具有约束力。</w:t>
      </w:r>
    </w:p>
    <w:p w14:paraId="577EFB94">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如果在开标后规定的投标有效期内撤回投标，我方接受贵方处罚。</w:t>
      </w:r>
    </w:p>
    <w:p w14:paraId="44403328">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完全理解贵方不一定要接受最低价的投标。</w:t>
      </w:r>
    </w:p>
    <w:p w14:paraId="30E43CF0">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在参加本项目前三年内（被通报或者处罚的违法行为有：</w:t>
      </w:r>
      <w:r>
        <w:rPr>
          <w:rFonts w:hint="eastAsia" w:ascii="宋体" w:hAnsi="宋体" w:cs="宋体"/>
          <w:color w:val="000000"/>
          <w:sz w:val="22"/>
          <w:u w:val="single"/>
        </w:rPr>
        <w:t xml:space="preserve">                  </w:t>
      </w:r>
      <w:r>
        <w:rPr>
          <w:rFonts w:hint="eastAsia" w:ascii="宋体" w:hAnsi="宋体" w:cs="宋体"/>
          <w:color w:val="000000"/>
          <w:sz w:val="22"/>
        </w:rPr>
        <w:t>）或（没有因违法经营受到刑事处罚或者责令停产停业、吊销许可证或者执照、较大数额罚款等行政处罚或处罚）或（在</w:t>
      </w:r>
      <w:r>
        <w:rPr>
          <w:rFonts w:hint="eastAsia" w:ascii="宋体" w:hAnsi="宋体" w:cs="宋体"/>
          <w:color w:val="000000"/>
          <w:sz w:val="22"/>
          <w:u w:val="single"/>
        </w:rPr>
        <w:t xml:space="preserve">  </w:t>
      </w:r>
      <w:r>
        <w:rPr>
          <w:rFonts w:hint="eastAsia" w:ascii="宋体" w:hAnsi="宋体" w:cs="宋体"/>
          <w:color w:val="000000"/>
          <w:sz w:val="22"/>
        </w:rPr>
        <w:t>至</w:t>
      </w:r>
      <w:r>
        <w:rPr>
          <w:rFonts w:hint="eastAsia" w:ascii="宋体" w:hAnsi="宋体" w:cs="宋体"/>
          <w:color w:val="000000"/>
          <w:sz w:val="22"/>
          <w:u w:val="single"/>
        </w:rPr>
        <w:t xml:space="preserve">  </w:t>
      </w:r>
      <w:r>
        <w:rPr>
          <w:rFonts w:hint="eastAsia" w:ascii="宋体" w:hAnsi="宋体" w:cs="宋体"/>
          <w:color w:val="000000"/>
          <w:sz w:val="22"/>
        </w:rPr>
        <w:t>期间禁止参加政府采购活动但是期限届满，须附相关证明文件）</w:t>
      </w:r>
    </w:p>
    <w:p w14:paraId="490B374D">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在投标截止前（未被“信用中国”网站(</w:t>
      </w:r>
      <w:r>
        <w:rPr>
          <w:rFonts w:hint="eastAsia" w:ascii="宋体" w:hAnsi="宋体" w:cs="宋体"/>
          <w:color w:val="000000"/>
        </w:rPr>
        <w:fldChar w:fldCharType="begin"/>
      </w:r>
      <w:r>
        <w:rPr>
          <w:rFonts w:hint="eastAsia" w:ascii="宋体" w:hAnsi="宋体" w:cs="宋体"/>
          <w:color w:val="000000"/>
        </w:rPr>
        <w:instrText xml:space="preserve"> HYPERLINK "http://www.creditchina.gov.cn" </w:instrText>
      </w:r>
      <w:r>
        <w:rPr>
          <w:rFonts w:hint="eastAsia" w:ascii="宋体" w:hAnsi="宋体" w:cs="宋体"/>
          <w:color w:val="000000"/>
        </w:rPr>
        <w:fldChar w:fldCharType="separate"/>
      </w:r>
      <w:r>
        <w:rPr>
          <w:rFonts w:hint="eastAsia" w:ascii="宋体" w:hAnsi="宋体" w:cs="宋体"/>
          <w:color w:val="000000"/>
          <w:sz w:val="22"/>
        </w:rPr>
        <w:t>www.creditchina.gov.cn</w:t>
      </w:r>
      <w:r>
        <w:rPr>
          <w:rFonts w:hint="eastAsia" w:ascii="宋体" w:hAnsi="宋体" w:cs="宋体"/>
          <w:color w:val="000000"/>
          <w:sz w:val="22"/>
        </w:rPr>
        <w:fldChar w:fldCharType="end"/>
      </w:r>
      <w:r>
        <w:rPr>
          <w:rFonts w:hint="eastAsia" w:ascii="宋体" w:hAnsi="宋体" w:cs="宋体"/>
          <w:color w:val="000000"/>
          <w:sz w:val="22"/>
        </w:rPr>
        <w:t>)列入失信被执行人、重大税收违法案件当事人名单；未被“中国政府采购网”(</w:t>
      </w:r>
      <w:r>
        <w:rPr>
          <w:rFonts w:hint="eastAsia" w:ascii="宋体" w:hAnsi="宋体" w:cs="宋体"/>
          <w:color w:val="000000"/>
        </w:rPr>
        <w:fldChar w:fldCharType="begin"/>
      </w:r>
      <w:r>
        <w:rPr>
          <w:rFonts w:hint="eastAsia" w:ascii="宋体" w:hAnsi="宋体" w:cs="宋体"/>
          <w:color w:val="000000"/>
        </w:rPr>
        <w:instrText xml:space="preserve"> HYPERLINK "http://www.ccgp.gov.cn" </w:instrText>
      </w:r>
      <w:r>
        <w:rPr>
          <w:rFonts w:hint="eastAsia" w:ascii="宋体" w:hAnsi="宋体" w:cs="宋体"/>
          <w:color w:val="000000"/>
        </w:rPr>
        <w:fldChar w:fldCharType="separate"/>
      </w:r>
      <w:r>
        <w:rPr>
          <w:rFonts w:hint="eastAsia" w:ascii="宋体" w:hAnsi="宋体" w:cs="宋体"/>
          <w:color w:val="000000"/>
          <w:sz w:val="22"/>
        </w:rPr>
        <w:t>www.ccgp.gov.cn</w:t>
      </w:r>
      <w:r>
        <w:rPr>
          <w:rFonts w:hint="eastAsia" w:ascii="宋体" w:hAnsi="宋体" w:cs="宋体"/>
          <w:color w:val="000000"/>
          <w:sz w:val="22"/>
        </w:rPr>
        <w:fldChar w:fldCharType="end"/>
      </w:r>
      <w:r>
        <w:rPr>
          <w:rFonts w:hint="eastAsia" w:ascii="宋体" w:hAnsi="宋体" w:cs="宋体"/>
          <w:color w:val="000000"/>
          <w:sz w:val="22"/>
        </w:rPr>
        <w:t>)列入政府采购严重违法失信行为记录名单。）或（被“信用中国”或“中国政府采购网”列入……名单。）</w:t>
      </w:r>
    </w:p>
    <w:p w14:paraId="52E2F320">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单位、法定代表人（单位负责人）、本项目被授权人及本项目负责人在参加本项目前三年内（以法院判决书生效日期为准）均无行贿犯罪记录。</w:t>
      </w:r>
    </w:p>
    <w:p w14:paraId="077FC035">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如有列情形之一的，我方愿意被取消中标资格（如中标），同时继续承担其他一切法律后果，并不再寻求任何旨在减轻或免除法律责任的解释：</w:t>
      </w:r>
    </w:p>
    <w:p w14:paraId="7F2285BB">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(1)提供虚假材料（承诺）谋取中标、成交的；</w:t>
      </w:r>
    </w:p>
    <w:p w14:paraId="67D9CF26">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(2)采取不正当手段诋毁、排挤其他供应商的；</w:t>
      </w:r>
    </w:p>
    <w:p w14:paraId="7A49B903">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(3)与采购人、其它供应商或者采购代理机构恶意串通的；</w:t>
      </w:r>
    </w:p>
    <w:p w14:paraId="572B4CCE">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(4)向采购人、采购代理机构行贿或者提供其他不正当利益的；</w:t>
      </w:r>
    </w:p>
    <w:p w14:paraId="393588A7">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(5)在招标采购过程中与采购人进行协商谈判的；</w:t>
      </w:r>
    </w:p>
    <w:p w14:paraId="7AC32D4E">
      <w:pPr>
        <w:spacing w:line="420" w:lineRule="exact"/>
        <w:ind w:firstLine="440" w:firstLineChars="200"/>
        <w:rPr>
          <w:rFonts w:hint="eastAsia" w:ascii="宋体" w:hAnsi="宋体" w:cs="宋体"/>
          <w:color w:val="000000"/>
          <w:sz w:val="22"/>
        </w:rPr>
      </w:pPr>
      <w:r>
        <w:rPr>
          <w:rFonts w:hint="eastAsia" w:ascii="宋体" w:hAnsi="宋体" w:cs="宋体"/>
          <w:color w:val="000000"/>
          <w:sz w:val="22"/>
        </w:rPr>
        <w:t>(6)拒绝有关部门监督检查或提供虚假情况的。</w:t>
      </w:r>
    </w:p>
    <w:p w14:paraId="5F485770">
      <w:pPr>
        <w:numPr>
          <w:ilvl w:val="0"/>
          <w:numId w:val="37"/>
        </w:numPr>
        <w:spacing w:line="420" w:lineRule="exact"/>
        <w:rPr>
          <w:rFonts w:hint="eastAsia" w:ascii="宋体" w:hAnsi="宋体" w:cs="宋体"/>
          <w:color w:val="000000"/>
          <w:sz w:val="22"/>
        </w:rPr>
      </w:pPr>
      <w:r>
        <w:rPr>
          <w:rFonts w:hint="eastAsia" w:ascii="宋体" w:hAnsi="宋体" w:cs="宋体"/>
          <w:color w:val="000000"/>
          <w:sz w:val="22"/>
        </w:rPr>
        <w:t>所有与本投标有关的函件请发往下列地址：</w:t>
      </w:r>
    </w:p>
    <w:p w14:paraId="71608FC7">
      <w:pPr>
        <w:spacing w:line="420" w:lineRule="exact"/>
        <w:ind w:firstLine="435"/>
        <w:rPr>
          <w:rFonts w:hint="eastAsia" w:ascii="宋体" w:hAnsi="宋体" w:cs="宋体"/>
          <w:color w:val="000000"/>
          <w:sz w:val="22"/>
          <w:szCs w:val="22"/>
        </w:rPr>
      </w:pPr>
      <w:r>
        <w:rPr>
          <w:rFonts w:hint="eastAsia" w:ascii="宋体" w:hAnsi="宋体" w:cs="宋体"/>
          <w:color w:val="000000"/>
          <w:sz w:val="22"/>
          <w:szCs w:val="22"/>
        </w:rPr>
        <w:t xml:space="preserve">   地址</w:t>
      </w:r>
      <w:r>
        <w:rPr>
          <w:rFonts w:hint="eastAsia" w:ascii="宋体" w:hAnsi="宋体" w:cs="宋体"/>
          <w:color w:val="000000"/>
          <w:sz w:val="22"/>
          <w:szCs w:val="22"/>
          <w:u w:val="single"/>
        </w:rPr>
        <w:t xml:space="preserve">                           </w:t>
      </w:r>
    </w:p>
    <w:p w14:paraId="0DDF24AC">
      <w:pPr>
        <w:spacing w:line="420" w:lineRule="exact"/>
        <w:ind w:firstLine="435"/>
        <w:rPr>
          <w:rFonts w:hint="eastAsia" w:ascii="宋体" w:hAnsi="宋体" w:cs="宋体"/>
          <w:color w:val="000000"/>
          <w:sz w:val="22"/>
          <w:szCs w:val="22"/>
        </w:rPr>
      </w:pPr>
      <w:r>
        <w:rPr>
          <w:rFonts w:hint="eastAsia" w:ascii="宋体" w:hAnsi="宋体" w:cs="宋体"/>
          <w:color w:val="000000"/>
          <w:sz w:val="22"/>
          <w:szCs w:val="22"/>
        </w:rPr>
        <w:t xml:space="preserve">   电话</w:t>
      </w:r>
      <w:r>
        <w:rPr>
          <w:rFonts w:hint="eastAsia" w:ascii="宋体" w:hAnsi="宋体" w:cs="宋体"/>
          <w:color w:val="000000"/>
          <w:sz w:val="22"/>
          <w:szCs w:val="22"/>
          <w:u w:val="single"/>
        </w:rPr>
        <w:t xml:space="preserve">                           </w:t>
      </w:r>
    </w:p>
    <w:p w14:paraId="3DFB8669">
      <w:pPr>
        <w:spacing w:line="420" w:lineRule="exact"/>
        <w:ind w:firstLine="435"/>
        <w:rPr>
          <w:rFonts w:hint="eastAsia" w:ascii="宋体" w:hAnsi="宋体" w:cs="宋体"/>
          <w:color w:val="000000"/>
          <w:sz w:val="22"/>
          <w:szCs w:val="22"/>
          <w:u w:val="single"/>
        </w:rPr>
      </w:pPr>
      <w:r>
        <w:rPr>
          <w:rFonts w:hint="eastAsia" w:ascii="宋体" w:hAnsi="宋体" w:cs="宋体"/>
          <w:color w:val="000000"/>
          <w:sz w:val="22"/>
          <w:szCs w:val="22"/>
        </w:rPr>
        <w:t xml:space="preserve">   传真</w:t>
      </w:r>
      <w:r>
        <w:rPr>
          <w:rFonts w:hint="eastAsia" w:ascii="宋体" w:hAnsi="宋体" w:cs="宋体"/>
          <w:color w:val="000000"/>
          <w:sz w:val="22"/>
          <w:szCs w:val="22"/>
          <w:u w:val="single"/>
        </w:rPr>
        <w:t xml:space="preserve">                           </w:t>
      </w:r>
    </w:p>
    <w:p w14:paraId="5DC3DC22">
      <w:pPr>
        <w:spacing w:line="420" w:lineRule="exact"/>
        <w:ind w:firstLine="770" w:firstLineChars="350"/>
        <w:rPr>
          <w:rFonts w:hint="eastAsia" w:ascii="宋体" w:hAnsi="宋体" w:cs="宋体"/>
          <w:color w:val="000000"/>
          <w:sz w:val="22"/>
          <w:szCs w:val="22"/>
        </w:rPr>
      </w:pPr>
      <w:r>
        <w:rPr>
          <w:rFonts w:hint="eastAsia" w:ascii="宋体" w:hAnsi="宋体" w:cs="宋体"/>
          <w:color w:val="000000"/>
          <w:sz w:val="22"/>
          <w:szCs w:val="22"/>
        </w:rPr>
        <w:t>电子邮件</w:t>
      </w:r>
      <w:r>
        <w:rPr>
          <w:rFonts w:hint="eastAsia" w:ascii="宋体" w:hAnsi="宋体" w:cs="宋体"/>
          <w:color w:val="000000"/>
          <w:sz w:val="22"/>
          <w:szCs w:val="22"/>
          <w:u w:val="single"/>
        </w:rPr>
        <w:t xml:space="preserve">                           </w:t>
      </w:r>
    </w:p>
    <w:p w14:paraId="615165ED">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37030248">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0BBFC4D4">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3601D04C">
      <w:pPr>
        <w:spacing w:line="460" w:lineRule="exact"/>
        <w:ind w:firstLine="4620"/>
        <w:rPr>
          <w:rFonts w:hint="eastAsia" w:ascii="宋体" w:hAnsi="宋体" w:cs="宋体"/>
          <w:color w:val="000000"/>
          <w:sz w:val="22"/>
          <w:szCs w:val="22"/>
          <w:u w:val="single"/>
        </w:rPr>
      </w:pPr>
      <w:r>
        <w:rPr>
          <w:rFonts w:hint="eastAsia" w:ascii="宋体" w:hAnsi="宋体" w:cs="宋体"/>
          <w:color w:val="000000"/>
          <w:sz w:val="22"/>
          <w:szCs w:val="22"/>
          <w:u w:val="single"/>
        </w:rPr>
        <w:t xml:space="preserve">          </w:t>
      </w:r>
    </w:p>
    <w:p w14:paraId="1753A2CF">
      <w:pPr>
        <w:spacing w:line="460" w:lineRule="exact"/>
        <w:ind w:firstLine="4620"/>
        <w:rPr>
          <w:rFonts w:hint="eastAsia" w:ascii="宋体" w:hAnsi="宋体" w:cs="宋体"/>
          <w:color w:val="000000"/>
          <w:sz w:val="22"/>
          <w:szCs w:val="22"/>
          <w:u w:val="single"/>
        </w:rPr>
      </w:pPr>
    </w:p>
    <w:p w14:paraId="39BB5248">
      <w:pPr>
        <w:spacing w:line="460" w:lineRule="exact"/>
        <w:rPr>
          <w:rFonts w:hint="eastAsia" w:ascii="宋体" w:hAnsi="宋体" w:cs="宋体"/>
          <w:b/>
          <w:color w:val="000000"/>
          <w:sz w:val="22"/>
          <w:szCs w:val="22"/>
          <w:u w:val="single"/>
        </w:rPr>
      </w:pPr>
      <w:r>
        <w:rPr>
          <w:rFonts w:hint="eastAsia" w:ascii="宋体" w:hAnsi="宋体" w:cs="宋体"/>
          <w:b/>
          <w:color w:val="000000"/>
          <w:sz w:val="22"/>
          <w:szCs w:val="22"/>
          <w:u w:val="single"/>
        </w:rPr>
        <w:t>▲不提供投标函的投标文件将被视为未实质性响应采购文件。</w:t>
      </w:r>
    </w:p>
    <w:p w14:paraId="7F71F751">
      <w:pPr>
        <w:spacing w:line="460" w:lineRule="exact"/>
        <w:ind w:firstLine="435"/>
        <w:rPr>
          <w:rFonts w:hint="eastAsia" w:ascii="宋体" w:hAnsi="宋体" w:cs="宋体"/>
          <w:b/>
          <w:color w:val="000000"/>
          <w:sz w:val="22"/>
          <w:szCs w:val="22"/>
          <w:u w:val="single"/>
        </w:rPr>
      </w:pPr>
    </w:p>
    <w:p w14:paraId="09D8D341">
      <w:pPr>
        <w:spacing w:line="460" w:lineRule="exact"/>
        <w:rPr>
          <w:rFonts w:hint="eastAsia" w:ascii="宋体" w:hAnsi="宋体" w:cs="宋体"/>
          <w:b/>
          <w:bCs/>
          <w:color w:val="000000"/>
          <w:sz w:val="22"/>
          <w:szCs w:val="22"/>
        </w:rPr>
      </w:pPr>
      <w:r>
        <w:rPr>
          <w:rFonts w:hint="eastAsia" w:ascii="宋体" w:hAnsi="宋体" w:cs="宋体"/>
          <w:b/>
          <w:color w:val="000000"/>
          <w:sz w:val="22"/>
          <w:szCs w:val="22"/>
          <w:u w:val="single"/>
        </w:rPr>
        <w:br w:type="page"/>
      </w:r>
      <w:r>
        <w:rPr>
          <w:rFonts w:hint="eastAsia" w:ascii="宋体" w:hAnsi="宋体" w:cs="宋体"/>
          <w:b/>
          <w:bCs/>
          <w:color w:val="000000"/>
          <w:sz w:val="22"/>
          <w:szCs w:val="22"/>
        </w:rPr>
        <w:t>附件二</w:t>
      </w:r>
    </w:p>
    <w:p w14:paraId="5598C080">
      <w:pPr>
        <w:spacing w:line="460" w:lineRule="exact"/>
        <w:jc w:val="center"/>
        <w:rPr>
          <w:rFonts w:hint="eastAsia" w:ascii="宋体" w:hAnsi="宋体" w:cs="宋体"/>
          <w:b/>
          <w:bCs/>
          <w:color w:val="000000"/>
          <w:sz w:val="28"/>
          <w:szCs w:val="28"/>
        </w:rPr>
      </w:pPr>
      <w:r>
        <w:rPr>
          <w:rFonts w:hint="eastAsia" w:ascii="宋体" w:hAnsi="宋体" w:cs="宋体"/>
          <w:b/>
          <w:bCs/>
          <w:color w:val="000000"/>
          <w:sz w:val="28"/>
          <w:szCs w:val="28"/>
        </w:rPr>
        <w:t xml:space="preserve"> (1)技术要求应答表</w:t>
      </w:r>
    </w:p>
    <w:p w14:paraId="56B0CEC4">
      <w:pPr>
        <w:ind w:firstLine="435"/>
        <w:jc w:val="center"/>
        <w:rPr>
          <w:rFonts w:hint="eastAsia" w:ascii="宋体" w:hAnsi="宋体" w:cs="宋体"/>
          <w:b/>
          <w:color w:val="000000"/>
          <w:sz w:val="44"/>
        </w:rPr>
      </w:pPr>
    </w:p>
    <w:p w14:paraId="5CDB966A">
      <w:pPr>
        <w:overflowPunct w:val="0"/>
        <w:spacing w:line="380" w:lineRule="exact"/>
        <w:rPr>
          <w:rFonts w:hint="eastAsia" w:ascii="宋体" w:hAnsi="宋体" w:cs="宋体"/>
          <w:bCs/>
          <w:color w:val="000000"/>
          <w:sz w:val="22"/>
          <w:szCs w:val="22"/>
        </w:rPr>
      </w:pPr>
      <w:r>
        <w:rPr>
          <w:rFonts w:hint="eastAsia" w:ascii="宋体" w:hAnsi="宋体" w:cs="宋体"/>
          <w:b/>
          <w:color w:val="000000"/>
          <w:sz w:val="24"/>
        </w:rPr>
        <w:t xml:space="preserve">   </w:t>
      </w:r>
      <w:r>
        <w:rPr>
          <w:rFonts w:hint="eastAsia" w:ascii="宋体" w:hAnsi="宋体" w:cs="宋体"/>
          <w:bCs/>
          <w:color w:val="000000"/>
          <w:sz w:val="22"/>
          <w:szCs w:val="22"/>
        </w:rPr>
        <w:t>项目名称：                                      项目编号：</w:t>
      </w:r>
    </w:p>
    <w:p w14:paraId="0BAF0CE4">
      <w:pPr>
        <w:ind w:firstLine="361" w:firstLineChars="150"/>
        <w:rPr>
          <w:rFonts w:hint="eastAsia" w:ascii="宋体" w:hAnsi="宋体" w:cs="宋体"/>
          <w:b/>
          <w:color w:val="000000"/>
          <w:sz w:val="24"/>
        </w:rPr>
      </w:pPr>
    </w:p>
    <w:tbl>
      <w:tblPr>
        <w:tblStyle w:val="59"/>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2857F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2849C17B">
            <w:pPr>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2538" w:type="dxa"/>
            <w:noWrap w:val="0"/>
            <w:vAlign w:val="center"/>
          </w:tcPr>
          <w:p w14:paraId="37FE9614">
            <w:pPr>
              <w:jc w:val="center"/>
              <w:rPr>
                <w:rFonts w:hint="eastAsia" w:ascii="宋体" w:hAnsi="宋体" w:cs="宋体"/>
                <w:color w:val="000000"/>
                <w:sz w:val="22"/>
                <w:szCs w:val="22"/>
              </w:rPr>
            </w:pPr>
            <w:r>
              <w:rPr>
                <w:rFonts w:hint="eastAsia" w:ascii="宋体" w:hAnsi="宋体" w:cs="宋体"/>
                <w:color w:val="000000"/>
                <w:sz w:val="22"/>
                <w:szCs w:val="22"/>
              </w:rPr>
              <w:t>采购文件技术要求</w:t>
            </w:r>
          </w:p>
        </w:tc>
        <w:tc>
          <w:tcPr>
            <w:tcW w:w="2326" w:type="dxa"/>
            <w:noWrap w:val="0"/>
            <w:vAlign w:val="center"/>
          </w:tcPr>
          <w:p w14:paraId="611EB894">
            <w:pPr>
              <w:jc w:val="center"/>
              <w:rPr>
                <w:rFonts w:hint="eastAsia" w:ascii="宋体" w:hAnsi="宋体" w:cs="宋体"/>
                <w:color w:val="000000"/>
                <w:sz w:val="22"/>
                <w:szCs w:val="22"/>
              </w:rPr>
            </w:pPr>
            <w:r>
              <w:rPr>
                <w:rFonts w:hint="eastAsia" w:ascii="宋体" w:hAnsi="宋体" w:cs="宋体"/>
                <w:color w:val="000000"/>
                <w:sz w:val="22"/>
                <w:szCs w:val="22"/>
              </w:rPr>
              <w:t>投标人技术响应</w:t>
            </w:r>
          </w:p>
        </w:tc>
        <w:tc>
          <w:tcPr>
            <w:tcW w:w="2115" w:type="dxa"/>
            <w:noWrap w:val="0"/>
            <w:vAlign w:val="center"/>
          </w:tcPr>
          <w:p w14:paraId="6C26E24A">
            <w:pPr>
              <w:jc w:val="center"/>
              <w:rPr>
                <w:rFonts w:hint="eastAsia" w:ascii="宋体" w:hAnsi="宋体" w:cs="宋体"/>
                <w:color w:val="000000"/>
                <w:sz w:val="22"/>
                <w:szCs w:val="22"/>
              </w:rPr>
            </w:pPr>
            <w:r>
              <w:rPr>
                <w:rFonts w:hint="eastAsia" w:ascii="宋体" w:hAnsi="宋体" w:cs="宋体"/>
                <w:color w:val="000000"/>
                <w:sz w:val="22"/>
                <w:szCs w:val="22"/>
              </w:rPr>
              <w:t>偏离</w:t>
            </w:r>
          </w:p>
        </w:tc>
        <w:tc>
          <w:tcPr>
            <w:tcW w:w="1902" w:type="dxa"/>
            <w:noWrap w:val="0"/>
            <w:vAlign w:val="center"/>
          </w:tcPr>
          <w:p w14:paraId="5A3EBC76">
            <w:pPr>
              <w:jc w:val="center"/>
              <w:rPr>
                <w:rFonts w:hint="eastAsia" w:ascii="宋体" w:hAnsi="宋体" w:cs="宋体"/>
                <w:color w:val="000000"/>
                <w:sz w:val="22"/>
                <w:szCs w:val="22"/>
              </w:rPr>
            </w:pPr>
            <w:r>
              <w:rPr>
                <w:rFonts w:hint="eastAsia" w:ascii="宋体" w:hAnsi="宋体" w:cs="宋体"/>
                <w:color w:val="000000"/>
                <w:sz w:val="22"/>
                <w:szCs w:val="22"/>
              </w:rPr>
              <w:t>说  明</w:t>
            </w:r>
          </w:p>
        </w:tc>
      </w:tr>
      <w:tr w14:paraId="2CB75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449573F7">
            <w:pPr>
              <w:jc w:val="center"/>
              <w:rPr>
                <w:rFonts w:hint="eastAsia" w:ascii="宋体" w:hAnsi="宋体" w:cs="宋体"/>
                <w:color w:val="000000"/>
                <w:sz w:val="22"/>
                <w:szCs w:val="22"/>
              </w:rPr>
            </w:pPr>
          </w:p>
        </w:tc>
        <w:tc>
          <w:tcPr>
            <w:tcW w:w="2538" w:type="dxa"/>
            <w:noWrap w:val="0"/>
            <w:vAlign w:val="center"/>
          </w:tcPr>
          <w:p w14:paraId="6006EC2C">
            <w:pPr>
              <w:jc w:val="center"/>
              <w:rPr>
                <w:rFonts w:hint="eastAsia" w:ascii="宋体" w:hAnsi="宋体" w:cs="宋体"/>
                <w:color w:val="000000"/>
                <w:sz w:val="22"/>
                <w:szCs w:val="22"/>
              </w:rPr>
            </w:pPr>
          </w:p>
        </w:tc>
        <w:tc>
          <w:tcPr>
            <w:tcW w:w="2326" w:type="dxa"/>
            <w:noWrap w:val="0"/>
            <w:vAlign w:val="center"/>
          </w:tcPr>
          <w:p w14:paraId="049436D0">
            <w:pPr>
              <w:jc w:val="center"/>
              <w:rPr>
                <w:rFonts w:hint="eastAsia" w:ascii="宋体" w:hAnsi="宋体" w:cs="宋体"/>
                <w:color w:val="000000"/>
                <w:sz w:val="22"/>
                <w:szCs w:val="22"/>
              </w:rPr>
            </w:pPr>
          </w:p>
        </w:tc>
        <w:tc>
          <w:tcPr>
            <w:tcW w:w="2115" w:type="dxa"/>
            <w:noWrap w:val="0"/>
            <w:vAlign w:val="center"/>
          </w:tcPr>
          <w:p w14:paraId="2D6574F8">
            <w:pPr>
              <w:jc w:val="center"/>
              <w:rPr>
                <w:rFonts w:hint="eastAsia" w:ascii="宋体" w:hAnsi="宋体" w:cs="宋体"/>
                <w:color w:val="000000"/>
                <w:sz w:val="22"/>
                <w:szCs w:val="22"/>
              </w:rPr>
            </w:pPr>
          </w:p>
        </w:tc>
        <w:tc>
          <w:tcPr>
            <w:tcW w:w="1902" w:type="dxa"/>
            <w:noWrap w:val="0"/>
            <w:vAlign w:val="center"/>
          </w:tcPr>
          <w:p w14:paraId="45779A2E">
            <w:pPr>
              <w:jc w:val="center"/>
              <w:rPr>
                <w:rFonts w:hint="eastAsia" w:ascii="宋体" w:hAnsi="宋体" w:cs="宋体"/>
                <w:color w:val="000000"/>
                <w:sz w:val="22"/>
                <w:szCs w:val="22"/>
              </w:rPr>
            </w:pPr>
          </w:p>
        </w:tc>
      </w:tr>
      <w:tr w14:paraId="207B7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4AFC799D">
            <w:pPr>
              <w:jc w:val="center"/>
              <w:rPr>
                <w:rFonts w:hint="eastAsia" w:ascii="宋体" w:hAnsi="宋体" w:cs="宋体"/>
                <w:color w:val="000000"/>
                <w:sz w:val="22"/>
                <w:szCs w:val="22"/>
              </w:rPr>
            </w:pPr>
          </w:p>
        </w:tc>
        <w:tc>
          <w:tcPr>
            <w:tcW w:w="2538" w:type="dxa"/>
            <w:noWrap w:val="0"/>
            <w:vAlign w:val="center"/>
          </w:tcPr>
          <w:p w14:paraId="348CBBC1">
            <w:pPr>
              <w:jc w:val="center"/>
              <w:rPr>
                <w:rFonts w:hint="eastAsia" w:ascii="宋体" w:hAnsi="宋体" w:cs="宋体"/>
                <w:color w:val="000000"/>
                <w:sz w:val="22"/>
                <w:szCs w:val="22"/>
              </w:rPr>
            </w:pPr>
          </w:p>
        </w:tc>
        <w:tc>
          <w:tcPr>
            <w:tcW w:w="2326" w:type="dxa"/>
            <w:noWrap w:val="0"/>
            <w:vAlign w:val="center"/>
          </w:tcPr>
          <w:p w14:paraId="499B92BD">
            <w:pPr>
              <w:jc w:val="center"/>
              <w:rPr>
                <w:rFonts w:hint="eastAsia" w:ascii="宋体" w:hAnsi="宋体" w:cs="宋体"/>
                <w:color w:val="000000"/>
                <w:sz w:val="22"/>
                <w:szCs w:val="22"/>
              </w:rPr>
            </w:pPr>
          </w:p>
        </w:tc>
        <w:tc>
          <w:tcPr>
            <w:tcW w:w="2115" w:type="dxa"/>
            <w:noWrap w:val="0"/>
            <w:vAlign w:val="center"/>
          </w:tcPr>
          <w:p w14:paraId="2ACF8D9A">
            <w:pPr>
              <w:jc w:val="center"/>
              <w:rPr>
                <w:rFonts w:hint="eastAsia" w:ascii="宋体" w:hAnsi="宋体" w:cs="宋体"/>
                <w:color w:val="000000"/>
                <w:sz w:val="22"/>
                <w:szCs w:val="22"/>
              </w:rPr>
            </w:pPr>
          </w:p>
        </w:tc>
        <w:tc>
          <w:tcPr>
            <w:tcW w:w="1902" w:type="dxa"/>
            <w:noWrap w:val="0"/>
            <w:vAlign w:val="center"/>
          </w:tcPr>
          <w:p w14:paraId="7C4B93D7">
            <w:pPr>
              <w:jc w:val="center"/>
              <w:rPr>
                <w:rFonts w:hint="eastAsia" w:ascii="宋体" w:hAnsi="宋体" w:cs="宋体"/>
                <w:color w:val="000000"/>
                <w:sz w:val="22"/>
                <w:szCs w:val="22"/>
              </w:rPr>
            </w:pPr>
          </w:p>
        </w:tc>
      </w:tr>
      <w:tr w14:paraId="5596F9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7AB5D7AB">
            <w:pPr>
              <w:jc w:val="center"/>
              <w:rPr>
                <w:rFonts w:hint="eastAsia" w:ascii="宋体" w:hAnsi="宋体" w:cs="宋体"/>
                <w:color w:val="000000"/>
                <w:sz w:val="22"/>
                <w:szCs w:val="22"/>
              </w:rPr>
            </w:pPr>
          </w:p>
        </w:tc>
        <w:tc>
          <w:tcPr>
            <w:tcW w:w="2538" w:type="dxa"/>
            <w:noWrap w:val="0"/>
            <w:vAlign w:val="center"/>
          </w:tcPr>
          <w:p w14:paraId="7BE8E8BC">
            <w:pPr>
              <w:jc w:val="center"/>
              <w:rPr>
                <w:rFonts w:hint="eastAsia" w:ascii="宋体" w:hAnsi="宋体" w:cs="宋体"/>
                <w:color w:val="000000"/>
                <w:sz w:val="22"/>
                <w:szCs w:val="22"/>
              </w:rPr>
            </w:pPr>
          </w:p>
        </w:tc>
        <w:tc>
          <w:tcPr>
            <w:tcW w:w="2326" w:type="dxa"/>
            <w:noWrap w:val="0"/>
            <w:vAlign w:val="center"/>
          </w:tcPr>
          <w:p w14:paraId="5EDDC085">
            <w:pPr>
              <w:jc w:val="center"/>
              <w:rPr>
                <w:rFonts w:hint="eastAsia" w:ascii="宋体" w:hAnsi="宋体" w:cs="宋体"/>
                <w:color w:val="000000"/>
                <w:sz w:val="22"/>
                <w:szCs w:val="22"/>
              </w:rPr>
            </w:pPr>
          </w:p>
        </w:tc>
        <w:tc>
          <w:tcPr>
            <w:tcW w:w="2115" w:type="dxa"/>
            <w:noWrap w:val="0"/>
            <w:vAlign w:val="center"/>
          </w:tcPr>
          <w:p w14:paraId="5D1CA0F7">
            <w:pPr>
              <w:jc w:val="center"/>
              <w:rPr>
                <w:rFonts w:hint="eastAsia" w:ascii="宋体" w:hAnsi="宋体" w:cs="宋体"/>
                <w:color w:val="000000"/>
                <w:sz w:val="22"/>
                <w:szCs w:val="22"/>
              </w:rPr>
            </w:pPr>
          </w:p>
        </w:tc>
        <w:tc>
          <w:tcPr>
            <w:tcW w:w="1902" w:type="dxa"/>
            <w:noWrap w:val="0"/>
            <w:vAlign w:val="center"/>
          </w:tcPr>
          <w:p w14:paraId="69FBAEE9">
            <w:pPr>
              <w:jc w:val="center"/>
              <w:rPr>
                <w:rFonts w:hint="eastAsia" w:ascii="宋体" w:hAnsi="宋体" w:cs="宋体"/>
                <w:color w:val="000000"/>
                <w:sz w:val="22"/>
                <w:szCs w:val="22"/>
              </w:rPr>
            </w:pPr>
          </w:p>
        </w:tc>
      </w:tr>
      <w:tr w14:paraId="31F321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587373C6">
            <w:pPr>
              <w:jc w:val="center"/>
              <w:rPr>
                <w:rFonts w:hint="eastAsia" w:ascii="宋体" w:hAnsi="宋体" w:cs="宋体"/>
                <w:color w:val="000000"/>
                <w:sz w:val="22"/>
                <w:szCs w:val="22"/>
              </w:rPr>
            </w:pPr>
          </w:p>
        </w:tc>
        <w:tc>
          <w:tcPr>
            <w:tcW w:w="2538" w:type="dxa"/>
            <w:noWrap w:val="0"/>
            <w:vAlign w:val="center"/>
          </w:tcPr>
          <w:p w14:paraId="7CDC3FFF">
            <w:pPr>
              <w:jc w:val="center"/>
              <w:rPr>
                <w:rFonts w:hint="eastAsia" w:ascii="宋体" w:hAnsi="宋体" w:cs="宋体"/>
                <w:color w:val="000000"/>
                <w:sz w:val="22"/>
                <w:szCs w:val="22"/>
              </w:rPr>
            </w:pPr>
          </w:p>
        </w:tc>
        <w:tc>
          <w:tcPr>
            <w:tcW w:w="2326" w:type="dxa"/>
            <w:noWrap w:val="0"/>
            <w:vAlign w:val="center"/>
          </w:tcPr>
          <w:p w14:paraId="285B44F6">
            <w:pPr>
              <w:jc w:val="center"/>
              <w:rPr>
                <w:rFonts w:hint="eastAsia" w:ascii="宋体" w:hAnsi="宋体" w:cs="宋体"/>
                <w:color w:val="000000"/>
                <w:sz w:val="22"/>
                <w:szCs w:val="22"/>
              </w:rPr>
            </w:pPr>
          </w:p>
        </w:tc>
        <w:tc>
          <w:tcPr>
            <w:tcW w:w="2115" w:type="dxa"/>
            <w:noWrap w:val="0"/>
            <w:vAlign w:val="center"/>
          </w:tcPr>
          <w:p w14:paraId="289FE873">
            <w:pPr>
              <w:jc w:val="center"/>
              <w:rPr>
                <w:rFonts w:hint="eastAsia" w:ascii="宋体" w:hAnsi="宋体" w:cs="宋体"/>
                <w:color w:val="000000"/>
                <w:sz w:val="22"/>
                <w:szCs w:val="22"/>
              </w:rPr>
            </w:pPr>
          </w:p>
        </w:tc>
        <w:tc>
          <w:tcPr>
            <w:tcW w:w="1902" w:type="dxa"/>
            <w:noWrap w:val="0"/>
            <w:vAlign w:val="center"/>
          </w:tcPr>
          <w:p w14:paraId="08B668C8">
            <w:pPr>
              <w:jc w:val="center"/>
              <w:rPr>
                <w:rFonts w:hint="eastAsia" w:ascii="宋体" w:hAnsi="宋体" w:cs="宋体"/>
                <w:color w:val="000000"/>
                <w:sz w:val="22"/>
                <w:szCs w:val="22"/>
              </w:rPr>
            </w:pPr>
          </w:p>
        </w:tc>
      </w:tr>
      <w:tr w14:paraId="150268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7D4FEE6C">
            <w:pPr>
              <w:jc w:val="center"/>
              <w:rPr>
                <w:rFonts w:hint="eastAsia" w:ascii="宋体" w:hAnsi="宋体" w:cs="宋体"/>
                <w:color w:val="000000"/>
                <w:sz w:val="22"/>
                <w:szCs w:val="22"/>
              </w:rPr>
            </w:pPr>
          </w:p>
        </w:tc>
        <w:tc>
          <w:tcPr>
            <w:tcW w:w="2538" w:type="dxa"/>
            <w:noWrap w:val="0"/>
            <w:vAlign w:val="center"/>
          </w:tcPr>
          <w:p w14:paraId="3A1B0AE4">
            <w:pPr>
              <w:jc w:val="center"/>
              <w:rPr>
                <w:rFonts w:hint="eastAsia" w:ascii="宋体" w:hAnsi="宋体" w:cs="宋体"/>
                <w:color w:val="000000"/>
                <w:sz w:val="22"/>
                <w:szCs w:val="22"/>
              </w:rPr>
            </w:pPr>
          </w:p>
        </w:tc>
        <w:tc>
          <w:tcPr>
            <w:tcW w:w="2326" w:type="dxa"/>
            <w:noWrap w:val="0"/>
            <w:vAlign w:val="center"/>
          </w:tcPr>
          <w:p w14:paraId="7A6EFD31">
            <w:pPr>
              <w:jc w:val="center"/>
              <w:rPr>
                <w:rFonts w:hint="eastAsia" w:ascii="宋体" w:hAnsi="宋体" w:cs="宋体"/>
                <w:color w:val="000000"/>
                <w:sz w:val="22"/>
                <w:szCs w:val="22"/>
              </w:rPr>
            </w:pPr>
          </w:p>
        </w:tc>
        <w:tc>
          <w:tcPr>
            <w:tcW w:w="2115" w:type="dxa"/>
            <w:noWrap w:val="0"/>
            <w:vAlign w:val="center"/>
          </w:tcPr>
          <w:p w14:paraId="262213CC">
            <w:pPr>
              <w:jc w:val="center"/>
              <w:rPr>
                <w:rFonts w:hint="eastAsia" w:ascii="宋体" w:hAnsi="宋体" w:cs="宋体"/>
                <w:color w:val="000000"/>
                <w:sz w:val="22"/>
                <w:szCs w:val="22"/>
              </w:rPr>
            </w:pPr>
          </w:p>
        </w:tc>
        <w:tc>
          <w:tcPr>
            <w:tcW w:w="1902" w:type="dxa"/>
            <w:noWrap w:val="0"/>
            <w:vAlign w:val="center"/>
          </w:tcPr>
          <w:p w14:paraId="1A347709">
            <w:pPr>
              <w:jc w:val="center"/>
              <w:rPr>
                <w:rFonts w:hint="eastAsia" w:ascii="宋体" w:hAnsi="宋体" w:cs="宋体"/>
                <w:color w:val="000000"/>
                <w:sz w:val="22"/>
                <w:szCs w:val="22"/>
              </w:rPr>
            </w:pPr>
          </w:p>
        </w:tc>
      </w:tr>
    </w:tbl>
    <w:p w14:paraId="76323E72">
      <w:pPr>
        <w:spacing w:line="500" w:lineRule="exact"/>
        <w:rPr>
          <w:rFonts w:hint="eastAsia" w:ascii="宋体" w:hAnsi="宋体" w:cs="宋体"/>
          <w:color w:val="000000"/>
          <w:sz w:val="24"/>
        </w:rPr>
      </w:pPr>
      <w:r>
        <w:rPr>
          <w:rFonts w:hint="eastAsia" w:ascii="宋体" w:hAnsi="宋体" w:cs="宋体"/>
          <w:color w:val="000000"/>
          <w:sz w:val="24"/>
        </w:rPr>
        <w:t>说明：</w:t>
      </w:r>
    </w:p>
    <w:p w14:paraId="3D9087CD">
      <w:pPr>
        <w:spacing w:line="400" w:lineRule="exact"/>
        <w:rPr>
          <w:rFonts w:hint="eastAsia" w:ascii="宋体" w:hAnsi="宋体" w:cs="宋体"/>
          <w:b/>
          <w:bCs/>
          <w:color w:val="000000"/>
          <w:sz w:val="22"/>
          <w:szCs w:val="22"/>
        </w:rPr>
      </w:pPr>
      <w:r>
        <w:rPr>
          <w:rFonts w:hint="eastAsia" w:ascii="宋体" w:hAnsi="宋体" w:cs="宋体"/>
          <w:b/>
          <w:bCs/>
          <w:color w:val="000000"/>
          <w:sz w:val="22"/>
          <w:szCs w:val="22"/>
        </w:rPr>
        <w:t>不填写此表视作完全响应采购文件要求。</w:t>
      </w:r>
    </w:p>
    <w:p w14:paraId="6FBF0092">
      <w:pPr>
        <w:spacing w:line="400" w:lineRule="exact"/>
        <w:rPr>
          <w:rFonts w:hint="eastAsia" w:ascii="宋体" w:hAnsi="宋体" w:cs="宋体"/>
          <w:color w:val="000000"/>
          <w:sz w:val="22"/>
          <w:szCs w:val="22"/>
        </w:rPr>
      </w:pPr>
    </w:p>
    <w:p w14:paraId="343B3FE3">
      <w:pPr>
        <w:spacing w:line="400" w:lineRule="exact"/>
        <w:rPr>
          <w:rFonts w:hint="eastAsia" w:ascii="宋体" w:hAnsi="宋体" w:cs="宋体"/>
          <w:color w:val="000000"/>
          <w:sz w:val="22"/>
          <w:szCs w:val="22"/>
        </w:rPr>
      </w:pPr>
    </w:p>
    <w:p w14:paraId="4116F9CE">
      <w:pPr>
        <w:spacing w:line="400" w:lineRule="exact"/>
        <w:rPr>
          <w:rFonts w:hint="eastAsia" w:ascii="宋体" w:hAnsi="宋体" w:cs="宋体"/>
          <w:color w:val="000000"/>
          <w:sz w:val="22"/>
          <w:szCs w:val="22"/>
        </w:rPr>
      </w:pPr>
    </w:p>
    <w:p w14:paraId="6EA060A0">
      <w:pPr>
        <w:spacing w:line="400" w:lineRule="exact"/>
        <w:rPr>
          <w:rFonts w:hint="eastAsia" w:ascii="宋体" w:hAnsi="宋体" w:cs="宋体"/>
          <w:color w:val="000000"/>
          <w:sz w:val="22"/>
          <w:szCs w:val="22"/>
        </w:rPr>
      </w:pPr>
    </w:p>
    <w:p w14:paraId="0F4B0A70">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3173E8AB">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39AE6E2E">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7555079A">
      <w:pPr>
        <w:spacing w:line="400" w:lineRule="exact"/>
        <w:rPr>
          <w:rFonts w:hint="eastAsia" w:ascii="宋体" w:hAnsi="宋体" w:cs="宋体"/>
          <w:color w:val="000000"/>
          <w:sz w:val="22"/>
          <w:szCs w:val="22"/>
        </w:rPr>
      </w:pPr>
    </w:p>
    <w:p w14:paraId="16E4E630">
      <w:pPr>
        <w:spacing w:line="500" w:lineRule="exact"/>
        <w:jc w:val="center"/>
        <w:rPr>
          <w:rFonts w:hint="eastAsia" w:ascii="宋体" w:hAnsi="宋体" w:cs="宋体"/>
          <w:b/>
          <w:bCs/>
          <w:color w:val="000000"/>
          <w:sz w:val="28"/>
          <w:szCs w:val="28"/>
        </w:rPr>
      </w:pPr>
      <w:r>
        <w:rPr>
          <w:rFonts w:hint="eastAsia" w:ascii="宋体" w:hAnsi="宋体" w:cs="宋体"/>
          <w:color w:val="000000"/>
          <w:sz w:val="24"/>
        </w:rPr>
        <w:br w:type="page"/>
      </w:r>
      <w:r>
        <w:rPr>
          <w:rFonts w:hint="eastAsia" w:ascii="宋体" w:hAnsi="宋体" w:cs="宋体"/>
          <w:b/>
          <w:bCs/>
          <w:color w:val="000000"/>
          <w:sz w:val="28"/>
          <w:szCs w:val="28"/>
        </w:rPr>
        <w:t>(2)商务条款偏离表</w:t>
      </w:r>
    </w:p>
    <w:p w14:paraId="122466ED">
      <w:pPr>
        <w:ind w:firstLine="435"/>
        <w:jc w:val="center"/>
        <w:rPr>
          <w:rFonts w:hint="eastAsia" w:ascii="宋体" w:hAnsi="宋体" w:cs="宋体"/>
          <w:b/>
          <w:color w:val="000000"/>
          <w:sz w:val="44"/>
        </w:rPr>
      </w:pPr>
    </w:p>
    <w:p w14:paraId="5E743944">
      <w:pPr>
        <w:overflowPunct w:val="0"/>
        <w:spacing w:line="380" w:lineRule="exact"/>
        <w:rPr>
          <w:rFonts w:hint="eastAsia" w:ascii="宋体" w:hAnsi="宋体" w:cs="宋体"/>
          <w:bCs/>
          <w:color w:val="000000"/>
          <w:sz w:val="22"/>
          <w:szCs w:val="22"/>
        </w:rPr>
      </w:pPr>
      <w:r>
        <w:rPr>
          <w:rFonts w:hint="eastAsia" w:ascii="宋体" w:hAnsi="宋体" w:cs="宋体"/>
          <w:b/>
          <w:color w:val="000000"/>
          <w:sz w:val="22"/>
          <w:szCs w:val="22"/>
        </w:rPr>
        <w:t xml:space="preserve">  </w:t>
      </w:r>
      <w:r>
        <w:rPr>
          <w:rFonts w:hint="eastAsia" w:ascii="宋体" w:hAnsi="宋体" w:cs="宋体"/>
          <w:bCs/>
          <w:color w:val="000000"/>
          <w:sz w:val="22"/>
          <w:szCs w:val="22"/>
        </w:rPr>
        <w:t>项目名称：                                      项目编号：</w:t>
      </w:r>
    </w:p>
    <w:p w14:paraId="5648AEAD">
      <w:pPr>
        <w:ind w:firstLine="221" w:firstLineChars="100"/>
        <w:rPr>
          <w:rFonts w:hint="eastAsia" w:ascii="宋体" w:hAnsi="宋体" w:cs="宋体"/>
          <w:b/>
          <w:color w:val="000000"/>
          <w:sz w:val="22"/>
          <w:szCs w:val="22"/>
        </w:rPr>
      </w:pPr>
    </w:p>
    <w:tbl>
      <w:tblPr>
        <w:tblStyle w:val="59"/>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3A2E0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3CF19C88">
            <w:pPr>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1559" w:type="dxa"/>
            <w:noWrap w:val="0"/>
            <w:vAlign w:val="center"/>
          </w:tcPr>
          <w:p w14:paraId="715265EC">
            <w:pPr>
              <w:jc w:val="center"/>
              <w:rPr>
                <w:rFonts w:hint="eastAsia" w:ascii="宋体" w:hAnsi="宋体" w:cs="宋体"/>
                <w:color w:val="000000"/>
                <w:sz w:val="22"/>
                <w:szCs w:val="22"/>
              </w:rPr>
            </w:pPr>
            <w:r>
              <w:rPr>
                <w:rFonts w:hint="eastAsia" w:ascii="宋体" w:hAnsi="宋体" w:cs="宋体"/>
                <w:color w:val="000000"/>
                <w:sz w:val="22"/>
                <w:szCs w:val="22"/>
              </w:rPr>
              <w:t>条款内容</w:t>
            </w:r>
          </w:p>
        </w:tc>
        <w:tc>
          <w:tcPr>
            <w:tcW w:w="2184" w:type="dxa"/>
            <w:noWrap w:val="0"/>
            <w:vAlign w:val="center"/>
          </w:tcPr>
          <w:p w14:paraId="45426583">
            <w:pPr>
              <w:jc w:val="center"/>
              <w:rPr>
                <w:rFonts w:hint="eastAsia" w:ascii="宋体" w:hAnsi="宋体" w:cs="宋体"/>
                <w:color w:val="000000"/>
                <w:sz w:val="22"/>
                <w:szCs w:val="22"/>
              </w:rPr>
            </w:pPr>
            <w:r>
              <w:rPr>
                <w:rFonts w:hint="eastAsia" w:ascii="宋体" w:hAnsi="宋体" w:cs="宋体"/>
                <w:color w:val="000000"/>
                <w:sz w:val="22"/>
                <w:szCs w:val="22"/>
              </w:rPr>
              <w:t>采购文件商务条款描述</w:t>
            </w:r>
          </w:p>
        </w:tc>
        <w:tc>
          <w:tcPr>
            <w:tcW w:w="2402" w:type="dxa"/>
            <w:noWrap w:val="0"/>
            <w:vAlign w:val="center"/>
          </w:tcPr>
          <w:p w14:paraId="1EA84892">
            <w:pPr>
              <w:jc w:val="center"/>
              <w:rPr>
                <w:rFonts w:hint="eastAsia" w:ascii="宋体" w:hAnsi="宋体" w:cs="宋体"/>
                <w:color w:val="000000"/>
                <w:sz w:val="22"/>
                <w:szCs w:val="22"/>
              </w:rPr>
            </w:pPr>
            <w:r>
              <w:rPr>
                <w:rFonts w:hint="eastAsia" w:ascii="宋体" w:hAnsi="宋体" w:cs="宋体"/>
                <w:color w:val="000000"/>
                <w:sz w:val="22"/>
                <w:szCs w:val="22"/>
              </w:rPr>
              <w:t>投标文件商务条款</w:t>
            </w:r>
          </w:p>
        </w:tc>
        <w:tc>
          <w:tcPr>
            <w:tcW w:w="1200" w:type="dxa"/>
            <w:noWrap w:val="0"/>
            <w:vAlign w:val="center"/>
          </w:tcPr>
          <w:p w14:paraId="4AE0A1D0">
            <w:pPr>
              <w:jc w:val="center"/>
              <w:rPr>
                <w:rFonts w:hint="eastAsia" w:ascii="宋体" w:hAnsi="宋体" w:cs="宋体"/>
                <w:color w:val="000000"/>
                <w:sz w:val="22"/>
                <w:szCs w:val="22"/>
              </w:rPr>
            </w:pPr>
            <w:r>
              <w:rPr>
                <w:rFonts w:hint="eastAsia" w:ascii="宋体" w:hAnsi="宋体" w:cs="宋体"/>
                <w:color w:val="000000"/>
                <w:sz w:val="22"/>
                <w:szCs w:val="22"/>
              </w:rPr>
              <w:t>偏离</w:t>
            </w:r>
          </w:p>
        </w:tc>
        <w:tc>
          <w:tcPr>
            <w:tcW w:w="1588" w:type="dxa"/>
            <w:noWrap w:val="0"/>
            <w:vAlign w:val="center"/>
          </w:tcPr>
          <w:p w14:paraId="212C65A7">
            <w:pPr>
              <w:jc w:val="center"/>
              <w:rPr>
                <w:rFonts w:hint="eastAsia" w:ascii="宋体" w:hAnsi="宋体" w:cs="宋体"/>
                <w:color w:val="000000"/>
                <w:sz w:val="22"/>
                <w:szCs w:val="22"/>
              </w:rPr>
            </w:pPr>
            <w:r>
              <w:rPr>
                <w:rFonts w:hint="eastAsia" w:ascii="宋体" w:hAnsi="宋体" w:cs="宋体"/>
                <w:color w:val="000000"/>
                <w:sz w:val="22"/>
                <w:szCs w:val="22"/>
              </w:rPr>
              <w:t>说   明</w:t>
            </w:r>
          </w:p>
        </w:tc>
      </w:tr>
      <w:tr w14:paraId="326C26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4E81C3D1">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1559" w:type="dxa"/>
            <w:noWrap w:val="0"/>
            <w:vAlign w:val="center"/>
          </w:tcPr>
          <w:p w14:paraId="2F462F5E">
            <w:pPr>
              <w:jc w:val="center"/>
              <w:rPr>
                <w:rFonts w:hint="eastAsia" w:ascii="宋体" w:hAnsi="宋体" w:cs="宋体"/>
                <w:color w:val="000000"/>
                <w:sz w:val="22"/>
                <w:szCs w:val="22"/>
              </w:rPr>
            </w:pPr>
            <w:r>
              <w:rPr>
                <w:rFonts w:hint="eastAsia" w:ascii="宋体" w:hAnsi="宋体" w:cs="宋体"/>
                <w:color w:val="000000"/>
                <w:sz w:val="22"/>
                <w:szCs w:val="22"/>
              </w:rPr>
              <w:t>付款方式</w:t>
            </w:r>
          </w:p>
        </w:tc>
        <w:tc>
          <w:tcPr>
            <w:tcW w:w="2184" w:type="dxa"/>
            <w:noWrap w:val="0"/>
            <w:vAlign w:val="center"/>
          </w:tcPr>
          <w:p w14:paraId="4F2B6CBF">
            <w:pPr>
              <w:jc w:val="center"/>
              <w:rPr>
                <w:rFonts w:hint="eastAsia" w:ascii="宋体" w:hAnsi="宋体" w:cs="宋体"/>
                <w:color w:val="000000"/>
                <w:sz w:val="22"/>
                <w:szCs w:val="22"/>
              </w:rPr>
            </w:pPr>
          </w:p>
        </w:tc>
        <w:tc>
          <w:tcPr>
            <w:tcW w:w="2402" w:type="dxa"/>
            <w:noWrap w:val="0"/>
            <w:vAlign w:val="center"/>
          </w:tcPr>
          <w:p w14:paraId="31EE68AC">
            <w:pPr>
              <w:jc w:val="center"/>
              <w:rPr>
                <w:rFonts w:hint="eastAsia" w:ascii="宋体" w:hAnsi="宋体" w:cs="宋体"/>
                <w:color w:val="000000"/>
                <w:sz w:val="22"/>
                <w:szCs w:val="22"/>
              </w:rPr>
            </w:pPr>
          </w:p>
        </w:tc>
        <w:tc>
          <w:tcPr>
            <w:tcW w:w="1200" w:type="dxa"/>
            <w:noWrap w:val="0"/>
            <w:vAlign w:val="center"/>
          </w:tcPr>
          <w:p w14:paraId="13CF2552">
            <w:pPr>
              <w:jc w:val="center"/>
              <w:rPr>
                <w:rFonts w:hint="eastAsia" w:ascii="宋体" w:hAnsi="宋体" w:cs="宋体"/>
                <w:color w:val="000000"/>
                <w:sz w:val="22"/>
                <w:szCs w:val="22"/>
              </w:rPr>
            </w:pPr>
          </w:p>
        </w:tc>
        <w:tc>
          <w:tcPr>
            <w:tcW w:w="1588" w:type="dxa"/>
            <w:noWrap w:val="0"/>
            <w:vAlign w:val="center"/>
          </w:tcPr>
          <w:p w14:paraId="6DB0372E">
            <w:pPr>
              <w:jc w:val="center"/>
              <w:rPr>
                <w:rFonts w:hint="eastAsia" w:ascii="宋体" w:hAnsi="宋体" w:cs="宋体"/>
                <w:color w:val="000000"/>
                <w:sz w:val="22"/>
                <w:szCs w:val="22"/>
              </w:rPr>
            </w:pPr>
          </w:p>
        </w:tc>
      </w:tr>
      <w:tr w14:paraId="46A92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1A2B7F2">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1559" w:type="dxa"/>
            <w:noWrap w:val="0"/>
            <w:vAlign w:val="center"/>
          </w:tcPr>
          <w:p w14:paraId="438AEEEF">
            <w:pPr>
              <w:jc w:val="center"/>
              <w:rPr>
                <w:rFonts w:hint="eastAsia" w:ascii="宋体" w:hAnsi="宋体" w:cs="宋体"/>
                <w:color w:val="000000"/>
                <w:sz w:val="22"/>
                <w:szCs w:val="22"/>
              </w:rPr>
            </w:pPr>
            <w:r>
              <w:rPr>
                <w:rFonts w:hint="eastAsia" w:ascii="宋体" w:hAnsi="宋体" w:cs="宋体"/>
                <w:color w:val="000000"/>
                <w:sz w:val="22"/>
                <w:szCs w:val="22"/>
              </w:rPr>
              <w:t>服务时间</w:t>
            </w:r>
          </w:p>
        </w:tc>
        <w:tc>
          <w:tcPr>
            <w:tcW w:w="2184" w:type="dxa"/>
            <w:noWrap w:val="0"/>
            <w:vAlign w:val="center"/>
          </w:tcPr>
          <w:p w14:paraId="05955D1B">
            <w:pPr>
              <w:jc w:val="center"/>
              <w:rPr>
                <w:rFonts w:hint="eastAsia" w:ascii="宋体" w:hAnsi="宋体" w:cs="宋体"/>
                <w:color w:val="000000"/>
                <w:sz w:val="22"/>
                <w:szCs w:val="22"/>
              </w:rPr>
            </w:pPr>
          </w:p>
        </w:tc>
        <w:tc>
          <w:tcPr>
            <w:tcW w:w="2402" w:type="dxa"/>
            <w:noWrap w:val="0"/>
            <w:vAlign w:val="center"/>
          </w:tcPr>
          <w:p w14:paraId="008B6FB0">
            <w:pPr>
              <w:jc w:val="center"/>
              <w:rPr>
                <w:rFonts w:hint="eastAsia" w:ascii="宋体" w:hAnsi="宋体" w:cs="宋体"/>
                <w:color w:val="000000"/>
                <w:sz w:val="22"/>
                <w:szCs w:val="22"/>
              </w:rPr>
            </w:pPr>
          </w:p>
        </w:tc>
        <w:tc>
          <w:tcPr>
            <w:tcW w:w="1200" w:type="dxa"/>
            <w:noWrap w:val="0"/>
            <w:vAlign w:val="center"/>
          </w:tcPr>
          <w:p w14:paraId="6C2E682C">
            <w:pPr>
              <w:jc w:val="center"/>
              <w:rPr>
                <w:rFonts w:hint="eastAsia" w:ascii="宋体" w:hAnsi="宋体" w:cs="宋体"/>
                <w:color w:val="000000"/>
                <w:sz w:val="22"/>
                <w:szCs w:val="22"/>
              </w:rPr>
            </w:pPr>
          </w:p>
        </w:tc>
        <w:tc>
          <w:tcPr>
            <w:tcW w:w="1588" w:type="dxa"/>
            <w:noWrap w:val="0"/>
            <w:vAlign w:val="center"/>
          </w:tcPr>
          <w:p w14:paraId="503C309A">
            <w:pPr>
              <w:jc w:val="center"/>
              <w:rPr>
                <w:rFonts w:hint="eastAsia" w:ascii="宋体" w:hAnsi="宋体" w:cs="宋体"/>
                <w:color w:val="000000"/>
                <w:sz w:val="22"/>
                <w:szCs w:val="22"/>
              </w:rPr>
            </w:pPr>
          </w:p>
        </w:tc>
      </w:tr>
      <w:tr w14:paraId="368A8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1CAF0621">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559" w:type="dxa"/>
            <w:noWrap w:val="0"/>
            <w:vAlign w:val="center"/>
          </w:tcPr>
          <w:p w14:paraId="17DCDBE3">
            <w:pPr>
              <w:jc w:val="center"/>
              <w:rPr>
                <w:rFonts w:hint="eastAsia" w:ascii="宋体" w:hAnsi="宋体" w:cs="宋体"/>
                <w:color w:val="000000"/>
                <w:sz w:val="22"/>
                <w:szCs w:val="22"/>
              </w:rPr>
            </w:pPr>
          </w:p>
        </w:tc>
        <w:tc>
          <w:tcPr>
            <w:tcW w:w="2184" w:type="dxa"/>
            <w:noWrap w:val="0"/>
            <w:vAlign w:val="center"/>
          </w:tcPr>
          <w:p w14:paraId="3010EB15">
            <w:pPr>
              <w:jc w:val="center"/>
              <w:rPr>
                <w:rFonts w:hint="eastAsia" w:ascii="宋体" w:hAnsi="宋体" w:cs="宋体"/>
                <w:color w:val="000000"/>
                <w:sz w:val="22"/>
                <w:szCs w:val="22"/>
              </w:rPr>
            </w:pPr>
          </w:p>
        </w:tc>
        <w:tc>
          <w:tcPr>
            <w:tcW w:w="2402" w:type="dxa"/>
            <w:noWrap w:val="0"/>
            <w:vAlign w:val="center"/>
          </w:tcPr>
          <w:p w14:paraId="72F9446C">
            <w:pPr>
              <w:jc w:val="center"/>
              <w:rPr>
                <w:rFonts w:hint="eastAsia" w:ascii="宋体" w:hAnsi="宋体" w:cs="宋体"/>
                <w:color w:val="000000"/>
                <w:sz w:val="22"/>
                <w:szCs w:val="22"/>
              </w:rPr>
            </w:pPr>
          </w:p>
        </w:tc>
        <w:tc>
          <w:tcPr>
            <w:tcW w:w="1200" w:type="dxa"/>
            <w:noWrap w:val="0"/>
            <w:vAlign w:val="center"/>
          </w:tcPr>
          <w:p w14:paraId="0BA2727E">
            <w:pPr>
              <w:jc w:val="center"/>
              <w:rPr>
                <w:rFonts w:hint="eastAsia" w:ascii="宋体" w:hAnsi="宋体" w:cs="宋体"/>
                <w:color w:val="000000"/>
                <w:sz w:val="22"/>
                <w:szCs w:val="22"/>
              </w:rPr>
            </w:pPr>
          </w:p>
        </w:tc>
        <w:tc>
          <w:tcPr>
            <w:tcW w:w="1588" w:type="dxa"/>
            <w:noWrap w:val="0"/>
            <w:vAlign w:val="center"/>
          </w:tcPr>
          <w:p w14:paraId="0D1D6FE2">
            <w:pPr>
              <w:jc w:val="center"/>
              <w:rPr>
                <w:rFonts w:hint="eastAsia" w:ascii="宋体" w:hAnsi="宋体" w:cs="宋体"/>
                <w:color w:val="000000"/>
                <w:sz w:val="22"/>
                <w:szCs w:val="22"/>
              </w:rPr>
            </w:pPr>
          </w:p>
        </w:tc>
      </w:tr>
      <w:tr w14:paraId="5D765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D4FFD71">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559" w:type="dxa"/>
            <w:noWrap w:val="0"/>
            <w:vAlign w:val="center"/>
          </w:tcPr>
          <w:p w14:paraId="57E4DEF9">
            <w:pPr>
              <w:jc w:val="center"/>
              <w:rPr>
                <w:rFonts w:hint="eastAsia" w:ascii="宋体" w:hAnsi="宋体" w:cs="宋体"/>
                <w:color w:val="000000"/>
                <w:sz w:val="22"/>
                <w:szCs w:val="22"/>
              </w:rPr>
            </w:pPr>
          </w:p>
        </w:tc>
        <w:tc>
          <w:tcPr>
            <w:tcW w:w="2184" w:type="dxa"/>
            <w:noWrap w:val="0"/>
            <w:vAlign w:val="center"/>
          </w:tcPr>
          <w:p w14:paraId="57452199">
            <w:pPr>
              <w:jc w:val="center"/>
              <w:rPr>
                <w:rFonts w:hint="eastAsia" w:ascii="宋体" w:hAnsi="宋体" w:cs="宋体"/>
                <w:color w:val="000000"/>
                <w:sz w:val="22"/>
                <w:szCs w:val="22"/>
              </w:rPr>
            </w:pPr>
          </w:p>
        </w:tc>
        <w:tc>
          <w:tcPr>
            <w:tcW w:w="2402" w:type="dxa"/>
            <w:noWrap w:val="0"/>
            <w:vAlign w:val="center"/>
          </w:tcPr>
          <w:p w14:paraId="4C1E1D51">
            <w:pPr>
              <w:jc w:val="center"/>
              <w:rPr>
                <w:rFonts w:hint="eastAsia" w:ascii="宋体" w:hAnsi="宋体" w:cs="宋体"/>
                <w:color w:val="000000"/>
                <w:sz w:val="22"/>
                <w:szCs w:val="22"/>
              </w:rPr>
            </w:pPr>
          </w:p>
        </w:tc>
        <w:tc>
          <w:tcPr>
            <w:tcW w:w="1200" w:type="dxa"/>
            <w:noWrap w:val="0"/>
            <w:vAlign w:val="center"/>
          </w:tcPr>
          <w:p w14:paraId="6AE4DB86">
            <w:pPr>
              <w:jc w:val="center"/>
              <w:rPr>
                <w:rFonts w:hint="eastAsia" w:ascii="宋体" w:hAnsi="宋体" w:cs="宋体"/>
                <w:color w:val="000000"/>
                <w:sz w:val="22"/>
                <w:szCs w:val="22"/>
              </w:rPr>
            </w:pPr>
          </w:p>
        </w:tc>
        <w:tc>
          <w:tcPr>
            <w:tcW w:w="1588" w:type="dxa"/>
            <w:noWrap w:val="0"/>
            <w:vAlign w:val="center"/>
          </w:tcPr>
          <w:p w14:paraId="2C12ECFA">
            <w:pPr>
              <w:jc w:val="center"/>
              <w:rPr>
                <w:rFonts w:hint="eastAsia" w:ascii="宋体" w:hAnsi="宋体" w:cs="宋体"/>
                <w:color w:val="000000"/>
                <w:sz w:val="22"/>
                <w:szCs w:val="22"/>
              </w:rPr>
            </w:pPr>
          </w:p>
        </w:tc>
      </w:tr>
      <w:tr w14:paraId="35E0AF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618A9978">
            <w:pPr>
              <w:jc w:val="center"/>
              <w:rPr>
                <w:rFonts w:hint="eastAsia" w:ascii="宋体" w:hAnsi="宋体" w:cs="宋体"/>
                <w:color w:val="000000"/>
                <w:sz w:val="22"/>
                <w:szCs w:val="22"/>
              </w:rPr>
            </w:pPr>
            <w:r>
              <w:rPr>
                <w:rFonts w:hint="eastAsia" w:ascii="宋体" w:hAnsi="宋体" w:cs="宋体"/>
                <w:color w:val="000000"/>
                <w:sz w:val="22"/>
                <w:szCs w:val="22"/>
              </w:rPr>
              <w:t>5</w:t>
            </w:r>
          </w:p>
        </w:tc>
        <w:tc>
          <w:tcPr>
            <w:tcW w:w="1559" w:type="dxa"/>
            <w:noWrap w:val="0"/>
            <w:vAlign w:val="center"/>
          </w:tcPr>
          <w:p w14:paraId="2C491EB7">
            <w:pPr>
              <w:jc w:val="center"/>
              <w:rPr>
                <w:rFonts w:hint="eastAsia" w:ascii="宋体" w:hAnsi="宋体" w:cs="宋体"/>
                <w:color w:val="000000"/>
                <w:sz w:val="22"/>
                <w:szCs w:val="22"/>
              </w:rPr>
            </w:pPr>
          </w:p>
        </w:tc>
        <w:tc>
          <w:tcPr>
            <w:tcW w:w="2184" w:type="dxa"/>
            <w:noWrap w:val="0"/>
            <w:vAlign w:val="center"/>
          </w:tcPr>
          <w:p w14:paraId="127CE27E">
            <w:pPr>
              <w:jc w:val="center"/>
              <w:rPr>
                <w:rFonts w:hint="eastAsia" w:ascii="宋体" w:hAnsi="宋体" w:cs="宋体"/>
                <w:color w:val="000000"/>
                <w:sz w:val="22"/>
                <w:szCs w:val="22"/>
              </w:rPr>
            </w:pPr>
          </w:p>
        </w:tc>
        <w:tc>
          <w:tcPr>
            <w:tcW w:w="2402" w:type="dxa"/>
            <w:noWrap w:val="0"/>
            <w:vAlign w:val="center"/>
          </w:tcPr>
          <w:p w14:paraId="599681A6">
            <w:pPr>
              <w:jc w:val="center"/>
              <w:rPr>
                <w:rFonts w:hint="eastAsia" w:ascii="宋体" w:hAnsi="宋体" w:cs="宋体"/>
                <w:color w:val="000000"/>
                <w:sz w:val="22"/>
                <w:szCs w:val="22"/>
              </w:rPr>
            </w:pPr>
          </w:p>
        </w:tc>
        <w:tc>
          <w:tcPr>
            <w:tcW w:w="1200" w:type="dxa"/>
            <w:noWrap w:val="0"/>
            <w:vAlign w:val="center"/>
          </w:tcPr>
          <w:p w14:paraId="181604EE">
            <w:pPr>
              <w:jc w:val="center"/>
              <w:rPr>
                <w:rFonts w:hint="eastAsia" w:ascii="宋体" w:hAnsi="宋体" w:cs="宋体"/>
                <w:color w:val="000000"/>
                <w:sz w:val="22"/>
                <w:szCs w:val="22"/>
              </w:rPr>
            </w:pPr>
          </w:p>
        </w:tc>
        <w:tc>
          <w:tcPr>
            <w:tcW w:w="1588" w:type="dxa"/>
            <w:noWrap w:val="0"/>
            <w:vAlign w:val="center"/>
          </w:tcPr>
          <w:p w14:paraId="7D3FD46C">
            <w:pPr>
              <w:jc w:val="center"/>
              <w:rPr>
                <w:rFonts w:hint="eastAsia" w:ascii="宋体" w:hAnsi="宋体" w:cs="宋体"/>
                <w:color w:val="000000"/>
                <w:sz w:val="22"/>
                <w:szCs w:val="22"/>
              </w:rPr>
            </w:pPr>
          </w:p>
        </w:tc>
      </w:tr>
      <w:tr w14:paraId="25908C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1583A6AC">
            <w:pPr>
              <w:jc w:val="center"/>
              <w:rPr>
                <w:rFonts w:hint="eastAsia" w:ascii="宋体" w:hAnsi="宋体" w:cs="宋体"/>
                <w:color w:val="000000"/>
                <w:sz w:val="22"/>
                <w:szCs w:val="22"/>
              </w:rPr>
            </w:pPr>
            <w:r>
              <w:rPr>
                <w:rFonts w:hint="eastAsia" w:ascii="宋体" w:hAnsi="宋体" w:cs="宋体"/>
                <w:color w:val="000000"/>
                <w:sz w:val="22"/>
                <w:szCs w:val="22"/>
              </w:rPr>
              <w:t>……</w:t>
            </w:r>
          </w:p>
        </w:tc>
        <w:tc>
          <w:tcPr>
            <w:tcW w:w="1559" w:type="dxa"/>
            <w:noWrap w:val="0"/>
            <w:vAlign w:val="center"/>
          </w:tcPr>
          <w:p w14:paraId="1F2FB884">
            <w:pPr>
              <w:jc w:val="center"/>
              <w:rPr>
                <w:rFonts w:hint="eastAsia" w:ascii="宋体" w:hAnsi="宋体" w:cs="宋体"/>
                <w:color w:val="000000"/>
                <w:sz w:val="22"/>
                <w:szCs w:val="22"/>
              </w:rPr>
            </w:pPr>
            <w:r>
              <w:rPr>
                <w:rFonts w:hint="eastAsia" w:ascii="宋体" w:hAnsi="宋体" w:cs="宋体"/>
                <w:color w:val="000000"/>
                <w:sz w:val="22"/>
                <w:szCs w:val="22"/>
              </w:rPr>
              <w:t>……</w:t>
            </w:r>
          </w:p>
        </w:tc>
        <w:tc>
          <w:tcPr>
            <w:tcW w:w="2184" w:type="dxa"/>
            <w:noWrap w:val="0"/>
            <w:vAlign w:val="center"/>
          </w:tcPr>
          <w:p w14:paraId="44F5FBC9">
            <w:pPr>
              <w:jc w:val="center"/>
              <w:rPr>
                <w:rFonts w:hint="eastAsia" w:ascii="宋体" w:hAnsi="宋体" w:cs="宋体"/>
                <w:color w:val="000000"/>
                <w:sz w:val="22"/>
                <w:szCs w:val="22"/>
              </w:rPr>
            </w:pPr>
          </w:p>
        </w:tc>
        <w:tc>
          <w:tcPr>
            <w:tcW w:w="2402" w:type="dxa"/>
            <w:noWrap w:val="0"/>
            <w:vAlign w:val="center"/>
          </w:tcPr>
          <w:p w14:paraId="4D83A60E">
            <w:pPr>
              <w:jc w:val="center"/>
              <w:rPr>
                <w:rFonts w:hint="eastAsia" w:ascii="宋体" w:hAnsi="宋体" w:cs="宋体"/>
                <w:color w:val="000000"/>
                <w:sz w:val="22"/>
                <w:szCs w:val="22"/>
              </w:rPr>
            </w:pPr>
          </w:p>
        </w:tc>
        <w:tc>
          <w:tcPr>
            <w:tcW w:w="1200" w:type="dxa"/>
            <w:noWrap w:val="0"/>
            <w:vAlign w:val="center"/>
          </w:tcPr>
          <w:p w14:paraId="09249EC7">
            <w:pPr>
              <w:jc w:val="center"/>
              <w:rPr>
                <w:rFonts w:hint="eastAsia" w:ascii="宋体" w:hAnsi="宋体" w:cs="宋体"/>
                <w:color w:val="000000"/>
                <w:sz w:val="22"/>
                <w:szCs w:val="22"/>
              </w:rPr>
            </w:pPr>
          </w:p>
        </w:tc>
        <w:tc>
          <w:tcPr>
            <w:tcW w:w="1588" w:type="dxa"/>
            <w:noWrap w:val="0"/>
            <w:vAlign w:val="center"/>
          </w:tcPr>
          <w:p w14:paraId="6D8E2FD9">
            <w:pPr>
              <w:jc w:val="center"/>
              <w:rPr>
                <w:rFonts w:hint="eastAsia" w:ascii="宋体" w:hAnsi="宋体" w:cs="宋体"/>
                <w:color w:val="000000"/>
                <w:sz w:val="22"/>
                <w:szCs w:val="22"/>
              </w:rPr>
            </w:pPr>
          </w:p>
        </w:tc>
      </w:tr>
    </w:tbl>
    <w:p w14:paraId="250D0152">
      <w:pPr>
        <w:spacing w:line="500" w:lineRule="exact"/>
        <w:rPr>
          <w:rFonts w:hint="eastAsia" w:ascii="宋体" w:hAnsi="宋体" w:cs="宋体"/>
          <w:color w:val="000000"/>
          <w:sz w:val="24"/>
        </w:rPr>
      </w:pPr>
      <w:r>
        <w:rPr>
          <w:rFonts w:hint="eastAsia" w:ascii="宋体" w:hAnsi="宋体" w:cs="宋体"/>
          <w:color w:val="000000"/>
          <w:sz w:val="24"/>
        </w:rPr>
        <w:t>说明：</w:t>
      </w:r>
    </w:p>
    <w:p w14:paraId="72BCBECA">
      <w:pPr>
        <w:spacing w:line="500" w:lineRule="exact"/>
        <w:rPr>
          <w:rFonts w:hint="eastAsia" w:ascii="宋体" w:hAnsi="宋体" w:cs="宋体"/>
          <w:b/>
          <w:bCs/>
          <w:color w:val="000000"/>
          <w:sz w:val="22"/>
          <w:szCs w:val="22"/>
        </w:rPr>
      </w:pPr>
      <w:r>
        <w:rPr>
          <w:rFonts w:hint="eastAsia" w:ascii="宋体" w:hAnsi="宋体" w:cs="宋体"/>
          <w:b/>
          <w:bCs/>
          <w:color w:val="000000"/>
          <w:sz w:val="22"/>
          <w:szCs w:val="22"/>
        </w:rPr>
        <w:t>不填写此表视作完全响应采购文件要求。</w:t>
      </w:r>
    </w:p>
    <w:p w14:paraId="00FF3619">
      <w:pPr>
        <w:spacing w:line="500" w:lineRule="exact"/>
        <w:ind w:firstLine="4400" w:firstLineChars="2000"/>
        <w:rPr>
          <w:rFonts w:hint="eastAsia" w:ascii="宋体" w:hAnsi="宋体" w:cs="宋体"/>
          <w:color w:val="000000"/>
          <w:sz w:val="22"/>
          <w:szCs w:val="22"/>
        </w:rPr>
      </w:pPr>
    </w:p>
    <w:p w14:paraId="4A6BB565">
      <w:pPr>
        <w:spacing w:line="500" w:lineRule="exact"/>
        <w:ind w:firstLine="4400" w:firstLineChars="2000"/>
        <w:rPr>
          <w:rFonts w:hint="eastAsia" w:ascii="宋体" w:hAnsi="宋体" w:cs="宋体"/>
          <w:color w:val="000000"/>
          <w:sz w:val="22"/>
          <w:szCs w:val="22"/>
        </w:rPr>
      </w:pPr>
    </w:p>
    <w:p w14:paraId="355F275A">
      <w:pPr>
        <w:spacing w:line="500" w:lineRule="exact"/>
        <w:ind w:firstLine="4400" w:firstLineChars="2000"/>
        <w:rPr>
          <w:rFonts w:hint="eastAsia" w:ascii="宋体" w:hAnsi="宋体" w:cs="宋体"/>
          <w:color w:val="000000"/>
          <w:sz w:val="22"/>
          <w:szCs w:val="22"/>
        </w:rPr>
      </w:pPr>
    </w:p>
    <w:p w14:paraId="51DE8F94">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41502BE1">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5D13B60F">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476044CD">
      <w:pPr>
        <w:tabs>
          <w:tab w:val="left" w:pos="840"/>
        </w:tabs>
        <w:adjustRightInd w:val="0"/>
        <w:snapToGrid w:val="0"/>
        <w:spacing w:line="360" w:lineRule="auto"/>
        <w:ind w:left="420" w:leftChars="200" w:firstLine="330" w:firstLineChars="150"/>
        <w:rPr>
          <w:rFonts w:hint="eastAsia" w:ascii="宋体" w:hAnsi="宋体" w:cs="宋体"/>
          <w:color w:val="000000"/>
          <w:sz w:val="22"/>
          <w:szCs w:val="22"/>
        </w:rPr>
      </w:pPr>
    </w:p>
    <w:p w14:paraId="10B88C97">
      <w:pPr>
        <w:tabs>
          <w:tab w:val="left" w:pos="840"/>
        </w:tabs>
        <w:adjustRightInd w:val="0"/>
        <w:snapToGrid w:val="0"/>
        <w:spacing w:line="360" w:lineRule="auto"/>
        <w:ind w:left="18" w:hanging="17" w:hangingChars="8"/>
        <w:jc w:val="left"/>
        <w:rPr>
          <w:rFonts w:hint="eastAsia" w:ascii="宋体" w:hAnsi="宋体" w:cs="宋体"/>
          <w:color w:val="000000"/>
          <w:sz w:val="22"/>
          <w:szCs w:val="22"/>
        </w:rPr>
      </w:pPr>
      <w:r>
        <w:rPr>
          <w:rFonts w:hint="eastAsia" w:ascii="宋体" w:hAnsi="宋体" w:cs="宋体"/>
          <w:color w:val="000000"/>
          <w:sz w:val="22"/>
          <w:szCs w:val="22"/>
        </w:rPr>
        <w:br w:type="page"/>
      </w:r>
      <w:r>
        <w:rPr>
          <w:rFonts w:hint="eastAsia" w:ascii="宋体" w:hAnsi="宋体" w:cs="宋体"/>
          <w:b/>
          <w:bCs/>
          <w:color w:val="000000"/>
          <w:sz w:val="22"/>
          <w:szCs w:val="22"/>
        </w:rPr>
        <w:t>附件三</w:t>
      </w:r>
    </w:p>
    <w:p w14:paraId="614B5103">
      <w:pPr>
        <w:tabs>
          <w:tab w:val="left" w:pos="840"/>
        </w:tabs>
        <w:adjustRightInd w:val="0"/>
        <w:snapToGrid w:val="0"/>
        <w:spacing w:line="360" w:lineRule="auto"/>
        <w:ind w:left="22" w:hanging="22" w:hangingChars="8"/>
        <w:jc w:val="center"/>
        <w:rPr>
          <w:rFonts w:hint="eastAsia" w:eastAsia="新宋体"/>
          <w:b/>
          <w:bCs/>
          <w:color w:val="000000"/>
          <w:sz w:val="28"/>
          <w:szCs w:val="28"/>
        </w:rPr>
      </w:pPr>
      <w:r>
        <w:rPr>
          <w:rFonts w:hint="eastAsia" w:eastAsia="新宋体"/>
          <w:b/>
          <w:bCs/>
          <w:color w:val="000000"/>
          <w:sz w:val="28"/>
          <w:szCs w:val="28"/>
        </w:rPr>
        <w:t>供应商为完成本项目组建的工作小组名单</w:t>
      </w:r>
    </w:p>
    <w:p w14:paraId="433D5E7A">
      <w:pPr>
        <w:pStyle w:val="32"/>
        <w:spacing w:line="400" w:lineRule="atLeast"/>
        <w:ind w:left="17" w:hanging="17" w:hangingChars="6"/>
        <w:jc w:val="center"/>
        <w:rPr>
          <w:rFonts w:hint="eastAsia" w:ascii="新宋体" w:hAnsi="新宋体" w:eastAsia="新宋体"/>
          <w:b/>
          <w:color w:val="000000"/>
          <w:sz w:val="28"/>
        </w:rPr>
      </w:pPr>
      <w:r>
        <w:rPr>
          <w:rFonts w:hint="eastAsia" w:ascii="新宋体" w:hAnsi="新宋体" w:eastAsia="新宋体"/>
          <w:b/>
          <w:color w:val="000000"/>
          <w:sz w:val="28"/>
        </w:rPr>
        <w:t>（1）项目负责人简历表</w:t>
      </w:r>
    </w:p>
    <w:p w14:paraId="6B7707F5">
      <w:pPr>
        <w:pStyle w:val="32"/>
        <w:spacing w:line="400" w:lineRule="atLeast"/>
        <w:ind w:left="663" w:hanging="663" w:hangingChars="300"/>
        <w:rPr>
          <w:rFonts w:hint="eastAsia" w:ascii="新宋体" w:hAnsi="新宋体" w:eastAsia="新宋体"/>
          <w:b/>
          <w:color w:val="000000"/>
          <w:sz w:val="22"/>
        </w:rPr>
      </w:pPr>
      <w:r>
        <w:rPr>
          <w:rFonts w:hint="eastAsia" w:ascii="新宋体" w:hAnsi="新宋体" w:eastAsia="新宋体"/>
          <w:b/>
          <w:color w:val="000000"/>
          <w:sz w:val="22"/>
        </w:rPr>
        <w:t>项目名称：                                            项目编号：</w:t>
      </w:r>
    </w:p>
    <w:tbl>
      <w:tblPr>
        <w:tblStyle w:val="59"/>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457"/>
        <w:gridCol w:w="1799"/>
        <w:gridCol w:w="1567"/>
        <w:gridCol w:w="1062"/>
        <w:gridCol w:w="2074"/>
        <w:gridCol w:w="1568"/>
      </w:tblGrid>
      <w:tr w14:paraId="6BF8233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6"/>
            <w:tcBorders>
              <w:bottom w:val="single" w:color="auto" w:sz="4" w:space="0"/>
            </w:tcBorders>
            <w:noWrap w:val="0"/>
            <w:vAlign w:val="center"/>
          </w:tcPr>
          <w:p w14:paraId="3E1955D6">
            <w:pPr>
              <w:spacing w:line="360" w:lineRule="exact"/>
              <w:jc w:val="center"/>
              <w:rPr>
                <w:rFonts w:hint="eastAsia" w:eastAsia="新宋体"/>
                <w:color w:val="000000"/>
                <w:sz w:val="22"/>
                <w:szCs w:val="22"/>
              </w:rPr>
            </w:pPr>
            <w:r>
              <w:rPr>
                <w:rFonts w:hint="eastAsia" w:eastAsia="新宋体"/>
                <w:color w:val="000000"/>
                <w:sz w:val="22"/>
                <w:szCs w:val="22"/>
                <w:lang w:eastAsia="zh-CN"/>
              </w:rPr>
              <w:t>1.</w:t>
            </w:r>
            <w:r>
              <w:rPr>
                <w:rFonts w:hint="eastAsia" w:eastAsia="新宋体"/>
                <w:color w:val="000000"/>
                <w:sz w:val="22"/>
                <w:szCs w:val="22"/>
              </w:rPr>
              <w:t>一般情况</w:t>
            </w:r>
          </w:p>
        </w:tc>
      </w:tr>
      <w:tr w14:paraId="5E5DC5B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5BBFFAEE">
            <w:pPr>
              <w:spacing w:line="360" w:lineRule="exact"/>
              <w:jc w:val="center"/>
              <w:rPr>
                <w:rFonts w:hint="eastAsia" w:eastAsia="新宋体"/>
                <w:color w:val="000000"/>
                <w:sz w:val="22"/>
                <w:szCs w:val="22"/>
              </w:rPr>
            </w:pPr>
            <w:r>
              <w:rPr>
                <w:rFonts w:hint="eastAsia" w:eastAsia="新宋体"/>
                <w:color w:val="000000"/>
                <w:sz w:val="22"/>
                <w:szCs w:val="22"/>
              </w:rPr>
              <w:t>姓   名</w:t>
            </w:r>
          </w:p>
        </w:tc>
        <w:tc>
          <w:tcPr>
            <w:tcW w:w="1799" w:type="dxa"/>
            <w:tcBorders>
              <w:top w:val="single" w:color="auto" w:sz="4" w:space="0"/>
              <w:bottom w:val="single" w:color="auto" w:sz="4" w:space="0"/>
            </w:tcBorders>
            <w:noWrap w:val="0"/>
            <w:vAlign w:val="center"/>
          </w:tcPr>
          <w:p w14:paraId="0694209F">
            <w:pPr>
              <w:spacing w:line="360" w:lineRule="exact"/>
              <w:jc w:val="center"/>
              <w:rPr>
                <w:rFonts w:hint="eastAsia" w:eastAsia="新宋体"/>
                <w:color w:val="000000"/>
                <w:sz w:val="22"/>
                <w:szCs w:val="22"/>
              </w:rPr>
            </w:pPr>
          </w:p>
        </w:tc>
        <w:tc>
          <w:tcPr>
            <w:tcW w:w="1567" w:type="dxa"/>
            <w:tcBorders>
              <w:top w:val="single" w:color="auto" w:sz="4" w:space="0"/>
              <w:bottom w:val="single" w:color="auto" w:sz="4" w:space="0"/>
            </w:tcBorders>
            <w:noWrap w:val="0"/>
            <w:vAlign w:val="center"/>
          </w:tcPr>
          <w:p w14:paraId="3B6FC2EB">
            <w:pPr>
              <w:spacing w:line="360" w:lineRule="exact"/>
              <w:jc w:val="center"/>
              <w:rPr>
                <w:rFonts w:hint="eastAsia" w:eastAsia="新宋体"/>
                <w:color w:val="000000"/>
                <w:sz w:val="22"/>
                <w:szCs w:val="22"/>
              </w:rPr>
            </w:pPr>
            <w:r>
              <w:rPr>
                <w:rFonts w:hint="eastAsia" w:eastAsia="新宋体"/>
                <w:color w:val="000000"/>
                <w:sz w:val="22"/>
                <w:szCs w:val="22"/>
              </w:rPr>
              <w:t>年  龄</w:t>
            </w:r>
          </w:p>
        </w:tc>
        <w:tc>
          <w:tcPr>
            <w:tcW w:w="1062" w:type="dxa"/>
            <w:tcBorders>
              <w:top w:val="single" w:color="auto" w:sz="4" w:space="0"/>
              <w:bottom w:val="single" w:color="auto" w:sz="4" w:space="0"/>
            </w:tcBorders>
            <w:noWrap w:val="0"/>
            <w:vAlign w:val="center"/>
          </w:tcPr>
          <w:p w14:paraId="44AE175B">
            <w:pPr>
              <w:spacing w:line="360" w:lineRule="exact"/>
              <w:jc w:val="center"/>
              <w:rPr>
                <w:rFonts w:hint="eastAsia" w:eastAsia="新宋体"/>
                <w:color w:val="000000"/>
                <w:sz w:val="22"/>
                <w:szCs w:val="22"/>
              </w:rPr>
            </w:pPr>
          </w:p>
        </w:tc>
        <w:tc>
          <w:tcPr>
            <w:tcW w:w="2074" w:type="dxa"/>
            <w:tcBorders>
              <w:top w:val="single" w:color="auto" w:sz="4" w:space="0"/>
              <w:bottom w:val="single" w:color="auto" w:sz="4" w:space="0"/>
            </w:tcBorders>
            <w:noWrap w:val="0"/>
            <w:vAlign w:val="center"/>
          </w:tcPr>
          <w:p w14:paraId="7DA1A55C">
            <w:pPr>
              <w:spacing w:line="360" w:lineRule="exact"/>
              <w:jc w:val="center"/>
              <w:rPr>
                <w:rFonts w:hint="eastAsia" w:eastAsia="新宋体"/>
                <w:color w:val="000000"/>
                <w:sz w:val="22"/>
                <w:szCs w:val="22"/>
              </w:rPr>
            </w:pPr>
            <w:r>
              <w:rPr>
                <w:rFonts w:hint="eastAsia" w:eastAsia="新宋体"/>
                <w:color w:val="000000"/>
                <w:sz w:val="22"/>
                <w:szCs w:val="22"/>
              </w:rPr>
              <w:t>学  历</w:t>
            </w:r>
          </w:p>
        </w:tc>
        <w:tc>
          <w:tcPr>
            <w:tcW w:w="1568" w:type="dxa"/>
            <w:tcBorders>
              <w:top w:val="single" w:color="auto" w:sz="4" w:space="0"/>
              <w:bottom w:val="single" w:color="auto" w:sz="4" w:space="0"/>
            </w:tcBorders>
            <w:noWrap w:val="0"/>
            <w:vAlign w:val="center"/>
          </w:tcPr>
          <w:p w14:paraId="416A6F4E">
            <w:pPr>
              <w:spacing w:line="360" w:lineRule="exact"/>
              <w:jc w:val="center"/>
              <w:rPr>
                <w:rFonts w:hint="eastAsia" w:eastAsia="新宋体"/>
                <w:color w:val="000000"/>
                <w:sz w:val="22"/>
                <w:szCs w:val="22"/>
              </w:rPr>
            </w:pPr>
          </w:p>
        </w:tc>
      </w:tr>
      <w:tr w14:paraId="220296D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2DFA7CF5">
            <w:pPr>
              <w:spacing w:line="360" w:lineRule="exact"/>
              <w:jc w:val="center"/>
              <w:rPr>
                <w:rFonts w:hint="eastAsia" w:eastAsia="新宋体"/>
                <w:color w:val="000000"/>
                <w:sz w:val="22"/>
                <w:szCs w:val="22"/>
              </w:rPr>
            </w:pPr>
            <w:r>
              <w:rPr>
                <w:rFonts w:hint="eastAsia" w:eastAsia="新宋体"/>
                <w:color w:val="000000"/>
                <w:sz w:val="22"/>
                <w:szCs w:val="22"/>
              </w:rPr>
              <w:t>毕业学校</w:t>
            </w:r>
          </w:p>
        </w:tc>
        <w:tc>
          <w:tcPr>
            <w:tcW w:w="1799" w:type="dxa"/>
            <w:tcBorders>
              <w:top w:val="single" w:color="auto" w:sz="4" w:space="0"/>
              <w:bottom w:val="single" w:color="auto" w:sz="4" w:space="0"/>
            </w:tcBorders>
            <w:noWrap w:val="0"/>
            <w:vAlign w:val="center"/>
          </w:tcPr>
          <w:p w14:paraId="5C874A49">
            <w:pPr>
              <w:spacing w:line="360" w:lineRule="exact"/>
              <w:rPr>
                <w:rFonts w:hint="eastAsia" w:eastAsia="新宋体"/>
                <w:color w:val="000000"/>
                <w:sz w:val="22"/>
                <w:szCs w:val="22"/>
              </w:rPr>
            </w:pPr>
          </w:p>
        </w:tc>
        <w:tc>
          <w:tcPr>
            <w:tcW w:w="1567" w:type="dxa"/>
            <w:tcBorders>
              <w:top w:val="single" w:color="auto" w:sz="4" w:space="0"/>
              <w:bottom w:val="single" w:color="auto" w:sz="4" w:space="0"/>
            </w:tcBorders>
            <w:noWrap w:val="0"/>
            <w:vAlign w:val="center"/>
          </w:tcPr>
          <w:p w14:paraId="4F47D55C">
            <w:pPr>
              <w:spacing w:line="360" w:lineRule="exact"/>
              <w:jc w:val="center"/>
              <w:rPr>
                <w:rFonts w:hint="eastAsia" w:eastAsia="新宋体"/>
                <w:color w:val="000000"/>
                <w:sz w:val="22"/>
                <w:szCs w:val="22"/>
              </w:rPr>
            </w:pPr>
            <w:r>
              <w:rPr>
                <w:rFonts w:hint="eastAsia" w:eastAsia="新宋体"/>
                <w:color w:val="000000"/>
                <w:sz w:val="22"/>
                <w:szCs w:val="22"/>
              </w:rPr>
              <w:t>专  业</w:t>
            </w:r>
          </w:p>
        </w:tc>
        <w:tc>
          <w:tcPr>
            <w:tcW w:w="1062" w:type="dxa"/>
            <w:tcBorders>
              <w:top w:val="single" w:color="auto" w:sz="4" w:space="0"/>
              <w:bottom w:val="single" w:color="auto" w:sz="4" w:space="0"/>
            </w:tcBorders>
            <w:noWrap w:val="0"/>
            <w:vAlign w:val="center"/>
          </w:tcPr>
          <w:p w14:paraId="12789FEC">
            <w:pPr>
              <w:spacing w:line="360" w:lineRule="exact"/>
              <w:jc w:val="center"/>
              <w:rPr>
                <w:rFonts w:hint="eastAsia" w:eastAsia="新宋体"/>
                <w:color w:val="000000"/>
                <w:sz w:val="22"/>
                <w:szCs w:val="22"/>
              </w:rPr>
            </w:pPr>
          </w:p>
        </w:tc>
        <w:tc>
          <w:tcPr>
            <w:tcW w:w="2074" w:type="dxa"/>
            <w:tcBorders>
              <w:top w:val="single" w:color="auto" w:sz="4" w:space="0"/>
              <w:bottom w:val="single" w:color="auto" w:sz="4" w:space="0"/>
            </w:tcBorders>
            <w:noWrap w:val="0"/>
            <w:vAlign w:val="center"/>
          </w:tcPr>
          <w:p w14:paraId="46B2E006">
            <w:pPr>
              <w:spacing w:line="360" w:lineRule="exact"/>
              <w:jc w:val="center"/>
              <w:rPr>
                <w:rFonts w:hint="eastAsia" w:eastAsia="新宋体"/>
                <w:color w:val="000000"/>
                <w:sz w:val="22"/>
                <w:szCs w:val="22"/>
              </w:rPr>
            </w:pPr>
            <w:r>
              <w:rPr>
                <w:rFonts w:hint="eastAsia" w:eastAsia="新宋体"/>
                <w:color w:val="000000"/>
                <w:sz w:val="22"/>
                <w:szCs w:val="22"/>
              </w:rPr>
              <w:t>职  务</w:t>
            </w:r>
          </w:p>
        </w:tc>
        <w:tc>
          <w:tcPr>
            <w:tcW w:w="1568" w:type="dxa"/>
            <w:tcBorders>
              <w:top w:val="single" w:color="auto" w:sz="4" w:space="0"/>
              <w:bottom w:val="single" w:color="auto" w:sz="4" w:space="0"/>
            </w:tcBorders>
            <w:noWrap w:val="0"/>
            <w:vAlign w:val="center"/>
          </w:tcPr>
          <w:p w14:paraId="2261A219">
            <w:pPr>
              <w:spacing w:line="360" w:lineRule="exact"/>
              <w:jc w:val="center"/>
              <w:rPr>
                <w:rFonts w:hint="eastAsia" w:eastAsia="新宋体"/>
                <w:color w:val="000000"/>
                <w:sz w:val="22"/>
                <w:szCs w:val="22"/>
              </w:rPr>
            </w:pPr>
          </w:p>
        </w:tc>
      </w:tr>
      <w:tr w14:paraId="23050C7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tcBorders>
              <w:top w:val="single" w:color="auto" w:sz="4" w:space="0"/>
              <w:bottom w:val="single" w:color="auto" w:sz="4" w:space="0"/>
            </w:tcBorders>
            <w:noWrap w:val="0"/>
            <w:vAlign w:val="center"/>
          </w:tcPr>
          <w:p w14:paraId="366F0491">
            <w:pPr>
              <w:spacing w:line="360" w:lineRule="exact"/>
              <w:jc w:val="center"/>
              <w:rPr>
                <w:rFonts w:hint="eastAsia" w:eastAsia="新宋体"/>
                <w:color w:val="000000"/>
                <w:sz w:val="22"/>
                <w:szCs w:val="22"/>
              </w:rPr>
            </w:pPr>
            <w:r>
              <w:rPr>
                <w:rFonts w:hint="eastAsia" w:eastAsia="新宋体"/>
                <w:color w:val="000000"/>
                <w:sz w:val="22"/>
                <w:szCs w:val="22"/>
              </w:rPr>
              <w:t>职  称</w:t>
            </w:r>
          </w:p>
        </w:tc>
        <w:tc>
          <w:tcPr>
            <w:tcW w:w="1799" w:type="dxa"/>
            <w:tcBorders>
              <w:top w:val="single" w:color="auto" w:sz="4" w:space="0"/>
              <w:bottom w:val="single" w:color="auto" w:sz="4" w:space="0"/>
            </w:tcBorders>
            <w:noWrap w:val="0"/>
            <w:vAlign w:val="center"/>
          </w:tcPr>
          <w:p w14:paraId="74CB29E8">
            <w:pPr>
              <w:spacing w:line="360" w:lineRule="exact"/>
              <w:rPr>
                <w:rFonts w:hint="eastAsia" w:eastAsia="新宋体"/>
                <w:color w:val="000000"/>
                <w:sz w:val="22"/>
                <w:szCs w:val="22"/>
              </w:rPr>
            </w:pPr>
          </w:p>
        </w:tc>
        <w:tc>
          <w:tcPr>
            <w:tcW w:w="1567" w:type="dxa"/>
            <w:tcBorders>
              <w:top w:val="single" w:color="auto" w:sz="4" w:space="0"/>
              <w:bottom w:val="single" w:color="auto" w:sz="4" w:space="0"/>
            </w:tcBorders>
            <w:noWrap w:val="0"/>
            <w:vAlign w:val="center"/>
          </w:tcPr>
          <w:p w14:paraId="21FACDF2">
            <w:pPr>
              <w:spacing w:line="360" w:lineRule="exact"/>
              <w:jc w:val="center"/>
              <w:rPr>
                <w:rFonts w:hint="eastAsia" w:eastAsia="新宋体"/>
                <w:color w:val="000000"/>
                <w:sz w:val="22"/>
                <w:szCs w:val="22"/>
              </w:rPr>
            </w:pPr>
            <w:r>
              <w:rPr>
                <w:rFonts w:hint="eastAsia" w:eastAsia="新宋体"/>
                <w:color w:val="000000"/>
                <w:sz w:val="22"/>
                <w:szCs w:val="22"/>
              </w:rPr>
              <w:t>拟任何职</w:t>
            </w:r>
          </w:p>
        </w:tc>
        <w:tc>
          <w:tcPr>
            <w:tcW w:w="1062" w:type="dxa"/>
            <w:tcBorders>
              <w:top w:val="single" w:color="auto" w:sz="4" w:space="0"/>
              <w:bottom w:val="single" w:color="auto" w:sz="4" w:space="0"/>
            </w:tcBorders>
            <w:noWrap w:val="0"/>
            <w:vAlign w:val="center"/>
          </w:tcPr>
          <w:p w14:paraId="19166691">
            <w:pPr>
              <w:spacing w:line="360" w:lineRule="exact"/>
              <w:jc w:val="center"/>
              <w:rPr>
                <w:rFonts w:hint="eastAsia" w:eastAsia="新宋体"/>
                <w:color w:val="000000"/>
                <w:sz w:val="22"/>
                <w:szCs w:val="22"/>
              </w:rPr>
            </w:pPr>
          </w:p>
        </w:tc>
        <w:tc>
          <w:tcPr>
            <w:tcW w:w="2074" w:type="dxa"/>
            <w:tcBorders>
              <w:top w:val="single" w:color="auto" w:sz="4" w:space="0"/>
              <w:bottom w:val="single" w:color="auto" w:sz="4" w:space="0"/>
            </w:tcBorders>
            <w:noWrap w:val="0"/>
            <w:vAlign w:val="center"/>
          </w:tcPr>
          <w:p w14:paraId="5DC052D3">
            <w:pPr>
              <w:spacing w:line="360" w:lineRule="exact"/>
              <w:jc w:val="center"/>
              <w:rPr>
                <w:rFonts w:hint="eastAsia" w:eastAsia="新宋体"/>
                <w:color w:val="000000"/>
                <w:sz w:val="22"/>
                <w:szCs w:val="22"/>
              </w:rPr>
            </w:pPr>
            <w:r>
              <w:rPr>
                <w:rFonts w:hint="eastAsia" w:eastAsia="新宋体"/>
                <w:color w:val="000000"/>
                <w:sz w:val="22"/>
                <w:szCs w:val="22"/>
              </w:rPr>
              <w:t>参加工作</w:t>
            </w:r>
          </w:p>
          <w:p w14:paraId="1FAA830E">
            <w:pPr>
              <w:spacing w:line="360" w:lineRule="exact"/>
              <w:jc w:val="center"/>
              <w:rPr>
                <w:rFonts w:hint="eastAsia" w:eastAsia="新宋体"/>
                <w:color w:val="000000"/>
                <w:sz w:val="22"/>
                <w:szCs w:val="22"/>
              </w:rPr>
            </w:pPr>
            <w:r>
              <w:rPr>
                <w:rFonts w:hint="eastAsia" w:eastAsia="新宋体"/>
                <w:color w:val="000000"/>
                <w:sz w:val="22"/>
                <w:szCs w:val="22"/>
              </w:rPr>
              <w:t>时间</w:t>
            </w:r>
          </w:p>
        </w:tc>
        <w:tc>
          <w:tcPr>
            <w:tcW w:w="1568" w:type="dxa"/>
            <w:tcBorders>
              <w:top w:val="single" w:color="auto" w:sz="4" w:space="0"/>
              <w:bottom w:val="single" w:color="auto" w:sz="4" w:space="0"/>
            </w:tcBorders>
            <w:noWrap w:val="0"/>
            <w:vAlign w:val="center"/>
          </w:tcPr>
          <w:p w14:paraId="52A7AEC3">
            <w:pPr>
              <w:spacing w:line="360" w:lineRule="exact"/>
              <w:jc w:val="center"/>
              <w:rPr>
                <w:rFonts w:hint="eastAsia" w:eastAsia="新宋体"/>
                <w:color w:val="000000"/>
                <w:sz w:val="22"/>
                <w:szCs w:val="22"/>
              </w:rPr>
            </w:pPr>
          </w:p>
        </w:tc>
      </w:tr>
      <w:tr w14:paraId="38915CA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6"/>
            <w:tcBorders>
              <w:top w:val="single" w:color="auto" w:sz="4" w:space="0"/>
              <w:bottom w:val="single" w:color="auto" w:sz="4" w:space="0"/>
            </w:tcBorders>
            <w:noWrap w:val="0"/>
            <w:vAlign w:val="center"/>
          </w:tcPr>
          <w:p w14:paraId="64A04E1C">
            <w:pPr>
              <w:spacing w:line="360" w:lineRule="exact"/>
              <w:jc w:val="center"/>
              <w:rPr>
                <w:rFonts w:hint="eastAsia" w:eastAsia="新宋体"/>
                <w:color w:val="000000"/>
                <w:sz w:val="22"/>
                <w:szCs w:val="22"/>
              </w:rPr>
            </w:pPr>
            <w:r>
              <w:rPr>
                <w:rFonts w:hint="eastAsia" w:eastAsia="新宋体"/>
                <w:color w:val="000000"/>
                <w:sz w:val="22"/>
                <w:szCs w:val="22"/>
                <w:lang w:eastAsia="zh-CN"/>
              </w:rPr>
              <w:t>2.</w:t>
            </w:r>
            <w:r>
              <w:rPr>
                <w:rFonts w:hint="eastAsia" w:eastAsia="新宋体"/>
                <w:color w:val="000000"/>
                <w:sz w:val="22"/>
                <w:szCs w:val="22"/>
              </w:rPr>
              <w:t>个人简历</w:t>
            </w:r>
          </w:p>
        </w:tc>
      </w:tr>
      <w:tr w14:paraId="532A160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55182D93">
            <w:pPr>
              <w:spacing w:line="360" w:lineRule="exact"/>
              <w:jc w:val="center"/>
              <w:rPr>
                <w:rFonts w:hint="eastAsia" w:eastAsia="新宋体"/>
                <w:color w:val="000000"/>
                <w:sz w:val="22"/>
                <w:szCs w:val="22"/>
              </w:rPr>
            </w:pPr>
            <w:r>
              <w:rPr>
                <w:rFonts w:hint="eastAsia" w:eastAsia="新宋体"/>
                <w:color w:val="000000"/>
                <w:sz w:val="22"/>
                <w:szCs w:val="22"/>
              </w:rPr>
              <w:t>时  间</w:t>
            </w:r>
          </w:p>
        </w:tc>
        <w:tc>
          <w:tcPr>
            <w:tcW w:w="8070" w:type="dxa"/>
            <w:gridSpan w:val="5"/>
            <w:tcBorders>
              <w:top w:val="single" w:color="auto" w:sz="4" w:space="0"/>
              <w:bottom w:val="single" w:color="auto" w:sz="4" w:space="0"/>
            </w:tcBorders>
            <w:noWrap w:val="0"/>
            <w:vAlign w:val="center"/>
          </w:tcPr>
          <w:p w14:paraId="0C6F69E3">
            <w:pPr>
              <w:spacing w:line="360" w:lineRule="exact"/>
              <w:jc w:val="center"/>
              <w:rPr>
                <w:rFonts w:hint="eastAsia" w:eastAsia="新宋体"/>
                <w:color w:val="000000"/>
                <w:sz w:val="22"/>
                <w:szCs w:val="22"/>
              </w:rPr>
            </w:pPr>
            <w:r>
              <w:rPr>
                <w:rFonts w:hint="eastAsia" w:eastAsia="新宋体"/>
                <w:color w:val="000000"/>
                <w:sz w:val="22"/>
                <w:szCs w:val="22"/>
              </w:rPr>
              <w:t>专业工作经历</w:t>
            </w:r>
          </w:p>
        </w:tc>
      </w:tr>
      <w:tr w14:paraId="21F696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251D74B6">
            <w:pPr>
              <w:spacing w:line="360" w:lineRule="exact"/>
              <w:rPr>
                <w:rFonts w:hint="eastAsia" w:eastAsia="新宋体"/>
                <w:color w:val="000000"/>
                <w:sz w:val="22"/>
                <w:szCs w:val="22"/>
              </w:rPr>
            </w:pPr>
          </w:p>
        </w:tc>
        <w:tc>
          <w:tcPr>
            <w:tcW w:w="8070" w:type="dxa"/>
            <w:gridSpan w:val="5"/>
            <w:tcBorders>
              <w:top w:val="single" w:color="auto" w:sz="4" w:space="0"/>
              <w:bottom w:val="single" w:color="auto" w:sz="4" w:space="0"/>
            </w:tcBorders>
            <w:noWrap w:val="0"/>
            <w:vAlign w:val="center"/>
          </w:tcPr>
          <w:p w14:paraId="04E23B4D">
            <w:pPr>
              <w:spacing w:line="360" w:lineRule="exact"/>
              <w:rPr>
                <w:rFonts w:hint="eastAsia" w:eastAsia="新宋体"/>
                <w:color w:val="000000"/>
                <w:sz w:val="22"/>
                <w:szCs w:val="22"/>
              </w:rPr>
            </w:pPr>
          </w:p>
        </w:tc>
      </w:tr>
      <w:tr w14:paraId="182ED9C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406C1A0D">
            <w:pPr>
              <w:spacing w:line="360" w:lineRule="exact"/>
              <w:rPr>
                <w:rFonts w:hint="eastAsia" w:eastAsia="新宋体"/>
                <w:color w:val="000000"/>
                <w:sz w:val="22"/>
                <w:szCs w:val="22"/>
              </w:rPr>
            </w:pPr>
          </w:p>
        </w:tc>
        <w:tc>
          <w:tcPr>
            <w:tcW w:w="8070" w:type="dxa"/>
            <w:gridSpan w:val="5"/>
            <w:tcBorders>
              <w:top w:val="single" w:color="auto" w:sz="4" w:space="0"/>
              <w:bottom w:val="single" w:color="auto" w:sz="4" w:space="0"/>
            </w:tcBorders>
            <w:noWrap w:val="0"/>
            <w:vAlign w:val="center"/>
          </w:tcPr>
          <w:p w14:paraId="42E6E65B">
            <w:pPr>
              <w:spacing w:line="360" w:lineRule="exact"/>
              <w:rPr>
                <w:rFonts w:hint="eastAsia" w:eastAsia="新宋体"/>
                <w:color w:val="000000"/>
                <w:sz w:val="22"/>
                <w:szCs w:val="22"/>
              </w:rPr>
            </w:pPr>
          </w:p>
        </w:tc>
      </w:tr>
    </w:tbl>
    <w:p w14:paraId="6A6691C1">
      <w:pPr>
        <w:pStyle w:val="32"/>
        <w:spacing w:line="340" w:lineRule="exact"/>
        <w:ind w:left="660" w:hanging="660" w:hangingChars="300"/>
        <w:rPr>
          <w:rFonts w:hint="eastAsia" w:ascii="新宋体" w:hAnsi="新宋体" w:eastAsia="新宋体"/>
          <w:color w:val="000000"/>
          <w:sz w:val="22"/>
        </w:rPr>
      </w:pPr>
      <w:r>
        <w:rPr>
          <w:rFonts w:hint="eastAsia" w:ascii="新宋体" w:hAnsi="新宋体" w:eastAsia="新宋体"/>
          <w:color w:val="000000"/>
          <w:sz w:val="22"/>
        </w:rPr>
        <w:t xml:space="preserve">                                          </w:t>
      </w:r>
    </w:p>
    <w:p w14:paraId="5432AD73">
      <w:pPr>
        <w:spacing w:line="380" w:lineRule="exact"/>
        <w:ind w:left="4420" w:leftChars="2000" w:hanging="220" w:hangingChars="100"/>
        <w:rPr>
          <w:rFonts w:hint="eastAsia" w:eastAsia="新宋体"/>
          <w:color w:val="000000"/>
          <w:sz w:val="22"/>
          <w:szCs w:val="22"/>
        </w:rPr>
      </w:pPr>
      <w:r>
        <w:rPr>
          <w:rFonts w:hint="eastAsia" w:ascii="宋体" w:hAnsi="宋体" w:cs="宋体"/>
          <w:color w:val="000000"/>
          <w:sz w:val="22"/>
          <w:szCs w:val="22"/>
        </w:rPr>
        <w:t xml:space="preserve">     </w:t>
      </w:r>
      <w:r>
        <w:rPr>
          <w:rFonts w:ascii="宋体" w:hAnsi="宋体" w:cs="宋体"/>
          <w:color w:val="000000"/>
          <w:sz w:val="22"/>
          <w:szCs w:val="22"/>
        </w:rPr>
        <w:t xml:space="preserve">                                             </w:t>
      </w:r>
      <w:r>
        <w:rPr>
          <w:rFonts w:hint="eastAsia" w:eastAsia="新宋体"/>
          <w:color w:val="000000"/>
          <w:sz w:val="22"/>
          <w:szCs w:val="22"/>
        </w:rPr>
        <w:t>投标人全称（盖章）：</w:t>
      </w:r>
    </w:p>
    <w:p w14:paraId="60ABBDC4">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46D3DA1F">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r>
        <w:rPr>
          <w:rFonts w:hint="eastAsia" w:ascii="宋体" w:hAnsi="宋体" w:cs="宋体"/>
          <w:color w:val="000000"/>
          <w:sz w:val="22"/>
          <w:szCs w:val="22"/>
          <w:u w:val="single"/>
        </w:rPr>
        <w:t xml:space="preserve">                       </w:t>
      </w:r>
    </w:p>
    <w:p w14:paraId="5671E97C">
      <w:pPr>
        <w:jc w:val="center"/>
        <w:rPr>
          <w:rFonts w:hint="eastAsia" w:eastAsia="新宋体"/>
          <w:b/>
          <w:color w:val="000000"/>
          <w:sz w:val="28"/>
          <w:szCs w:val="21"/>
        </w:rPr>
      </w:pPr>
      <w:r>
        <w:rPr>
          <w:rFonts w:hint="eastAsia" w:eastAsia="新宋体"/>
          <w:b/>
          <w:color w:val="000000"/>
          <w:sz w:val="28"/>
        </w:rPr>
        <w:br w:type="page"/>
      </w:r>
      <w:r>
        <w:rPr>
          <w:rFonts w:hint="eastAsia" w:eastAsia="新宋体"/>
          <w:b/>
          <w:color w:val="000000"/>
          <w:sz w:val="28"/>
          <w:szCs w:val="21"/>
        </w:rPr>
        <w:t>（2）拟投入的项目实施人员名单</w:t>
      </w:r>
    </w:p>
    <w:p w14:paraId="672957F0">
      <w:pPr>
        <w:rPr>
          <w:rFonts w:hint="eastAsia" w:eastAsia="新宋体"/>
          <w:color w:val="000000"/>
          <w:sz w:val="22"/>
        </w:rPr>
      </w:pPr>
      <w:r>
        <w:rPr>
          <w:rFonts w:hint="eastAsia" w:eastAsia="新宋体"/>
          <w:b/>
          <w:color w:val="000000"/>
          <w:sz w:val="24"/>
        </w:rPr>
        <w:t>项目名称：</w:t>
      </w:r>
      <w:r>
        <w:rPr>
          <w:rFonts w:hint="eastAsia" w:eastAsia="新宋体"/>
          <w:b/>
          <w:color w:val="000000"/>
          <w:sz w:val="22"/>
        </w:rPr>
        <w:t xml:space="preserve">                                         项目编号：</w:t>
      </w:r>
      <w:r>
        <w:rPr>
          <w:rFonts w:hint="eastAsia" w:eastAsia="新宋体"/>
          <w:color w:val="000000"/>
          <w:sz w:val="22"/>
        </w:rPr>
        <w:t xml:space="preserve"> </w:t>
      </w:r>
    </w:p>
    <w:tbl>
      <w:tblPr>
        <w:tblStyle w:val="5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6BE09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519947DD">
            <w:pPr>
              <w:spacing w:line="360" w:lineRule="auto"/>
              <w:jc w:val="center"/>
              <w:rPr>
                <w:rFonts w:eastAsia="新宋体"/>
                <w:color w:val="000000"/>
                <w:sz w:val="22"/>
              </w:rPr>
            </w:pPr>
            <w:r>
              <w:rPr>
                <w:rFonts w:hint="eastAsia" w:eastAsia="新宋体"/>
                <w:color w:val="000000"/>
                <w:sz w:val="22"/>
              </w:rPr>
              <w:t>序号</w:t>
            </w:r>
          </w:p>
        </w:tc>
        <w:tc>
          <w:tcPr>
            <w:tcW w:w="958" w:type="dxa"/>
            <w:noWrap w:val="0"/>
            <w:vAlign w:val="center"/>
          </w:tcPr>
          <w:p w14:paraId="5BBEAF9E">
            <w:pPr>
              <w:spacing w:line="360" w:lineRule="auto"/>
              <w:jc w:val="center"/>
              <w:rPr>
                <w:rFonts w:eastAsia="新宋体"/>
                <w:color w:val="000000"/>
                <w:sz w:val="22"/>
              </w:rPr>
            </w:pPr>
            <w:r>
              <w:rPr>
                <w:rFonts w:hint="eastAsia" w:eastAsia="新宋体"/>
                <w:color w:val="000000"/>
                <w:sz w:val="22"/>
              </w:rPr>
              <w:t>姓名</w:t>
            </w:r>
          </w:p>
        </w:tc>
        <w:tc>
          <w:tcPr>
            <w:tcW w:w="958" w:type="dxa"/>
            <w:noWrap w:val="0"/>
            <w:vAlign w:val="center"/>
          </w:tcPr>
          <w:p w14:paraId="45A41328">
            <w:pPr>
              <w:spacing w:line="360" w:lineRule="auto"/>
              <w:jc w:val="center"/>
              <w:rPr>
                <w:rFonts w:eastAsia="新宋体"/>
                <w:color w:val="000000"/>
                <w:sz w:val="22"/>
              </w:rPr>
            </w:pPr>
            <w:r>
              <w:rPr>
                <w:rFonts w:hint="eastAsia" w:eastAsia="新宋体"/>
                <w:color w:val="000000"/>
                <w:sz w:val="22"/>
              </w:rPr>
              <w:t>性别</w:t>
            </w:r>
          </w:p>
        </w:tc>
        <w:tc>
          <w:tcPr>
            <w:tcW w:w="767" w:type="dxa"/>
            <w:noWrap w:val="0"/>
            <w:vAlign w:val="center"/>
          </w:tcPr>
          <w:p w14:paraId="0909B396">
            <w:pPr>
              <w:spacing w:line="360" w:lineRule="auto"/>
              <w:jc w:val="center"/>
              <w:rPr>
                <w:rFonts w:eastAsia="新宋体"/>
                <w:color w:val="000000"/>
                <w:sz w:val="22"/>
              </w:rPr>
            </w:pPr>
            <w:r>
              <w:rPr>
                <w:rFonts w:hint="eastAsia" w:eastAsia="新宋体"/>
                <w:color w:val="000000"/>
                <w:sz w:val="22"/>
              </w:rPr>
              <w:t>年龄</w:t>
            </w:r>
          </w:p>
        </w:tc>
        <w:tc>
          <w:tcPr>
            <w:tcW w:w="767" w:type="dxa"/>
            <w:noWrap w:val="0"/>
            <w:vAlign w:val="center"/>
          </w:tcPr>
          <w:p w14:paraId="2C22F6C6">
            <w:pPr>
              <w:spacing w:line="360" w:lineRule="auto"/>
              <w:jc w:val="center"/>
              <w:rPr>
                <w:rFonts w:eastAsia="新宋体"/>
                <w:color w:val="000000"/>
                <w:sz w:val="22"/>
              </w:rPr>
            </w:pPr>
            <w:r>
              <w:rPr>
                <w:rFonts w:hint="eastAsia" w:eastAsia="新宋体"/>
                <w:color w:val="000000"/>
                <w:sz w:val="22"/>
              </w:rPr>
              <w:t>学历</w:t>
            </w:r>
          </w:p>
        </w:tc>
        <w:tc>
          <w:tcPr>
            <w:tcW w:w="1340" w:type="dxa"/>
            <w:noWrap w:val="0"/>
            <w:vAlign w:val="center"/>
          </w:tcPr>
          <w:p w14:paraId="2D8DED39">
            <w:pPr>
              <w:spacing w:line="280" w:lineRule="exact"/>
              <w:jc w:val="center"/>
              <w:rPr>
                <w:rFonts w:eastAsia="新宋体"/>
                <w:color w:val="000000"/>
                <w:sz w:val="22"/>
              </w:rPr>
            </w:pPr>
            <w:r>
              <w:rPr>
                <w:rFonts w:hint="eastAsia" w:eastAsia="新宋体"/>
                <w:color w:val="000000"/>
                <w:sz w:val="22"/>
              </w:rPr>
              <w:t>职称/职务</w:t>
            </w:r>
          </w:p>
        </w:tc>
        <w:tc>
          <w:tcPr>
            <w:tcW w:w="1326" w:type="dxa"/>
            <w:noWrap w:val="0"/>
            <w:vAlign w:val="center"/>
          </w:tcPr>
          <w:p w14:paraId="0A07587A">
            <w:pPr>
              <w:spacing w:line="280" w:lineRule="exact"/>
              <w:jc w:val="center"/>
              <w:rPr>
                <w:rFonts w:eastAsia="新宋体"/>
                <w:color w:val="000000"/>
                <w:sz w:val="22"/>
              </w:rPr>
            </w:pPr>
            <w:r>
              <w:rPr>
                <w:rFonts w:hint="eastAsia" w:eastAsia="新宋体"/>
                <w:color w:val="000000"/>
              </w:rPr>
              <w:t>本工程中的岗位</w:t>
            </w:r>
          </w:p>
        </w:tc>
        <w:tc>
          <w:tcPr>
            <w:tcW w:w="1825" w:type="dxa"/>
            <w:noWrap w:val="0"/>
            <w:vAlign w:val="center"/>
          </w:tcPr>
          <w:p w14:paraId="2E3A4301">
            <w:pPr>
              <w:spacing w:line="360" w:lineRule="auto"/>
              <w:jc w:val="center"/>
              <w:rPr>
                <w:rFonts w:eastAsia="新宋体"/>
                <w:color w:val="000000"/>
                <w:sz w:val="22"/>
              </w:rPr>
            </w:pPr>
            <w:r>
              <w:rPr>
                <w:rFonts w:hint="eastAsia" w:eastAsia="新宋体"/>
                <w:color w:val="000000"/>
                <w:sz w:val="22"/>
              </w:rPr>
              <w:t>从事专业年限</w:t>
            </w:r>
          </w:p>
        </w:tc>
        <w:tc>
          <w:tcPr>
            <w:tcW w:w="1147" w:type="dxa"/>
            <w:noWrap w:val="0"/>
            <w:vAlign w:val="center"/>
          </w:tcPr>
          <w:p w14:paraId="414055E5">
            <w:pPr>
              <w:spacing w:line="360" w:lineRule="auto"/>
              <w:jc w:val="center"/>
              <w:rPr>
                <w:rFonts w:eastAsia="新宋体"/>
                <w:color w:val="000000"/>
                <w:sz w:val="22"/>
              </w:rPr>
            </w:pPr>
            <w:r>
              <w:rPr>
                <w:rFonts w:hint="eastAsia" w:eastAsia="新宋体"/>
                <w:color w:val="000000"/>
                <w:sz w:val="22"/>
              </w:rPr>
              <w:t>备注</w:t>
            </w:r>
          </w:p>
        </w:tc>
      </w:tr>
      <w:tr w14:paraId="36C06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A726921">
            <w:pPr>
              <w:spacing w:line="360" w:lineRule="auto"/>
              <w:jc w:val="center"/>
              <w:rPr>
                <w:rFonts w:eastAsia="新宋体"/>
                <w:color w:val="000000"/>
                <w:sz w:val="22"/>
              </w:rPr>
            </w:pPr>
          </w:p>
        </w:tc>
        <w:tc>
          <w:tcPr>
            <w:tcW w:w="958" w:type="dxa"/>
            <w:noWrap w:val="0"/>
            <w:vAlign w:val="center"/>
          </w:tcPr>
          <w:p w14:paraId="53911A9E">
            <w:pPr>
              <w:spacing w:line="360" w:lineRule="auto"/>
              <w:jc w:val="center"/>
              <w:rPr>
                <w:rFonts w:eastAsia="新宋体"/>
                <w:color w:val="000000"/>
                <w:sz w:val="22"/>
              </w:rPr>
            </w:pPr>
          </w:p>
        </w:tc>
        <w:tc>
          <w:tcPr>
            <w:tcW w:w="958" w:type="dxa"/>
            <w:noWrap w:val="0"/>
            <w:vAlign w:val="center"/>
          </w:tcPr>
          <w:p w14:paraId="53EC8AAB">
            <w:pPr>
              <w:spacing w:line="360" w:lineRule="auto"/>
              <w:jc w:val="center"/>
              <w:rPr>
                <w:rFonts w:eastAsia="新宋体"/>
                <w:color w:val="000000"/>
                <w:sz w:val="22"/>
              </w:rPr>
            </w:pPr>
          </w:p>
        </w:tc>
        <w:tc>
          <w:tcPr>
            <w:tcW w:w="767" w:type="dxa"/>
            <w:noWrap w:val="0"/>
            <w:vAlign w:val="center"/>
          </w:tcPr>
          <w:p w14:paraId="1E3E0BA2">
            <w:pPr>
              <w:spacing w:line="360" w:lineRule="auto"/>
              <w:jc w:val="center"/>
              <w:rPr>
                <w:rFonts w:eastAsia="新宋体"/>
                <w:color w:val="000000"/>
                <w:sz w:val="22"/>
              </w:rPr>
            </w:pPr>
          </w:p>
        </w:tc>
        <w:tc>
          <w:tcPr>
            <w:tcW w:w="767" w:type="dxa"/>
            <w:noWrap w:val="0"/>
            <w:vAlign w:val="center"/>
          </w:tcPr>
          <w:p w14:paraId="638131B3">
            <w:pPr>
              <w:spacing w:line="360" w:lineRule="auto"/>
              <w:jc w:val="center"/>
              <w:rPr>
                <w:rFonts w:eastAsia="新宋体"/>
                <w:color w:val="000000"/>
                <w:sz w:val="22"/>
              </w:rPr>
            </w:pPr>
          </w:p>
        </w:tc>
        <w:tc>
          <w:tcPr>
            <w:tcW w:w="1340" w:type="dxa"/>
            <w:noWrap w:val="0"/>
            <w:vAlign w:val="center"/>
          </w:tcPr>
          <w:p w14:paraId="0CE37EBD">
            <w:pPr>
              <w:spacing w:line="360" w:lineRule="auto"/>
              <w:jc w:val="center"/>
              <w:rPr>
                <w:rFonts w:eastAsia="新宋体"/>
                <w:color w:val="000000"/>
                <w:sz w:val="22"/>
              </w:rPr>
            </w:pPr>
          </w:p>
        </w:tc>
        <w:tc>
          <w:tcPr>
            <w:tcW w:w="1326" w:type="dxa"/>
            <w:noWrap w:val="0"/>
            <w:vAlign w:val="center"/>
          </w:tcPr>
          <w:p w14:paraId="00F679C0">
            <w:pPr>
              <w:spacing w:line="360" w:lineRule="auto"/>
              <w:jc w:val="center"/>
              <w:rPr>
                <w:rFonts w:eastAsia="新宋体"/>
                <w:color w:val="000000"/>
                <w:sz w:val="22"/>
              </w:rPr>
            </w:pPr>
          </w:p>
        </w:tc>
        <w:tc>
          <w:tcPr>
            <w:tcW w:w="1825" w:type="dxa"/>
            <w:noWrap w:val="0"/>
            <w:vAlign w:val="top"/>
          </w:tcPr>
          <w:p w14:paraId="7B9AA3ED">
            <w:pPr>
              <w:spacing w:line="360" w:lineRule="auto"/>
              <w:jc w:val="center"/>
              <w:rPr>
                <w:rFonts w:eastAsia="新宋体"/>
                <w:color w:val="000000"/>
                <w:sz w:val="22"/>
              </w:rPr>
            </w:pPr>
          </w:p>
        </w:tc>
        <w:tc>
          <w:tcPr>
            <w:tcW w:w="1147" w:type="dxa"/>
            <w:noWrap w:val="0"/>
            <w:vAlign w:val="center"/>
          </w:tcPr>
          <w:p w14:paraId="57712A60">
            <w:pPr>
              <w:spacing w:line="360" w:lineRule="auto"/>
              <w:jc w:val="center"/>
              <w:rPr>
                <w:rFonts w:eastAsia="新宋体"/>
                <w:color w:val="000000"/>
                <w:sz w:val="22"/>
              </w:rPr>
            </w:pPr>
          </w:p>
        </w:tc>
      </w:tr>
      <w:tr w14:paraId="02D4B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C702F18">
            <w:pPr>
              <w:spacing w:line="360" w:lineRule="auto"/>
              <w:jc w:val="center"/>
              <w:rPr>
                <w:rFonts w:eastAsia="新宋体"/>
                <w:color w:val="000000"/>
                <w:sz w:val="22"/>
              </w:rPr>
            </w:pPr>
          </w:p>
        </w:tc>
        <w:tc>
          <w:tcPr>
            <w:tcW w:w="958" w:type="dxa"/>
            <w:noWrap w:val="0"/>
            <w:vAlign w:val="center"/>
          </w:tcPr>
          <w:p w14:paraId="4FB994F5">
            <w:pPr>
              <w:spacing w:line="360" w:lineRule="auto"/>
              <w:jc w:val="center"/>
              <w:rPr>
                <w:rFonts w:eastAsia="新宋体"/>
                <w:color w:val="000000"/>
                <w:sz w:val="22"/>
              </w:rPr>
            </w:pPr>
          </w:p>
        </w:tc>
        <w:tc>
          <w:tcPr>
            <w:tcW w:w="958" w:type="dxa"/>
            <w:noWrap w:val="0"/>
            <w:vAlign w:val="center"/>
          </w:tcPr>
          <w:p w14:paraId="1B642863">
            <w:pPr>
              <w:spacing w:line="360" w:lineRule="auto"/>
              <w:jc w:val="center"/>
              <w:rPr>
                <w:rFonts w:eastAsia="新宋体"/>
                <w:color w:val="000000"/>
                <w:sz w:val="22"/>
              </w:rPr>
            </w:pPr>
          </w:p>
        </w:tc>
        <w:tc>
          <w:tcPr>
            <w:tcW w:w="767" w:type="dxa"/>
            <w:noWrap w:val="0"/>
            <w:vAlign w:val="center"/>
          </w:tcPr>
          <w:p w14:paraId="698389DB">
            <w:pPr>
              <w:spacing w:line="360" w:lineRule="auto"/>
              <w:jc w:val="center"/>
              <w:rPr>
                <w:rFonts w:eastAsia="新宋体"/>
                <w:color w:val="000000"/>
                <w:sz w:val="22"/>
              </w:rPr>
            </w:pPr>
          </w:p>
        </w:tc>
        <w:tc>
          <w:tcPr>
            <w:tcW w:w="767" w:type="dxa"/>
            <w:noWrap w:val="0"/>
            <w:vAlign w:val="center"/>
          </w:tcPr>
          <w:p w14:paraId="5AFCC6B1">
            <w:pPr>
              <w:spacing w:line="360" w:lineRule="auto"/>
              <w:jc w:val="center"/>
              <w:rPr>
                <w:rFonts w:eastAsia="新宋体"/>
                <w:color w:val="000000"/>
                <w:sz w:val="22"/>
              </w:rPr>
            </w:pPr>
          </w:p>
        </w:tc>
        <w:tc>
          <w:tcPr>
            <w:tcW w:w="1340" w:type="dxa"/>
            <w:noWrap w:val="0"/>
            <w:vAlign w:val="center"/>
          </w:tcPr>
          <w:p w14:paraId="2E00EF56">
            <w:pPr>
              <w:spacing w:line="360" w:lineRule="auto"/>
              <w:jc w:val="center"/>
              <w:rPr>
                <w:rFonts w:eastAsia="新宋体"/>
                <w:color w:val="000000"/>
                <w:sz w:val="22"/>
              </w:rPr>
            </w:pPr>
          </w:p>
        </w:tc>
        <w:tc>
          <w:tcPr>
            <w:tcW w:w="1326" w:type="dxa"/>
            <w:noWrap w:val="0"/>
            <w:vAlign w:val="center"/>
          </w:tcPr>
          <w:p w14:paraId="55D19051">
            <w:pPr>
              <w:spacing w:line="360" w:lineRule="auto"/>
              <w:jc w:val="center"/>
              <w:rPr>
                <w:rFonts w:eastAsia="新宋体"/>
                <w:color w:val="000000"/>
                <w:sz w:val="22"/>
              </w:rPr>
            </w:pPr>
          </w:p>
        </w:tc>
        <w:tc>
          <w:tcPr>
            <w:tcW w:w="1825" w:type="dxa"/>
            <w:noWrap w:val="0"/>
            <w:vAlign w:val="top"/>
          </w:tcPr>
          <w:p w14:paraId="26AAE84A">
            <w:pPr>
              <w:spacing w:line="360" w:lineRule="auto"/>
              <w:jc w:val="center"/>
              <w:rPr>
                <w:rFonts w:eastAsia="新宋体"/>
                <w:color w:val="000000"/>
                <w:sz w:val="22"/>
              </w:rPr>
            </w:pPr>
          </w:p>
        </w:tc>
        <w:tc>
          <w:tcPr>
            <w:tcW w:w="1147" w:type="dxa"/>
            <w:noWrap w:val="0"/>
            <w:vAlign w:val="center"/>
          </w:tcPr>
          <w:p w14:paraId="465944D2">
            <w:pPr>
              <w:spacing w:line="360" w:lineRule="auto"/>
              <w:jc w:val="center"/>
              <w:rPr>
                <w:rFonts w:eastAsia="新宋体"/>
                <w:color w:val="000000"/>
                <w:sz w:val="22"/>
              </w:rPr>
            </w:pPr>
          </w:p>
        </w:tc>
      </w:tr>
      <w:tr w14:paraId="6A524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5790678">
            <w:pPr>
              <w:spacing w:line="360" w:lineRule="auto"/>
              <w:jc w:val="center"/>
              <w:rPr>
                <w:rFonts w:eastAsia="新宋体"/>
                <w:color w:val="000000"/>
                <w:sz w:val="22"/>
              </w:rPr>
            </w:pPr>
          </w:p>
        </w:tc>
        <w:tc>
          <w:tcPr>
            <w:tcW w:w="958" w:type="dxa"/>
            <w:noWrap w:val="0"/>
            <w:vAlign w:val="center"/>
          </w:tcPr>
          <w:p w14:paraId="29641886">
            <w:pPr>
              <w:spacing w:line="360" w:lineRule="auto"/>
              <w:jc w:val="center"/>
              <w:rPr>
                <w:rFonts w:eastAsia="新宋体"/>
                <w:color w:val="000000"/>
                <w:sz w:val="22"/>
              </w:rPr>
            </w:pPr>
          </w:p>
        </w:tc>
        <w:tc>
          <w:tcPr>
            <w:tcW w:w="958" w:type="dxa"/>
            <w:noWrap w:val="0"/>
            <w:vAlign w:val="center"/>
          </w:tcPr>
          <w:p w14:paraId="51D63D69">
            <w:pPr>
              <w:spacing w:line="360" w:lineRule="auto"/>
              <w:jc w:val="center"/>
              <w:rPr>
                <w:rFonts w:eastAsia="新宋体"/>
                <w:color w:val="000000"/>
                <w:sz w:val="22"/>
              </w:rPr>
            </w:pPr>
          </w:p>
        </w:tc>
        <w:tc>
          <w:tcPr>
            <w:tcW w:w="767" w:type="dxa"/>
            <w:noWrap w:val="0"/>
            <w:vAlign w:val="center"/>
          </w:tcPr>
          <w:p w14:paraId="52281EDA">
            <w:pPr>
              <w:spacing w:line="360" w:lineRule="auto"/>
              <w:jc w:val="center"/>
              <w:rPr>
                <w:rFonts w:eastAsia="新宋体"/>
                <w:color w:val="000000"/>
                <w:sz w:val="22"/>
              </w:rPr>
            </w:pPr>
          </w:p>
        </w:tc>
        <w:tc>
          <w:tcPr>
            <w:tcW w:w="767" w:type="dxa"/>
            <w:noWrap w:val="0"/>
            <w:vAlign w:val="center"/>
          </w:tcPr>
          <w:p w14:paraId="3CA6453E">
            <w:pPr>
              <w:spacing w:line="360" w:lineRule="auto"/>
              <w:jc w:val="center"/>
              <w:rPr>
                <w:rFonts w:eastAsia="新宋体"/>
                <w:color w:val="000000"/>
                <w:sz w:val="22"/>
              </w:rPr>
            </w:pPr>
          </w:p>
        </w:tc>
        <w:tc>
          <w:tcPr>
            <w:tcW w:w="1340" w:type="dxa"/>
            <w:noWrap w:val="0"/>
            <w:vAlign w:val="center"/>
          </w:tcPr>
          <w:p w14:paraId="6747D832">
            <w:pPr>
              <w:spacing w:line="360" w:lineRule="auto"/>
              <w:jc w:val="center"/>
              <w:rPr>
                <w:rFonts w:eastAsia="新宋体"/>
                <w:color w:val="000000"/>
                <w:sz w:val="22"/>
              </w:rPr>
            </w:pPr>
          </w:p>
        </w:tc>
        <w:tc>
          <w:tcPr>
            <w:tcW w:w="1326" w:type="dxa"/>
            <w:noWrap w:val="0"/>
            <w:vAlign w:val="center"/>
          </w:tcPr>
          <w:p w14:paraId="2A6B6884">
            <w:pPr>
              <w:spacing w:line="360" w:lineRule="auto"/>
              <w:jc w:val="center"/>
              <w:rPr>
                <w:rFonts w:eastAsia="新宋体"/>
                <w:color w:val="000000"/>
                <w:sz w:val="22"/>
              </w:rPr>
            </w:pPr>
          </w:p>
        </w:tc>
        <w:tc>
          <w:tcPr>
            <w:tcW w:w="1825" w:type="dxa"/>
            <w:noWrap w:val="0"/>
            <w:vAlign w:val="top"/>
          </w:tcPr>
          <w:p w14:paraId="139AB86B">
            <w:pPr>
              <w:spacing w:line="360" w:lineRule="auto"/>
              <w:jc w:val="center"/>
              <w:rPr>
                <w:rFonts w:eastAsia="新宋体"/>
                <w:color w:val="000000"/>
                <w:sz w:val="22"/>
              </w:rPr>
            </w:pPr>
          </w:p>
        </w:tc>
        <w:tc>
          <w:tcPr>
            <w:tcW w:w="1147" w:type="dxa"/>
            <w:noWrap w:val="0"/>
            <w:vAlign w:val="center"/>
          </w:tcPr>
          <w:p w14:paraId="687EDBBE">
            <w:pPr>
              <w:spacing w:line="360" w:lineRule="auto"/>
              <w:jc w:val="center"/>
              <w:rPr>
                <w:rFonts w:eastAsia="新宋体"/>
                <w:color w:val="000000"/>
                <w:sz w:val="22"/>
              </w:rPr>
            </w:pPr>
          </w:p>
        </w:tc>
      </w:tr>
      <w:tr w14:paraId="59FA1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5BA4D09">
            <w:pPr>
              <w:spacing w:line="360" w:lineRule="auto"/>
              <w:jc w:val="center"/>
              <w:rPr>
                <w:rFonts w:eastAsia="新宋体"/>
                <w:color w:val="000000"/>
                <w:sz w:val="22"/>
              </w:rPr>
            </w:pPr>
          </w:p>
        </w:tc>
        <w:tc>
          <w:tcPr>
            <w:tcW w:w="958" w:type="dxa"/>
            <w:noWrap w:val="0"/>
            <w:vAlign w:val="center"/>
          </w:tcPr>
          <w:p w14:paraId="209B8DF2">
            <w:pPr>
              <w:spacing w:line="360" w:lineRule="auto"/>
              <w:jc w:val="center"/>
              <w:rPr>
                <w:rFonts w:eastAsia="新宋体"/>
                <w:color w:val="000000"/>
                <w:sz w:val="22"/>
              </w:rPr>
            </w:pPr>
          </w:p>
        </w:tc>
        <w:tc>
          <w:tcPr>
            <w:tcW w:w="958" w:type="dxa"/>
            <w:noWrap w:val="0"/>
            <w:vAlign w:val="center"/>
          </w:tcPr>
          <w:p w14:paraId="6A65E51E">
            <w:pPr>
              <w:spacing w:line="360" w:lineRule="auto"/>
              <w:jc w:val="center"/>
              <w:rPr>
                <w:rFonts w:eastAsia="新宋体"/>
                <w:color w:val="000000"/>
                <w:sz w:val="22"/>
              </w:rPr>
            </w:pPr>
          </w:p>
        </w:tc>
        <w:tc>
          <w:tcPr>
            <w:tcW w:w="767" w:type="dxa"/>
            <w:noWrap w:val="0"/>
            <w:vAlign w:val="center"/>
          </w:tcPr>
          <w:p w14:paraId="66C1D82B">
            <w:pPr>
              <w:spacing w:line="360" w:lineRule="auto"/>
              <w:jc w:val="center"/>
              <w:rPr>
                <w:rFonts w:eastAsia="新宋体"/>
                <w:color w:val="000000"/>
                <w:sz w:val="22"/>
              </w:rPr>
            </w:pPr>
          </w:p>
        </w:tc>
        <w:tc>
          <w:tcPr>
            <w:tcW w:w="767" w:type="dxa"/>
            <w:noWrap w:val="0"/>
            <w:vAlign w:val="center"/>
          </w:tcPr>
          <w:p w14:paraId="4F59AA60">
            <w:pPr>
              <w:spacing w:line="360" w:lineRule="auto"/>
              <w:jc w:val="center"/>
              <w:rPr>
                <w:rFonts w:eastAsia="新宋体"/>
                <w:color w:val="000000"/>
                <w:sz w:val="22"/>
              </w:rPr>
            </w:pPr>
          </w:p>
        </w:tc>
        <w:tc>
          <w:tcPr>
            <w:tcW w:w="1340" w:type="dxa"/>
            <w:noWrap w:val="0"/>
            <w:vAlign w:val="center"/>
          </w:tcPr>
          <w:p w14:paraId="079106F9">
            <w:pPr>
              <w:spacing w:line="360" w:lineRule="auto"/>
              <w:jc w:val="center"/>
              <w:rPr>
                <w:rFonts w:eastAsia="新宋体"/>
                <w:color w:val="000000"/>
                <w:sz w:val="22"/>
              </w:rPr>
            </w:pPr>
          </w:p>
        </w:tc>
        <w:tc>
          <w:tcPr>
            <w:tcW w:w="1326" w:type="dxa"/>
            <w:noWrap w:val="0"/>
            <w:vAlign w:val="center"/>
          </w:tcPr>
          <w:p w14:paraId="4F4C5B14">
            <w:pPr>
              <w:spacing w:line="360" w:lineRule="auto"/>
              <w:jc w:val="center"/>
              <w:rPr>
                <w:rFonts w:eastAsia="新宋体"/>
                <w:color w:val="000000"/>
                <w:sz w:val="22"/>
              </w:rPr>
            </w:pPr>
          </w:p>
        </w:tc>
        <w:tc>
          <w:tcPr>
            <w:tcW w:w="1825" w:type="dxa"/>
            <w:noWrap w:val="0"/>
            <w:vAlign w:val="top"/>
          </w:tcPr>
          <w:p w14:paraId="071D5939">
            <w:pPr>
              <w:spacing w:line="360" w:lineRule="auto"/>
              <w:jc w:val="center"/>
              <w:rPr>
                <w:rFonts w:eastAsia="新宋体"/>
                <w:color w:val="000000"/>
                <w:sz w:val="22"/>
              </w:rPr>
            </w:pPr>
          </w:p>
        </w:tc>
        <w:tc>
          <w:tcPr>
            <w:tcW w:w="1147" w:type="dxa"/>
            <w:noWrap w:val="0"/>
            <w:vAlign w:val="center"/>
          </w:tcPr>
          <w:p w14:paraId="58648DA8">
            <w:pPr>
              <w:spacing w:line="360" w:lineRule="auto"/>
              <w:jc w:val="center"/>
              <w:rPr>
                <w:rFonts w:eastAsia="新宋体"/>
                <w:color w:val="000000"/>
                <w:sz w:val="22"/>
              </w:rPr>
            </w:pPr>
          </w:p>
        </w:tc>
      </w:tr>
      <w:tr w14:paraId="0DD7B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34BB699">
            <w:pPr>
              <w:spacing w:line="360" w:lineRule="auto"/>
              <w:jc w:val="center"/>
              <w:rPr>
                <w:rFonts w:eastAsia="新宋体"/>
                <w:color w:val="000000"/>
                <w:sz w:val="22"/>
              </w:rPr>
            </w:pPr>
          </w:p>
        </w:tc>
        <w:tc>
          <w:tcPr>
            <w:tcW w:w="958" w:type="dxa"/>
            <w:noWrap w:val="0"/>
            <w:vAlign w:val="center"/>
          </w:tcPr>
          <w:p w14:paraId="5E2D438E">
            <w:pPr>
              <w:spacing w:line="360" w:lineRule="auto"/>
              <w:jc w:val="center"/>
              <w:rPr>
                <w:rFonts w:eastAsia="新宋体"/>
                <w:color w:val="000000"/>
                <w:sz w:val="22"/>
              </w:rPr>
            </w:pPr>
          </w:p>
        </w:tc>
        <w:tc>
          <w:tcPr>
            <w:tcW w:w="958" w:type="dxa"/>
            <w:noWrap w:val="0"/>
            <w:vAlign w:val="center"/>
          </w:tcPr>
          <w:p w14:paraId="79F1F095">
            <w:pPr>
              <w:spacing w:line="360" w:lineRule="auto"/>
              <w:jc w:val="center"/>
              <w:rPr>
                <w:rFonts w:eastAsia="新宋体"/>
                <w:color w:val="000000"/>
                <w:sz w:val="22"/>
              </w:rPr>
            </w:pPr>
          </w:p>
        </w:tc>
        <w:tc>
          <w:tcPr>
            <w:tcW w:w="767" w:type="dxa"/>
            <w:noWrap w:val="0"/>
            <w:vAlign w:val="center"/>
          </w:tcPr>
          <w:p w14:paraId="0EC5121D">
            <w:pPr>
              <w:spacing w:line="360" w:lineRule="auto"/>
              <w:jc w:val="center"/>
              <w:rPr>
                <w:rFonts w:eastAsia="新宋体"/>
                <w:color w:val="000000"/>
                <w:sz w:val="22"/>
              </w:rPr>
            </w:pPr>
          </w:p>
        </w:tc>
        <w:tc>
          <w:tcPr>
            <w:tcW w:w="767" w:type="dxa"/>
            <w:noWrap w:val="0"/>
            <w:vAlign w:val="center"/>
          </w:tcPr>
          <w:p w14:paraId="20AC61F0">
            <w:pPr>
              <w:spacing w:line="360" w:lineRule="auto"/>
              <w:jc w:val="center"/>
              <w:rPr>
                <w:rFonts w:eastAsia="新宋体"/>
                <w:color w:val="000000"/>
                <w:sz w:val="22"/>
              </w:rPr>
            </w:pPr>
          </w:p>
        </w:tc>
        <w:tc>
          <w:tcPr>
            <w:tcW w:w="1340" w:type="dxa"/>
            <w:noWrap w:val="0"/>
            <w:vAlign w:val="center"/>
          </w:tcPr>
          <w:p w14:paraId="57B0249C">
            <w:pPr>
              <w:spacing w:line="360" w:lineRule="auto"/>
              <w:jc w:val="center"/>
              <w:rPr>
                <w:rFonts w:eastAsia="新宋体"/>
                <w:color w:val="000000"/>
                <w:sz w:val="22"/>
              </w:rPr>
            </w:pPr>
          </w:p>
        </w:tc>
        <w:tc>
          <w:tcPr>
            <w:tcW w:w="1326" w:type="dxa"/>
            <w:noWrap w:val="0"/>
            <w:vAlign w:val="center"/>
          </w:tcPr>
          <w:p w14:paraId="181FD071">
            <w:pPr>
              <w:spacing w:line="360" w:lineRule="auto"/>
              <w:jc w:val="center"/>
              <w:rPr>
                <w:rFonts w:eastAsia="新宋体"/>
                <w:color w:val="000000"/>
                <w:sz w:val="22"/>
              </w:rPr>
            </w:pPr>
          </w:p>
        </w:tc>
        <w:tc>
          <w:tcPr>
            <w:tcW w:w="1825" w:type="dxa"/>
            <w:noWrap w:val="0"/>
            <w:vAlign w:val="top"/>
          </w:tcPr>
          <w:p w14:paraId="0C746DE8">
            <w:pPr>
              <w:spacing w:line="360" w:lineRule="auto"/>
              <w:jc w:val="center"/>
              <w:rPr>
                <w:rFonts w:eastAsia="新宋体"/>
                <w:color w:val="000000"/>
                <w:sz w:val="22"/>
              </w:rPr>
            </w:pPr>
          </w:p>
        </w:tc>
        <w:tc>
          <w:tcPr>
            <w:tcW w:w="1147" w:type="dxa"/>
            <w:noWrap w:val="0"/>
            <w:vAlign w:val="center"/>
          </w:tcPr>
          <w:p w14:paraId="300039B3">
            <w:pPr>
              <w:spacing w:line="360" w:lineRule="auto"/>
              <w:jc w:val="center"/>
              <w:rPr>
                <w:rFonts w:eastAsia="新宋体"/>
                <w:color w:val="000000"/>
                <w:sz w:val="22"/>
              </w:rPr>
            </w:pPr>
          </w:p>
        </w:tc>
      </w:tr>
      <w:tr w14:paraId="74381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7D88F1E">
            <w:pPr>
              <w:spacing w:line="360" w:lineRule="auto"/>
              <w:jc w:val="center"/>
              <w:rPr>
                <w:rFonts w:eastAsia="新宋体"/>
                <w:color w:val="000000"/>
                <w:sz w:val="22"/>
              </w:rPr>
            </w:pPr>
          </w:p>
        </w:tc>
        <w:tc>
          <w:tcPr>
            <w:tcW w:w="958" w:type="dxa"/>
            <w:noWrap w:val="0"/>
            <w:vAlign w:val="center"/>
          </w:tcPr>
          <w:p w14:paraId="2FEF154C">
            <w:pPr>
              <w:spacing w:line="360" w:lineRule="auto"/>
              <w:jc w:val="center"/>
              <w:rPr>
                <w:rFonts w:eastAsia="新宋体"/>
                <w:color w:val="000000"/>
                <w:sz w:val="22"/>
              </w:rPr>
            </w:pPr>
          </w:p>
        </w:tc>
        <w:tc>
          <w:tcPr>
            <w:tcW w:w="958" w:type="dxa"/>
            <w:noWrap w:val="0"/>
            <w:vAlign w:val="center"/>
          </w:tcPr>
          <w:p w14:paraId="74A554D9">
            <w:pPr>
              <w:spacing w:line="360" w:lineRule="auto"/>
              <w:jc w:val="center"/>
              <w:rPr>
                <w:rFonts w:eastAsia="新宋体"/>
                <w:color w:val="000000"/>
                <w:sz w:val="22"/>
              </w:rPr>
            </w:pPr>
          </w:p>
        </w:tc>
        <w:tc>
          <w:tcPr>
            <w:tcW w:w="767" w:type="dxa"/>
            <w:noWrap w:val="0"/>
            <w:vAlign w:val="center"/>
          </w:tcPr>
          <w:p w14:paraId="2975F495">
            <w:pPr>
              <w:spacing w:line="360" w:lineRule="auto"/>
              <w:jc w:val="center"/>
              <w:rPr>
                <w:rFonts w:eastAsia="新宋体"/>
                <w:color w:val="000000"/>
                <w:sz w:val="22"/>
              </w:rPr>
            </w:pPr>
          </w:p>
        </w:tc>
        <w:tc>
          <w:tcPr>
            <w:tcW w:w="767" w:type="dxa"/>
            <w:noWrap w:val="0"/>
            <w:vAlign w:val="center"/>
          </w:tcPr>
          <w:p w14:paraId="3B6AE510">
            <w:pPr>
              <w:spacing w:line="360" w:lineRule="auto"/>
              <w:jc w:val="center"/>
              <w:rPr>
                <w:rFonts w:eastAsia="新宋体"/>
                <w:color w:val="000000"/>
                <w:sz w:val="22"/>
              </w:rPr>
            </w:pPr>
          </w:p>
        </w:tc>
        <w:tc>
          <w:tcPr>
            <w:tcW w:w="1340" w:type="dxa"/>
            <w:noWrap w:val="0"/>
            <w:vAlign w:val="center"/>
          </w:tcPr>
          <w:p w14:paraId="7A9EB2DF">
            <w:pPr>
              <w:spacing w:line="360" w:lineRule="auto"/>
              <w:jc w:val="center"/>
              <w:rPr>
                <w:rFonts w:eastAsia="新宋体"/>
                <w:color w:val="000000"/>
                <w:sz w:val="22"/>
              </w:rPr>
            </w:pPr>
          </w:p>
        </w:tc>
        <w:tc>
          <w:tcPr>
            <w:tcW w:w="1326" w:type="dxa"/>
            <w:noWrap w:val="0"/>
            <w:vAlign w:val="center"/>
          </w:tcPr>
          <w:p w14:paraId="1732B4D7">
            <w:pPr>
              <w:spacing w:line="360" w:lineRule="auto"/>
              <w:jc w:val="center"/>
              <w:rPr>
                <w:rFonts w:eastAsia="新宋体"/>
                <w:color w:val="000000"/>
                <w:sz w:val="22"/>
              </w:rPr>
            </w:pPr>
          </w:p>
        </w:tc>
        <w:tc>
          <w:tcPr>
            <w:tcW w:w="1825" w:type="dxa"/>
            <w:noWrap w:val="0"/>
            <w:vAlign w:val="top"/>
          </w:tcPr>
          <w:p w14:paraId="5DE7B853">
            <w:pPr>
              <w:spacing w:line="360" w:lineRule="auto"/>
              <w:jc w:val="center"/>
              <w:rPr>
                <w:rFonts w:eastAsia="新宋体"/>
                <w:color w:val="000000"/>
                <w:sz w:val="22"/>
              </w:rPr>
            </w:pPr>
          </w:p>
        </w:tc>
        <w:tc>
          <w:tcPr>
            <w:tcW w:w="1147" w:type="dxa"/>
            <w:noWrap w:val="0"/>
            <w:vAlign w:val="center"/>
          </w:tcPr>
          <w:p w14:paraId="01E653FC">
            <w:pPr>
              <w:spacing w:line="360" w:lineRule="auto"/>
              <w:jc w:val="center"/>
              <w:rPr>
                <w:rFonts w:eastAsia="新宋体"/>
                <w:color w:val="000000"/>
                <w:sz w:val="22"/>
              </w:rPr>
            </w:pPr>
          </w:p>
        </w:tc>
      </w:tr>
      <w:tr w14:paraId="138B3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12575D5">
            <w:pPr>
              <w:spacing w:line="360" w:lineRule="auto"/>
              <w:jc w:val="center"/>
              <w:rPr>
                <w:rFonts w:eastAsia="新宋体"/>
                <w:color w:val="000000"/>
                <w:sz w:val="22"/>
              </w:rPr>
            </w:pPr>
          </w:p>
        </w:tc>
        <w:tc>
          <w:tcPr>
            <w:tcW w:w="958" w:type="dxa"/>
            <w:noWrap w:val="0"/>
            <w:vAlign w:val="center"/>
          </w:tcPr>
          <w:p w14:paraId="7D8C131E">
            <w:pPr>
              <w:spacing w:line="360" w:lineRule="auto"/>
              <w:jc w:val="center"/>
              <w:rPr>
                <w:rFonts w:eastAsia="新宋体"/>
                <w:color w:val="000000"/>
                <w:sz w:val="22"/>
              </w:rPr>
            </w:pPr>
          </w:p>
        </w:tc>
        <w:tc>
          <w:tcPr>
            <w:tcW w:w="958" w:type="dxa"/>
            <w:noWrap w:val="0"/>
            <w:vAlign w:val="center"/>
          </w:tcPr>
          <w:p w14:paraId="34691D8B">
            <w:pPr>
              <w:spacing w:line="360" w:lineRule="auto"/>
              <w:jc w:val="center"/>
              <w:rPr>
                <w:rFonts w:eastAsia="新宋体"/>
                <w:color w:val="000000"/>
                <w:sz w:val="22"/>
              </w:rPr>
            </w:pPr>
          </w:p>
        </w:tc>
        <w:tc>
          <w:tcPr>
            <w:tcW w:w="767" w:type="dxa"/>
            <w:noWrap w:val="0"/>
            <w:vAlign w:val="center"/>
          </w:tcPr>
          <w:p w14:paraId="54A5A43D">
            <w:pPr>
              <w:spacing w:line="360" w:lineRule="auto"/>
              <w:jc w:val="center"/>
              <w:rPr>
                <w:rFonts w:eastAsia="新宋体"/>
                <w:color w:val="000000"/>
                <w:sz w:val="22"/>
              </w:rPr>
            </w:pPr>
          </w:p>
        </w:tc>
        <w:tc>
          <w:tcPr>
            <w:tcW w:w="767" w:type="dxa"/>
            <w:noWrap w:val="0"/>
            <w:vAlign w:val="center"/>
          </w:tcPr>
          <w:p w14:paraId="7D9B427C">
            <w:pPr>
              <w:spacing w:line="360" w:lineRule="auto"/>
              <w:jc w:val="center"/>
              <w:rPr>
                <w:rFonts w:eastAsia="新宋体"/>
                <w:color w:val="000000"/>
                <w:sz w:val="22"/>
              </w:rPr>
            </w:pPr>
          </w:p>
        </w:tc>
        <w:tc>
          <w:tcPr>
            <w:tcW w:w="1340" w:type="dxa"/>
            <w:noWrap w:val="0"/>
            <w:vAlign w:val="center"/>
          </w:tcPr>
          <w:p w14:paraId="2D9D84BD">
            <w:pPr>
              <w:spacing w:line="360" w:lineRule="auto"/>
              <w:jc w:val="center"/>
              <w:rPr>
                <w:rFonts w:eastAsia="新宋体"/>
                <w:color w:val="000000"/>
                <w:sz w:val="22"/>
              </w:rPr>
            </w:pPr>
          </w:p>
        </w:tc>
        <w:tc>
          <w:tcPr>
            <w:tcW w:w="1326" w:type="dxa"/>
            <w:noWrap w:val="0"/>
            <w:vAlign w:val="center"/>
          </w:tcPr>
          <w:p w14:paraId="089D3B41">
            <w:pPr>
              <w:spacing w:line="360" w:lineRule="auto"/>
              <w:jc w:val="center"/>
              <w:rPr>
                <w:rFonts w:eastAsia="新宋体"/>
                <w:color w:val="000000"/>
                <w:sz w:val="22"/>
              </w:rPr>
            </w:pPr>
          </w:p>
        </w:tc>
        <w:tc>
          <w:tcPr>
            <w:tcW w:w="1825" w:type="dxa"/>
            <w:noWrap w:val="0"/>
            <w:vAlign w:val="top"/>
          </w:tcPr>
          <w:p w14:paraId="70E34C9B">
            <w:pPr>
              <w:spacing w:line="360" w:lineRule="auto"/>
              <w:jc w:val="center"/>
              <w:rPr>
                <w:rFonts w:eastAsia="新宋体"/>
                <w:color w:val="000000"/>
                <w:sz w:val="22"/>
              </w:rPr>
            </w:pPr>
          </w:p>
        </w:tc>
        <w:tc>
          <w:tcPr>
            <w:tcW w:w="1147" w:type="dxa"/>
            <w:noWrap w:val="0"/>
            <w:vAlign w:val="center"/>
          </w:tcPr>
          <w:p w14:paraId="0F303ADD">
            <w:pPr>
              <w:spacing w:line="360" w:lineRule="auto"/>
              <w:jc w:val="center"/>
              <w:rPr>
                <w:rFonts w:eastAsia="新宋体"/>
                <w:color w:val="000000"/>
                <w:sz w:val="22"/>
              </w:rPr>
            </w:pPr>
          </w:p>
        </w:tc>
      </w:tr>
      <w:tr w14:paraId="3C992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42CD82E">
            <w:pPr>
              <w:spacing w:line="360" w:lineRule="auto"/>
              <w:jc w:val="center"/>
              <w:rPr>
                <w:rFonts w:eastAsia="新宋体"/>
                <w:color w:val="000000"/>
                <w:sz w:val="22"/>
              </w:rPr>
            </w:pPr>
          </w:p>
        </w:tc>
        <w:tc>
          <w:tcPr>
            <w:tcW w:w="958" w:type="dxa"/>
            <w:noWrap w:val="0"/>
            <w:vAlign w:val="center"/>
          </w:tcPr>
          <w:p w14:paraId="1597EEC1">
            <w:pPr>
              <w:spacing w:line="360" w:lineRule="auto"/>
              <w:jc w:val="center"/>
              <w:rPr>
                <w:rFonts w:eastAsia="新宋体"/>
                <w:color w:val="000000"/>
                <w:sz w:val="22"/>
              </w:rPr>
            </w:pPr>
          </w:p>
        </w:tc>
        <w:tc>
          <w:tcPr>
            <w:tcW w:w="958" w:type="dxa"/>
            <w:noWrap w:val="0"/>
            <w:vAlign w:val="center"/>
          </w:tcPr>
          <w:p w14:paraId="407AB4FB">
            <w:pPr>
              <w:spacing w:line="360" w:lineRule="auto"/>
              <w:jc w:val="center"/>
              <w:rPr>
                <w:rFonts w:eastAsia="新宋体"/>
                <w:color w:val="000000"/>
                <w:sz w:val="22"/>
              </w:rPr>
            </w:pPr>
          </w:p>
        </w:tc>
        <w:tc>
          <w:tcPr>
            <w:tcW w:w="767" w:type="dxa"/>
            <w:noWrap w:val="0"/>
            <w:vAlign w:val="center"/>
          </w:tcPr>
          <w:p w14:paraId="5753F277">
            <w:pPr>
              <w:spacing w:line="360" w:lineRule="auto"/>
              <w:jc w:val="center"/>
              <w:rPr>
                <w:rFonts w:eastAsia="新宋体"/>
                <w:color w:val="000000"/>
                <w:sz w:val="22"/>
              </w:rPr>
            </w:pPr>
          </w:p>
        </w:tc>
        <w:tc>
          <w:tcPr>
            <w:tcW w:w="767" w:type="dxa"/>
            <w:noWrap w:val="0"/>
            <w:vAlign w:val="center"/>
          </w:tcPr>
          <w:p w14:paraId="61A70054">
            <w:pPr>
              <w:spacing w:line="360" w:lineRule="auto"/>
              <w:jc w:val="center"/>
              <w:rPr>
                <w:rFonts w:eastAsia="新宋体"/>
                <w:color w:val="000000"/>
                <w:sz w:val="22"/>
              </w:rPr>
            </w:pPr>
          </w:p>
        </w:tc>
        <w:tc>
          <w:tcPr>
            <w:tcW w:w="1340" w:type="dxa"/>
            <w:noWrap w:val="0"/>
            <w:vAlign w:val="center"/>
          </w:tcPr>
          <w:p w14:paraId="1A4F76E8">
            <w:pPr>
              <w:spacing w:line="360" w:lineRule="auto"/>
              <w:jc w:val="center"/>
              <w:rPr>
                <w:rFonts w:eastAsia="新宋体"/>
                <w:color w:val="000000"/>
                <w:sz w:val="22"/>
              </w:rPr>
            </w:pPr>
          </w:p>
        </w:tc>
        <w:tc>
          <w:tcPr>
            <w:tcW w:w="1326" w:type="dxa"/>
            <w:noWrap w:val="0"/>
            <w:vAlign w:val="center"/>
          </w:tcPr>
          <w:p w14:paraId="17A49E47">
            <w:pPr>
              <w:spacing w:line="360" w:lineRule="auto"/>
              <w:jc w:val="center"/>
              <w:rPr>
                <w:rFonts w:eastAsia="新宋体"/>
                <w:color w:val="000000"/>
                <w:sz w:val="22"/>
              </w:rPr>
            </w:pPr>
          </w:p>
        </w:tc>
        <w:tc>
          <w:tcPr>
            <w:tcW w:w="1825" w:type="dxa"/>
            <w:noWrap w:val="0"/>
            <w:vAlign w:val="top"/>
          </w:tcPr>
          <w:p w14:paraId="08CD7A7C">
            <w:pPr>
              <w:spacing w:line="360" w:lineRule="auto"/>
              <w:jc w:val="center"/>
              <w:rPr>
                <w:rFonts w:eastAsia="新宋体"/>
                <w:color w:val="000000"/>
                <w:sz w:val="22"/>
              </w:rPr>
            </w:pPr>
          </w:p>
        </w:tc>
        <w:tc>
          <w:tcPr>
            <w:tcW w:w="1147" w:type="dxa"/>
            <w:noWrap w:val="0"/>
            <w:vAlign w:val="center"/>
          </w:tcPr>
          <w:p w14:paraId="09E255E3">
            <w:pPr>
              <w:spacing w:line="360" w:lineRule="auto"/>
              <w:jc w:val="center"/>
              <w:rPr>
                <w:rFonts w:eastAsia="新宋体"/>
                <w:color w:val="000000"/>
                <w:sz w:val="22"/>
              </w:rPr>
            </w:pPr>
          </w:p>
        </w:tc>
      </w:tr>
      <w:tr w14:paraId="13FA6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DC3B399">
            <w:pPr>
              <w:spacing w:line="360" w:lineRule="auto"/>
              <w:jc w:val="center"/>
              <w:rPr>
                <w:rFonts w:eastAsia="新宋体"/>
                <w:color w:val="000000"/>
                <w:sz w:val="22"/>
              </w:rPr>
            </w:pPr>
          </w:p>
        </w:tc>
        <w:tc>
          <w:tcPr>
            <w:tcW w:w="958" w:type="dxa"/>
            <w:noWrap w:val="0"/>
            <w:vAlign w:val="center"/>
          </w:tcPr>
          <w:p w14:paraId="25F858EB">
            <w:pPr>
              <w:spacing w:line="360" w:lineRule="auto"/>
              <w:jc w:val="center"/>
              <w:rPr>
                <w:rFonts w:eastAsia="新宋体"/>
                <w:color w:val="000000"/>
                <w:sz w:val="22"/>
              </w:rPr>
            </w:pPr>
          </w:p>
        </w:tc>
        <w:tc>
          <w:tcPr>
            <w:tcW w:w="958" w:type="dxa"/>
            <w:noWrap w:val="0"/>
            <w:vAlign w:val="center"/>
          </w:tcPr>
          <w:p w14:paraId="245E2CDA">
            <w:pPr>
              <w:spacing w:line="360" w:lineRule="auto"/>
              <w:jc w:val="center"/>
              <w:rPr>
                <w:rFonts w:eastAsia="新宋体"/>
                <w:color w:val="000000"/>
                <w:sz w:val="22"/>
              </w:rPr>
            </w:pPr>
          </w:p>
        </w:tc>
        <w:tc>
          <w:tcPr>
            <w:tcW w:w="767" w:type="dxa"/>
            <w:noWrap w:val="0"/>
            <w:vAlign w:val="center"/>
          </w:tcPr>
          <w:p w14:paraId="63A68520">
            <w:pPr>
              <w:spacing w:line="360" w:lineRule="auto"/>
              <w:jc w:val="center"/>
              <w:rPr>
                <w:rFonts w:eastAsia="新宋体"/>
                <w:color w:val="000000"/>
                <w:sz w:val="22"/>
              </w:rPr>
            </w:pPr>
          </w:p>
        </w:tc>
        <w:tc>
          <w:tcPr>
            <w:tcW w:w="767" w:type="dxa"/>
            <w:noWrap w:val="0"/>
            <w:vAlign w:val="center"/>
          </w:tcPr>
          <w:p w14:paraId="5A718EC8">
            <w:pPr>
              <w:spacing w:line="360" w:lineRule="auto"/>
              <w:jc w:val="center"/>
              <w:rPr>
                <w:rFonts w:eastAsia="新宋体"/>
                <w:color w:val="000000"/>
                <w:sz w:val="22"/>
              </w:rPr>
            </w:pPr>
          </w:p>
        </w:tc>
        <w:tc>
          <w:tcPr>
            <w:tcW w:w="1340" w:type="dxa"/>
            <w:noWrap w:val="0"/>
            <w:vAlign w:val="center"/>
          </w:tcPr>
          <w:p w14:paraId="6C247AC5">
            <w:pPr>
              <w:spacing w:line="360" w:lineRule="auto"/>
              <w:jc w:val="center"/>
              <w:rPr>
                <w:rFonts w:eastAsia="新宋体"/>
                <w:color w:val="000000"/>
                <w:sz w:val="22"/>
              </w:rPr>
            </w:pPr>
          </w:p>
        </w:tc>
        <w:tc>
          <w:tcPr>
            <w:tcW w:w="1326" w:type="dxa"/>
            <w:noWrap w:val="0"/>
            <w:vAlign w:val="center"/>
          </w:tcPr>
          <w:p w14:paraId="19BE1A87">
            <w:pPr>
              <w:spacing w:line="360" w:lineRule="auto"/>
              <w:jc w:val="center"/>
              <w:rPr>
                <w:rFonts w:eastAsia="新宋体"/>
                <w:color w:val="000000"/>
                <w:sz w:val="22"/>
              </w:rPr>
            </w:pPr>
          </w:p>
        </w:tc>
        <w:tc>
          <w:tcPr>
            <w:tcW w:w="1825" w:type="dxa"/>
            <w:noWrap w:val="0"/>
            <w:vAlign w:val="top"/>
          </w:tcPr>
          <w:p w14:paraId="0D4BB390">
            <w:pPr>
              <w:spacing w:line="360" w:lineRule="auto"/>
              <w:jc w:val="center"/>
              <w:rPr>
                <w:rFonts w:eastAsia="新宋体"/>
                <w:color w:val="000000"/>
                <w:sz w:val="22"/>
              </w:rPr>
            </w:pPr>
          </w:p>
        </w:tc>
        <w:tc>
          <w:tcPr>
            <w:tcW w:w="1147" w:type="dxa"/>
            <w:noWrap w:val="0"/>
            <w:vAlign w:val="center"/>
          </w:tcPr>
          <w:p w14:paraId="4FA204A1">
            <w:pPr>
              <w:spacing w:line="360" w:lineRule="auto"/>
              <w:jc w:val="center"/>
              <w:rPr>
                <w:rFonts w:eastAsia="新宋体"/>
                <w:color w:val="000000"/>
                <w:sz w:val="22"/>
              </w:rPr>
            </w:pPr>
          </w:p>
        </w:tc>
      </w:tr>
      <w:tr w14:paraId="73A81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8632EE1">
            <w:pPr>
              <w:spacing w:line="360" w:lineRule="auto"/>
              <w:jc w:val="center"/>
              <w:rPr>
                <w:rFonts w:eastAsia="新宋体"/>
                <w:color w:val="000000"/>
                <w:sz w:val="22"/>
              </w:rPr>
            </w:pPr>
          </w:p>
        </w:tc>
        <w:tc>
          <w:tcPr>
            <w:tcW w:w="958" w:type="dxa"/>
            <w:noWrap w:val="0"/>
            <w:vAlign w:val="center"/>
          </w:tcPr>
          <w:p w14:paraId="384450D6">
            <w:pPr>
              <w:spacing w:line="360" w:lineRule="auto"/>
              <w:jc w:val="center"/>
              <w:rPr>
                <w:rFonts w:eastAsia="新宋体"/>
                <w:color w:val="000000"/>
                <w:sz w:val="22"/>
              </w:rPr>
            </w:pPr>
          </w:p>
        </w:tc>
        <w:tc>
          <w:tcPr>
            <w:tcW w:w="958" w:type="dxa"/>
            <w:noWrap w:val="0"/>
            <w:vAlign w:val="center"/>
          </w:tcPr>
          <w:p w14:paraId="384EBD36">
            <w:pPr>
              <w:spacing w:line="360" w:lineRule="auto"/>
              <w:jc w:val="center"/>
              <w:rPr>
                <w:rFonts w:eastAsia="新宋体"/>
                <w:color w:val="000000"/>
                <w:sz w:val="22"/>
              </w:rPr>
            </w:pPr>
          </w:p>
        </w:tc>
        <w:tc>
          <w:tcPr>
            <w:tcW w:w="767" w:type="dxa"/>
            <w:noWrap w:val="0"/>
            <w:vAlign w:val="center"/>
          </w:tcPr>
          <w:p w14:paraId="4AD39DC3">
            <w:pPr>
              <w:spacing w:line="360" w:lineRule="auto"/>
              <w:jc w:val="center"/>
              <w:rPr>
                <w:rFonts w:eastAsia="新宋体"/>
                <w:color w:val="000000"/>
                <w:sz w:val="22"/>
              </w:rPr>
            </w:pPr>
          </w:p>
        </w:tc>
        <w:tc>
          <w:tcPr>
            <w:tcW w:w="767" w:type="dxa"/>
            <w:noWrap w:val="0"/>
            <w:vAlign w:val="center"/>
          </w:tcPr>
          <w:p w14:paraId="1368D8D5">
            <w:pPr>
              <w:spacing w:line="360" w:lineRule="auto"/>
              <w:jc w:val="center"/>
              <w:rPr>
                <w:rFonts w:eastAsia="新宋体"/>
                <w:color w:val="000000"/>
                <w:sz w:val="22"/>
              </w:rPr>
            </w:pPr>
          </w:p>
        </w:tc>
        <w:tc>
          <w:tcPr>
            <w:tcW w:w="1340" w:type="dxa"/>
            <w:noWrap w:val="0"/>
            <w:vAlign w:val="center"/>
          </w:tcPr>
          <w:p w14:paraId="78151836">
            <w:pPr>
              <w:spacing w:line="360" w:lineRule="auto"/>
              <w:jc w:val="center"/>
              <w:rPr>
                <w:rFonts w:eastAsia="新宋体"/>
                <w:color w:val="000000"/>
                <w:sz w:val="22"/>
              </w:rPr>
            </w:pPr>
          </w:p>
        </w:tc>
        <w:tc>
          <w:tcPr>
            <w:tcW w:w="1326" w:type="dxa"/>
            <w:noWrap w:val="0"/>
            <w:vAlign w:val="center"/>
          </w:tcPr>
          <w:p w14:paraId="6096CBDC">
            <w:pPr>
              <w:spacing w:line="360" w:lineRule="auto"/>
              <w:jc w:val="center"/>
              <w:rPr>
                <w:rFonts w:eastAsia="新宋体"/>
                <w:color w:val="000000"/>
                <w:sz w:val="22"/>
              </w:rPr>
            </w:pPr>
          </w:p>
        </w:tc>
        <w:tc>
          <w:tcPr>
            <w:tcW w:w="1825" w:type="dxa"/>
            <w:noWrap w:val="0"/>
            <w:vAlign w:val="top"/>
          </w:tcPr>
          <w:p w14:paraId="7C3984FC">
            <w:pPr>
              <w:spacing w:line="360" w:lineRule="auto"/>
              <w:jc w:val="center"/>
              <w:rPr>
                <w:rFonts w:eastAsia="新宋体"/>
                <w:color w:val="000000"/>
                <w:sz w:val="22"/>
              </w:rPr>
            </w:pPr>
          </w:p>
        </w:tc>
        <w:tc>
          <w:tcPr>
            <w:tcW w:w="1147" w:type="dxa"/>
            <w:noWrap w:val="0"/>
            <w:vAlign w:val="center"/>
          </w:tcPr>
          <w:p w14:paraId="2AEDD898">
            <w:pPr>
              <w:spacing w:line="360" w:lineRule="auto"/>
              <w:jc w:val="center"/>
              <w:rPr>
                <w:rFonts w:eastAsia="新宋体"/>
                <w:color w:val="000000"/>
                <w:sz w:val="22"/>
              </w:rPr>
            </w:pPr>
          </w:p>
        </w:tc>
      </w:tr>
      <w:tr w14:paraId="7C083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3BE2886">
            <w:pPr>
              <w:spacing w:line="360" w:lineRule="auto"/>
              <w:jc w:val="center"/>
              <w:rPr>
                <w:rFonts w:eastAsia="新宋体"/>
                <w:color w:val="000000"/>
                <w:sz w:val="22"/>
              </w:rPr>
            </w:pPr>
          </w:p>
        </w:tc>
        <w:tc>
          <w:tcPr>
            <w:tcW w:w="958" w:type="dxa"/>
            <w:noWrap w:val="0"/>
            <w:vAlign w:val="center"/>
          </w:tcPr>
          <w:p w14:paraId="25D6EFDE">
            <w:pPr>
              <w:spacing w:line="360" w:lineRule="auto"/>
              <w:jc w:val="center"/>
              <w:rPr>
                <w:rFonts w:eastAsia="新宋体"/>
                <w:color w:val="000000"/>
                <w:sz w:val="22"/>
              </w:rPr>
            </w:pPr>
          </w:p>
        </w:tc>
        <w:tc>
          <w:tcPr>
            <w:tcW w:w="958" w:type="dxa"/>
            <w:noWrap w:val="0"/>
            <w:vAlign w:val="center"/>
          </w:tcPr>
          <w:p w14:paraId="70B50F44">
            <w:pPr>
              <w:spacing w:line="360" w:lineRule="auto"/>
              <w:jc w:val="center"/>
              <w:rPr>
                <w:rFonts w:eastAsia="新宋体"/>
                <w:color w:val="000000"/>
                <w:sz w:val="22"/>
              </w:rPr>
            </w:pPr>
          </w:p>
        </w:tc>
        <w:tc>
          <w:tcPr>
            <w:tcW w:w="767" w:type="dxa"/>
            <w:noWrap w:val="0"/>
            <w:vAlign w:val="center"/>
          </w:tcPr>
          <w:p w14:paraId="580D1DE0">
            <w:pPr>
              <w:spacing w:line="360" w:lineRule="auto"/>
              <w:jc w:val="center"/>
              <w:rPr>
                <w:rFonts w:eastAsia="新宋体"/>
                <w:color w:val="000000"/>
                <w:sz w:val="22"/>
              </w:rPr>
            </w:pPr>
          </w:p>
        </w:tc>
        <w:tc>
          <w:tcPr>
            <w:tcW w:w="767" w:type="dxa"/>
            <w:noWrap w:val="0"/>
            <w:vAlign w:val="center"/>
          </w:tcPr>
          <w:p w14:paraId="232ED0C8">
            <w:pPr>
              <w:spacing w:line="360" w:lineRule="auto"/>
              <w:jc w:val="center"/>
              <w:rPr>
                <w:rFonts w:eastAsia="新宋体"/>
                <w:color w:val="000000"/>
                <w:sz w:val="22"/>
              </w:rPr>
            </w:pPr>
          </w:p>
        </w:tc>
        <w:tc>
          <w:tcPr>
            <w:tcW w:w="1340" w:type="dxa"/>
            <w:noWrap w:val="0"/>
            <w:vAlign w:val="center"/>
          </w:tcPr>
          <w:p w14:paraId="30AA1269">
            <w:pPr>
              <w:spacing w:line="360" w:lineRule="auto"/>
              <w:jc w:val="center"/>
              <w:rPr>
                <w:rFonts w:eastAsia="新宋体"/>
                <w:color w:val="000000"/>
                <w:sz w:val="22"/>
              </w:rPr>
            </w:pPr>
          </w:p>
        </w:tc>
        <w:tc>
          <w:tcPr>
            <w:tcW w:w="1326" w:type="dxa"/>
            <w:noWrap w:val="0"/>
            <w:vAlign w:val="center"/>
          </w:tcPr>
          <w:p w14:paraId="53A850F0">
            <w:pPr>
              <w:spacing w:line="360" w:lineRule="auto"/>
              <w:jc w:val="center"/>
              <w:rPr>
                <w:rFonts w:eastAsia="新宋体"/>
                <w:color w:val="000000"/>
                <w:sz w:val="22"/>
              </w:rPr>
            </w:pPr>
          </w:p>
        </w:tc>
        <w:tc>
          <w:tcPr>
            <w:tcW w:w="1825" w:type="dxa"/>
            <w:noWrap w:val="0"/>
            <w:vAlign w:val="top"/>
          </w:tcPr>
          <w:p w14:paraId="28F11E09">
            <w:pPr>
              <w:spacing w:line="360" w:lineRule="auto"/>
              <w:jc w:val="center"/>
              <w:rPr>
                <w:rFonts w:eastAsia="新宋体"/>
                <w:color w:val="000000"/>
                <w:sz w:val="22"/>
              </w:rPr>
            </w:pPr>
          </w:p>
        </w:tc>
        <w:tc>
          <w:tcPr>
            <w:tcW w:w="1147" w:type="dxa"/>
            <w:noWrap w:val="0"/>
            <w:vAlign w:val="center"/>
          </w:tcPr>
          <w:p w14:paraId="2DCE835F">
            <w:pPr>
              <w:spacing w:line="360" w:lineRule="auto"/>
              <w:jc w:val="center"/>
              <w:rPr>
                <w:rFonts w:eastAsia="新宋体"/>
                <w:color w:val="000000"/>
                <w:sz w:val="22"/>
              </w:rPr>
            </w:pPr>
          </w:p>
        </w:tc>
      </w:tr>
      <w:tr w14:paraId="053FD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B2D0CB8">
            <w:pPr>
              <w:spacing w:line="360" w:lineRule="auto"/>
              <w:jc w:val="center"/>
              <w:rPr>
                <w:rFonts w:eastAsia="新宋体"/>
                <w:color w:val="000000"/>
                <w:sz w:val="22"/>
              </w:rPr>
            </w:pPr>
          </w:p>
        </w:tc>
        <w:tc>
          <w:tcPr>
            <w:tcW w:w="958" w:type="dxa"/>
            <w:noWrap w:val="0"/>
            <w:vAlign w:val="center"/>
          </w:tcPr>
          <w:p w14:paraId="0837B8E9">
            <w:pPr>
              <w:spacing w:line="360" w:lineRule="auto"/>
              <w:jc w:val="center"/>
              <w:rPr>
                <w:rFonts w:eastAsia="新宋体"/>
                <w:color w:val="000000"/>
                <w:sz w:val="22"/>
              </w:rPr>
            </w:pPr>
          </w:p>
        </w:tc>
        <w:tc>
          <w:tcPr>
            <w:tcW w:w="958" w:type="dxa"/>
            <w:noWrap w:val="0"/>
            <w:vAlign w:val="center"/>
          </w:tcPr>
          <w:p w14:paraId="5F1221C4">
            <w:pPr>
              <w:spacing w:line="360" w:lineRule="auto"/>
              <w:jc w:val="center"/>
              <w:rPr>
                <w:rFonts w:eastAsia="新宋体"/>
                <w:color w:val="000000"/>
                <w:sz w:val="22"/>
              </w:rPr>
            </w:pPr>
          </w:p>
        </w:tc>
        <w:tc>
          <w:tcPr>
            <w:tcW w:w="767" w:type="dxa"/>
            <w:noWrap w:val="0"/>
            <w:vAlign w:val="center"/>
          </w:tcPr>
          <w:p w14:paraId="15E871EE">
            <w:pPr>
              <w:spacing w:line="360" w:lineRule="auto"/>
              <w:jc w:val="center"/>
              <w:rPr>
                <w:rFonts w:eastAsia="新宋体"/>
                <w:color w:val="000000"/>
                <w:sz w:val="22"/>
              </w:rPr>
            </w:pPr>
          </w:p>
        </w:tc>
        <w:tc>
          <w:tcPr>
            <w:tcW w:w="767" w:type="dxa"/>
            <w:noWrap w:val="0"/>
            <w:vAlign w:val="center"/>
          </w:tcPr>
          <w:p w14:paraId="274C8B00">
            <w:pPr>
              <w:spacing w:line="360" w:lineRule="auto"/>
              <w:jc w:val="center"/>
              <w:rPr>
                <w:rFonts w:eastAsia="新宋体"/>
                <w:color w:val="000000"/>
                <w:sz w:val="22"/>
              </w:rPr>
            </w:pPr>
          </w:p>
        </w:tc>
        <w:tc>
          <w:tcPr>
            <w:tcW w:w="1340" w:type="dxa"/>
            <w:noWrap w:val="0"/>
            <w:vAlign w:val="center"/>
          </w:tcPr>
          <w:p w14:paraId="2E72EAB8">
            <w:pPr>
              <w:spacing w:line="360" w:lineRule="auto"/>
              <w:jc w:val="center"/>
              <w:rPr>
                <w:rFonts w:eastAsia="新宋体"/>
                <w:color w:val="000000"/>
                <w:sz w:val="22"/>
              </w:rPr>
            </w:pPr>
          </w:p>
        </w:tc>
        <w:tc>
          <w:tcPr>
            <w:tcW w:w="1326" w:type="dxa"/>
            <w:noWrap w:val="0"/>
            <w:vAlign w:val="center"/>
          </w:tcPr>
          <w:p w14:paraId="07483D43">
            <w:pPr>
              <w:spacing w:line="360" w:lineRule="auto"/>
              <w:jc w:val="center"/>
              <w:rPr>
                <w:rFonts w:eastAsia="新宋体"/>
                <w:color w:val="000000"/>
                <w:sz w:val="22"/>
              </w:rPr>
            </w:pPr>
          </w:p>
        </w:tc>
        <w:tc>
          <w:tcPr>
            <w:tcW w:w="1825" w:type="dxa"/>
            <w:noWrap w:val="0"/>
            <w:vAlign w:val="top"/>
          </w:tcPr>
          <w:p w14:paraId="0E715FA7">
            <w:pPr>
              <w:spacing w:line="360" w:lineRule="auto"/>
              <w:jc w:val="center"/>
              <w:rPr>
                <w:rFonts w:eastAsia="新宋体"/>
                <w:color w:val="000000"/>
                <w:sz w:val="22"/>
              </w:rPr>
            </w:pPr>
          </w:p>
        </w:tc>
        <w:tc>
          <w:tcPr>
            <w:tcW w:w="1147" w:type="dxa"/>
            <w:noWrap w:val="0"/>
            <w:vAlign w:val="center"/>
          </w:tcPr>
          <w:p w14:paraId="35611D0E">
            <w:pPr>
              <w:spacing w:line="360" w:lineRule="auto"/>
              <w:jc w:val="center"/>
              <w:rPr>
                <w:rFonts w:eastAsia="新宋体"/>
                <w:color w:val="000000"/>
                <w:sz w:val="22"/>
              </w:rPr>
            </w:pPr>
          </w:p>
        </w:tc>
      </w:tr>
      <w:tr w14:paraId="614BC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83CA237">
            <w:pPr>
              <w:spacing w:line="360" w:lineRule="auto"/>
              <w:jc w:val="center"/>
              <w:rPr>
                <w:rFonts w:eastAsia="新宋体"/>
                <w:color w:val="000000"/>
                <w:sz w:val="22"/>
              </w:rPr>
            </w:pPr>
          </w:p>
        </w:tc>
        <w:tc>
          <w:tcPr>
            <w:tcW w:w="958" w:type="dxa"/>
            <w:noWrap w:val="0"/>
            <w:vAlign w:val="center"/>
          </w:tcPr>
          <w:p w14:paraId="0126B0BB">
            <w:pPr>
              <w:spacing w:line="360" w:lineRule="auto"/>
              <w:jc w:val="center"/>
              <w:rPr>
                <w:rFonts w:eastAsia="新宋体"/>
                <w:color w:val="000000"/>
                <w:sz w:val="22"/>
              </w:rPr>
            </w:pPr>
          </w:p>
        </w:tc>
        <w:tc>
          <w:tcPr>
            <w:tcW w:w="958" w:type="dxa"/>
            <w:noWrap w:val="0"/>
            <w:vAlign w:val="center"/>
          </w:tcPr>
          <w:p w14:paraId="402B8B53">
            <w:pPr>
              <w:spacing w:line="360" w:lineRule="auto"/>
              <w:jc w:val="center"/>
              <w:rPr>
                <w:rFonts w:eastAsia="新宋体"/>
                <w:color w:val="000000"/>
                <w:sz w:val="22"/>
              </w:rPr>
            </w:pPr>
          </w:p>
        </w:tc>
        <w:tc>
          <w:tcPr>
            <w:tcW w:w="767" w:type="dxa"/>
            <w:noWrap w:val="0"/>
            <w:vAlign w:val="center"/>
          </w:tcPr>
          <w:p w14:paraId="6DC320BF">
            <w:pPr>
              <w:spacing w:line="360" w:lineRule="auto"/>
              <w:jc w:val="center"/>
              <w:rPr>
                <w:rFonts w:eastAsia="新宋体"/>
                <w:color w:val="000000"/>
                <w:sz w:val="22"/>
              </w:rPr>
            </w:pPr>
          </w:p>
        </w:tc>
        <w:tc>
          <w:tcPr>
            <w:tcW w:w="767" w:type="dxa"/>
            <w:noWrap w:val="0"/>
            <w:vAlign w:val="center"/>
          </w:tcPr>
          <w:p w14:paraId="234C4230">
            <w:pPr>
              <w:spacing w:line="360" w:lineRule="auto"/>
              <w:jc w:val="center"/>
              <w:rPr>
                <w:rFonts w:eastAsia="新宋体"/>
                <w:color w:val="000000"/>
                <w:sz w:val="22"/>
              </w:rPr>
            </w:pPr>
          </w:p>
        </w:tc>
        <w:tc>
          <w:tcPr>
            <w:tcW w:w="1340" w:type="dxa"/>
            <w:noWrap w:val="0"/>
            <w:vAlign w:val="center"/>
          </w:tcPr>
          <w:p w14:paraId="1B0D9165">
            <w:pPr>
              <w:spacing w:line="360" w:lineRule="auto"/>
              <w:jc w:val="center"/>
              <w:rPr>
                <w:rFonts w:eastAsia="新宋体"/>
                <w:color w:val="000000"/>
                <w:sz w:val="22"/>
              </w:rPr>
            </w:pPr>
          </w:p>
        </w:tc>
        <w:tc>
          <w:tcPr>
            <w:tcW w:w="1326" w:type="dxa"/>
            <w:noWrap w:val="0"/>
            <w:vAlign w:val="center"/>
          </w:tcPr>
          <w:p w14:paraId="7D9CBB6B">
            <w:pPr>
              <w:spacing w:line="360" w:lineRule="auto"/>
              <w:jc w:val="center"/>
              <w:rPr>
                <w:rFonts w:eastAsia="新宋体"/>
                <w:color w:val="000000"/>
                <w:sz w:val="22"/>
              </w:rPr>
            </w:pPr>
          </w:p>
        </w:tc>
        <w:tc>
          <w:tcPr>
            <w:tcW w:w="1825" w:type="dxa"/>
            <w:noWrap w:val="0"/>
            <w:vAlign w:val="top"/>
          </w:tcPr>
          <w:p w14:paraId="25906D1D">
            <w:pPr>
              <w:spacing w:line="360" w:lineRule="auto"/>
              <w:jc w:val="center"/>
              <w:rPr>
                <w:rFonts w:eastAsia="新宋体"/>
                <w:color w:val="000000"/>
                <w:sz w:val="22"/>
              </w:rPr>
            </w:pPr>
          </w:p>
        </w:tc>
        <w:tc>
          <w:tcPr>
            <w:tcW w:w="1147" w:type="dxa"/>
            <w:noWrap w:val="0"/>
            <w:vAlign w:val="center"/>
          </w:tcPr>
          <w:p w14:paraId="3929915C">
            <w:pPr>
              <w:spacing w:line="360" w:lineRule="auto"/>
              <w:jc w:val="center"/>
              <w:rPr>
                <w:rFonts w:eastAsia="新宋体"/>
                <w:color w:val="000000"/>
                <w:sz w:val="22"/>
              </w:rPr>
            </w:pPr>
          </w:p>
        </w:tc>
      </w:tr>
      <w:tr w14:paraId="3AA2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A2C27D7">
            <w:pPr>
              <w:spacing w:line="360" w:lineRule="auto"/>
              <w:jc w:val="center"/>
              <w:rPr>
                <w:rFonts w:eastAsia="新宋体"/>
                <w:color w:val="000000"/>
                <w:sz w:val="22"/>
              </w:rPr>
            </w:pPr>
          </w:p>
        </w:tc>
        <w:tc>
          <w:tcPr>
            <w:tcW w:w="958" w:type="dxa"/>
            <w:noWrap w:val="0"/>
            <w:vAlign w:val="center"/>
          </w:tcPr>
          <w:p w14:paraId="6A0081C3">
            <w:pPr>
              <w:spacing w:line="360" w:lineRule="auto"/>
              <w:jc w:val="center"/>
              <w:rPr>
                <w:rFonts w:eastAsia="新宋体"/>
                <w:color w:val="000000"/>
                <w:sz w:val="22"/>
              </w:rPr>
            </w:pPr>
          </w:p>
        </w:tc>
        <w:tc>
          <w:tcPr>
            <w:tcW w:w="958" w:type="dxa"/>
            <w:noWrap w:val="0"/>
            <w:vAlign w:val="center"/>
          </w:tcPr>
          <w:p w14:paraId="0E47F475">
            <w:pPr>
              <w:spacing w:line="360" w:lineRule="auto"/>
              <w:jc w:val="center"/>
              <w:rPr>
                <w:rFonts w:eastAsia="新宋体"/>
                <w:color w:val="000000"/>
                <w:sz w:val="22"/>
              </w:rPr>
            </w:pPr>
          </w:p>
        </w:tc>
        <w:tc>
          <w:tcPr>
            <w:tcW w:w="767" w:type="dxa"/>
            <w:noWrap w:val="0"/>
            <w:vAlign w:val="center"/>
          </w:tcPr>
          <w:p w14:paraId="3B13D61D">
            <w:pPr>
              <w:spacing w:line="360" w:lineRule="auto"/>
              <w:jc w:val="center"/>
              <w:rPr>
                <w:rFonts w:eastAsia="新宋体"/>
                <w:color w:val="000000"/>
                <w:sz w:val="22"/>
              </w:rPr>
            </w:pPr>
          </w:p>
        </w:tc>
        <w:tc>
          <w:tcPr>
            <w:tcW w:w="767" w:type="dxa"/>
            <w:noWrap w:val="0"/>
            <w:vAlign w:val="center"/>
          </w:tcPr>
          <w:p w14:paraId="0952E47F">
            <w:pPr>
              <w:spacing w:line="360" w:lineRule="auto"/>
              <w:jc w:val="center"/>
              <w:rPr>
                <w:rFonts w:eastAsia="新宋体"/>
                <w:color w:val="000000"/>
                <w:sz w:val="22"/>
              </w:rPr>
            </w:pPr>
          </w:p>
        </w:tc>
        <w:tc>
          <w:tcPr>
            <w:tcW w:w="1340" w:type="dxa"/>
            <w:noWrap w:val="0"/>
            <w:vAlign w:val="center"/>
          </w:tcPr>
          <w:p w14:paraId="4B370902">
            <w:pPr>
              <w:spacing w:line="360" w:lineRule="auto"/>
              <w:jc w:val="center"/>
              <w:rPr>
                <w:rFonts w:eastAsia="新宋体"/>
                <w:color w:val="000000"/>
                <w:sz w:val="22"/>
              </w:rPr>
            </w:pPr>
          </w:p>
        </w:tc>
        <w:tc>
          <w:tcPr>
            <w:tcW w:w="1326" w:type="dxa"/>
            <w:noWrap w:val="0"/>
            <w:vAlign w:val="center"/>
          </w:tcPr>
          <w:p w14:paraId="77FF5869">
            <w:pPr>
              <w:spacing w:line="360" w:lineRule="auto"/>
              <w:jc w:val="center"/>
              <w:rPr>
                <w:rFonts w:eastAsia="新宋体"/>
                <w:color w:val="000000"/>
                <w:sz w:val="22"/>
              </w:rPr>
            </w:pPr>
          </w:p>
        </w:tc>
        <w:tc>
          <w:tcPr>
            <w:tcW w:w="1825" w:type="dxa"/>
            <w:noWrap w:val="0"/>
            <w:vAlign w:val="top"/>
          </w:tcPr>
          <w:p w14:paraId="6DCAC2F5">
            <w:pPr>
              <w:spacing w:line="360" w:lineRule="auto"/>
              <w:jc w:val="center"/>
              <w:rPr>
                <w:rFonts w:eastAsia="新宋体"/>
                <w:color w:val="000000"/>
                <w:sz w:val="22"/>
              </w:rPr>
            </w:pPr>
          </w:p>
        </w:tc>
        <w:tc>
          <w:tcPr>
            <w:tcW w:w="1147" w:type="dxa"/>
            <w:noWrap w:val="0"/>
            <w:vAlign w:val="center"/>
          </w:tcPr>
          <w:p w14:paraId="4D69E788">
            <w:pPr>
              <w:spacing w:line="360" w:lineRule="auto"/>
              <w:jc w:val="center"/>
              <w:rPr>
                <w:rFonts w:eastAsia="新宋体"/>
                <w:color w:val="000000"/>
                <w:sz w:val="22"/>
              </w:rPr>
            </w:pPr>
          </w:p>
        </w:tc>
      </w:tr>
      <w:tr w14:paraId="44453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7AFABB4">
            <w:pPr>
              <w:spacing w:line="360" w:lineRule="auto"/>
              <w:jc w:val="center"/>
              <w:rPr>
                <w:rFonts w:eastAsia="新宋体"/>
                <w:color w:val="000000"/>
                <w:sz w:val="22"/>
              </w:rPr>
            </w:pPr>
          </w:p>
        </w:tc>
        <w:tc>
          <w:tcPr>
            <w:tcW w:w="958" w:type="dxa"/>
            <w:noWrap w:val="0"/>
            <w:vAlign w:val="center"/>
          </w:tcPr>
          <w:p w14:paraId="561FE8B3">
            <w:pPr>
              <w:spacing w:line="360" w:lineRule="auto"/>
              <w:jc w:val="center"/>
              <w:rPr>
                <w:rFonts w:eastAsia="新宋体"/>
                <w:color w:val="000000"/>
                <w:sz w:val="22"/>
              </w:rPr>
            </w:pPr>
          </w:p>
        </w:tc>
        <w:tc>
          <w:tcPr>
            <w:tcW w:w="958" w:type="dxa"/>
            <w:noWrap w:val="0"/>
            <w:vAlign w:val="center"/>
          </w:tcPr>
          <w:p w14:paraId="4263CB26">
            <w:pPr>
              <w:spacing w:line="360" w:lineRule="auto"/>
              <w:jc w:val="center"/>
              <w:rPr>
                <w:rFonts w:eastAsia="新宋体"/>
                <w:color w:val="000000"/>
                <w:sz w:val="22"/>
              </w:rPr>
            </w:pPr>
          </w:p>
        </w:tc>
        <w:tc>
          <w:tcPr>
            <w:tcW w:w="767" w:type="dxa"/>
            <w:noWrap w:val="0"/>
            <w:vAlign w:val="center"/>
          </w:tcPr>
          <w:p w14:paraId="46FD6609">
            <w:pPr>
              <w:spacing w:line="360" w:lineRule="auto"/>
              <w:jc w:val="center"/>
              <w:rPr>
                <w:rFonts w:eastAsia="新宋体"/>
                <w:color w:val="000000"/>
                <w:sz w:val="22"/>
              </w:rPr>
            </w:pPr>
          </w:p>
        </w:tc>
        <w:tc>
          <w:tcPr>
            <w:tcW w:w="767" w:type="dxa"/>
            <w:noWrap w:val="0"/>
            <w:vAlign w:val="center"/>
          </w:tcPr>
          <w:p w14:paraId="4C1C6955">
            <w:pPr>
              <w:spacing w:line="360" w:lineRule="auto"/>
              <w:jc w:val="center"/>
              <w:rPr>
                <w:rFonts w:eastAsia="新宋体"/>
                <w:color w:val="000000"/>
                <w:sz w:val="22"/>
              </w:rPr>
            </w:pPr>
          </w:p>
        </w:tc>
        <w:tc>
          <w:tcPr>
            <w:tcW w:w="1340" w:type="dxa"/>
            <w:noWrap w:val="0"/>
            <w:vAlign w:val="center"/>
          </w:tcPr>
          <w:p w14:paraId="447F5EA4">
            <w:pPr>
              <w:spacing w:line="360" w:lineRule="auto"/>
              <w:jc w:val="center"/>
              <w:rPr>
                <w:rFonts w:eastAsia="新宋体"/>
                <w:color w:val="000000"/>
                <w:sz w:val="22"/>
              </w:rPr>
            </w:pPr>
          </w:p>
        </w:tc>
        <w:tc>
          <w:tcPr>
            <w:tcW w:w="1326" w:type="dxa"/>
            <w:noWrap w:val="0"/>
            <w:vAlign w:val="center"/>
          </w:tcPr>
          <w:p w14:paraId="5CBF7902">
            <w:pPr>
              <w:spacing w:line="360" w:lineRule="auto"/>
              <w:jc w:val="center"/>
              <w:rPr>
                <w:rFonts w:eastAsia="新宋体"/>
                <w:color w:val="000000"/>
                <w:sz w:val="22"/>
              </w:rPr>
            </w:pPr>
          </w:p>
        </w:tc>
        <w:tc>
          <w:tcPr>
            <w:tcW w:w="1825" w:type="dxa"/>
            <w:noWrap w:val="0"/>
            <w:vAlign w:val="top"/>
          </w:tcPr>
          <w:p w14:paraId="6C5DD651">
            <w:pPr>
              <w:spacing w:line="360" w:lineRule="auto"/>
              <w:jc w:val="center"/>
              <w:rPr>
                <w:rFonts w:eastAsia="新宋体"/>
                <w:color w:val="000000"/>
                <w:sz w:val="22"/>
              </w:rPr>
            </w:pPr>
          </w:p>
        </w:tc>
        <w:tc>
          <w:tcPr>
            <w:tcW w:w="1147" w:type="dxa"/>
            <w:noWrap w:val="0"/>
            <w:vAlign w:val="center"/>
          </w:tcPr>
          <w:p w14:paraId="6DB72330">
            <w:pPr>
              <w:spacing w:line="360" w:lineRule="auto"/>
              <w:jc w:val="center"/>
              <w:rPr>
                <w:rFonts w:eastAsia="新宋体"/>
                <w:color w:val="000000"/>
                <w:sz w:val="22"/>
              </w:rPr>
            </w:pPr>
          </w:p>
        </w:tc>
      </w:tr>
      <w:tr w14:paraId="1682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045C864">
            <w:pPr>
              <w:spacing w:line="360" w:lineRule="auto"/>
              <w:jc w:val="center"/>
              <w:rPr>
                <w:rFonts w:eastAsia="新宋体"/>
                <w:color w:val="000000"/>
                <w:sz w:val="22"/>
              </w:rPr>
            </w:pPr>
          </w:p>
        </w:tc>
        <w:tc>
          <w:tcPr>
            <w:tcW w:w="958" w:type="dxa"/>
            <w:noWrap w:val="0"/>
            <w:vAlign w:val="center"/>
          </w:tcPr>
          <w:p w14:paraId="4C1A567E">
            <w:pPr>
              <w:spacing w:line="360" w:lineRule="auto"/>
              <w:jc w:val="center"/>
              <w:rPr>
                <w:rFonts w:eastAsia="新宋体"/>
                <w:color w:val="000000"/>
                <w:sz w:val="22"/>
              </w:rPr>
            </w:pPr>
          </w:p>
        </w:tc>
        <w:tc>
          <w:tcPr>
            <w:tcW w:w="958" w:type="dxa"/>
            <w:noWrap w:val="0"/>
            <w:vAlign w:val="center"/>
          </w:tcPr>
          <w:p w14:paraId="66941567">
            <w:pPr>
              <w:spacing w:line="360" w:lineRule="auto"/>
              <w:jc w:val="center"/>
              <w:rPr>
                <w:rFonts w:eastAsia="新宋体"/>
                <w:color w:val="000000"/>
                <w:sz w:val="22"/>
              </w:rPr>
            </w:pPr>
          </w:p>
        </w:tc>
        <w:tc>
          <w:tcPr>
            <w:tcW w:w="767" w:type="dxa"/>
            <w:noWrap w:val="0"/>
            <w:vAlign w:val="center"/>
          </w:tcPr>
          <w:p w14:paraId="0323D754">
            <w:pPr>
              <w:spacing w:line="360" w:lineRule="auto"/>
              <w:jc w:val="center"/>
              <w:rPr>
                <w:rFonts w:eastAsia="新宋体"/>
                <w:color w:val="000000"/>
                <w:sz w:val="22"/>
              </w:rPr>
            </w:pPr>
          </w:p>
        </w:tc>
        <w:tc>
          <w:tcPr>
            <w:tcW w:w="767" w:type="dxa"/>
            <w:noWrap w:val="0"/>
            <w:vAlign w:val="center"/>
          </w:tcPr>
          <w:p w14:paraId="6A852B3A">
            <w:pPr>
              <w:spacing w:line="360" w:lineRule="auto"/>
              <w:jc w:val="center"/>
              <w:rPr>
                <w:rFonts w:eastAsia="新宋体"/>
                <w:color w:val="000000"/>
                <w:sz w:val="22"/>
              </w:rPr>
            </w:pPr>
          </w:p>
        </w:tc>
        <w:tc>
          <w:tcPr>
            <w:tcW w:w="1340" w:type="dxa"/>
            <w:noWrap w:val="0"/>
            <w:vAlign w:val="center"/>
          </w:tcPr>
          <w:p w14:paraId="12AAAFED">
            <w:pPr>
              <w:spacing w:line="360" w:lineRule="auto"/>
              <w:jc w:val="center"/>
              <w:rPr>
                <w:rFonts w:eastAsia="新宋体"/>
                <w:color w:val="000000"/>
                <w:sz w:val="22"/>
              </w:rPr>
            </w:pPr>
          </w:p>
        </w:tc>
        <w:tc>
          <w:tcPr>
            <w:tcW w:w="1326" w:type="dxa"/>
            <w:noWrap w:val="0"/>
            <w:vAlign w:val="center"/>
          </w:tcPr>
          <w:p w14:paraId="3EDE5E31">
            <w:pPr>
              <w:spacing w:line="360" w:lineRule="auto"/>
              <w:jc w:val="center"/>
              <w:rPr>
                <w:rFonts w:eastAsia="新宋体"/>
                <w:color w:val="000000"/>
                <w:sz w:val="22"/>
              </w:rPr>
            </w:pPr>
          </w:p>
        </w:tc>
        <w:tc>
          <w:tcPr>
            <w:tcW w:w="1825" w:type="dxa"/>
            <w:noWrap w:val="0"/>
            <w:vAlign w:val="top"/>
          </w:tcPr>
          <w:p w14:paraId="7C648D8E">
            <w:pPr>
              <w:spacing w:line="360" w:lineRule="auto"/>
              <w:jc w:val="center"/>
              <w:rPr>
                <w:rFonts w:eastAsia="新宋体"/>
                <w:color w:val="000000"/>
                <w:sz w:val="22"/>
              </w:rPr>
            </w:pPr>
          </w:p>
        </w:tc>
        <w:tc>
          <w:tcPr>
            <w:tcW w:w="1147" w:type="dxa"/>
            <w:noWrap w:val="0"/>
            <w:vAlign w:val="center"/>
          </w:tcPr>
          <w:p w14:paraId="272E471F">
            <w:pPr>
              <w:spacing w:line="360" w:lineRule="auto"/>
              <w:jc w:val="center"/>
              <w:rPr>
                <w:rFonts w:eastAsia="新宋体"/>
                <w:color w:val="000000"/>
                <w:sz w:val="22"/>
              </w:rPr>
            </w:pPr>
          </w:p>
        </w:tc>
      </w:tr>
      <w:tr w14:paraId="0D157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483FBA7">
            <w:pPr>
              <w:spacing w:line="360" w:lineRule="auto"/>
              <w:jc w:val="center"/>
              <w:rPr>
                <w:rFonts w:eastAsia="新宋体"/>
                <w:color w:val="000000"/>
                <w:sz w:val="22"/>
              </w:rPr>
            </w:pPr>
          </w:p>
        </w:tc>
        <w:tc>
          <w:tcPr>
            <w:tcW w:w="958" w:type="dxa"/>
            <w:noWrap w:val="0"/>
            <w:vAlign w:val="center"/>
          </w:tcPr>
          <w:p w14:paraId="7CDF263D">
            <w:pPr>
              <w:spacing w:line="360" w:lineRule="auto"/>
              <w:jc w:val="center"/>
              <w:rPr>
                <w:rFonts w:eastAsia="新宋体"/>
                <w:color w:val="000000"/>
                <w:sz w:val="22"/>
              </w:rPr>
            </w:pPr>
          </w:p>
        </w:tc>
        <w:tc>
          <w:tcPr>
            <w:tcW w:w="958" w:type="dxa"/>
            <w:noWrap w:val="0"/>
            <w:vAlign w:val="center"/>
          </w:tcPr>
          <w:p w14:paraId="3293A2F4">
            <w:pPr>
              <w:spacing w:line="360" w:lineRule="auto"/>
              <w:jc w:val="center"/>
              <w:rPr>
                <w:rFonts w:eastAsia="新宋体"/>
                <w:color w:val="000000"/>
                <w:sz w:val="22"/>
              </w:rPr>
            </w:pPr>
          </w:p>
        </w:tc>
        <w:tc>
          <w:tcPr>
            <w:tcW w:w="767" w:type="dxa"/>
            <w:noWrap w:val="0"/>
            <w:vAlign w:val="center"/>
          </w:tcPr>
          <w:p w14:paraId="3B0582FC">
            <w:pPr>
              <w:spacing w:line="360" w:lineRule="auto"/>
              <w:jc w:val="center"/>
              <w:rPr>
                <w:rFonts w:eastAsia="新宋体"/>
                <w:color w:val="000000"/>
                <w:sz w:val="22"/>
              </w:rPr>
            </w:pPr>
          </w:p>
        </w:tc>
        <w:tc>
          <w:tcPr>
            <w:tcW w:w="767" w:type="dxa"/>
            <w:noWrap w:val="0"/>
            <w:vAlign w:val="center"/>
          </w:tcPr>
          <w:p w14:paraId="36E1BBAD">
            <w:pPr>
              <w:spacing w:line="360" w:lineRule="auto"/>
              <w:jc w:val="center"/>
              <w:rPr>
                <w:rFonts w:eastAsia="新宋体"/>
                <w:color w:val="000000"/>
                <w:sz w:val="22"/>
              </w:rPr>
            </w:pPr>
          </w:p>
        </w:tc>
        <w:tc>
          <w:tcPr>
            <w:tcW w:w="1340" w:type="dxa"/>
            <w:noWrap w:val="0"/>
            <w:vAlign w:val="center"/>
          </w:tcPr>
          <w:p w14:paraId="7FB9B210">
            <w:pPr>
              <w:spacing w:line="360" w:lineRule="auto"/>
              <w:jc w:val="center"/>
              <w:rPr>
                <w:rFonts w:eastAsia="新宋体"/>
                <w:color w:val="000000"/>
                <w:sz w:val="22"/>
              </w:rPr>
            </w:pPr>
          </w:p>
        </w:tc>
        <w:tc>
          <w:tcPr>
            <w:tcW w:w="1326" w:type="dxa"/>
            <w:noWrap w:val="0"/>
            <w:vAlign w:val="center"/>
          </w:tcPr>
          <w:p w14:paraId="1C691763">
            <w:pPr>
              <w:spacing w:line="360" w:lineRule="auto"/>
              <w:jc w:val="center"/>
              <w:rPr>
                <w:rFonts w:eastAsia="新宋体"/>
                <w:color w:val="000000"/>
                <w:sz w:val="22"/>
              </w:rPr>
            </w:pPr>
          </w:p>
        </w:tc>
        <w:tc>
          <w:tcPr>
            <w:tcW w:w="1825" w:type="dxa"/>
            <w:noWrap w:val="0"/>
            <w:vAlign w:val="top"/>
          </w:tcPr>
          <w:p w14:paraId="1905C16C">
            <w:pPr>
              <w:spacing w:line="360" w:lineRule="auto"/>
              <w:jc w:val="center"/>
              <w:rPr>
                <w:rFonts w:eastAsia="新宋体"/>
                <w:color w:val="000000"/>
                <w:sz w:val="22"/>
              </w:rPr>
            </w:pPr>
          </w:p>
        </w:tc>
        <w:tc>
          <w:tcPr>
            <w:tcW w:w="1147" w:type="dxa"/>
            <w:noWrap w:val="0"/>
            <w:vAlign w:val="center"/>
          </w:tcPr>
          <w:p w14:paraId="1E051993">
            <w:pPr>
              <w:spacing w:line="360" w:lineRule="auto"/>
              <w:jc w:val="center"/>
              <w:rPr>
                <w:rFonts w:eastAsia="新宋体"/>
                <w:color w:val="000000"/>
                <w:sz w:val="22"/>
              </w:rPr>
            </w:pPr>
          </w:p>
        </w:tc>
      </w:tr>
    </w:tbl>
    <w:p w14:paraId="499EFBB3">
      <w:pPr>
        <w:tabs>
          <w:tab w:val="left" w:pos="1620"/>
        </w:tabs>
        <w:spacing w:line="360" w:lineRule="exact"/>
        <w:ind w:right="-107"/>
        <w:rPr>
          <w:rFonts w:hint="eastAsia" w:ascii="宋体" w:hAnsi="宋体"/>
          <w:color w:val="000000"/>
          <w:sz w:val="22"/>
          <w:szCs w:val="22"/>
        </w:rPr>
      </w:pPr>
    </w:p>
    <w:p w14:paraId="2CAECF3B">
      <w:pPr>
        <w:pStyle w:val="32"/>
        <w:spacing w:line="400" w:lineRule="atLeast"/>
        <w:ind w:left="660" w:hanging="660" w:hangingChars="300"/>
        <w:rPr>
          <w:rFonts w:ascii="新宋体" w:hAnsi="新宋体" w:eastAsia="新宋体"/>
          <w:color w:val="000000"/>
          <w:sz w:val="22"/>
        </w:rPr>
      </w:pPr>
      <w:r>
        <w:rPr>
          <w:rFonts w:hint="eastAsia" w:ascii="新宋体" w:hAnsi="新宋体" w:eastAsia="新宋体"/>
          <w:color w:val="000000"/>
          <w:sz w:val="22"/>
        </w:rPr>
        <w:t>注：此表仅提供了表格形式，投标人可按此表格复制。</w:t>
      </w:r>
    </w:p>
    <w:p w14:paraId="59611980">
      <w:pPr>
        <w:pStyle w:val="32"/>
        <w:spacing w:line="400" w:lineRule="atLeast"/>
        <w:ind w:left="1"/>
        <w:jc w:val="left"/>
        <w:rPr>
          <w:rFonts w:hint="eastAsia" w:eastAsia="新宋体"/>
          <w:color w:val="000000"/>
          <w:sz w:val="22"/>
          <w:szCs w:val="22"/>
        </w:rPr>
      </w:pPr>
    </w:p>
    <w:p w14:paraId="5DDC55BC">
      <w:pPr>
        <w:bidi w:val="0"/>
        <w:rPr>
          <w:rFonts w:hint="eastAsia" w:eastAsia="新宋体"/>
          <w:color w:val="000000"/>
          <w:sz w:val="22"/>
          <w:szCs w:val="22"/>
        </w:rPr>
      </w:pPr>
    </w:p>
    <w:p w14:paraId="323A5E49">
      <w:pPr>
        <w:bidi w:val="0"/>
        <w:rPr>
          <w:rFonts w:hint="eastAsia" w:eastAsia="新宋体"/>
          <w:color w:val="000000"/>
          <w:sz w:val="22"/>
          <w:szCs w:val="22"/>
        </w:rPr>
      </w:pPr>
    </w:p>
    <w:p w14:paraId="122707E0">
      <w:pPr>
        <w:spacing w:line="380" w:lineRule="exact"/>
        <w:ind w:left="4418" w:leftChars="2104" w:firstLine="0" w:firstLineChars="0"/>
        <w:jc w:val="left"/>
        <w:rPr>
          <w:rFonts w:hint="eastAsia" w:eastAsia="新宋体"/>
          <w:color w:val="000000"/>
          <w:sz w:val="22"/>
          <w:szCs w:val="22"/>
        </w:rPr>
      </w:pPr>
      <w:r>
        <w:rPr>
          <w:rFonts w:hint="eastAsia" w:eastAsia="新宋体"/>
          <w:color w:val="000000"/>
          <w:sz w:val="22"/>
          <w:szCs w:val="22"/>
        </w:rPr>
        <w:t>投标人全称（盖章）：</w:t>
      </w:r>
    </w:p>
    <w:p w14:paraId="762B59A7">
      <w:pPr>
        <w:spacing w:line="380" w:lineRule="exact"/>
        <w:ind w:firstLine="4400" w:firstLineChars="2000"/>
        <w:jc w:val="left"/>
        <w:rPr>
          <w:rFonts w:hint="eastAsia" w:eastAsia="新宋体"/>
          <w:color w:val="000000"/>
          <w:sz w:val="22"/>
          <w:szCs w:val="22"/>
        </w:rPr>
      </w:pPr>
      <w:r>
        <w:rPr>
          <w:rFonts w:hint="eastAsia" w:eastAsia="新宋体"/>
          <w:color w:val="000000"/>
          <w:sz w:val="22"/>
          <w:szCs w:val="22"/>
        </w:rPr>
        <w:t>法定代表人或授权代表（签字）：</w:t>
      </w:r>
    </w:p>
    <w:p w14:paraId="25953055">
      <w:pPr>
        <w:bidi w:val="0"/>
        <w:ind w:firstLine="4400" w:firstLineChars="2000"/>
        <w:jc w:val="left"/>
        <w:rPr>
          <w:rFonts w:hint="eastAsia" w:eastAsia="新宋体"/>
          <w:color w:val="000000"/>
          <w:sz w:val="22"/>
          <w:szCs w:val="22"/>
        </w:rPr>
      </w:pPr>
      <w:r>
        <w:rPr>
          <w:rFonts w:hint="eastAsia" w:eastAsia="新宋体"/>
          <w:color w:val="000000"/>
          <w:sz w:val="22"/>
          <w:szCs w:val="22"/>
        </w:rPr>
        <w:t>日期：  年   月  日</w:t>
      </w:r>
      <w:r>
        <w:rPr>
          <w:rFonts w:hint="eastAsia" w:ascii="宋体" w:hAnsi="宋体" w:cs="宋体"/>
          <w:color w:val="000000"/>
          <w:sz w:val="22"/>
          <w:szCs w:val="22"/>
          <w:u w:val="single"/>
        </w:rPr>
        <w:t xml:space="preserve">       </w:t>
      </w:r>
      <w:r>
        <w:rPr>
          <w:rFonts w:hint="eastAsia" w:eastAsia="新宋体"/>
          <w:color w:val="000000"/>
          <w:sz w:val="22"/>
          <w:szCs w:val="22"/>
        </w:rPr>
        <w:br w:type="page"/>
      </w:r>
      <w:r>
        <w:rPr>
          <w:rFonts w:hint="eastAsia" w:eastAsia="新宋体"/>
          <w:b/>
          <w:bCs/>
          <w:color w:val="000000"/>
          <w:sz w:val="22"/>
          <w:szCs w:val="22"/>
        </w:rPr>
        <w:t>附件四</w:t>
      </w:r>
    </w:p>
    <w:p w14:paraId="08C96844">
      <w:pPr>
        <w:pStyle w:val="32"/>
        <w:spacing w:line="400" w:lineRule="atLeast"/>
        <w:ind w:left="1"/>
        <w:jc w:val="center"/>
        <w:rPr>
          <w:rFonts w:hint="eastAsia" w:ascii="新宋体" w:hAnsi="新宋体" w:eastAsia="新宋体"/>
          <w:b/>
          <w:color w:val="000000"/>
          <w:sz w:val="28"/>
        </w:rPr>
      </w:pPr>
      <w:r>
        <w:rPr>
          <w:rFonts w:hint="eastAsia" w:eastAsia="新宋体"/>
          <w:color w:val="000000"/>
          <w:sz w:val="22"/>
          <w:szCs w:val="22"/>
        </w:rPr>
        <w:t xml:space="preserve"> </w:t>
      </w:r>
      <w:r>
        <w:rPr>
          <w:rFonts w:hint="eastAsia" w:ascii="新宋体" w:hAnsi="新宋体" w:eastAsia="新宋体"/>
          <w:b/>
          <w:color w:val="000000"/>
          <w:sz w:val="28"/>
        </w:rPr>
        <w:t>投标人</w:t>
      </w:r>
      <w:r>
        <w:rPr>
          <w:rFonts w:hint="eastAsia" w:ascii="新宋体" w:hAnsi="新宋体" w:eastAsia="新宋体"/>
          <w:b/>
          <w:color w:val="000000"/>
          <w:sz w:val="28"/>
          <w:lang w:val="en-US" w:eastAsia="zh-CN"/>
        </w:rPr>
        <w:t>同类</w:t>
      </w:r>
      <w:r>
        <w:rPr>
          <w:rFonts w:hint="eastAsia" w:ascii="新宋体" w:hAnsi="新宋体" w:eastAsia="新宋体"/>
          <w:b/>
          <w:color w:val="000000"/>
          <w:sz w:val="28"/>
        </w:rPr>
        <w:t>业绩一览表</w:t>
      </w:r>
    </w:p>
    <w:p w14:paraId="3DDAED0E">
      <w:pPr>
        <w:spacing w:line="360" w:lineRule="exact"/>
        <w:jc w:val="center"/>
        <w:rPr>
          <w:rFonts w:hint="eastAsia" w:eastAsia="新宋体"/>
          <w:color w:val="000000"/>
          <w:sz w:val="22"/>
        </w:rPr>
      </w:pPr>
    </w:p>
    <w:tbl>
      <w:tblPr>
        <w:tblStyle w:val="59"/>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5E77A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4B340877">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序号</w:t>
            </w:r>
          </w:p>
        </w:tc>
        <w:tc>
          <w:tcPr>
            <w:tcW w:w="1538" w:type="dxa"/>
            <w:noWrap w:val="0"/>
            <w:vAlign w:val="center"/>
          </w:tcPr>
          <w:p w14:paraId="2D58277D">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项目名称</w:t>
            </w:r>
          </w:p>
        </w:tc>
        <w:tc>
          <w:tcPr>
            <w:tcW w:w="1583" w:type="dxa"/>
            <w:noWrap w:val="0"/>
            <w:vAlign w:val="center"/>
          </w:tcPr>
          <w:p w14:paraId="50468173">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项目单位</w:t>
            </w:r>
          </w:p>
        </w:tc>
        <w:tc>
          <w:tcPr>
            <w:tcW w:w="2036" w:type="dxa"/>
            <w:noWrap w:val="0"/>
            <w:vAlign w:val="center"/>
          </w:tcPr>
          <w:p w14:paraId="53418497">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项目金额</w:t>
            </w:r>
          </w:p>
        </w:tc>
        <w:tc>
          <w:tcPr>
            <w:tcW w:w="1471" w:type="dxa"/>
            <w:noWrap w:val="0"/>
            <w:vAlign w:val="center"/>
          </w:tcPr>
          <w:p w14:paraId="03168499">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合同日期</w:t>
            </w:r>
          </w:p>
        </w:tc>
        <w:tc>
          <w:tcPr>
            <w:tcW w:w="1007" w:type="dxa"/>
            <w:noWrap w:val="0"/>
            <w:vAlign w:val="center"/>
          </w:tcPr>
          <w:p w14:paraId="0AE679F3">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联系人</w:t>
            </w:r>
          </w:p>
        </w:tc>
        <w:tc>
          <w:tcPr>
            <w:tcW w:w="1351" w:type="dxa"/>
            <w:noWrap w:val="0"/>
            <w:vAlign w:val="center"/>
          </w:tcPr>
          <w:p w14:paraId="58422B05">
            <w:pPr>
              <w:spacing w:line="38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联系方式</w:t>
            </w:r>
          </w:p>
        </w:tc>
      </w:tr>
      <w:tr w14:paraId="0953A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B16A107">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1BFE218B">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75691B09">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5CB6AF27">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3CF87F80">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3FBE9CF6">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790A16CB">
            <w:pPr>
              <w:spacing w:after="120" w:line="360" w:lineRule="atLeast"/>
              <w:jc w:val="center"/>
              <w:rPr>
                <w:rFonts w:hint="eastAsia" w:ascii="新宋体" w:hAnsi="新宋体" w:eastAsia="新宋体"/>
                <w:color w:val="000000"/>
                <w:sz w:val="22"/>
                <w:szCs w:val="22"/>
              </w:rPr>
            </w:pPr>
          </w:p>
        </w:tc>
      </w:tr>
      <w:tr w14:paraId="179DBC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DA20350">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5ACFFFC0">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607FD79F">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0E4C8A1F">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075A965E">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5A9969B8">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475217C3">
            <w:pPr>
              <w:spacing w:after="120" w:line="360" w:lineRule="atLeast"/>
              <w:jc w:val="center"/>
              <w:rPr>
                <w:rFonts w:hint="eastAsia" w:ascii="新宋体" w:hAnsi="新宋体" w:eastAsia="新宋体"/>
                <w:color w:val="000000"/>
                <w:sz w:val="22"/>
                <w:szCs w:val="22"/>
              </w:rPr>
            </w:pPr>
          </w:p>
        </w:tc>
      </w:tr>
      <w:tr w14:paraId="5BF12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40185E7">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5716E601">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229A1DBE">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1B43A2D3">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39B46F26">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774C3951">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4C7F28E6">
            <w:pPr>
              <w:spacing w:after="120" w:line="360" w:lineRule="atLeast"/>
              <w:jc w:val="center"/>
              <w:rPr>
                <w:rFonts w:hint="eastAsia" w:ascii="新宋体" w:hAnsi="新宋体" w:eastAsia="新宋体"/>
                <w:color w:val="000000"/>
                <w:sz w:val="22"/>
                <w:szCs w:val="22"/>
              </w:rPr>
            </w:pPr>
          </w:p>
        </w:tc>
      </w:tr>
      <w:tr w14:paraId="758A3E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093CF8D">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5E8C879F">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1953E5FE">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168828F7">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6BFF38D6">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17CE26B1">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17408295">
            <w:pPr>
              <w:spacing w:after="120" w:line="360" w:lineRule="atLeast"/>
              <w:jc w:val="center"/>
              <w:rPr>
                <w:rFonts w:hint="eastAsia" w:ascii="新宋体" w:hAnsi="新宋体" w:eastAsia="新宋体"/>
                <w:color w:val="000000"/>
                <w:sz w:val="22"/>
                <w:szCs w:val="22"/>
              </w:rPr>
            </w:pPr>
          </w:p>
        </w:tc>
      </w:tr>
      <w:tr w14:paraId="7EC3B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BA472C1">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008EB4FA">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2EDA1759">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78FEF994">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1AB0E8B1">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2FB09F3B">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2934CDCE">
            <w:pPr>
              <w:spacing w:after="120" w:line="360" w:lineRule="atLeast"/>
              <w:jc w:val="center"/>
              <w:rPr>
                <w:rFonts w:hint="eastAsia" w:ascii="新宋体" w:hAnsi="新宋体" w:eastAsia="新宋体"/>
                <w:color w:val="000000"/>
                <w:sz w:val="22"/>
                <w:szCs w:val="22"/>
              </w:rPr>
            </w:pPr>
          </w:p>
        </w:tc>
      </w:tr>
      <w:tr w14:paraId="226508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6511B92">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275AC5CD">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15A5C40E">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17D7148A">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0FAF89FF">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147410A4">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158EFC2A">
            <w:pPr>
              <w:spacing w:after="120" w:line="360" w:lineRule="atLeast"/>
              <w:jc w:val="center"/>
              <w:rPr>
                <w:rFonts w:hint="eastAsia" w:ascii="新宋体" w:hAnsi="新宋体" w:eastAsia="新宋体"/>
                <w:color w:val="000000"/>
                <w:sz w:val="22"/>
                <w:szCs w:val="22"/>
              </w:rPr>
            </w:pPr>
          </w:p>
        </w:tc>
      </w:tr>
      <w:tr w14:paraId="78E39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D2CBF1B">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179FF917">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6C58F22A">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0166E71B">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4DF4D6BF">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33E4728D">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2B345555">
            <w:pPr>
              <w:spacing w:after="120" w:line="360" w:lineRule="atLeast"/>
              <w:jc w:val="center"/>
              <w:rPr>
                <w:rFonts w:hint="eastAsia" w:ascii="新宋体" w:hAnsi="新宋体" w:eastAsia="新宋体"/>
                <w:color w:val="000000"/>
                <w:sz w:val="22"/>
                <w:szCs w:val="22"/>
              </w:rPr>
            </w:pPr>
          </w:p>
        </w:tc>
      </w:tr>
      <w:tr w14:paraId="440D8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A685C1A">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24AB22BF">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61FFC1D9">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54AF964E">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37E0DF75">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531CBC6D">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4B8EC94D">
            <w:pPr>
              <w:spacing w:after="120" w:line="360" w:lineRule="atLeast"/>
              <w:jc w:val="center"/>
              <w:rPr>
                <w:rFonts w:hint="eastAsia" w:ascii="新宋体" w:hAnsi="新宋体" w:eastAsia="新宋体"/>
                <w:color w:val="000000"/>
                <w:sz w:val="22"/>
                <w:szCs w:val="22"/>
              </w:rPr>
            </w:pPr>
          </w:p>
        </w:tc>
      </w:tr>
      <w:tr w14:paraId="134599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DDD1099">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3247766C">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715A2824">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5382349D">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27B5E7FE">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6877D2E9">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2467E4CA">
            <w:pPr>
              <w:spacing w:after="120" w:line="360" w:lineRule="atLeast"/>
              <w:jc w:val="center"/>
              <w:rPr>
                <w:rFonts w:hint="eastAsia" w:ascii="新宋体" w:hAnsi="新宋体" w:eastAsia="新宋体"/>
                <w:color w:val="000000"/>
                <w:sz w:val="22"/>
                <w:szCs w:val="22"/>
              </w:rPr>
            </w:pPr>
          </w:p>
        </w:tc>
      </w:tr>
      <w:tr w14:paraId="7DE92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F649081">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300E9D31">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7C62D5CB">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1E4C6ADE">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78597A50">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11529907">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36B7D4E8">
            <w:pPr>
              <w:spacing w:after="120" w:line="360" w:lineRule="atLeast"/>
              <w:jc w:val="center"/>
              <w:rPr>
                <w:rFonts w:hint="eastAsia" w:ascii="新宋体" w:hAnsi="新宋体" w:eastAsia="新宋体"/>
                <w:color w:val="000000"/>
                <w:sz w:val="22"/>
                <w:szCs w:val="22"/>
              </w:rPr>
            </w:pPr>
          </w:p>
        </w:tc>
      </w:tr>
      <w:tr w14:paraId="0E0C77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0005C77">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6BDE553C">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08490538">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27C85D95">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062D7C18">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5C4225B5">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3AFD0C42">
            <w:pPr>
              <w:spacing w:after="120" w:line="360" w:lineRule="atLeast"/>
              <w:jc w:val="center"/>
              <w:rPr>
                <w:rFonts w:hint="eastAsia" w:ascii="新宋体" w:hAnsi="新宋体" w:eastAsia="新宋体"/>
                <w:color w:val="000000"/>
                <w:sz w:val="22"/>
                <w:szCs w:val="22"/>
              </w:rPr>
            </w:pPr>
          </w:p>
        </w:tc>
      </w:tr>
      <w:tr w14:paraId="2B156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785A6799">
            <w:pPr>
              <w:spacing w:after="120" w:line="360" w:lineRule="atLeast"/>
              <w:jc w:val="center"/>
              <w:rPr>
                <w:rFonts w:hint="eastAsia" w:ascii="新宋体" w:hAnsi="新宋体" w:eastAsia="新宋体"/>
                <w:color w:val="000000"/>
                <w:sz w:val="22"/>
                <w:szCs w:val="22"/>
              </w:rPr>
            </w:pPr>
          </w:p>
        </w:tc>
        <w:tc>
          <w:tcPr>
            <w:tcW w:w="1538" w:type="dxa"/>
            <w:noWrap w:val="0"/>
            <w:vAlign w:val="top"/>
          </w:tcPr>
          <w:p w14:paraId="3B57F50C">
            <w:pPr>
              <w:spacing w:after="120" w:line="360" w:lineRule="atLeast"/>
              <w:jc w:val="center"/>
              <w:rPr>
                <w:rFonts w:hint="eastAsia" w:ascii="新宋体" w:hAnsi="新宋体" w:eastAsia="新宋体"/>
                <w:color w:val="000000"/>
                <w:sz w:val="22"/>
                <w:szCs w:val="22"/>
              </w:rPr>
            </w:pPr>
          </w:p>
        </w:tc>
        <w:tc>
          <w:tcPr>
            <w:tcW w:w="1583" w:type="dxa"/>
            <w:noWrap w:val="0"/>
            <w:vAlign w:val="top"/>
          </w:tcPr>
          <w:p w14:paraId="3739F7EF">
            <w:pPr>
              <w:spacing w:after="120" w:line="360" w:lineRule="atLeast"/>
              <w:jc w:val="center"/>
              <w:rPr>
                <w:rFonts w:hint="eastAsia" w:ascii="新宋体" w:hAnsi="新宋体" w:eastAsia="新宋体"/>
                <w:color w:val="000000"/>
                <w:sz w:val="22"/>
                <w:szCs w:val="22"/>
              </w:rPr>
            </w:pPr>
          </w:p>
        </w:tc>
        <w:tc>
          <w:tcPr>
            <w:tcW w:w="2036" w:type="dxa"/>
            <w:noWrap w:val="0"/>
            <w:vAlign w:val="top"/>
          </w:tcPr>
          <w:p w14:paraId="1AB07FD1">
            <w:pPr>
              <w:spacing w:after="120" w:line="360" w:lineRule="atLeast"/>
              <w:jc w:val="center"/>
              <w:rPr>
                <w:rFonts w:hint="eastAsia" w:ascii="新宋体" w:hAnsi="新宋体" w:eastAsia="新宋体"/>
                <w:color w:val="000000"/>
                <w:sz w:val="22"/>
                <w:szCs w:val="22"/>
              </w:rPr>
            </w:pPr>
          </w:p>
        </w:tc>
        <w:tc>
          <w:tcPr>
            <w:tcW w:w="1471" w:type="dxa"/>
            <w:noWrap w:val="0"/>
            <w:vAlign w:val="top"/>
          </w:tcPr>
          <w:p w14:paraId="2E3D5794">
            <w:pPr>
              <w:spacing w:after="120" w:line="360" w:lineRule="atLeast"/>
              <w:jc w:val="center"/>
              <w:rPr>
                <w:rFonts w:hint="eastAsia" w:ascii="新宋体" w:hAnsi="新宋体" w:eastAsia="新宋体"/>
                <w:color w:val="000000"/>
                <w:sz w:val="22"/>
                <w:szCs w:val="22"/>
              </w:rPr>
            </w:pPr>
          </w:p>
        </w:tc>
        <w:tc>
          <w:tcPr>
            <w:tcW w:w="1007" w:type="dxa"/>
            <w:noWrap w:val="0"/>
            <w:vAlign w:val="top"/>
          </w:tcPr>
          <w:p w14:paraId="58D6DF38">
            <w:pPr>
              <w:spacing w:after="120" w:line="360" w:lineRule="atLeast"/>
              <w:jc w:val="center"/>
              <w:rPr>
                <w:rFonts w:hint="eastAsia" w:ascii="新宋体" w:hAnsi="新宋体" w:eastAsia="新宋体"/>
                <w:color w:val="000000"/>
                <w:sz w:val="22"/>
                <w:szCs w:val="22"/>
              </w:rPr>
            </w:pPr>
          </w:p>
        </w:tc>
        <w:tc>
          <w:tcPr>
            <w:tcW w:w="1351" w:type="dxa"/>
            <w:noWrap w:val="0"/>
            <w:vAlign w:val="top"/>
          </w:tcPr>
          <w:p w14:paraId="7BC38601">
            <w:pPr>
              <w:spacing w:after="120" w:line="360" w:lineRule="atLeast"/>
              <w:jc w:val="center"/>
              <w:rPr>
                <w:rFonts w:hint="eastAsia" w:ascii="新宋体" w:hAnsi="新宋体" w:eastAsia="新宋体"/>
                <w:color w:val="000000"/>
                <w:sz w:val="22"/>
                <w:szCs w:val="22"/>
              </w:rPr>
            </w:pPr>
          </w:p>
        </w:tc>
      </w:tr>
    </w:tbl>
    <w:p w14:paraId="1AA7874C">
      <w:pPr>
        <w:spacing w:line="380" w:lineRule="exact"/>
        <w:rPr>
          <w:rFonts w:hint="eastAsia" w:eastAsia="新宋体"/>
          <w:color w:val="000000"/>
          <w:sz w:val="22"/>
          <w:szCs w:val="22"/>
        </w:rPr>
      </w:pPr>
      <w:r>
        <w:rPr>
          <w:rFonts w:hint="eastAsia" w:eastAsia="新宋体"/>
          <w:color w:val="000000"/>
          <w:sz w:val="22"/>
          <w:szCs w:val="22"/>
        </w:rPr>
        <w:t>注：</w:t>
      </w:r>
      <w:r>
        <w:rPr>
          <w:rFonts w:hint="eastAsia" w:eastAsia="新宋体"/>
          <w:color w:val="000000"/>
          <w:sz w:val="22"/>
          <w:szCs w:val="22"/>
          <w:lang w:eastAsia="zh-CN"/>
        </w:rPr>
        <w:t>1.</w:t>
      </w:r>
      <w:r>
        <w:rPr>
          <w:rFonts w:hint="eastAsia" w:eastAsia="新宋体"/>
          <w:color w:val="000000"/>
          <w:sz w:val="22"/>
          <w:szCs w:val="22"/>
        </w:rPr>
        <w:t>每项业绩须提供相关的证明材料，以合同文本为准（扫描件上加盖投标人有效的公章）；</w:t>
      </w:r>
    </w:p>
    <w:p w14:paraId="543D1BC0">
      <w:pPr>
        <w:spacing w:line="380" w:lineRule="exact"/>
        <w:rPr>
          <w:rFonts w:hint="eastAsia" w:eastAsia="新宋体"/>
          <w:color w:val="000000"/>
          <w:sz w:val="22"/>
          <w:szCs w:val="22"/>
        </w:rPr>
      </w:pPr>
      <w:r>
        <w:rPr>
          <w:rFonts w:hint="eastAsia" w:eastAsia="新宋体"/>
          <w:color w:val="000000"/>
          <w:sz w:val="22"/>
          <w:szCs w:val="22"/>
          <w:lang w:eastAsia="zh-CN"/>
        </w:rPr>
        <w:t>2.</w:t>
      </w:r>
      <w:r>
        <w:rPr>
          <w:rFonts w:hint="eastAsia" w:eastAsia="新宋体"/>
          <w:color w:val="000000"/>
          <w:sz w:val="22"/>
          <w:szCs w:val="22"/>
        </w:rPr>
        <w:t>本表可在不改变格式的情况下根据具体需要自行增减。</w:t>
      </w:r>
    </w:p>
    <w:p w14:paraId="3380B2B2">
      <w:pPr>
        <w:spacing w:line="380" w:lineRule="exact"/>
        <w:rPr>
          <w:rFonts w:hint="eastAsia" w:eastAsia="新宋体"/>
          <w:color w:val="000000"/>
          <w:sz w:val="22"/>
          <w:szCs w:val="22"/>
        </w:rPr>
      </w:pPr>
    </w:p>
    <w:p w14:paraId="3BEFC437">
      <w:pPr>
        <w:spacing w:line="380" w:lineRule="exact"/>
        <w:rPr>
          <w:rFonts w:hint="eastAsia" w:eastAsia="新宋体"/>
          <w:b/>
          <w:bCs/>
          <w:color w:val="000000"/>
          <w:sz w:val="22"/>
          <w:szCs w:val="22"/>
        </w:rPr>
      </w:pPr>
    </w:p>
    <w:p w14:paraId="5B90B69C">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0C5D9ED9">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3D19F078">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13137E71">
      <w:pPr>
        <w:spacing w:line="360" w:lineRule="auto"/>
        <w:rPr>
          <w:rFonts w:hint="eastAsia" w:eastAsia="新宋体"/>
          <w:color w:val="000000"/>
        </w:rPr>
      </w:pPr>
    </w:p>
    <w:p w14:paraId="4125FD5E">
      <w:pPr>
        <w:pStyle w:val="32"/>
        <w:spacing w:line="400" w:lineRule="atLeast"/>
        <w:jc w:val="left"/>
        <w:rPr>
          <w:rFonts w:hint="eastAsia" w:hAnsi="宋体" w:cs="宋体"/>
          <w:color w:val="000000"/>
          <w:sz w:val="22"/>
          <w:szCs w:val="22"/>
        </w:rPr>
      </w:pPr>
      <w:r>
        <w:rPr>
          <w:rFonts w:hint="eastAsia" w:ascii="新宋体" w:hAnsi="新宋体" w:eastAsia="新宋体"/>
          <w:b/>
          <w:color w:val="000000"/>
          <w:sz w:val="28"/>
        </w:rPr>
        <w:br w:type="page"/>
      </w:r>
      <w:r>
        <w:rPr>
          <w:rFonts w:hint="eastAsia" w:hAnsi="宋体" w:cs="宋体"/>
          <w:color w:val="000000"/>
          <w:sz w:val="22"/>
          <w:szCs w:val="22"/>
        </w:rPr>
        <w:t xml:space="preserve"> （报价文件封面，供参考）</w:t>
      </w:r>
    </w:p>
    <w:p w14:paraId="36CE7947">
      <w:pPr>
        <w:rPr>
          <w:rFonts w:hint="eastAsia" w:ascii="宋体" w:hAnsi="宋体" w:cs="宋体"/>
          <w:color w:val="000000"/>
        </w:rPr>
      </w:pPr>
    </w:p>
    <w:p w14:paraId="3F21F8B8">
      <w:pPr>
        <w:rPr>
          <w:rFonts w:hint="eastAsia" w:ascii="宋体" w:hAnsi="宋体" w:cs="宋体"/>
          <w:color w:val="000000"/>
        </w:rPr>
      </w:pPr>
    </w:p>
    <w:p w14:paraId="45297BE6">
      <w:pPr>
        <w:rPr>
          <w:rFonts w:hint="eastAsia" w:ascii="宋体" w:hAnsi="宋体" w:cs="宋体"/>
          <w:color w:val="000000"/>
        </w:rPr>
      </w:pPr>
    </w:p>
    <w:p w14:paraId="0B2ED2CB">
      <w:pPr>
        <w:jc w:val="center"/>
        <w:rPr>
          <w:rFonts w:hint="eastAsia" w:ascii="宋体" w:hAnsi="宋体" w:cs="宋体"/>
          <w:color w:val="000000"/>
          <w:sz w:val="28"/>
          <w:szCs w:val="28"/>
        </w:rPr>
      </w:pPr>
      <w:r>
        <w:rPr>
          <w:rFonts w:hint="eastAsia" w:ascii="宋体" w:hAnsi="宋体" w:cs="宋体"/>
          <w:color w:val="000000"/>
          <w:sz w:val="28"/>
          <w:szCs w:val="28"/>
          <w:u w:val="single"/>
        </w:rPr>
        <w:t xml:space="preserve">                 （项目名称）              </w:t>
      </w:r>
      <w:r>
        <w:rPr>
          <w:rFonts w:hint="eastAsia" w:ascii="宋体" w:hAnsi="宋体" w:cs="宋体"/>
          <w:color w:val="000000"/>
          <w:sz w:val="28"/>
          <w:szCs w:val="28"/>
        </w:rPr>
        <w:t>投标文件</w:t>
      </w:r>
    </w:p>
    <w:p w14:paraId="0ACD363D">
      <w:pPr>
        <w:rPr>
          <w:rFonts w:hint="eastAsia" w:ascii="宋体" w:hAnsi="宋体" w:cs="宋体"/>
          <w:color w:val="000000"/>
          <w:sz w:val="28"/>
          <w:szCs w:val="28"/>
        </w:rPr>
      </w:pPr>
    </w:p>
    <w:p w14:paraId="2F9E4745">
      <w:pPr>
        <w:rPr>
          <w:rFonts w:hint="eastAsia" w:ascii="宋体" w:hAnsi="宋体" w:cs="宋体"/>
          <w:color w:val="000000"/>
          <w:sz w:val="28"/>
          <w:szCs w:val="28"/>
        </w:rPr>
      </w:pPr>
    </w:p>
    <w:p w14:paraId="1B8A2271">
      <w:pPr>
        <w:pStyle w:val="2"/>
        <w:ind w:firstLine="281"/>
        <w:rPr>
          <w:rFonts w:hint="eastAsia" w:ascii="宋体" w:hAnsi="宋体" w:cs="宋体"/>
          <w:color w:val="000000"/>
          <w:sz w:val="28"/>
          <w:szCs w:val="28"/>
        </w:rPr>
      </w:pPr>
    </w:p>
    <w:p w14:paraId="56F22A2E">
      <w:pPr>
        <w:pStyle w:val="2"/>
        <w:ind w:firstLine="281"/>
        <w:rPr>
          <w:rFonts w:hint="eastAsia" w:ascii="宋体" w:hAnsi="宋体" w:cs="宋体"/>
          <w:color w:val="000000"/>
          <w:sz w:val="28"/>
          <w:szCs w:val="28"/>
        </w:rPr>
      </w:pPr>
    </w:p>
    <w:p w14:paraId="77AC4DAF">
      <w:pPr>
        <w:rPr>
          <w:rFonts w:hint="eastAsia" w:ascii="宋体" w:hAnsi="宋体" w:cs="宋体"/>
          <w:color w:val="000000"/>
          <w:sz w:val="28"/>
          <w:szCs w:val="28"/>
        </w:rPr>
      </w:pPr>
    </w:p>
    <w:p w14:paraId="0939D129">
      <w:pPr>
        <w:rPr>
          <w:rFonts w:hint="eastAsia" w:ascii="宋体" w:hAnsi="宋体" w:cs="宋体"/>
          <w:color w:val="000000"/>
          <w:sz w:val="28"/>
          <w:szCs w:val="28"/>
        </w:rPr>
      </w:pPr>
    </w:p>
    <w:p w14:paraId="5D6EC3AD">
      <w:pPr>
        <w:jc w:val="center"/>
        <w:rPr>
          <w:rFonts w:hint="eastAsia" w:ascii="宋体" w:hAnsi="宋体" w:cs="宋体"/>
          <w:color w:val="000000"/>
          <w:sz w:val="52"/>
          <w:szCs w:val="52"/>
        </w:rPr>
      </w:pPr>
      <w:r>
        <w:rPr>
          <w:rFonts w:hint="eastAsia" w:ascii="宋体" w:hAnsi="宋体" w:cs="宋体"/>
          <w:color w:val="000000"/>
          <w:sz w:val="52"/>
          <w:szCs w:val="52"/>
        </w:rPr>
        <w:t>报 价 文 件</w:t>
      </w:r>
    </w:p>
    <w:p w14:paraId="0A3A7231">
      <w:pPr>
        <w:spacing w:line="360" w:lineRule="auto"/>
        <w:rPr>
          <w:rFonts w:hint="eastAsia" w:ascii="宋体" w:hAnsi="宋体" w:cs="宋体"/>
          <w:color w:val="000000"/>
          <w:szCs w:val="21"/>
        </w:rPr>
      </w:pPr>
    </w:p>
    <w:p w14:paraId="1DE9E5C0">
      <w:pPr>
        <w:spacing w:line="360" w:lineRule="auto"/>
        <w:rPr>
          <w:rFonts w:hint="eastAsia" w:ascii="宋体" w:hAnsi="宋体" w:cs="宋体"/>
          <w:color w:val="000000"/>
          <w:szCs w:val="21"/>
        </w:rPr>
      </w:pPr>
    </w:p>
    <w:p w14:paraId="2B1CC934">
      <w:pPr>
        <w:spacing w:line="360" w:lineRule="auto"/>
        <w:rPr>
          <w:rFonts w:hint="eastAsia" w:ascii="宋体" w:hAnsi="宋体" w:cs="宋体"/>
          <w:color w:val="000000"/>
          <w:szCs w:val="21"/>
        </w:rPr>
      </w:pPr>
    </w:p>
    <w:p w14:paraId="1DA8383C">
      <w:pPr>
        <w:spacing w:line="360" w:lineRule="auto"/>
        <w:rPr>
          <w:rFonts w:hint="eastAsia" w:ascii="宋体" w:hAnsi="宋体" w:cs="宋体"/>
          <w:color w:val="000000"/>
          <w:szCs w:val="21"/>
        </w:rPr>
      </w:pPr>
    </w:p>
    <w:p w14:paraId="466155AB">
      <w:pPr>
        <w:spacing w:line="360" w:lineRule="auto"/>
        <w:rPr>
          <w:rFonts w:hint="eastAsia" w:ascii="宋体" w:hAnsi="宋体" w:cs="宋体"/>
          <w:color w:val="000000"/>
          <w:szCs w:val="21"/>
        </w:rPr>
      </w:pPr>
    </w:p>
    <w:p w14:paraId="1DC34CDA">
      <w:pPr>
        <w:jc w:val="center"/>
        <w:rPr>
          <w:rFonts w:hint="eastAsia" w:ascii="宋体" w:hAnsi="宋体" w:cs="宋体"/>
          <w:color w:val="000000"/>
          <w:sz w:val="28"/>
          <w:szCs w:val="28"/>
        </w:rPr>
      </w:pPr>
      <w:r>
        <w:rPr>
          <w:rFonts w:hint="eastAsia" w:ascii="宋体" w:hAnsi="宋体" w:cs="宋体"/>
          <w:color w:val="000000"/>
          <w:sz w:val="28"/>
          <w:szCs w:val="28"/>
        </w:rPr>
        <w:t>供应商：</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14:paraId="774EBC0B">
      <w:pPr>
        <w:rPr>
          <w:rFonts w:hint="eastAsia" w:ascii="宋体" w:hAnsi="宋体" w:cs="宋体"/>
          <w:color w:val="000000"/>
          <w:sz w:val="28"/>
          <w:szCs w:val="28"/>
          <w:u w:val="single"/>
        </w:rPr>
      </w:pPr>
    </w:p>
    <w:p w14:paraId="4FC3BC8A">
      <w:pPr>
        <w:jc w:val="center"/>
        <w:rPr>
          <w:rFonts w:hint="eastAsia" w:ascii="宋体" w:hAnsi="宋体" w:cs="宋体"/>
          <w:color w:val="000000"/>
          <w:sz w:val="28"/>
          <w:szCs w:val="28"/>
        </w:rPr>
      </w:pPr>
      <w:r>
        <w:rPr>
          <w:rFonts w:hint="eastAsia" w:ascii="宋体" w:hAnsi="宋体" w:cs="宋体"/>
          <w:color w:val="000000"/>
          <w:sz w:val="28"/>
          <w:szCs w:val="28"/>
        </w:rPr>
        <w:t>法定代表人（单位负责人）或其委托代理人：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14:paraId="78E72944">
      <w:pPr>
        <w:rPr>
          <w:rFonts w:hint="eastAsia" w:ascii="宋体" w:hAnsi="宋体" w:cs="宋体"/>
          <w:color w:val="000000"/>
          <w:sz w:val="28"/>
          <w:szCs w:val="28"/>
        </w:rPr>
      </w:pPr>
    </w:p>
    <w:p w14:paraId="0E9532E4">
      <w:pPr>
        <w:overflowPunct w:val="0"/>
        <w:spacing w:line="380" w:lineRule="exact"/>
        <w:ind w:firstLine="2738" w:firstLineChars="978"/>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611AD5E0">
      <w:pPr>
        <w:overflowPunct w:val="0"/>
        <w:spacing w:line="380" w:lineRule="exact"/>
        <w:rPr>
          <w:rFonts w:hint="eastAsia" w:ascii="宋体" w:hAnsi="宋体" w:cs="宋体"/>
          <w:b/>
          <w:bCs/>
          <w:color w:val="000000"/>
          <w:sz w:val="22"/>
          <w:szCs w:val="22"/>
        </w:rPr>
      </w:pPr>
      <w:r>
        <w:rPr>
          <w:rFonts w:hint="eastAsia" w:ascii="宋体" w:hAnsi="宋体" w:cs="宋体"/>
          <w:color w:val="000000"/>
          <w:sz w:val="22"/>
          <w:szCs w:val="22"/>
        </w:rPr>
        <w:br w:type="page"/>
      </w:r>
      <w:r>
        <w:rPr>
          <w:rFonts w:hint="eastAsia" w:ascii="宋体" w:hAnsi="宋体" w:cs="宋体"/>
          <w:b/>
          <w:bCs/>
          <w:color w:val="000000"/>
          <w:sz w:val="22"/>
          <w:szCs w:val="22"/>
        </w:rPr>
        <w:t>附件一</w:t>
      </w:r>
    </w:p>
    <w:p w14:paraId="6137FFC5">
      <w:pPr>
        <w:autoSpaceDE w:val="0"/>
        <w:autoSpaceDN w:val="0"/>
        <w:adjustRightInd w:val="0"/>
        <w:spacing w:line="460" w:lineRule="atLeast"/>
        <w:jc w:val="center"/>
        <w:rPr>
          <w:rFonts w:hint="eastAsia" w:ascii="宋体" w:hAnsi="宋体" w:cs="宋体"/>
          <w:b/>
          <w:bCs/>
          <w:color w:val="000000"/>
          <w:kern w:val="0"/>
          <w:sz w:val="28"/>
          <w:szCs w:val="28"/>
          <w:lang w:val="zh-CN"/>
        </w:rPr>
      </w:pPr>
    </w:p>
    <w:p w14:paraId="68FC54DD">
      <w:pPr>
        <w:jc w:val="center"/>
        <w:rPr>
          <w:rFonts w:hint="eastAsia" w:ascii="宋体" w:hAnsi="宋体" w:cs="宋体"/>
          <w:b/>
          <w:color w:val="000000"/>
          <w:sz w:val="28"/>
        </w:rPr>
      </w:pPr>
      <w:r>
        <w:rPr>
          <w:rFonts w:hint="eastAsia" w:ascii="宋体" w:hAnsi="宋体" w:cs="宋体"/>
          <w:b/>
          <w:color w:val="000000"/>
          <w:sz w:val="28"/>
        </w:rPr>
        <w:t>开标一览表</w:t>
      </w:r>
    </w:p>
    <w:p w14:paraId="0743BFCC">
      <w:pPr>
        <w:overflowPunct w:val="0"/>
        <w:spacing w:line="380" w:lineRule="exact"/>
        <w:jc w:val="center"/>
        <w:rPr>
          <w:rFonts w:hint="eastAsia" w:ascii="宋体" w:hAnsi="宋体" w:cs="宋体"/>
          <w:b/>
          <w:bCs/>
          <w:color w:val="000000"/>
          <w:sz w:val="28"/>
        </w:rPr>
      </w:pPr>
    </w:p>
    <w:p w14:paraId="1A9CE8EA">
      <w:pPr>
        <w:overflowPunct w:val="0"/>
        <w:spacing w:line="380" w:lineRule="exact"/>
        <w:jc w:val="center"/>
        <w:rPr>
          <w:rFonts w:hint="eastAsia" w:ascii="宋体" w:hAnsi="宋体" w:cs="宋体"/>
          <w:b/>
          <w:bCs/>
          <w:color w:val="000000"/>
          <w:sz w:val="28"/>
        </w:rPr>
      </w:pPr>
    </w:p>
    <w:p w14:paraId="5B29EA60">
      <w:pPr>
        <w:overflowPunct w:val="0"/>
        <w:spacing w:line="380" w:lineRule="exact"/>
        <w:rPr>
          <w:rFonts w:hint="eastAsia" w:ascii="宋体" w:hAnsi="宋体" w:cs="宋体"/>
          <w:bCs/>
          <w:color w:val="000000"/>
          <w:sz w:val="22"/>
          <w:szCs w:val="22"/>
        </w:rPr>
      </w:pPr>
      <w:r>
        <w:rPr>
          <w:rFonts w:hint="eastAsia" w:ascii="宋体" w:hAnsi="宋体" w:cs="宋体"/>
          <w:bCs/>
          <w:color w:val="000000"/>
          <w:sz w:val="22"/>
          <w:szCs w:val="22"/>
        </w:rPr>
        <w:t>项目名称：                                   项目编号：</w:t>
      </w:r>
    </w:p>
    <w:tbl>
      <w:tblPr>
        <w:tblStyle w:val="59"/>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65D8D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14:paraId="764A018F">
            <w:pPr>
              <w:autoSpaceDE w:val="0"/>
              <w:autoSpaceDN w:val="0"/>
              <w:adjustRightInd w:val="0"/>
              <w:spacing w:line="380" w:lineRule="atLeast"/>
              <w:ind w:right="349" w:firstLine="331"/>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投标总价（大写）：</w:t>
            </w:r>
          </w:p>
          <w:p w14:paraId="184054D0">
            <w:pPr>
              <w:autoSpaceDE w:val="0"/>
              <w:autoSpaceDN w:val="0"/>
              <w:adjustRightInd w:val="0"/>
              <w:spacing w:line="380" w:lineRule="atLeast"/>
              <w:ind w:right="349" w:firstLine="331"/>
              <w:jc w:val="left"/>
              <w:rPr>
                <w:rFonts w:hint="eastAsia" w:ascii="宋体" w:hAnsi="宋体" w:cs="宋体"/>
                <w:b/>
                <w:bCs/>
                <w:color w:val="000000"/>
                <w:kern w:val="0"/>
                <w:sz w:val="22"/>
                <w:szCs w:val="22"/>
              </w:rPr>
            </w:pPr>
          </w:p>
          <w:p w14:paraId="4AAC5F79">
            <w:pPr>
              <w:autoSpaceDE w:val="0"/>
              <w:autoSpaceDN w:val="0"/>
              <w:adjustRightInd w:val="0"/>
              <w:spacing w:line="380" w:lineRule="atLeast"/>
              <w:ind w:right="349" w:firstLine="331"/>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（小写）¥</w:t>
            </w:r>
          </w:p>
        </w:tc>
      </w:tr>
    </w:tbl>
    <w:p w14:paraId="337C4239">
      <w:pPr>
        <w:overflowPunct w:val="0"/>
        <w:spacing w:line="380" w:lineRule="exact"/>
        <w:rPr>
          <w:rFonts w:hint="eastAsia" w:ascii="宋体" w:hAnsi="宋体" w:cs="宋体"/>
          <w:bCs/>
          <w:color w:val="000000"/>
          <w:sz w:val="22"/>
          <w:szCs w:val="22"/>
        </w:rPr>
      </w:pPr>
    </w:p>
    <w:p w14:paraId="6E0BE1C5">
      <w:pPr>
        <w:overflowPunct w:val="0"/>
        <w:spacing w:line="460" w:lineRule="exact"/>
        <w:rPr>
          <w:rFonts w:hint="eastAsia" w:ascii="宋体" w:hAnsi="宋体" w:cs="宋体"/>
          <w:color w:val="000000"/>
          <w:sz w:val="22"/>
          <w:szCs w:val="22"/>
        </w:rPr>
      </w:pPr>
      <w:r>
        <w:rPr>
          <w:rFonts w:hint="eastAsia" w:ascii="宋体" w:hAnsi="宋体" w:cs="宋体"/>
          <w:color w:val="000000"/>
          <w:sz w:val="22"/>
          <w:szCs w:val="22"/>
        </w:rPr>
        <w:t>说明：</w:t>
      </w:r>
    </w:p>
    <w:p w14:paraId="4CD9B3A5">
      <w:pPr>
        <w:spacing w:line="380" w:lineRule="exact"/>
        <w:ind w:left="11" w:hanging="11" w:hangingChars="5"/>
        <w:rPr>
          <w:rFonts w:hint="eastAsia" w:ascii="宋体" w:hAnsi="宋体" w:cs="宋体"/>
          <w:b/>
          <w:color w:val="000000"/>
          <w:sz w:val="22"/>
        </w:rPr>
      </w:pPr>
      <w:r>
        <w:rPr>
          <w:rFonts w:hint="eastAsia" w:ascii="宋体" w:hAnsi="宋体" w:cs="宋体"/>
          <w:b/>
          <w:color w:val="000000"/>
          <w:sz w:val="22"/>
        </w:rPr>
        <w:t>此栏内投标总价应与“投标分项报价表”中总计价相一致。</w:t>
      </w:r>
    </w:p>
    <w:p w14:paraId="05033F70">
      <w:pPr>
        <w:overflowPunct w:val="0"/>
        <w:spacing w:line="460" w:lineRule="exact"/>
        <w:rPr>
          <w:rFonts w:hint="eastAsia" w:ascii="宋体" w:hAnsi="宋体" w:cs="宋体"/>
          <w:b/>
          <w:color w:val="000000"/>
          <w:sz w:val="22"/>
          <w:szCs w:val="22"/>
        </w:rPr>
      </w:pPr>
    </w:p>
    <w:p w14:paraId="3116DBE5">
      <w:pPr>
        <w:overflowPunct w:val="0"/>
        <w:spacing w:line="460" w:lineRule="exact"/>
        <w:rPr>
          <w:rFonts w:hint="eastAsia" w:ascii="宋体" w:hAnsi="宋体" w:cs="宋体"/>
          <w:color w:val="000000"/>
          <w:sz w:val="22"/>
          <w:szCs w:val="22"/>
        </w:rPr>
      </w:pPr>
    </w:p>
    <w:p w14:paraId="79EA96A4">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10A43289">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51BDFB4E">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3222326F">
      <w:pPr>
        <w:overflowPunct w:val="0"/>
        <w:spacing w:line="460" w:lineRule="exact"/>
        <w:rPr>
          <w:rFonts w:hint="eastAsia" w:ascii="宋体" w:hAnsi="宋体" w:cs="宋体"/>
          <w:color w:val="000000"/>
          <w:sz w:val="22"/>
          <w:szCs w:val="22"/>
        </w:rPr>
      </w:pPr>
    </w:p>
    <w:p w14:paraId="06ACC678">
      <w:pPr>
        <w:overflowPunct w:val="0"/>
        <w:spacing w:line="380" w:lineRule="exact"/>
        <w:ind w:firstLine="9460" w:firstLineChars="4300"/>
        <w:rPr>
          <w:rFonts w:hint="eastAsia" w:ascii="宋体" w:hAnsi="宋体" w:cs="宋体"/>
          <w:color w:val="000000"/>
          <w:sz w:val="22"/>
          <w:szCs w:val="22"/>
        </w:rPr>
      </w:pPr>
    </w:p>
    <w:p w14:paraId="73624404">
      <w:pPr>
        <w:spacing w:line="380" w:lineRule="exact"/>
        <w:jc w:val="center"/>
        <w:rPr>
          <w:rFonts w:hint="eastAsia" w:ascii="宋体" w:hAnsi="宋体" w:cs="宋体"/>
          <w:b/>
          <w:bCs/>
          <w:color w:val="000000"/>
          <w:sz w:val="28"/>
          <w:szCs w:val="28"/>
        </w:rPr>
      </w:pPr>
      <w:r>
        <w:rPr>
          <w:rFonts w:hint="eastAsia" w:ascii="宋体" w:hAnsi="宋体" w:cs="宋体"/>
          <w:b/>
          <w:bCs/>
          <w:color w:val="000000"/>
          <w:sz w:val="22"/>
          <w:szCs w:val="22"/>
        </w:rPr>
        <w:br w:type="page"/>
      </w:r>
      <w:r>
        <w:rPr>
          <w:rFonts w:hint="eastAsia" w:ascii="宋体" w:hAnsi="宋体" w:cs="宋体"/>
          <w:b/>
          <w:bCs/>
          <w:color w:val="000000"/>
          <w:sz w:val="28"/>
          <w:szCs w:val="28"/>
        </w:rPr>
        <w:t>投标分项报价表</w:t>
      </w:r>
    </w:p>
    <w:p w14:paraId="5F566FF2">
      <w:pPr>
        <w:spacing w:line="380" w:lineRule="exact"/>
        <w:rPr>
          <w:rFonts w:hint="eastAsia" w:eastAsia="新宋体"/>
          <w:b/>
          <w:color w:val="000000"/>
          <w:sz w:val="22"/>
        </w:rPr>
      </w:pPr>
      <w:bookmarkStart w:id="101" w:name="_Toc58406693"/>
      <w:bookmarkStart w:id="102" w:name="_Toc15843"/>
      <w:r>
        <w:rPr>
          <w:rFonts w:hint="eastAsia" w:eastAsia="新宋体"/>
          <w:b/>
          <w:color w:val="000000"/>
          <w:sz w:val="22"/>
        </w:rPr>
        <w:t xml:space="preserve">项目名称： </w:t>
      </w:r>
      <w:r>
        <w:rPr>
          <w:rFonts w:hint="eastAsia" w:eastAsia="新宋体"/>
          <w:color w:val="000000"/>
          <w:sz w:val="22"/>
        </w:rPr>
        <w:t xml:space="preserve">       </w:t>
      </w:r>
      <w:r>
        <w:rPr>
          <w:rFonts w:hint="eastAsia" w:eastAsia="新宋体"/>
          <w:b/>
          <w:color w:val="000000"/>
          <w:sz w:val="22"/>
        </w:rPr>
        <w:t xml:space="preserve">                             项目编号：       价格单位：元</w:t>
      </w:r>
    </w:p>
    <w:tbl>
      <w:tblPr>
        <w:tblStyle w:val="59"/>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419"/>
        <w:gridCol w:w="5790"/>
      </w:tblGrid>
      <w:tr w14:paraId="4F1F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214ACA73">
            <w:pPr>
              <w:jc w:val="center"/>
              <w:rPr>
                <w:rFonts w:hint="eastAsia" w:eastAsia="新宋体"/>
                <w:color w:val="000000"/>
                <w:szCs w:val="21"/>
              </w:rPr>
            </w:pPr>
            <w:r>
              <w:rPr>
                <w:rFonts w:hint="eastAsia" w:eastAsia="新宋体"/>
                <w:color w:val="000000"/>
                <w:szCs w:val="21"/>
              </w:rPr>
              <w:t>序号</w:t>
            </w:r>
          </w:p>
        </w:tc>
        <w:tc>
          <w:tcPr>
            <w:tcW w:w="3419" w:type="dxa"/>
            <w:noWrap w:val="0"/>
            <w:vAlign w:val="center"/>
          </w:tcPr>
          <w:p w14:paraId="7104A461">
            <w:pPr>
              <w:jc w:val="center"/>
              <w:rPr>
                <w:rFonts w:hint="eastAsia" w:eastAsia="新宋体"/>
                <w:color w:val="000000"/>
                <w:szCs w:val="21"/>
              </w:rPr>
            </w:pPr>
            <w:r>
              <w:rPr>
                <w:rFonts w:hint="eastAsia" w:eastAsia="新宋体"/>
                <w:color w:val="000000"/>
                <w:szCs w:val="21"/>
              </w:rPr>
              <w:t>项目内容</w:t>
            </w:r>
          </w:p>
        </w:tc>
        <w:tc>
          <w:tcPr>
            <w:tcW w:w="5790" w:type="dxa"/>
            <w:noWrap w:val="0"/>
            <w:vAlign w:val="center"/>
          </w:tcPr>
          <w:p w14:paraId="2A946304">
            <w:pPr>
              <w:jc w:val="center"/>
              <w:rPr>
                <w:rFonts w:hint="eastAsia" w:eastAsia="新宋体"/>
                <w:color w:val="000000"/>
                <w:szCs w:val="21"/>
              </w:rPr>
            </w:pPr>
            <w:r>
              <w:rPr>
                <w:rFonts w:hint="eastAsia" w:eastAsia="新宋体"/>
                <w:color w:val="000000"/>
                <w:szCs w:val="21"/>
              </w:rPr>
              <w:t>报价（元）</w:t>
            </w:r>
          </w:p>
        </w:tc>
      </w:tr>
      <w:tr w14:paraId="7E3D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07737A6F">
            <w:pPr>
              <w:jc w:val="center"/>
              <w:rPr>
                <w:rFonts w:hint="eastAsia" w:eastAsia="新宋体"/>
                <w:color w:val="000000"/>
                <w:szCs w:val="21"/>
              </w:rPr>
            </w:pPr>
            <w:r>
              <w:rPr>
                <w:rFonts w:hint="eastAsia" w:eastAsia="新宋体"/>
                <w:color w:val="000000"/>
                <w:szCs w:val="21"/>
              </w:rPr>
              <w:t>1</w:t>
            </w:r>
          </w:p>
          <w:p w14:paraId="1D445EA4">
            <w:pPr>
              <w:jc w:val="center"/>
              <w:rPr>
                <w:rFonts w:hint="eastAsia" w:eastAsia="新宋体"/>
                <w:color w:val="000000"/>
                <w:szCs w:val="21"/>
              </w:rPr>
            </w:pPr>
          </w:p>
        </w:tc>
        <w:tc>
          <w:tcPr>
            <w:tcW w:w="3419" w:type="dxa"/>
            <w:noWrap w:val="0"/>
            <w:vAlign w:val="center"/>
          </w:tcPr>
          <w:p w14:paraId="293B9872">
            <w:pPr>
              <w:jc w:val="center"/>
              <w:rPr>
                <w:rFonts w:hint="eastAsia" w:eastAsia="新宋体"/>
                <w:color w:val="000000"/>
                <w:szCs w:val="21"/>
              </w:rPr>
            </w:pPr>
          </w:p>
        </w:tc>
        <w:tc>
          <w:tcPr>
            <w:tcW w:w="5790" w:type="dxa"/>
            <w:noWrap w:val="0"/>
            <w:vAlign w:val="center"/>
          </w:tcPr>
          <w:p w14:paraId="380DF073">
            <w:pPr>
              <w:rPr>
                <w:rFonts w:hint="eastAsia" w:eastAsia="新宋体"/>
                <w:color w:val="000000"/>
                <w:szCs w:val="21"/>
              </w:rPr>
            </w:pPr>
          </w:p>
        </w:tc>
      </w:tr>
      <w:tr w14:paraId="1251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645E12C5">
            <w:pPr>
              <w:jc w:val="center"/>
              <w:rPr>
                <w:rFonts w:hint="eastAsia" w:eastAsia="新宋体"/>
                <w:color w:val="000000"/>
                <w:szCs w:val="21"/>
              </w:rPr>
            </w:pPr>
            <w:r>
              <w:rPr>
                <w:rFonts w:hint="eastAsia" w:eastAsia="新宋体"/>
                <w:color w:val="000000"/>
                <w:szCs w:val="21"/>
              </w:rPr>
              <w:t>2</w:t>
            </w:r>
          </w:p>
        </w:tc>
        <w:tc>
          <w:tcPr>
            <w:tcW w:w="3419" w:type="dxa"/>
            <w:noWrap w:val="0"/>
            <w:vAlign w:val="center"/>
          </w:tcPr>
          <w:p w14:paraId="49E67D21">
            <w:pPr>
              <w:jc w:val="center"/>
              <w:rPr>
                <w:rFonts w:hint="eastAsia" w:eastAsia="新宋体"/>
                <w:color w:val="000000"/>
                <w:szCs w:val="21"/>
              </w:rPr>
            </w:pPr>
          </w:p>
        </w:tc>
        <w:tc>
          <w:tcPr>
            <w:tcW w:w="5790" w:type="dxa"/>
            <w:noWrap w:val="0"/>
            <w:vAlign w:val="center"/>
          </w:tcPr>
          <w:p w14:paraId="4E81C99F">
            <w:pPr>
              <w:jc w:val="center"/>
              <w:rPr>
                <w:rFonts w:hint="eastAsia" w:eastAsia="新宋体"/>
                <w:color w:val="000000"/>
                <w:szCs w:val="21"/>
              </w:rPr>
            </w:pPr>
          </w:p>
        </w:tc>
      </w:tr>
      <w:tr w14:paraId="1210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73E6181E">
            <w:pPr>
              <w:jc w:val="center"/>
              <w:rPr>
                <w:rFonts w:hint="eastAsia" w:eastAsia="新宋体"/>
                <w:color w:val="000000"/>
                <w:szCs w:val="21"/>
              </w:rPr>
            </w:pPr>
            <w:r>
              <w:rPr>
                <w:rFonts w:hint="eastAsia" w:eastAsia="新宋体"/>
                <w:color w:val="000000"/>
                <w:szCs w:val="21"/>
              </w:rPr>
              <w:t>3</w:t>
            </w:r>
          </w:p>
        </w:tc>
        <w:tc>
          <w:tcPr>
            <w:tcW w:w="3419" w:type="dxa"/>
            <w:noWrap w:val="0"/>
            <w:vAlign w:val="center"/>
          </w:tcPr>
          <w:p w14:paraId="5D388DDA">
            <w:pPr>
              <w:jc w:val="center"/>
              <w:rPr>
                <w:rFonts w:hint="eastAsia" w:eastAsia="新宋体"/>
                <w:color w:val="000000"/>
                <w:szCs w:val="21"/>
                <w:lang w:val="en-GB"/>
              </w:rPr>
            </w:pPr>
          </w:p>
        </w:tc>
        <w:tc>
          <w:tcPr>
            <w:tcW w:w="5790" w:type="dxa"/>
            <w:noWrap w:val="0"/>
            <w:vAlign w:val="center"/>
          </w:tcPr>
          <w:p w14:paraId="665AD99D">
            <w:pPr>
              <w:jc w:val="center"/>
              <w:rPr>
                <w:rFonts w:hint="eastAsia" w:eastAsia="新宋体"/>
                <w:color w:val="000000"/>
                <w:szCs w:val="21"/>
              </w:rPr>
            </w:pPr>
          </w:p>
        </w:tc>
      </w:tr>
      <w:tr w14:paraId="2A09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65E63C1D">
            <w:pPr>
              <w:jc w:val="center"/>
              <w:rPr>
                <w:rFonts w:hint="eastAsia" w:eastAsia="新宋体"/>
                <w:color w:val="000000"/>
                <w:szCs w:val="21"/>
              </w:rPr>
            </w:pPr>
            <w:r>
              <w:rPr>
                <w:rFonts w:hint="eastAsia" w:eastAsia="新宋体"/>
                <w:color w:val="000000"/>
                <w:szCs w:val="21"/>
              </w:rPr>
              <w:t>4</w:t>
            </w:r>
          </w:p>
        </w:tc>
        <w:tc>
          <w:tcPr>
            <w:tcW w:w="3419" w:type="dxa"/>
            <w:noWrap w:val="0"/>
            <w:vAlign w:val="center"/>
          </w:tcPr>
          <w:p w14:paraId="288C81C4">
            <w:pPr>
              <w:jc w:val="center"/>
              <w:rPr>
                <w:rFonts w:hint="eastAsia" w:eastAsia="新宋体"/>
                <w:color w:val="000000"/>
                <w:szCs w:val="21"/>
                <w:lang w:val="en-GB"/>
              </w:rPr>
            </w:pPr>
          </w:p>
        </w:tc>
        <w:tc>
          <w:tcPr>
            <w:tcW w:w="5790" w:type="dxa"/>
            <w:noWrap w:val="0"/>
            <w:vAlign w:val="center"/>
          </w:tcPr>
          <w:p w14:paraId="0E373EEA">
            <w:pPr>
              <w:jc w:val="center"/>
              <w:rPr>
                <w:rFonts w:hint="eastAsia" w:eastAsia="新宋体"/>
                <w:color w:val="000000"/>
                <w:szCs w:val="21"/>
              </w:rPr>
            </w:pPr>
          </w:p>
        </w:tc>
      </w:tr>
      <w:tr w14:paraId="598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10C1DB02">
            <w:pPr>
              <w:jc w:val="center"/>
              <w:rPr>
                <w:rFonts w:hint="eastAsia" w:eastAsia="新宋体"/>
                <w:color w:val="000000"/>
                <w:szCs w:val="21"/>
              </w:rPr>
            </w:pPr>
            <w:r>
              <w:rPr>
                <w:rFonts w:hint="eastAsia" w:eastAsia="新宋体"/>
                <w:color w:val="000000"/>
                <w:szCs w:val="21"/>
              </w:rPr>
              <w:t>5</w:t>
            </w:r>
          </w:p>
        </w:tc>
        <w:tc>
          <w:tcPr>
            <w:tcW w:w="3419" w:type="dxa"/>
            <w:noWrap w:val="0"/>
            <w:vAlign w:val="center"/>
          </w:tcPr>
          <w:p w14:paraId="01AB80BF">
            <w:pPr>
              <w:jc w:val="center"/>
              <w:rPr>
                <w:rFonts w:hint="eastAsia" w:eastAsia="新宋体"/>
                <w:color w:val="000000"/>
                <w:szCs w:val="21"/>
              </w:rPr>
            </w:pPr>
          </w:p>
        </w:tc>
        <w:tc>
          <w:tcPr>
            <w:tcW w:w="5790" w:type="dxa"/>
            <w:noWrap w:val="0"/>
            <w:vAlign w:val="center"/>
          </w:tcPr>
          <w:p w14:paraId="63CCB0E7">
            <w:pPr>
              <w:jc w:val="center"/>
              <w:rPr>
                <w:rFonts w:hint="eastAsia" w:eastAsia="新宋体"/>
                <w:color w:val="000000"/>
                <w:szCs w:val="21"/>
              </w:rPr>
            </w:pPr>
          </w:p>
        </w:tc>
      </w:tr>
      <w:tr w14:paraId="4F4D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63B7DA53">
            <w:pPr>
              <w:jc w:val="center"/>
              <w:rPr>
                <w:rFonts w:hint="eastAsia" w:eastAsia="新宋体"/>
                <w:color w:val="000000"/>
                <w:szCs w:val="21"/>
              </w:rPr>
            </w:pPr>
            <w:r>
              <w:rPr>
                <w:rFonts w:hint="eastAsia" w:eastAsia="新宋体"/>
                <w:color w:val="000000"/>
                <w:szCs w:val="21"/>
              </w:rPr>
              <w:t>6</w:t>
            </w:r>
          </w:p>
        </w:tc>
        <w:tc>
          <w:tcPr>
            <w:tcW w:w="3419" w:type="dxa"/>
            <w:noWrap w:val="0"/>
            <w:vAlign w:val="center"/>
          </w:tcPr>
          <w:p w14:paraId="7613EF0C">
            <w:pPr>
              <w:jc w:val="center"/>
              <w:rPr>
                <w:rFonts w:hint="eastAsia" w:eastAsia="新宋体"/>
                <w:color w:val="000000"/>
                <w:szCs w:val="21"/>
              </w:rPr>
            </w:pPr>
          </w:p>
        </w:tc>
        <w:tc>
          <w:tcPr>
            <w:tcW w:w="5790" w:type="dxa"/>
            <w:noWrap w:val="0"/>
            <w:vAlign w:val="center"/>
          </w:tcPr>
          <w:p w14:paraId="5BFFFC27">
            <w:pPr>
              <w:jc w:val="center"/>
              <w:rPr>
                <w:rFonts w:hint="eastAsia" w:eastAsia="新宋体"/>
                <w:color w:val="000000"/>
                <w:szCs w:val="21"/>
              </w:rPr>
            </w:pPr>
          </w:p>
        </w:tc>
      </w:tr>
      <w:tr w14:paraId="78AC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3BB00683">
            <w:pPr>
              <w:jc w:val="center"/>
              <w:rPr>
                <w:rFonts w:hint="eastAsia" w:eastAsia="新宋体"/>
                <w:color w:val="000000"/>
                <w:szCs w:val="21"/>
              </w:rPr>
            </w:pPr>
            <w:r>
              <w:rPr>
                <w:rFonts w:hint="eastAsia" w:eastAsia="新宋体"/>
                <w:color w:val="000000"/>
                <w:szCs w:val="21"/>
              </w:rPr>
              <w:t>7</w:t>
            </w:r>
          </w:p>
        </w:tc>
        <w:tc>
          <w:tcPr>
            <w:tcW w:w="3419" w:type="dxa"/>
            <w:noWrap w:val="0"/>
            <w:vAlign w:val="center"/>
          </w:tcPr>
          <w:p w14:paraId="34FA6C96">
            <w:pPr>
              <w:jc w:val="center"/>
              <w:rPr>
                <w:rFonts w:hint="eastAsia" w:eastAsia="新宋体"/>
                <w:color w:val="000000"/>
                <w:szCs w:val="21"/>
              </w:rPr>
            </w:pPr>
            <w:r>
              <w:rPr>
                <w:rFonts w:hint="eastAsia" w:eastAsia="新宋体"/>
                <w:color w:val="000000"/>
                <w:szCs w:val="21"/>
              </w:rPr>
              <w:t>其他</w:t>
            </w:r>
          </w:p>
        </w:tc>
        <w:tc>
          <w:tcPr>
            <w:tcW w:w="5790" w:type="dxa"/>
            <w:noWrap w:val="0"/>
            <w:vAlign w:val="center"/>
          </w:tcPr>
          <w:p w14:paraId="2885A986">
            <w:pPr>
              <w:jc w:val="center"/>
              <w:rPr>
                <w:rFonts w:hint="eastAsia" w:eastAsia="新宋体"/>
                <w:color w:val="000000"/>
                <w:szCs w:val="21"/>
              </w:rPr>
            </w:pPr>
          </w:p>
        </w:tc>
      </w:tr>
      <w:tr w14:paraId="495D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0" w:type="dxa"/>
            <w:gridSpan w:val="2"/>
            <w:noWrap w:val="0"/>
            <w:vAlign w:val="center"/>
          </w:tcPr>
          <w:p w14:paraId="4F3C5BF1">
            <w:pPr>
              <w:jc w:val="center"/>
              <w:rPr>
                <w:rFonts w:hint="eastAsia" w:eastAsia="新宋体"/>
                <w:color w:val="000000"/>
                <w:szCs w:val="21"/>
              </w:rPr>
            </w:pPr>
            <w:r>
              <w:rPr>
                <w:rFonts w:hint="eastAsia" w:eastAsia="新宋体"/>
                <w:color w:val="000000"/>
                <w:szCs w:val="21"/>
              </w:rPr>
              <w:t>总    计   价</w:t>
            </w:r>
          </w:p>
        </w:tc>
        <w:tc>
          <w:tcPr>
            <w:tcW w:w="5790" w:type="dxa"/>
            <w:noWrap w:val="0"/>
            <w:vAlign w:val="center"/>
          </w:tcPr>
          <w:p w14:paraId="2E1E0E25">
            <w:pPr>
              <w:jc w:val="center"/>
              <w:rPr>
                <w:rFonts w:hint="eastAsia" w:eastAsia="新宋体"/>
                <w:color w:val="000000"/>
                <w:szCs w:val="21"/>
              </w:rPr>
            </w:pPr>
          </w:p>
        </w:tc>
      </w:tr>
    </w:tbl>
    <w:p w14:paraId="2156210D">
      <w:pPr>
        <w:autoSpaceDE w:val="0"/>
        <w:autoSpaceDN w:val="0"/>
        <w:adjustRightInd w:val="0"/>
        <w:spacing w:line="380" w:lineRule="atLeast"/>
        <w:rPr>
          <w:rFonts w:hint="eastAsia" w:ascii="新宋体" w:hAnsi="新宋体" w:eastAsia="新宋体" w:cs="新宋体"/>
          <w:b/>
          <w:bCs/>
          <w:color w:val="000000"/>
          <w:kern w:val="0"/>
          <w:sz w:val="22"/>
          <w:szCs w:val="22"/>
          <w:lang w:val="zh-CN"/>
        </w:rPr>
      </w:pPr>
      <w:r>
        <w:rPr>
          <w:rFonts w:hint="eastAsia" w:ascii="新宋体" w:hAnsi="新宋体" w:eastAsia="新宋体" w:cs="新宋体"/>
          <w:b/>
          <w:bCs/>
          <w:color w:val="000000"/>
          <w:kern w:val="0"/>
          <w:sz w:val="22"/>
          <w:szCs w:val="22"/>
          <w:lang w:val="zh-CN"/>
        </w:rPr>
        <w:t>说明：</w:t>
      </w:r>
    </w:p>
    <w:p w14:paraId="4A6F5532">
      <w:pPr>
        <w:autoSpaceDE w:val="0"/>
        <w:autoSpaceDN w:val="0"/>
        <w:adjustRightInd w:val="0"/>
        <w:spacing w:line="380" w:lineRule="atLeast"/>
        <w:rPr>
          <w:rFonts w:hint="eastAsia" w:ascii="新宋体" w:hAnsi="新宋体" w:eastAsia="新宋体" w:cs="新宋体"/>
          <w:b/>
          <w:bCs/>
          <w:color w:val="000000"/>
          <w:kern w:val="0"/>
          <w:sz w:val="22"/>
          <w:szCs w:val="22"/>
          <w:lang w:val="zh-CN"/>
        </w:rPr>
      </w:pPr>
      <w:r>
        <w:rPr>
          <w:rFonts w:hint="eastAsia" w:ascii="新宋体" w:hAnsi="新宋体" w:eastAsia="新宋体" w:cs="新宋体"/>
          <w:b/>
          <w:bCs/>
          <w:color w:val="000000"/>
          <w:kern w:val="0"/>
          <w:sz w:val="22"/>
          <w:szCs w:val="22"/>
          <w:lang w:val="zh-CN"/>
        </w:rPr>
        <w:t xml:space="preserve">1. </w:t>
      </w:r>
      <w:r>
        <w:rPr>
          <w:rFonts w:hint="eastAsia" w:ascii="新宋体" w:hAnsi="新宋体" w:eastAsia="新宋体" w:cs="新宋体"/>
          <w:b/>
          <w:bCs/>
          <w:color w:val="000000"/>
          <w:kern w:val="0"/>
          <w:sz w:val="22"/>
          <w:szCs w:val="22"/>
          <w:lang w:val="en-US" w:eastAsia="zh-CN"/>
        </w:rPr>
        <w:t>总</w:t>
      </w:r>
      <w:r>
        <w:rPr>
          <w:rFonts w:hint="eastAsia" w:ascii="新宋体" w:hAnsi="新宋体" w:eastAsia="新宋体" w:cs="新宋体"/>
          <w:b/>
          <w:bCs/>
          <w:color w:val="000000"/>
          <w:kern w:val="0"/>
          <w:sz w:val="22"/>
          <w:szCs w:val="22"/>
          <w:lang w:val="zh-CN"/>
        </w:rPr>
        <w:t>计价应与附件一“开标一览表”中投标总价相一致。</w:t>
      </w:r>
    </w:p>
    <w:p w14:paraId="46493A7D">
      <w:pPr>
        <w:autoSpaceDE w:val="0"/>
        <w:autoSpaceDN w:val="0"/>
        <w:adjustRightInd w:val="0"/>
        <w:spacing w:line="380" w:lineRule="atLeast"/>
        <w:rPr>
          <w:rFonts w:hint="eastAsia" w:ascii="新宋体" w:hAnsi="新宋体" w:eastAsia="新宋体" w:cs="新宋体"/>
          <w:b/>
          <w:bCs/>
          <w:color w:val="000000"/>
          <w:kern w:val="0"/>
          <w:sz w:val="22"/>
          <w:szCs w:val="22"/>
          <w:lang w:val="zh-CN"/>
        </w:rPr>
      </w:pPr>
      <w:r>
        <w:rPr>
          <w:rFonts w:hint="eastAsia" w:ascii="新宋体" w:hAnsi="新宋体" w:eastAsia="新宋体" w:cs="新宋体"/>
          <w:b/>
          <w:bCs/>
          <w:color w:val="000000"/>
          <w:kern w:val="0"/>
          <w:sz w:val="22"/>
          <w:szCs w:val="22"/>
          <w:lang w:val="zh-CN"/>
        </w:rPr>
        <w:t xml:space="preserve">2. 不提供投标分项报价表的投标文件将被视为未实质性响应采购文件。 </w:t>
      </w:r>
    </w:p>
    <w:p w14:paraId="6C526546">
      <w:pPr>
        <w:spacing w:line="380" w:lineRule="exact"/>
        <w:rPr>
          <w:rFonts w:hint="eastAsia" w:ascii="新宋体" w:hAnsi="新宋体" w:eastAsia="新宋体" w:cs="新宋体"/>
          <w:color w:val="000000"/>
          <w:kern w:val="0"/>
          <w:sz w:val="22"/>
          <w:szCs w:val="22"/>
          <w:lang w:val="zh-CN"/>
        </w:rPr>
      </w:pPr>
      <w:r>
        <w:rPr>
          <w:rFonts w:hint="eastAsia" w:ascii="新宋体" w:hAnsi="新宋体" w:eastAsia="新宋体" w:cs="新宋体"/>
          <w:b/>
          <w:bCs/>
          <w:color w:val="000000"/>
          <w:kern w:val="0"/>
          <w:sz w:val="22"/>
          <w:szCs w:val="22"/>
          <w:lang w:val="zh-CN"/>
        </w:rPr>
        <w:t>3. 本表可在不改变格式的情况下根据具体需要自行增减。</w:t>
      </w:r>
    </w:p>
    <w:p w14:paraId="78856972">
      <w:pPr>
        <w:spacing w:line="380" w:lineRule="exact"/>
        <w:rPr>
          <w:rFonts w:hint="eastAsia" w:eastAsia="新宋体"/>
          <w:color w:val="000000"/>
          <w:sz w:val="22"/>
          <w:szCs w:val="22"/>
        </w:rPr>
      </w:pPr>
    </w:p>
    <w:p w14:paraId="7C6AF497">
      <w:pPr>
        <w:spacing w:line="380" w:lineRule="exact"/>
        <w:rPr>
          <w:rFonts w:hint="eastAsia" w:eastAsia="新宋体"/>
          <w:color w:val="000000"/>
          <w:sz w:val="22"/>
          <w:szCs w:val="22"/>
        </w:rPr>
      </w:pPr>
    </w:p>
    <w:p w14:paraId="13ED82A7">
      <w:pPr>
        <w:spacing w:line="380" w:lineRule="exact"/>
        <w:ind w:firstLine="4400" w:firstLineChars="2000"/>
        <w:rPr>
          <w:rFonts w:hint="eastAsia" w:eastAsia="新宋体"/>
          <w:color w:val="000000"/>
          <w:sz w:val="22"/>
          <w:szCs w:val="22"/>
        </w:rPr>
      </w:pPr>
      <w:r>
        <w:rPr>
          <w:rFonts w:hint="eastAsia" w:eastAsia="新宋体"/>
          <w:color w:val="000000"/>
          <w:sz w:val="22"/>
          <w:szCs w:val="22"/>
        </w:rPr>
        <w:t>投标人全称（盖章）：</w:t>
      </w:r>
    </w:p>
    <w:p w14:paraId="48D6D072">
      <w:pPr>
        <w:spacing w:line="380" w:lineRule="exact"/>
        <w:ind w:firstLine="4400" w:firstLineChars="2000"/>
        <w:rPr>
          <w:rFonts w:hint="eastAsia" w:eastAsia="新宋体"/>
          <w:color w:val="000000"/>
          <w:sz w:val="22"/>
          <w:szCs w:val="22"/>
        </w:rPr>
      </w:pPr>
      <w:r>
        <w:rPr>
          <w:rFonts w:hint="eastAsia" w:eastAsia="新宋体"/>
          <w:color w:val="000000"/>
          <w:sz w:val="22"/>
          <w:szCs w:val="22"/>
        </w:rPr>
        <w:t>法定代表人或授权代表（签字）：</w:t>
      </w:r>
    </w:p>
    <w:p w14:paraId="30D91527">
      <w:pPr>
        <w:spacing w:line="380" w:lineRule="exact"/>
        <w:ind w:firstLine="4400" w:firstLineChars="2000"/>
        <w:rPr>
          <w:rFonts w:hint="eastAsia" w:eastAsia="新宋体"/>
          <w:color w:val="000000"/>
          <w:sz w:val="22"/>
          <w:szCs w:val="22"/>
        </w:rPr>
      </w:pPr>
      <w:r>
        <w:rPr>
          <w:rFonts w:hint="eastAsia" w:eastAsia="新宋体"/>
          <w:color w:val="000000"/>
          <w:sz w:val="22"/>
          <w:szCs w:val="22"/>
        </w:rPr>
        <w:t>日期：  年   月  日</w:t>
      </w:r>
    </w:p>
    <w:p w14:paraId="25201679">
      <w:pPr>
        <w:pStyle w:val="6"/>
        <w:rPr>
          <w:rFonts w:hint="eastAsia" w:ascii="宋体" w:hAnsi="宋体" w:eastAsia="宋体" w:cs="宋体"/>
          <w:color w:val="000000"/>
          <w:sz w:val="36"/>
          <w:szCs w:val="36"/>
        </w:rPr>
      </w:pPr>
      <w:r>
        <w:rPr>
          <w:rFonts w:hint="eastAsia" w:ascii="宋体" w:hAnsi="宋体" w:eastAsia="宋体" w:cs="宋体"/>
          <w:color w:val="000000"/>
          <w:sz w:val="36"/>
          <w:szCs w:val="36"/>
        </w:rPr>
        <w:br w:type="page"/>
      </w:r>
      <w:r>
        <w:rPr>
          <w:rFonts w:hint="eastAsia" w:ascii="宋体" w:hAnsi="宋体" w:eastAsia="宋体" w:cs="宋体"/>
          <w:color w:val="000000"/>
          <w:sz w:val="36"/>
          <w:szCs w:val="36"/>
          <w:highlight w:val="none"/>
        </w:rPr>
        <w:t>第五部分   采购内容及要求</w:t>
      </w:r>
      <w:bookmarkEnd w:id="101"/>
      <w:bookmarkEnd w:id="102"/>
    </w:p>
    <w:p w14:paraId="6A9F12BB">
      <w:pPr>
        <w:keepNext w:val="0"/>
        <w:keepLines w:val="0"/>
        <w:pageBreakBefore w:val="0"/>
        <w:widowControl w:val="0"/>
        <w:numPr>
          <w:ilvl w:val="0"/>
          <w:numId w:val="38"/>
        </w:numPr>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2"/>
          <w:szCs w:val="22"/>
        </w:rPr>
      </w:pPr>
      <w:bookmarkStart w:id="103" w:name="_Toc249758871"/>
      <w:bookmarkStart w:id="104" w:name="_Toc422225262"/>
      <w:bookmarkStart w:id="105" w:name="_Toc262049425"/>
      <w:bookmarkStart w:id="106" w:name="_Toc262105510"/>
      <w:bookmarkStart w:id="107" w:name="_Toc249758721"/>
      <w:bookmarkStart w:id="108" w:name="_Toc7368"/>
      <w:r>
        <w:rPr>
          <w:rFonts w:hint="eastAsia" w:ascii="宋体" w:hAnsi="宋体" w:eastAsia="宋体" w:cs="宋体"/>
          <w:b/>
          <w:bCs/>
          <w:color w:val="000000"/>
          <w:sz w:val="22"/>
          <w:szCs w:val="22"/>
        </w:rPr>
        <w:t>项目范围</w:t>
      </w:r>
    </w:p>
    <w:p w14:paraId="3B5559A2">
      <w:pPr>
        <w:keepNext w:val="0"/>
        <w:keepLines w:val="0"/>
        <w:pageBreakBefore w:val="0"/>
        <w:widowControl w:val="0"/>
        <w:numPr>
          <w:ilvl w:val="0"/>
          <w:numId w:val="0"/>
        </w:numPr>
        <w:kinsoku/>
        <w:wordWrap/>
        <w:overflowPunct/>
        <w:topLinePunct w:val="0"/>
        <w:autoSpaceDE/>
        <w:autoSpaceDN/>
        <w:bidi w:val="0"/>
        <w:snapToGrid w:val="0"/>
        <w:spacing w:line="440" w:lineRule="exact"/>
        <w:ind w:left="425" w:leftChars="0"/>
        <w:textAlignment w:val="auto"/>
        <w:rPr>
          <w:rFonts w:hint="eastAsia" w:ascii="宋体" w:hAnsi="宋体" w:eastAsia="宋体" w:cs="宋体"/>
          <w:color w:val="000000"/>
          <w:sz w:val="22"/>
          <w:szCs w:val="22"/>
          <w:lang w:val="en" w:eastAsia="zh-CN"/>
        </w:rPr>
      </w:pPr>
      <w:r>
        <w:rPr>
          <w:rFonts w:hint="eastAsia" w:ascii="宋体" w:hAnsi="宋体" w:cs="宋体"/>
          <w:color w:val="000000"/>
          <w:sz w:val="22"/>
          <w:szCs w:val="22"/>
          <w:lang w:eastAsia="zh-CN"/>
        </w:rPr>
        <w:t>生活垃圾分类大型宣传活动。</w:t>
      </w:r>
    </w:p>
    <w:p w14:paraId="1EC803EF">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二、项目要求</w:t>
      </w:r>
    </w:p>
    <w:p w14:paraId="258A2EC2">
      <w:pPr>
        <w:numPr>
          <w:ilvl w:val="0"/>
          <w:numId w:val="39"/>
        </w:numPr>
        <w:spacing w:line="360" w:lineRule="auto"/>
        <w:rPr>
          <w:rFonts w:hint="eastAsia" w:ascii="宋体" w:hAnsi="宋体" w:eastAsia="宋体" w:cs="宋体"/>
          <w:color w:val="000000"/>
          <w:sz w:val="22"/>
          <w:szCs w:val="22"/>
        </w:rPr>
      </w:pPr>
      <w:bookmarkStart w:id="109" w:name="_Toc58406694"/>
      <w:r>
        <w:rPr>
          <w:rFonts w:hint="eastAsia" w:ascii="宋体" w:hAnsi="宋体" w:eastAsia="宋体" w:cs="宋体"/>
          <w:color w:val="000000"/>
          <w:sz w:val="22"/>
          <w:szCs w:val="22"/>
        </w:rPr>
        <w:t>垃圾分类网络宣传服务全市范围垃圾分类线上知识推广普及</w:t>
      </w:r>
    </w:p>
    <w:p w14:paraId="58BD508E">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垃圾分类查询系统、“温小分”游戏功能维护。</w:t>
      </w:r>
    </w:p>
    <w:p w14:paraId="45518EA2">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w:t>
      </w:r>
      <w:r>
        <w:rPr>
          <w:rFonts w:hint="eastAsia" w:ascii="宋体" w:hAnsi="宋体" w:eastAsia="宋体" w:cs="宋体"/>
          <w:b w:val="0"/>
          <w:bCs/>
          <w:color w:val="000000"/>
          <w:sz w:val="22"/>
          <w:szCs w:val="22"/>
        </w:rPr>
        <w:t>及时发布温州市垃圾分类工作动态，深入推广宣传相关知识、典型案例、先进经验和事迹，在公众号更新频次不低于每周2次，每周更新信息不少于6篇。采编优秀稿件上送</w:t>
      </w:r>
      <w:r>
        <w:rPr>
          <w:rFonts w:hint="eastAsia" w:ascii="宋体" w:hAnsi="宋体" w:cs="宋体"/>
          <w:b w:val="0"/>
          <w:bCs/>
          <w:color w:val="000000"/>
          <w:sz w:val="22"/>
          <w:szCs w:val="22"/>
          <w:lang w:eastAsia="zh-CN"/>
        </w:rPr>
        <w:t>市级及以上</w:t>
      </w:r>
      <w:r>
        <w:rPr>
          <w:rFonts w:hint="eastAsia" w:ascii="宋体" w:hAnsi="宋体" w:eastAsia="宋体" w:cs="宋体"/>
          <w:b w:val="0"/>
          <w:bCs/>
          <w:color w:val="000000"/>
          <w:sz w:val="22"/>
          <w:szCs w:val="22"/>
        </w:rPr>
        <w:t>平台发布。</w:t>
      </w:r>
    </w:p>
    <w:p w14:paraId="66106EFE">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开展线上分类知识推广和普及活动。</w:t>
      </w:r>
    </w:p>
    <w:p w14:paraId="5F4F54F3">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w:t>
      </w:r>
      <w:r>
        <w:rPr>
          <w:rFonts w:hint="eastAsia" w:ascii="宋体" w:hAnsi="宋体" w:eastAsia="宋体" w:cs="宋体"/>
          <w:b w:val="0"/>
          <w:bCs/>
          <w:color w:val="000000"/>
          <w:sz w:val="22"/>
          <w:szCs w:val="22"/>
        </w:rPr>
        <w:t>人员保障：</w:t>
      </w:r>
    </w:p>
    <w:p w14:paraId="70A7DD38">
      <w:pPr>
        <w:pStyle w:val="2"/>
        <w:keepNext w:val="0"/>
        <w:keepLines w:val="0"/>
        <w:pageBreakBefore w:val="0"/>
        <w:widowControl w:val="0"/>
        <w:numPr>
          <w:ilvl w:val="0"/>
          <w:numId w:val="40"/>
        </w:numPr>
        <w:kinsoku/>
        <w:wordWrap/>
        <w:overflowPunct/>
        <w:topLinePunct w:val="0"/>
        <w:autoSpaceDE w:val="0"/>
        <w:autoSpaceDN w:val="0"/>
        <w:bidi w:val="0"/>
        <w:adjustRightInd w:val="0"/>
        <w:snapToGrid/>
        <w:spacing w:after="0" w:line="360" w:lineRule="auto"/>
        <w:ind w:left="0" w:leftChars="0" w:firstLine="400" w:firstLineChars="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执行人员1名，要求驻点服务，驻点人员需具备较强的</w:t>
      </w:r>
      <w:r>
        <w:rPr>
          <w:rFonts w:hint="eastAsia" w:ascii="宋体" w:hAnsi="宋体" w:cs="宋体"/>
          <w:b w:val="0"/>
          <w:bCs/>
          <w:color w:val="000000"/>
          <w:sz w:val="22"/>
          <w:szCs w:val="22"/>
          <w:lang w:eastAsia="zh-CN"/>
        </w:rPr>
        <w:t>活动策划、</w:t>
      </w:r>
      <w:r>
        <w:rPr>
          <w:rFonts w:hint="eastAsia" w:ascii="宋体" w:hAnsi="宋体" w:eastAsia="宋体" w:cs="宋体"/>
          <w:b w:val="0"/>
          <w:bCs/>
          <w:color w:val="000000"/>
          <w:sz w:val="22"/>
          <w:szCs w:val="22"/>
        </w:rPr>
        <w:t>语言文字表达能力、组织协调能力及材料写作能力；负责日常图文信息采编、会议和活动图片</w:t>
      </w:r>
      <w:r>
        <w:rPr>
          <w:rFonts w:hint="eastAsia" w:ascii="宋体" w:hAnsi="宋体" w:cs="宋体"/>
          <w:b w:val="0"/>
          <w:bCs/>
          <w:color w:val="000000"/>
          <w:sz w:val="22"/>
          <w:szCs w:val="22"/>
          <w:lang w:eastAsia="zh-CN"/>
        </w:rPr>
        <w:t>（视频）</w:t>
      </w:r>
      <w:r>
        <w:rPr>
          <w:rFonts w:hint="eastAsia" w:ascii="宋体" w:hAnsi="宋体" w:eastAsia="宋体" w:cs="宋体"/>
          <w:b w:val="0"/>
          <w:bCs/>
          <w:color w:val="000000"/>
          <w:sz w:val="22"/>
          <w:szCs w:val="22"/>
        </w:rPr>
        <w:t>拍摄</w:t>
      </w:r>
      <w:r>
        <w:rPr>
          <w:rFonts w:hint="eastAsia" w:ascii="宋体" w:hAnsi="宋体" w:cs="宋体"/>
          <w:b w:val="0"/>
          <w:bCs/>
          <w:color w:val="000000"/>
          <w:sz w:val="22"/>
          <w:szCs w:val="22"/>
          <w:lang w:eastAsia="zh-CN"/>
        </w:rPr>
        <w:t>或剪辑</w:t>
      </w:r>
      <w:r>
        <w:rPr>
          <w:rFonts w:hint="eastAsia" w:ascii="宋体" w:hAnsi="宋体" w:eastAsia="宋体" w:cs="宋体"/>
          <w:b w:val="0"/>
          <w:bCs/>
          <w:color w:val="000000"/>
          <w:sz w:val="22"/>
          <w:szCs w:val="22"/>
        </w:rPr>
        <w:t>、约稿组稿、调研报道</w:t>
      </w:r>
      <w:r>
        <w:rPr>
          <w:rFonts w:hint="eastAsia" w:ascii="宋体" w:hAnsi="宋体" w:cs="宋体"/>
          <w:b w:val="0"/>
          <w:bCs/>
          <w:color w:val="000000"/>
          <w:sz w:val="22"/>
          <w:szCs w:val="22"/>
          <w:lang w:eastAsia="zh-CN"/>
        </w:rPr>
        <w:t>、宣传海报制作</w:t>
      </w:r>
      <w:r>
        <w:rPr>
          <w:rFonts w:hint="eastAsia" w:ascii="宋体" w:hAnsi="宋体" w:eastAsia="宋体" w:cs="宋体"/>
          <w:b w:val="0"/>
          <w:bCs/>
          <w:color w:val="000000"/>
          <w:sz w:val="22"/>
          <w:szCs w:val="22"/>
        </w:rPr>
        <w:t>；负责服务功能更新和运营维护；负责分类知识推广活动策划和执行等。</w:t>
      </w:r>
    </w:p>
    <w:p w14:paraId="7BDA7046">
      <w:pPr>
        <w:pStyle w:val="2"/>
        <w:keepNext w:val="0"/>
        <w:keepLines w:val="0"/>
        <w:pageBreakBefore w:val="0"/>
        <w:widowControl w:val="0"/>
        <w:numPr>
          <w:ilvl w:val="0"/>
          <w:numId w:val="40"/>
        </w:numPr>
        <w:kinsoku/>
        <w:wordWrap/>
        <w:overflowPunct/>
        <w:topLinePunct w:val="0"/>
        <w:autoSpaceDE w:val="0"/>
        <w:autoSpaceDN w:val="0"/>
        <w:bidi w:val="0"/>
        <w:adjustRightInd w:val="0"/>
        <w:snapToGrid/>
        <w:spacing w:after="0" w:line="360" w:lineRule="auto"/>
        <w:ind w:left="0" w:leftChars="0" w:firstLine="400" w:firstLineChars="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建立驻点人员内部考勤管理制度，无迟到、早退、擅离职守、旷工现象，形成台账记录。</w:t>
      </w:r>
    </w:p>
    <w:p w14:paraId="686E3F38">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w:t>
      </w:r>
      <w:r>
        <w:rPr>
          <w:rFonts w:hint="eastAsia" w:ascii="宋体" w:hAnsi="宋体" w:eastAsia="宋体" w:cs="宋体"/>
          <w:b w:val="0"/>
          <w:bCs/>
          <w:color w:val="000000"/>
          <w:sz w:val="22"/>
          <w:szCs w:val="22"/>
        </w:rPr>
        <w:t>专业保障：由中标供应商负责线上平台排版编辑优化、活动策划、维护指导等。</w:t>
      </w:r>
    </w:p>
    <w:p w14:paraId="1AE1FBF3">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w:t>
      </w:r>
      <w:r>
        <w:rPr>
          <w:rFonts w:hint="eastAsia" w:ascii="宋体" w:hAnsi="宋体" w:eastAsia="宋体" w:cs="宋体"/>
          <w:b w:val="0"/>
          <w:bCs/>
          <w:color w:val="000000"/>
          <w:sz w:val="22"/>
          <w:szCs w:val="22"/>
        </w:rPr>
        <w:t>设备保障：由采购人统筹提供办公场所、办公设备等，由中标单位自行准备拍摄设备及其他工作所需用品等。</w:t>
      </w:r>
    </w:p>
    <w:p w14:paraId="3B17CD68">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firstLine="385" w:firstLineChars="175"/>
        <w:textAlignment w:val="auto"/>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7、</w:t>
      </w:r>
      <w:r>
        <w:rPr>
          <w:rFonts w:hint="eastAsia" w:ascii="宋体" w:hAnsi="宋体" w:cs="宋体"/>
          <w:b w:val="0"/>
          <w:bCs/>
          <w:color w:val="000000"/>
          <w:kern w:val="0"/>
          <w:sz w:val="22"/>
          <w:szCs w:val="22"/>
          <w:u w:val="none"/>
        </w:rPr>
        <w:t>合同签订之日起到</w:t>
      </w:r>
      <w:r>
        <w:rPr>
          <w:rFonts w:hint="eastAsia" w:ascii="宋体" w:hAnsi="宋体" w:cs="宋体"/>
          <w:b w:val="0"/>
          <w:bCs/>
          <w:color w:val="000000"/>
          <w:sz w:val="22"/>
          <w:szCs w:val="22"/>
          <w:u w:val="none"/>
        </w:rPr>
        <w:t>202</w:t>
      </w:r>
      <w:r>
        <w:rPr>
          <w:rFonts w:hint="eastAsia" w:ascii="宋体" w:hAnsi="宋体" w:cs="宋体"/>
          <w:b w:val="0"/>
          <w:bCs/>
          <w:color w:val="000000"/>
          <w:sz w:val="22"/>
          <w:szCs w:val="22"/>
          <w:u w:val="none"/>
          <w:lang w:val="en-US" w:eastAsia="zh-CN"/>
        </w:rPr>
        <w:t>6</w:t>
      </w:r>
      <w:r>
        <w:rPr>
          <w:rFonts w:hint="eastAsia" w:ascii="宋体" w:hAnsi="宋体" w:cs="宋体"/>
          <w:b w:val="0"/>
          <w:bCs/>
          <w:color w:val="000000"/>
          <w:sz w:val="22"/>
          <w:szCs w:val="22"/>
          <w:u w:val="none"/>
        </w:rPr>
        <w:t>年10月31日</w:t>
      </w:r>
      <w:r>
        <w:rPr>
          <w:rFonts w:hint="eastAsia" w:ascii="宋体" w:hAnsi="宋体" w:cs="宋体"/>
          <w:b w:val="0"/>
          <w:bCs/>
          <w:color w:val="000000"/>
          <w:sz w:val="22"/>
          <w:szCs w:val="22"/>
          <w:lang w:val="en-US" w:eastAsia="zh-CN"/>
        </w:rPr>
        <w:t>，中标供应商需落实执行人员，持续跟进招标人宣传活动组织以及日常垃圾分类宣传工作，具体驻点时间及期限以招标人规定时间为准。</w:t>
      </w:r>
    </w:p>
    <w:p w14:paraId="23BA30DB">
      <w:pPr>
        <w:numPr>
          <w:ilvl w:val="0"/>
          <w:numId w:val="0"/>
        </w:numPr>
        <w:spacing w:line="360" w:lineRule="auto"/>
        <w:rPr>
          <w:rFonts w:hint="eastAsia" w:ascii="宋体" w:hAnsi="宋体" w:eastAsia="宋体" w:cs="宋体"/>
          <w:color w:val="000000"/>
          <w:sz w:val="22"/>
          <w:szCs w:val="22"/>
        </w:rPr>
      </w:pPr>
    </w:p>
    <w:p w14:paraId="111841B5">
      <w:pPr>
        <w:numPr>
          <w:ilvl w:val="0"/>
          <w:numId w:val="39"/>
        </w:num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全市性大型宣传活动（</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期）</w:t>
      </w:r>
    </w:p>
    <w:p w14:paraId="264DB78A">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0" w:firstLineChars="200"/>
        <w:jc w:val="left"/>
        <w:textAlignment w:val="auto"/>
        <w:rPr>
          <w:rFonts w:hint="eastAsia" w:ascii="宋体" w:hAnsi="宋体" w:eastAsia="宋体" w:cs="宋体"/>
          <w:b w:val="0"/>
          <w:bCs/>
          <w:color w:val="000000"/>
          <w:kern w:val="2"/>
          <w:sz w:val="22"/>
          <w:szCs w:val="22"/>
          <w:lang w:val="en-US" w:eastAsia="zh-CN" w:bidi="ar-SA"/>
        </w:rPr>
      </w:pPr>
      <w:r>
        <w:rPr>
          <w:rFonts w:hint="eastAsia" w:ascii="宋体" w:hAnsi="宋体" w:eastAsia="宋体" w:cs="宋体"/>
          <w:b w:val="0"/>
          <w:bCs/>
          <w:color w:val="000000"/>
          <w:kern w:val="2"/>
          <w:sz w:val="22"/>
          <w:szCs w:val="22"/>
          <w:lang w:val="en-US" w:eastAsia="zh-CN" w:bidi="ar-SA"/>
        </w:rPr>
        <w:t>以</w:t>
      </w:r>
      <w:r>
        <w:rPr>
          <w:rFonts w:hint="eastAsia" w:ascii="宋体" w:hAnsi="宋体" w:cs="宋体"/>
          <w:b w:val="0"/>
          <w:bCs/>
          <w:color w:val="000000"/>
          <w:kern w:val="2"/>
          <w:sz w:val="22"/>
          <w:szCs w:val="22"/>
          <w:lang w:val="en-US" w:eastAsia="zh-CN" w:bidi="ar-SA"/>
        </w:rPr>
        <w:t>促进生活垃圾混投、混收、混运问题提升</w:t>
      </w:r>
      <w:r>
        <w:rPr>
          <w:rFonts w:hint="eastAsia" w:ascii="宋体" w:hAnsi="宋体" w:eastAsia="宋体" w:cs="宋体"/>
          <w:b w:val="0"/>
          <w:bCs/>
          <w:color w:val="000000"/>
          <w:kern w:val="2"/>
          <w:sz w:val="22"/>
          <w:szCs w:val="22"/>
          <w:lang w:val="en-US" w:eastAsia="zh-CN" w:bidi="ar-SA"/>
        </w:rPr>
        <w:t>为切入点，通过</w:t>
      </w:r>
      <w:r>
        <w:rPr>
          <w:rFonts w:hint="eastAsia" w:ascii="宋体" w:hAnsi="宋体" w:cs="宋体"/>
          <w:b w:val="0"/>
          <w:bCs/>
          <w:color w:val="000000"/>
          <w:kern w:val="2"/>
          <w:sz w:val="22"/>
          <w:szCs w:val="22"/>
          <w:lang w:val="en-US" w:eastAsia="zh-CN" w:bidi="ar-SA"/>
        </w:rPr>
        <w:t>全市性</w:t>
      </w:r>
      <w:r>
        <w:rPr>
          <w:rFonts w:hint="eastAsia" w:ascii="宋体" w:hAnsi="宋体" w:eastAsia="宋体" w:cs="宋体"/>
          <w:b w:val="0"/>
          <w:bCs/>
          <w:color w:val="000000"/>
          <w:kern w:val="2"/>
          <w:sz w:val="22"/>
          <w:szCs w:val="22"/>
          <w:lang w:val="en-US" w:eastAsia="zh-CN" w:bidi="ar-SA"/>
        </w:rPr>
        <w:t>的大型宣传活动，串联</w:t>
      </w:r>
      <w:r>
        <w:rPr>
          <w:rFonts w:hint="eastAsia" w:ascii="宋体" w:hAnsi="宋体" w:cs="宋体"/>
          <w:b w:val="0"/>
          <w:bCs/>
          <w:color w:val="000000"/>
          <w:kern w:val="2"/>
          <w:sz w:val="22"/>
          <w:szCs w:val="22"/>
          <w:lang w:val="en-US" w:eastAsia="zh-CN" w:bidi="ar-SA"/>
        </w:rPr>
        <w:t>对管理人员、社会主体对</w:t>
      </w:r>
      <w:r>
        <w:rPr>
          <w:rFonts w:hint="eastAsia" w:ascii="宋体" w:hAnsi="宋体" w:eastAsia="宋体" w:cs="宋体"/>
          <w:b w:val="0"/>
          <w:bCs/>
          <w:color w:val="000000"/>
          <w:kern w:val="2"/>
          <w:sz w:val="22"/>
          <w:szCs w:val="22"/>
          <w:lang w:val="en-US" w:eastAsia="zh-CN" w:bidi="ar-SA"/>
        </w:rPr>
        <w:t>垃圾分类投放、收运、处理全过程宣教和监督，提升垃圾分类工作开展水平</w:t>
      </w:r>
      <w:r>
        <w:rPr>
          <w:rFonts w:hint="eastAsia" w:ascii="宋体" w:hAnsi="宋体" w:cs="宋体"/>
          <w:b w:val="0"/>
          <w:bCs/>
          <w:color w:val="000000"/>
          <w:kern w:val="2"/>
          <w:sz w:val="22"/>
          <w:szCs w:val="22"/>
          <w:lang w:val="en-US" w:eastAsia="zh-CN" w:bidi="ar-SA"/>
        </w:rPr>
        <w:t>和市民整体意识</w:t>
      </w:r>
      <w:r>
        <w:rPr>
          <w:rFonts w:hint="eastAsia" w:ascii="宋体" w:hAnsi="宋体" w:eastAsia="宋体" w:cs="宋体"/>
          <w:b w:val="0"/>
          <w:bCs/>
          <w:color w:val="000000"/>
          <w:kern w:val="2"/>
          <w:sz w:val="22"/>
          <w:szCs w:val="22"/>
          <w:lang w:val="en-US" w:eastAsia="zh-CN" w:bidi="ar-SA"/>
        </w:rPr>
        <w:t>。</w:t>
      </w:r>
    </w:p>
    <w:p w14:paraId="75E4516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cs="宋体"/>
          <w:color w:val="000000"/>
          <w:sz w:val="22"/>
          <w:szCs w:val="22"/>
          <w:lang w:val="en-US" w:eastAsia="zh-CN"/>
        </w:rPr>
        <w:t>1、</w:t>
      </w:r>
      <w:r>
        <w:rPr>
          <w:rFonts w:hint="eastAsia" w:ascii="宋体" w:hAnsi="宋体" w:cs="宋体"/>
          <w:color w:val="000000"/>
          <w:sz w:val="22"/>
          <w:szCs w:val="22"/>
          <w:lang w:eastAsia="zh-CN"/>
        </w:rPr>
        <w:t>组织形式</w:t>
      </w:r>
      <w:r>
        <w:rPr>
          <w:rFonts w:hint="eastAsia" w:ascii="宋体" w:hAnsi="宋体" w:cs="宋体"/>
          <w:color w:val="000000"/>
          <w:sz w:val="22"/>
          <w:szCs w:val="22"/>
          <w:lang w:val="en-US" w:eastAsia="zh-CN"/>
        </w:rPr>
        <w:t>: 通过座谈交流、现场观摩、亮点展示、摊位科普宣传等多种形式，市本级设置主会场、在各县（市）视情设置分会场。</w:t>
      </w:r>
    </w:p>
    <w:p w14:paraId="0FC8FEDC">
      <w:pPr>
        <w:numPr>
          <w:ilvl w:val="0"/>
          <w:numId w:val="0"/>
        </w:numPr>
        <w:spacing w:line="360" w:lineRule="auto"/>
        <w:ind w:firstLine="440" w:firstLineChars="200"/>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w:t>
      </w:r>
      <w:r>
        <w:rPr>
          <w:rFonts w:hint="eastAsia" w:ascii="宋体" w:hAnsi="宋体" w:eastAsia="宋体" w:cs="宋体"/>
          <w:color w:val="000000"/>
          <w:kern w:val="2"/>
          <w:sz w:val="22"/>
          <w:szCs w:val="22"/>
          <w:lang w:val="en-US" w:eastAsia="zh-CN" w:bidi="ar-SA"/>
        </w:rPr>
        <w:t>①</w:t>
      </w:r>
      <w:r>
        <w:rPr>
          <w:rFonts w:hint="eastAsia" w:ascii="宋体" w:hAnsi="宋体" w:cs="宋体"/>
          <w:color w:val="000000"/>
          <w:kern w:val="2"/>
          <w:sz w:val="22"/>
          <w:szCs w:val="22"/>
          <w:lang w:val="en-US" w:eastAsia="zh-CN" w:bidi="ar-SA"/>
        </w:rPr>
        <w:t>主会场</w:t>
      </w:r>
      <w:r>
        <w:rPr>
          <w:rFonts w:hint="eastAsia" w:ascii="宋体" w:hAnsi="宋体" w:eastAsia="宋体" w:cs="宋体"/>
          <w:color w:val="000000"/>
          <w:kern w:val="2"/>
          <w:sz w:val="22"/>
          <w:szCs w:val="22"/>
          <w:lang w:val="en-US" w:eastAsia="zh-CN" w:bidi="ar-SA"/>
        </w:rPr>
        <w:t>总摊位</w:t>
      </w:r>
      <w:r>
        <w:rPr>
          <w:rFonts w:hint="eastAsia" w:ascii="宋体" w:hAnsi="宋体" w:cs="宋体"/>
          <w:color w:val="000000"/>
          <w:kern w:val="2"/>
          <w:sz w:val="22"/>
          <w:szCs w:val="22"/>
          <w:lang w:val="en-US" w:eastAsia="zh-CN" w:bidi="ar-SA"/>
        </w:rPr>
        <w:t>预设</w:t>
      </w:r>
      <w:r>
        <w:rPr>
          <w:rFonts w:hint="eastAsia" w:ascii="宋体" w:hAnsi="宋体" w:eastAsia="宋体" w:cs="宋体"/>
          <w:color w:val="000000"/>
          <w:kern w:val="2"/>
          <w:sz w:val="22"/>
          <w:szCs w:val="22"/>
          <w:lang w:val="en-US" w:eastAsia="zh-CN" w:bidi="ar-SA"/>
        </w:rPr>
        <w:t>不少于20个</w:t>
      </w:r>
      <w:r>
        <w:rPr>
          <w:rFonts w:hint="eastAsia" w:ascii="宋体" w:hAnsi="宋体" w:cs="宋体"/>
          <w:color w:val="000000"/>
          <w:kern w:val="2"/>
          <w:sz w:val="22"/>
          <w:szCs w:val="22"/>
          <w:lang w:val="en-US" w:eastAsia="zh-CN" w:bidi="ar-SA"/>
        </w:rPr>
        <w:t>（具体数量以甲方要求为准）</w:t>
      </w:r>
      <w:r>
        <w:rPr>
          <w:rFonts w:hint="eastAsia" w:ascii="宋体" w:hAnsi="宋体" w:eastAsia="宋体" w:cs="宋体"/>
          <w:color w:val="000000"/>
          <w:kern w:val="2"/>
          <w:sz w:val="22"/>
          <w:szCs w:val="22"/>
          <w:lang w:val="en-US" w:eastAsia="zh-CN" w:bidi="ar-SA"/>
        </w:rPr>
        <w:t>；邀请相关专家、领导参与。每场现场观摩经验交流活动参加人数不少于</w:t>
      </w:r>
      <w:r>
        <w:rPr>
          <w:rFonts w:hint="eastAsia" w:ascii="宋体" w:hAnsi="宋体" w:cs="宋体"/>
          <w:color w:val="000000"/>
          <w:kern w:val="2"/>
          <w:sz w:val="22"/>
          <w:szCs w:val="22"/>
          <w:lang w:val="en-US" w:eastAsia="zh-CN" w:bidi="ar-SA"/>
        </w:rPr>
        <w:t>40</w:t>
      </w:r>
      <w:r>
        <w:rPr>
          <w:rFonts w:hint="eastAsia" w:ascii="宋体" w:hAnsi="宋体" w:eastAsia="宋体" w:cs="宋体"/>
          <w:color w:val="000000"/>
          <w:kern w:val="2"/>
          <w:sz w:val="22"/>
          <w:szCs w:val="22"/>
          <w:lang w:val="en-US" w:eastAsia="zh-CN" w:bidi="ar-SA"/>
        </w:rPr>
        <w:t>人，为期1天，提供餐饮</w:t>
      </w:r>
      <w:r>
        <w:rPr>
          <w:rFonts w:hint="eastAsia" w:ascii="宋体" w:hAnsi="宋体" w:cs="宋体"/>
          <w:color w:val="000000"/>
          <w:kern w:val="2"/>
          <w:sz w:val="22"/>
          <w:szCs w:val="22"/>
          <w:lang w:val="en-US" w:eastAsia="zh-CN" w:bidi="ar-SA"/>
        </w:rPr>
        <w:t>、场地</w:t>
      </w:r>
      <w:r>
        <w:rPr>
          <w:rFonts w:hint="eastAsia" w:ascii="宋体" w:hAnsi="宋体" w:eastAsia="宋体" w:cs="宋体"/>
          <w:color w:val="000000"/>
          <w:kern w:val="2"/>
          <w:sz w:val="22"/>
          <w:szCs w:val="22"/>
          <w:lang w:val="en-US" w:eastAsia="zh-CN" w:bidi="ar-SA"/>
        </w:rPr>
        <w:t>及交通保障</w:t>
      </w:r>
      <w:r>
        <w:rPr>
          <w:rFonts w:hint="eastAsia" w:ascii="宋体" w:hAnsi="宋体" w:cs="宋体"/>
          <w:color w:val="000000"/>
          <w:kern w:val="2"/>
          <w:sz w:val="22"/>
          <w:szCs w:val="22"/>
          <w:lang w:val="en-US" w:eastAsia="zh-CN" w:bidi="ar-SA"/>
        </w:rPr>
        <w:t>等</w:t>
      </w:r>
      <w:r>
        <w:rPr>
          <w:rFonts w:hint="eastAsia" w:ascii="宋体" w:hAnsi="宋体" w:eastAsia="宋体" w:cs="宋体"/>
          <w:color w:val="000000"/>
          <w:kern w:val="2"/>
          <w:sz w:val="22"/>
          <w:szCs w:val="22"/>
          <w:lang w:val="en-US" w:eastAsia="zh-CN" w:bidi="ar-SA"/>
        </w:rPr>
        <w:t>。</w:t>
      </w:r>
    </w:p>
    <w:p w14:paraId="644143C4">
      <w:pPr>
        <w:numPr>
          <w:ilvl w:val="0"/>
          <w:numId w:val="0"/>
        </w:numPr>
        <w:spacing w:line="360" w:lineRule="auto"/>
        <w:ind w:firstLine="440" w:firstLineChars="200"/>
        <w:jc w:val="both"/>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②指导和协助各地</w:t>
      </w:r>
      <w:r>
        <w:rPr>
          <w:rFonts w:hint="eastAsia" w:ascii="宋体" w:hAnsi="宋体" w:cs="宋体"/>
          <w:color w:val="000000"/>
          <w:kern w:val="2"/>
          <w:sz w:val="22"/>
          <w:szCs w:val="22"/>
          <w:lang w:val="en-US" w:eastAsia="zh-CN" w:bidi="ar-SA"/>
        </w:rPr>
        <w:t>分会场</w:t>
      </w:r>
      <w:r>
        <w:rPr>
          <w:rFonts w:hint="eastAsia" w:ascii="宋体" w:hAnsi="宋体" w:eastAsia="宋体" w:cs="宋体"/>
          <w:color w:val="000000"/>
          <w:kern w:val="2"/>
          <w:sz w:val="22"/>
          <w:szCs w:val="22"/>
          <w:lang w:val="en-US" w:eastAsia="zh-CN" w:bidi="ar-SA"/>
        </w:rPr>
        <w:t>根据</w:t>
      </w:r>
      <w:r>
        <w:rPr>
          <w:rFonts w:hint="eastAsia" w:ascii="宋体" w:hAnsi="宋体" w:cs="宋体"/>
          <w:color w:val="000000"/>
          <w:kern w:val="2"/>
          <w:sz w:val="22"/>
          <w:szCs w:val="22"/>
          <w:lang w:val="en-US" w:eastAsia="zh-CN" w:bidi="ar-SA"/>
        </w:rPr>
        <w:t>活动</w:t>
      </w:r>
      <w:r>
        <w:rPr>
          <w:rFonts w:hint="eastAsia" w:ascii="宋体" w:hAnsi="宋体" w:eastAsia="宋体" w:cs="宋体"/>
          <w:color w:val="000000"/>
          <w:kern w:val="2"/>
          <w:sz w:val="22"/>
          <w:szCs w:val="22"/>
          <w:lang w:val="en-US" w:eastAsia="zh-CN" w:bidi="ar-SA"/>
        </w:rPr>
        <w:t>方案开展具体工作。</w:t>
      </w:r>
    </w:p>
    <w:p w14:paraId="7B226274">
      <w:pPr>
        <w:numPr>
          <w:ilvl w:val="0"/>
          <w:numId w:val="0"/>
        </w:numPr>
        <w:spacing w:line="360" w:lineRule="auto"/>
        <w:ind w:firstLine="440" w:firstLineChars="200"/>
        <w:jc w:val="both"/>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③活动前一周要通过媒体宣传、广告等方式进行活动预热、互动结束后要及时跟进报道，总结经验。</w:t>
      </w:r>
    </w:p>
    <w:p w14:paraId="79FE2E90">
      <w:pPr>
        <w:spacing w:line="360" w:lineRule="auto"/>
        <w:rPr>
          <w:rFonts w:hint="eastAsia" w:ascii="宋体" w:hAnsi="宋体" w:eastAsia="宋体" w:cs="宋体"/>
          <w:color w:val="000000"/>
          <w:sz w:val="22"/>
          <w:szCs w:val="22"/>
        </w:rPr>
      </w:pPr>
    </w:p>
    <w:p w14:paraId="0D531EF6">
      <w:pPr>
        <w:numPr>
          <w:ilvl w:val="0"/>
          <w:numId w:val="39"/>
        </w:numPr>
        <w:spacing w:line="360" w:lineRule="auto"/>
        <w:ind w:left="0" w:leftChars="0"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业务集中培训（</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场）</w:t>
      </w:r>
    </w:p>
    <w:p w14:paraId="2B42AEF4">
      <w:pPr>
        <w:numPr>
          <w:ilvl w:val="0"/>
          <w:numId w:val="0"/>
        </w:numPr>
        <w:spacing w:line="360" w:lineRule="auto"/>
        <w:ind w:leftChars="0"/>
        <w:rPr>
          <w:rFonts w:hint="eastAsia" w:ascii="宋体" w:hAnsi="宋体" w:eastAsia="宋体" w:cs="宋体"/>
          <w:color w:val="000000"/>
          <w:sz w:val="22"/>
          <w:szCs w:val="22"/>
        </w:rPr>
      </w:pPr>
    </w:p>
    <w:p w14:paraId="72491559">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sz w:val="22"/>
          <w:szCs w:val="22"/>
          <w:lang w:eastAsia="zh-CN"/>
        </w:rPr>
      </w:pPr>
      <w:r>
        <w:rPr>
          <w:rFonts w:hint="eastAsia" w:ascii="宋体" w:hAnsi="宋体" w:eastAsia="宋体" w:cs="宋体"/>
          <w:color w:val="000000"/>
          <w:sz w:val="22"/>
          <w:szCs w:val="22"/>
          <w:lang w:val="en-US" w:eastAsia="zh-CN"/>
        </w:rPr>
        <w:t>中标单位</w:t>
      </w:r>
      <w:r>
        <w:rPr>
          <w:rFonts w:hint="eastAsia" w:ascii="宋体" w:hAnsi="宋体" w:eastAsia="宋体" w:cs="宋体"/>
          <w:color w:val="000000"/>
          <w:sz w:val="22"/>
          <w:szCs w:val="22"/>
        </w:rPr>
        <w:t xml:space="preserve">需自行策划并组织 </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 xml:space="preserve"> 场垃圾分类业务集中培训，培训对象包括但不限于</w:t>
      </w:r>
      <w:r>
        <w:rPr>
          <w:rFonts w:hint="eastAsia" w:ascii="宋体" w:hAnsi="宋体" w:cs="宋体"/>
          <w:color w:val="000000"/>
          <w:sz w:val="22"/>
          <w:szCs w:val="22"/>
          <w:lang w:eastAsia="zh-CN"/>
        </w:rPr>
        <w:t>属地垃圾分类工作人员、街道或</w:t>
      </w:r>
      <w:r>
        <w:rPr>
          <w:rFonts w:hint="eastAsia" w:ascii="宋体" w:hAnsi="宋体" w:eastAsia="宋体" w:cs="宋体"/>
          <w:color w:val="000000"/>
          <w:sz w:val="22"/>
          <w:szCs w:val="22"/>
        </w:rPr>
        <w:t>社区工作人员、物业管理人员、学校教师、</w:t>
      </w:r>
      <w:r>
        <w:rPr>
          <w:rFonts w:hint="eastAsia" w:ascii="宋体" w:hAnsi="宋体" w:cs="宋体"/>
          <w:color w:val="000000"/>
          <w:sz w:val="22"/>
          <w:szCs w:val="22"/>
          <w:lang w:eastAsia="zh-CN"/>
        </w:rPr>
        <w:t>相关企业人员</w:t>
      </w:r>
      <w:r>
        <w:rPr>
          <w:rFonts w:hint="eastAsia" w:ascii="宋体" w:hAnsi="宋体" w:eastAsia="宋体" w:cs="宋体"/>
          <w:color w:val="000000"/>
          <w:sz w:val="22"/>
          <w:szCs w:val="22"/>
        </w:rPr>
        <w:t>等。培训内容涵盖垃圾分类政策法规解读、宣传推广技巧、监督</w:t>
      </w:r>
      <w:r>
        <w:rPr>
          <w:rFonts w:hint="eastAsia" w:ascii="宋体" w:hAnsi="宋体" w:cs="宋体"/>
          <w:color w:val="000000"/>
          <w:sz w:val="22"/>
          <w:szCs w:val="22"/>
          <w:lang w:eastAsia="zh-CN"/>
        </w:rPr>
        <w:t>检查</w:t>
      </w:r>
      <w:r>
        <w:rPr>
          <w:rFonts w:hint="eastAsia" w:ascii="宋体" w:hAnsi="宋体" w:eastAsia="宋体" w:cs="宋体"/>
          <w:color w:val="000000"/>
          <w:sz w:val="22"/>
          <w:szCs w:val="22"/>
        </w:rPr>
        <w:t>机制等方面</w:t>
      </w:r>
      <w:r>
        <w:rPr>
          <w:rFonts w:hint="eastAsia" w:ascii="宋体" w:hAnsi="宋体" w:cs="宋体"/>
          <w:color w:val="000000"/>
          <w:sz w:val="22"/>
          <w:szCs w:val="22"/>
          <w:lang w:eastAsia="zh-CN"/>
        </w:rPr>
        <w:t>，</w:t>
      </w:r>
      <w:r>
        <w:rPr>
          <w:rFonts w:hint="eastAsia" w:ascii="宋体" w:hAnsi="宋体" w:eastAsia="宋体" w:cs="宋体"/>
          <w:color w:val="000000"/>
          <w:sz w:val="22"/>
          <w:szCs w:val="22"/>
        </w:rPr>
        <w:t>每场</w:t>
      </w:r>
      <w:r>
        <w:rPr>
          <w:rFonts w:hint="eastAsia" w:ascii="宋体" w:hAnsi="宋体" w:eastAsia="宋体" w:cs="宋体"/>
          <w:color w:val="000000"/>
          <w:sz w:val="22"/>
          <w:szCs w:val="22"/>
          <w:lang w:val="en-US" w:eastAsia="zh-CN"/>
        </w:rPr>
        <w:t>培训人数不少于80人</w:t>
      </w:r>
      <w:r>
        <w:rPr>
          <w:rFonts w:hint="eastAsia" w:ascii="宋体" w:hAnsi="宋体" w:cs="宋体"/>
          <w:color w:val="000000"/>
          <w:sz w:val="22"/>
          <w:szCs w:val="22"/>
          <w:lang w:eastAsia="zh-CN"/>
        </w:rPr>
        <w:t>。</w:t>
      </w:r>
    </w:p>
    <w:p w14:paraId="38E1BECD">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cs="宋体"/>
          <w:color w:val="000000"/>
          <w:sz w:val="22"/>
          <w:szCs w:val="22"/>
          <w:lang w:eastAsia="zh-CN"/>
        </w:rPr>
        <w:t>中标单位需</w:t>
      </w:r>
      <w:r>
        <w:rPr>
          <w:rFonts w:hint="eastAsia" w:ascii="宋体" w:hAnsi="宋体" w:eastAsia="宋体" w:cs="宋体"/>
          <w:color w:val="000000"/>
          <w:sz w:val="22"/>
          <w:szCs w:val="22"/>
        </w:rPr>
        <w:t>邀请业内权威专家、学者或具有丰富实践经验的一线工作人员授课，并提供培训教材、资料</w:t>
      </w:r>
      <w:r>
        <w:rPr>
          <w:rFonts w:hint="eastAsia" w:ascii="宋体" w:hAnsi="宋体" w:cs="宋体"/>
          <w:color w:val="000000"/>
          <w:sz w:val="22"/>
          <w:szCs w:val="22"/>
          <w:lang w:eastAsia="zh-CN"/>
        </w:rPr>
        <w:t>、餐饮等；有组织现场实地交流培训的，还需做好车辆安排</w:t>
      </w:r>
      <w:r>
        <w:rPr>
          <w:rFonts w:hint="eastAsia" w:ascii="宋体" w:hAnsi="宋体" w:eastAsia="宋体" w:cs="宋体"/>
          <w:color w:val="000000"/>
          <w:sz w:val="22"/>
          <w:szCs w:val="22"/>
        </w:rPr>
        <w:t>。培训活动时间：每场控制在</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天内。</w:t>
      </w:r>
    </w:p>
    <w:p w14:paraId="655AD9D9">
      <w:pPr>
        <w:spacing w:line="360" w:lineRule="auto"/>
        <w:rPr>
          <w:rFonts w:hint="eastAsia" w:ascii="宋体" w:hAnsi="宋体" w:eastAsia="宋体" w:cs="宋体"/>
          <w:color w:val="000000"/>
          <w:sz w:val="22"/>
          <w:szCs w:val="22"/>
          <w:highlight w:val="none"/>
        </w:rPr>
      </w:pPr>
    </w:p>
    <w:p w14:paraId="209D3AC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（四）打造志愿</w:t>
      </w:r>
      <w:r>
        <w:rPr>
          <w:rFonts w:hint="eastAsia" w:ascii="宋体" w:hAnsi="宋体" w:eastAsia="宋体" w:cs="宋体"/>
          <w:color w:val="000000"/>
          <w:sz w:val="22"/>
          <w:szCs w:val="22"/>
          <w:highlight w:val="none"/>
          <w:lang w:val="en-US" w:eastAsia="zh-CN"/>
        </w:rPr>
        <w:t>服务</w:t>
      </w:r>
      <w:r>
        <w:rPr>
          <w:rFonts w:hint="eastAsia" w:ascii="宋体" w:hAnsi="宋体" w:eastAsia="宋体" w:cs="宋体"/>
          <w:color w:val="000000"/>
          <w:sz w:val="22"/>
          <w:szCs w:val="22"/>
          <w:highlight w:val="none"/>
        </w:rPr>
        <w:t>体系</w:t>
      </w:r>
    </w:p>
    <w:p w14:paraId="37F1CA8E">
      <w:pPr>
        <w:spacing w:line="360" w:lineRule="auto"/>
        <w:rPr>
          <w:rFonts w:hint="eastAsia" w:ascii="宋体" w:hAnsi="宋体" w:eastAsia="宋体" w:cs="宋体"/>
          <w:color w:val="000000"/>
          <w:sz w:val="22"/>
          <w:szCs w:val="22"/>
          <w:highlight w:val="none"/>
        </w:rPr>
      </w:pPr>
    </w:p>
    <w:p w14:paraId="2C295EA6">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firstLine="440" w:firstLineChars="0"/>
        <w:textAlignment w:val="auto"/>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招募或</w:t>
      </w:r>
      <w:r>
        <w:rPr>
          <w:rFonts w:hint="eastAsia" w:ascii="宋体" w:hAnsi="宋体" w:eastAsia="宋体" w:cs="宋体"/>
          <w:color w:val="000000"/>
          <w:sz w:val="22"/>
          <w:szCs w:val="22"/>
          <w:highlight w:val="none"/>
        </w:rPr>
        <w:t>联动全市各类</w:t>
      </w:r>
      <w:r>
        <w:rPr>
          <w:rFonts w:hint="eastAsia" w:ascii="宋体" w:hAnsi="宋体" w:cs="宋体"/>
          <w:color w:val="000000"/>
          <w:sz w:val="22"/>
          <w:szCs w:val="22"/>
          <w:highlight w:val="none"/>
          <w:lang w:val="en-US" w:eastAsia="zh-CN"/>
        </w:rPr>
        <w:t>志愿者服务队伍，</w:t>
      </w:r>
      <w:r>
        <w:rPr>
          <w:rFonts w:hint="eastAsia" w:ascii="宋体" w:hAnsi="宋体" w:cs="宋体"/>
          <w:color w:val="000000"/>
          <w:sz w:val="22"/>
          <w:szCs w:val="22"/>
          <w:highlight w:val="none"/>
          <w:lang w:eastAsia="zh-CN"/>
        </w:rPr>
        <w:t>创建志愿者品牌，每周动员并至少发起</w:t>
      </w:r>
      <w:r>
        <w:rPr>
          <w:rFonts w:hint="eastAsia" w:ascii="宋体" w:hAnsi="宋体" w:cs="宋体"/>
          <w:color w:val="000000"/>
          <w:sz w:val="22"/>
          <w:szCs w:val="22"/>
          <w:highlight w:val="none"/>
          <w:lang w:val="en-US" w:eastAsia="zh-CN"/>
        </w:rPr>
        <w:t>1次</w:t>
      </w:r>
      <w:r>
        <w:rPr>
          <w:rFonts w:hint="eastAsia" w:ascii="宋体" w:hAnsi="宋体" w:eastAsia="宋体" w:cs="宋体"/>
          <w:color w:val="000000"/>
          <w:sz w:val="22"/>
          <w:szCs w:val="22"/>
          <w:highlight w:val="none"/>
        </w:rPr>
        <w:t>垃圾分类</w:t>
      </w:r>
      <w:r>
        <w:rPr>
          <w:rFonts w:hint="eastAsia" w:ascii="宋体" w:hAnsi="宋体" w:cs="宋体"/>
          <w:color w:val="000000"/>
          <w:sz w:val="22"/>
          <w:szCs w:val="22"/>
          <w:highlight w:val="none"/>
          <w:lang w:eastAsia="zh-CN"/>
        </w:rPr>
        <w:t>志愿行动</w:t>
      </w:r>
      <w:r>
        <w:rPr>
          <w:rFonts w:hint="eastAsia" w:ascii="宋体" w:hAnsi="宋体" w:eastAsia="宋体" w:cs="宋体"/>
          <w:color w:val="000000"/>
          <w:sz w:val="22"/>
          <w:szCs w:val="22"/>
          <w:highlight w:val="none"/>
        </w:rPr>
        <w:t>。</w:t>
      </w:r>
    </w:p>
    <w:p w14:paraId="5D256A52">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firstLine="440" w:firstLineChars="0"/>
        <w:textAlignment w:val="auto"/>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志愿服务内容</w:t>
      </w:r>
      <w:r>
        <w:rPr>
          <w:rFonts w:hint="eastAsia" w:ascii="宋体" w:hAnsi="宋体" w:eastAsia="宋体" w:cs="宋体"/>
          <w:color w:val="000000"/>
          <w:sz w:val="22"/>
          <w:szCs w:val="22"/>
          <w:highlight w:val="none"/>
        </w:rPr>
        <w:t>：在各类经营区域（如商业街、农贸市场、工业园区等）、行业场所（如酒店、写字楼、医疗机构等）</w:t>
      </w:r>
      <w:r>
        <w:rPr>
          <w:rFonts w:hint="eastAsia" w:ascii="宋体" w:hAnsi="宋体" w:cs="宋体"/>
          <w:color w:val="000000"/>
          <w:sz w:val="22"/>
          <w:szCs w:val="22"/>
          <w:highlight w:val="none"/>
          <w:lang w:eastAsia="zh-CN"/>
        </w:rPr>
        <w:t>、居民小区</w:t>
      </w:r>
      <w:r>
        <w:rPr>
          <w:rFonts w:hint="eastAsia" w:ascii="宋体" w:hAnsi="宋体" w:eastAsia="宋体" w:cs="宋体"/>
          <w:color w:val="000000"/>
          <w:sz w:val="22"/>
          <w:szCs w:val="22"/>
          <w:highlight w:val="none"/>
        </w:rPr>
        <w:t>开展集中宣传活动。活动类型包括上门宣传、</w:t>
      </w:r>
      <w:r>
        <w:rPr>
          <w:rFonts w:hint="eastAsia" w:ascii="宋体" w:hAnsi="宋体" w:cs="宋体"/>
          <w:color w:val="000000"/>
          <w:sz w:val="22"/>
          <w:szCs w:val="22"/>
          <w:highlight w:val="none"/>
          <w:lang w:eastAsia="zh-CN"/>
        </w:rPr>
        <w:t>示范指导、志愿督导等</w:t>
      </w:r>
      <w:r>
        <w:rPr>
          <w:rFonts w:hint="eastAsia" w:ascii="宋体" w:hAnsi="宋体" w:eastAsia="宋体" w:cs="宋体"/>
          <w:color w:val="000000"/>
          <w:sz w:val="22"/>
          <w:szCs w:val="22"/>
          <w:highlight w:val="none"/>
        </w:rPr>
        <w:t>。</w:t>
      </w:r>
    </w:p>
    <w:p w14:paraId="29889ADD">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firstLine="440" w:firstLineChars="0"/>
        <w:textAlignment w:val="auto"/>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中标单位需</w:t>
      </w:r>
      <w:r>
        <w:rPr>
          <w:rFonts w:hint="eastAsia" w:ascii="宋体" w:hAnsi="宋体" w:eastAsia="宋体" w:cs="宋体"/>
          <w:color w:val="000000"/>
          <w:sz w:val="22"/>
          <w:szCs w:val="22"/>
          <w:highlight w:val="none"/>
        </w:rPr>
        <w:t>针对不同行业</w:t>
      </w:r>
      <w:r>
        <w:rPr>
          <w:rFonts w:hint="eastAsia" w:ascii="宋体" w:hAnsi="宋体" w:cs="宋体"/>
          <w:color w:val="000000"/>
          <w:sz w:val="22"/>
          <w:szCs w:val="22"/>
          <w:highlight w:val="none"/>
          <w:lang w:eastAsia="zh-CN"/>
        </w:rPr>
        <w:t>、场所</w:t>
      </w:r>
      <w:r>
        <w:rPr>
          <w:rFonts w:hint="eastAsia" w:ascii="宋体" w:hAnsi="宋体" w:eastAsia="宋体" w:cs="宋体"/>
          <w:color w:val="000000"/>
          <w:sz w:val="22"/>
          <w:szCs w:val="22"/>
          <w:highlight w:val="none"/>
        </w:rPr>
        <w:t>特点，制定个性化的</w:t>
      </w:r>
      <w:r>
        <w:rPr>
          <w:rFonts w:hint="eastAsia" w:ascii="宋体" w:hAnsi="宋体" w:cs="宋体"/>
          <w:color w:val="000000"/>
          <w:sz w:val="22"/>
          <w:szCs w:val="22"/>
          <w:highlight w:val="none"/>
          <w:lang w:eastAsia="zh-CN"/>
        </w:rPr>
        <w:t>志愿服务</w:t>
      </w:r>
      <w:r>
        <w:rPr>
          <w:rFonts w:hint="eastAsia" w:ascii="宋体" w:hAnsi="宋体" w:eastAsia="宋体" w:cs="宋体"/>
          <w:color w:val="000000"/>
          <w:sz w:val="22"/>
          <w:szCs w:val="22"/>
          <w:highlight w:val="none"/>
        </w:rPr>
        <w:t>方案，提高</w:t>
      </w:r>
      <w:r>
        <w:rPr>
          <w:rFonts w:hint="eastAsia" w:ascii="宋体" w:hAnsi="宋体" w:cs="宋体"/>
          <w:color w:val="000000"/>
          <w:sz w:val="22"/>
          <w:szCs w:val="22"/>
          <w:highlight w:val="none"/>
          <w:lang w:eastAsia="zh-CN"/>
        </w:rPr>
        <w:t>志愿活动</w:t>
      </w:r>
      <w:r>
        <w:rPr>
          <w:rFonts w:hint="eastAsia" w:ascii="宋体" w:hAnsi="宋体" w:eastAsia="宋体" w:cs="宋体"/>
          <w:color w:val="000000"/>
          <w:sz w:val="22"/>
          <w:szCs w:val="22"/>
          <w:highlight w:val="none"/>
        </w:rPr>
        <w:t>的针对性和实效性</w:t>
      </w:r>
      <w:r>
        <w:rPr>
          <w:rFonts w:hint="eastAsia" w:ascii="宋体" w:hAnsi="宋体" w:cs="宋体"/>
          <w:color w:val="000000"/>
          <w:sz w:val="22"/>
          <w:szCs w:val="22"/>
          <w:highlight w:val="none"/>
          <w:lang w:eastAsia="zh-CN"/>
        </w:rPr>
        <w:t>；</w:t>
      </w:r>
      <w:r>
        <w:rPr>
          <w:rFonts w:hint="eastAsia" w:ascii="宋体" w:hAnsi="宋体" w:eastAsia="宋体" w:cs="宋体"/>
          <w:color w:val="000000"/>
          <w:sz w:val="22"/>
          <w:szCs w:val="22"/>
          <w:highlight w:val="none"/>
        </w:rPr>
        <w:t>建立志愿者招募、培训、管理和激励机制，定期组织志愿者培训活动，提升志愿者的垃圾分类知识水平和宣传服务能力。鼓励志愿者参与日常垃圾分类宣传、监督和指导工作，形成全民参与的良好氛围。</w:t>
      </w:r>
    </w:p>
    <w:p w14:paraId="0641E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lang w:val="en-US" w:eastAsia="zh-CN"/>
        </w:rPr>
        <w:t>、</w:t>
      </w:r>
      <w:r>
        <w:rPr>
          <w:rFonts w:hint="eastAsia" w:ascii="宋体" w:hAnsi="宋体" w:cs="宋体"/>
          <w:color w:val="000000"/>
          <w:sz w:val="22"/>
          <w:szCs w:val="22"/>
          <w:highlight w:val="none"/>
          <w:lang w:val="en-US" w:eastAsia="zh-CN"/>
        </w:rPr>
        <w:t>中标单位需组织开展或协助开展垃圾分类志愿服务</w:t>
      </w:r>
      <w:r>
        <w:rPr>
          <w:rFonts w:hint="default" w:ascii="宋体" w:hAnsi="宋体" w:cs="宋体"/>
          <w:color w:val="000000"/>
          <w:sz w:val="22"/>
          <w:szCs w:val="22"/>
          <w:highlight w:val="none"/>
          <w:lang w:val="en" w:eastAsia="zh-CN"/>
        </w:rPr>
        <w:t>,</w:t>
      </w:r>
      <w:r>
        <w:rPr>
          <w:rFonts w:hint="eastAsia" w:ascii="宋体" w:hAnsi="宋体" w:cs="宋体"/>
          <w:color w:val="000000"/>
          <w:sz w:val="22"/>
          <w:szCs w:val="22"/>
          <w:highlight w:val="none"/>
          <w:lang w:val="en-US" w:eastAsia="zh-CN"/>
        </w:rPr>
        <w:t>累计志愿者参与人次达10000人次以上。</w:t>
      </w:r>
    </w:p>
    <w:p w14:paraId="2E256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5、</w:t>
      </w:r>
      <w:r>
        <w:rPr>
          <w:rFonts w:hint="eastAsia" w:ascii="宋体" w:hAnsi="宋体" w:eastAsia="宋体" w:cs="宋体"/>
          <w:color w:val="000000"/>
          <w:sz w:val="22"/>
          <w:szCs w:val="22"/>
          <w:highlight w:val="none"/>
          <w:lang w:val="en-US" w:eastAsia="zh-CN"/>
        </w:rPr>
        <w:t>中标单位需负责志愿活动的物料制作、活动开展、队伍维护等工作</w:t>
      </w:r>
      <w:r>
        <w:rPr>
          <w:rFonts w:hint="eastAsia" w:ascii="宋体" w:hAnsi="宋体" w:cs="宋体"/>
          <w:color w:val="000000"/>
          <w:sz w:val="22"/>
          <w:szCs w:val="22"/>
          <w:highlight w:val="none"/>
          <w:lang w:val="en-US" w:eastAsia="zh-CN"/>
        </w:rPr>
        <w:t>，做好每场志愿活动的宣推。</w:t>
      </w:r>
    </w:p>
    <w:p w14:paraId="4AD82E23">
      <w:pPr>
        <w:keepNext w:val="0"/>
        <w:keepLines w:val="0"/>
        <w:widowControl w:val="0"/>
        <w:numPr>
          <w:ilvl w:val="-1"/>
          <w:numId w:val="0"/>
        </w:numPr>
        <w:suppressLineNumbers w:val="0"/>
        <w:spacing w:line="360" w:lineRule="auto"/>
        <w:ind w:firstLine="0" w:firstLineChars="0"/>
        <w:jc w:val="left"/>
        <w:rPr>
          <w:rFonts w:hint="eastAsia" w:ascii="宋体" w:hAnsi="宋体" w:eastAsia="宋体" w:cs="宋体"/>
          <w:i w:val="0"/>
          <w:caps w:val="0"/>
          <w:color w:val="000000"/>
          <w:spacing w:val="0"/>
          <w:kern w:val="2"/>
          <w:sz w:val="22"/>
          <w:szCs w:val="22"/>
          <w:shd w:val="clear"/>
          <w:lang w:val="en-US" w:eastAsia="zh-CN" w:bidi="ar"/>
        </w:rPr>
      </w:pPr>
    </w:p>
    <w:p w14:paraId="547FB17E">
      <w:pPr>
        <w:spacing w:line="36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w:t>
      </w:r>
      <w:r>
        <w:rPr>
          <w:rFonts w:hint="eastAsia" w:ascii="宋体" w:hAnsi="宋体" w:cs="宋体"/>
          <w:color w:val="000000"/>
          <w:sz w:val="22"/>
          <w:szCs w:val="22"/>
          <w:lang w:eastAsia="zh-CN"/>
        </w:rPr>
        <w:t>五</w:t>
      </w:r>
      <w:r>
        <w:rPr>
          <w:rFonts w:hint="eastAsia" w:ascii="宋体" w:hAnsi="宋体" w:eastAsia="宋体" w:cs="宋体"/>
          <w:color w:val="000000"/>
          <w:sz w:val="22"/>
          <w:szCs w:val="22"/>
        </w:rPr>
        <w:t>）</w:t>
      </w:r>
      <w:r>
        <w:rPr>
          <w:rFonts w:hint="eastAsia" w:ascii="宋体" w:hAnsi="宋体" w:cs="宋体"/>
          <w:color w:val="000000"/>
          <w:sz w:val="22"/>
          <w:szCs w:val="22"/>
          <w:lang w:eastAsia="zh-CN"/>
        </w:rPr>
        <w:t>常态化宣教活动</w:t>
      </w:r>
    </w:p>
    <w:p w14:paraId="601AB145">
      <w:pPr>
        <w:keepNext w:val="0"/>
        <w:keepLines w:val="0"/>
        <w:widowControl w:val="0"/>
        <w:numPr>
          <w:ilvl w:val="-1"/>
          <w:numId w:val="0"/>
        </w:numPr>
        <w:suppressLineNumbers w:val="0"/>
        <w:spacing w:line="360" w:lineRule="auto"/>
        <w:ind w:firstLine="0" w:firstLineChars="0"/>
        <w:jc w:val="left"/>
        <w:rPr>
          <w:rFonts w:hint="eastAsia" w:ascii="宋体" w:hAnsi="宋体" w:eastAsia="宋体" w:cs="宋体"/>
          <w:i w:val="0"/>
          <w:caps w:val="0"/>
          <w:color w:val="000000"/>
          <w:spacing w:val="0"/>
          <w:kern w:val="2"/>
          <w:sz w:val="22"/>
          <w:szCs w:val="22"/>
          <w:shd w:val="clear"/>
          <w:lang w:val="en-US" w:eastAsia="zh-CN" w:bidi="ar"/>
        </w:rPr>
      </w:pPr>
    </w:p>
    <w:p w14:paraId="2C3EF331">
      <w:pPr>
        <w:keepNext w:val="0"/>
        <w:keepLines w:val="0"/>
        <w:widowControl w:val="0"/>
        <w:numPr>
          <w:ilvl w:val="-1"/>
          <w:numId w:val="0"/>
        </w:numPr>
        <w:suppressLineNumbers w:val="0"/>
        <w:spacing w:line="360" w:lineRule="auto"/>
        <w:ind w:firstLine="440" w:firstLineChars="200"/>
        <w:jc w:val="left"/>
        <w:rPr>
          <w:rFonts w:hint="eastAsia" w:ascii="宋体" w:hAnsi="宋体" w:cs="宋体"/>
          <w:color w:val="000000"/>
          <w:sz w:val="22"/>
          <w:szCs w:val="22"/>
        </w:rPr>
      </w:pPr>
      <w:r>
        <w:rPr>
          <w:rFonts w:hint="eastAsia" w:ascii="宋体" w:hAnsi="宋体" w:eastAsia="宋体" w:cs="宋体"/>
          <w:i w:val="0"/>
          <w:caps w:val="0"/>
          <w:color w:val="171A1D"/>
          <w:spacing w:val="0"/>
          <w:kern w:val="2"/>
          <w:sz w:val="22"/>
          <w:szCs w:val="22"/>
          <w:shd w:val="clear" w:fill="auto"/>
          <w:lang w:val="en-US" w:eastAsia="zh-CN" w:bidi="ar"/>
        </w:rPr>
        <w:t>由中标供应商提供垃圾分类宣讲员开展垃圾分类科普宣讲“十进”活动。（“十进”具体指进社区、进医院、进企业、进家庭、进机关、进商场、进宾馆、进窗口、进公园（景区）</w:t>
      </w:r>
      <w:r>
        <w:rPr>
          <w:rFonts w:hint="eastAsia" w:ascii="宋体" w:hAnsi="宋体" w:cs="宋体"/>
          <w:i w:val="0"/>
          <w:caps w:val="0"/>
          <w:color w:val="000000"/>
          <w:spacing w:val="0"/>
          <w:kern w:val="2"/>
          <w:sz w:val="22"/>
          <w:szCs w:val="22"/>
          <w:shd w:val="clear"/>
          <w:lang w:val="en-US" w:eastAsia="zh-CN" w:bidi="ar"/>
        </w:rPr>
        <w:t>等</w:t>
      </w:r>
      <w:r>
        <w:rPr>
          <w:rFonts w:hint="eastAsia" w:ascii="宋体" w:hAnsi="宋体" w:eastAsia="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1</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宣讲以科普讲座、云课堂</w:t>
      </w:r>
      <w:r>
        <w:rPr>
          <w:rFonts w:hint="eastAsia" w:ascii="宋体" w:hAnsi="宋体" w:cs="宋体"/>
          <w:i w:val="0"/>
          <w:caps w:val="0"/>
          <w:color w:val="171A1D"/>
          <w:spacing w:val="0"/>
          <w:kern w:val="2"/>
          <w:sz w:val="22"/>
          <w:szCs w:val="22"/>
          <w:shd w:val="clear" w:fill="auto"/>
          <w:lang w:val="en-US" w:eastAsia="zh-CN" w:bidi="ar"/>
        </w:rPr>
        <w:t>、游戏体验</w:t>
      </w:r>
      <w:r>
        <w:rPr>
          <w:rFonts w:hint="eastAsia" w:ascii="宋体" w:hAnsi="宋体" w:eastAsia="宋体" w:cs="宋体"/>
          <w:i w:val="0"/>
          <w:caps w:val="0"/>
          <w:color w:val="171A1D"/>
          <w:spacing w:val="0"/>
          <w:kern w:val="2"/>
          <w:sz w:val="22"/>
          <w:szCs w:val="22"/>
          <w:shd w:val="clear" w:fill="auto"/>
          <w:lang w:val="en-US" w:eastAsia="zh-CN" w:bidi="ar"/>
        </w:rPr>
        <w:t>等方式进行，内容包括如何科学垃圾分类、垃圾分类</w:t>
      </w:r>
      <w:r>
        <w:rPr>
          <w:rFonts w:hint="eastAsia" w:ascii="宋体" w:hAnsi="宋体" w:cs="宋体"/>
          <w:i w:val="0"/>
          <w:caps w:val="0"/>
          <w:color w:val="000000"/>
          <w:spacing w:val="0"/>
          <w:kern w:val="2"/>
          <w:sz w:val="22"/>
          <w:szCs w:val="22"/>
          <w:shd w:val="clear"/>
          <w:lang w:val="en-US" w:eastAsia="zh-CN" w:bidi="ar"/>
        </w:rPr>
        <w:t>“定时定点”投放和收运管理</w:t>
      </w:r>
      <w:r>
        <w:rPr>
          <w:rFonts w:hint="eastAsia" w:ascii="宋体" w:hAnsi="宋体" w:eastAsia="宋体" w:cs="宋体"/>
          <w:i w:val="0"/>
          <w:caps w:val="0"/>
          <w:color w:val="171A1D"/>
          <w:spacing w:val="0"/>
          <w:kern w:val="2"/>
          <w:sz w:val="22"/>
          <w:szCs w:val="22"/>
          <w:shd w:val="clear" w:fill="auto"/>
          <w:lang w:val="en-US" w:eastAsia="zh-CN" w:bidi="ar"/>
        </w:rPr>
        <w:t>、垃圾变废为宝典型案例等，宣讲</w:t>
      </w:r>
      <w:r>
        <w:rPr>
          <w:rFonts w:hint="eastAsia" w:ascii="宋体" w:hAnsi="宋体" w:cs="宋体"/>
          <w:i w:val="0"/>
          <w:caps w:val="0"/>
          <w:color w:val="000000"/>
          <w:spacing w:val="0"/>
          <w:kern w:val="2"/>
          <w:sz w:val="22"/>
          <w:szCs w:val="22"/>
          <w:shd w:val="clear"/>
          <w:lang w:val="en-US" w:eastAsia="zh-CN" w:bidi="ar"/>
        </w:rPr>
        <w:t>对象</w:t>
      </w:r>
      <w:r>
        <w:rPr>
          <w:rFonts w:hint="eastAsia" w:ascii="宋体" w:hAnsi="宋体" w:eastAsia="宋体" w:cs="宋体"/>
          <w:i w:val="0"/>
          <w:caps w:val="0"/>
          <w:color w:val="171A1D"/>
          <w:spacing w:val="0"/>
          <w:kern w:val="2"/>
          <w:sz w:val="22"/>
          <w:szCs w:val="22"/>
          <w:shd w:val="clear" w:fill="auto"/>
          <w:lang w:val="en-US" w:eastAsia="zh-CN" w:bidi="ar"/>
        </w:rPr>
        <w:t>包括社区居民</w:t>
      </w:r>
      <w:r>
        <w:rPr>
          <w:rFonts w:hint="eastAsia" w:ascii="宋体" w:hAnsi="宋体" w:cs="宋体"/>
          <w:i w:val="0"/>
          <w:caps w:val="0"/>
          <w:color w:val="000000"/>
          <w:spacing w:val="0"/>
          <w:kern w:val="2"/>
          <w:sz w:val="22"/>
          <w:szCs w:val="22"/>
          <w:shd w:val="clear"/>
          <w:lang w:val="en-US" w:eastAsia="zh-CN" w:bidi="ar"/>
        </w:rPr>
        <w:t>、家庭、各类行业场所分类投放管理责任人、机关企事业单位垃圾分类管理人员等</w:t>
      </w:r>
      <w:r>
        <w:rPr>
          <w:rFonts w:hint="eastAsia" w:ascii="宋体" w:hAnsi="宋体" w:eastAsia="宋体" w:cs="宋体"/>
          <w:i w:val="0"/>
          <w:caps w:val="0"/>
          <w:color w:val="171A1D"/>
          <w:spacing w:val="0"/>
          <w:kern w:val="2"/>
          <w:sz w:val="22"/>
          <w:szCs w:val="22"/>
          <w:shd w:val="clear" w:fill="auto"/>
          <w:lang w:val="en-US" w:eastAsia="zh-CN" w:bidi="ar"/>
        </w:rPr>
        <w:t>，线上线下齐发力宣讲垃圾分类，活动不少于</w:t>
      </w:r>
      <w:r>
        <w:rPr>
          <w:rFonts w:hint="eastAsia" w:ascii="宋体" w:hAnsi="宋体" w:cs="宋体"/>
          <w:i w:val="0"/>
          <w:caps w:val="0"/>
          <w:color w:val="171A1D"/>
          <w:spacing w:val="0"/>
          <w:kern w:val="2"/>
          <w:sz w:val="22"/>
          <w:szCs w:val="22"/>
          <w:shd w:val="clear" w:fill="auto"/>
          <w:lang w:val="en-US" w:eastAsia="zh-CN" w:bidi="ar"/>
        </w:rPr>
        <w:t>70</w:t>
      </w:r>
      <w:r>
        <w:rPr>
          <w:rFonts w:hint="eastAsia" w:ascii="宋体" w:hAnsi="宋体" w:eastAsia="宋体" w:cs="宋体"/>
          <w:i w:val="0"/>
          <w:caps w:val="0"/>
          <w:color w:val="171A1D"/>
          <w:spacing w:val="0"/>
          <w:kern w:val="2"/>
          <w:sz w:val="22"/>
          <w:szCs w:val="22"/>
          <w:shd w:val="clear" w:fill="auto"/>
          <w:lang w:val="en-US" w:eastAsia="zh-CN" w:bidi="ar"/>
        </w:rPr>
        <w:t>场。</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2</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 xml:space="preserve"> 在宣讲过程中产生的费用（包括宣讲师</w:t>
      </w:r>
      <w:r>
        <w:rPr>
          <w:rFonts w:hint="eastAsia" w:ascii="宋体" w:hAnsi="宋体" w:cs="宋体"/>
          <w:i w:val="0"/>
          <w:caps w:val="0"/>
          <w:color w:val="171A1D"/>
          <w:spacing w:val="0"/>
          <w:kern w:val="2"/>
          <w:sz w:val="22"/>
          <w:szCs w:val="22"/>
          <w:shd w:val="clear" w:fill="auto"/>
          <w:lang w:val="en-US" w:eastAsia="zh-CN" w:bidi="ar"/>
        </w:rPr>
        <w:t>费用</w:t>
      </w:r>
      <w:r>
        <w:rPr>
          <w:rFonts w:hint="eastAsia" w:ascii="宋体" w:hAnsi="宋体" w:eastAsia="宋体" w:cs="宋体"/>
          <w:i w:val="0"/>
          <w:caps w:val="0"/>
          <w:color w:val="171A1D"/>
          <w:spacing w:val="0"/>
          <w:kern w:val="2"/>
          <w:sz w:val="22"/>
          <w:szCs w:val="22"/>
          <w:shd w:val="clear" w:fill="auto"/>
          <w:lang w:val="en-US" w:eastAsia="zh-CN" w:bidi="ar"/>
        </w:rPr>
        <w:t>及交通费、场地费、其他杂费等）均由中标供应商负责。</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3</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授课讲师：中标供应商投入讲师不得少于4人，包括项目负责人1人，培训讲师3名，持有国家相关部门认定的教师、培训师资格证书，有培训相关经验，讲师需经采购人审核合格。</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4</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培训台账：提供培训统计表、参训人员签到表、汇总培训现场高清照片，活动记录台账。</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5</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组织形式：活动由中标供应商根据采购人要求自行组织，每场活动人数不少于80人（除采购人指定场次以外）。</w:t>
      </w:r>
      <w:r>
        <w:rPr>
          <w:rFonts w:hint="eastAsia" w:ascii="宋体" w:hAnsi="宋体" w:cs="宋体"/>
          <w:i w:val="0"/>
          <w:caps w:val="0"/>
          <w:color w:val="000000"/>
          <w:spacing w:val="0"/>
          <w:kern w:val="2"/>
          <w:sz w:val="22"/>
          <w:szCs w:val="22"/>
          <w:shd w:val="clear"/>
          <w:lang w:val="en-US" w:eastAsia="zh-CN" w:bidi="ar"/>
        </w:rPr>
        <w:t>如若采购人有需求的，中标供应商需做好相应场次的现场视频录制。</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i w:val="0"/>
          <w:caps w:val="0"/>
          <w:color w:val="000000"/>
          <w:spacing w:val="0"/>
          <w:kern w:val="2"/>
          <w:sz w:val="22"/>
          <w:szCs w:val="22"/>
          <w:shd w:val="clear"/>
          <w:lang w:val="en-US" w:eastAsia="zh-CN" w:bidi="ar"/>
        </w:rPr>
        <w:t xml:space="preserve">    </w:t>
      </w:r>
      <w:r>
        <w:rPr>
          <w:rFonts w:hint="eastAsia" w:ascii="宋体" w:hAnsi="宋体" w:eastAsia="宋体" w:cs="宋体"/>
          <w:i w:val="0"/>
          <w:caps w:val="0"/>
          <w:color w:val="171A1D"/>
          <w:spacing w:val="0"/>
          <w:kern w:val="2"/>
          <w:sz w:val="22"/>
          <w:szCs w:val="22"/>
          <w:shd w:val="clear" w:fill="auto"/>
          <w:lang w:val="en-US" w:eastAsia="zh-CN" w:bidi="ar"/>
        </w:rPr>
        <w:t>6</w:t>
      </w:r>
      <w:r>
        <w:rPr>
          <w:rFonts w:hint="eastAsia" w:ascii="宋体" w:hAnsi="宋体" w:cs="宋体"/>
          <w:i w:val="0"/>
          <w:caps w:val="0"/>
          <w:color w:val="171A1D"/>
          <w:spacing w:val="0"/>
          <w:kern w:val="2"/>
          <w:sz w:val="22"/>
          <w:szCs w:val="22"/>
          <w:shd w:val="clear" w:fill="auto"/>
          <w:lang w:val="en-US" w:eastAsia="zh-CN" w:bidi="ar"/>
        </w:rPr>
        <w:t>、</w:t>
      </w:r>
      <w:r>
        <w:rPr>
          <w:rFonts w:hint="eastAsia" w:ascii="宋体" w:hAnsi="宋体" w:eastAsia="宋体" w:cs="宋体"/>
          <w:i w:val="0"/>
          <w:caps w:val="0"/>
          <w:color w:val="171A1D"/>
          <w:spacing w:val="0"/>
          <w:kern w:val="2"/>
          <w:sz w:val="22"/>
          <w:szCs w:val="22"/>
          <w:shd w:val="clear" w:fill="auto"/>
          <w:lang w:val="en-US" w:eastAsia="zh-CN" w:bidi="ar"/>
        </w:rPr>
        <w:t>课后服务：课后对培训对象的垃圾分类知晓率进行回访抽查，并做好记录。</w:t>
      </w:r>
    </w:p>
    <w:p w14:paraId="6D0DA9C4">
      <w:pPr>
        <w:spacing w:line="360" w:lineRule="auto"/>
        <w:rPr>
          <w:rFonts w:hint="eastAsia" w:ascii="宋体" w:hAnsi="宋体" w:eastAsia="宋体" w:cs="宋体"/>
          <w:color w:val="000000"/>
          <w:sz w:val="22"/>
          <w:szCs w:val="22"/>
        </w:rPr>
      </w:pPr>
    </w:p>
    <w:p w14:paraId="445261CF">
      <w:pPr>
        <w:spacing w:line="360" w:lineRule="auto"/>
        <w:rPr>
          <w:rFonts w:hint="default"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eastAsia="zh-CN"/>
        </w:rPr>
        <w:t>六</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eastAsia="zh-CN"/>
        </w:rPr>
        <w:t>特色体验与线下联动交流</w:t>
      </w:r>
      <w:r>
        <w:rPr>
          <w:rFonts w:hint="eastAsia" w:ascii="宋体" w:hAnsi="宋体" w:cs="宋体"/>
          <w:color w:val="000000"/>
          <w:sz w:val="22"/>
          <w:szCs w:val="22"/>
          <w:highlight w:val="none"/>
          <w:lang w:val="en-US" w:eastAsia="zh-CN"/>
        </w:rPr>
        <w:t>4场（3场垃圾分类、1场安全生产）</w:t>
      </w:r>
    </w:p>
    <w:p w14:paraId="31911B10">
      <w:pPr>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1、组织</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lang w:val="en-US" w:eastAsia="zh-CN"/>
        </w:rPr>
        <w:t>场垃圾分类</w:t>
      </w:r>
      <w:r>
        <w:rPr>
          <w:rFonts w:hint="eastAsia" w:ascii="宋体" w:hAnsi="宋体" w:cs="宋体"/>
          <w:color w:val="000000"/>
          <w:sz w:val="22"/>
          <w:szCs w:val="22"/>
          <w:highlight w:val="none"/>
        </w:rPr>
        <w:t>特色体验与线下联动交流</w:t>
      </w:r>
      <w:r>
        <w:rPr>
          <w:rFonts w:hint="eastAsia" w:ascii="宋体" w:hAnsi="宋体" w:cs="宋体"/>
          <w:color w:val="000000"/>
          <w:sz w:val="22"/>
          <w:szCs w:val="22"/>
          <w:highlight w:val="none"/>
          <w:lang w:eastAsia="zh-CN"/>
        </w:rPr>
        <w:t>活动</w:t>
      </w:r>
    </w:p>
    <w:p w14:paraId="5ECD0067">
      <w:pPr>
        <w:spacing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1.1、</w:t>
      </w:r>
      <w:r>
        <w:rPr>
          <w:rFonts w:hint="eastAsia" w:ascii="宋体" w:hAnsi="宋体" w:eastAsia="宋体" w:cs="宋体"/>
          <w:color w:val="000000"/>
          <w:sz w:val="22"/>
          <w:szCs w:val="22"/>
          <w:highlight w:val="none"/>
          <w:lang w:val="en-US" w:eastAsia="zh-CN"/>
        </w:rPr>
        <w:t>通过沙龙对话、路演介绍、经验分享、设施开放体验等方式，在全市范围内形成垃圾分类人人参与、你追我赶的良性氛围；</w:t>
      </w:r>
    </w:p>
    <w:p w14:paraId="4B1171E5">
      <w:pPr>
        <w:spacing w:line="360" w:lineRule="auto"/>
        <w:ind w:firstLine="440" w:firstLineChars="200"/>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1.2、邀请垃圾分类相关业务人员、垃圾投放、收运处置各环节代表、亲子家庭、媒体记者等参加，围绕专项主题进行联动交流，每场人数控制在40人以内；</w:t>
      </w:r>
    </w:p>
    <w:p w14:paraId="2294EFE8">
      <w:pPr>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1.3、交流时间: 2场控制在半天内，1场控制在1天内；</w:t>
      </w:r>
    </w:p>
    <w:p w14:paraId="2962CA8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1.4、中标人需提供每场活动的活动方案、文字策划、邀请相关人员、台账记录等服务，</w:t>
      </w:r>
      <w:r>
        <w:rPr>
          <w:rFonts w:hint="eastAsia" w:ascii="宋体" w:hAnsi="宋体" w:eastAsia="宋体" w:cs="宋体"/>
          <w:i w:val="0"/>
          <w:caps w:val="0"/>
          <w:color w:val="171A1D"/>
          <w:spacing w:val="0"/>
          <w:kern w:val="2"/>
          <w:sz w:val="22"/>
          <w:szCs w:val="22"/>
          <w:highlight w:val="none"/>
          <w:shd w:val="clear" w:fill="auto"/>
          <w:lang w:val="en-US" w:eastAsia="zh-CN" w:bidi="ar"/>
        </w:rPr>
        <w:t>在</w:t>
      </w:r>
      <w:r>
        <w:rPr>
          <w:rFonts w:hint="eastAsia" w:ascii="宋体" w:hAnsi="宋体" w:cs="宋体"/>
          <w:i w:val="0"/>
          <w:caps w:val="0"/>
          <w:color w:val="171A1D"/>
          <w:spacing w:val="0"/>
          <w:kern w:val="2"/>
          <w:sz w:val="22"/>
          <w:szCs w:val="22"/>
          <w:highlight w:val="none"/>
          <w:shd w:val="clear" w:fill="auto"/>
          <w:lang w:val="en-US" w:eastAsia="zh-CN" w:bidi="ar"/>
        </w:rPr>
        <w:t>活动</w:t>
      </w:r>
      <w:r>
        <w:rPr>
          <w:rFonts w:hint="eastAsia" w:ascii="宋体" w:hAnsi="宋体" w:eastAsia="宋体" w:cs="宋体"/>
          <w:i w:val="0"/>
          <w:caps w:val="0"/>
          <w:color w:val="171A1D"/>
          <w:spacing w:val="0"/>
          <w:kern w:val="2"/>
          <w:sz w:val="22"/>
          <w:szCs w:val="22"/>
          <w:highlight w:val="none"/>
          <w:shd w:val="clear" w:fill="auto"/>
          <w:lang w:val="en-US" w:eastAsia="zh-CN" w:bidi="ar"/>
        </w:rPr>
        <w:t>中产生的费用（包括交通费、场地费、</w:t>
      </w:r>
      <w:r>
        <w:rPr>
          <w:rFonts w:hint="eastAsia" w:ascii="宋体" w:hAnsi="宋体" w:cs="宋体"/>
          <w:i w:val="0"/>
          <w:caps w:val="0"/>
          <w:color w:val="171A1D"/>
          <w:spacing w:val="0"/>
          <w:kern w:val="2"/>
          <w:sz w:val="22"/>
          <w:szCs w:val="22"/>
          <w:highlight w:val="none"/>
          <w:shd w:val="clear" w:fill="auto"/>
          <w:lang w:val="en-US" w:eastAsia="zh-CN" w:bidi="ar"/>
        </w:rPr>
        <w:t>就餐费、</w:t>
      </w:r>
      <w:r>
        <w:rPr>
          <w:rFonts w:hint="eastAsia" w:ascii="宋体" w:hAnsi="宋体" w:eastAsia="宋体" w:cs="宋体"/>
          <w:i w:val="0"/>
          <w:caps w:val="0"/>
          <w:color w:val="171A1D"/>
          <w:spacing w:val="0"/>
          <w:kern w:val="2"/>
          <w:sz w:val="22"/>
          <w:szCs w:val="22"/>
          <w:highlight w:val="none"/>
          <w:shd w:val="clear" w:fill="auto"/>
          <w:lang w:val="en-US" w:eastAsia="zh-CN" w:bidi="ar"/>
        </w:rPr>
        <w:t>其他杂费等）均由中标供应商负责</w:t>
      </w:r>
      <w:r>
        <w:rPr>
          <w:rFonts w:hint="eastAsia" w:ascii="宋体" w:hAnsi="宋体" w:cs="宋体"/>
          <w:color w:val="000000"/>
          <w:sz w:val="22"/>
          <w:szCs w:val="22"/>
          <w:highlight w:val="none"/>
        </w:rPr>
        <w:t>。</w:t>
      </w:r>
    </w:p>
    <w:p w14:paraId="18C6C9C4">
      <w:pPr>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2、组织1场安全生产专题交流、观摩等实操活动；</w:t>
      </w:r>
    </w:p>
    <w:p w14:paraId="2B036249">
      <w:pPr>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2.1、通过警示观摩、实地演练、经验交流等方式，提高生活垃圾收运、处置等一线人员安全作业意识，人数控制在40人以内；</w:t>
      </w:r>
    </w:p>
    <w:p w14:paraId="10F73830">
      <w:pPr>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2.2、交流时间:控制在1天内；</w:t>
      </w:r>
    </w:p>
    <w:p w14:paraId="1AD128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2.3、中标人需提供每场活动的活动方案、文字策划、邀请相关人员、台账记录等服务，</w:t>
      </w:r>
      <w:r>
        <w:rPr>
          <w:rFonts w:hint="eastAsia" w:ascii="宋体" w:hAnsi="宋体" w:eastAsia="宋体" w:cs="宋体"/>
          <w:i w:val="0"/>
          <w:caps w:val="0"/>
          <w:color w:val="171A1D"/>
          <w:spacing w:val="0"/>
          <w:kern w:val="2"/>
          <w:sz w:val="22"/>
          <w:szCs w:val="22"/>
          <w:highlight w:val="none"/>
          <w:shd w:val="clear" w:fill="auto"/>
          <w:lang w:val="en-US" w:eastAsia="zh-CN" w:bidi="ar"/>
        </w:rPr>
        <w:t>在</w:t>
      </w:r>
      <w:r>
        <w:rPr>
          <w:rFonts w:hint="eastAsia" w:ascii="宋体" w:hAnsi="宋体" w:cs="宋体"/>
          <w:i w:val="0"/>
          <w:caps w:val="0"/>
          <w:color w:val="171A1D"/>
          <w:spacing w:val="0"/>
          <w:kern w:val="2"/>
          <w:sz w:val="22"/>
          <w:szCs w:val="22"/>
          <w:highlight w:val="none"/>
          <w:shd w:val="clear" w:fill="auto"/>
          <w:lang w:val="en-US" w:eastAsia="zh-CN" w:bidi="ar"/>
        </w:rPr>
        <w:t>活动</w:t>
      </w:r>
      <w:r>
        <w:rPr>
          <w:rFonts w:hint="eastAsia" w:ascii="宋体" w:hAnsi="宋体" w:eastAsia="宋体" w:cs="宋体"/>
          <w:i w:val="0"/>
          <w:caps w:val="0"/>
          <w:color w:val="171A1D"/>
          <w:spacing w:val="0"/>
          <w:kern w:val="2"/>
          <w:sz w:val="22"/>
          <w:szCs w:val="22"/>
          <w:highlight w:val="none"/>
          <w:shd w:val="clear" w:fill="auto"/>
          <w:lang w:val="en-US" w:eastAsia="zh-CN" w:bidi="ar"/>
        </w:rPr>
        <w:t>中产生的费用（包括交通费、场地费、</w:t>
      </w:r>
      <w:r>
        <w:rPr>
          <w:rFonts w:hint="eastAsia" w:ascii="宋体" w:hAnsi="宋体" w:cs="宋体"/>
          <w:i w:val="0"/>
          <w:caps w:val="0"/>
          <w:color w:val="171A1D"/>
          <w:spacing w:val="0"/>
          <w:kern w:val="2"/>
          <w:sz w:val="22"/>
          <w:szCs w:val="22"/>
          <w:highlight w:val="none"/>
          <w:shd w:val="clear" w:fill="auto"/>
          <w:lang w:val="en-US" w:eastAsia="zh-CN" w:bidi="ar"/>
        </w:rPr>
        <w:t>就餐费、</w:t>
      </w:r>
      <w:r>
        <w:rPr>
          <w:rFonts w:hint="eastAsia" w:ascii="宋体" w:hAnsi="宋体" w:eastAsia="宋体" w:cs="宋体"/>
          <w:i w:val="0"/>
          <w:caps w:val="0"/>
          <w:color w:val="171A1D"/>
          <w:spacing w:val="0"/>
          <w:kern w:val="2"/>
          <w:sz w:val="22"/>
          <w:szCs w:val="22"/>
          <w:highlight w:val="none"/>
          <w:shd w:val="clear" w:fill="auto"/>
          <w:lang w:val="en-US" w:eastAsia="zh-CN" w:bidi="ar"/>
        </w:rPr>
        <w:t>其他杂费等）均由中标供应商负责</w:t>
      </w:r>
      <w:r>
        <w:rPr>
          <w:rFonts w:hint="eastAsia" w:ascii="宋体" w:hAnsi="宋体" w:cs="宋体"/>
          <w:color w:val="000000"/>
          <w:sz w:val="22"/>
          <w:szCs w:val="22"/>
          <w:highlight w:val="none"/>
        </w:rPr>
        <w:t>。</w:t>
      </w:r>
    </w:p>
    <w:p w14:paraId="664A369B">
      <w:pPr>
        <w:spacing w:line="360" w:lineRule="auto"/>
        <w:rPr>
          <w:rFonts w:hint="eastAsia" w:ascii="宋体" w:hAnsi="宋体" w:eastAsia="宋体" w:cs="宋体"/>
          <w:color w:val="000000"/>
          <w:sz w:val="22"/>
          <w:szCs w:val="22"/>
          <w:highlight w:val="none"/>
        </w:rPr>
      </w:pPr>
    </w:p>
    <w:p w14:paraId="46EE5637">
      <w:pPr>
        <w:spacing w:line="360" w:lineRule="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eastAsia="zh-CN"/>
        </w:rPr>
        <w:t>七</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eastAsia="zh-CN"/>
        </w:rPr>
        <w:t>广告及文创产品</w:t>
      </w:r>
    </w:p>
    <w:p w14:paraId="1BDF1236">
      <w:pPr>
        <w:keepNext w:val="0"/>
        <w:keepLines w:val="0"/>
        <w:widowControl w:val="0"/>
        <w:numPr>
          <w:ilvl w:val="0"/>
          <w:numId w:val="0"/>
        </w:numPr>
        <w:suppressLineNumbers w:val="0"/>
        <w:spacing w:line="360" w:lineRule="auto"/>
        <w:ind w:left="437" w:leftChars="208" w:firstLine="0" w:firstLineChars="0"/>
        <w:jc w:val="left"/>
        <w:rPr>
          <w:rFonts w:hint="eastAsia" w:ascii="宋体" w:hAnsi="宋体" w:eastAsia="宋体" w:cs="宋体"/>
          <w:i w:val="0"/>
          <w:caps w:val="0"/>
          <w:color w:val="171A1D"/>
          <w:spacing w:val="0"/>
          <w:kern w:val="2"/>
          <w:sz w:val="22"/>
          <w:szCs w:val="22"/>
          <w:highlight w:val="none"/>
          <w:shd w:val="clear" w:fill="auto"/>
          <w:lang w:val="en-US" w:eastAsia="zh-CN" w:bidi="ar"/>
        </w:rPr>
      </w:pPr>
      <w:r>
        <w:rPr>
          <w:rFonts w:hint="eastAsia" w:ascii="宋体" w:hAnsi="宋体" w:eastAsia="宋体" w:cs="宋体"/>
          <w:i w:val="0"/>
          <w:caps w:val="0"/>
          <w:color w:val="171A1D"/>
          <w:spacing w:val="0"/>
          <w:kern w:val="2"/>
          <w:sz w:val="22"/>
          <w:szCs w:val="22"/>
          <w:highlight w:val="none"/>
          <w:shd w:val="clear" w:fill="auto"/>
          <w:lang w:val="en-US" w:eastAsia="zh-CN" w:bidi="ar"/>
        </w:rPr>
        <w:t>1.制作并刊播广告</w:t>
      </w:r>
    </w:p>
    <w:p w14:paraId="3206EAB0">
      <w:pPr>
        <w:keepNext w:val="0"/>
        <w:keepLines w:val="0"/>
        <w:widowControl w:val="0"/>
        <w:numPr>
          <w:ilvl w:val="0"/>
          <w:numId w:val="0"/>
        </w:numPr>
        <w:suppressLineNumbers w:val="0"/>
        <w:spacing w:line="360" w:lineRule="auto"/>
        <w:ind w:left="0" w:leftChars="0" w:firstLine="440" w:firstLineChars="200"/>
        <w:jc w:val="left"/>
        <w:rPr>
          <w:rFonts w:hint="eastAsia" w:ascii="宋体" w:hAnsi="宋体" w:eastAsia="宋体" w:cs="宋体"/>
          <w:i w:val="0"/>
          <w:caps w:val="0"/>
          <w:color w:val="171A1D"/>
          <w:spacing w:val="0"/>
          <w:kern w:val="2"/>
          <w:sz w:val="22"/>
          <w:szCs w:val="22"/>
          <w:highlight w:val="none"/>
          <w:shd w:val="clear" w:fill="auto"/>
          <w:lang w:val="en-US" w:eastAsia="zh-CN" w:bidi="ar"/>
        </w:rPr>
      </w:pPr>
      <w:r>
        <w:rPr>
          <w:rFonts w:hint="eastAsia" w:ascii="宋体" w:hAnsi="宋体" w:eastAsia="宋体" w:cs="宋体"/>
          <w:i w:val="0"/>
          <w:caps w:val="0"/>
          <w:color w:val="171A1D"/>
          <w:spacing w:val="0"/>
          <w:kern w:val="2"/>
          <w:sz w:val="22"/>
          <w:szCs w:val="22"/>
          <w:highlight w:val="none"/>
          <w:shd w:val="clear" w:fill="auto"/>
          <w:lang w:val="en-US" w:eastAsia="zh-CN" w:bidi="ar"/>
        </w:rPr>
        <w:t>制作、编辑</w:t>
      </w:r>
      <w:r>
        <w:rPr>
          <w:rFonts w:hint="eastAsia" w:ascii="宋体" w:hAnsi="宋体" w:cs="宋体"/>
          <w:i w:val="0"/>
          <w:caps w:val="0"/>
          <w:color w:val="171A1D"/>
          <w:spacing w:val="0"/>
          <w:kern w:val="2"/>
          <w:sz w:val="22"/>
          <w:szCs w:val="22"/>
          <w:highlight w:val="none"/>
          <w:shd w:val="clear" w:fill="auto"/>
          <w:lang w:val="en-US" w:eastAsia="zh-CN" w:bidi="ar"/>
        </w:rPr>
        <w:t>4个不同类型的</w:t>
      </w:r>
      <w:r>
        <w:rPr>
          <w:rFonts w:hint="eastAsia" w:ascii="宋体" w:hAnsi="宋体" w:eastAsia="宋体" w:cs="宋体"/>
          <w:i w:val="0"/>
          <w:caps w:val="0"/>
          <w:color w:val="171A1D"/>
          <w:spacing w:val="0"/>
          <w:kern w:val="2"/>
          <w:sz w:val="22"/>
          <w:szCs w:val="22"/>
          <w:highlight w:val="none"/>
          <w:shd w:val="clear" w:fill="auto"/>
          <w:lang w:val="en-US" w:eastAsia="zh-CN" w:bidi="ar"/>
        </w:rPr>
        <w:t>垃圾分类</w:t>
      </w:r>
      <w:r>
        <w:rPr>
          <w:rFonts w:hint="eastAsia" w:ascii="宋体" w:hAnsi="宋体" w:cs="宋体"/>
          <w:i w:val="0"/>
          <w:caps w:val="0"/>
          <w:color w:val="171A1D"/>
          <w:spacing w:val="0"/>
          <w:kern w:val="2"/>
          <w:sz w:val="22"/>
          <w:szCs w:val="22"/>
          <w:highlight w:val="none"/>
          <w:shd w:val="clear" w:fill="auto"/>
          <w:lang w:val="en-US" w:eastAsia="zh-CN" w:bidi="ar"/>
        </w:rPr>
        <w:t>公益</w:t>
      </w:r>
      <w:r>
        <w:rPr>
          <w:rFonts w:hint="eastAsia" w:ascii="宋体" w:hAnsi="宋体" w:eastAsia="宋体" w:cs="宋体"/>
          <w:i w:val="0"/>
          <w:caps w:val="0"/>
          <w:color w:val="171A1D"/>
          <w:spacing w:val="0"/>
          <w:kern w:val="2"/>
          <w:sz w:val="22"/>
          <w:szCs w:val="22"/>
          <w:highlight w:val="none"/>
          <w:shd w:val="clear" w:fill="auto"/>
          <w:lang w:val="en-US" w:eastAsia="zh-CN" w:bidi="ar"/>
        </w:rPr>
        <w:t>广告</w:t>
      </w:r>
      <w:r>
        <w:rPr>
          <w:rFonts w:hint="eastAsia" w:ascii="宋体" w:hAnsi="宋体" w:cs="宋体"/>
          <w:i w:val="0"/>
          <w:caps w:val="0"/>
          <w:color w:val="171A1D"/>
          <w:spacing w:val="0"/>
          <w:kern w:val="2"/>
          <w:sz w:val="22"/>
          <w:szCs w:val="22"/>
          <w:highlight w:val="none"/>
          <w:shd w:val="clear" w:fill="auto"/>
          <w:lang w:val="en-US" w:eastAsia="zh-CN" w:bidi="ar"/>
        </w:rPr>
        <w:t>，</w:t>
      </w:r>
      <w:r>
        <w:rPr>
          <w:rFonts w:hint="eastAsia" w:ascii="宋体" w:hAnsi="宋体" w:eastAsia="宋体" w:cs="宋体"/>
          <w:i w:val="0"/>
          <w:caps w:val="0"/>
          <w:color w:val="171A1D"/>
          <w:spacing w:val="0"/>
          <w:kern w:val="2"/>
          <w:sz w:val="22"/>
          <w:szCs w:val="22"/>
          <w:highlight w:val="none"/>
          <w:shd w:val="clear" w:fill="auto"/>
          <w:lang w:val="en-US" w:eastAsia="zh-CN" w:bidi="ar"/>
        </w:rPr>
        <w:t>供在</w:t>
      </w:r>
      <w:r>
        <w:rPr>
          <w:rFonts w:hint="eastAsia" w:ascii="宋体" w:hAnsi="宋体" w:cs="宋体"/>
          <w:i w:val="0"/>
          <w:caps w:val="0"/>
          <w:color w:val="171A1D"/>
          <w:spacing w:val="0"/>
          <w:kern w:val="2"/>
          <w:sz w:val="22"/>
          <w:szCs w:val="22"/>
          <w:highlight w:val="none"/>
          <w:shd w:val="clear" w:fill="auto"/>
          <w:lang w:val="en-US" w:eastAsia="zh-CN" w:bidi="ar"/>
        </w:rPr>
        <w:t>温州音乐之声 FM100.3</w:t>
      </w:r>
      <w:r>
        <w:rPr>
          <w:rFonts w:hint="eastAsia" w:ascii="宋体" w:hAnsi="宋体" w:eastAsia="宋体" w:cs="宋体"/>
          <w:i w:val="0"/>
          <w:caps w:val="0"/>
          <w:color w:val="171A1D"/>
          <w:spacing w:val="0"/>
          <w:kern w:val="2"/>
          <w:sz w:val="22"/>
          <w:szCs w:val="22"/>
          <w:highlight w:val="none"/>
          <w:shd w:val="clear" w:fill="auto"/>
          <w:lang w:val="en-US" w:eastAsia="zh-CN" w:bidi="ar"/>
        </w:rPr>
        <w:t>等市级平台播出</w:t>
      </w:r>
      <w:r>
        <w:rPr>
          <w:rFonts w:hint="eastAsia" w:ascii="宋体" w:hAnsi="宋体" w:cs="宋体"/>
          <w:i w:val="0"/>
          <w:caps w:val="0"/>
          <w:color w:val="171A1D"/>
          <w:spacing w:val="0"/>
          <w:kern w:val="2"/>
          <w:sz w:val="22"/>
          <w:szCs w:val="22"/>
          <w:highlight w:val="none"/>
          <w:shd w:val="clear" w:fill="auto"/>
          <w:lang w:val="en-US" w:eastAsia="zh-CN" w:bidi="ar"/>
        </w:rPr>
        <w:t>（具体广告的版本类型需与采购人商定）</w:t>
      </w:r>
      <w:r>
        <w:rPr>
          <w:rFonts w:hint="eastAsia" w:ascii="宋体" w:hAnsi="宋体" w:eastAsia="宋体" w:cs="宋体"/>
          <w:i w:val="0"/>
          <w:caps w:val="0"/>
          <w:color w:val="171A1D"/>
          <w:spacing w:val="0"/>
          <w:kern w:val="2"/>
          <w:sz w:val="22"/>
          <w:szCs w:val="22"/>
          <w:highlight w:val="none"/>
          <w:shd w:val="clear" w:fill="auto"/>
          <w:lang w:val="en-US" w:eastAsia="zh-CN" w:bidi="ar"/>
        </w:rPr>
        <w:t>，广告时长为30秒，每日播出频次为3次</w:t>
      </w:r>
      <w:r>
        <w:rPr>
          <w:rFonts w:hint="eastAsia" w:ascii="宋体" w:hAnsi="宋体" w:cs="宋体"/>
          <w:i w:val="0"/>
          <w:caps w:val="0"/>
          <w:color w:val="171A1D"/>
          <w:spacing w:val="0"/>
          <w:kern w:val="2"/>
          <w:sz w:val="22"/>
          <w:szCs w:val="22"/>
          <w:highlight w:val="none"/>
          <w:shd w:val="clear" w:fill="auto"/>
          <w:lang w:val="en-US" w:eastAsia="zh-CN" w:bidi="ar"/>
        </w:rPr>
        <w:t>，分别在早、中、晚高峰集中时间段</w:t>
      </w:r>
      <w:r>
        <w:rPr>
          <w:rFonts w:hint="eastAsia" w:ascii="宋体" w:hAnsi="宋体" w:eastAsia="宋体" w:cs="宋体"/>
          <w:i w:val="0"/>
          <w:caps w:val="0"/>
          <w:color w:val="171A1D"/>
          <w:spacing w:val="0"/>
          <w:kern w:val="2"/>
          <w:sz w:val="22"/>
          <w:szCs w:val="22"/>
          <w:highlight w:val="none"/>
          <w:shd w:val="clear" w:fill="auto"/>
          <w:lang w:val="en-US" w:eastAsia="zh-CN" w:bidi="ar"/>
        </w:rPr>
        <w:t>，</w:t>
      </w:r>
      <w:r>
        <w:rPr>
          <w:rFonts w:hint="eastAsia" w:ascii="宋体" w:hAnsi="宋体" w:cs="宋体"/>
          <w:i w:val="0"/>
          <w:caps w:val="0"/>
          <w:color w:val="171A1D"/>
          <w:spacing w:val="0"/>
          <w:kern w:val="2"/>
          <w:sz w:val="22"/>
          <w:szCs w:val="22"/>
          <w:highlight w:val="none"/>
          <w:shd w:val="clear" w:fill="auto"/>
          <w:lang w:val="en-US" w:eastAsia="zh-CN" w:bidi="ar"/>
        </w:rPr>
        <w:t>刊播</w:t>
      </w:r>
      <w:r>
        <w:rPr>
          <w:rFonts w:hint="eastAsia" w:ascii="宋体" w:hAnsi="宋体" w:eastAsia="宋体" w:cs="宋体"/>
          <w:i w:val="0"/>
          <w:caps w:val="0"/>
          <w:color w:val="171A1D"/>
          <w:spacing w:val="0"/>
          <w:kern w:val="2"/>
          <w:sz w:val="22"/>
          <w:szCs w:val="22"/>
          <w:highlight w:val="none"/>
          <w:shd w:val="clear" w:fill="auto"/>
          <w:lang w:val="en-US" w:eastAsia="zh-CN" w:bidi="ar"/>
        </w:rPr>
        <w:t>时长为</w:t>
      </w:r>
      <w:r>
        <w:rPr>
          <w:rFonts w:hint="eastAsia" w:ascii="宋体" w:hAnsi="宋体" w:cs="宋体"/>
          <w:i w:val="0"/>
          <w:caps w:val="0"/>
          <w:color w:val="171A1D"/>
          <w:spacing w:val="0"/>
          <w:kern w:val="2"/>
          <w:sz w:val="22"/>
          <w:szCs w:val="22"/>
          <w:highlight w:val="none"/>
          <w:shd w:val="clear" w:fill="auto"/>
          <w:lang w:val="en-US" w:eastAsia="zh-CN" w:bidi="ar"/>
        </w:rPr>
        <w:t>一</w:t>
      </w:r>
      <w:r>
        <w:rPr>
          <w:rFonts w:hint="eastAsia" w:ascii="宋体" w:hAnsi="宋体" w:eastAsia="宋体" w:cs="宋体"/>
          <w:i w:val="0"/>
          <w:caps w:val="0"/>
          <w:color w:val="171A1D"/>
          <w:spacing w:val="0"/>
          <w:kern w:val="2"/>
          <w:sz w:val="22"/>
          <w:szCs w:val="22"/>
          <w:highlight w:val="none"/>
          <w:shd w:val="clear" w:fill="auto"/>
          <w:lang w:val="en-US" w:eastAsia="zh-CN" w:bidi="ar"/>
        </w:rPr>
        <w:t>年</w:t>
      </w:r>
      <w:r>
        <w:rPr>
          <w:rFonts w:hint="eastAsia" w:ascii="宋体" w:hAnsi="宋体" w:cs="宋体"/>
          <w:i w:val="0"/>
          <w:caps w:val="0"/>
          <w:color w:val="171A1D"/>
          <w:spacing w:val="0"/>
          <w:kern w:val="2"/>
          <w:sz w:val="22"/>
          <w:szCs w:val="22"/>
          <w:highlight w:val="none"/>
          <w:shd w:val="clear" w:fill="auto"/>
          <w:lang w:val="en-US" w:eastAsia="zh-CN" w:bidi="ar"/>
        </w:rPr>
        <w:t>（365天），</w:t>
      </w:r>
      <w:r>
        <w:rPr>
          <w:rFonts w:hint="eastAsia" w:ascii="宋体" w:hAnsi="宋体" w:cs="宋体"/>
          <w:color w:val="000000"/>
          <w:sz w:val="22"/>
          <w:szCs w:val="22"/>
          <w:highlight w:val="none"/>
          <w:u w:val="single"/>
        </w:rPr>
        <w:t>具体开展时间按</w:t>
      </w:r>
      <w:r>
        <w:rPr>
          <w:rFonts w:hint="eastAsia" w:ascii="宋体" w:hAnsi="宋体" w:cs="宋体"/>
          <w:color w:val="000000"/>
          <w:sz w:val="22"/>
          <w:szCs w:val="22"/>
          <w:highlight w:val="none"/>
          <w:u w:val="single"/>
          <w:lang w:eastAsia="zh-CN"/>
        </w:rPr>
        <w:t>采购人</w:t>
      </w:r>
      <w:r>
        <w:rPr>
          <w:rFonts w:hint="eastAsia" w:ascii="宋体" w:hAnsi="宋体" w:cs="宋体"/>
          <w:color w:val="000000"/>
          <w:sz w:val="22"/>
          <w:szCs w:val="22"/>
          <w:highlight w:val="none"/>
          <w:u w:val="single"/>
        </w:rPr>
        <w:t>要求执行</w:t>
      </w:r>
      <w:r>
        <w:rPr>
          <w:rFonts w:hint="eastAsia" w:ascii="宋体" w:hAnsi="宋体" w:eastAsia="宋体" w:cs="宋体"/>
          <w:i w:val="0"/>
          <w:caps w:val="0"/>
          <w:color w:val="171A1D"/>
          <w:spacing w:val="0"/>
          <w:kern w:val="2"/>
          <w:sz w:val="22"/>
          <w:szCs w:val="22"/>
          <w:highlight w:val="none"/>
          <w:shd w:val="clear" w:fill="auto"/>
          <w:lang w:val="en-US" w:eastAsia="zh-CN" w:bidi="ar"/>
        </w:rPr>
        <w:t>。</w:t>
      </w:r>
    </w:p>
    <w:tbl>
      <w:tblPr>
        <w:tblStyle w:val="59"/>
        <w:tblW w:w="9739" w:type="dxa"/>
        <w:tblInd w:w="93" w:type="dxa"/>
        <w:tblLayout w:type="fixed"/>
        <w:tblCellMar>
          <w:top w:w="0" w:type="dxa"/>
          <w:left w:w="108" w:type="dxa"/>
          <w:bottom w:w="0" w:type="dxa"/>
          <w:right w:w="108" w:type="dxa"/>
        </w:tblCellMar>
      </w:tblPr>
      <w:tblGrid>
        <w:gridCol w:w="603"/>
        <w:gridCol w:w="1026"/>
        <w:gridCol w:w="2886"/>
        <w:gridCol w:w="2231"/>
        <w:gridCol w:w="839"/>
        <w:gridCol w:w="773"/>
        <w:gridCol w:w="1381"/>
      </w:tblGrid>
      <w:tr w14:paraId="253FCF41">
        <w:tblPrEx>
          <w:tblCellMar>
            <w:top w:w="0" w:type="dxa"/>
            <w:left w:w="108" w:type="dxa"/>
            <w:bottom w:w="0" w:type="dxa"/>
            <w:right w:w="108" w:type="dxa"/>
          </w:tblCellMar>
        </w:tblPrEx>
        <w:trPr>
          <w:trHeight w:val="406" w:hRule="atLeast"/>
        </w:trPr>
        <w:tc>
          <w:tcPr>
            <w:tcW w:w="8358" w:type="dxa"/>
            <w:gridSpan w:val="6"/>
            <w:tcBorders>
              <w:top w:val="nil"/>
              <w:left w:val="nil"/>
              <w:bottom w:val="nil"/>
              <w:right w:val="nil"/>
            </w:tcBorders>
            <w:noWrap w:val="0"/>
            <w:vAlign w:val="center"/>
          </w:tcPr>
          <w:p w14:paraId="15E65C41">
            <w:pPr>
              <w:numPr>
                <w:ilvl w:val="0"/>
                <w:numId w:val="0"/>
              </w:numPr>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i w:val="0"/>
                <w:caps w:val="0"/>
                <w:color w:val="171A1D"/>
                <w:spacing w:val="0"/>
                <w:kern w:val="2"/>
                <w:sz w:val="22"/>
                <w:szCs w:val="22"/>
                <w:shd w:val="clear" w:fill="auto"/>
                <w:lang w:val="en-US" w:eastAsia="zh-CN" w:bidi="ar"/>
              </w:rPr>
              <w:t>2.文创产品制作分发</w:t>
            </w:r>
            <w:r>
              <w:rPr>
                <w:rFonts w:hint="eastAsia" w:ascii="宋体" w:hAnsi="宋体" w:eastAsia="宋体" w:cs="宋体"/>
                <w:i w:val="0"/>
                <w:caps w:val="0"/>
                <w:color w:val="171A1D"/>
                <w:spacing w:val="0"/>
                <w:kern w:val="2"/>
                <w:sz w:val="22"/>
                <w:szCs w:val="22"/>
                <w:shd w:val="clear" w:fill="auto"/>
                <w:lang w:val="en-US" w:eastAsia="zh-CN" w:bidi="ar"/>
              </w:rPr>
              <w:br w:type="textWrapping"/>
            </w:r>
            <w:r>
              <w:rPr>
                <w:rFonts w:hint="eastAsia" w:ascii="宋体" w:hAnsi="宋体" w:cs="宋体"/>
                <w:color w:val="000000"/>
                <w:kern w:val="0"/>
                <w:sz w:val="22"/>
                <w:szCs w:val="22"/>
                <w:lang w:eastAsia="zh-CN" w:bidi="ar"/>
              </w:rPr>
              <w:t>文创产品</w:t>
            </w:r>
            <w:r>
              <w:rPr>
                <w:rFonts w:hint="eastAsia" w:ascii="宋体" w:hAnsi="宋体" w:eastAsia="宋体" w:cs="宋体"/>
                <w:color w:val="000000"/>
                <w:kern w:val="0"/>
                <w:sz w:val="22"/>
                <w:szCs w:val="22"/>
                <w:lang w:bidi="ar"/>
              </w:rPr>
              <w:t>采购清单（图片仅供参考）</w:t>
            </w:r>
          </w:p>
        </w:tc>
        <w:tc>
          <w:tcPr>
            <w:tcW w:w="1381" w:type="dxa"/>
            <w:tcBorders>
              <w:top w:val="nil"/>
              <w:left w:val="nil"/>
              <w:bottom w:val="nil"/>
              <w:right w:val="nil"/>
            </w:tcBorders>
            <w:noWrap w:val="0"/>
            <w:vAlign w:val="center"/>
          </w:tcPr>
          <w:p w14:paraId="21AD8D9E">
            <w:pPr>
              <w:numPr>
                <w:ilvl w:val="0"/>
                <w:numId w:val="0"/>
              </w:numPr>
              <w:spacing w:line="360" w:lineRule="auto"/>
              <w:ind w:firstLine="440" w:firstLineChars="200"/>
              <w:jc w:val="left"/>
              <w:rPr>
                <w:rFonts w:hint="eastAsia" w:ascii="宋体" w:hAnsi="宋体" w:eastAsia="宋体" w:cs="宋体"/>
                <w:color w:val="000000"/>
                <w:kern w:val="0"/>
                <w:sz w:val="22"/>
                <w:szCs w:val="22"/>
                <w:lang w:bidi="ar"/>
              </w:rPr>
            </w:pPr>
          </w:p>
        </w:tc>
      </w:tr>
      <w:tr w14:paraId="79E11265">
        <w:tblPrEx>
          <w:tblCellMar>
            <w:top w:w="0" w:type="dxa"/>
            <w:left w:w="108" w:type="dxa"/>
            <w:bottom w:w="0" w:type="dxa"/>
            <w:right w:w="108" w:type="dxa"/>
          </w:tblCellMar>
        </w:tblPrEx>
        <w:trPr>
          <w:trHeight w:val="822"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B5E83B0">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4F5F87C">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物品名称</w:t>
            </w:r>
          </w:p>
        </w:tc>
        <w:tc>
          <w:tcPr>
            <w:tcW w:w="2886" w:type="dxa"/>
            <w:tcBorders>
              <w:top w:val="single" w:color="000000" w:sz="4" w:space="0"/>
              <w:left w:val="single" w:color="000000" w:sz="4" w:space="0"/>
              <w:bottom w:val="single" w:color="000000" w:sz="4" w:space="0"/>
              <w:right w:val="single" w:color="000000" w:sz="4" w:space="0"/>
            </w:tcBorders>
            <w:noWrap/>
            <w:vAlign w:val="center"/>
          </w:tcPr>
          <w:p w14:paraId="2C0D4AD2">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图片</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14:paraId="3BAF2C98">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8D9CB6C">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773" w:type="dxa"/>
            <w:tcBorders>
              <w:top w:val="single" w:color="000000" w:sz="4" w:space="0"/>
              <w:left w:val="single" w:color="000000" w:sz="4" w:space="0"/>
              <w:bottom w:val="single" w:color="000000" w:sz="4" w:space="0"/>
              <w:right w:val="single" w:color="000000" w:sz="4" w:space="0"/>
            </w:tcBorders>
            <w:noWrap/>
            <w:vAlign w:val="center"/>
          </w:tcPr>
          <w:p w14:paraId="6089315C">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77A81207">
            <w:pPr>
              <w:widowControl/>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备注</w:t>
            </w:r>
          </w:p>
        </w:tc>
      </w:tr>
      <w:tr w14:paraId="1448B095">
        <w:tblPrEx>
          <w:tblCellMar>
            <w:top w:w="0" w:type="dxa"/>
            <w:left w:w="108" w:type="dxa"/>
            <w:bottom w:w="0" w:type="dxa"/>
            <w:right w:w="108" w:type="dxa"/>
          </w:tblCellMar>
        </w:tblPrEx>
        <w:trPr>
          <w:trHeight w:val="3079"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E2D750D">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D3D456">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重力眼罩</w:t>
            </w:r>
          </w:p>
        </w:tc>
        <w:tc>
          <w:tcPr>
            <w:tcW w:w="2886" w:type="dxa"/>
            <w:tcBorders>
              <w:top w:val="nil"/>
              <w:left w:val="nil"/>
              <w:bottom w:val="nil"/>
              <w:right w:val="nil"/>
            </w:tcBorders>
            <w:noWrap/>
            <w:vAlign w:val="center"/>
          </w:tcPr>
          <w:p w14:paraId="685DFF47">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drawing>
                <wp:inline distT="0" distB="0" distL="114300" distR="114300">
                  <wp:extent cx="1747520" cy="1955165"/>
                  <wp:effectExtent l="0" t="0" r="5080" b="6985"/>
                  <wp:docPr id="7" name="图片 7" descr="0c2d625b2c3faf7ee00072207f4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c2d625b2c3faf7ee00072207f45347"/>
                          <pic:cNvPicPr>
                            <a:picLocks noChangeAspect="1"/>
                          </pic:cNvPicPr>
                        </pic:nvPicPr>
                        <pic:blipFill>
                          <a:blip r:embed="rId13"/>
                          <a:stretch>
                            <a:fillRect/>
                          </a:stretch>
                        </pic:blipFill>
                        <pic:spPr>
                          <a:xfrm>
                            <a:off x="0" y="0"/>
                            <a:ext cx="1747520" cy="1955165"/>
                          </a:xfrm>
                          <a:prstGeom prst="rect">
                            <a:avLst/>
                          </a:prstGeom>
                        </pic:spPr>
                      </pic:pic>
                    </a:graphicData>
                  </a:graphic>
                </wp:inline>
              </w:drawing>
            </w:r>
          </w:p>
        </w:tc>
        <w:tc>
          <w:tcPr>
            <w:tcW w:w="2231" w:type="dxa"/>
            <w:tcBorders>
              <w:top w:val="nil"/>
              <w:left w:val="single" w:color="000000" w:sz="4" w:space="0"/>
              <w:bottom w:val="single" w:color="000000" w:sz="4" w:space="0"/>
              <w:right w:val="single" w:color="000000" w:sz="4" w:space="0"/>
            </w:tcBorders>
            <w:noWrap w:val="0"/>
            <w:vAlign w:val="center"/>
          </w:tcPr>
          <w:p w14:paraId="2C68B3BB">
            <w:pPr>
              <w:widowControl/>
              <w:numPr>
                <w:ilvl w:val="0"/>
                <w:numId w:val="43"/>
              </w:numPr>
              <w:spacing w:line="360" w:lineRule="auto"/>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尺码：75*12.5cm</w:t>
            </w:r>
          </w:p>
          <w:p w14:paraId="18CA5D49">
            <w:pPr>
              <w:widowControl/>
              <w:numPr>
                <w:ilvl w:val="0"/>
                <w:numId w:val="43"/>
              </w:numPr>
              <w:spacing w:line="360" w:lineRule="auto"/>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重量：250g±20g</w:t>
            </w:r>
          </w:p>
          <w:p w14:paraId="7389B62E">
            <w:pPr>
              <w:pStyle w:val="2"/>
              <w:spacing w:line="360" w:lineRule="auto"/>
              <w:ind w:left="0" w:leftChars="0" w:firstLine="0" w:firstLineChars="0"/>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印制垃圾分类logo</w:t>
            </w:r>
          </w:p>
        </w:tc>
        <w:tc>
          <w:tcPr>
            <w:tcW w:w="839" w:type="dxa"/>
            <w:tcBorders>
              <w:top w:val="nil"/>
              <w:left w:val="single" w:color="000000" w:sz="4" w:space="0"/>
              <w:bottom w:val="single" w:color="000000" w:sz="4" w:space="0"/>
              <w:right w:val="single" w:color="000000" w:sz="4" w:space="0"/>
            </w:tcBorders>
            <w:noWrap w:val="0"/>
            <w:vAlign w:val="center"/>
          </w:tcPr>
          <w:p w14:paraId="4AB9418F">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100</w:t>
            </w:r>
          </w:p>
        </w:tc>
        <w:tc>
          <w:tcPr>
            <w:tcW w:w="773" w:type="dxa"/>
            <w:tcBorders>
              <w:top w:val="nil"/>
              <w:left w:val="single" w:color="000000" w:sz="4" w:space="0"/>
              <w:bottom w:val="single" w:color="000000" w:sz="4" w:space="0"/>
              <w:right w:val="single" w:color="000000" w:sz="4" w:space="0"/>
            </w:tcBorders>
            <w:noWrap w:val="0"/>
            <w:vAlign w:val="center"/>
          </w:tcPr>
          <w:p w14:paraId="7F7B61D2">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381" w:type="dxa"/>
            <w:tcBorders>
              <w:top w:val="nil"/>
              <w:left w:val="single" w:color="000000" w:sz="4" w:space="0"/>
              <w:bottom w:val="single" w:color="000000" w:sz="4" w:space="0"/>
              <w:right w:val="single" w:color="000000" w:sz="4" w:space="0"/>
            </w:tcBorders>
            <w:noWrap w:val="0"/>
            <w:vAlign w:val="center"/>
          </w:tcPr>
          <w:p w14:paraId="0DEBCE6E">
            <w:pPr>
              <w:widowControl/>
              <w:spacing w:line="36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须提供样品</w:t>
            </w:r>
          </w:p>
        </w:tc>
      </w:tr>
      <w:tr w14:paraId="568C4069">
        <w:tblPrEx>
          <w:tblCellMar>
            <w:top w:w="0" w:type="dxa"/>
            <w:left w:w="108" w:type="dxa"/>
            <w:bottom w:w="0" w:type="dxa"/>
            <w:right w:w="108" w:type="dxa"/>
          </w:tblCellMar>
        </w:tblPrEx>
        <w:trPr>
          <w:trHeight w:val="3136"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61F496E">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57B0C2B">
            <w:pPr>
              <w:widowControl/>
              <w:spacing w:line="36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定制玩偶</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14:paraId="1B0BC9F6">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drawing>
                <wp:inline distT="0" distB="0" distL="114300" distR="114300">
                  <wp:extent cx="1290955" cy="1985010"/>
                  <wp:effectExtent l="0" t="0" r="4445" b="15240"/>
                  <wp:docPr id="8" name="图片 8" descr="115af8a5eda5b11d8a7f3babebcaf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5af8a5eda5b11d8a7f3babebcaf7c"/>
                          <pic:cNvPicPr>
                            <a:picLocks noChangeAspect="1"/>
                          </pic:cNvPicPr>
                        </pic:nvPicPr>
                        <pic:blipFill>
                          <a:blip r:embed="rId14"/>
                          <a:stretch>
                            <a:fillRect/>
                          </a:stretch>
                        </pic:blipFill>
                        <pic:spPr>
                          <a:xfrm>
                            <a:off x="0" y="0"/>
                            <a:ext cx="1290955" cy="1985010"/>
                          </a:xfrm>
                          <a:prstGeom prst="rect">
                            <a:avLst/>
                          </a:prstGeom>
                        </pic:spPr>
                      </pic:pic>
                    </a:graphicData>
                  </a:graphic>
                </wp:inline>
              </w:drawing>
            </w:r>
          </w:p>
        </w:tc>
        <w:tc>
          <w:tcPr>
            <w:tcW w:w="2231" w:type="dxa"/>
            <w:tcBorders>
              <w:top w:val="nil"/>
              <w:left w:val="single" w:color="000000" w:sz="4" w:space="0"/>
              <w:bottom w:val="single" w:color="000000" w:sz="4" w:space="0"/>
              <w:right w:val="single" w:color="000000" w:sz="4" w:space="0"/>
            </w:tcBorders>
            <w:noWrap w:val="0"/>
            <w:vAlign w:val="center"/>
          </w:tcPr>
          <w:p w14:paraId="0E0B2DC0">
            <w:pPr>
              <w:widowControl/>
              <w:spacing w:line="360" w:lineRule="auto"/>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1、产品</w:t>
            </w:r>
            <w:r>
              <w:rPr>
                <w:rFonts w:hint="eastAsia" w:ascii="宋体" w:hAnsi="宋体" w:cs="宋体"/>
                <w:color w:val="000000"/>
                <w:kern w:val="0"/>
                <w:sz w:val="22"/>
                <w:szCs w:val="22"/>
                <w:lang w:val="en-US" w:eastAsia="zh-CN" w:bidi="ar"/>
              </w:rPr>
              <w:t>颜色：蓝、红、绿、灰</w:t>
            </w:r>
          </w:p>
          <w:p w14:paraId="2974973C">
            <w:pPr>
              <w:widowControl/>
              <w:spacing w:line="360" w:lineRule="auto"/>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2、尺寸：</w:t>
            </w:r>
            <w:r>
              <w:rPr>
                <w:rFonts w:hint="eastAsia" w:ascii="宋体" w:hAnsi="宋体" w:cs="宋体"/>
                <w:color w:val="000000"/>
                <w:kern w:val="0"/>
                <w:sz w:val="22"/>
                <w:szCs w:val="22"/>
                <w:lang w:val="en-US" w:eastAsia="zh-CN" w:bidi="ar"/>
              </w:rPr>
              <w:t>25cm</w:t>
            </w:r>
          </w:p>
          <w:p w14:paraId="200BF1F3">
            <w:pPr>
              <w:pStyle w:val="2"/>
              <w:spacing w:line="360" w:lineRule="auto"/>
              <w:ind w:left="0" w:leftChars="0" w:firstLine="0" w:firstLineChars="0"/>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3、</w:t>
            </w:r>
            <w:r>
              <w:rPr>
                <w:rFonts w:hint="eastAsia" w:ascii="宋体" w:hAnsi="宋体" w:cs="宋体"/>
                <w:b w:val="0"/>
                <w:bCs/>
                <w:color w:val="000000"/>
                <w:kern w:val="0"/>
                <w:sz w:val="22"/>
                <w:szCs w:val="22"/>
                <w:lang w:val="en-US" w:eastAsia="zh-CN" w:bidi="ar"/>
              </w:rPr>
              <w:t>材质：毛绒</w:t>
            </w:r>
          </w:p>
        </w:tc>
        <w:tc>
          <w:tcPr>
            <w:tcW w:w="839" w:type="dxa"/>
            <w:tcBorders>
              <w:top w:val="nil"/>
              <w:left w:val="single" w:color="000000" w:sz="4" w:space="0"/>
              <w:bottom w:val="single" w:color="000000" w:sz="4" w:space="0"/>
              <w:right w:val="single" w:color="000000" w:sz="4" w:space="0"/>
            </w:tcBorders>
            <w:noWrap w:val="0"/>
            <w:vAlign w:val="center"/>
          </w:tcPr>
          <w:p w14:paraId="5F7F2AA9">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8</w:t>
            </w:r>
            <w:r>
              <w:rPr>
                <w:rFonts w:hint="eastAsia" w:ascii="宋体" w:hAnsi="宋体" w:eastAsia="宋体" w:cs="宋体"/>
                <w:color w:val="000000"/>
                <w:kern w:val="0"/>
                <w:sz w:val="22"/>
                <w:szCs w:val="22"/>
                <w:lang w:bidi="ar"/>
              </w:rPr>
              <w:t>00</w:t>
            </w:r>
          </w:p>
        </w:tc>
        <w:tc>
          <w:tcPr>
            <w:tcW w:w="773" w:type="dxa"/>
            <w:tcBorders>
              <w:top w:val="nil"/>
              <w:left w:val="single" w:color="000000" w:sz="4" w:space="0"/>
              <w:bottom w:val="single" w:color="000000" w:sz="4" w:space="0"/>
              <w:right w:val="single" w:color="000000" w:sz="4" w:space="0"/>
            </w:tcBorders>
            <w:noWrap w:val="0"/>
            <w:vAlign w:val="center"/>
          </w:tcPr>
          <w:p w14:paraId="1957BB4A">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381" w:type="dxa"/>
            <w:tcBorders>
              <w:top w:val="nil"/>
              <w:left w:val="single" w:color="000000" w:sz="4" w:space="0"/>
              <w:bottom w:val="single" w:color="000000" w:sz="4" w:space="0"/>
              <w:right w:val="single" w:color="000000" w:sz="4" w:space="0"/>
            </w:tcBorders>
            <w:noWrap w:val="0"/>
            <w:vAlign w:val="center"/>
          </w:tcPr>
          <w:p w14:paraId="08C0D6E2">
            <w:pPr>
              <w:widowControl/>
              <w:spacing w:line="36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提供面料及填充物小样</w:t>
            </w:r>
          </w:p>
        </w:tc>
      </w:tr>
      <w:tr w14:paraId="080DE1AF">
        <w:tblPrEx>
          <w:tblCellMar>
            <w:top w:w="0" w:type="dxa"/>
            <w:left w:w="108" w:type="dxa"/>
            <w:bottom w:w="0" w:type="dxa"/>
            <w:right w:w="108" w:type="dxa"/>
          </w:tblCellMar>
        </w:tblPrEx>
        <w:trPr>
          <w:trHeight w:val="4219"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F2EA384">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A37C77A">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环保便携式布袋</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14:paraId="50B01197">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drawing>
                <wp:inline distT="0" distB="0" distL="114300" distR="114300">
                  <wp:extent cx="1747520" cy="2708910"/>
                  <wp:effectExtent l="0" t="0" r="5080" b="15240"/>
                  <wp:docPr id="5" name="图片 5" descr="05df716e7730d457a6f1752159c8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df716e7730d457a6f1752159c8c3f"/>
                          <pic:cNvPicPr>
                            <a:picLocks noChangeAspect="1"/>
                          </pic:cNvPicPr>
                        </pic:nvPicPr>
                        <pic:blipFill>
                          <a:blip r:embed="rId15"/>
                          <a:stretch>
                            <a:fillRect/>
                          </a:stretch>
                        </pic:blipFill>
                        <pic:spPr>
                          <a:xfrm>
                            <a:off x="0" y="0"/>
                            <a:ext cx="1747520" cy="2708910"/>
                          </a:xfrm>
                          <a:prstGeom prst="rect">
                            <a:avLst/>
                          </a:prstGeom>
                        </pic:spPr>
                      </pic:pic>
                    </a:graphicData>
                  </a:graphic>
                </wp:inline>
              </w:drawing>
            </w:r>
          </w:p>
        </w:tc>
        <w:tc>
          <w:tcPr>
            <w:tcW w:w="2231" w:type="dxa"/>
            <w:tcBorders>
              <w:top w:val="nil"/>
              <w:left w:val="single" w:color="000000" w:sz="4" w:space="0"/>
              <w:bottom w:val="single" w:color="000000" w:sz="4" w:space="0"/>
              <w:right w:val="single" w:color="000000" w:sz="4" w:space="0"/>
            </w:tcBorders>
            <w:noWrap w:val="0"/>
            <w:vAlign w:val="center"/>
          </w:tcPr>
          <w:p w14:paraId="7E8D0EDC">
            <w:pPr>
              <w:widowControl/>
              <w:spacing w:line="360" w:lineRule="auto"/>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1、</w:t>
            </w:r>
            <w:r>
              <w:rPr>
                <w:rFonts w:hint="eastAsia" w:ascii="宋体" w:hAnsi="宋体" w:cs="宋体"/>
                <w:color w:val="000000"/>
                <w:kern w:val="0"/>
                <w:sz w:val="22"/>
                <w:szCs w:val="22"/>
                <w:lang w:val="en-US" w:eastAsia="zh-CN" w:bidi="ar"/>
              </w:rPr>
              <w:t>尺</w:t>
            </w:r>
            <w:r>
              <w:rPr>
                <w:rFonts w:hint="eastAsia" w:ascii="宋体" w:hAnsi="宋体" w:cs="宋体"/>
                <w:color w:val="000000"/>
                <w:kern w:val="0"/>
                <w:sz w:val="22"/>
                <w:szCs w:val="22"/>
                <w:u w:val="dotted"/>
                <w:lang w:val="en-US" w:eastAsia="zh-CN" w:bidi="ar"/>
              </w:rPr>
              <w:t>寸41*68cm</w:t>
            </w:r>
          </w:p>
          <w:p w14:paraId="48B3B36C">
            <w:pPr>
              <w:pStyle w:val="2"/>
              <w:spacing w:line="360" w:lineRule="auto"/>
              <w:ind w:left="0" w:leftChars="0" w:firstLine="0" w:firstLineChars="0"/>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color w:val="000000"/>
                <w:kern w:val="0"/>
                <w:sz w:val="22"/>
                <w:szCs w:val="22"/>
                <w:lang w:bidi="ar"/>
              </w:rPr>
              <w:t>印制垃圾分类logo</w:t>
            </w:r>
          </w:p>
        </w:tc>
        <w:tc>
          <w:tcPr>
            <w:tcW w:w="839" w:type="dxa"/>
            <w:tcBorders>
              <w:top w:val="nil"/>
              <w:left w:val="single" w:color="000000" w:sz="4" w:space="0"/>
              <w:bottom w:val="single" w:color="000000" w:sz="4" w:space="0"/>
              <w:right w:val="single" w:color="000000" w:sz="4" w:space="0"/>
            </w:tcBorders>
            <w:noWrap w:val="0"/>
            <w:vAlign w:val="center"/>
          </w:tcPr>
          <w:p w14:paraId="0F708637">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bidi="ar"/>
              </w:rPr>
              <w:t>000</w:t>
            </w:r>
          </w:p>
        </w:tc>
        <w:tc>
          <w:tcPr>
            <w:tcW w:w="773" w:type="dxa"/>
            <w:tcBorders>
              <w:top w:val="nil"/>
              <w:left w:val="single" w:color="000000" w:sz="4" w:space="0"/>
              <w:bottom w:val="single" w:color="000000" w:sz="4" w:space="0"/>
              <w:right w:val="single" w:color="000000" w:sz="4" w:space="0"/>
            </w:tcBorders>
            <w:noWrap w:val="0"/>
            <w:vAlign w:val="center"/>
          </w:tcPr>
          <w:p w14:paraId="14778A80">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381" w:type="dxa"/>
            <w:tcBorders>
              <w:top w:val="nil"/>
              <w:left w:val="single" w:color="000000" w:sz="4" w:space="0"/>
              <w:bottom w:val="single" w:color="000000" w:sz="4" w:space="0"/>
              <w:right w:val="single" w:color="000000" w:sz="4" w:space="0"/>
            </w:tcBorders>
            <w:noWrap w:val="0"/>
            <w:vAlign w:val="center"/>
          </w:tcPr>
          <w:p w14:paraId="361354D7">
            <w:pPr>
              <w:widowControl/>
              <w:spacing w:line="36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提供同类样品</w:t>
            </w:r>
          </w:p>
        </w:tc>
      </w:tr>
      <w:tr w14:paraId="68C0FF72">
        <w:tblPrEx>
          <w:tblCellMar>
            <w:top w:w="0" w:type="dxa"/>
            <w:left w:w="108" w:type="dxa"/>
            <w:bottom w:w="0" w:type="dxa"/>
            <w:right w:w="108" w:type="dxa"/>
          </w:tblCellMar>
        </w:tblPrEx>
        <w:trPr>
          <w:trHeight w:val="4075"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FB19523">
            <w:pPr>
              <w:widowControl/>
              <w:spacing w:line="360"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0F13044">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分类手提式垃圾袋</w:t>
            </w:r>
          </w:p>
        </w:tc>
        <w:tc>
          <w:tcPr>
            <w:tcW w:w="2886" w:type="dxa"/>
            <w:tcBorders>
              <w:top w:val="single" w:color="000000" w:sz="4" w:space="0"/>
              <w:left w:val="single" w:color="000000" w:sz="4" w:space="0"/>
              <w:bottom w:val="single" w:color="000000" w:sz="4" w:space="0"/>
              <w:right w:val="single" w:color="auto" w:sz="4" w:space="0"/>
            </w:tcBorders>
            <w:noWrap/>
            <w:vAlign w:val="center"/>
          </w:tcPr>
          <w:p w14:paraId="430A84DA">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bidi="ar"/>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121285</wp:posOffset>
                  </wp:positionV>
                  <wp:extent cx="1551940" cy="1377315"/>
                  <wp:effectExtent l="0" t="0" r="10160" b="13335"/>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6"/>
                          <a:stretch>
                            <a:fillRect/>
                          </a:stretch>
                        </pic:blipFill>
                        <pic:spPr>
                          <a:xfrm>
                            <a:off x="0" y="0"/>
                            <a:ext cx="1551940" cy="1377315"/>
                          </a:xfrm>
                          <a:prstGeom prst="rect">
                            <a:avLst/>
                          </a:prstGeom>
                          <a:noFill/>
                          <a:ln>
                            <a:noFill/>
                          </a:ln>
                        </pic:spPr>
                      </pic:pic>
                    </a:graphicData>
                  </a:graphic>
                </wp:anchor>
              </w:drawing>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9A7DAAE">
            <w:pPr>
              <w:widowControl/>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1.颜色：绿、灰；</w:t>
            </w:r>
          </w:p>
          <w:p w14:paraId="63B1259E">
            <w:pPr>
              <w:widowControl/>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2.尺寸：容积为10L的方形，有效容积偏差应在0~5%的正偏差内，长≧500mm，宽（折径）≧420m.厚度10L垃圾袋膜厚度0.02（±0.005）mm；</w:t>
            </w:r>
          </w:p>
          <w:p w14:paraId="1BE3BAA3">
            <w:pPr>
              <w:widowControl/>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3.包装要求：30个/卷</w:t>
            </w:r>
          </w:p>
        </w:tc>
        <w:tc>
          <w:tcPr>
            <w:tcW w:w="839" w:type="dxa"/>
            <w:tcBorders>
              <w:top w:val="single" w:color="auto" w:sz="4" w:space="0"/>
              <w:left w:val="single" w:color="auto" w:sz="4" w:space="0"/>
              <w:bottom w:val="single" w:color="auto" w:sz="4" w:space="0"/>
              <w:right w:val="single" w:color="auto" w:sz="4" w:space="0"/>
            </w:tcBorders>
            <w:noWrap/>
            <w:vAlign w:val="center"/>
          </w:tcPr>
          <w:p w14:paraId="52BF6E5D">
            <w:pPr>
              <w:widowControl/>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6</w:t>
            </w:r>
            <w:r>
              <w:rPr>
                <w:rFonts w:hint="eastAsia" w:ascii="宋体" w:hAnsi="宋体" w:eastAsia="宋体" w:cs="宋体"/>
                <w:color w:val="000000"/>
                <w:kern w:val="0"/>
                <w:sz w:val="22"/>
                <w:szCs w:val="22"/>
                <w:lang w:bidi="ar"/>
              </w:rPr>
              <w:t>0000</w:t>
            </w:r>
          </w:p>
        </w:tc>
        <w:tc>
          <w:tcPr>
            <w:tcW w:w="773" w:type="dxa"/>
            <w:tcBorders>
              <w:top w:val="single" w:color="auto" w:sz="4" w:space="0"/>
              <w:left w:val="single" w:color="auto" w:sz="4" w:space="0"/>
              <w:bottom w:val="single" w:color="auto" w:sz="4" w:space="0"/>
              <w:right w:val="single" w:color="auto" w:sz="4" w:space="0"/>
            </w:tcBorders>
            <w:noWrap/>
            <w:vAlign w:val="center"/>
          </w:tcPr>
          <w:p w14:paraId="79B99AE2">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381" w:type="dxa"/>
            <w:tcBorders>
              <w:top w:val="single" w:color="auto" w:sz="4" w:space="0"/>
              <w:left w:val="single" w:color="auto" w:sz="4" w:space="0"/>
              <w:bottom w:val="single" w:color="auto" w:sz="4" w:space="0"/>
              <w:right w:val="single" w:color="auto" w:sz="4" w:space="0"/>
            </w:tcBorders>
            <w:noWrap/>
            <w:vAlign w:val="center"/>
          </w:tcPr>
          <w:p w14:paraId="43E9D6FA">
            <w:pPr>
              <w:widowControl/>
              <w:spacing w:line="36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提供四种环保标志样品</w:t>
            </w:r>
          </w:p>
        </w:tc>
      </w:tr>
    </w:tbl>
    <w:p w14:paraId="13DFD471">
      <w:pPr>
        <w:spacing w:line="360" w:lineRule="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注：</w:t>
      </w:r>
      <w:r>
        <w:rPr>
          <w:rFonts w:hint="eastAsia" w:ascii="宋体" w:hAnsi="宋体" w:cs="宋体"/>
          <w:color w:val="000000"/>
          <w:sz w:val="22"/>
          <w:szCs w:val="22"/>
          <w:lang w:val="en-US" w:eastAsia="zh-CN"/>
        </w:rPr>
        <w:t>①</w:t>
      </w:r>
      <w:r>
        <w:rPr>
          <w:rFonts w:hint="eastAsia" w:ascii="宋体" w:hAnsi="宋体" w:eastAsia="宋体" w:cs="宋体"/>
          <w:color w:val="000000"/>
          <w:sz w:val="22"/>
          <w:szCs w:val="22"/>
          <w:lang w:val="en-US" w:eastAsia="zh-CN"/>
        </w:rPr>
        <w:t>提供以上产品必须优于或等同于该产品</w:t>
      </w:r>
      <w:r>
        <w:rPr>
          <w:rFonts w:hint="eastAsia" w:ascii="宋体" w:hAnsi="宋体" w:cs="宋体"/>
          <w:color w:val="000000"/>
          <w:sz w:val="22"/>
          <w:szCs w:val="22"/>
          <w:lang w:val="en-US" w:eastAsia="zh-CN"/>
        </w:rPr>
        <w:t>；以上产品图片仅供参考，具体以甲方要求为主</w:t>
      </w:r>
      <w:r>
        <w:rPr>
          <w:rFonts w:hint="eastAsia" w:ascii="宋体" w:hAnsi="宋体" w:eastAsia="宋体" w:cs="宋体"/>
          <w:color w:val="000000"/>
          <w:sz w:val="22"/>
          <w:szCs w:val="22"/>
          <w:lang w:val="en-US" w:eastAsia="zh-CN"/>
        </w:rPr>
        <w:t>。</w:t>
      </w:r>
    </w:p>
    <w:p w14:paraId="2552DAAC">
      <w:pPr>
        <w:pStyle w:val="2"/>
        <w:rPr>
          <w:rFonts w:hint="default"/>
          <w:color w:val="000000"/>
          <w:lang w:val="en-US" w:eastAsia="zh-CN"/>
        </w:rPr>
      </w:pPr>
      <w:r>
        <w:rPr>
          <w:rFonts w:hint="eastAsia" w:ascii="宋体" w:hAnsi="宋体" w:cs="宋体"/>
          <w:color w:val="000000"/>
          <w:sz w:val="22"/>
          <w:szCs w:val="22"/>
          <w:lang w:val="en-US" w:eastAsia="zh-CN"/>
        </w:rPr>
        <w:t>②样品须提前邮寄或送达到代理单位，样品统一密封在一起并贴上封条，外封须注明“项目名称”、“单位名称”并加盖单位公章。</w:t>
      </w:r>
    </w:p>
    <w:p w14:paraId="2D42F20C">
      <w:pPr>
        <w:spacing w:line="360" w:lineRule="auto"/>
        <w:rPr>
          <w:rFonts w:hint="eastAsia" w:ascii="宋体" w:hAnsi="宋体" w:eastAsia="宋体" w:cs="宋体"/>
          <w:color w:val="000000"/>
          <w:sz w:val="22"/>
          <w:szCs w:val="22"/>
        </w:rPr>
      </w:pPr>
    </w:p>
    <w:p w14:paraId="4F609DE9">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w:t>
      </w:r>
      <w:r>
        <w:rPr>
          <w:rFonts w:hint="eastAsia" w:ascii="宋体" w:hAnsi="宋体" w:cs="宋体"/>
          <w:color w:val="000000"/>
          <w:sz w:val="22"/>
          <w:szCs w:val="22"/>
          <w:lang w:val="en-US" w:eastAsia="zh-CN"/>
        </w:rPr>
        <w:t>八</w:t>
      </w:r>
      <w:r>
        <w:rPr>
          <w:rFonts w:hint="eastAsia" w:ascii="宋体" w:hAnsi="宋体" w:eastAsia="宋体" w:cs="宋体"/>
          <w:color w:val="000000"/>
          <w:sz w:val="22"/>
          <w:szCs w:val="22"/>
        </w:rPr>
        <w:t>）城市品质提升摄影、视频大赛</w:t>
      </w:r>
    </w:p>
    <w:p w14:paraId="02635AEE">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大赛举办：中标单位负责策划、组织和执行城市品质提升摄影、视频大赛，制定详细的大赛方案，包括活动主题、参赛对象、作品要求、评选标准、奖项设置、时间安排等内容。通过官方网站、社交媒体平台、线下宣传渠道等广泛发布大赛通知，吸引本市摄影爱好者、视频创作者、市民群众积极参与。</w:t>
      </w:r>
    </w:p>
    <w:p w14:paraId="1C20A01A">
      <w:pPr>
        <w:spacing w:line="360" w:lineRule="auto"/>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val="en-US" w:eastAsia="zh-CN"/>
        </w:rPr>
        <w:t>2、根据大赛图片、视频的征集结果</w:t>
      </w:r>
      <w:r>
        <w:rPr>
          <w:rFonts w:hint="eastAsia" w:ascii="宋体" w:hAnsi="宋体" w:cs="宋体"/>
          <w:color w:val="000000"/>
          <w:sz w:val="22"/>
          <w:szCs w:val="22"/>
          <w:lang w:eastAsia="zh-CN"/>
        </w:rPr>
        <w:t>，共</w:t>
      </w:r>
      <w:r>
        <w:rPr>
          <w:rFonts w:hint="eastAsia" w:ascii="宋体" w:hAnsi="宋体" w:eastAsia="宋体" w:cs="宋体"/>
          <w:color w:val="000000"/>
          <w:sz w:val="22"/>
          <w:szCs w:val="22"/>
        </w:rPr>
        <w:t>评选出佳作奖</w:t>
      </w:r>
      <w:r>
        <w:rPr>
          <w:rFonts w:hint="eastAsia" w:ascii="宋体" w:hAnsi="宋体" w:eastAsia="宋体" w:cs="宋体"/>
          <w:color w:val="000000"/>
          <w:sz w:val="22"/>
          <w:szCs w:val="22"/>
          <w:lang w:val="en-US" w:eastAsia="zh-CN"/>
        </w:rPr>
        <w:t>15</w:t>
      </w:r>
      <w:r>
        <w:rPr>
          <w:rFonts w:hint="eastAsia" w:ascii="宋体" w:hAnsi="宋体" w:eastAsia="宋体" w:cs="宋体"/>
          <w:color w:val="000000"/>
          <w:sz w:val="22"/>
          <w:szCs w:val="22"/>
        </w:rPr>
        <w:t>名（每名奖励1000元），优秀奖</w:t>
      </w:r>
      <w:r>
        <w:rPr>
          <w:rFonts w:hint="eastAsia" w:ascii="宋体" w:hAnsi="宋体" w:eastAsia="宋体" w:cs="宋体"/>
          <w:color w:val="000000"/>
          <w:sz w:val="22"/>
          <w:szCs w:val="22"/>
          <w:lang w:val="en-US" w:eastAsia="zh-CN"/>
        </w:rPr>
        <w:t>80</w:t>
      </w:r>
      <w:r>
        <w:rPr>
          <w:rFonts w:hint="eastAsia" w:ascii="宋体" w:hAnsi="宋体" w:eastAsia="宋体" w:cs="宋体"/>
          <w:color w:val="000000"/>
          <w:sz w:val="22"/>
          <w:szCs w:val="22"/>
        </w:rPr>
        <w:t>名（每名奖励300元）。</w:t>
      </w:r>
      <w:r>
        <w:rPr>
          <w:rFonts w:hint="eastAsia" w:ascii="宋体" w:hAnsi="宋体" w:cs="宋体"/>
          <w:color w:val="000000"/>
          <w:sz w:val="22"/>
          <w:szCs w:val="22"/>
          <w:lang w:val="en-US" w:eastAsia="zh-CN"/>
        </w:rPr>
        <w:t>图片</w:t>
      </w:r>
      <w:r>
        <w:rPr>
          <w:rFonts w:hint="eastAsia" w:ascii="宋体" w:hAnsi="宋体" w:eastAsia="宋体" w:cs="宋体"/>
          <w:color w:val="000000"/>
          <w:sz w:val="22"/>
          <w:szCs w:val="22"/>
        </w:rPr>
        <w:t>组照和单张均可；中标供应商需做好征集评选方案，按采购人需求发布征集通知、负责图片</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视频</w:t>
      </w:r>
      <w:r>
        <w:rPr>
          <w:rFonts w:hint="eastAsia" w:ascii="宋体" w:hAnsi="宋体" w:eastAsia="宋体" w:cs="宋体"/>
          <w:color w:val="000000"/>
          <w:sz w:val="22"/>
          <w:szCs w:val="22"/>
        </w:rPr>
        <w:t>评选并在官方媒体公开展示征集结果。</w:t>
      </w:r>
    </w:p>
    <w:p w14:paraId="1AE5B21D">
      <w:pPr>
        <w:spacing w:line="360" w:lineRule="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br w:type="page"/>
      </w:r>
    </w:p>
    <w:p w14:paraId="551E8257">
      <w:pPr>
        <w:bidi w:val="0"/>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第六部分</w:t>
      </w:r>
      <w:bookmarkEnd w:id="103"/>
      <w:bookmarkEnd w:id="104"/>
      <w:bookmarkEnd w:id="105"/>
      <w:bookmarkEnd w:id="106"/>
      <w:bookmarkEnd w:id="107"/>
      <w:r>
        <w:rPr>
          <w:rFonts w:hint="eastAsia" w:ascii="宋体" w:hAnsi="宋体" w:eastAsia="宋体" w:cs="宋体"/>
          <w:b/>
          <w:bCs/>
          <w:color w:val="000000"/>
          <w:kern w:val="2"/>
          <w:sz w:val="36"/>
          <w:szCs w:val="36"/>
          <w:lang w:val="en-US" w:eastAsia="zh-CN" w:bidi="ar-SA"/>
        </w:rPr>
        <w:t xml:space="preserve">   评标原则及方法</w:t>
      </w:r>
      <w:bookmarkEnd w:id="108"/>
      <w:bookmarkEnd w:id="109"/>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3591F820">
      <w:pPr>
        <w:pStyle w:val="3"/>
        <w:overflowPunct w:val="0"/>
        <w:spacing w:after="0" w:line="440" w:lineRule="exact"/>
        <w:rPr>
          <w:rFonts w:hint="eastAsia" w:ascii="宋体" w:hAnsi="宋体" w:cs="宋体"/>
          <w:b/>
          <w:color w:val="000000"/>
        </w:rPr>
      </w:pPr>
      <w:bookmarkStart w:id="110" w:name="_Toc221356898"/>
      <w:bookmarkStart w:id="111" w:name="_Toc221356961"/>
      <w:r>
        <w:rPr>
          <w:rFonts w:hint="eastAsia" w:ascii="宋体" w:hAnsi="宋体" w:cs="宋体"/>
          <w:b/>
          <w:color w:val="000000"/>
        </w:rPr>
        <w:t>一. 总  则</w:t>
      </w:r>
      <w:bookmarkEnd w:id="110"/>
      <w:bookmarkEnd w:id="111"/>
    </w:p>
    <w:p w14:paraId="30DD9920">
      <w:pPr>
        <w:overflowPunct w:val="0"/>
        <w:spacing w:line="44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679A3F9A">
      <w:pPr>
        <w:pStyle w:val="3"/>
        <w:overflowPunct w:val="0"/>
        <w:spacing w:after="0" w:line="440" w:lineRule="exact"/>
        <w:rPr>
          <w:rFonts w:hint="eastAsia" w:ascii="宋体" w:hAnsi="宋体" w:cs="宋体"/>
          <w:b/>
          <w:color w:val="000000"/>
        </w:rPr>
      </w:pPr>
      <w:bookmarkStart w:id="112" w:name="_Toc221356899"/>
      <w:bookmarkStart w:id="113" w:name="_Toc221356962"/>
      <w:r>
        <w:rPr>
          <w:rFonts w:hint="eastAsia" w:ascii="宋体" w:hAnsi="宋体" w:cs="宋体"/>
          <w:b/>
          <w:color w:val="000000"/>
        </w:rPr>
        <w:t>二、评标组织</w:t>
      </w:r>
      <w:bookmarkEnd w:id="112"/>
      <w:bookmarkEnd w:id="113"/>
    </w:p>
    <w:p w14:paraId="710BA7D1">
      <w:pPr>
        <w:overflowPunct w:val="0"/>
        <w:spacing w:line="44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评标工作由采购人依法组建的评标委员会负责，评标全过程由有关部门指导监督。</w:t>
      </w:r>
    </w:p>
    <w:p w14:paraId="2A613082">
      <w:pPr>
        <w:autoSpaceDE w:val="0"/>
        <w:autoSpaceDN w:val="0"/>
        <w:adjustRightInd w:val="0"/>
        <w:spacing w:line="440" w:lineRule="exact"/>
        <w:rPr>
          <w:rFonts w:hint="eastAsia" w:ascii="宋体" w:hAnsi="宋体" w:cs="宋体"/>
          <w:b/>
          <w:bCs/>
          <w:color w:val="000000"/>
          <w:kern w:val="0"/>
          <w:sz w:val="22"/>
          <w:szCs w:val="22"/>
          <w:lang w:val="zh-CN"/>
        </w:rPr>
      </w:pPr>
      <w:r>
        <w:rPr>
          <w:rFonts w:hint="eastAsia" w:ascii="宋体" w:hAnsi="宋体" w:cs="宋体"/>
          <w:b/>
          <w:bCs/>
          <w:color w:val="000000"/>
          <w:kern w:val="0"/>
          <w:sz w:val="22"/>
          <w:szCs w:val="22"/>
          <w:lang w:val="zh-CN"/>
        </w:rPr>
        <w:t>三、评标程序</w:t>
      </w:r>
    </w:p>
    <w:p w14:paraId="0FCC234C">
      <w:pPr>
        <w:overflowPunct w:val="0"/>
        <w:spacing w:line="440" w:lineRule="exact"/>
        <w:ind w:firstLine="440" w:firstLineChars="200"/>
        <w:rPr>
          <w:rFonts w:hint="eastAsia" w:ascii="宋体" w:hAnsi="宋体" w:eastAsia="宋体" w:cs="宋体"/>
          <w:color w:val="000000"/>
          <w:sz w:val="22"/>
          <w:szCs w:val="22"/>
          <w:lang w:val="en-US" w:eastAsia="zh-CN"/>
        </w:rPr>
      </w:pPr>
      <w:r>
        <w:rPr>
          <w:rFonts w:hint="eastAsia" w:ascii="宋体" w:hAnsi="宋体" w:cs="宋体"/>
          <w:color w:val="000000"/>
          <w:sz w:val="22"/>
          <w:szCs w:val="22"/>
        </w:rPr>
        <w:t>开标后，采购人或采购代理机构对各投标人的资格进行审查；然后评标委员会对合格投标人</w:t>
      </w:r>
      <w:r>
        <w:rPr>
          <w:rFonts w:hint="eastAsia" w:ascii="宋体" w:hAnsi="宋体" w:cs="宋体"/>
          <w:color w:val="000000"/>
          <w:sz w:val="22"/>
          <w:szCs w:val="22"/>
          <w:highlight w:val="none"/>
        </w:rPr>
        <w:t>的</w:t>
      </w:r>
      <w:r>
        <w:rPr>
          <w:rFonts w:hint="eastAsia" w:ascii="宋体" w:hAnsi="宋体" w:cs="宋体"/>
          <w:color w:val="000000"/>
          <w:sz w:val="22"/>
          <w:szCs w:val="22"/>
          <w:highlight w:val="none"/>
          <w:lang w:val="en-US" w:eastAsia="zh-CN"/>
        </w:rPr>
        <w:t>投标文件</w:t>
      </w:r>
      <w:r>
        <w:rPr>
          <w:rFonts w:hint="eastAsia" w:ascii="宋体" w:hAnsi="宋体" w:cs="宋体"/>
          <w:color w:val="000000"/>
          <w:sz w:val="22"/>
          <w:szCs w:val="22"/>
          <w:highlight w:val="none"/>
        </w:rPr>
        <w:t>进行符合性审查</w:t>
      </w:r>
      <w:r>
        <w:rPr>
          <w:rFonts w:hint="eastAsia" w:ascii="宋体" w:hAnsi="宋体" w:cs="宋体"/>
          <w:color w:val="000000"/>
          <w:sz w:val="22"/>
          <w:szCs w:val="22"/>
        </w:rPr>
        <w:t>，按照采购文件中规定的评标方法和标准，对符合性审查合格的投标文件进行商务和技术评估，综合比较与评价。</w:t>
      </w:r>
      <w:r>
        <w:rPr>
          <w:rFonts w:hint="eastAsia" w:ascii="宋体" w:hAnsi="宋体" w:cs="宋体"/>
          <w:color w:val="000000"/>
          <w:sz w:val="22"/>
          <w:szCs w:val="22"/>
          <w:lang w:val="en-US" w:eastAsia="zh-CN"/>
        </w:rPr>
        <w:t xml:space="preserve"> </w:t>
      </w:r>
    </w:p>
    <w:p w14:paraId="0A65D89F">
      <w:pPr>
        <w:pStyle w:val="3"/>
        <w:adjustRightInd w:val="0"/>
        <w:snapToGrid w:val="0"/>
        <w:spacing w:after="0" w:line="440" w:lineRule="exact"/>
        <w:rPr>
          <w:rFonts w:hint="eastAsia" w:ascii="宋体" w:hAnsi="宋体" w:cs="宋体"/>
          <w:b/>
          <w:color w:val="000000"/>
          <w:sz w:val="22"/>
          <w:szCs w:val="22"/>
        </w:rPr>
      </w:pPr>
      <w:r>
        <w:rPr>
          <w:rFonts w:hint="eastAsia" w:ascii="宋体" w:hAnsi="宋体" w:cs="宋体"/>
          <w:b/>
          <w:color w:val="000000"/>
          <w:sz w:val="22"/>
          <w:szCs w:val="22"/>
        </w:rPr>
        <w:t>四、 评标办法</w:t>
      </w:r>
    </w:p>
    <w:p w14:paraId="786A69A5">
      <w:pPr>
        <w:pStyle w:val="19"/>
        <w:numPr>
          <w:ilvl w:val="0"/>
          <w:numId w:val="44"/>
        </w:numPr>
        <w:adjustRightInd/>
        <w:spacing w:line="440" w:lineRule="exact"/>
        <w:jc w:val="both"/>
        <w:rPr>
          <w:rFonts w:hint="eastAsia" w:cs="宋体"/>
          <w:b/>
          <w:color w:val="000000"/>
          <w:sz w:val="22"/>
          <w:szCs w:val="22"/>
          <w:u w:val="single"/>
        </w:rPr>
      </w:pPr>
      <w:r>
        <w:rPr>
          <w:rFonts w:hint="eastAsia" w:cs="宋体"/>
          <w:b/>
          <w:color w:val="000000"/>
          <w:sz w:val="22"/>
        </w:rPr>
        <w:t>本项目评标办法采取百分制综合评分法</w:t>
      </w:r>
      <w:r>
        <w:rPr>
          <w:rFonts w:hint="eastAsia" w:cs="宋体"/>
          <w:color w:val="000000"/>
          <w:sz w:val="22"/>
        </w:rPr>
        <w:t>，</w:t>
      </w:r>
      <w:r>
        <w:rPr>
          <w:rFonts w:hint="eastAsia" w:cs="宋体"/>
          <w:b/>
          <w:color w:val="000000"/>
          <w:sz w:val="22"/>
        </w:rPr>
        <w:t>其中</w:t>
      </w:r>
      <w:r>
        <w:rPr>
          <w:rFonts w:hint="eastAsia" w:cs="宋体"/>
          <w:b/>
          <w:bCs/>
          <w:color w:val="000000"/>
          <w:sz w:val="22"/>
        </w:rPr>
        <w:t>商务技术</w:t>
      </w:r>
      <w:r>
        <w:rPr>
          <w:rFonts w:hint="eastAsia" w:cs="宋体"/>
          <w:b/>
          <w:color w:val="000000"/>
          <w:sz w:val="22"/>
          <w:lang w:val="en-US" w:eastAsia="zh-CN"/>
        </w:rPr>
        <w:t>90</w:t>
      </w:r>
      <w:r>
        <w:rPr>
          <w:rFonts w:hint="eastAsia" w:cs="宋体"/>
          <w:b/>
          <w:color w:val="000000"/>
          <w:sz w:val="22"/>
        </w:rPr>
        <w:t>分（技术权值为</w:t>
      </w:r>
      <w:r>
        <w:rPr>
          <w:rFonts w:hint="eastAsia" w:cs="宋体"/>
          <w:b/>
          <w:color w:val="000000"/>
          <w:sz w:val="22"/>
          <w:lang w:val="en-US" w:eastAsia="zh-CN"/>
        </w:rPr>
        <w:t>90</w:t>
      </w:r>
      <w:r>
        <w:rPr>
          <w:rFonts w:hint="eastAsia" w:cs="宋体"/>
          <w:b/>
          <w:color w:val="000000"/>
          <w:sz w:val="22"/>
        </w:rPr>
        <w:t>%），投标报价</w:t>
      </w:r>
      <w:r>
        <w:rPr>
          <w:rFonts w:hint="eastAsia" w:cs="宋体"/>
          <w:b/>
          <w:color w:val="000000"/>
          <w:sz w:val="22"/>
          <w:lang w:val="en-US" w:eastAsia="zh-CN"/>
        </w:rPr>
        <w:t>10</w:t>
      </w:r>
      <w:r>
        <w:rPr>
          <w:rFonts w:hint="eastAsia" w:cs="宋体"/>
          <w:b/>
          <w:color w:val="000000"/>
          <w:sz w:val="22"/>
        </w:rPr>
        <w:t>分（价格权值为</w:t>
      </w:r>
      <w:r>
        <w:rPr>
          <w:rFonts w:hint="eastAsia" w:cs="宋体"/>
          <w:b/>
          <w:color w:val="000000"/>
          <w:sz w:val="22"/>
          <w:lang w:val="en-US" w:eastAsia="zh-CN"/>
        </w:rPr>
        <w:t>10</w:t>
      </w:r>
      <w:r>
        <w:rPr>
          <w:rFonts w:hint="eastAsia" w:cs="宋体"/>
          <w:b/>
          <w:color w:val="000000"/>
          <w:sz w:val="22"/>
        </w:rPr>
        <w:t>%）。</w:t>
      </w:r>
      <w:r>
        <w:rPr>
          <w:rFonts w:hint="eastAsia" w:cs="宋体"/>
          <w:color w:val="000000"/>
          <w:sz w:val="22"/>
          <w:szCs w:val="22"/>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584FCF2D">
      <w:pPr>
        <w:spacing w:line="440" w:lineRule="exact"/>
        <w:ind w:firstLine="440" w:firstLineChars="200"/>
        <w:rPr>
          <w:rFonts w:hint="eastAsia" w:ascii="宋体" w:hAnsi="宋体" w:cs="宋体"/>
          <w:color w:val="000000"/>
          <w:sz w:val="22"/>
          <w:szCs w:val="22"/>
        </w:rPr>
      </w:pPr>
      <w:r>
        <w:rPr>
          <w:rFonts w:hint="eastAsia" w:ascii="宋体" w:hAnsi="宋体" w:cs="宋体"/>
          <w:color w:val="000000"/>
          <w:sz w:val="22"/>
        </w:rPr>
        <w:t>评标过程中遇到特殊情况，由评标委员会遵循公平、公正原则，采取记名投票方式按照少数服从多数原则决定。</w:t>
      </w:r>
    </w:p>
    <w:p w14:paraId="64D29DEB">
      <w:pPr>
        <w:pStyle w:val="3"/>
        <w:spacing w:after="0" w:line="440" w:lineRule="exact"/>
        <w:rPr>
          <w:rFonts w:hint="eastAsia" w:ascii="宋体" w:hAnsi="宋体" w:cs="宋体"/>
          <w:b/>
          <w:color w:val="000000"/>
          <w:sz w:val="22"/>
          <w:szCs w:val="22"/>
        </w:rPr>
      </w:pPr>
      <w:r>
        <w:rPr>
          <w:rFonts w:hint="eastAsia" w:ascii="宋体" w:hAnsi="宋体" w:cs="宋体"/>
          <w:b/>
          <w:color w:val="000000"/>
          <w:sz w:val="22"/>
          <w:szCs w:val="22"/>
        </w:rPr>
        <w:t>五、评分细则</w:t>
      </w:r>
    </w:p>
    <w:p w14:paraId="6303577E">
      <w:pPr>
        <w:numPr>
          <w:ilvl w:val="0"/>
          <w:numId w:val="45"/>
        </w:numPr>
        <w:spacing w:line="440" w:lineRule="exact"/>
        <w:ind w:firstLine="0"/>
        <w:rPr>
          <w:rFonts w:hint="eastAsia" w:ascii="宋体" w:hAnsi="宋体" w:cs="宋体"/>
          <w:b/>
          <w:color w:val="000000"/>
          <w:sz w:val="22"/>
          <w:szCs w:val="22"/>
        </w:rPr>
      </w:pPr>
      <w:r>
        <w:rPr>
          <w:rFonts w:hint="eastAsia" w:ascii="宋体" w:hAnsi="宋体" w:cs="宋体"/>
          <w:b/>
          <w:color w:val="000000"/>
          <w:sz w:val="22"/>
          <w:szCs w:val="22"/>
        </w:rPr>
        <w:t>商务技术文件的评定（</w:t>
      </w:r>
      <w:r>
        <w:rPr>
          <w:rFonts w:hint="eastAsia" w:ascii="宋体" w:hAnsi="宋体" w:cs="宋体"/>
          <w:b/>
          <w:color w:val="000000"/>
          <w:sz w:val="22"/>
          <w:szCs w:val="22"/>
          <w:lang w:val="en-US" w:eastAsia="zh-CN"/>
        </w:rPr>
        <w:t>90</w:t>
      </w:r>
      <w:r>
        <w:rPr>
          <w:rFonts w:hint="eastAsia" w:ascii="宋体" w:hAnsi="宋体" w:cs="宋体"/>
          <w:b/>
          <w:color w:val="000000"/>
          <w:sz w:val="22"/>
          <w:szCs w:val="22"/>
        </w:rPr>
        <w:t>分）</w:t>
      </w:r>
    </w:p>
    <w:p w14:paraId="62CB16AB">
      <w:pPr>
        <w:spacing w:line="440" w:lineRule="exact"/>
        <w:ind w:firstLine="330" w:firstLineChars="150"/>
        <w:rPr>
          <w:rFonts w:hint="eastAsia" w:ascii="宋体" w:hAnsi="宋体" w:cs="宋体"/>
          <w:color w:val="000000"/>
          <w:sz w:val="22"/>
          <w:szCs w:val="22"/>
        </w:rPr>
      </w:pPr>
      <w:r>
        <w:rPr>
          <w:rFonts w:hint="eastAsia" w:ascii="宋体" w:hAnsi="宋体" w:cs="宋体"/>
          <w:color w:val="000000"/>
          <w:sz w:val="22"/>
          <w:szCs w:val="22"/>
        </w:rPr>
        <w:t>各评委成员按下列评分项目进行评定，每人一张评分计算表，由评标委员会成员各自评定打分并记实名。</w:t>
      </w:r>
      <w:r>
        <w:rPr>
          <w:rFonts w:hint="eastAsia" w:ascii="宋体" w:hAnsi="宋体" w:cs="宋体"/>
          <w:b/>
          <w:color w:val="000000"/>
          <w:sz w:val="22"/>
          <w:szCs w:val="22"/>
        </w:rPr>
        <w:t>如任何一张表的一项评分内容分值超过规定的范围，则该张表无效。</w:t>
      </w:r>
      <w:r>
        <w:rPr>
          <w:rFonts w:hint="eastAsia" w:ascii="宋体" w:hAnsi="宋体" w:cs="宋体"/>
          <w:color w:val="000000"/>
          <w:sz w:val="22"/>
          <w:szCs w:val="22"/>
        </w:rPr>
        <w:t>评标委员会成员对各投标人的各项评分内容评分合计值的算术平均值为该投标人商务技术文件的最终得分（四舍五入，保留小数点后二位）。</w:t>
      </w:r>
    </w:p>
    <w:p w14:paraId="35E199C7">
      <w:pPr>
        <w:pStyle w:val="2"/>
        <w:rPr>
          <w:rFonts w:hint="eastAsia" w:ascii="宋体" w:hAnsi="宋体" w:cs="宋体"/>
          <w:color w:val="000000"/>
          <w:sz w:val="22"/>
          <w:szCs w:val="22"/>
        </w:rPr>
      </w:pPr>
    </w:p>
    <w:p w14:paraId="2CA610DE">
      <w:pPr>
        <w:pStyle w:val="4"/>
        <w:rPr>
          <w:rFonts w:hint="eastAsia" w:ascii="宋体" w:hAnsi="宋体" w:cs="宋体"/>
          <w:color w:val="000000"/>
          <w:sz w:val="22"/>
          <w:szCs w:val="22"/>
        </w:rPr>
      </w:pPr>
    </w:p>
    <w:p w14:paraId="1B791203">
      <w:pPr>
        <w:rPr>
          <w:rFonts w:hint="eastAsia" w:ascii="宋体" w:hAnsi="宋体" w:cs="宋体"/>
          <w:color w:val="000000"/>
          <w:sz w:val="22"/>
          <w:szCs w:val="22"/>
        </w:rPr>
      </w:pPr>
    </w:p>
    <w:p w14:paraId="1B47EFE4">
      <w:pPr>
        <w:pStyle w:val="2"/>
        <w:rPr>
          <w:rFonts w:hint="eastAsia"/>
          <w:color w:val="000000"/>
        </w:rPr>
      </w:pPr>
    </w:p>
    <w:tbl>
      <w:tblPr>
        <w:tblStyle w:val="59"/>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79"/>
        <w:gridCol w:w="915"/>
        <w:gridCol w:w="939"/>
        <w:gridCol w:w="5881"/>
        <w:gridCol w:w="10"/>
      </w:tblGrid>
      <w:tr w14:paraId="00F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64" w:type="dxa"/>
            <w:vAlign w:val="center"/>
          </w:tcPr>
          <w:p w14:paraId="2093E0FA">
            <w:pPr>
              <w:adjustRightInd w:val="0"/>
              <w:snapToGrid w:val="0"/>
              <w:spacing w:line="240" w:lineRule="auto"/>
              <w:ind w:left="-50"/>
              <w:jc w:val="center"/>
              <w:rPr>
                <w:rFonts w:hint="eastAsia" w:ascii="宋体" w:hAnsi="宋体" w:eastAsia="宋体" w:cs="宋体"/>
                <w:b/>
                <w:snapToGrid w:val="0"/>
                <w:color w:val="000000"/>
                <w:sz w:val="22"/>
                <w:szCs w:val="22"/>
              </w:rPr>
            </w:pPr>
            <w:r>
              <w:rPr>
                <w:rFonts w:hint="eastAsia" w:ascii="宋体" w:hAnsi="宋体" w:eastAsia="宋体" w:cs="宋体"/>
                <w:b/>
                <w:snapToGrid w:val="0"/>
                <w:color w:val="000000"/>
                <w:sz w:val="22"/>
                <w:szCs w:val="22"/>
              </w:rPr>
              <w:t>序号</w:t>
            </w:r>
          </w:p>
        </w:tc>
        <w:tc>
          <w:tcPr>
            <w:tcW w:w="1379" w:type="dxa"/>
            <w:vAlign w:val="center"/>
          </w:tcPr>
          <w:p w14:paraId="6D8F8348">
            <w:pPr>
              <w:adjustRightInd w:val="0"/>
              <w:snapToGrid w:val="0"/>
              <w:spacing w:line="240" w:lineRule="auto"/>
              <w:ind w:left="-50"/>
              <w:jc w:val="center"/>
              <w:rPr>
                <w:rFonts w:hint="eastAsia" w:ascii="宋体" w:hAnsi="宋体" w:eastAsia="宋体" w:cs="宋体"/>
                <w:b/>
                <w:snapToGrid w:val="0"/>
                <w:color w:val="000000"/>
                <w:sz w:val="22"/>
                <w:szCs w:val="22"/>
              </w:rPr>
            </w:pPr>
            <w:r>
              <w:rPr>
                <w:rFonts w:hint="eastAsia" w:ascii="宋体" w:hAnsi="宋体" w:eastAsia="宋体" w:cs="宋体"/>
                <w:b/>
                <w:snapToGrid w:val="0"/>
                <w:color w:val="000000"/>
                <w:sz w:val="22"/>
                <w:szCs w:val="22"/>
              </w:rPr>
              <w:t>评分内容</w:t>
            </w:r>
          </w:p>
        </w:tc>
        <w:tc>
          <w:tcPr>
            <w:tcW w:w="915" w:type="dxa"/>
            <w:vAlign w:val="center"/>
          </w:tcPr>
          <w:p w14:paraId="5E34ADD0">
            <w:pPr>
              <w:adjustRightInd w:val="0"/>
              <w:snapToGrid w:val="0"/>
              <w:spacing w:line="240" w:lineRule="auto"/>
              <w:jc w:val="center"/>
              <w:rPr>
                <w:rFonts w:hint="eastAsia" w:ascii="宋体" w:hAnsi="宋体" w:eastAsia="宋体" w:cs="宋体"/>
                <w:b/>
                <w:snapToGrid w:val="0"/>
                <w:color w:val="000000"/>
                <w:sz w:val="22"/>
                <w:szCs w:val="22"/>
              </w:rPr>
            </w:pPr>
            <w:r>
              <w:rPr>
                <w:rFonts w:hint="eastAsia" w:ascii="宋体" w:hAnsi="宋体" w:eastAsia="宋体" w:cs="宋体"/>
                <w:b/>
                <w:snapToGrid w:val="0"/>
                <w:color w:val="000000"/>
                <w:sz w:val="22"/>
                <w:szCs w:val="22"/>
              </w:rPr>
              <w:t>分数值</w:t>
            </w:r>
          </w:p>
        </w:tc>
        <w:tc>
          <w:tcPr>
            <w:tcW w:w="6830" w:type="dxa"/>
            <w:gridSpan w:val="3"/>
            <w:vAlign w:val="center"/>
          </w:tcPr>
          <w:p w14:paraId="44600BE3">
            <w:pPr>
              <w:adjustRightInd w:val="0"/>
              <w:snapToGrid w:val="0"/>
              <w:spacing w:line="240" w:lineRule="auto"/>
              <w:ind w:left="-50"/>
              <w:jc w:val="center"/>
              <w:rPr>
                <w:rFonts w:hint="eastAsia" w:ascii="宋体" w:hAnsi="宋体" w:eastAsia="宋体" w:cs="宋体"/>
                <w:b/>
                <w:snapToGrid w:val="0"/>
                <w:color w:val="000000"/>
                <w:sz w:val="22"/>
                <w:szCs w:val="22"/>
              </w:rPr>
            </w:pPr>
            <w:r>
              <w:rPr>
                <w:rFonts w:hint="eastAsia" w:ascii="宋体" w:hAnsi="宋体" w:eastAsia="宋体" w:cs="宋体"/>
                <w:b/>
                <w:snapToGrid w:val="0"/>
                <w:color w:val="000000"/>
                <w:sz w:val="22"/>
                <w:szCs w:val="22"/>
              </w:rPr>
              <w:t>备注</w:t>
            </w:r>
          </w:p>
        </w:tc>
      </w:tr>
      <w:tr w14:paraId="0249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64" w:type="dxa"/>
            <w:vAlign w:val="center"/>
          </w:tcPr>
          <w:p w14:paraId="1034BCFD">
            <w:pPr>
              <w:adjustRightInd w:val="0"/>
              <w:snapToGrid w:val="0"/>
              <w:spacing w:line="240" w:lineRule="auto"/>
              <w:ind w:left="-50"/>
              <w:jc w:val="center"/>
              <w:rPr>
                <w:rFonts w:hint="eastAsia" w:ascii="宋体" w:hAnsi="宋体" w:eastAsia="宋体" w:cs="宋体"/>
                <w:b w:val="0"/>
                <w:bCs/>
                <w:snapToGrid w:val="0"/>
                <w:color w:val="000000"/>
                <w:sz w:val="22"/>
                <w:szCs w:val="22"/>
                <w:lang w:val="en-US" w:eastAsia="zh-CN"/>
              </w:rPr>
            </w:pPr>
            <w:r>
              <w:rPr>
                <w:rFonts w:hint="eastAsia" w:ascii="宋体" w:hAnsi="宋体" w:cs="宋体"/>
                <w:b w:val="0"/>
                <w:bCs/>
                <w:snapToGrid w:val="0"/>
                <w:color w:val="000000"/>
                <w:sz w:val="22"/>
                <w:szCs w:val="22"/>
                <w:lang w:val="en-US" w:eastAsia="zh-CN"/>
              </w:rPr>
              <w:t>1</w:t>
            </w:r>
          </w:p>
        </w:tc>
        <w:tc>
          <w:tcPr>
            <w:tcW w:w="1379" w:type="dxa"/>
            <w:vAlign w:val="center"/>
          </w:tcPr>
          <w:p w14:paraId="511F7237">
            <w:pPr>
              <w:adjustRightInd w:val="0"/>
              <w:snapToGrid w:val="0"/>
              <w:spacing w:line="240" w:lineRule="auto"/>
              <w:ind w:left="-50"/>
              <w:jc w:val="center"/>
              <w:rPr>
                <w:rFonts w:hint="default" w:ascii="宋体" w:hAnsi="宋体" w:eastAsia="宋体" w:cs="宋体"/>
                <w:b w:val="0"/>
                <w:bCs/>
                <w:snapToGrid w:val="0"/>
                <w:color w:val="000000"/>
                <w:sz w:val="22"/>
                <w:szCs w:val="22"/>
                <w:lang w:val="en-US" w:eastAsia="zh-CN"/>
              </w:rPr>
            </w:pPr>
            <w:r>
              <w:rPr>
                <w:rFonts w:hint="eastAsia" w:ascii="宋体" w:hAnsi="宋体" w:cs="宋体"/>
                <w:b w:val="0"/>
                <w:bCs/>
                <w:snapToGrid w:val="0"/>
                <w:color w:val="000000"/>
                <w:sz w:val="22"/>
                <w:szCs w:val="22"/>
                <w:lang w:val="en-US" w:eastAsia="zh-CN"/>
              </w:rPr>
              <w:t>企业综合实力</w:t>
            </w:r>
          </w:p>
        </w:tc>
        <w:tc>
          <w:tcPr>
            <w:tcW w:w="915" w:type="dxa"/>
            <w:vAlign w:val="center"/>
          </w:tcPr>
          <w:p w14:paraId="2A0677D1">
            <w:pPr>
              <w:adjustRightInd w:val="0"/>
              <w:snapToGrid w:val="0"/>
              <w:spacing w:line="240" w:lineRule="auto"/>
              <w:jc w:val="center"/>
              <w:rPr>
                <w:rFonts w:hint="default" w:ascii="宋体" w:hAnsi="宋体" w:eastAsia="宋体" w:cs="宋体"/>
                <w:b w:val="0"/>
                <w:bCs/>
                <w:snapToGrid w:val="0"/>
                <w:color w:val="000000"/>
                <w:sz w:val="22"/>
                <w:szCs w:val="22"/>
                <w:lang w:val="en-US" w:eastAsia="zh-CN"/>
              </w:rPr>
            </w:pPr>
            <w:r>
              <w:rPr>
                <w:rFonts w:hint="eastAsia" w:ascii="宋体" w:hAnsi="宋体" w:cs="宋体"/>
                <w:b w:val="0"/>
                <w:bCs/>
                <w:snapToGrid w:val="0"/>
                <w:color w:val="000000"/>
                <w:sz w:val="22"/>
                <w:szCs w:val="22"/>
                <w:lang w:val="en-US" w:eastAsia="zh-CN"/>
              </w:rPr>
              <w:t>3分</w:t>
            </w:r>
          </w:p>
        </w:tc>
        <w:tc>
          <w:tcPr>
            <w:tcW w:w="6830" w:type="dxa"/>
            <w:gridSpan w:val="3"/>
            <w:shd w:val="clear" w:color="auto" w:fill="auto"/>
            <w:vAlign w:val="center"/>
          </w:tcPr>
          <w:p w14:paraId="19E60340">
            <w:pPr>
              <w:keepNext w:val="0"/>
              <w:keepLines w:val="0"/>
              <w:pageBreakBefore w:val="0"/>
              <w:kinsoku/>
              <w:wordWrap/>
              <w:overflowPunct/>
              <w:topLinePunct w:val="0"/>
              <w:bidi w:val="0"/>
              <w:spacing w:line="240" w:lineRule="auto"/>
              <w:ind w:firstLine="110" w:firstLineChars="50"/>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1、投标人具有质量管理体系认证证书、环境管理体系认证证书、职业健康安全管理体系认证证书，每个得1分，最高3分；</w:t>
            </w:r>
          </w:p>
          <w:p w14:paraId="4F758BFC">
            <w:pPr>
              <w:keepNext w:val="0"/>
              <w:keepLines w:val="0"/>
              <w:pageBreakBefore w:val="0"/>
              <w:kinsoku/>
              <w:wordWrap/>
              <w:overflowPunct/>
              <w:topLinePunct w:val="0"/>
              <w:bidi w:val="0"/>
              <w:spacing w:line="240" w:lineRule="auto"/>
              <w:ind w:firstLine="110" w:firstLineChars="50"/>
              <w:jc w:val="left"/>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bCs/>
                <w:color w:val="000000"/>
                <w:sz w:val="22"/>
                <w:szCs w:val="22"/>
                <w:highlight w:val="none"/>
                <w:lang w:val="en-US" w:eastAsia="zh-CN"/>
              </w:rPr>
              <w:t>注：</w:t>
            </w:r>
            <w:r>
              <w:rPr>
                <w:rFonts w:hint="eastAsia" w:ascii="宋体" w:hAnsi="宋体" w:eastAsia="宋体" w:cs="宋体"/>
                <w:b w:val="0"/>
                <w:bCs w:val="0"/>
                <w:color w:val="000000"/>
                <w:sz w:val="22"/>
                <w:szCs w:val="22"/>
                <w:highlight w:val="none"/>
              </w:rPr>
              <w:t>提供相关证书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以及国家认证认可监督管理委员会官网上相关证书的网页截图或</w:t>
            </w:r>
            <w:r>
              <w:rPr>
                <w:rFonts w:hint="eastAsia" w:ascii="宋体" w:hAnsi="宋体" w:eastAsia="宋体" w:cs="宋体"/>
                <w:b w:val="0"/>
                <w:bCs w:val="0"/>
                <w:color w:val="000000"/>
                <w:sz w:val="22"/>
                <w:szCs w:val="22"/>
                <w:highlight w:val="none"/>
                <w:lang w:val="en-US" w:eastAsia="zh-CN"/>
              </w:rPr>
              <w:t>网页</w:t>
            </w:r>
            <w:r>
              <w:rPr>
                <w:rFonts w:hint="eastAsia" w:ascii="宋体" w:hAnsi="宋体" w:eastAsia="宋体" w:cs="宋体"/>
                <w:b w:val="0"/>
                <w:bCs w:val="0"/>
                <w:color w:val="000000"/>
                <w:sz w:val="22"/>
                <w:szCs w:val="22"/>
                <w:highlight w:val="none"/>
              </w:rPr>
              <w:t>打印</w:t>
            </w:r>
            <w:r>
              <w:rPr>
                <w:rFonts w:hint="eastAsia" w:ascii="宋体" w:hAnsi="宋体" w:eastAsia="宋体" w:cs="宋体"/>
                <w:b w:val="0"/>
                <w:bCs w:val="0"/>
                <w:color w:val="000000"/>
                <w:sz w:val="22"/>
                <w:szCs w:val="22"/>
                <w:highlight w:val="none"/>
                <w:lang w:val="en-US" w:eastAsia="zh-CN"/>
              </w:rPr>
              <w:t>并</w:t>
            </w:r>
            <w:r>
              <w:rPr>
                <w:rFonts w:hint="eastAsia" w:ascii="宋体" w:hAnsi="宋体" w:eastAsia="宋体" w:cs="宋体"/>
                <w:b w:val="0"/>
                <w:bCs w:val="0"/>
                <w:color w:val="000000"/>
                <w:sz w:val="22"/>
                <w:szCs w:val="22"/>
                <w:highlight w:val="none"/>
              </w:rPr>
              <w:t>加盖公章，未提供不得分。</w:t>
            </w:r>
          </w:p>
        </w:tc>
      </w:tr>
      <w:tr w14:paraId="37F1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64" w:type="dxa"/>
            <w:vAlign w:val="center"/>
          </w:tcPr>
          <w:p w14:paraId="0E5AC84B">
            <w:pPr>
              <w:adjustRightInd w:val="0"/>
              <w:snapToGrid w:val="0"/>
              <w:spacing w:line="240" w:lineRule="auto"/>
              <w:ind w:left="-50"/>
              <w:jc w:val="center"/>
              <w:rPr>
                <w:rFonts w:hint="eastAsia" w:ascii="宋体" w:hAnsi="宋体" w:eastAsia="宋体" w:cs="宋体"/>
                <w:snapToGrid w:val="0"/>
                <w:color w:val="000000"/>
                <w:sz w:val="22"/>
                <w:szCs w:val="22"/>
                <w:lang w:eastAsia="zh-CN"/>
              </w:rPr>
            </w:pPr>
            <w:r>
              <w:rPr>
                <w:rFonts w:hint="eastAsia" w:ascii="宋体" w:hAnsi="宋体" w:cs="宋体"/>
                <w:snapToGrid w:val="0"/>
                <w:color w:val="000000"/>
                <w:sz w:val="22"/>
                <w:szCs w:val="22"/>
                <w:lang w:val="en-US" w:eastAsia="zh-CN"/>
              </w:rPr>
              <w:t>2</w:t>
            </w:r>
          </w:p>
        </w:tc>
        <w:tc>
          <w:tcPr>
            <w:tcW w:w="1379" w:type="dxa"/>
            <w:vAlign w:val="center"/>
          </w:tcPr>
          <w:p w14:paraId="377B3D69">
            <w:pPr>
              <w:adjustRightInd w:val="0"/>
              <w:snapToGrid w:val="0"/>
              <w:spacing w:line="240" w:lineRule="auto"/>
              <w:ind w:right="3"/>
              <w:jc w:val="center"/>
              <w:rPr>
                <w:rFonts w:hint="eastAsia" w:ascii="宋体" w:hAnsi="宋体" w:eastAsia="宋体" w:cs="宋体"/>
                <w:bCs/>
                <w:color w:val="000000"/>
                <w:kern w:val="28"/>
                <w:sz w:val="22"/>
                <w:szCs w:val="22"/>
              </w:rPr>
            </w:pPr>
            <w:r>
              <w:rPr>
                <w:rFonts w:hint="eastAsia" w:ascii="宋体" w:hAnsi="宋体" w:eastAsia="宋体" w:cs="宋体"/>
                <w:bCs/>
                <w:color w:val="000000"/>
                <w:kern w:val="28"/>
                <w:sz w:val="22"/>
                <w:szCs w:val="22"/>
              </w:rPr>
              <w:t>近</w:t>
            </w:r>
            <w:r>
              <w:rPr>
                <w:rFonts w:hint="eastAsia" w:ascii="宋体" w:hAnsi="宋体" w:cs="宋体"/>
                <w:bCs/>
                <w:color w:val="000000"/>
                <w:kern w:val="28"/>
                <w:sz w:val="22"/>
                <w:szCs w:val="22"/>
                <w:lang w:val="en-US" w:eastAsia="zh-CN"/>
              </w:rPr>
              <w:t>五</w:t>
            </w:r>
            <w:r>
              <w:rPr>
                <w:rFonts w:hint="eastAsia" w:ascii="宋体" w:hAnsi="宋体" w:eastAsia="宋体" w:cs="宋体"/>
                <w:bCs/>
                <w:color w:val="000000"/>
                <w:kern w:val="28"/>
                <w:sz w:val="22"/>
                <w:szCs w:val="22"/>
              </w:rPr>
              <w:t>年业绩情况</w:t>
            </w:r>
          </w:p>
        </w:tc>
        <w:tc>
          <w:tcPr>
            <w:tcW w:w="915" w:type="dxa"/>
            <w:vAlign w:val="center"/>
          </w:tcPr>
          <w:p w14:paraId="0866DB5C">
            <w:pPr>
              <w:adjustRightInd w:val="0"/>
              <w:snapToGrid w:val="0"/>
              <w:spacing w:line="240" w:lineRule="auto"/>
              <w:jc w:val="center"/>
              <w:rPr>
                <w:rFonts w:hint="eastAsia" w:ascii="宋体" w:hAnsi="宋体" w:eastAsia="宋体" w:cs="宋体"/>
                <w:color w:val="000000"/>
                <w:kern w:val="28"/>
                <w:sz w:val="22"/>
                <w:szCs w:val="22"/>
                <w:highlight w:val="yellow"/>
              </w:rPr>
            </w:pPr>
            <w:r>
              <w:rPr>
                <w:rFonts w:hint="eastAsia" w:ascii="宋体" w:hAnsi="宋体" w:cs="宋体"/>
                <w:snapToGrid w:val="0"/>
                <w:color w:val="000000"/>
                <w:sz w:val="22"/>
                <w:szCs w:val="22"/>
                <w:lang w:val="en-US" w:eastAsia="zh-CN"/>
              </w:rPr>
              <w:t>1</w:t>
            </w:r>
            <w:r>
              <w:rPr>
                <w:rFonts w:hint="eastAsia" w:ascii="宋体" w:hAnsi="宋体" w:eastAsia="宋体" w:cs="宋体"/>
                <w:snapToGrid w:val="0"/>
                <w:color w:val="000000"/>
                <w:sz w:val="22"/>
                <w:szCs w:val="22"/>
              </w:rPr>
              <w:t>分</w:t>
            </w:r>
          </w:p>
        </w:tc>
        <w:tc>
          <w:tcPr>
            <w:tcW w:w="6830" w:type="dxa"/>
            <w:gridSpan w:val="3"/>
            <w:vAlign w:val="center"/>
          </w:tcPr>
          <w:p w14:paraId="42C390C2">
            <w:pPr>
              <w:tabs>
                <w:tab w:val="left" w:pos="180"/>
              </w:tabs>
              <w:adjustRightInd w:val="0"/>
              <w:snapToGrid w:val="0"/>
              <w:spacing w:line="240" w:lineRule="auto"/>
              <w:ind w:left="-50"/>
              <w:rPr>
                <w:rFonts w:hint="eastAsia" w:ascii="宋体" w:hAnsi="宋体" w:eastAsia="宋体" w:cs="宋体"/>
                <w:bCs/>
                <w:snapToGrid w:val="0"/>
                <w:color w:val="000000"/>
                <w:sz w:val="22"/>
                <w:szCs w:val="22"/>
              </w:rPr>
            </w:pPr>
            <w:r>
              <w:rPr>
                <w:rFonts w:hint="eastAsia" w:ascii="宋体" w:hAnsi="宋体" w:eastAsia="宋体" w:cs="宋体"/>
                <w:snapToGrid w:val="0"/>
                <w:color w:val="000000"/>
                <w:sz w:val="22"/>
                <w:szCs w:val="22"/>
              </w:rPr>
              <w:t>202</w:t>
            </w:r>
            <w:r>
              <w:rPr>
                <w:rFonts w:hint="eastAsia" w:ascii="宋体" w:hAnsi="宋体" w:cs="宋体"/>
                <w:snapToGrid w:val="0"/>
                <w:color w:val="000000"/>
                <w:sz w:val="22"/>
                <w:szCs w:val="22"/>
                <w:lang w:val="en-US" w:eastAsia="zh-CN"/>
              </w:rPr>
              <w:t>1</w:t>
            </w:r>
            <w:r>
              <w:rPr>
                <w:rFonts w:hint="eastAsia" w:ascii="宋体" w:hAnsi="宋体" w:eastAsia="宋体" w:cs="宋体"/>
                <w:snapToGrid w:val="0"/>
                <w:color w:val="000000"/>
                <w:sz w:val="22"/>
                <w:szCs w:val="22"/>
              </w:rPr>
              <w:t>年1月1日以来承担过</w:t>
            </w:r>
            <w:r>
              <w:rPr>
                <w:rFonts w:hint="eastAsia" w:ascii="宋体" w:hAnsi="宋体" w:cs="宋体"/>
                <w:snapToGrid w:val="0"/>
                <w:color w:val="000000"/>
                <w:sz w:val="22"/>
                <w:szCs w:val="22"/>
                <w:lang w:val="en-US" w:eastAsia="zh-CN"/>
              </w:rPr>
              <w:t>100人及以上规模的大型宣传活动类相关业绩</w:t>
            </w:r>
            <w:r>
              <w:rPr>
                <w:rFonts w:hint="eastAsia" w:ascii="宋体" w:hAnsi="宋体" w:eastAsia="宋体" w:cs="宋体"/>
                <w:snapToGrid w:val="0"/>
                <w:color w:val="000000"/>
                <w:sz w:val="22"/>
                <w:szCs w:val="22"/>
              </w:rPr>
              <w:t>，</w:t>
            </w:r>
            <w:r>
              <w:rPr>
                <w:rFonts w:hint="eastAsia" w:ascii="宋体" w:hAnsi="宋体" w:cs="宋体"/>
                <w:snapToGrid w:val="0"/>
                <w:color w:val="000000"/>
                <w:sz w:val="22"/>
                <w:szCs w:val="22"/>
                <w:lang w:val="en-US" w:eastAsia="zh-CN"/>
              </w:rPr>
              <w:t>每提供1份有效业绩</w:t>
            </w:r>
            <w:r>
              <w:rPr>
                <w:rFonts w:hint="eastAsia" w:ascii="宋体" w:hAnsi="宋体" w:eastAsia="宋体" w:cs="宋体"/>
                <w:snapToGrid w:val="0"/>
                <w:color w:val="000000"/>
                <w:sz w:val="22"/>
                <w:szCs w:val="22"/>
              </w:rPr>
              <w:t>得</w:t>
            </w:r>
            <w:r>
              <w:rPr>
                <w:rFonts w:hint="eastAsia" w:ascii="宋体" w:hAnsi="宋体" w:cs="宋体"/>
                <w:snapToGrid w:val="0"/>
                <w:color w:val="000000"/>
                <w:sz w:val="22"/>
                <w:szCs w:val="22"/>
                <w:lang w:val="en-US" w:eastAsia="zh-CN"/>
              </w:rPr>
              <w:t>1</w:t>
            </w:r>
            <w:r>
              <w:rPr>
                <w:rFonts w:hint="eastAsia" w:ascii="宋体" w:hAnsi="宋体" w:eastAsia="宋体" w:cs="宋体"/>
                <w:snapToGrid w:val="0"/>
                <w:color w:val="000000"/>
                <w:sz w:val="22"/>
                <w:szCs w:val="22"/>
              </w:rPr>
              <w:t>分，</w:t>
            </w:r>
            <w:r>
              <w:rPr>
                <w:rFonts w:hint="eastAsia" w:ascii="宋体" w:hAnsi="宋体" w:eastAsia="宋体" w:cs="宋体"/>
                <w:bCs/>
                <w:snapToGrid w:val="0"/>
                <w:color w:val="000000"/>
                <w:sz w:val="22"/>
                <w:szCs w:val="22"/>
              </w:rPr>
              <w:t>最高得</w:t>
            </w:r>
            <w:r>
              <w:rPr>
                <w:rFonts w:hint="eastAsia" w:ascii="宋体" w:hAnsi="宋体" w:cs="宋体"/>
                <w:bCs/>
                <w:snapToGrid w:val="0"/>
                <w:color w:val="000000"/>
                <w:sz w:val="22"/>
                <w:szCs w:val="22"/>
                <w:lang w:val="en-US" w:eastAsia="zh-CN"/>
              </w:rPr>
              <w:t>1</w:t>
            </w:r>
            <w:r>
              <w:rPr>
                <w:rFonts w:hint="eastAsia" w:ascii="宋体" w:hAnsi="宋体" w:eastAsia="宋体" w:cs="宋体"/>
                <w:bCs/>
                <w:snapToGrid w:val="0"/>
                <w:color w:val="000000"/>
                <w:sz w:val="22"/>
                <w:szCs w:val="22"/>
              </w:rPr>
              <w:t>分。</w:t>
            </w:r>
          </w:p>
          <w:p w14:paraId="4BCE2270">
            <w:pPr>
              <w:adjustRightInd w:val="0"/>
              <w:snapToGrid w:val="0"/>
              <w:spacing w:line="240" w:lineRule="auto"/>
              <w:rPr>
                <w:rFonts w:hint="eastAsia" w:ascii="宋体" w:hAnsi="宋体" w:eastAsia="宋体" w:cs="宋体"/>
                <w:bCs/>
                <w:snapToGrid w:val="0"/>
                <w:color w:val="000000"/>
                <w:sz w:val="22"/>
                <w:szCs w:val="22"/>
              </w:rPr>
            </w:pPr>
            <w:r>
              <w:rPr>
                <w:rFonts w:hint="eastAsia" w:ascii="宋体" w:hAnsi="宋体" w:eastAsia="宋体" w:cs="宋体"/>
                <w:b/>
                <w:bCs/>
                <w:snapToGrid w:val="0"/>
                <w:color w:val="000000"/>
                <w:sz w:val="22"/>
                <w:szCs w:val="22"/>
              </w:rPr>
              <w:t>注：业绩须同时提供合同及验收证明（或业主评价意见）</w:t>
            </w:r>
          </w:p>
        </w:tc>
      </w:tr>
      <w:tr w14:paraId="611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restart"/>
            <w:vAlign w:val="center"/>
          </w:tcPr>
          <w:p w14:paraId="7DE7A801">
            <w:pPr>
              <w:adjustRightInd w:val="0"/>
              <w:snapToGrid w:val="0"/>
              <w:spacing w:line="240" w:lineRule="auto"/>
              <w:ind w:left="-50"/>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3</w:t>
            </w:r>
          </w:p>
        </w:tc>
        <w:tc>
          <w:tcPr>
            <w:tcW w:w="1379" w:type="dxa"/>
            <w:vMerge w:val="restart"/>
            <w:vAlign w:val="center"/>
          </w:tcPr>
          <w:p w14:paraId="3D76FAF3">
            <w:pPr>
              <w:adjustRightInd w:val="0"/>
              <w:snapToGrid w:val="0"/>
              <w:spacing w:line="240" w:lineRule="auto"/>
              <w:ind w:right="3"/>
              <w:jc w:val="center"/>
              <w:rPr>
                <w:rFonts w:hint="eastAsia" w:ascii="宋体" w:hAnsi="宋体" w:eastAsia="宋体" w:cs="宋体"/>
                <w:bCs/>
                <w:color w:val="000000"/>
                <w:kern w:val="28"/>
                <w:sz w:val="22"/>
                <w:szCs w:val="22"/>
              </w:rPr>
            </w:pPr>
            <w:r>
              <w:rPr>
                <w:rFonts w:hint="eastAsia" w:ascii="宋体" w:hAnsi="宋体" w:eastAsia="宋体" w:cs="宋体"/>
                <w:bCs/>
                <w:color w:val="000000"/>
                <w:kern w:val="28"/>
                <w:sz w:val="22"/>
                <w:szCs w:val="22"/>
              </w:rPr>
              <w:t>垃圾分类网络宣传服务全市范围垃圾分类线上知识推广普及</w:t>
            </w:r>
          </w:p>
        </w:tc>
        <w:tc>
          <w:tcPr>
            <w:tcW w:w="915" w:type="dxa"/>
            <w:vMerge w:val="restart"/>
            <w:vAlign w:val="center"/>
          </w:tcPr>
          <w:p w14:paraId="47834605">
            <w:pPr>
              <w:adjustRightInd w:val="0"/>
              <w:snapToGrid w:val="0"/>
              <w:spacing w:line="240" w:lineRule="auto"/>
              <w:jc w:val="center"/>
              <w:rPr>
                <w:rFonts w:hint="default" w:ascii="宋体" w:hAnsi="宋体" w:eastAsia="宋体" w:cs="宋体"/>
                <w:snapToGrid w:val="0"/>
                <w:color w:val="000000"/>
                <w:sz w:val="22"/>
                <w:szCs w:val="22"/>
                <w:lang w:val="en-US" w:eastAsia="zh-CN"/>
              </w:rPr>
            </w:pPr>
            <w:r>
              <w:rPr>
                <w:rFonts w:hint="eastAsia" w:ascii="宋体" w:hAnsi="宋体" w:cs="宋体"/>
                <w:snapToGrid w:val="0"/>
                <w:color w:val="000000"/>
                <w:sz w:val="22"/>
                <w:szCs w:val="22"/>
                <w:lang w:val="en-US" w:eastAsia="zh-CN"/>
              </w:rPr>
              <w:t>1</w:t>
            </w:r>
            <w:r>
              <w:rPr>
                <w:rFonts w:hint="eastAsia" w:ascii="宋体" w:hAnsi="宋体" w:cs="宋体"/>
                <w:snapToGrid w:val="0"/>
                <w:color w:val="000000"/>
                <w:sz w:val="22"/>
                <w:szCs w:val="22"/>
                <w:lang w:val="en-US" w:eastAsia="zh-CN"/>
              </w:rPr>
              <w:t>4</w:t>
            </w:r>
            <w:r>
              <w:rPr>
                <w:rFonts w:hint="eastAsia" w:ascii="宋体" w:hAnsi="宋体" w:cs="宋体"/>
                <w:snapToGrid w:val="0"/>
                <w:color w:val="000000"/>
                <w:sz w:val="22"/>
                <w:szCs w:val="22"/>
                <w:lang w:val="en-US" w:eastAsia="zh-CN"/>
              </w:rPr>
              <w:t>分</w:t>
            </w:r>
          </w:p>
        </w:tc>
        <w:tc>
          <w:tcPr>
            <w:tcW w:w="939" w:type="dxa"/>
            <w:vAlign w:val="center"/>
          </w:tcPr>
          <w:p w14:paraId="0DEE9035">
            <w:pPr>
              <w:adjustRightInd w:val="0"/>
              <w:snapToGrid w:val="0"/>
              <w:spacing w:line="240" w:lineRule="auto"/>
              <w:ind w:right="3"/>
              <w:jc w:val="center"/>
              <w:rPr>
                <w:rFonts w:hint="default" w:ascii="宋体" w:hAnsi="宋体" w:eastAsia="宋体" w:cs="宋体"/>
                <w:bCs/>
                <w:color w:val="000000"/>
                <w:kern w:val="28"/>
                <w:sz w:val="22"/>
                <w:szCs w:val="22"/>
                <w:lang w:val="en-US" w:eastAsia="zh-CN"/>
              </w:rPr>
            </w:pPr>
            <w:r>
              <w:rPr>
                <w:rFonts w:hint="eastAsia" w:ascii="宋体" w:hAnsi="宋体" w:eastAsia="宋体" w:cs="宋体"/>
                <w:bCs/>
                <w:color w:val="000000"/>
                <w:kern w:val="28"/>
                <w:sz w:val="22"/>
                <w:szCs w:val="22"/>
                <w:lang w:val="en-US" w:eastAsia="zh-CN"/>
              </w:rPr>
              <w:t>重点难点分析</w:t>
            </w:r>
          </w:p>
        </w:tc>
        <w:tc>
          <w:tcPr>
            <w:tcW w:w="5891" w:type="dxa"/>
            <w:gridSpan w:val="2"/>
            <w:vAlign w:val="center"/>
          </w:tcPr>
          <w:p w14:paraId="49E0D467">
            <w:pPr>
              <w:adjustRightInd w:val="0"/>
              <w:snapToGrid w:val="0"/>
              <w:spacing w:line="240" w:lineRule="auto"/>
              <w:ind w:right="3" w:rightChars="0"/>
              <w:jc w:val="left"/>
              <w:rPr>
                <w:rFonts w:hint="default" w:ascii="宋体" w:hAnsi="宋体" w:eastAsia="宋体" w:cs="宋体"/>
                <w:b w:val="0"/>
                <w:bCs w:val="0"/>
                <w:snapToGrid w:val="0"/>
                <w:color w:val="000000"/>
                <w:sz w:val="22"/>
                <w:szCs w:val="22"/>
                <w:lang w:val="en-US" w:eastAsia="zh-CN"/>
              </w:rPr>
            </w:pPr>
            <w:r>
              <w:rPr>
                <w:rFonts w:hint="eastAsia" w:ascii="宋体" w:hAnsi="宋体" w:cs="宋体"/>
                <w:b w:val="0"/>
                <w:bCs w:val="0"/>
                <w:snapToGrid w:val="0"/>
                <w:color w:val="000000"/>
                <w:sz w:val="22"/>
                <w:szCs w:val="22"/>
                <w:lang w:val="en-US" w:eastAsia="zh-CN"/>
              </w:rPr>
              <w:t>根据采购需求内容，对本项内容进行分析阐述重点难点，</w:t>
            </w:r>
            <w:r>
              <w:rPr>
                <w:rFonts w:hint="eastAsia" w:ascii="宋体" w:hAnsi="宋体" w:eastAsia="宋体" w:cs="宋体"/>
                <w:b w:val="0"/>
                <w:bCs w:val="0"/>
                <w:color w:val="000000"/>
                <w:sz w:val="22"/>
                <w:szCs w:val="22"/>
                <w:highlight w:val="none"/>
              </w:rPr>
              <w:t>以及</w:t>
            </w:r>
            <w:r>
              <w:rPr>
                <w:rFonts w:hint="eastAsia" w:ascii="宋体" w:hAnsi="宋体" w:eastAsia="宋体" w:cs="宋体"/>
                <w:b w:val="0"/>
                <w:bCs w:val="0"/>
                <w:color w:val="000000"/>
                <w:sz w:val="22"/>
                <w:szCs w:val="22"/>
                <w:highlight w:val="none"/>
                <w:lang w:val="en-US" w:eastAsia="zh-CN"/>
              </w:rPr>
              <w:t>解决方案</w:t>
            </w:r>
            <w:r>
              <w:rPr>
                <w:rFonts w:hint="eastAsia" w:ascii="宋体" w:hAnsi="宋体" w:eastAsia="宋体" w:cs="宋体"/>
                <w:b w:val="0"/>
                <w:bCs w:val="0"/>
                <w:color w:val="000000"/>
                <w:sz w:val="22"/>
                <w:szCs w:val="22"/>
                <w:highlight w:val="none"/>
              </w:rPr>
              <w:t>分析是否到位</w:t>
            </w:r>
            <w:r>
              <w:rPr>
                <w:rFonts w:hint="eastAsia" w:ascii="宋体" w:hAnsi="宋体" w:eastAsia="宋体" w:cs="宋体"/>
                <w:b w:val="0"/>
                <w:bCs w:val="0"/>
                <w:color w:val="000000"/>
                <w:sz w:val="22"/>
                <w:szCs w:val="22"/>
                <w:highlight w:val="none"/>
                <w:lang w:val="en-US" w:eastAsia="zh-CN"/>
              </w:rPr>
              <w:t>等方面</w:t>
            </w:r>
            <w:r>
              <w:rPr>
                <w:rFonts w:hint="eastAsia" w:ascii="宋体" w:hAnsi="宋体" w:cs="宋体"/>
                <w:b w:val="0"/>
                <w:bCs w:val="0"/>
                <w:color w:val="000000"/>
                <w:sz w:val="22"/>
                <w:szCs w:val="22"/>
                <w:highlight w:val="none"/>
                <w:lang w:val="en-US" w:eastAsia="zh-CN"/>
              </w:rPr>
              <w:t>进行分到评分</w:t>
            </w:r>
            <w:r>
              <w:rPr>
                <w:rFonts w:hint="default" w:ascii="宋体" w:hAnsi="宋体" w:cs="宋体"/>
                <w:b w:val="0"/>
                <w:bCs w:val="0"/>
                <w:color w:val="000000"/>
                <w:sz w:val="22"/>
                <w:szCs w:val="22"/>
                <w:highlight w:val="none"/>
                <w:lang w:eastAsia="zh-CN"/>
              </w:rPr>
              <w:t>：</w:t>
            </w:r>
            <w:r>
              <w:rPr>
                <w:rFonts w:hint="eastAsia" w:ascii="宋体" w:hAnsi="宋体" w:cs="宋体"/>
                <w:b w:val="0"/>
                <w:bCs w:val="0"/>
                <w:color w:val="000000"/>
                <w:sz w:val="22"/>
                <w:szCs w:val="22"/>
                <w:highlight w:val="none"/>
                <w:lang w:val="en-US" w:eastAsia="zh-CN"/>
              </w:rPr>
              <w:t>①重点指出鲜明、分析透彻、阐述合理的得3分，②分析</w:t>
            </w:r>
            <w:r>
              <w:rPr>
                <w:rFonts w:hint="default" w:ascii="宋体" w:hAnsi="宋体" w:cs="宋体"/>
                <w:b w:val="0"/>
                <w:bCs w:val="0"/>
                <w:color w:val="000000"/>
                <w:sz w:val="22"/>
                <w:szCs w:val="22"/>
                <w:highlight w:val="none"/>
                <w:lang w:eastAsia="zh-CN"/>
              </w:rPr>
              <w:t>较</w:t>
            </w:r>
            <w:r>
              <w:rPr>
                <w:rFonts w:hint="eastAsia" w:ascii="宋体" w:hAnsi="宋体" w:cs="宋体"/>
                <w:b w:val="0"/>
                <w:bCs w:val="0"/>
                <w:color w:val="000000"/>
                <w:sz w:val="22"/>
                <w:szCs w:val="22"/>
                <w:highlight w:val="none"/>
                <w:lang w:val="en-US" w:eastAsia="zh-CN"/>
              </w:rPr>
              <w:t>合理、阐述</w:t>
            </w:r>
            <w:r>
              <w:rPr>
                <w:rFonts w:hint="default" w:ascii="宋体" w:hAnsi="宋体" w:cs="宋体"/>
                <w:b w:val="0"/>
                <w:bCs w:val="0"/>
                <w:color w:val="000000"/>
                <w:sz w:val="22"/>
                <w:szCs w:val="22"/>
                <w:highlight w:val="none"/>
                <w:lang w:eastAsia="zh-CN"/>
              </w:rPr>
              <w:t>较</w:t>
            </w:r>
            <w:r>
              <w:rPr>
                <w:rFonts w:hint="eastAsia" w:ascii="宋体" w:hAnsi="宋体" w:cs="宋体"/>
                <w:b w:val="0"/>
                <w:bCs w:val="0"/>
                <w:color w:val="000000"/>
                <w:sz w:val="22"/>
                <w:szCs w:val="22"/>
                <w:highlight w:val="none"/>
                <w:lang w:val="en-US" w:eastAsia="zh-CN"/>
              </w:rPr>
              <w:t>符合的得2分，③分析一般、阐述一般的得1分，④未提供的不得分。</w:t>
            </w:r>
          </w:p>
        </w:tc>
      </w:tr>
      <w:tr w14:paraId="4B10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vAlign w:val="center"/>
          </w:tcPr>
          <w:p w14:paraId="46935BF4">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vAlign w:val="center"/>
          </w:tcPr>
          <w:p w14:paraId="69DA43DD">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7FF48605">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vAlign w:val="center"/>
          </w:tcPr>
          <w:p w14:paraId="77D0AE93">
            <w:pPr>
              <w:adjustRightInd w:val="0"/>
              <w:snapToGrid w:val="0"/>
              <w:spacing w:line="240" w:lineRule="auto"/>
              <w:ind w:right="3"/>
              <w:jc w:val="center"/>
              <w:rPr>
                <w:rFonts w:hint="eastAsia" w:ascii="宋体" w:hAnsi="宋体" w:eastAsia="宋体" w:cs="宋体"/>
                <w:bCs/>
                <w:color w:val="000000"/>
                <w:kern w:val="28"/>
                <w:sz w:val="22"/>
                <w:szCs w:val="22"/>
                <w:lang w:val="en-US" w:eastAsia="zh-CN"/>
              </w:rPr>
            </w:pPr>
            <w:r>
              <w:rPr>
                <w:rFonts w:hint="eastAsia" w:ascii="宋体" w:hAnsi="宋体" w:eastAsia="宋体" w:cs="宋体"/>
                <w:bCs/>
                <w:color w:val="000000"/>
                <w:kern w:val="28"/>
                <w:sz w:val="22"/>
                <w:szCs w:val="22"/>
                <w:lang w:val="en-US" w:eastAsia="zh-CN"/>
              </w:rPr>
              <w:t>实施方案</w:t>
            </w:r>
          </w:p>
        </w:tc>
        <w:tc>
          <w:tcPr>
            <w:tcW w:w="5891" w:type="dxa"/>
            <w:gridSpan w:val="2"/>
            <w:vAlign w:val="center"/>
          </w:tcPr>
          <w:p w14:paraId="480FA396">
            <w:pPr>
              <w:adjustRightInd w:val="0"/>
              <w:snapToGrid w:val="0"/>
              <w:spacing w:line="240" w:lineRule="auto"/>
              <w:rPr>
                <w:rFonts w:hint="eastAsia" w:ascii="宋体" w:hAnsi="宋体" w:eastAsia="宋体" w:cs="宋体"/>
                <w:b w:val="0"/>
                <w:bCs w:val="0"/>
                <w:snapToGrid w:val="0"/>
                <w:color w:val="000000"/>
                <w:sz w:val="22"/>
                <w:szCs w:val="22"/>
              </w:rPr>
            </w:pPr>
            <w:r>
              <w:rPr>
                <w:rFonts w:hint="eastAsia" w:ascii="宋体" w:hAnsi="宋体" w:eastAsia="宋体" w:cs="宋体"/>
                <w:b w:val="0"/>
                <w:bCs w:val="0"/>
                <w:color w:val="000000"/>
                <w:sz w:val="22"/>
                <w:szCs w:val="22"/>
                <w:lang w:val="en-US" w:eastAsia="zh-CN"/>
              </w:rPr>
              <w:t>根据投标供应商针对本项</w:t>
            </w:r>
            <w:r>
              <w:rPr>
                <w:rFonts w:hint="eastAsia" w:ascii="宋体" w:hAnsi="宋体" w:cs="宋体"/>
                <w:b w:val="0"/>
                <w:bCs w:val="0"/>
                <w:color w:val="000000"/>
                <w:sz w:val="22"/>
                <w:szCs w:val="22"/>
                <w:lang w:val="en-US" w:eastAsia="zh-CN"/>
              </w:rPr>
              <w:t>主题及实施计划</w:t>
            </w:r>
            <w:r>
              <w:rPr>
                <w:rFonts w:hint="eastAsia" w:ascii="宋体" w:hAnsi="宋体" w:eastAsia="宋体" w:cs="宋体"/>
                <w:b w:val="0"/>
                <w:bCs w:val="0"/>
                <w:color w:val="000000"/>
                <w:sz w:val="22"/>
                <w:szCs w:val="22"/>
              </w:rPr>
              <w:t>全面、合理，工作要点明确，符合本项目实际情况，实施方案合理可行</w:t>
            </w:r>
            <w:r>
              <w:rPr>
                <w:rFonts w:hint="eastAsia" w:ascii="宋体" w:hAnsi="宋体" w:cs="宋体"/>
                <w:b w:val="0"/>
                <w:bCs w:val="0"/>
                <w:color w:val="000000"/>
                <w:sz w:val="22"/>
                <w:szCs w:val="22"/>
                <w:lang w:eastAsia="zh-CN"/>
              </w:rPr>
              <w:t>、主题鲜明</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新颖、契合实际、全面</w:t>
            </w:r>
            <w:r>
              <w:rPr>
                <w:rFonts w:hint="default" w:ascii="宋体" w:hAnsi="宋体" w:cs="宋体"/>
                <w:b w:val="0"/>
                <w:bCs w:val="0"/>
                <w:color w:val="000000"/>
                <w:sz w:val="22"/>
                <w:szCs w:val="22"/>
                <w:lang w:eastAsia="zh-CN"/>
              </w:rPr>
              <w:t>的</w:t>
            </w:r>
            <w:r>
              <w:rPr>
                <w:rFonts w:hint="eastAsia" w:ascii="宋体" w:hAnsi="宋体" w:cs="宋体"/>
                <w:b w:val="0"/>
                <w:bCs w:val="0"/>
                <w:color w:val="000000"/>
                <w:sz w:val="22"/>
                <w:szCs w:val="22"/>
                <w:lang w:val="en-US" w:eastAsia="zh-CN"/>
              </w:rPr>
              <w:t>得3分，②</w:t>
            </w:r>
            <w:r>
              <w:rPr>
                <w:rFonts w:hint="default" w:ascii="宋体" w:hAnsi="宋体" w:cs="宋体"/>
                <w:b w:val="0"/>
                <w:bCs w:val="0"/>
                <w:color w:val="000000"/>
                <w:sz w:val="22"/>
                <w:szCs w:val="22"/>
                <w:lang w:eastAsia="zh-CN"/>
              </w:rPr>
              <w:t>实施方案基本</w:t>
            </w:r>
            <w:r>
              <w:rPr>
                <w:rFonts w:hint="eastAsia" w:ascii="宋体" w:hAnsi="宋体" w:cs="宋体"/>
                <w:b w:val="0"/>
                <w:bCs w:val="0"/>
                <w:color w:val="000000"/>
                <w:sz w:val="22"/>
                <w:szCs w:val="22"/>
                <w:lang w:val="en-US" w:eastAsia="zh-CN"/>
              </w:rPr>
              <w:t>满足采购需求的得2分，③</w:t>
            </w:r>
            <w:r>
              <w:rPr>
                <w:rFonts w:hint="default" w:ascii="宋体" w:hAnsi="宋体" w:cs="宋体"/>
                <w:b w:val="0"/>
                <w:bCs w:val="0"/>
                <w:color w:val="000000"/>
                <w:sz w:val="22"/>
                <w:szCs w:val="22"/>
                <w:lang w:eastAsia="zh-CN"/>
              </w:rPr>
              <w:t>实施方案可行性一般或相关内容编制有所欠缺的</w:t>
            </w:r>
            <w:r>
              <w:rPr>
                <w:rFonts w:hint="eastAsia" w:ascii="宋体" w:hAnsi="宋体" w:cs="宋体"/>
                <w:b w:val="0"/>
                <w:bCs w:val="0"/>
                <w:color w:val="000000"/>
                <w:sz w:val="22"/>
                <w:szCs w:val="22"/>
                <w:lang w:val="en-US" w:eastAsia="zh-CN"/>
              </w:rPr>
              <w:t>得1分，④未提供</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的不得分</w:t>
            </w:r>
            <w:r>
              <w:rPr>
                <w:rFonts w:hint="eastAsia" w:ascii="宋体" w:hAnsi="宋体" w:eastAsia="宋体" w:cs="宋体"/>
                <w:b w:val="0"/>
                <w:bCs w:val="0"/>
                <w:color w:val="000000"/>
                <w:sz w:val="22"/>
                <w:szCs w:val="22"/>
                <w:lang w:val="en-US" w:eastAsia="zh-CN"/>
              </w:rPr>
              <w:t>。</w:t>
            </w:r>
          </w:p>
        </w:tc>
      </w:tr>
      <w:tr w14:paraId="0D5A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vAlign w:val="center"/>
          </w:tcPr>
          <w:p w14:paraId="3572C83F">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vAlign w:val="center"/>
          </w:tcPr>
          <w:p w14:paraId="3AFD9A57">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7304485D">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1653157E">
            <w:pPr>
              <w:adjustRightInd w:val="0"/>
              <w:snapToGrid w:val="0"/>
              <w:spacing w:line="240" w:lineRule="auto"/>
              <w:ind w:right="3" w:rightChars="0"/>
              <w:jc w:val="center"/>
              <w:rPr>
                <w:rFonts w:hint="default" w:ascii="宋体" w:hAnsi="宋体" w:eastAsia="宋体" w:cs="宋体"/>
                <w:b/>
                <w:bCs/>
                <w:snapToGrid w:val="0"/>
                <w:color w:val="000000"/>
                <w:kern w:val="2"/>
                <w:sz w:val="22"/>
                <w:szCs w:val="22"/>
                <w:lang w:val="en-US" w:eastAsia="zh-CN" w:bidi="ar-SA"/>
              </w:rPr>
            </w:pPr>
            <w:r>
              <w:rPr>
                <w:rFonts w:hint="eastAsia" w:ascii="宋体" w:hAnsi="宋体" w:cs="宋体"/>
                <w:bCs/>
                <w:color w:val="000000"/>
                <w:kern w:val="28"/>
                <w:sz w:val="22"/>
                <w:szCs w:val="22"/>
                <w:lang w:val="en-US" w:eastAsia="zh-CN"/>
              </w:rPr>
              <w:t>方案创意、新颖</w:t>
            </w:r>
          </w:p>
        </w:tc>
        <w:tc>
          <w:tcPr>
            <w:tcW w:w="5891" w:type="dxa"/>
            <w:gridSpan w:val="2"/>
            <w:shd w:val="clear" w:color="auto" w:fill="auto"/>
            <w:vAlign w:val="center"/>
          </w:tcPr>
          <w:p w14:paraId="55BCED1F">
            <w:pPr>
              <w:adjustRightInd w:val="0"/>
              <w:snapToGrid w:val="0"/>
              <w:spacing w:line="240" w:lineRule="auto"/>
              <w:rPr>
                <w:rFonts w:hint="eastAsia" w:ascii="宋体" w:hAnsi="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kern w:val="2"/>
                <w:sz w:val="22"/>
                <w:szCs w:val="22"/>
                <w:lang w:val="en-US" w:eastAsia="zh-CN" w:bidi="ar-SA"/>
              </w:rPr>
              <w:t>①多元化推广渠道，每有一个新媒体或其他推广方式方案加1分最高3分。</w:t>
            </w:r>
          </w:p>
          <w:p w14:paraId="0C9DC44B">
            <w:pPr>
              <w:pStyle w:val="2"/>
              <w:ind w:firstLine="0" w:firstLineChars="0"/>
              <w:rPr>
                <w:rFonts w:hint="default"/>
                <w:color w:val="000000"/>
                <w:lang w:val="en-US" w:eastAsia="zh-CN"/>
              </w:rPr>
            </w:pPr>
            <w:r>
              <w:rPr>
                <w:rFonts w:hint="eastAsia" w:ascii="宋体" w:hAnsi="宋体" w:cs="宋体"/>
                <w:b w:val="0"/>
                <w:bCs w:val="0"/>
                <w:snapToGrid w:val="0"/>
                <w:color w:val="000000"/>
                <w:kern w:val="2"/>
                <w:sz w:val="22"/>
                <w:szCs w:val="22"/>
                <w:lang w:val="en-US" w:eastAsia="zh-CN" w:bidi="ar-SA"/>
              </w:rPr>
              <w:t>②根据推广渠道方案的科学性、合理性及实用性进行综合评分</w:t>
            </w:r>
            <w:r>
              <w:rPr>
                <w:rFonts w:hint="default" w:ascii="宋体" w:hAnsi="宋体" w:cs="宋体"/>
                <w:b w:val="0"/>
                <w:bCs w:val="0"/>
                <w:snapToGrid w:val="0"/>
                <w:color w:val="000000"/>
                <w:kern w:val="2"/>
                <w:sz w:val="22"/>
                <w:szCs w:val="22"/>
                <w:lang w:eastAsia="zh-CN" w:bidi="ar-SA"/>
              </w:rPr>
              <w:t>:</w:t>
            </w:r>
            <w:r>
              <w:rPr>
                <w:rFonts w:hint="eastAsia" w:ascii="宋体" w:hAnsi="宋体" w:cs="宋体"/>
                <w:b w:val="0"/>
                <w:bCs w:val="0"/>
                <w:color w:val="000000"/>
                <w:sz w:val="22"/>
                <w:szCs w:val="22"/>
                <w:lang w:val="en-US" w:eastAsia="zh-CN"/>
              </w:rPr>
              <w:t>①推广</w:t>
            </w:r>
            <w:r>
              <w:rPr>
                <w:rFonts w:hint="default" w:ascii="宋体" w:hAnsi="宋体" w:cs="宋体"/>
                <w:b w:val="0"/>
                <w:bCs w:val="0"/>
                <w:color w:val="000000"/>
                <w:sz w:val="22"/>
                <w:szCs w:val="22"/>
                <w:lang w:eastAsia="zh-CN"/>
              </w:rPr>
              <w:t>方案科学合理、内容新颖、有创新思路</w:t>
            </w:r>
            <w:r>
              <w:rPr>
                <w:rFonts w:hint="eastAsia" w:ascii="宋体" w:hAnsi="宋体" w:cs="宋体"/>
                <w:b w:val="0"/>
                <w:bCs w:val="0"/>
                <w:color w:val="000000"/>
                <w:sz w:val="22"/>
                <w:szCs w:val="22"/>
                <w:lang w:val="en-US" w:eastAsia="zh-CN"/>
              </w:rPr>
              <w:t>的得2分，②</w:t>
            </w:r>
            <w:r>
              <w:rPr>
                <w:rFonts w:hint="default" w:ascii="宋体" w:hAnsi="宋体" w:cs="宋体"/>
                <w:b w:val="0"/>
                <w:bCs w:val="0"/>
                <w:color w:val="000000"/>
                <w:sz w:val="22"/>
                <w:szCs w:val="22"/>
                <w:lang w:eastAsia="zh-CN"/>
              </w:rPr>
              <w:t>推广方案合理可行，基本满足采购需求</w:t>
            </w:r>
            <w:r>
              <w:rPr>
                <w:rFonts w:hint="eastAsia" w:ascii="宋体" w:hAnsi="宋体" w:cs="宋体"/>
                <w:b w:val="0"/>
                <w:bCs w:val="0"/>
                <w:color w:val="000000"/>
                <w:sz w:val="22"/>
                <w:szCs w:val="22"/>
                <w:lang w:val="en-US" w:eastAsia="zh-CN"/>
              </w:rPr>
              <w:t>的得1分，③</w:t>
            </w:r>
            <w:r>
              <w:rPr>
                <w:rFonts w:hint="eastAsia" w:ascii="宋体" w:hAnsi="宋体" w:eastAsia="宋体" w:cs="宋体"/>
                <w:b w:val="0"/>
                <w:bCs w:val="0"/>
                <w:color w:val="000000"/>
                <w:sz w:val="22"/>
                <w:szCs w:val="22"/>
                <w:lang w:val="en-US" w:eastAsia="zh-CN"/>
              </w:rPr>
              <w:t>未提供本项内容的不得分。</w:t>
            </w:r>
          </w:p>
        </w:tc>
      </w:tr>
      <w:tr w14:paraId="632A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vAlign w:val="center"/>
          </w:tcPr>
          <w:p w14:paraId="4F6EFB31">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vAlign w:val="center"/>
          </w:tcPr>
          <w:p w14:paraId="4E755297">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4D562B8E">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007F4F2A">
            <w:pPr>
              <w:adjustRightInd w:val="0"/>
              <w:snapToGrid w:val="0"/>
              <w:spacing w:line="240" w:lineRule="auto"/>
              <w:ind w:right="3" w:rightChars="0"/>
              <w:jc w:val="center"/>
              <w:rPr>
                <w:rFonts w:hint="default" w:ascii="宋体" w:hAnsi="宋体" w:eastAsia="宋体" w:cs="宋体"/>
                <w:b/>
                <w:bCs/>
                <w:snapToGrid w:val="0"/>
                <w:color w:val="000000"/>
                <w:kern w:val="2"/>
                <w:sz w:val="22"/>
                <w:szCs w:val="22"/>
                <w:lang w:val="en-US" w:eastAsia="zh-CN" w:bidi="ar-SA"/>
              </w:rPr>
            </w:pPr>
            <w:r>
              <w:rPr>
                <w:rFonts w:hint="eastAsia" w:ascii="宋体" w:hAnsi="宋体" w:eastAsia="宋体" w:cs="宋体"/>
                <w:bCs/>
                <w:color w:val="000000"/>
                <w:kern w:val="28"/>
                <w:sz w:val="22"/>
                <w:szCs w:val="22"/>
                <w:lang w:val="en-US" w:eastAsia="zh-CN"/>
              </w:rPr>
              <w:t>保障措施</w:t>
            </w:r>
          </w:p>
        </w:tc>
        <w:tc>
          <w:tcPr>
            <w:tcW w:w="5891" w:type="dxa"/>
            <w:gridSpan w:val="2"/>
            <w:shd w:val="clear" w:color="auto" w:fill="auto"/>
            <w:vAlign w:val="center"/>
          </w:tcPr>
          <w:p w14:paraId="4E44A0CF">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rPr>
              <w:t>根据</w:t>
            </w:r>
            <w:r>
              <w:rPr>
                <w:rFonts w:hint="eastAsia" w:ascii="宋体" w:hAnsi="宋体" w:eastAsia="宋体" w:cs="宋体"/>
                <w:b w:val="0"/>
                <w:bCs w:val="0"/>
                <w:color w:val="000000"/>
                <w:sz w:val="22"/>
                <w:szCs w:val="22"/>
                <w:lang w:val="en-US" w:eastAsia="zh-CN"/>
              </w:rPr>
              <w:t>投标供应商针对本项目</w:t>
            </w:r>
            <w:r>
              <w:rPr>
                <w:rFonts w:hint="eastAsia" w:ascii="宋体" w:hAnsi="宋体" w:eastAsia="宋体" w:cs="宋体"/>
                <w:b w:val="0"/>
                <w:bCs w:val="0"/>
                <w:color w:val="000000"/>
                <w:sz w:val="22"/>
                <w:szCs w:val="22"/>
              </w:rPr>
              <w:t>实施进度方案（包括项目工期</w:t>
            </w:r>
            <w:r>
              <w:rPr>
                <w:rFonts w:hint="eastAsia" w:ascii="宋体" w:hAnsi="宋体" w:cs="宋体"/>
                <w:b w:val="0"/>
                <w:bCs w:val="0"/>
                <w:color w:val="000000"/>
                <w:sz w:val="22"/>
                <w:szCs w:val="22"/>
                <w:lang w:val="en-US" w:eastAsia="zh-CN"/>
              </w:rPr>
              <w:t>保障措施和质量保障</w:t>
            </w:r>
            <w:r>
              <w:rPr>
                <w:rFonts w:hint="eastAsia" w:ascii="宋体" w:hAnsi="宋体" w:eastAsia="宋体" w:cs="宋体"/>
                <w:b w:val="0"/>
                <w:bCs w:val="0"/>
                <w:color w:val="000000"/>
                <w:sz w:val="22"/>
                <w:szCs w:val="22"/>
              </w:rPr>
              <w:t>措施的科学性、合理性）</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highlight w:val="none"/>
                <w:lang w:eastAsia="zh-CN"/>
              </w:rPr>
              <w:t>：</w:t>
            </w:r>
            <w:r>
              <w:rPr>
                <w:rFonts w:hint="eastAsia" w:ascii="宋体" w:hAnsi="宋体" w:cs="宋体"/>
                <w:b w:val="0"/>
                <w:bCs w:val="0"/>
                <w:color w:val="000000"/>
                <w:sz w:val="22"/>
                <w:szCs w:val="22"/>
                <w:lang w:val="en-US" w:eastAsia="zh-CN"/>
              </w:rPr>
              <w:t>①保障措施全面且切合实际的得3分，②保障措施</w:t>
            </w:r>
            <w:r>
              <w:rPr>
                <w:rFonts w:hint="default" w:ascii="宋体" w:hAnsi="宋体" w:cs="宋体"/>
                <w:b w:val="0"/>
                <w:bCs w:val="0"/>
                <w:color w:val="000000"/>
                <w:sz w:val="22"/>
                <w:szCs w:val="22"/>
                <w:lang w:eastAsia="zh-CN"/>
              </w:rPr>
              <w:t>较全面、较切合实际</w:t>
            </w:r>
            <w:r>
              <w:rPr>
                <w:rFonts w:hint="eastAsia" w:ascii="宋体" w:hAnsi="宋体" w:cs="宋体"/>
                <w:b w:val="0"/>
                <w:bCs w:val="0"/>
                <w:color w:val="000000"/>
                <w:sz w:val="22"/>
                <w:szCs w:val="22"/>
                <w:lang w:val="en-US" w:eastAsia="zh-CN"/>
              </w:rPr>
              <w:t>的得2分，③保障措施</w:t>
            </w:r>
            <w:r>
              <w:rPr>
                <w:rFonts w:hint="default" w:ascii="宋体" w:hAnsi="宋体" w:cs="宋体"/>
                <w:b w:val="0"/>
                <w:bCs w:val="0"/>
                <w:color w:val="000000"/>
                <w:sz w:val="22"/>
                <w:szCs w:val="22"/>
                <w:lang w:eastAsia="zh-CN"/>
              </w:rPr>
              <w:t>合理性一般或内容编制有所欠缺</w:t>
            </w:r>
            <w:r>
              <w:rPr>
                <w:rFonts w:hint="eastAsia" w:ascii="宋体" w:hAnsi="宋体" w:cs="宋体"/>
                <w:b w:val="0"/>
                <w:bCs w:val="0"/>
                <w:color w:val="000000"/>
                <w:sz w:val="22"/>
                <w:szCs w:val="22"/>
                <w:lang w:val="en-US" w:eastAsia="zh-CN"/>
              </w:rPr>
              <w:t>的得1分，④</w:t>
            </w:r>
            <w:r>
              <w:rPr>
                <w:rFonts w:hint="eastAsia" w:ascii="宋体" w:hAnsi="宋体" w:eastAsia="宋体" w:cs="宋体"/>
                <w:b w:val="0"/>
                <w:bCs w:val="0"/>
                <w:color w:val="000000"/>
                <w:sz w:val="22"/>
                <w:szCs w:val="22"/>
                <w:lang w:val="en-US" w:eastAsia="zh-CN"/>
              </w:rPr>
              <w:t>未提供本项内容的不得分。</w:t>
            </w:r>
          </w:p>
        </w:tc>
      </w:tr>
      <w:tr w14:paraId="3C34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restart"/>
            <w:shd w:val="clear" w:color="auto" w:fill="auto"/>
            <w:vAlign w:val="center"/>
          </w:tcPr>
          <w:p w14:paraId="2DFA99D1">
            <w:pPr>
              <w:adjustRightInd w:val="0"/>
              <w:snapToGrid w:val="0"/>
              <w:spacing w:line="240" w:lineRule="auto"/>
              <w:ind w:left="-50" w:leftChars="0"/>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5</w:t>
            </w:r>
          </w:p>
        </w:tc>
        <w:tc>
          <w:tcPr>
            <w:tcW w:w="1379" w:type="dxa"/>
            <w:vMerge w:val="restart"/>
            <w:shd w:val="clear" w:color="auto" w:fill="auto"/>
            <w:vAlign w:val="center"/>
          </w:tcPr>
          <w:p w14:paraId="7A3E39B3">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color w:val="000000"/>
                <w:sz w:val="22"/>
                <w:szCs w:val="22"/>
              </w:rPr>
              <w:t>全市性大型宣传活动</w:t>
            </w:r>
          </w:p>
        </w:tc>
        <w:tc>
          <w:tcPr>
            <w:tcW w:w="915" w:type="dxa"/>
            <w:vMerge w:val="restart"/>
            <w:shd w:val="clear" w:color="auto" w:fill="auto"/>
            <w:vAlign w:val="center"/>
          </w:tcPr>
          <w:p w14:paraId="6E08AFE4">
            <w:pPr>
              <w:adjustRightInd w:val="0"/>
              <w:snapToGrid w:val="0"/>
              <w:spacing w:line="240" w:lineRule="auto"/>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12分</w:t>
            </w:r>
          </w:p>
        </w:tc>
        <w:tc>
          <w:tcPr>
            <w:tcW w:w="939" w:type="dxa"/>
            <w:shd w:val="clear" w:color="auto" w:fill="auto"/>
            <w:vAlign w:val="center"/>
          </w:tcPr>
          <w:p w14:paraId="62EF5D6B">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重点难点分析</w:t>
            </w:r>
          </w:p>
        </w:tc>
        <w:tc>
          <w:tcPr>
            <w:tcW w:w="5891" w:type="dxa"/>
            <w:gridSpan w:val="2"/>
            <w:shd w:val="clear" w:color="auto" w:fill="auto"/>
            <w:vAlign w:val="center"/>
          </w:tcPr>
          <w:p w14:paraId="1867EABC">
            <w:pPr>
              <w:adjustRightInd w:val="0"/>
              <w:snapToGrid w:val="0"/>
              <w:spacing w:line="240" w:lineRule="auto"/>
              <w:ind w:right="3" w:rightChars="0"/>
              <w:jc w:val="left"/>
              <w:rPr>
                <w:rFonts w:hint="eastAsia" w:ascii="宋体" w:hAnsi="宋体" w:eastAsia="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sz w:val="22"/>
                <w:szCs w:val="22"/>
                <w:lang w:val="en-US" w:eastAsia="zh-CN"/>
              </w:rPr>
              <w:t>根据采购需求内容，对本项内容进行分析阐述重点难点，</w:t>
            </w:r>
            <w:r>
              <w:rPr>
                <w:rFonts w:hint="eastAsia" w:ascii="宋体" w:hAnsi="宋体" w:eastAsia="宋体" w:cs="宋体"/>
                <w:b w:val="0"/>
                <w:bCs w:val="0"/>
                <w:color w:val="000000"/>
                <w:sz w:val="22"/>
                <w:szCs w:val="22"/>
                <w:highlight w:val="none"/>
              </w:rPr>
              <w:t>以及</w:t>
            </w:r>
            <w:r>
              <w:rPr>
                <w:rFonts w:hint="eastAsia" w:ascii="宋体" w:hAnsi="宋体" w:eastAsia="宋体" w:cs="宋体"/>
                <w:b w:val="0"/>
                <w:bCs w:val="0"/>
                <w:color w:val="000000"/>
                <w:sz w:val="22"/>
                <w:szCs w:val="22"/>
                <w:highlight w:val="none"/>
                <w:lang w:val="en-US" w:eastAsia="zh-CN"/>
              </w:rPr>
              <w:t>解决方案</w:t>
            </w:r>
            <w:r>
              <w:rPr>
                <w:rFonts w:hint="eastAsia" w:ascii="宋体" w:hAnsi="宋体" w:eastAsia="宋体" w:cs="宋体"/>
                <w:b w:val="0"/>
                <w:bCs w:val="0"/>
                <w:color w:val="000000"/>
                <w:sz w:val="22"/>
                <w:szCs w:val="22"/>
                <w:highlight w:val="none"/>
              </w:rPr>
              <w:t>分析是否到位</w:t>
            </w:r>
            <w:r>
              <w:rPr>
                <w:rFonts w:hint="eastAsia" w:ascii="宋体" w:hAnsi="宋体" w:eastAsia="宋体" w:cs="宋体"/>
                <w:b w:val="0"/>
                <w:bCs w:val="0"/>
                <w:color w:val="000000"/>
                <w:sz w:val="22"/>
                <w:szCs w:val="22"/>
                <w:highlight w:val="none"/>
                <w:lang w:val="en-US" w:eastAsia="zh-CN"/>
              </w:rPr>
              <w:t>等方面分档评分</w:t>
            </w:r>
            <w:r>
              <w:rPr>
                <w:rFonts w:hint="default" w:ascii="宋体" w:hAnsi="宋体" w:cs="宋体"/>
                <w:b w:val="0"/>
                <w:bCs w:val="0"/>
                <w:color w:val="000000"/>
                <w:sz w:val="22"/>
                <w:szCs w:val="22"/>
                <w:highlight w:val="none"/>
                <w:lang w:eastAsia="zh-CN"/>
              </w:rPr>
              <w:t>：</w:t>
            </w:r>
            <w:r>
              <w:rPr>
                <w:rFonts w:hint="eastAsia" w:ascii="宋体" w:hAnsi="宋体" w:cs="宋体"/>
                <w:b w:val="0"/>
                <w:bCs w:val="0"/>
                <w:color w:val="000000"/>
                <w:sz w:val="22"/>
                <w:szCs w:val="22"/>
                <w:highlight w:val="none"/>
                <w:lang w:val="en-US" w:eastAsia="zh-CN"/>
              </w:rPr>
              <w:t>①重点指出鲜明、分析透彻、阐述合理的得3分，②分析</w:t>
            </w:r>
            <w:r>
              <w:rPr>
                <w:rFonts w:hint="default" w:ascii="宋体" w:hAnsi="宋体" w:cs="宋体"/>
                <w:b w:val="0"/>
                <w:bCs w:val="0"/>
                <w:color w:val="000000"/>
                <w:sz w:val="22"/>
                <w:szCs w:val="22"/>
                <w:highlight w:val="none"/>
                <w:lang w:eastAsia="zh-CN"/>
              </w:rPr>
              <w:t>较</w:t>
            </w:r>
            <w:r>
              <w:rPr>
                <w:rFonts w:hint="eastAsia" w:ascii="宋体" w:hAnsi="宋体" w:cs="宋体"/>
                <w:b w:val="0"/>
                <w:bCs w:val="0"/>
                <w:color w:val="000000"/>
                <w:sz w:val="22"/>
                <w:szCs w:val="22"/>
                <w:highlight w:val="none"/>
                <w:lang w:val="en-US" w:eastAsia="zh-CN"/>
              </w:rPr>
              <w:t>合理、阐述</w:t>
            </w:r>
            <w:r>
              <w:rPr>
                <w:rFonts w:hint="default" w:ascii="宋体" w:hAnsi="宋体" w:cs="宋体"/>
                <w:b w:val="0"/>
                <w:bCs w:val="0"/>
                <w:color w:val="000000"/>
                <w:sz w:val="22"/>
                <w:szCs w:val="22"/>
                <w:highlight w:val="none"/>
                <w:lang w:eastAsia="zh-CN"/>
              </w:rPr>
              <w:t>较</w:t>
            </w:r>
            <w:r>
              <w:rPr>
                <w:rFonts w:hint="eastAsia" w:ascii="宋体" w:hAnsi="宋体" w:cs="宋体"/>
                <w:b w:val="0"/>
                <w:bCs w:val="0"/>
                <w:color w:val="000000"/>
                <w:sz w:val="22"/>
                <w:szCs w:val="22"/>
                <w:highlight w:val="none"/>
                <w:lang w:val="en-US" w:eastAsia="zh-CN"/>
              </w:rPr>
              <w:t>符合的得2分，③分析一般、阐述一般的得1分，④未提供不得分。</w:t>
            </w:r>
          </w:p>
        </w:tc>
      </w:tr>
      <w:tr w14:paraId="37D4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6726C084">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72570B73">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077C05FB">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34F6D96D">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实施方案</w:t>
            </w:r>
          </w:p>
        </w:tc>
        <w:tc>
          <w:tcPr>
            <w:tcW w:w="5891" w:type="dxa"/>
            <w:gridSpan w:val="2"/>
            <w:shd w:val="clear" w:color="auto" w:fill="auto"/>
            <w:vAlign w:val="center"/>
          </w:tcPr>
          <w:p w14:paraId="030631C5">
            <w:pPr>
              <w:adjustRightInd/>
              <w:snapToGrid/>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根据投标供应商针对本项</w:t>
            </w:r>
            <w:r>
              <w:rPr>
                <w:rFonts w:hint="eastAsia" w:ascii="宋体" w:hAnsi="宋体" w:cs="宋体"/>
                <w:b w:val="0"/>
                <w:bCs w:val="0"/>
                <w:color w:val="000000"/>
                <w:sz w:val="22"/>
                <w:szCs w:val="22"/>
                <w:lang w:val="en-US" w:eastAsia="zh-CN"/>
              </w:rPr>
              <w:t>常态化活动</w:t>
            </w:r>
            <w:r>
              <w:rPr>
                <w:rFonts w:hint="eastAsia" w:ascii="宋体" w:hAnsi="宋体" w:eastAsia="宋体" w:cs="宋体"/>
                <w:b w:val="0"/>
                <w:bCs w:val="0"/>
                <w:color w:val="000000"/>
                <w:sz w:val="22"/>
                <w:szCs w:val="22"/>
              </w:rPr>
              <w:t>工作内容全面、合理，工作要点明确，符合本项目实际情况，实施方案合理可行</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新颖、契合实际、全面的得3分，②</w:t>
            </w:r>
            <w:r>
              <w:rPr>
                <w:rFonts w:hint="default" w:ascii="宋体" w:hAnsi="宋体" w:cs="宋体"/>
                <w:b w:val="0"/>
                <w:bCs w:val="0"/>
                <w:color w:val="000000"/>
                <w:sz w:val="22"/>
                <w:szCs w:val="22"/>
                <w:lang w:eastAsia="zh-CN"/>
              </w:rPr>
              <w:t>实施方案基本满足采购需求</w:t>
            </w:r>
            <w:r>
              <w:rPr>
                <w:rFonts w:hint="eastAsia" w:ascii="宋体" w:hAnsi="宋体" w:cs="宋体"/>
                <w:b w:val="0"/>
                <w:bCs w:val="0"/>
                <w:color w:val="000000"/>
                <w:sz w:val="22"/>
                <w:szCs w:val="22"/>
                <w:lang w:val="en-US" w:eastAsia="zh-CN"/>
              </w:rPr>
              <w:t>的得2分，③</w:t>
            </w:r>
            <w:r>
              <w:rPr>
                <w:rFonts w:hint="default" w:ascii="宋体" w:hAnsi="宋体" w:cs="宋体"/>
                <w:b w:val="0"/>
                <w:bCs w:val="0"/>
                <w:color w:val="000000"/>
                <w:sz w:val="22"/>
                <w:szCs w:val="22"/>
                <w:lang w:eastAsia="zh-CN"/>
              </w:rPr>
              <w:t>实施方案可行性一般或内容编制有所欠缺的</w:t>
            </w:r>
            <w:r>
              <w:rPr>
                <w:rFonts w:hint="eastAsia" w:ascii="宋体" w:hAnsi="宋体" w:cs="宋体"/>
                <w:b w:val="0"/>
                <w:bCs w:val="0"/>
                <w:color w:val="000000"/>
                <w:sz w:val="22"/>
                <w:szCs w:val="22"/>
                <w:lang w:val="en-US" w:eastAsia="zh-CN"/>
              </w:rPr>
              <w:t>得1分，④未提供</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的不得分</w:t>
            </w:r>
            <w:r>
              <w:rPr>
                <w:rFonts w:hint="eastAsia" w:ascii="宋体" w:hAnsi="宋体" w:eastAsia="宋体" w:cs="宋体"/>
                <w:b w:val="0"/>
                <w:bCs w:val="0"/>
                <w:color w:val="000000"/>
                <w:sz w:val="22"/>
                <w:szCs w:val="22"/>
                <w:lang w:val="en-US" w:eastAsia="zh-CN"/>
              </w:rPr>
              <w:t>。</w:t>
            </w:r>
          </w:p>
        </w:tc>
      </w:tr>
      <w:tr w14:paraId="17F1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61C8FF04">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7AC1D27C">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73B88A97">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29955E4C">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方案创意、新颖</w:t>
            </w:r>
          </w:p>
        </w:tc>
        <w:tc>
          <w:tcPr>
            <w:tcW w:w="5891" w:type="dxa"/>
            <w:gridSpan w:val="2"/>
            <w:shd w:val="clear" w:color="auto" w:fill="auto"/>
            <w:vAlign w:val="center"/>
          </w:tcPr>
          <w:p w14:paraId="46726F88">
            <w:pPr>
              <w:adjustRightInd w:val="0"/>
              <w:snapToGrid w:val="0"/>
              <w:spacing w:line="240" w:lineRule="auto"/>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对本项内容除采购内容提到的相关要求外，投标供应商结合自身能力提出多种创新宣传方式</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每提出一种加1分，最高3分；</w:t>
            </w:r>
            <w:r>
              <w:rPr>
                <w:rFonts w:hint="eastAsia" w:ascii="宋体" w:hAnsi="宋体" w:eastAsia="宋体" w:cs="宋体"/>
                <w:b w:val="0"/>
                <w:bCs w:val="0"/>
                <w:color w:val="000000"/>
                <w:sz w:val="22"/>
                <w:szCs w:val="22"/>
                <w:lang w:val="en-US" w:eastAsia="zh-CN"/>
              </w:rPr>
              <w:t>未提供本项内容的不得分。</w:t>
            </w:r>
          </w:p>
        </w:tc>
      </w:tr>
      <w:tr w14:paraId="4D30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64" w:type="dxa"/>
            <w:vMerge w:val="continue"/>
          </w:tcPr>
          <w:p w14:paraId="1C9D7D4C">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5B2795EB">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1C3D1362">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619CAF84">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eastAsia="宋体" w:cs="宋体"/>
                <w:bCs/>
                <w:color w:val="000000"/>
                <w:kern w:val="28"/>
                <w:sz w:val="22"/>
                <w:szCs w:val="22"/>
                <w:lang w:val="en-US" w:eastAsia="zh-CN"/>
              </w:rPr>
              <w:t>保障措施</w:t>
            </w:r>
          </w:p>
        </w:tc>
        <w:tc>
          <w:tcPr>
            <w:tcW w:w="5891" w:type="dxa"/>
            <w:gridSpan w:val="2"/>
            <w:shd w:val="clear" w:color="auto" w:fill="auto"/>
            <w:vAlign w:val="center"/>
          </w:tcPr>
          <w:p w14:paraId="1D916B5B">
            <w:pPr>
              <w:adjustRightInd/>
              <w:snapToGrid/>
              <w:spacing w:line="240" w:lineRule="auto"/>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根据</w:t>
            </w:r>
            <w:r>
              <w:rPr>
                <w:rFonts w:hint="eastAsia" w:ascii="宋体" w:hAnsi="宋体" w:eastAsia="宋体" w:cs="宋体"/>
                <w:b w:val="0"/>
                <w:bCs w:val="0"/>
                <w:color w:val="000000"/>
                <w:sz w:val="22"/>
                <w:szCs w:val="22"/>
                <w:lang w:val="en-US" w:eastAsia="zh-CN"/>
              </w:rPr>
              <w:t>投标供应商针对本项目</w:t>
            </w:r>
            <w:r>
              <w:rPr>
                <w:rFonts w:hint="eastAsia" w:ascii="宋体" w:hAnsi="宋体" w:eastAsia="宋体" w:cs="宋体"/>
                <w:b w:val="0"/>
                <w:bCs w:val="0"/>
                <w:color w:val="000000"/>
                <w:sz w:val="22"/>
                <w:szCs w:val="22"/>
              </w:rPr>
              <w:t>实施进度方案（包括项目</w:t>
            </w:r>
            <w:r>
              <w:rPr>
                <w:rFonts w:hint="eastAsia" w:ascii="宋体" w:hAnsi="宋体" w:cs="宋体"/>
                <w:b w:val="0"/>
                <w:bCs w:val="0"/>
                <w:color w:val="000000"/>
                <w:sz w:val="22"/>
                <w:szCs w:val="22"/>
                <w:lang w:val="en-US" w:eastAsia="zh-CN"/>
              </w:rPr>
              <w:t>活动安全保障措施和质量保障</w:t>
            </w:r>
            <w:r>
              <w:rPr>
                <w:rFonts w:hint="eastAsia" w:ascii="宋体" w:hAnsi="宋体" w:eastAsia="宋体" w:cs="宋体"/>
                <w:b w:val="0"/>
                <w:bCs w:val="0"/>
                <w:color w:val="000000"/>
                <w:sz w:val="22"/>
                <w:szCs w:val="22"/>
              </w:rPr>
              <w:t>措施的科学性、合理性）</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①保障措施全面且切合实际的得3分，②保障措施</w:t>
            </w:r>
            <w:r>
              <w:rPr>
                <w:rFonts w:hint="default" w:ascii="宋体" w:hAnsi="宋体" w:cs="宋体"/>
                <w:b w:val="0"/>
                <w:bCs w:val="0"/>
                <w:color w:val="000000"/>
                <w:sz w:val="22"/>
                <w:szCs w:val="22"/>
                <w:lang w:eastAsia="zh-CN"/>
              </w:rPr>
              <w:t>较全面、较切合实际</w:t>
            </w:r>
            <w:r>
              <w:rPr>
                <w:rFonts w:hint="eastAsia" w:ascii="宋体" w:hAnsi="宋体" w:cs="宋体"/>
                <w:b w:val="0"/>
                <w:bCs w:val="0"/>
                <w:color w:val="000000"/>
                <w:sz w:val="22"/>
                <w:szCs w:val="22"/>
                <w:lang w:val="en-US" w:eastAsia="zh-CN"/>
              </w:rPr>
              <w:t>的得2分，③保障措施</w:t>
            </w:r>
            <w:r>
              <w:rPr>
                <w:rFonts w:hint="default" w:ascii="宋体" w:hAnsi="宋体" w:cs="宋体"/>
                <w:b w:val="0"/>
                <w:bCs w:val="0"/>
                <w:color w:val="000000"/>
                <w:sz w:val="22"/>
                <w:szCs w:val="22"/>
                <w:lang w:eastAsia="zh-CN"/>
              </w:rPr>
              <w:t>合理性一般或内容编制有所欠缺</w:t>
            </w:r>
            <w:r>
              <w:rPr>
                <w:rFonts w:hint="eastAsia" w:ascii="宋体" w:hAnsi="宋体" w:cs="宋体"/>
                <w:b w:val="0"/>
                <w:bCs w:val="0"/>
                <w:color w:val="000000"/>
                <w:sz w:val="22"/>
                <w:szCs w:val="22"/>
                <w:lang w:val="en-US" w:eastAsia="zh-CN"/>
              </w:rPr>
              <w:t>的得1分，④</w:t>
            </w:r>
            <w:r>
              <w:rPr>
                <w:rFonts w:hint="eastAsia" w:ascii="宋体" w:hAnsi="宋体" w:eastAsia="宋体" w:cs="宋体"/>
                <w:b w:val="0"/>
                <w:bCs w:val="0"/>
                <w:color w:val="000000"/>
                <w:sz w:val="22"/>
                <w:szCs w:val="22"/>
                <w:lang w:val="en-US" w:eastAsia="zh-CN"/>
              </w:rPr>
              <w:t>未提供本项内容的不得分。</w:t>
            </w:r>
          </w:p>
        </w:tc>
      </w:tr>
      <w:tr w14:paraId="056C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restart"/>
            <w:shd w:val="clear" w:color="auto" w:fill="auto"/>
            <w:vAlign w:val="center"/>
          </w:tcPr>
          <w:p w14:paraId="2EED5724">
            <w:pPr>
              <w:adjustRightInd w:val="0"/>
              <w:snapToGrid w:val="0"/>
              <w:spacing w:line="240" w:lineRule="auto"/>
              <w:ind w:left="-50" w:leftChars="0"/>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6</w:t>
            </w:r>
          </w:p>
        </w:tc>
        <w:tc>
          <w:tcPr>
            <w:tcW w:w="1379" w:type="dxa"/>
            <w:vMerge w:val="restart"/>
            <w:shd w:val="clear" w:color="auto" w:fill="auto"/>
            <w:vAlign w:val="center"/>
          </w:tcPr>
          <w:p w14:paraId="012DE0D8">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color w:val="000000"/>
                <w:sz w:val="22"/>
                <w:szCs w:val="22"/>
              </w:rPr>
              <w:t>业务集中培训</w:t>
            </w:r>
            <w:r>
              <w:rPr>
                <w:rFonts w:hint="eastAsia" w:ascii="宋体" w:hAnsi="宋体" w:cs="宋体"/>
                <w:color w:val="000000"/>
                <w:sz w:val="22"/>
                <w:szCs w:val="22"/>
                <w:lang w:val="en-US" w:eastAsia="zh-CN"/>
              </w:rPr>
              <w:t>3</w:t>
            </w:r>
          </w:p>
        </w:tc>
        <w:tc>
          <w:tcPr>
            <w:tcW w:w="915" w:type="dxa"/>
            <w:vMerge w:val="restart"/>
            <w:shd w:val="clear" w:color="auto" w:fill="auto"/>
            <w:vAlign w:val="center"/>
          </w:tcPr>
          <w:p w14:paraId="5E156225">
            <w:pPr>
              <w:adjustRightInd w:val="0"/>
              <w:snapToGrid w:val="0"/>
              <w:spacing w:line="240" w:lineRule="auto"/>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11分</w:t>
            </w:r>
          </w:p>
        </w:tc>
        <w:tc>
          <w:tcPr>
            <w:tcW w:w="939" w:type="dxa"/>
            <w:shd w:val="clear" w:color="auto" w:fill="auto"/>
            <w:vAlign w:val="center"/>
          </w:tcPr>
          <w:p w14:paraId="5A7B1F29">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重点难点分析</w:t>
            </w:r>
          </w:p>
        </w:tc>
        <w:tc>
          <w:tcPr>
            <w:tcW w:w="5891" w:type="dxa"/>
            <w:gridSpan w:val="2"/>
            <w:shd w:val="clear" w:color="auto" w:fill="auto"/>
            <w:vAlign w:val="center"/>
          </w:tcPr>
          <w:p w14:paraId="04276AF7">
            <w:pPr>
              <w:adjustRightInd w:val="0"/>
              <w:snapToGrid w:val="0"/>
              <w:spacing w:line="240" w:lineRule="auto"/>
              <w:ind w:right="3" w:rightChars="0"/>
              <w:jc w:val="left"/>
              <w:rPr>
                <w:rFonts w:hint="eastAsia" w:ascii="宋体" w:hAnsi="宋体" w:eastAsia="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sz w:val="22"/>
                <w:szCs w:val="22"/>
                <w:lang w:val="en-US" w:eastAsia="zh-CN"/>
              </w:rPr>
              <w:t>根据采购需求内容，对本项内容进行分析阐述重点难点，</w:t>
            </w:r>
            <w:r>
              <w:rPr>
                <w:rFonts w:hint="eastAsia" w:ascii="宋体" w:hAnsi="宋体" w:eastAsia="宋体" w:cs="宋体"/>
                <w:b w:val="0"/>
                <w:bCs w:val="0"/>
                <w:color w:val="000000"/>
                <w:sz w:val="22"/>
                <w:szCs w:val="22"/>
                <w:highlight w:val="none"/>
              </w:rPr>
              <w:t>以及</w:t>
            </w:r>
            <w:r>
              <w:rPr>
                <w:rFonts w:hint="eastAsia" w:ascii="宋体" w:hAnsi="宋体" w:eastAsia="宋体" w:cs="宋体"/>
                <w:b w:val="0"/>
                <w:bCs w:val="0"/>
                <w:color w:val="000000"/>
                <w:sz w:val="22"/>
                <w:szCs w:val="22"/>
                <w:highlight w:val="none"/>
                <w:lang w:val="en-US" w:eastAsia="zh-CN"/>
              </w:rPr>
              <w:t>解决方案</w:t>
            </w:r>
            <w:r>
              <w:rPr>
                <w:rFonts w:hint="eastAsia" w:ascii="宋体" w:hAnsi="宋体" w:eastAsia="宋体" w:cs="宋体"/>
                <w:b w:val="0"/>
                <w:bCs w:val="0"/>
                <w:color w:val="000000"/>
                <w:sz w:val="22"/>
                <w:szCs w:val="22"/>
                <w:highlight w:val="none"/>
              </w:rPr>
              <w:t>分析是否到位</w:t>
            </w:r>
            <w:r>
              <w:rPr>
                <w:rFonts w:hint="eastAsia" w:ascii="宋体" w:hAnsi="宋体" w:eastAsia="宋体" w:cs="宋体"/>
                <w:b w:val="0"/>
                <w:bCs w:val="0"/>
                <w:color w:val="000000"/>
                <w:sz w:val="22"/>
                <w:szCs w:val="22"/>
                <w:highlight w:val="none"/>
                <w:lang w:val="en-US" w:eastAsia="zh-CN"/>
              </w:rPr>
              <w:t>等方面分档评分</w:t>
            </w:r>
            <w:r>
              <w:rPr>
                <w:rFonts w:hint="default" w:ascii="宋体" w:hAnsi="宋体" w:cs="宋体"/>
                <w:b w:val="0"/>
                <w:bCs w:val="0"/>
                <w:color w:val="000000"/>
                <w:sz w:val="22"/>
                <w:szCs w:val="22"/>
                <w:highlight w:val="none"/>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重难点分析</w:t>
            </w:r>
            <w:r>
              <w:rPr>
                <w:rFonts w:hint="eastAsia" w:ascii="宋体" w:hAnsi="宋体" w:cs="宋体"/>
                <w:b w:val="0"/>
                <w:bCs w:val="0"/>
                <w:color w:val="000000"/>
                <w:sz w:val="22"/>
                <w:szCs w:val="22"/>
                <w:lang w:val="en-US" w:eastAsia="zh-CN"/>
              </w:rPr>
              <w:t>契合实际、全面的得3分，②</w:t>
            </w:r>
            <w:r>
              <w:rPr>
                <w:rFonts w:hint="default" w:ascii="宋体" w:hAnsi="宋体" w:cs="宋体"/>
                <w:b w:val="0"/>
                <w:bCs w:val="0"/>
                <w:color w:val="000000"/>
                <w:sz w:val="22"/>
                <w:szCs w:val="22"/>
                <w:lang w:eastAsia="zh-CN"/>
              </w:rPr>
              <w:t>重难点分析基本</w:t>
            </w:r>
            <w:r>
              <w:rPr>
                <w:rFonts w:hint="eastAsia" w:ascii="宋体" w:hAnsi="宋体" w:cs="宋体"/>
                <w:b w:val="0"/>
                <w:bCs w:val="0"/>
                <w:color w:val="000000"/>
                <w:sz w:val="22"/>
                <w:szCs w:val="22"/>
                <w:lang w:val="en-US" w:eastAsia="zh-CN"/>
              </w:rPr>
              <w:t>契</w:t>
            </w:r>
            <w:r>
              <w:rPr>
                <w:rFonts w:hint="default" w:ascii="宋体" w:hAnsi="宋体" w:cs="宋体"/>
                <w:b w:val="0"/>
                <w:bCs w:val="0"/>
                <w:color w:val="000000"/>
                <w:sz w:val="22"/>
                <w:szCs w:val="22"/>
                <w:lang w:eastAsia="zh-CN"/>
              </w:rPr>
              <w:t>合实际、较全面的</w:t>
            </w:r>
            <w:r>
              <w:rPr>
                <w:rFonts w:hint="eastAsia" w:ascii="宋体" w:hAnsi="宋体" w:cs="宋体"/>
                <w:b w:val="0"/>
                <w:bCs w:val="0"/>
                <w:color w:val="000000"/>
                <w:sz w:val="22"/>
                <w:szCs w:val="22"/>
                <w:lang w:val="en-US" w:eastAsia="zh-CN"/>
              </w:rPr>
              <w:t>得2分，③</w:t>
            </w:r>
            <w:r>
              <w:rPr>
                <w:rFonts w:hint="default" w:ascii="宋体" w:hAnsi="宋体" w:cs="宋体"/>
                <w:b w:val="0"/>
                <w:bCs w:val="0"/>
                <w:color w:val="000000"/>
                <w:sz w:val="22"/>
                <w:szCs w:val="22"/>
                <w:lang w:eastAsia="zh-CN"/>
              </w:rPr>
              <w:t>重难点分析可靠性一般或全面性有所欠缺的</w:t>
            </w:r>
            <w:r>
              <w:rPr>
                <w:rFonts w:hint="eastAsia" w:ascii="宋体" w:hAnsi="宋体" w:cs="宋体"/>
                <w:b w:val="0"/>
                <w:bCs w:val="0"/>
                <w:color w:val="000000"/>
                <w:sz w:val="22"/>
                <w:szCs w:val="22"/>
                <w:lang w:val="en-US" w:eastAsia="zh-CN"/>
              </w:rPr>
              <w:t>符合</w:t>
            </w:r>
            <w:r>
              <w:rPr>
                <w:rFonts w:hint="default" w:ascii="宋体" w:hAnsi="宋体" w:cs="宋体"/>
                <w:b w:val="0"/>
                <w:bCs w:val="0"/>
                <w:color w:val="000000"/>
                <w:sz w:val="22"/>
                <w:szCs w:val="22"/>
                <w:lang w:eastAsia="zh-CN"/>
              </w:rPr>
              <w:t>的</w:t>
            </w:r>
            <w:r>
              <w:rPr>
                <w:rFonts w:hint="eastAsia" w:ascii="宋体" w:hAnsi="宋体" w:cs="宋体"/>
                <w:b w:val="0"/>
                <w:bCs w:val="0"/>
                <w:color w:val="000000"/>
                <w:sz w:val="22"/>
                <w:szCs w:val="22"/>
                <w:lang w:val="en-US" w:eastAsia="zh-CN"/>
              </w:rPr>
              <w:t>得1分，④未提供的不得分</w:t>
            </w:r>
            <w:r>
              <w:rPr>
                <w:rFonts w:hint="eastAsia" w:ascii="宋体" w:hAnsi="宋体" w:eastAsia="宋体" w:cs="宋体"/>
                <w:b w:val="0"/>
                <w:bCs w:val="0"/>
                <w:color w:val="000000"/>
                <w:sz w:val="22"/>
                <w:szCs w:val="22"/>
                <w:lang w:val="en-US" w:eastAsia="zh-CN"/>
              </w:rPr>
              <w:t>。</w:t>
            </w:r>
          </w:p>
        </w:tc>
      </w:tr>
      <w:tr w14:paraId="6360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22C081F5">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0C6CBC91">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5399733E">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4E8838C3">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实施方案</w:t>
            </w:r>
          </w:p>
        </w:tc>
        <w:tc>
          <w:tcPr>
            <w:tcW w:w="5891" w:type="dxa"/>
            <w:gridSpan w:val="2"/>
            <w:shd w:val="clear" w:color="auto" w:fill="auto"/>
            <w:vAlign w:val="center"/>
          </w:tcPr>
          <w:p w14:paraId="1FF9B4A7">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根据投标供应商针对本项目</w:t>
            </w:r>
            <w:r>
              <w:rPr>
                <w:rFonts w:hint="eastAsia" w:ascii="宋体" w:hAnsi="宋体" w:eastAsia="宋体" w:cs="宋体"/>
                <w:b w:val="0"/>
                <w:bCs w:val="0"/>
                <w:color w:val="000000"/>
                <w:sz w:val="22"/>
                <w:szCs w:val="22"/>
              </w:rPr>
              <w:t>工作内容全面、合理，工作要点明确，符合本项目实际情况，实施方案合理可行</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新颖、契合实际、全面的得3分，②</w:t>
            </w:r>
            <w:r>
              <w:rPr>
                <w:rFonts w:hint="default" w:ascii="宋体" w:hAnsi="宋体" w:cs="宋体"/>
                <w:b w:val="0"/>
                <w:bCs w:val="0"/>
                <w:color w:val="000000"/>
                <w:sz w:val="22"/>
                <w:szCs w:val="22"/>
                <w:lang w:eastAsia="zh-CN"/>
              </w:rPr>
              <w:t>实施方案较</w:t>
            </w:r>
            <w:r>
              <w:rPr>
                <w:rFonts w:hint="eastAsia" w:ascii="宋体" w:hAnsi="宋体" w:cs="宋体"/>
                <w:b w:val="0"/>
                <w:bCs w:val="0"/>
                <w:color w:val="000000"/>
                <w:sz w:val="22"/>
                <w:szCs w:val="22"/>
                <w:lang w:val="en-US" w:eastAsia="zh-CN"/>
              </w:rPr>
              <w:t>契合实际</w:t>
            </w:r>
            <w:r>
              <w:rPr>
                <w:rFonts w:hint="default" w:ascii="宋体" w:hAnsi="宋体" w:cs="宋体"/>
                <w:b w:val="0"/>
                <w:bCs w:val="0"/>
                <w:color w:val="000000"/>
                <w:sz w:val="22"/>
                <w:szCs w:val="22"/>
                <w:lang w:eastAsia="zh-CN"/>
              </w:rPr>
              <w:t>、较全面</w:t>
            </w:r>
            <w:r>
              <w:rPr>
                <w:rFonts w:hint="eastAsia" w:ascii="宋体" w:hAnsi="宋体" w:cs="宋体"/>
                <w:b w:val="0"/>
                <w:bCs w:val="0"/>
                <w:color w:val="000000"/>
                <w:sz w:val="22"/>
                <w:szCs w:val="22"/>
                <w:lang w:val="en-US" w:eastAsia="zh-CN"/>
              </w:rPr>
              <w:t>的得2分，③</w:t>
            </w:r>
            <w:r>
              <w:rPr>
                <w:rFonts w:hint="default" w:ascii="宋体" w:hAnsi="宋体" w:cs="宋体"/>
                <w:b w:val="0"/>
                <w:bCs w:val="0"/>
                <w:color w:val="000000"/>
                <w:sz w:val="22"/>
                <w:szCs w:val="22"/>
                <w:lang w:eastAsia="zh-CN"/>
              </w:rPr>
              <w:t>实施方案可行性一般或内容编制有所欠缺的</w:t>
            </w:r>
            <w:r>
              <w:rPr>
                <w:rFonts w:hint="eastAsia" w:ascii="宋体" w:hAnsi="宋体" w:cs="宋体"/>
                <w:b w:val="0"/>
                <w:bCs w:val="0"/>
                <w:color w:val="000000"/>
                <w:sz w:val="22"/>
                <w:szCs w:val="22"/>
                <w:lang w:val="en-US" w:eastAsia="zh-CN"/>
              </w:rPr>
              <w:t>得1分，④未提供的不得分</w:t>
            </w:r>
            <w:r>
              <w:rPr>
                <w:rFonts w:hint="eastAsia" w:ascii="宋体" w:hAnsi="宋体" w:eastAsia="宋体" w:cs="宋体"/>
                <w:b w:val="0"/>
                <w:bCs w:val="0"/>
                <w:color w:val="000000"/>
                <w:sz w:val="22"/>
                <w:szCs w:val="22"/>
                <w:lang w:val="en-US" w:eastAsia="zh-CN"/>
              </w:rPr>
              <w:t>。</w:t>
            </w:r>
          </w:p>
        </w:tc>
      </w:tr>
      <w:tr w14:paraId="35C4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147DFD11">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43393684">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122480DF">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59506AA9">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拟聘讲师及课程安排</w:t>
            </w:r>
          </w:p>
        </w:tc>
        <w:tc>
          <w:tcPr>
            <w:tcW w:w="5891" w:type="dxa"/>
            <w:gridSpan w:val="2"/>
            <w:shd w:val="clear" w:color="auto" w:fill="auto"/>
            <w:vAlign w:val="center"/>
          </w:tcPr>
          <w:p w14:paraId="00813BCA">
            <w:pPr>
              <w:adjustRightInd w:val="0"/>
              <w:snapToGrid w:val="0"/>
              <w:spacing w:line="240" w:lineRule="auto"/>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根据投标供应商提供的讲师的资格证书、类似经验等以及课程安排情况的科学性、合理性等方面进行评分</w:t>
            </w:r>
            <w:r>
              <w:rPr>
                <w:rFonts w:hint="eastAsia" w:ascii="宋体" w:hAnsi="宋体" w:cs="宋体"/>
                <w:b w:val="0"/>
                <w:bCs w:val="0"/>
                <w:color w:val="000000"/>
                <w:sz w:val="22"/>
                <w:szCs w:val="22"/>
                <w:lang w:val="en-US" w:eastAsia="zh-CN"/>
              </w:rPr>
              <w:t>：①</w:t>
            </w:r>
            <w:r>
              <w:rPr>
                <w:rFonts w:hint="default" w:ascii="宋体" w:hAnsi="宋体" w:eastAsia="宋体" w:cs="宋体"/>
                <w:b w:val="0"/>
                <w:bCs w:val="0"/>
                <w:color w:val="000000"/>
                <w:sz w:val="22"/>
                <w:szCs w:val="22"/>
                <w:lang w:val="en-US" w:eastAsia="zh-CN"/>
              </w:rPr>
              <w:t>人员数量充足</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岗位明确</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配置合理</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专业性强</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完全满足项目各项任务实施和岗位要求的得</w:t>
            </w:r>
            <w:r>
              <w:rPr>
                <w:rFonts w:hint="eastAsia" w:ascii="宋体" w:hAnsi="宋体" w:cs="宋体"/>
                <w:b w:val="0"/>
                <w:bCs w:val="0"/>
                <w:color w:val="000000"/>
                <w:sz w:val="22"/>
                <w:szCs w:val="22"/>
                <w:lang w:val="en-US" w:eastAsia="zh-CN"/>
              </w:rPr>
              <w:t>2</w:t>
            </w:r>
            <w:r>
              <w:rPr>
                <w:rFonts w:hint="default" w:ascii="宋体" w:hAnsi="宋体" w:eastAsia="宋体" w:cs="宋体"/>
                <w:b w:val="0"/>
                <w:bCs w:val="0"/>
                <w:color w:val="000000"/>
                <w:sz w:val="22"/>
                <w:szCs w:val="22"/>
                <w:lang w:val="en-US" w:eastAsia="zh-CN"/>
              </w:rPr>
              <w:t>分；</w:t>
            </w:r>
            <w:r>
              <w:rPr>
                <w:rFonts w:hint="eastAsia" w:ascii="宋体" w:hAnsi="宋体" w:cs="宋体"/>
                <w:b w:val="0"/>
                <w:bCs w:val="0"/>
                <w:color w:val="000000"/>
                <w:sz w:val="22"/>
                <w:szCs w:val="22"/>
                <w:lang w:val="en-US" w:eastAsia="zh-CN"/>
              </w:rPr>
              <w:t>②</w:t>
            </w:r>
            <w:r>
              <w:rPr>
                <w:rFonts w:hint="default" w:ascii="宋体" w:hAnsi="宋体" w:eastAsia="宋体" w:cs="宋体"/>
                <w:b w:val="0"/>
                <w:bCs w:val="0"/>
                <w:color w:val="000000"/>
                <w:sz w:val="22"/>
                <w:szCs w:val="22"/>
                <w:lang w:val="en-US" w:eastAsia="zh-CN"/>
              </w:rPr>
              <w:t>人员数量及配置基本合理</w:t>
            </w:r>
            <w:r>
              <w:rPr>
                <w:rFonts w:hint="default" w:ascii="宋体" w:hAnsi="宋体" w:cs="宋体"/>
                <w:b w:val="0"/>
                <w:bCs w:val="0"/>
                <w:color w:val="000000"/>
                <w:sz w:val="22"/>
                <w:szCs w:val="22"/>
                <w:lang w:eastAsia="zh-CN"/>
              </w:rPr>
              <w:t>，人员</w:t>
            </w:r>
            <w:r>
              <w:rPr>
                <w:rFonts w:hint="default" w:ascii="宋体" w:hAnsi="宋体" w:eastAsia="宋体" w:cs="宋体"/>
                <w:b w:val="0"/>
                <w:bCs w:val="0"/>
                <w:color w:val="000000"/>
                <w:sz w:val="22"/>
                <w:szCs w:val="22"/>
                <w:lang w:val="en-US" w:eastAsia="zh-CN"/>
              </w:rPr>
              <w:t>专业性基本符合项目各项任务实施和岗位要求的得</w:t>
            </w:r>
            <w:r>
              <w:rPr>
                <w:rFonts w:hint="eastAsia" w:ascii="宋体" w:hAnsi="宋体" w:cs="宋体"/>
                <w:b w:val="0"/>
                <w:bCs w:val="0"/>
                <w:color w:val="000000"/>
                <w:sz w:val="22"/>
                <w:szCs w:val="22"/>
                <w:lang w:val="en-US" w:eastAsia="zh-CN"/>
              </w:rPr>
              <w:t>1</w:t>
            </w:r>
            <w:r>
              <w:rPr>
                <w:rFonts w:hint="default" w:ascii="宋体" w:hAnsi="宋体" w:eastAsia="宋体" w:cs="宋体"/>
                <w:b w:val="0"/>
                <w:bCs w:val="0"/>
                <w:color w:val="000000"/>
                <w:sz w:val="22"/>
                <w:szCs w:val="22"/>
                <w:lang w:val="en-US" w:eastAsia="zh-CN"/>
              </w:rPr>
              <w:t>分</w:t>
            </w:r>
            <w:r>
              <w:rPr>
                <w:rFonts w:hint="eastAsia" w:ascii="宋体" w:hAnsi="宋体" w:cs="宋体"/>
                <w:b w:val="0"/>
                <w:bCs w:val="0"/>
                <w:color w:val="000000"/>
                <w:sz w:val="22"/>
                <w:szCs w:val="22"/>
                <w:lang w:val="en-US" w:eastAsia="zh-CN"/>
              </w:rPr>
              <w:t>，③</w:t>
            </w:r>
            <w:r>
              <w:rPr>
                <w:rFonts w:hint="eastAsia" w:ascii="宋体" w:hAnsi="宋体" w:eastAsia="宋体" w:cs="宋体"/>
                <w:b w:val="0"/>
                <w:bCs w:val="0"/>
                <w:color w:val="000000"/>
                <w:sz w:val="22"/>
                <w:szCs w:val="22"/>
                <w:lang w:val="en-US" w:eastAsia="zh-CN"/>
              </w:rPr>
              <w:t>未提供本项内容的不得分。</w:t>
            </w:r>
          </w:p>
        </w:tc>
      </w:tr>
      <w:tr w14:paraId="66AF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7D3B2668">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1E65992D">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63CE671D">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62D74715">
            <w:pPr>
              <w:adjustRightInd w:val="0"/>
              <w:snapToGrid w:val="0"/>
              <w:spacing w:line="240" w:lineRule="auto"/>
              <w:ind w:right="3" w:rightChars="0"/>
              <w:jc w:val="center"/>
              <w:rPr>
                <w:rFonts w:hint="eastAsia" w:ascii="宋体" w:hAnsi="宋体" w:eastAsia="宋体" w:cs="宋体"/>
                <w:b/>
                <w:bCs/>
                <w:snapToGrid w:val="0"/>
                <w:color w:val="000000"/>
                <w:kern w:val="2"/>
                <w:sz w:val="22"/>
                <w:szCs w:val="22"/>
                <w:lang w:val="en-US" w:eastAsia="zh-CN" w:bidi="ar-SA"/>
              </w:rPr>
            </w:pPr>
            <w:r>
              <w:rPr>
                <w:rFonts w:hint="eastAsia" w:ascii="宋体" w:hAnsi="宋体" w:eastAsia="宋体" w:cs="宋体"/>
                <w:bCs/>
                <w:color w:val="000000"/>
                <w:kern w:val="28"/>
                <w:sz w:val="22"/>
                <w:szCs w:val="22"/>
                <w:lang w:val="en-US" w:eastAsia="zh-CN"/>
              </w:rPr>
              <w:t>保障措施</w:t>
            </w:r>
          </w:p>
        </w:tc>
        <w:tc>
          <w:tcPr>
            <w:tcW w:w="5891" w:type="dxa"/>
            <w:gridSpan w:val="2"/>
            <w:shd w:val="clear" w:color="auto" w:fill="auto"/>
            <w:vAlign w:val="center"/>
          </w:tcPr>
          <w:p w14:paraId="6808B9FB">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rPr>
              <w:t>根据</w:t>
            </w:r>
            <w:r>
              <w:rPr>
                <w:rFonts w:hint="eastAsia" w:ascii="宋体" w:hAnsi="宋体" w:eastAsia="宋体" w:cs="宋体"/>
                <w:b w:val="0"/>
                <w:bCs w:val="0"/>
                <w:color w:val="000000"/>
                <w:sz w:val="22"/>
                <w:szCs w:val="22"/>
                <w:lang w:val="en-US" w:eastAsia="zh-CN"/>
              </w:rPr>
              <w:t>投标供应商针对本项目</w:t>
            </w:r>
            <w:r>
              <w:rPr>
                <w:rFonts w:hint="eastAsia" w:ascii="宋体" w:hAnsi="宋体" w:eastAsia="宋体" w:cs="宋体"/>
                <w:b w:val="0"/>
                <w:bCs w:val="0"/>
                <w:color w:val="000000"/>
                <w:sz w:val="22"/>
                <w:szCs w:val="22"/>
              </w:rPr>
              <w:t>实施进度方案（包括项目</w:t>
            </w:r>
            <w:r>
              <w:rPr>
                <w:rFonts w:hint="eastAsia" w:ascii="宋体" w:hAnsi="宋体" w:cs="宋体"/>
                <w:b w:val="0"/>
                <w:bCs w:val="0"/>
                <w:color w:val="000000"/>
                <w:sz w:val="22"/>
                <w:szCs w:val="22"/>
                <w:lang w:val="en-US" w:eastAsia="zh-CN"/>
              </w:rPr>
              <w:t>培训进度保障措施和质量保障</w:t>
            </w:r>
            <w:r>
              <w:rPr>
                <w:rFonts w:hint="eastAsia" w:ascii="宋体" w:hAnsi="宋体" w:eastAsia="宋体" w:cs="宋体"/>
                <w:b w:val="0"/>
                <w:bCs w:val="0"/>
                <w:color w:val="000000"/>
                <w:sz w:val="22"/>
                <w:szCs w:val="22"/>
              </w:rPr>
              <w:t>措施的科学性、合理性）</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①保障措施全面且切合实际的得3分，②保障措施</w:t>
            </w:r>
            <w:r>
              <w:rPr>
                <w:rFonts w:hint="default" w:ascii="宋体" w:hAnsi="宋体" w:cs="宋体"/>
                <w:b w:val="0"/>
                <w:bCs w:val="0"/>
                <w:color w:val="000000"/>
                <w:sz w:val="22"/>
                <w:szCs w:val="22"/>
                <w:lang w:eastAsia="zh-CN"/>
              </w:rPr>
              <w:t>较全面、较切合实际</w:t>
            </w:r>
            <w:r>
              <w:rPr>
                <w:rFonts w:hint="eastAsia" w:ascii="宋体" w:hAnsi="宋体" w:cs="宋体"/>
                <w:b w:val="0"/>
                <w:bCs w:val="0"/>
                <w:color w:val="000000"/>
                <w:sz w:val="22"/>
                <w:szCs w:val="22"/>
                <w:lang w:val="en-US" w:eastAsia="zh-CN"/>
              </w:rPr>
              <w:t>的得2分，③保障措施</w:t>
            </w:r>
            <w:r>
              <w:rPr>
                <w:rFonts w:hint="default" w:ascii="宋体" w:hAnsi="宋体" w:cs="宋体"/>
                <w:b w:val="0"/>
                <w:bCs w:val="0"/>
                <w:color w:val="000000"/>
                <w:sz w:val="22"/>
                <w:szCs w:val="22"/>
                <w:lang w:eastAsia="zh-CN"/>
              </w:rPr>
              <w:t>可行性一般或内容编制有所欠缺</w:t>
            </w:r>
            <w:r>
              <w:rPr>
                <w:rFonts w:hint="eastAsia" w:ascii="宋体" w:hAnsi="宋体" w:cs="宋体"/>
                <w:b w:val="0"/>
                <w:bCs w:val="0"/>
                <w:color w:val="000000"/>
                <w:sz w:val="22"/>
                <w:szCs w:val="22"/>
                <w:lang w:val="en-US" w:eastAsia="zh-CN"/>
              </w:rPr>
              <w:t>的得1分，④</w:t>
            </w:r>
            <w:r>
              <w:rPr>
                <w:rFonts w:hint="eastAsia" w:ascii="宋体" w:hAnsi="宋体" w:eastAsia="宋体" w:cs="宋体"/>
                <w:b w:val="0"/>
                <w:bCs w:val="0"/>
                <w:color w:val="000000"/>
                <w:sz w:val="22"/>
                <w:szCs w:val="22"/>
                <w:lang w:val="en-US" w:eastAsia="zh-CN"/>
              </w:rPr>
              <w:t>未提供本项内容的不得分。</w:t>
            </w:r>
          </w:p>
        </w:tc>
      </w:tr>
      <w:tr w14:paraId="78BF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764" w:type="dxa"/>
            <w:vMerge w:val="restart"/>
            <w:shd w:val="clear" w:color="auto" w:fill="auto"/>
            <w:vAlign w:val="center"/>
          </w:tcPr>
          <w:p w14:paraId="7E72C993">
            <w:pPr>
              <w:adjustRightInd w:val="0"/>
              <w:snapToGrid w:val="0"/>
              <w:spacing w:line="240" w:lineRule="auto"/>
              <w:ind w:left="-50" w:leftChars="0"/>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7</w:t>
            </w:r>
          </w:p>
        </w:tc>
        <w:tc>
          <w:tcPr>
            <w:tcW w:w="1379" w:type="dxa"/>
            <w:vMerge w:val="restart"/>
            <w:shd w:val="clear" w:color="auto" w:fill="auto"/>
            <w:vAlign w:val="center"/>
          </w:tcPr>
          <w:p w14:paraId="19883E0E">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color w:val="000000"/>
                <w:sz w:val="24"/>
                <w:szCs w:val="24"/>
              </w:rPr>
              <w:t>打造志愿</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体系</w:t>
            </w:r>
          </w:p>
        </w:tc>
        <w:tc>
          <w:tcPr>
            <w:tcW w:w="915" w:type="dxa"/>
            <w:vMerge w:val="restart"/>
            <w:shd w:val="clear" w:color="auto" w:fill="auto"/>
            <w:vAlign w:val="center"/>
          </w:tcPr>
          <w:p w14:paraId="633915DB">
            <w:pPr>
              <w:adjustRightInd w:val="0"/>
              <w:snapToGrid w:val="0"/>
              <w:spacing w:line="240" w:lineRule="auto"/>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9分</w:t>
            </w:r>
          </w:p>
        </w:tc>
        <w:tc>
          <w:tcPr>
            <w:tcW w:w="939" w:type="dxa"/>
            <w:shd w:val="clear" w:color="auto" w:fill="auto"/>
            <w:vAlign w:val="center"/>
          </w:tcPr>
          <w:p w14:paraId="008EC38A">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default" w:ascii="宋体" w:hAnsi="宋体" w:cs="宋体"/>
                <w:bCs/>
                <w:color w:val="000000"/>
                <w:kern w:val="28"/>
                <w:sz w:val="22"/>
                <w:szCs w:val="22"/>
                <w:lang w:eastAsia="zh-CN"/>
              </w:rPr>
              <w:t>志</w:t>
            </w:r>
            <w:r>
              <w:rPr>
                <w:rFonts w:hint="eastAsia" w:ascii="宋体" w:hAnsi="宋体" w:cs="宋体"/>
                <w:bCs/>
                <w:color w:val="000000"/>
                <w:kern w:val="28"/>
                <w:sz w:val="22"/>
                <w:szCs w:val="22"/>
                <w:lang w:val="en-US" w:eastAsia="zh-CN"/>
              </w:rPr>
              <w:t>愿者招募及合作</w:t>
            </w:r>
          </w:p>
        </w:tc>
        <w:tc>
          <w:tcPr>
            <w:tcW w:w="5891" w:type="dxa"/>
            <w:gridSpan w:val="2"/>
            <w:shd w:val="clear" w:color="auto" w:fill="auto"/>
            <w:vAlign w:val="center"/>
          </w:tcPr>
          <w:p w14:paraId="0887B97C">
            <w:pPr>
              <w:rPr>
                <w:color w:val="000000"/>
              </w:rPr>
            </w:pPr>
            <w:r>
              <w:rPr>
                <w:rFonts w:hint="eastAsia" w:ascii="宋体" w:hAnsi="宋体" w:cs="宋体"/>
                <w:b w:val="0"/>
                <w:bCs w:val="0"/>
                <w:snapToGrid w:val="0"/>
                <w:color w:val="000000"/>
                <w:sz w:val="22"/>
                <w:szCs w:val="22"/>
                <w:lang w:val="en-US" w:eastAsia="zh-CN"/>
              </w:rPr>
              <w:t>对投标供应商提供的</w:t>
            </w:r>
            <w:r>
              <w:rPr>
                <w:rFonts w:hint="eastAsia" w:ascii="宋体" w:hAnsi="宋体" w:cs="宋体"/>
                <w:b w:val="0"/>
                <w:bCs w:val="0"/>
                <w:snapToGrid w:val="0"/>
                <w:color w:val="000000"/>
                <w:sz w:val="22"/>
                <w:szCs w:val="22"/>
                <w:lang w:val="en-US" w:eastAsia="zh-CN"/>
              </w:rPr>
              <w:t>志</w:t>
            </w:r>
            <w:r>
              <w:rPr>
                <w:rFonts w:hint="eastAsia" w:ascii="宋体" w:hAnsi="宋体" w:cs="宋体"/>
                <w:b w:val="0"/>
                <w:bCs w:val="0"/>
                <w:snapToGrid w:val="0"/>
                <w:color w:val="000000"/>
                <w:sz w:val="22"/>
                <w:szCs w:val="22"/>
                <w:lang w:val="en-US" w:eastAsia="zh-CN"/>
              </w:rPr>
              <w:t>愿者招募方式、与社会公益组织或队伍的合作情况以及创建自有公益队伍的方案符合实际并行之有效等方面进行评分</w:t>
            </w:r>
            <w:r>
              <w:rPr>
                <w:rFonts w:hint="default" w:ascii="宋体" w:hAnsi="宋体" w:cs="宋体"/>
                <w:b w:val="0"/>
                <w:bCs w:val="0"/>
                <w:snapToGrid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具备3种以及上符合实际的志愿者招募或合作方式</w:t>
            </w:r>
            <w:r>
              <w:rPr>
                <w:rFonts w:hint="eastAsia" w:ascii="宋体" w:hAnsi="宋体" w:cs="宋体"/>
                <w:b w:val="0"/>
                <w:bCs w:val="0"/>
                <w:color w:val="000000"/>
                <w:sz w:val="22"/>
                <w:szCs w:val="22"/>
                <w:lang w:val="en-US" w:eastAsia="zh-CN"/>
              </w:rPr>
              <w:t>的得3分，②</w:t>
            </w:r>
            <w:r>
              <w:rPr>
                <w:rFonts w:hint="default" w:ascii="宋体" w:hAnsi="宋体" w:cs="宋体"/>
                <w:b w:val="0"/>
                <w:bCs w:val="0"/>
                <w:color w:val="000000"/>
                <w:sz w:val="22"/>
                <w:szCs w:val="22"/>
                <w:lang w:eastAsia="zh-CN"/>
              </w:rPr>
              <w:t>具备2种符合实际的志愿者招募或合作方式</w:t>
            </w:r>
            <w:r>
              <w:rPr>
                <w:rFonts w:hint="eastAsia" w:ascii="宋体" w:hAnsi="宋体" w:cs="宋体"/>
                <w:b w:val="0"/>
                <w:bCs w:val="0"/>
                <w:color w:val="000000"/>
                <w:sz w:val="22"/>
                <w:szCs w:val="22"/>
                <w:lang w:val="en-US" w:eastAsia="zh-CN"/>
              </w:rPr>
              <w:t>的得2分，③</w:t>
            </w:r>
            <w:r>
              <w:rPr>
                <w:rFonts w:hint="default" w:ascii="宋体" w:hAnsi="宋体" w:cs="宋体"/>
                <w:b w:val="0"/>
                <w:bCs w:val="0"/>
                <w:color w:val="000000"/>
                <w:sz w:val="22"/>
                <w:szCs w:val="22"/>
                <w:lang w:eastAsia="zh-CN"/>
              </w:rPr>
              <w:t>具备1种符合实际的志愿者招募或合作方式</w:t>
            </w:r>
            <w:r>
              <w:rPr>
                <w:rFonts w:hint="eastAsia" w:ascii="宋体" w:hAnsi="宋体" w:cs="宋体"/>
                <w:b w:val="0"/>
                <w:bCs w:val="0"/>
                <w:color w:val="000000"/>
                <w:sz w:val="22"/>
                <w:szCs w:val="22"/>
                <w:lang w:val="en-US" w:eastAsia="zh-CN"/>
              </w:rPr>
              <w:t>的得1分，④</w:t>
            </w:r>
            <w:r>
              <w:rPr>
                <w:rFonts w:hint="default" w:ascii="宋体" w:hAnsi="宋体" w:cs="宋体"/>
                <w:b w:val="0"/>
                <w:bCs w:val="0"/>
                <w:color w:val="000000"/>
                <w:sz w:val="22"/>
                <w:szCs w:val="22"/>
                <w:lang w:eastAsia="zh-CN"/>
              </w:rPr>
              <w:t>志愿者招募或合作方式不符合实际或</w:t>
            </w:r>
            <w:r>
              <w:rPr>
                <w:rFonts w:hint="eastAsia" w:ascii="宋体" w:hAnsi="宋体" w:eastAsia="宋体" w:cs="宋体"/>
                <w:b w:val="0"/>
                <w:bCs w:val="0"/>
                <w:color w:val="000000"/>
                <w:sz w:val="22"/>
                <w:szCs w:val="22"/>
                <w:lang w:val="en-US" w:eastAsia="zh-CN"/>
              </w:rPr>
              <w:t>未提供本项内容的不得分。</w:t>
            </w:r>
          </w:p>
          <w:p w14:paraId="0FBD8470">
            <w:pPr>
              <w:adjustRightInd w:val="0"/>
              <w:snapToGrid w:val="0"/>
              <w:spacing w:line="240" w:lineRule="auto"/>
              <w:ind w:right="3" w:rightChars="0"/>
              <w:jc w:val="left"/>
              <w:rPr>
                <w:rFonts w:hint="eastAsia" w:ascii="宋体" w:hAnsi="宋体" w:eastAsia="宋体" w:cs="宋体"/>
                <w:b w:val="0"/>
                <w:bCs w:val="0"/>
                <w:snapToGrid w:val="0"/>
                <w:color w:val="000000"/>
                <w:kern w:val="2"/>
                <w:sz w:val="22"/>
                <w:szCs w:val="22"/>
                <w:lang w:val="en-US" w:eastAsia="zh-CN" w:bidi="ar-SA"/>
              </w:rPr>
            </w:pPr>
          </w:p>
        </w:tc>
      </w:tr>
      <w:tr w14:paraId="57C8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4199919B">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44EDB3C0">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51EE646F">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274BF037">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实施方案</w:t>
            </w:r>
          </w:p>
        </w:tc>
        <w:tc>
          <w:tcPr>
            <w:tcW w:w="5891" w:type="dxa"/>
            <w:gridSpan w:val="2"/>
            <w:shd w:val="clear" w:color="auto" w:fill="auto"/>
            <w:vAlign w:val="center"/>
          </w:tcPr>
          <w:p w14:paraId="436EFEE5">
            <w:pPr>
              <w:rPr>
                <w:rFonts w:hint="default"/>
                <w:color w:val="000000"/>
              </w:rPr>
            </w:pPr>
            <w:r>
              <w:rPr>
                <w:rFonts w:hint="eastAsia" w:ascii="宋体" w:hAnsi="宋体" w:eastAsia="宋体" w:cs="宋体"/>
                <w:b w:val="0"/>
                <w:bCs w:val="0"/>
                <w:color w:val="000000"/>
                <w:sz w:val="22"/>
                <w:szCs w:val="22"/>
                <w:lang w:val="en-US" w:eastAsia="zh-CN"/>
              </w:rPr>
              <w:t>根据投标供应商针对本项</w:t>
            </w:r>
            <w:r>
              <w:rPr>
                <w:rFonts w:hint="eastAsia" w:ascii="宋体" w:hAnsi="宋体" w:cs="宋体"/>
                <w:b w:val="0"/>
                <w:bCs w:val="0"/>
                <w:color w:val="000000"/>
                <w:sz w:val="22"/>
                <w:szCs w:val="22"/>
                <w:lang w:val="en-US" w:eastAsia="zh-CN"/>
              </w:rPr>
              <w:t>活动</w:t>
            </w:r>
            <w:r>
              <w:rPr>
                <w:rFonts w:hint="eastAsia" w:ascii="宋体" w:hAnsi="宋体" w:eastAsia="宋体" w:cs="宋体"/>
                <w:b w:val="0"/>
                <w:bCs w:val="0"/>
                <w:color w:val="000000"/>
                <w:sz w:val="22"/>
                <w:szCs w:val="22"/>
              </w:rPr>
              <w:t>内容全面、合理，工作要点明确，符合本项目实际情况，实施方案合理可行</w:t>
            </w:r>
            <w:r>
              <w:rPr>
                <w:rFonts w:hint="eastAsia" w:ascii="宋体" w:hAnsi="宋体" w:cs="宋体"/>
                <w:b w:val="0"/>
                <w:bCs w:val="0"/>
                <w:color w:val="000000"/>
                <w:sz w:val="22"/>
                <w:szCs w:val="22"/>
                <w:lang w:eastAsia="zh-CN"/>
              </w:rPr>
              <w:t>，主题鲜明</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新颖、契合实际、全面性、</w:t>
            </w:r>
            <w:r>
              <w:rPr>
                <w:rFonts w:hint="default" w:ascii="宋体" w:hAnsi="宋体" w:cs="宋体"/>
                <w:b w:val="0"/>
                <w:bCs w:val="0"/>
                <w:color w:val="000000"/>
                <w:sz w:val="22"/>
                <w:szCs w:val="22"/>
                <w:lang w:eastAsia="zh-CN"/>
              </w:rPr>
              <w:t>主题</w:t>
            </w:r>
            <w:r>
              <w:rPr>
                <w:rFonts w:hint="eastAsia" w:ascii="宋体" w:hAnsi="宋体" w:cs="宋体"/>
                <w:b w:val="0"/>
                <w:bCs w:val="0"/>
                <w:color w:val="000000"/>
                <w:sz w:val="22"/>
                <w:szCs w:val="22"/>
                <w:lang w:val="en-US" w:eastAsia="zh-CN"/>
              </w:rPr>
              <w:t>突出的得</w:t>
            </w:r>
            <w:r>
              <w:rPr>
                <w:rFonts w:hint="default" w:ascii="宋体" w:hAnsi="宋体" w:cs="宋体"/>
                <w:b w:val="0"/>
                <w:bCs w:val="0"/>
                <w:color w:val="000000"/>
                <w:sz w:val="22"/>
                <w:szCs w:val="22"/>
                <w:lang w:eastAsia="zh-CN"/>
              </w:rPr>
              <w:t>3</w:t>
            </w:r>
            <w:r>
              <w:rPr>
                <w:rFonts w:hint="eastAsia" w:ascii="宋体" w:hAnsi="宋体" w:cs="宋体"/>
                <w:b w:val="0"/>
                <w:bCs w:val="0"/>
                <w:color w:val="000000"/>
                <w:sz w:val="22"/>
                <w:szCs w:val="22"/>
                <w:lang w:val="en-US" w:eastAsia="zh-CN"/>
              </w:rPr>
              <w:t>分，②</w:t>
            </w:r>
            <w:r>
              <w:rPr>
                <w:rFonts w:hint="default" w:ascii="宋体" w:hAnsi="宋体" w:cs="宋体"/>
                <w:b w:val="0"/>
                <w:bCs w:val="0"/>
                <w:color w:val="000000"/>
                <w:sz w:val="22"/>
                <w:szCs w:val="22"/>
                <w:lang w:eastAsia="zh-CN"/>
              </w:rPr>
              <w:t>实施方案较</w:t>
            </w:r>
            <w:r>
              <w:rPr>
                <w:rFonts w:hint="eastAsia" w:ascii="宋体" w:hAnsi="宋体" w:cs="宋体"/>
                <w:b w:val="0"/>
                <w:bCs w:val="0"/>
                <w:color w:val="000000"/>
                <w:sz w:val="22"/>
                <w:szCs w:val="22"/>
                <w:lang w:val="en-US" w:eastAsia="zh-CN"/>
              </w:rPr>
              <w:t>合理</w:t>
            </w:r>
            <w:r>
              <w:rPr>
                <w:rFonts w:hint="default" w:ascii="宋体" w:hAnsi="宋体" w:cs="宋体"/>
                <w:b w:val="0"/>
                <w:bCs w:val="0"/>
                <w:color w:val="000000"/>
                <w:sz w:val="22"/>
                <w:szCs w:val="22"/>
                <w:lang w:eastAsia="zh-CN"/>
              </w:rPr>
              <w:t>，主题较突出，基本满足采购需求</w:t>
            </w:r>
            <w:r>
              <w:rPr>
                <w:rFonts w:hint="eastAsia" w:ascii="宋体" w:hAnsi="宋体" w:cs="宋体"/>
                <w:b w:val="0"/>
                <w:bCs w:val="0"/>
                <w:color w:val="000000"/>
                <w:sz w:val="22"/>
                <w:szCs w:val="22"/>
                <w:lang w:val="en-US" w:eastAsia="zh-CN"/>
              </w:rPr>
              <w:t>的得2分，③</w:t>
            </w:r>
            <w:r>
              <w:rPr>
                <w:rFonts w:hint="default" w:ascii="宋体" w:hAnsi="宋体" w:cs="宋体"/>
                <w:b w:val="0"/>
                <w:bCs w:val="0"/>
                <w:color w:val="000000"/>
                <w:sz w:val="22"/>
                <w:szCs w:val="22"/>
                <w:lang w:eastAsia="zh-CN"/>
              </w:rPr>
              <w:t>实施方案可行性一般或内容编制有所欠缺的得1分，</w:t>
            </w:r>
            <w:r>
              <w:rPr>
                <w:rFonts w:hint="eastAsia" w:ascii="宋体" w:hAnsi="宋体" w:cs="宋体"/>
                <w:b w:val="0"/>
                <w:bCs w:val="0"/>
                <w:color w:val="000000"/>
                <w:sz w:val="22"/>
                <w:szCs w:val="22"/>
                <w:lang w:val="en-US" w:eastAsia="zh-CN"/>
              </w:rPr>
              <w:t>④未提供的不得分</w:t>
            </w:r>
            <w:r>
              <w:rPr>
                <w:rFonts w:hint="default" w:ascii="宋体" w:hAnsi="宋体" w:cs="宋体"/>
                <w:b w:val="0"/>
                <w:bCs w:val="0"/>
                <w:color w:val="000000"/>
                <w:sz w:val="22"/>
                <w:szCs w:val="22"/>
                <w:lang w:eastAsia="zh-CN"/>
              </w:rPr>
              <w:t>。</w:t>
            </w:r>
          </w:p>
          <w:p w14:paraId="2FB4709C">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p>
        </w:tc>
      </w:tr>
      <w:tr w14:paraId="6736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tcPr>
          <w:p w14:paraId="72826D90">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33A4892C">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24328E78">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34423741">
            <w:pPr>
              <w:adjustRightInd w:val="0"/>
              <w:snapToGrid w:val="0"/>
              <w:spacing w:line="240" w:lineRule="auto"/>
              <w:ind w:right="3" w:rightChars="0"/>
              <w:jc w:val="center"/>
              <w:rPr>
                <w:rFonts w:hint="eastAsia" w:ascii="宋体" w:hAnsi="宋体" w:eastAsia="宋体" w:cs="宋体"/>
                <w:b/>
                <w:bCs/>
                <w:snapToGrid w:val="0"/>
                <w:color w:val="000000"/>
                <w:kern w:val="2"/>
                <w:sz w:val="22"/>
                <w:szCs w:val="22"/>
                <w:lang w:val="en-US" w:eastAsia="zh-CN" w:bidi="ar-SA"/>
              </w:rPr>
            </w:pPr>
            <w:r>
              <w:rPr>
                <w:rFonts w:hint="eastAsia" w:ascii="宋体" w:hAnsi="宋体" w:eastAsia="宋体" w:cs="宋体"/>
                <w:bCs/>
                <w:color w:val="000000"/>
                <w:kern w:val="28"/>
                <w:sz w:val="22"/>
                <w:szCs w:val="22"/>
                <w:lang w:val="en-US" w:eastAsia="zh-CN"/>
              </w:rPr>
              <w:t>保障措施</w:t>
            </w:r>
          </w:p>
        </w:tc>
        <w:tc>
          <w:tcPr>
            <w:tcW w:w="5891" w:type="dxa"/>
            <w:gridSpan w:val="2"/>
            <w:shd w:val="clear" w:color="auto" w:fill="auto"/>
            <w:vAlign w:val="center"/>
          </w:tcPr>
          <w:p w14:paraId="0081706D">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rPr>
              <w:t>根据</w:t>
            </w:r>
            <w:r>
              <w:rPr>
                <w:rFonts w:hint="eastAsia" w:ascii="宋体" w:hAnsi="宋体" w:eastAsia="宋体" w:cs="宋体"/>
                <w:b w:val="0"/>
                <w:bCs w:val="0"/>
                <w:color w:val="000000"/>
                <w:sz w:val="22"/>
                <w:szCs w:val="22"/>
                <w:lang w:val="en-US" w:eastAsia="zh-CN"/>
              </w:rPr>
              <w:t>投标供应商针对本项目</w:t>
            </w:r>
            <w:r>
              <w:rPr>
                <w:rFonts w:hint="eastAsia" w:ascii="宋体" w:hAnsi="宋体" w:eastAsia="宋体" w:cs="宋体"/>
                <w:b w:val="0"/>
                <w:bCs w:val="0"/>
                <w:color w:val="000000"/>
                <w:sz w:val="22"/>
                <w:szCs w:val="22"/>
              </w:rPr>
              <w:t>实施进度方案（包括项目</w:t>
            </w:r>
            <w:r>
              <w:rPr>
                <w:rFonts w:hint="eastAsia" w:ascii="宋体" w:hAnsi="宋体" w:cs="宋体"/>
                <w:b w:val="0"/>
                <w:bCs w:val="0"/>
                <w:color w:val="000000"/>
                <w:sz w:val="22"/>
                <w:szCs w:val="22"/>
                <w:lang w:val="en-US" w:eastAsia="zh-CN"/>
              </w:rPr>
              <w:t>活动安全保障措施和质量保障</w:t>
            </w:r>
            <w:r>
              <w:rPr>
                <w:rFonts w:hint="eastAsia" w:ascii="宋体" w:hAnsi="宋体" w:eastAsia="宋体" w:cs="宋体"/>
                <w:b w:val="0"/>
                <w:bCs w:val="0"/>
                <w:color w:val="000000"/>
                <w:sz w:val="22"/>
                <w:szCs w:val="22"/>
              </w:rPr>
              <w:t>措施的科学性、合理性）</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①保障措施全面且切合实际的得3分，②保障措施</w:t>
            </w:r>
            <w:r>
              <w:rPr>
                <w:rFonts w:hint="default" w:ascii="宋体" w:hAnsi="宋体" w:cs="宋体"/>
                <w:b w:val="0"/>
                <w:bCs w:val="0"/>
                <w:color w:val="000000"/>
                <w:sz w:val="22"/>
                <w:szCs w:val="22"/>
                <w:lang w:eastAsia="zh-CN"/>
              </w:rPr>
              <w:t>较全面、较切合实际</w:t>
            </w:r>
            <w:r>
              <w:rPr>
                <w:rFonts w:hint="eastAsia" w:ascii="宋体" w:hAnsi="宋体" w:cs="宋体"/>
                <w:b w:val="0"/>
                <w:bCs w:val="0"/>
                <w:color w:val="000000"/>
                <w:sz w:val="22"/>
                <w:szCs w:val="22"/>
                <w:lang w:val="en-US" w:eastAsia="zh-CN"/>
              </w:rPr>
              <w:t>的得2分，③保障措施</w:t>
            </w:r>
            <w:r>
              <w:rPr>
                <w:rFonts w:hint="default" w:ascii="宋体" w:hAnsi="宋体" w:cs="宋体"/>
                <w:b w:val="0"/>
                <w:bCs w:val="0"/>
                <w:color w:val="000000"/>
                <w:sz w:val="22"/>
                <w:szCs w:val="22"/>
                <w:lang w:eastAsia="zh-CN"/>
              </w:rPr>
              <w:t>合理性一般或内容编制有所欠缺</w:t>
            </w:r>
            <w:r>
              <w:rPr>
                <w:rFonts w:hint="eastAsia" w:ascii="宋体" w:hAnsi="宋体" w:cs="宋体"/>
                <w:b w:val="0"/>
                <w:bCs w:val="0"/>
                <w:color w:val="000000"/>
                <w:sz w:val="22"/>
                <w:szCs w:val="22"/>
                <w:lang w:val="en-US" w:eastAsia="zh-CN"/>
              </w:rPr>
              <w:t>的得1分，④</w:t>
            </w:r>
            <w:r>
              <w:rPr>
                <w:rFonts w:hint="eastAsia" w:ascii="宋体" w:hAnsi="宋体" w:eastAsia="宋体" w:cs="宋体"/>
                <w:b w:val="0"/>
                <w:bCs w:val="0"/>
                <w:color w:val="000000"/>
                <w:sz w:val="22"/>
                <w:szCs w:val="22"/>
                <w:lang w:val="en-US" w:eastAsia="zh-CN"/>
              </w:rPr>
              <w:t>未提供本项内容的不得分。</w:t>
            </w:r>
          </w:p>
        </w:tc>
      </w:tr>
      <w:tr w14:paraId="5F26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4" w:type="dxa"/>
            <w:vMerge w:val="restart"/>
            <w:vAlign w:val="center"/>
          </w:tcPr>
          <w:p w14:paraId="59DA67EE">
            <w:pPr>
              <w:adjustRightInd w:val="0"/>
              <w:snapToGrid w:val="0"/>
              <w:spacing w:line="240" w:lineRule="auto"/>
              <w:ind w:left="-50"/>
              <w:jc w:val="center"/>
              <w:rPr>
                <w:rFonts w:hint="eastAsia"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8</w:t>
            </w:r>
          </w:p>
        </w:tc>
        <w:tc>
          <w:tcPr>
            <w:tcW w:w="1379" w:type="dxa"/>
            <w:vMerge w:val="restart"/>
            <w:vAlign w:val="center"/>
          </w:tcPr>
          <w:p w14:paraId="1C94F917">
            <w:pPr>
              <w:adjustRightInd w:val="0"/>
              <w:snapToGrid w:val="0"/>
              <w:spacing w:line="240" w:lineRule="auto"/>
              <w:ind w:right="3"/>
              <w:jc w:val="center"/>
              <w:rPr>
                <w:rFonts w:hint="eastAsia" w:ascii="宋体" w:hAnsi="宋体" w:eastAsia="宋体" w:cs="宋体"/>
                <w:bCs/>
                <w:color w:val="000000"/>
                <w:kern w:val="28"/>
                <w:sz w:val="22"/>
                <w:szCs w:val="22"/>
              </w:rPr>
            </w:pPr>
            <w:r>
              <w:rPr>
                <w:rFonts w:hint="eastAsia" w:ascii="宋体" w:hAnsi="宋体" w:cs="宋体"/>
                <w:color w:val="000000"/>
                <w:sz w:val="22"/>
                <w:szCs w:val="22"/>
                <w:lang w:eastAsia="zh-CN"/>
              </w:rPr>
              <w:t>常态化宣教活动</w:t>
            </w:r>
          </w:p>
        </w:tc>
        <w:tc>
          <w:tcPr>
            <w:tcW w:w="915" w:type="dxa"/>
            <w:vMerge w:val="restart"/>
            <w:vAlign w:val="center"/>
          </w:tcPr>
          <w:p w14:paraId="77E44F2D">
            <w:pPr>
              <w:adjustRightInd w:val="0"/>
              <w:snapToGrid w:val="0"/>
              <w:spacing w:line="240" w:lineRule="auto"/>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7分</w:t>
            </w:r>
          </w:p>
        </w:tc>
        <w:tc>
          <w:tcPr>
            <w:tcW w:w="939" w:type="dxa"/>
            <w:shd w:val="clear" w:color="auto" w:fill="auto"/>
            <w:vAlign w:val="center"/>
          </w:tcPr>
          <w:p w14:paraId="6CBE0F02">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整体实施方案</w:t>
            </w:r>
          </w:p>
        </w:tc>
        <w:tc>
          <w:tcPr>
            <w:tcW w:w="5891" w:type="dxa"/>
            <w:gridSpan w:val="2"/>
            <w:shd w:val="clear" w:color="auto" w:fill="auto"/>
            <w:vAlign w:val="center"/>
          </w:tcPr>
          <w:p w14:paraId="0BC5F513">
            <w:pPr>
              <w:adjustRightInd w:val="0"/>
              <w:snapToGrid w:val="0"/>
              <w:spacing w:line="240" w:lineRule="auto"/>
              <w:jc w:val="left"/>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根据对</w:t>
            </w:r>
            <w:r>
              <w:rPr>
                <w:rFonts w:hint="eastAsia" w:ascii="宋体" w:hAnsi="宋体" w:eastAsia="宋体" w:cs="宋体"/>
                <w:b w:val="0"/>
                <w:bCs w:val="0"/>
                <w:color w:val="000000"/>
                <w:sz w:val="22"/>
                <w:szCs w:val="22"/>
              </w:rPr>
              <w:t>“十进”活动</w:t>
            </w:r>
            <w:r>
              <w:rPr>
                <w:rFonts w:hint="eastAsia" w:ascii="宋体" w:hAnsi="宋体" w:cs="宋体"/>
                <w:b w:val="0"/>
                <w:bCs w:val="0"/>
                <w:color w:val="000000"/>
                <w:sz w:val="22"/>
                <w:szCs w:val="22"/>
                <w:lang w:val="en-US" w:eastAsia="zh-CN"/>
              </w:rPr>
              <w:t>的要求，并提出相应实施方案，对实施方案的合理性、可行性等是否结合实际需求等进行评分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组织</w:t>
            </w:r>
            <w:r>
              <w:rPr>
                <w:rFonts w:hint="eastAsia" w:ascii="宋体" w:hAnsi="宋体" w:cs="宋体"/>
                <w:b w:val="0"/>
                <w:bCs w:val="0"/>
                <w:color w:val="000000"/>
                <w:sz w:val="22"/>
                <w:szCs w:val="22"/>
                <w:lang w:val="en-US" w:eastAsia="zh-CN"/>
              </w:rPr>
              <w:t>方案</w:t>
            </w:r>
            <w:r>
              <w:rPr>
                <w:rFonts w:hint="default" w:ascii="宋体" w:hAnsi="宋体" w:cs="宋体"/>
                <w:b w:val="0"/>
                <w:bCs w:val="0"/>
                <w:color w:val="000000"/>
                <w:sz w:val="22"/>
                <w:szCs w:val="22"/>
                <w:lang w:eastAsia="zh-CN"/>
              </w:rPr>
              <w:t>，内容多元、场所覆盖到位、方式科学</w:t>
            </w:r>
            <w:r>
              <w:rPr>
                <w:rFonts w:hint="eastAsia" w:ascii="宋体" w:hAnsi="宋体" w:cs="宋体"/>
                <w:b w:val="0"/>
                <w:bCs w:val="0"/>
                <w:color w:val="000000"/>
                <w:sz w:val="22"/>
                <w:szCs w:val="22"/>
                <w:lang w:val="en-US" w:eastAsia="zh-CN"/>
              </w:rPr>
              <w:t>的得</w:t>
            </w:r>
            <w:r>
              <w:rPr>
                <w:rFonts w:hint="default" w:ascii="宋体" w:hAnsi="宋体" w:cs="宋体"/>
                <w:b w:val="0"/>
                <w:bCs w:val="0"/>
                <w:color w:val="000000"/>
                <w:sz w:val="22"/>
                <w:szCs w:val="22"/>
                <w:lang w:eastAsia="zh-CN"/>
              </w:rPr>
              <w:t>4</w:t>
            </w:r>
            <w:r>
              <w:rPr>
                <w:rFonts w:hint="eastAsia" w:ascii="宋体" w:hAnsi="宋体" w:cs="宋体"/>
                <w:b w:val="0"/>
                <w:bCs w:val="0"/>
                <w:color w:val="000000"/>
                <w:sz w:val="22"/>
                <w:szCs w:val="22"/>
                <w:lang w:val="en-US" w:eastAsia="zh-CN"/>
              </w:rPr>
              <w:t>分，②</w:t>
            </w:r>
            <w:r>
              <w:rPr>
                <w:rFonts w:hint="default" w:ascii="宋体" w:hAnsi="宋体" w:cs="宋体"/>
                <w:b w:val="0"/>
                <w:bCs w:val="0"/>
                <w:color w:val="000000"/>
                <w:sz w:val="22"/>
                <w:szCs w:val="22"/>
                <w:lang w:eastAsia="zh-CN"/>
              </w:rPr>
              <w:t>组织方式基本可行、场所覆盖8类及以上的得3</w:t>
            </w:r>
            <w:r>
              <w:rPr>
                <w:rFonts w:hint="eastAsia" w:ascii="宋体" w:hAnsi="宋体" w:cs="宋体"/>
                <w:b w:val="0"/>
                <w:bCs w:val="0"/>
                <w:color w:val="000000"/>
                <w:sz w:val="22"/>
                <w:szCs w:val="22"/>
                <w:lang w:val="en-US" w:eastAsia="zh-CN"/>
              </w:rPr>
              <w:t>分，③</w:t>
            </w:r>
            <w:r>
              <w:rPr>
                <w:rFonts w:hint="default" w:ascii="宋体" w:hAnsi="宋体" w:cs="宋体"/>
                <w:b w:val="0"/>
                <w:bCs w:val="0"/>
                <w:color w:val="000000"/>
                <w:sz w:val="22"/>
                <w:szCs w:val="22"/>
                <w:lang w:eastAsia="zh-CN"/>
              </w:rPr>
              <w:t>组织方式基本可行、场所覆盖5类及以上的得2分，</w:t>
            </w:r>
            <w:r>
              <w:rPr>
                <w:rFonts w:hint="eastAsia" w:ascii="宋体" w:hAnsi="宋体" w:cs="宋体"/>
                <w:b w:val="0"/>
                <w:bCs w:val="0"/>
                <w:color w:val="000000"/>
                <w:sz w:val="22"/>
                <w:szCs w:val="22"/>
                <w:lang w:val="en-US" w:eastAsia="zh-CN"/>
              </w:rPr>
              <w:t>④</w:t>
            </w:r>
            <w:r>
              <w:rPr>
                <w:rFonts w:hint="default" w:ascii="宋体" w:hAnsi="宋体" w:cs="宋体"/>
                <w:b w:val="0"/>
                <w:bCs w:val="0"/>
                <w:color w:val="000000"/>
                <w:sz w:val="22"/>
                <w:szCs w:val="22"/>
                <w:lang w:eastAsia="zh-CN"/>
              </w:rPr>
              <w:t>场所覆盖不足5类的</w:t>
            </w:r>
            <w:r>
              <w:rPr>
                <w:rFonts w:hint="eastAsia" w:ascii="宋体" w:hAnsi="宋体" w:cs="宋体"/>
                <w:b w:val="0"/>
                <w:bCs w:val="0"/>
                <w:color w:val="000000"/>
                <w:sz w:val="22"/>
                <w:szCs w:val="22"/>
                <w:lang w:val="en-US" w:eastAsia="zh-CN"/>
              </w:rPr>
              <w:t>得1分，⑤</w:t>
            </w:r>
            <w:r>
              <w:rPr>
                <w:rFonts w:hint="eastAsia" w:ascii="宋体" w:hAnsi="宋体" w:eastAsia="宋体" w:cs="宋体"/>
                <w:b w:val="0"/>
                <w:bCs w:val="0"/>
                <w:color w:val="000000"/>
                <w:sz w:val="22"/>
                <w:szCs w:val="22"/>
                <w:lang w:val="en-US" w:eastAsia="zh-CN"/>
              </w:rPr>
              <w:t>未提供本项内容的不得分。</w:t>
            </w:r>
          </w:p>
        </w:tc>
      </w:tr>
      <w:tr w14:paraId="7801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64" w:type="dxa"/>
            <w:vMerge w:val="continue"/>
            <w:vAlign w:val="center"/>
          </w:tcPr>
          <w:p w14:paraId="7011A128">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vAlign w:val="center"/>
          </w:tcPr>
          <w:p w14:paraId="32EEE65E">
            <w:pPr>
              <w:adjustRightInd w:val="0"/>
              <w:snapToGrid w:val="0"/>
              <w:spacing w:line="240" w:lineRule="auto"/>
              <w:ind w:right="3"/>
              <w:jc w:val="center"/>
              <w:rPr>
                <w:rFonts w:hint="eastAsia" w:ascii="宋体" w:hAnsi="宋体" w:cs="宋体"/>
                <w:color w:val="000000"/>
                <w:sz w:val="22"/>
                <w:szCs w:val="22"/>
                <w:lang w:eastAsia="zh-CN"/>
              </w:rPr>
            </w:pPr>
          </w:p>
        </w:tc>
        <w:tc>
          <w:tcPr>
            <w:tcW w:w="915" w:type="dxa"/>
            <w:vMerge w:val="continue"/>
            <w:vAlign w:val="center"/>
          </w:tcPr>
          <w:p w14:paraId="437F2B03">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1D580083">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师资力量投入</w:t>
            </w:r>
          </w:p>
        </w:tc>
        <w:tc>
          <w:tcPr>
            <w:tcW w:w="5891" w:type="dxa"/>
            <w:gridSpan w:val="2"/>
            <w:shd w:val="clear" w:color="auto" w:fill="auto"/>
            <w:vAlign w:val="center"/>
          </w:tcPr>
          <w:p w14:paraId="1E21E42F">
            <w:pPr>
              <w:adjustRightInd w:val="0"/>
              <w:snapToGrid w:val="0"/>
              <w:spacing w:line="240" w:lineRule="auto"/>
              <w:jc w:val="left"/>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拟聘请讲师资格证书、类似经验等以及课程安排情况的科学性、合理性等方面进行评分：①</w:t>
            </w:r>
            <w:r>
              <w:rPr>
                <w:rFonts w:hint="default" w:ascii="宋体" w:hAnsi="宋体" w:eastAsia="宋体" w:cs="宋体"/>
                <w:b w:val="0"/>
                <w:bCs w:val="0"/>
                <w:color w:val="000000"/>
                <w:sz w:val="22"/>
                <w:szCs w:val="22"/>
                <w:lang w:val="en-US" w:eastAsia="zh-CN"/>
              </w:rPr>
              <w:t>人员数量充足</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岗位明确</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配置合理</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专业性强</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完全满足项目各项任务实施和岗位要求的得</w:t>
            </w:r>
            <w:r>
              <w:rPr>
                <w:rFonts w:hint="default" w:ascii="宋体" w:hAnsi="宋体" w:cs="宋体"/>
                <w:b w:val="0"/>
                <w:bCs w:val="0"/>
                <w:color w:val="000000"/>
                <w:sz w:val="22"/>
                <w:szCs w:val="22"/>
                <w:lang w:eastAsia="zh-CN"/>
              </w:rPr>
              <w:t>3</w:t>
            </w:r>
            <w:r>
              <w:rPr>
                <w:rFonts w:hint="default" w:ascii="宋体" w:hAnsi="宋体" w:eastAsia="宋体" w:cs="宋体"/>
                <w:b w:val="0"/>
                <w:bCs w:val="0"/>
                <w:color w:val="000000"/>
                <w:sz w:val="22"/>
                <w:szCs w:val="22"/>
                <w:lang w:val="en-US" w:eastAsia="zh-CN"/>
              </w:rPr>
              <w:t>分；</w:t>
            </w:r>
            <w:r>
              <w:rPr>
                <w:rFonts w:hint="eastAsia" w:ascii="宋体" w:hAnsi="宋体" w:cs="宋体"/>
                <w:b w:val="0"/>
                <w:bCs w:val="0"/>
                <w:color w:val="000000"/>
                <w:sz w:val="22"/>
                <w:szCs w:val="22"/>
                <w:lang w:val="en-US" w:eastAsia="zh-CN"/>
              </w:rPr>
              <w:t>②</w:t>
            </w:r>
            <w:r>
              <w:rPr>
                <w:rFonts w:hint="default" w:ascii="宋体" w:hAnsi="宋体" w:eastAsia="宋体" w:cs="宋体"/>
                <w:b w:val="0"/>
                <w:bCs w:val="0"/>
                <w:color w:val="000000"/>
                <w:sz w:val="22"/>
                <w:szCs w:val="22"/>
                <w:lang w:val="en-US" w:eastAsia="zh-CN"/>
              </w:rPr>
              <w:t>人员数量及配置基本合理</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岗位较明确</w:t>
            </w:r>
            <w:r>
              <w:rPr>
                <w:rFonts w:hint="default" w:ascii="宋体" w:hAnsi="宋体" w:cs="宋体"/>
                <w:b w:val="0"/>
                <w:bCs w:val="0"/>
                <w:color w:val="000000"/>
                <w:sz w:val="22"/>
                <w:szCs w:val="22"/>
                <w:lang w:eastAsia="zh-CN"/>
              </w:rPr>
              <w:t>，</w:t>
            </w:r>
            <w:r>
              <w:rPr>
                <w:rFonts w:hint="default" w:ascii="宋体" w:hAnsi="宋体" w:eastAsia="宋体" w:cs="宋体"/>
                <w:b w:val="0"/>
                <w:bCs w:val="0"/>
                <w:color w:val="000000"/>
                <w:sz w:val="22"/>
                <w:szCs w:val="22"/>
                <w:lang w:val="en-US" w:eastAsia="zh-CN"/>
              </w:rPr>
              <w:t>基本符合项目各项任务实施和岗位要求的得</w:t>
            </w:r>
            <w:r>
              <w:rPr>
                <w:rFonts w:hint="default" w:ascii="宋体" w:hAnsi="宋体" w:cs="宋体"/>
                <w:b w:val="0"/>
                <w:bCs w:val="0"/>
                <w:color w:val="000000"/>
                <w:sz w:val="22"/>
                <w:szCs w:val="22"/>
                <w:lang w:eastAsia="zh-CN"/>
              </w:rPr>
              <w:t>2</w:t>
            </w:r>
            <w:r>
              <w:rPr>
                <w:rFonts w:hint="default" w:ascii="宋体" w:hAnsi="宋体" w:eastAsia="宋体" w:cs="宋体"/>
                <w:b w:val="0"/>
                <w:bCs w:val="0"/>
                <w:color w:val="000000"/>
                <w:sz w:val="22"/>
                <w:szCs w:val="22"/>
                <w:lang w:val="en-US" w:eastAsia="zh-CN"/>
              </w:rPr>
              <w:t>分</w:t>
            </w:r>
            <w:r>
              <w:rPr>
                <w:rFonts w:hint="eastAsia" w:ascii="宋体" w:hAnsi="宋体" w:cs="宋体"/>
                <w:b w:val="0"/>
                <w:bCs w:val="0"/>
                <w:color w:val="000000"/>
                <w:sz w:val="22"/>
                <w:szCs w:val="22"/>
                <w:lang w:val="en-US" w:eastAsia="zh-CN"/>
              </w:rPr>
              <w:t>，③</w:t>
            </w:r>
            <w:r>
              <w:rPr>
                <w:rFonts w:hint="default" w:ascii="宋体" w:hAnsi="宋体" w:eastAsia="宋体" w:cs="宋体"/>
                <w:b w:val="0"/>
                <w:bCs w:val="0"/>
                <w:color w:val="000000"/>
                <w:sz w:val="22"/>
                <w:szCs w:val="22"/>
                <w:lang w:val="en-US" w:eastAsia="zh-CN"/>
              </w:rPr>
              <w:t>人员数量及配置合理</w:t>
            </w:r>
            <w:r>
              <w:rPr>
                <w:rFonts w:hint="eastAsia" w:ascii="宋体" w:hAnsi="宋体" w:cs="宋体"/>
                <w:b w:val="0"/>
                <w:bCs w:val="0"/>
                <w:color w:val="000000"/>
                <w:sz w:val="22"/>
                <w:szCs w:val="22"/>
                <w:lang w:val="en-US" w:eastAsia="zh-CN"/>
              </w:rPr>
              <w:t>性一般</w:t>
            </w:r>
            <w:r>
              <w:rPr>
                <w:rFonts w:hint="default" w:ascii="宋体" w:hAnsi="宋体" w:cs="宋体"/>
                <w:b w:val="0"/>
                <w:bCs w:val="0"/>
                <w:color w:val="000000"/>
                <w:sz w:val="22"/>
                <w:szCs w:val="22"/>
                <w:lang w:eastAsia="zh-CN"/>
              </w:rPr>
              <w:t>，专业性与任务岗位匹配一般</w:t>
            </w:r>
            <w:r>
              <w:rPr>
                <w:rFonts w:hint="default" w:ascii="宋体" w:hAnsi="宋体" w:eastAsia="宋体" w:cs="宋体"/>
                <w:b w:val="0"/>
                <w:bCs w:val="0"/>
                <w:color w:val="000000"/>
                <w:sz w:val="22"/>
                <w:szCs w:val="22"/>
                <w:lang w:val="en-US" w:eastAsia="zh-CN"/>
              </w:rPr>
              <w:t>的得</w:t>
            </w:r>
            <w:r>
              <w:rPr>
                <w:rFonts w:hint="default" w:ascii="宋体" w:hAnsi="宋体" w:cs="宋体"/>
                <w:b w:val="0"/>
                <w:bCs w:val="0"/>
                <w:color w:val="000000"/>
                <w:sz w:val="22"/>
                <w:szCs w:val="22"/>
                <w:lang w:eastAsia="zh-CN"/>
              </w:rPr>
              <w:t>2</w:t>
            </w:r>
            <w:r>
              <w:rPr>
                <w:rFonts w:hint="default" w:ascii="宋体" w:hAnsi="宋体" w:eastAsia="宋体" w:cs="宋体"/>
                <w:b w:val="0"/>
                <w:bCs w:val="0"/>
                <w:color w:val="000000"/>
                <w:sz w:val="22"/>
                <w:szCs w:val="22"/>
                <w:lang w:val="en-US" w:eastAsia="zh-CN"/>
              </w:rPr>
              <w:t>分</w:t>
            </w:r>
            <w:r>
              <w:rPr>
                <w:rFonts w:hint="eastAsia" w:ascii="宋体" w:hAnsi="宋体" w:cs="宋体"/>
                <w:b w:val="0"/>
                <w:bCs w:val="0"/>
                <w:color w:val="000000"/>
                <w:sz w:val="22"/>
                <w:szCs w:val="22"/>
                <w:lang w:val="en-US" w:eastAsia="zh-CN"/>
              </w:rPr>
              <w:t>，④</w:t>
            </w:r>
            <w:r>
              <w:rPr>
                <w:rFonts w:hint="default" w:ascii="宋体" w:hAnsi="宋体" w:cs="宋体"/>
                <w:b w:val="0"/>
                <w:bCs w:val="0"/>
                <w:color w:val="000000"/>
                <w:sz w:val="22"/>
                <w:szCs w:val="22"/>
                <w:lang w:eastAsia="zh-CN"/>
              </w:rPr>
              <w:t>人员投入不足或</w:t>
            </w:r>
            <w:r>
              <w:rPr>
                <w:rFonts w:hint="eastAsia" w:ascii="宋体" w:hAnsi="宋体" w:eastAsia="宋体" w:cs="宋体"/>
                <w:b w:val="0"/>
                <w:bCs w:val="0"/>
                <w:color w:val="000000"/>
                <w:sz w:val="22"/>
                <w:szCs w:val="22"/>
                <w:lang w:val="en-US" w:eastAsia="zh-CN"/>
              </w:rPr>
              <w:t>未提供本项内容的不得分。</w:t>
            </w:r>
          </w:p>
        </w:tc>
      </w:tr>
      <w:tr w14:paraId="7E8C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shd w:val="clear" w:color="auto" w:fill="auto"/>
            <w:vAlign w:val="center"/>
          </w:tcPr>
          <w:p w14:paraId="6B694450">
            <w:pPr>
              <w:adjustRightInd w:val="0"/>
              <w:snapToGrid w:val="0"/>
              <w:spacing w:line="240" w:lineRule="auto"/>
              <w:ind w:left="-50" w:leftChars="0"/>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9</w:t>
            </w:r>
          </w:p>
        </w:tc>
        <w:tc>
          <w:tcPr>
            <w:tcW w:w="1379" w:type="dxa"/>
            <w:vAlign w:val="center"/>
          </w:tcPr>
          <w:p w14:paraId="11F5FCC6">
            <w:pPr>
              <w:adjustRightInd w:val="0"/>
              <w:snapToGrid w:val="0"/>
              <w:spacing w:line="240" w:lineRule="auto"/>
              <w:ind w:right="3"/>
              <w:jc w:val="center"/>
              <w:rPr>
                <w:rFonts w:hint="eastAsia" w:ascii="宋体" w:hAnsi="宋体" w:eastAsia="宋体" w:cs="宋体"/>
                <w:bCs/>
                <w:color w:val="000000"/>
                <w:kern w:val="28"/>
                <w:sz w:val="22"/>
                <w:szCs w:val="22"/>
              </w:rPr>
            </w:pPr>
            <w:r>
              <w:rPr>
                <w:rFonts w:hint="eastAsia" w:ascii="宋体" w:hAnsi="宋体" w:eastAsia="宋体" w:cs="宋体"/>
                <w:bCs/>
                <w:color w:val="000000"/>
                <w:kern w:val="28"/>
                <w:sz w:val="22"/>
                <w:szCs w:val="22"/>
              </w:rPr>
              <w:t>特色体验与线下联动交流</w:t>
            </w:r>
          </w:p>
        </w:tc>
        <w:tc>
          <w:tcPr>
            <w:tcW w:w="915" w:type="dxa"/>
            <w:vAlign w:val="center"/>
          </w:tcPr>
          <w:p w14:paraId="02CDF689">
            <w:pPr>
              <w:adjustRightInd w:val="0"/>
              <w:snapToGrid w:val="0"/>
              <w:spacing w:line="240" w:lineRule="auto"/>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3分</w:t>
            </w:r>
          </w:p>
        </w:tc>
        <w:tc>
          <w:tcPr>
            <w:tcW w:w="939" w:type="dxa"/>
            <w:shd w:val="clear" w:color="auto" w:fill="auto"/>
            <w:vAlign w:val="center"/>
          </w:tcPr>
          <w:p w14:paraId="4F2F6DF8">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实施方案</w:t>
            </w:r>
          </w:p>
        </w:tc>
        <w:tc>
          <w:tcPr>
            <w:tcW w:w="5891" w:type="dxa"/>
            <w:gridSpan w:val="2"/>
            <w:shd w:val="clear" w:color="auto" w:fill="auto"/>
            <w:vAlign w:val="center"/>
          </w:tcPr>
          <w:p w14:paraId="482705A4">
            <w:pPr>
              <w:adjustRightInd w:val="0"/>
              <w:snapToGrid w:val="0"/>
              <w:spacing w:line="240" w:lineRule="auto"/>
              <w:jc w:val="left"/>
              <w:rPr>
                <w:rFonts w:hint="default" w:ascii="宋体" w:hAnsi="宋体" w:eastAsia="宋体" w:cs="宋体"/>
                <w:b w:val="0"/>
                <w:bCs w:val="0"/>
                <w:color w:val="000000"/>
                <w:sz w:val="22"/>
                <w:szCs w:val="22"/>
                <w:lang w:val="en-US" w:eastAsia="zh-CN"/>
              </w:rPr>
            </w:pPr>
            <w:r>
              <w:rPr>
                <w:rFonts w:hint="default" w:ascii="宋体" w:hAnsi="宋体" w:eastAsia="宋体" w:cs="宋体"/>
                <w:b w:val="0"/>
                <w:bCs w:val="0"/>
                <w:color w:val="000000"/>
                <w:sz w:val="22"/>
                <w:szCs w:val="22"/>
                <w:lang w:val="en-US" w:eastAsia="zh-CN"/>
              </w:rPr>
              <w:t>特色体验与线下联动交流</w:t>
            </w:r>
            <w:r>
              <w:rPr>
                <w:rFonts w:hint="eastAsia" w:ascii="宋体" w:hAnsi="宋体" w:cs="宋体"/>
                <w:b w:val="0"/>
                <w:bCs w:val="0"/>
                <w:color w:val="000000"/>
                <w:sz w:val="22"/>
                <w:szCs w:val="22"/>
                <w:lang w:val="en-US" w:eastAsia="zh-CN"/>
              </w:rPr>
              <w:t>共</w:t>
            </w:r>
            <w:r>
              <w:rPr>
                <w:rFonts w:hint="default" w:ascii="宋体" w:hAnsi="宋体" w:eastAsia="宋体" w:cs="宋体"/>
                <w:b w:val="0"/>
                <w:bCs w:val="0"/>
                <w:color w:val="000000"/>
                <w:sz w:val="22"/>
                <w:szCs w:val="22"/>
                <w:lang w:val="en-US" w:eastAsia="zh-CN"/>
              </w:rPr>
              <w:t>4场</w:t>
            </w:r>
            <w:r>
              <w:rPr>
                <w:rFonts w:hint="eastAsia" w:ascii="宋体" w:hAnsi="宋体" w:cs="宋体"/>
                <w:b w:val="0"/>
                <w:bCs w:val="0"/>
                <w:color w:val="000000"/>
                <w:sz w:val="22"/>
                <w:szCs w:val="22"/>
                <w:lang w:val="en-US" w:eastAsia="zh-CN"/>
              </w:rPr>
              <w:t>活动，投标供应商根据采购需求对各场活动安排，实施措施，组织形式等方面</w:t>
            </w:r>
            <w:r>
              <w:rPr>
                <w:rFonts w:hint="default" w:ascii="宋体" w:hAnsi="宋体" w:cs="宋体"/>
                <w:b w:val="0"/>
                <w:bCs w:val="0"/>
                <w:color w:val="000000"/>
                <w:sz w:val="22"/>
                <w:szCs w:val="22"/>
                <w:lang w:eastAsia="zh-CN"/>
              </w:rPr>
              <w:t>进行评分:</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新颖、契合实际的得3分，②</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能基本满足采购需求的得2分，③</w:t>
            </w:r>
            <w:r>
              <w:rPr>
                <w:rFonts w:hint="default" w:ascii="宋体" w:hAnsi="宋体" w:cs="宋体"/>
                <w:b w:val="0"/>
                <w:bCs w:val="0"/>
                <w:color w:val="000000"/>
                <w:sz w:val="22"/>
                <w:szCs w:val="22"/>
                <w:lang w:eastAsia="zh-CN"/>
              </w:rPr>
              <w:t>实施方案可行性一般或内容编制有所欠缺的</w:t>
            </w:r>
            <w:r>
              <w:rPr>
                <w:rFonts w:hint="eastAsia" w:ascii="宋体" w:hAnsi="宋体" w:cs="宋体"/>
                <w:b w:val="0"/>
                <w:bCs w:val="0"/>
                <w:color w:val="000000"/>
                <w:sz w:val="22"/>
                <w:szCs w:val="22"/>
                <w:lang w:val="en-US" w:eastAsia="zh-CN"/>
              </w:rPr>
              <w:t>得1分，④未提供的不得分</w:t>
            </w:r>
            <w:r>
              <w:rPr>
                <w:rFonts w:hint="eastAsia" w:ascii="宋体" w:hAnsi="宋体" w:cs="宋体"/>
                <w:b w:val="0"/>
                <w:bCs w:val="0"/>
                <w:color w:val="000000"/>
                <w:sz w:val="22"/>
                <w:szCs w:val="22"/>
                <w:lang w:val="en-US" w:eastAsia="zh-CN"/>
              </w:rPr>
              <w:t>。</w:t>
            </w:r>
          </w:p>
        </w:tc>
      </w:tr>
      <w:tr w14:paraId="282E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restart"/>
            <w:shd w:val="clear" w:color="auto" w:fill="auto"/>
            <w:vAlign w:val="center"/>
          </w:tcPr>
          <w:p w14:paraId="257BB580">
            <w:pPr>
              <w:adjustRightInd w:val="0"/>
              <w:snapToGrid w:val="0"/>
              <w:spacing w:line="240" w:lineRule="auto"/>
              <w:ind w:left="-50" w:leftChars="0"/>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10</w:t>
            </w:r>
          </w:p>
        </w:tc>
        <w:tc>
          <w:tcPr>
            <w:tcW w:w="1379" w:type="dxa"/>
            <w:vMerge w:val="restart"/>
            <w:shd w:val="clear" w:color="auto" w:fill="auto"/>
            <w:vAlign w:val="center"/>
          </w:tcPr>
          <w:p w14:paraId="7BA3555A">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cs="宋体"/>
                <w:color w:val="000000"/>
                <w:sz w:val="22"/>
                <w:szCs w:val="22"/>
                <w:lang w:eastAsia="zh-CN"/>
              </w:rPr>
              <w:t>广告及文创产品</w:t>
            </w:r>
          </w:p>
        </w:tc>
        <w:tc>
          <w:tcPr>
            <w:tcW w:w="915" w:type="dxa"/>
            <w:vMerge w:val="restart"/>
            <w:shd w:val="clear" w:color="auto" w:fill="auto"/>
            <w:vAlign w:val="center"/>
          </w:tcPr>
          <w:p w14:paraId="1FD40F7C">
            <w:pPr>
              <w:adjustRightInd w:val="0"/>
              <w:snapToGrid w:val="0"/>
              <w:spacing w:line="240" w:lineRule="auto"/>
              <w:jc w:val="center"/>
              <w:rPr>
                <w:rFonts w:hint="eastAsia"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11分</w:t>
            </w:r>
          </w:p>
        </w:tc>
        <w:tc>
          <w:tcPr>
            <w:tcW w:w="939" w:type="dxa"/>
            <w:shd w:val="clear" w:color="auto" w:fill="auto"/>
            <w:vAlign w:val="center"/>
          </w:tcPr>
          <w:p w14:paraId="77A4A131">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bidi="ar-SA"/>
              </w:rPr>
              <w:t>刊播广告</w:t>
            </w:r>
          </w:p>
        </w:tc>
        <w:tc>
          <w:tcPr>
            <w:tcW w:w="5891" w:type="dxa"/>
            <w:gridSpan w:val="2"/>
            <w:shd w:val="clear" w:color="auto" w:fill="auto"/>
            <w:vAlign w:val="center"/>
          </w:tcPr>
          <w:p w14:paraId="16A07573">
            <w:pPr>
              <w:adjustRightInd w:val="0"/>
              <w:snapToGrid w:val="0"/>
              <w:spacing w:line="240" w:lineRule="auto"/>
              <w:ind w:right="3" w:rightChars="0"/>
              <w:jc w:val="left"/>
              <w:rPr>
                <w:rFonts w:hint="default" w:ascii="宋体" w:hAnsi="宋体" w:eastAsia="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kern w:val="2"/>
                <w:sz w:val="22"/>
                <w:szCs w:val="22"/>
                <w:lang w:val="en-US" w:eastAsia="zh-CN" w:bidi="ar-SA"/>
              </w:rPr>
              <w:t>提供4种不同类型的垃圾分类广告广播脚本进行评分，脚本新颖、简洁、记忆性和上口性等方面进行评分</w:t>
            </w:r>
            <w:r>
              <w:rPr>
                <w:rFonts w:hint="default" w:ascii="宋体" w:hAnsi="宋体" w:cs="宋体"/>
                <w:b w:val="0"/>
                <w:bCs w:val="0"/>
                <w:snapToGrid w:val="0"/>
                <w:color w:val="000000"/>
                <w:kern w:val="2"/>
                <w:sz w:val="22"/>
                <w:szCs w:val="22"/>
                <w:lang w:eastAsia="zh-CN" w:bidi="ar-SA"/>
              </w:rPr>
              <w:t>：</w:t>
            </w:r>
            <w:r>
              <w:rPr>
                <w:rFonts w:hint="eastAsia" w:ascii="宋体" w:hAnsi="宋体" w:cs="宋体"/>
                <w:b w:val="0"/>
                <w:bCs w:val="0"/>
                <w:snapToGrid w:val="0"/>
                <w:color w:val="000000"/>
                <w:kern w:val="2"/>
                <w:sz w:val="22"/>
                <w:szCs w:val="22"/>
                <w:lang w:val="en-US" w:eastAsia="zh-CN" w:bidi="ar-SA"/>
              </w:rPr>
              <w:t>①</w:t>
            </w:r>
            <w:r>
              <w:rPr>
                <w:rFonts w:hint="default" w:ascii="宋体" w:hAnsi="宋体" w:cs="宋体"/>
                <w:b w:val="0"/>
                <w:bCs w:val="0"/>
                <w:snapToGrid w:val="0"/>
                <w:color w:val="000000"/>
                <w:kern w:val="2"/>
                <w:sz w:val="22"/>
                <w:szCs w:val="22"/>
                <w:lang w:eastAsia="zh-CN" w:bidi="ar-SA"/>
              </w:rPr>
              <w:t>提供</w:t>
            </w:r>
            <w:r>
              <w:rPr>
                <w:rFonts w:hint="eastAsia" w:ascii="宋体" w:hAnsi="宋体" w:cs="宋体"/>
                <w:b w:val="0"/>
                <w:bCs w:val="0"/>
                <w:snapToGrid w:val="0"/>
                <w:color w:val="000000"/>
                <w:kern w:val="2"/>
                <w:sz w:val="22"/>
                <w:szCs w:val="22"/>
                <w:lang w:val="en-US" w:eastAsia="zh-CN" w:bidi="ar-SA"/>
              </w:rPr>
              <w:t>4种脚本且</w:t>
            </w:r>
            <w:r>
              <w:rPr>
                <w:rFonts w:hint="default" w:ascii="宋体" w:hAnsi="宋体" w:cs="宋体"/>
                <w:b w:val="0"/>
                <w:bCs w:val="0"/>
                <w:snapToGrid w:val="0"/>
                <w:color w:val="000000"/>
                <w:kern w:val="2"/>
                <w:sz w:val="22"/>
                <w:szCs w:val="22"/>
                <w:lang w:eastAsia="zh-CN" w:bidi="ar-SA"/>
              </w:rPr>
              <w:t>内容具有特色</w:t>
            </w:r>
            <w:r>
              <w:rPr>
                <w:rFonts w:hint="eastAsia" w:ascii="宋体" w:hAnsi="宋体" w:cs="宋体"/>
                <w:b w:val="0"/>
                <w:bCs w:val="0"/>
                <w:snapToGrid w:val="0"/>
                <w:color w:val="000000"/>
                <w:kern w:val="2"/>
                <w:sz w:val="22"/>
                <w:szCs w:val="22"/>
                <w:lang w:val="en-US" w:eastAsia="zh-CN" w:bidi="ar-SA"/>
              </w:rPr>
              <w:t>的得3分，②</w:t>
            </w:r>
            <w:r>
              <w:rPr>
                <w:rFonts w:hint="default" w:ascii="宋体" w:hAnsi="宋体" w:cs="宋体"/>
                <w:b w:val="0"/>
                <w:bCs w:val="0"/>
                <w:snapToGrid w:val="0"/>
                <w:color w:val="000000"/>
                <w:kern w:val="2"/>
                <w:sz w:val="22"/>
                <w:szCs w:val="22"/>
                <w:lang w:eastAsia="zh-CN" w:bidi="ar-SA"/>
              </w:rPr>
              <w:t>提供</w:t>
            </w:r>
            <w:r>
              <w:rPr>
                <w:rFonts w:hint="eastAsia" w:ascii="宋体" w:hAnsi="宋体" w:cs="宋体"/>
                <w:b w:val="0"/>
                <w:bCs w:val="0"/>
                <w:snapToGrid w:val="0"/>
                <w:color w:val="000000"/>
                <w:kern w:val="2"/>
                <w:sz w:val="22"/>
                <w:szCs w:val="22"/>
                <w:lang w:val="en-US" w:eastAsia="zh-CN" w:bidi="ar-SA"/>
              </w:rPr>
              <w:t>4种脚本</w:t>
            </w:r>
            <w:r>
              <w:rPr>
                <w:rFonts w:hint="default" w:ascii="宋体" w:hAnsi="宋体" w:cs="宋体"/>
                <w:b w:val="0"/>
                <w:bCs w:val="0"/>
                <w:snapToGrid w:val="0"/>
                <w:color w:val="000000"/>
                <w:kern w:val="2"/>
                <w:sz w:val="22"/>
                <w:szCs w:val="22"/>
                <w:lang w:eastAsia="zh-CN" w:bidi="ar-SA"/>
              </w:rPr>
              <w:t>但内容可行</w:t>
            </w:r>
            <w:r>
              <w:rPr>
                <w:rFonts w:hint="eastAsia" w:ascii="宋体" w:hAnsi="宋体" w:cs="宋体"/>
                <w:b w:val="0"/>
                <w:bCs w:val="0"/>
                <w:snapToGrid w:val="0"/>
                <w:color w:val="000000"/>
                <w:kern w:val="2"/>
                <w:sz w:val="22"/>
                <w:szCs w:val="22"/>
                <w:lang w:val="en-US" w:eastAsia="zh-CN" w:bidi="ar-SA"/>
              </w:rPr>
              <w:t>的得2分，③脚本提供不全或</w:t>
            </w:r>
            <w:r>
              <w:rPr>
                <w:rFonts w:hint="default" w:ascii="宋体" w:hAnsi="宋体" w:cs="宋体"/>
                <w:b w:val="0"/>
                <w:bCs w:val="0"/>
                <w:snapToGrid w:val="0"/>
                <w:color w:val="000000"/>
                <w:kern w:val="2"/>
                <w:sz w:val="22"/>
                <w:szCs w:val="22"/>
                <w:lang w:eastAsia="zh-CN" w:bidi="ar-SA"/>
              </w:rPr>
              <w:t>内容与</w:t>
            </w:r>
            <w:r>
              <w:rPr>
                <w:rFonts w:hint="eastAsia" w:ascii="宋体" w:hAnsi="宋体" w:cs="宋体"/>
                <w:b w:val="0"/>
                <w:bCs w:val="0"/>
                <w:snapToGrid w:val="0"/>
                <w:color w:val="000000"/>
                <w:kern w:val="2"/>
                <w:sz w:val="22"/>
                <w:szCs w:val="22"/>
                <w:lang w:val="en-US" w:eastAsia="zh-CN" w:bidi="ar-SA"/>
              </w:rPr>
              <w:t>采购需求</w:t>
            </w:r>
            <w:r>
              <w:rPr>
                <w:rFonts w:hint="default" w:ascii="宋体" w:hAnsi="宋体" w:cs="宋体"/>
                <w:b w:val="0"/>
                <w:bCs w:val="0"/>
                <w:snapToGrid w:val="0"/>
                <w:color w:val="000000"/>
                <w:kern w:val="2"/>
                <w:sz w:val="22"/>
                <w:szCs w:val="22"/>
                <w:lang w:eastAsia="zh-CN" w:bidi="ar-SA"/>
              </w:rPr>
              <w:t>契合</w:t>
            </w:r>
            <w:r>
              <w:rPr>
                <w:rFonts w:hint="eastAsia" w:ascii="宋体" w:hAnsi="宋体" w:cs="宋体"/>
                <w:b w:val="0"/>
                <w:bCs w:val="0"/>
                <w:snapToGrid w:val="0"/>
                <w:color w:val="000000"/>
                <w:kern w:val="2"/>
                <w:sz w:val="22"/>
                <w:szCs w:val="22"/>
                <w:lang w:val="en-US" w:eastAsia="zh-CN" w:bidi="ar-SA"/>
              </w:rPr>
              <w:t>度</w:t>
            </w:r>
            <w:r>
              <w:rPr>
                <w:rFonts w:hint="default" w:ascii="宋体" w:hAnsi="宋体" w:cs="宋体"/>
                <w:b w:val="0"/>
                <w:bCs w:val="0"/>
                <w:snapToGrid w:val="0"/>
                <w:color w:val="000000"/>
                <w:kern w:val="2"/>
                <w:sz w:val="22"/>
                <w:szCs w:val="22"/>
                <w:lang w:eastAsia="zh-CN" w:bidi="ar-SA"/>
              </w:rPr>
              <w:t>一般</w:t>
            </w:r>
            <w:r>
              <w:rPr>
                <w:rFonts w:hint="eastAsia" w:ascii="宋体" w:hAnsi="宋体" w:cs="宋体"/>
                <w:b w:val="0"/>
                <w:bCs w:val="0"/>
                <w:snapToGrid w:val="0"/>
                <w:color w:val="000000"/>
                <w:kern w:val="2"/>
                <w:sz w:val="22"/>
                <w:szCs w:val="22"/>
                <w:lang w:val="en-US" w:eastAsia="zh-CN" w:bidi="ar-SA"/>
              </w:rPr>
              <w:t>的得1分，</w:t>
            </w:r>
            <w:r>
              <w:rPr>
                <w:rFonts w:hint="eastAsia" w:ascii="宋体" w:hAnsi="宋体" w:cs="宋体"/>
                <w:b w:val="0"/>
                <w:bCs w:val="0"/>
                <w:color w:val="000000"/>
                <w:sz w:val="22"/>
                <w:szCs w:val="22"/>
                <w:lang w:val="en-US" w:eastAsia="zh-CN"/>
              </w:rPr>
              <w:t>④</w:t>
            </w:r>
            <w:r>
              <w:rPr>
                <w:rFonts w:hint="eastAsia" w:ascii="宋体" w:hAnsi="宋体" w:cs="宋体"/>
                <w:b w:val="0"/>
                <w:bCs w:val="0"/>
                <w:snapToGrid w:val="0"/>
                <w:color w:val="000000"/>
                <w:kern w:val="2"/>
                <w:sz w:val="22"/>
                <w:szCs w:val="22"/>
                <w:lang w:val="en-US" w:eastAsia="zh-CN" w:bidi="ar-SA"/>
              </w:rPr>
              <w:t>未提供不得分。</w:t>
            </w:r>
          </w:p>
        </w:tc>
      </w:tr>
      <w:tr w14:paraId="370D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4" w:type="dxa"/>
            <w:vMerge w:val="continue"/>
          </w:tcPr>
          <w:p w14:paraId="241A1743">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3AE0904F">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2D8A2FAE">
            <w:pPr>
              <w:adjustRightInd w:val="0"/>
              <w:snapToGrid w:val="0"/>
              <w:spacing w:line="240" w:lineRule="auto"/>
              <w:jc w:val="center"/>
              <w:rPr>
                <w:rFonts w:hint="eastAsia" w:ascii="宋体" w:hAnsi="宋体" w:cs="宋体"/>
                <w:snapToGrid w:val="0"/>
                <w:color w:val="000000"/>
                <w:sz w:val="22"/>
                <w:szCs w:val="22"/>
                <w:lang w:val="en-US" w:eastAsia="zh-CN"/>
              </w:rPr>
            </w:pPr>
          </w:p>
        </w:tc>
        <w:tc>
          <w:tcPr>
            <w:tcW w:w="6830" w:type="dxa"/>
            <w:gridSpan w:val="3"/>
            <w:shd w:val="clear" w:color="auto" w:fill="auto"/>
            <w:vAlign w:val="center"/>
          </w:tcPr>
          <w:p w14:paraId="2E1C1578">
            <w:pPr>
              <w:rPr>
                <w:rFonts w:hint="eastAsia" w:ascii="宋体" w:hAnsi="宋体" w:eastAsia="宋体" w:cs="宋体"/>
                <w:b w:val="0"/>
                <w:bCs w:val="0"/>
                <w:snapToGrid w:val="0"/>
                <w:color w:val="000000"/>
                <w:kern w:val="2"/>
                <w:sz w:val="22"/>
                <w:szCs w:val="22"/>
                <w:lang w:val="en-US" w:eastAsia="zh-CN" w:bidi="ar-SA"/>
              </w:rPr>
            </w:pPr>
            <w:r>
              <w:rPr>
                <w:rFonts w:hint="eastAsia" w:ascii="宋体" w:hAnsi="宋体" w:cs="宋体"/>
                <w:bCs/>
                <w:color w:val="000000"/>
                <w:kern w:val="28"/>
                <w:sz w:val="22"/>
                <w:szCs w:val="22"/>
                <w:lang w:val="en-US" w:eastAsia="zh-CN"/>
              </w:rPr>
              <w:t>对所提供的样品进行综合评价，根据材质、颜色、质量及外观进行综合</w:t>
            </w:r>
            <w:r>
              <w:rPr>
                <w:rFonts w:hint="eastAsia" w:ascii="宋体" w:hAnsi="宋体" w:cs="宋体"/>
                <w:b w:val="0"/>
                <w:bCs w:val="0"/>
                <w:snapToGrid w:val="0"/>
                <w:color w:val="000000"/>
                <w:kern w:val="2"/>
                <w:sz w:val="22"/>
                <w:szCs w:val="22"/>
                <w:lang w:val="en-US" w:eastAsia="zh-CN" w:bidi="ar-SA"/>
              </w:rPr>
              <w:t>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①完全满足采购内容且优秀的得4分，②基本满足采购内容的得3分，③仅满足3个样品的得2分，④低于3个样品的得1分，</w:t>
            </w:r>
            <w:r>
              <w:rPr>
                <w:rFonts w:hint="default" w:ascii="宋体" w:hAnsi="宋体" w:cs="宋体"/>
                <w:b w:val="0"/>
                <w:bCs w:val="0"/>
                <w:color w:val="000000"/>
                <w:sz w:val="22"/>
                <w:szCs w:val="22"/>
                <w:lang w:eastAsia="zh-CN"/>
              </w:rPr>
              <w:t>⑤</w:t>
            </w:r>
            <w:r>
              <w:rPr>
                <w:rFonts w:hint="eastAsia" w:ascii="宋体" w:hAnsi="宋体" w:eastAsia="宋体" w:cs="宋体"/>
                <w:b w:val="0"/>
                <w:bCs w:val="0"/>
                <w:color w:val="000000"/>
                <w:sz w:val="22"/>
                <w:szCs w:val="22"/>
                <w:lang w:val="en-US" w:eastAsia="zh-CN"/>
              </w:rPr>
              <w:t>未提供本项内容的不得分。</w:t>
            </w:r>
          </w:p>
        </w:tc>
      </w:tr>
      <w:tr w14:paraId="024D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4" w:type="dxa"/>
            <w:vMerge w:val="continue"/>
          </w:tcPr>
          <w:p w14:paraId="61902CAA">
            <w:pPr>
              <w:adjustRightInd w:val="0"/>
              <w:snapToGrid w:val="0"/>
              <w:spacing w:line="240" w:lineRule="auto"/>
              <w:ind w:left="-50"/>
              <w:jc w:val="center"/>
              <w:rPr>
                <w:rFonts w:hint="eastAsia" w:ascii="宋体" w:hAnsi="宋体" w:cs="宋体"/>
                <w:snapToGrid w:val="0"/>
                <w:color w:val="000000"/>
                <w:sz w:val="22"/>
                <w:szCs w:val="22"/>
                <w:lang w:val="en-US" w:eastAsia="zh-CN"/>
              </w:rPr>
            </w:pPr>
          </w:p>
        </w:tc>
        <w:tc>
          <w:tcPr>
            <w:tcW w:w="1379" w:type="dxa"/>
            <w:vMerge w:val="continue"/>
          </w:tcPr>
          <w:p w14:paraId="068D942D">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tcPr>
          <w:p w14:paraId="4886EFD9">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5BDA06D0">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cs="宋体"/>
                <w:bCs/>
                <w:color w:val="000000"/>
                <w:kern w:val="28"/>
                <w:sz w:val="22"/>
                <w:szCs w:val="22"/>
                <w:lang w:val="en-US" w:eastAsia="zh-CN"/>
              </w:rPr>
              <w:t>对投标单位的样品进行打分</w:t>
            </w:r>
          </w:p>
        </w:tc>
        <w:tc>
          <w:tcPr>
            <w:tcW w:w="5891" w:type="dxa"/>
            <w:gridSpan w:val="2"/>
            <w:shd w:val="clear" w:color="auto" w:fill="auto"/>
            <w:vAlign w:val="center"/>
          </w:tcPr>
          <w:p w14:paraId="16EA3CAE">
            <w:pPr>
              <w:adjustRightInd w:val="0"/>
              <w:snapToGrid w:val="0"/>
              <w:spacing w:line="240" w:lineRule="auto"/>
              <w:ind w:right="3" w:rightChars="0"/>
              <w:jc w:val="left"/>
              <w:rPr>
                <w:rFonts w:hint="eastAsia" w:ascii="宋体" w:hAnsi="宋体" w:eastAsia="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sz w:val="22"/>
                <w:szCs w:val="22"/>
                <w:lang w:val="en-US" w:eastAsia="zh-CN"/>
              </w:rPr>
              <w:t>①本项目总共四件样品未提供1件样品扣1分，最高扣4分。未提供样品不得分</w:t>
            </w:r>
            <w:r>
              <w:rPr>
                <w:rFonts w:hint="eastAsia" w:ascii="宋体" w:hAnsi="宋体" w:cs="宋体"/>
                <w:b w:val="0"/>
                <w:bCs w:val="0"/>
                <w:snapToGrid w:val="0"/>
                <w:color w:val="000000"/>
                <w:sz w:val="22"/>
                <w:szCs w:val="22"/>
                <w:lang w:val="en-US" w:eastAsia="zh-CN"/>
              </w:rPr>
              <w:t>。</w:t>
            </w:r>
          </w:p>
        </w:tc>
      </w:tr>
      <w:tr w14:paraId="38E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restart"/>
            <w:vAlign w:val="center"/>
          </w:tcPr>
          <w:p w14:paraId="552CF379">
            <w:pPr>
              <w:adjustRightInd w:val="0"/>
              <w:snapToGrid w:val="0"/>
              <w:spacing w:line="240" w:lineRule="auto"/>
              <w:ind w:left="-50"/>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11</w:t>
            </w:r>
          </w:p>
        </w:tc>
        <w:tc>
          <w:tcPr>
            <w:tcW w:w="1379" w:type="dxa"/>
            <w:vMerge w:val="restart"/>
            <w:vAlign w:val="center"/>
          </w:tcPr>
          <w:p w14:paraId="0204B189">
            <w:pPr>
              <w:adjustRightInd w:val="0"/>
              <w:snapToGrid w:val="0"/>
              <w:spacing w:line="240" w:lineRule="auto"/>
              <w:ind w:right="3"/>
              <w:jc w:val="center"/>
              <w:rPr>
                <w:rFonts w:hint="eastAsia" w:ascii="宋体" w:hAnsi="宋体" w:eastAsia="宋体" w:cs="宋体"/>
                <w:bCs/>
                <w:color w:val="000000"/>
                <w:kern w:val="28"/>
                <w:sz w:val="22"/>
                <w:szCs w:val="22"/>
              </w:rPr>
            </w:pPr>
            <w:r>
              <w:rPr>
                <w:rFonts w:hint="eastAsia" w:ascii="宋体" w:hAnsi="宋体" w:eastAsia="宋体" w:cs="宋体"/>
                <w:color w:val="000000"/>
                <w:sz w:val="22"/>
                <w:szCs w:val="22"/>
              </w:rPr>
              <w:t>城市品质提升摄影、视频大赛</w:t>
            </w:r>
          </w:p>
        </w:tc>
        <w:tc>
          <w:tcPr>
            <w:tcW w:w="915" w:type="dxa"/>
            <w:vMerge w:val="restart"/>
            <w:vAlign w:val="center"/>
          </w:tcPr>
          <w:p w14:paraId="5B0303F3">
            <w:pPr>
              <w:adjustRightInd w:val="0"/>
              <w:snapToGrid w:val="0"/>
              <w:spacing w:line="240" w:lineRule="auto"/>
              <w:jc w:val="center"/>
              <w:rPr>
                <w:rFonts w:hint="eastAsia"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1</w:t>
            </w:r>
            <w:r>
              <w:rPr>
                <w:rFonts w:hint="eastAsia" w:ascii="宋体" w:hAnsi="宋体" w:cs="宋体"/>
                <w:snapToGrid w:val="0"/>
                <w:color w:val="000000"/>
                <w:sz w:val="22"/>
                <w:szCs w:val="22"/>
                <w:lang w:val="en-US" w:eastAsia="zh-CN"/>
              </w:rPr>
              <w:t>1</w:t>
            </w:r>
            <w:r>
              <w:rPr>
                <w:rFonts w:hint="eastAsia" w:ascii="宋体" w:hAnsi="宋体" w:cs="宋体"/>
                <w:snapToGrid w:val="0"/>
                <w:color w:val="000000"/>
                <w:sz w:val="22"/>
                <w:szCs w:val="22"/>
                <w:lang w:val="en-US" w:eastAsia="zh-CN"/>
              </w:rPr>
              <w:t>分</w:t>
            </w:r>
          </w:p>
        </w:tc>
        <w:tc>
          <w:tcPr>
            <w:tcW w:w="939" w:type="dxa"/>
            <w:shd w:val="clear" w:color="auto" w:fill="auto"/>
            <w:vAlign w:val="center"/>
          </w:tcPr>
          <w:p w14:paraId="1107F9F8">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重点难点分析</w:t>
            </w:r>
          </w:p>
        </w:tc>
        <w:tc>
          <w:tcPr>
            <w:tcW w:w="5891" w:type="dxa"/>
            <w:gridSpan w:val="2"/>
            <w:shd w:val="clear" w:color="auto" w:fill="auto"/>
            <w:vAlign w:val="center"/>
          </w:tcPr>
          <w:p w14:paraId="2C998FC7">
            <w:pPr>
              <w:adjustRightInd w:val="0"/>
              <w:snapToGrid w:val="0"/>
              <w:spacing w:line="240" w:lineRule="auto"/>
              <w:ind w:right="3" w:rightChars="0"/>
              <w:jc w:val="left"/>
              <w:rPr>
                <w:rFonts w:hint="eastAsia" w:ascii="宋体" w:hAnsi="宋体" w:eastAsia="宋体" w:cs="宋体"/>
                <w:b w:val="0"/>
                <w:bCs w:val="0"/>
                <w:snapToGrid w:val="0"/>
                <w:color w:val="000000"/>
                <w:kern w:val="2"/>
                <w:sz w:val="22"/>
                <w:szCs w:val="22"/>
                <w:lang w:val="en-US" w:eastAsia="zh-CN" w:bidi="ar-SA"/>
              </w:rPr>
            </w:pPr>
            <w:r>
              <w:rPr>
                <w:rFonts w:hint="eastAsia" w:ascii="宋体" w:hAnsi="宋体" w:cs="宋体"/>
                <w:b w:val="0"/>
                <w:bCs w:val="0"/>
                <w:snapToGrid w:val="0"/>
                <w:color w:val="000000"/>
                <w:sz w:val="22"/>
                <w:szCs w:val="22"/>
                <w:lang w:val="en-US" w:eastAsia="zh-CN"/>
              </w:rPr>
              <w:t>根据采购需求内容，对本项内容进行分析阐述重点难点，</w:t>
            </w:r>
            <w:r>
              <w:rPr>
                <w:rFonts w:hint="eastAsia" w:ascii="宋体" w:hAnsi="宋体" w:eastAsia="宋体" w:cs="宋体"/>
                <w:b w:val="0"/>
                <w:bCs w:val="0"/>
                <w:color w:val="000000"/>
                <w:sz w:val="22"/>
                <w:szCs w:val="22"/>
                <w:highlight w:val="none"/>
              </w:rPr>
              <w:t>以及</w:t>
            </w:r>
            <w:r>
              <w:rPr>
                <w:rFonts w:hint="eastAsia" w:ascii="宋体" w:hAnsi="宋体" w:eastAsia="宋体" w:cs="宋体"/>
                <w:b w:val="0"/>
                <w:bCs w:val="0"/>
                <w:color w:val="000000"/>
                <w:sz w:val="22"/>
                <w:szCs w:val="22"/>
                <w:highlight w:val="none"/>
                <w:lang w:val="en-US" w:eastAsia="zh-CN"/>
              </w:rPr>
              <w:t>解决方案</w:t>
            </w:r>
            <w:r>
              <w:rPr>
                <w:rFonts w:hint="eastAsia" w:ascii="宋体" w:hAnsi="宋体" w:eastAsia="宋体" w:cs="宋体"/>
                <w:b w:val="0"/>
                <w:bCs w:val="0"/>
                <w:color w:val="000000"/>
                <w:sz w:val="22"/>
                <w:szCs w:val="22"/>
                <w:highlight w:val="none"/>
              </w:rPr>
              <w:t>分析是否到位</w:t>
            </w:r>
            <w:r>
              <w:rPr>
                <w:rFonts w:hint="eastAsia" w:ascii="宋体" w:hAnsi="宋体" w:eastAsia="宋体" w:cs="宋体"/>
                <w:b w:val="0"/>
                <w:bCs w:val="0"/>
                <w:color w:val="000000"/>
                <w:sz w:val="22"/>
                <w:szCs w:val="22"/>
                <w:highlight w:val="none"/>
                <w:lang w:val="en-US" w:eastAsia="zh-CN"/>
              </w:rPr>
              <w:t>等方面分档评分</w:t>
            </w:r>
            <w:r>
              <w:rPr>
                <w:rFonts w:hint="default" w:ascii="宋体" w:hAnsi="宋体" w:cs="宋体"/>
                <w:b w:val="0"/>
                <w:bCs w:val="0"/>
                <w:color w:val="000000"/>
                <w:sz w:val="22"/>
                <w:szCs w:val="22"/>
                <w:highlight w:val="none"/>
                <w:lang w:eastAsia="zh-CN"/>
              </w:rPr>
              <w:t>：</w:t>
            </w:r>
            <w:r>
              <w:rPr>
                <w:rFonts w:hint="eastAsia" w:ascii="宋体" w:hAnsi="宋体" w:cs="宋体"/>
                <w:b w:val="0"/>
                <w:bCs w:val="0"/>
                <w:color w:val="000000"/>
                <w:sz w:val="22"/>
                <w:szCs w:val="22"/>
                <w:highlight w:val="none"/>
                <w:lang w:val="en-US" w:eastAsia="zh-CN"/>
              </w:rPr>
              <w:t>①重点指出鲜明、分析透彻、阐述合理的得3分，②分析基本合理、阐述基本符合的得2分，③分析一般、阐述一般的得1分，④未提供不得分。</w:t>
            </w:r>
          </w:p>
        </w:tc>
      </w:tr>
      <w:tr w14:paraId="2624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vAlign w:val="center"/>
          </w:tcPr>
          <w:p w14:paraId="6A1C874A">
            <w:pPr>
              <w:adjustRightInd w:val="0"/>
              <w:snapToGrid w:val="0"/>
              <w:spacing w:line="240" w:lineRule="auto"/>
              <w:ind w:left="-50"/>
              <w:jc w:val="center"/>
              <w:rPr>
                <w:rFonts w:hint="default" w:ascii="宋体" w:hAnsi="宋体" w:cs="宋体"/>
                <w:snapToGrid w:val="0"/>
                <w:color w:val="000000"/>
                <w:sz w:val="22"/>
                <w:szCs w:val="22"/>
                <w:lang w:val="en-US" w:eastAsia="zh-CN"/>
              </w:rPr>
            </w:pPr>
          </w:p>
        </w:tc>
        <w:tc>
          <w:tcPr>
            <w:tcW w:w="1379" w:type="dxa"/>
            <w:vMerge w:val="continue"/>
            <w:vAlign w:val="center"/>
          </w:tcPr>
          <w:p w14:paraId="03E01F9C">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537843C7">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66BC227F">
            <w:pPr>
              <w:adjustRightInd w:val="0"/>
              <w:snapToGrid w:val="0"/>
              <w:spacing w:line="240" w:lineRule="auto"/>
              <w:ind w:right="3" w:rightChars="0"/>
              <w:jc w:val="center"/>
              <w:rPr>
                <w:rFonts w:hint="eastAsia" w:ascii="宋体" w:hAnsi="宋体" w:eastAsia="宋体" w:cs="宋体"/>
                <w:bCs/>
                <w:color w:val="000000"/>
                <w:kern w:val="28"/>
                <w:sz w:val="22"/>
                <w:szCs w:val="22"/>
                <w:lang w:val="en-US" w:eastAsia="zh-CN" w:bidi="ar-SA"/>
              </w:rPr>
            </w:pPr>
            <w:r>
              <w:rPr>
                <w:rFonts w:hint="eastAsia" w:ascii="宋体" w:hAnsi="宋体" w:eastAsia="宋体" w:cs="宋体"/>
                <w:bCs/>
                <w:color w:val="000000"/>
                <w:kern w:val="28"/>
                <w:sz w:val="22"/>
                <w:szCs w:val="22"/>
                <w:lang w:val="en-US" w:eastAsia="zh-CN"/>
              </w:rPr>
              <w:t>实施方案</w:t>
            </w:r>
          </w:p>
        </w:tc>
        <w:tc>
          <w:tcPr>
            <w:tcW w:w="5891" w:type="dxa"/>
            <w:gridSpan w:val="2"/>
            <w:shd w:val="clear" w:color="auto" w:fill="auto"/>
            <w:vAlign w:val="center"/>
          </w:tcPr>
          <w:p w14:paraId="624C73A3">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根据投标供应商针对本项</w:t>
            </w:r>
            <w:r>
              <w:rPr>
                <w:rFonts w:hint="eastAsia" w:ascii="宋体" w:hAnsi="宋体" w:eastAsia="宋体" w:cs="宋体"/>
                <w:b w:val="0"/>
                <w:bCs w:val="0"/>
                <w:color w:val="000000"/>
                <w:sz w:val="22"/>
                <w:szCs w:val="22"/>
              </w:rPr>
              <w:t>工作内容全面、合理，工作要点明确，符合本项目实际情况，实施方案合理可行</w:t>
            </w:r>
            <w:r>
              <w:rPr>
                <w:rFonts w:hint="eastAsia" w:ascii="宋体" w:hAnsi="宋体" w:eastAsia="宋体" w:cs="宋体"/>
                <w:b w:val="0"/>
                <w:bCs w:val="0"/>
                <w:color w:val="000000"/>
                <w:sz w:val="22"/>
                <w:szCs w:val="22"/>
                <w:lang w:val="en-US" w:eastAsia="zh-CN"/>
              </w:rPr>
              <w:t>等方面分档评分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w:t>
            </w:r>
            <w:r>
              <w:rPr>
                <w:rFonts w:hint="default" w:ascii="宋体" w:hAnsi="宋体" w:cs="宋体"/>
                <w:b w:val="0"/>
                <w:bCs w:val="0"/>
                <w:color w:val="000000"/>
                <w:sz w:val="22"/>
                <w:szCs w:val="22"/>
                <w:lang w:eastAsia="zh-CN"/>
              </w:rPr>
              <w:t>实施方案</w:t>
            </w:r>
            <w:r>
              <w:rPr>
                <w:rFonts w:hint="eastAsia" w:ascii="宋体" w:hAnsi="宋体" w:cs="宋体"/>
                <w:b w:val="0"/>
                <w:bCs w:val="0"/>
                <w:color w:val="000000"/>
                <w:sz w:val="22"/>
                <w:szCs w:val="22"/>
                <w:lang w:val="en-US" w:eastAsia="zh-CN"/>
              </w:rPr>
              <w:t>新颖、契合实际、全面的得3分，②</w:t>
            </w:r>
            <w:r>
              <w:rPr>
                <w:rFonts w:hint="default" w:ascii="宋体" w:hAnsi="宋体" w:cs="宋体"/>
                <w:b w:val="0"/>
                <w:bCs w:val="0"/>
                <w:color w:val="000000"/>
                <w:sz w:val="22"/>
                <w:szCs w:val="22"/>
                <w:lang w:eastAsia="zh-CN"/>
              </w:rPr>
              <w:t>实施方案较</w:t>
            </w:r>
            <w:r>
              <w:rPr>
                <w:rFonts w:hint="eastAsia" w:ascii="宋体" w:hAnsi="宋体" w:cs="宋体"/>
                <w:b w:val="0"/>
                <w:bCs w:val="0"/>
                <w:color w:val="000000"/>
                <w:sz w:val="22"/>
                <w:szCs w:val="22"/>
                <w:lang w:val="en-US" w:eastAsia="zh-CN"/>
              </w:rPr>
              <w:t>契合实际、</w:t>
            </w:r>
            <w:r>
              <w:rPr>
                <w:rFonts w:hint="default" w:ascii="宋体" w:hAnsi="宋体" w:cs="宋体"/>
                <w:b w:val="0"/>
                <w:bCs w:val="0"/>
                <w:color w:val="000000"/>
                <w:sz w:val="22"/>
                <w:szCs w:val="22"/>
                <w:lang w:eastAsia="zh-CN"/>
              </w:rPr>
              <w:t>较</w:t>
            </w:r>
            <w:r>
              <w:rPr>
                <w:rFonts w:hint="eastAsia" w:ascii="宋体" w:hAnsi="宋体" w:cs="宋体"/>
                <w:b w:val="0"/>
                <w:bCs w:val="0"/>
                <w:color w:val="000000"/>
                <w:sz w:val="22"/>
                <w:szCs w:val="22"/>
                <w:lang w:val="en-US" w:eastAsia="zh-CN"/>
              </w:rPr>
              <w:t>全面</w:t>
            </w:r>
            <w:r>
              <w:rPr>
                <w:rFonts w:hint="default" w:ascii="宋体" w:hAnsi="宋体" w:cs="宋体"/>
                <w:b w:val="0"/>
                <w:bCs w:val="0"/>
                <w:color w:val="000000"/>
                <w:sz w:val="22"/>
                <w:szCs w:val="22"/>
                <w:lang w:eastAsia="zh-CN"/>
              </w:rPr>
              <w:t>但缺乏新颖性</w:t>
            </w:r>
            <w:r>
              <w:rPr>
                <w:rFonts w:hint="eastAsia" w:ascii="宋体" w:hAnsi="宋体" w:cs="宋体"/>
                <w:b w:val="0"/>
                <w:bCs w:val="0"/>
                <w:color w:val="000000"/>
                <w:sz w:val="22"/>
                <w:szCs w:val="22"/>
                <w:lang w:val="en-US" w:eastAsia="zh-CN"/>
              </w:rPr>
              <w:t>的得2分，③</w:t>
            </w:r>
            <w:r>
              <w:rPr>
                <w:rFonts w:hint="default" w:ascii="宋体" w:hAnsi="宋体" w:cs="宋体"/>
                <w:b w:val="0"/>
                <w:bCs w:val="0"/>
                <w:color w:val="000000"/>
                <w:sz w:val="22"/>
                <w:szCs w:val="22"/>
                <w:lang w:eastAsia="zh-CN"/>
              </w:rPr>
              <w:t>实施方案可行性一般或内容编制有所欠缺的</w:t>
            </w:r>
            <w:r>
              <w:rPr>
                <w:rFonts w:hint="eastAsia" w:ascii="宋体" w:hAnsi="宋体" w:cs="宋体"/>
                <w:b w:val="0"/>
                <w:bCs w:val="0"/>
                <w:color w:val="000000"/>
                <w:sz w:val="22"/>
                <w:szCs w:val="22"/>
                <w:lang w:val="en-US" w:eastAsia="zh-CN"/>
              </w:rPr>
              <w:t>得1分，④未提供的不得分</w:t>
            </w:r>
            <w:r>
              <w:rPr>
                <w:rFonts w:hint="eastAsia" w:ascii="宋体" w:hAnsi="宋体" w:eastAsia="宋体" w:cs="宋体"/>
                <w:b w:val="0"/>
                <w:bCs w:val="0"/>
                <w:color w:val="000000"/>
                <w:sz w:val="22"/>
                <w:szCs w:val="22"/>
                <w:lang w:val="en-US" w:eastAsia="zh-CN"/>
              </w:rPr>
              <w:t>。</w:t>
            </w:r>
          </w:p>
        </w:tc>
      </w:tr>
      <w:tr w14:paraId="37BB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shd w:val="clear" w:color="auto" w:fill="auto"/>
            <w:vAlign w:val="center"/>
          </w:tcPr>
          <w:p w14:paraId="632F16CE">
            <w:pPr>
              <w:adjustRightInd w:val="0"/>
              <w:snapToGrid w:val="0"/>
              <w:spacing w:line="240" w:lineRule="auto"/>
              <w:ind w:left="-50"/>
              <w:jc w:val="center"/>
              <w:rPr>
                <w:rFonts w:hint="default" w:ascii="宋体" w:hAnsi="宋体" w:cs="宋体"/>
                <w:snapToGrid w:val="0"/>
                <w:color w:val="000000"/>
                <w:sz w:val="22"/>
                <w:szCs w:val="22"/>
                <w:lang w:val="en-US" w:eastAsia="zh-CN"/>
              </w:rPr>
            </w:pPr>
          </w:p>
        </w:tc>
        <w:tc>
          <w:tcPr>
            <w:tcW w:w="1379" w:type="dxa"/>
            <w:vMerge w:val="continue"/>
            <w:vAlign w:val="center"/>
          </w:tcPr>
          <w:p w14:paraId="4995BD48">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6540CC8A">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0D371151">
            <w:pPr>
              <w:adjustRightInd w:val="0"/>
              <w:snapToGrid w:val="0"/>
              <w:spacing w:line="240" w:lineRule="auto"/>
              <w:ind w:right="3" w:rightChars="0"/>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采风组织</w:t>
            </w:r>
          </w:p>
        </w:tc>
        <w:tc>
          <w:tcPr>
            <w:tcW w:w="5891" w:type="dxa"/>
            <w:gridSpan w:val="2"/>
            <w:shd w:val="clear" w:color="auto" w:fill="auto"/>
            <w:vAlign w:val="center"/>
          </w:tcPr>
          <w:p w14:paraId="3A8E2ACE">
            <w:pPr>
              <w:adjustRightInd w:val="0"/>
              <w:snapToGrid w:val="0"/>
              <w:spacing w:line="240" w:lineRule="auto"/>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本项大赛有</w:t>
            </w:r>
            <w:bookmarkStart w:id="114" w:name="_GoBack"/>
            <w:bookmarkEnd w:id="114"/>
            <w:r>
              <w:rPr>
                <w:rFonts w:hint="eastAsia" w:ascii="宋体" w:hAnsi="宋体" w:cs="宋体"/>
                <w:b w:val="0"/>
                <w:bCs w:val="0"/>
                <w:color w:val="000000"/>
                <w:sz w:val="22"/>
                <w:szCs w:val="22"/>
                <w:lang w:val="en-US" w:eastAsia="zh-CN"/>
              </w:rPr>
              <w:t>1次采风活动，投标供应商结合主题进行阐述，评标委员会根据符合实际情况、方案可行性等进行评分</w:t>
            </w:r>
            <w:r>
              <w:rPr>
                <w:rFonts w:hint="default" w:ascii="宋体" w:hAnsi="宋体" w:cs="宋体"/>
                <w:b w:val="0"/>
                <w:bCs w:val="0"/>
                <w:color w:val="000000"/>
                <w:sz w:val="22"/>
                <w:szCs w:val="22"/>
                <w:lang w:eastAsia="zh-CN"/>
              </w:rPr>
              <w:t>:</w:t>
            </w:r>
            <w:r>
              <w:rPr>
                <w:rFonts w:hint="eastAsia" w:ascii="宋体" w:hAnsi="宋体" w:cs="宋体"/>
                <w:b w:val="0"/>
                <w:bCs w:val="0"/>
                <w:color w:val="000000"/>
                <w:sz w:val="22"/>
                <w:szCs w:val="22"/>
                <w:lang w:val="en-US" w:eastAsia="zh-CN"/>
              </w:rPr>
              <w:t>①方案切合实际需求、立意突出、效果明显的得2分，②方案能基本</w:t>
            </w:r>
            <w:r>
              <w:rPr>
                <w:rFonts w:hint="default" w:ascii="宋体" w:hAnsi="宋体" w:cs="宋体"/>
                <w:b w:val="0"/>
                <w:bCs w:val="0"/>
                <w:color w:val="000000"/>
                <w:sz w:val="22"/>
                <w:szCs w:val="22"/>
                <w:lang w:eastAsia="zh-CN"/>
              </w:rPr>
              <w:t>满足</w:t>
            </w:r>
            <w:r>
              <w:rPr>
                <w:rFonts w:hint="eastAsia" w:ascii="宋体" w:hAnsi="宋体" w:cs="宋体"/>
                <w:b w:val="0"/>
                <w:bCs w:val="0"/>
                <w:color w:val="000000"/>
                <w:sz w:val="22"/>
                <w:szCs w:val="22"/>
                <w:lang w:val="en-US" w:eastAsia="zh-CN"/>
              </w:rPr>
              <w:t>采风要求，完成采风任务的得1分，③</w:t>
            </w:r>
            <w:r>
              <w:rPr>
                <w:rFonts w:hint="eastAsia" w:ascii="宋体" w:hAnsi="宋体" w:eastAsia="宋体" w:cs="宋体"/>
                <w:b w:val="0"/>
                <w:bCs w:val="0"/>
                <w:color w:val="000000"/>
                <w:sz w:val="22"/>
                <w:szCs w:val="22"/>
                <w:lang w:val="en-US" w:eastAsia="zh-CN"/>
              </w:rPr>
              <w:t>未提供本项内容的不得分。</w:t>
            </w:r>
          </w:p>
        </w:tc>
      </w:tr>
      <w:tr w14:paraId="3F06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vMerge w:val="continue"/>
            <w:shd w:val="clear" w:color="auto" w:fill="auto"/>
            <w:vAlign w:val="center"/>
          </w:tcPr>
          <w:p w14:paraId="14EFC724">
            <w:pPr>
              <w:adjustRightInd w:val="0"/>
              <w:snapToGrid w:val="0"/>
              <w:spacing w:line="240" w:lineRule="auto"/>
              <w:ind w:left="-50" w:leftChars="0"/>
              <w:jc w:val="center"/>
              <w:rPr>
                <w:rFonts w:hint="default" w:ascii="宋体" w:hAnsi="宋体" w:eastAsia="宋体" w:cs="宋体"/>
                <w:snapToGrid w:val="0"/>
                <w:color w:val="000000"/>
                <w:kern w:val="2"/>
                <w:sz w:val="22"/>
                <w:szCs w:val="22"/>
                <w:lang w:val="en-US" w:eastAsia="zh-CN" w:bidi="ar-SA"/>
              </w:rPr>
            </w:pPr>
          </w:p>
        </w:tc>
        <w:tc>
          <w:tcPr>
            <w:tcW w:w="1379" w:type="dxa"/>
            <w:vMerge w:val="continue"/>
            <w:vAlign w:val="center"/>
          </w:tcPr>
          <w:p w14:paraId="28974EB7">
            <w:pPr>
              <w:adjustRightInd w:val="0"/>
              <w:snapToGrid w:val="0"/>
              <w:spacing w:line="240" w:lineRule="auto"/>
              <w:ind w:right="3"/>
              <w:jc w:val="center"/>
              <w:rPr>
                <w:rFonts w:hint="eastAsia" w:ascii="宋体" w:hAnsi="宋体" w:eastAsia="宋体" w:cs="宋体"/>
                <w:bCs/>
                <w:color w:val="000000"/>
                <w:kern w:val="28"/>
                <w:sz w:val="22"/>
                <w:szCs w:val="22"/>
              </w:rPr>
            </w:pPr>
          </w:p>
        </w:tc>
        <w:tc>
          <w:tcPr>
            <w:tcW w:w="915" w:type="dxa"/>
            <w:vMerge w:val="continue"/>
            <w:vAlign w:val="center"/>
          </w:tcPr>
          <w:p w14:paraId="4992E3CF">
            <w:pPr>
              <w:adjustRightInd w:val="0"/>
              <w:snapToGrid w:val="0"/>
              <w:spacing w:line="240" w:lineRule="auto"/>
              <w:jc w:val="center"/>
              <w:rPr>
                <w:rFonts w:hint="eastAsia" w:ascii="宋体" w:hAnsi="宋体" w:cs="宋体"/>
                <w:snapToGrid w:val="0"/>
                <w:color w:val="000000"/>
                <w:sz w:val="22"/>
                <w:szCs w:val="22"/>
                <w:lang w:val="en-US" w:eastAsia="zh-CN"/>
              </w:rPr>
            </w:pPr>
          </w:p>
        </w:tc>
        <w:tc>
          <w:tcPr>
            <w:tcW w:w="939" w:type="dxa"/>
            <w:shd w:val="clear" w:color="auto" w:fill="auto"/>
            <w:vAlign w:val="center"/>
          </w:tcPr>
          <w:p w14:paraId="650E1CF0">
            <w:pPr>
              <w:adjustRightInd w:val="0"/>
              <w:snapToGrid w:val="0"/>
              <w:spacing w:line="240" w:lineRule="auto"/>
              <w:ind w:right="3" w:rightChars="0"/>
              <w:jc w:val="center"/>
              <w:rPr>
                <w:rFonts w:hint="eastAsia" w:ascii="宋体" w:hAnsi="宋体" w:eastAsia="宋体" w:cs="宋体"/>
                <w:b/>
                <w:bCs/>
                <w:snapToGrid w:val="0"/>
                <w:color w:val="000000"/>
                <w:kern w:val="2"/>
                <w:sz w:val="22"/>
                <w:szCs w:val="22"/>
                <w:lang w:val="en-US" w:eastAsia="zh-CN" w:bidi="ar-SA"/>
              </w:rPr>
            </w:pPr>
            <w:r>
              <w:rPr>
                <w:rFonts w:hint="eastAsia" w:ascii="宋体" w:hAnsi="宋体" w:eastAsia="宋体" w:cs="宋体"/>
                <w:bCs/>
                <w:color w:val="000000"/>
                <w:kern w:val="28"/>
                <w:sz w:val="22"/>
                <w:szCs w:val="22"/>
                <w:lang w:val="en-US" w:eastAsia="zh-CN"/>
              </w:rPr>
              <w:t>保障措施</w:t>
            </w:r>
          </w:p>
        </w:tc>
        <w:tc>
          <w:tcPr>
            <w:tcW w:w="5891" w:type="dxa"/>
            <w:gridSpan w:val="2"/>
            <w:shd w:val="clear" w:color="auto" w:fill="auto"/>
            <w:vAlign w:val="center"/>
          </w:tcPr>
          <w:p w14:paraId="4C3FC092">
            <w:pPr>
              <w:adjustRightInd w:val="0"/>
              <w:snapToGrid w:val="0"/>
              <w:spacing w:line="240" w:lineRule="auto"/>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color w:val="000000"/>
                <w:sz w:val="22"/>
                <w:szCs w:val="22"/>
              </w:rPr>
              <w:t>根据</w:t>
            </w:r>
            <w:r>
              <w:rPr>
                <w:rFonts w:hint="eastAsia" w:ascii="宋体" w:hAnsi="宋体" w:eastAsia="宋体" w:cs="宋体"/>
                <w:b w:val="0"/>
                <w:bCs w:val="0"/>
                <w:color w:val="000000"/>
                <w:sz w:val="22"/>
                <w:szCs w:val="22"/>
                <w:lang w:val="en-US" w:eastAsia="zh-CN"/>
              </w:rPr>
              <w:t>投标供应商针对本项目</w:t>
            </w:r>
            <w:r>
              <w:rPr>
                <w:rFonts w:hint="eastAsia" w:ascii="宋体" w:hAnsi="宋体" w:eastAsia="宋体" w:cs="宋体"/>
                <w:b w:val="0"/>
                <w:bCs w:val="0"/>
                <w:color w:val="000000"/>
                <w:sz w:val="22"/>
                <w:szCs w:val="22"/>
              </w:rPr>
              <w:t>实施进度方案（包括项目</w:t>
            </w:r>
            <w:r>
              <w:rPr>
                <w:rFonts w:hint="eastAsia" w:ascii="宋体" w:hAnsi="宋体" w:cs="宋体"/>
                <w:b w:val="0"/>
                <w:bCs w:val="0"/>
                <w:color w:val="000000"/>
                <w:sz w:val="22"/>
                <w:szCs w:val="22"/>
                <w:lang w:val="en-US" w:eastAsia="zh-CN"/>
              </w:rPr>
              <w:t>活动安全保障措施和质量保障</w:t>
            </w:r>
            <w:r>
              <w:rPr>
                <w:rFonts w:hint="eastAsia" w:ascii="宋体" w:hAnsi="宋体" w:eastAsia="宋体" w:cs="宋体"/>
                <w:b w:val="0"/>
                <w:bCs w:val="0"/>
                <w:color w:val="000000"/>
                <w:sz w:val="22"/>
                <w:szCs w:val="22"/>
              </w:rPr>
              <w:t>措施的科学性、合理性）</w:t>
            </w:r>
            <w:r>
              <w:rPr>
                <w:rFonts w:hint="eastAsia" w:ascii="宋体" w:hAnsi="宋体" w:eastAsia="宋体" w:cs="宋体"/>
                <w:b w:val="0"/>
                <w:bCs w:val="0"/>
                <w:color w:val="000000"/>
                <w:sz w:val="22"/>
                <w:szCs w:val="22"/>
                <w:lang w:val="en-US" w:eastAsia="zh-CN"/>
              </w:rPr>
              <w:t>等方面分档评分</w:t>
            </w:r>
            <w:r>
              <w:rPr>
                <w:rFonts w:hint="eastAsia" w:ascii="宋体" w:hAnsi="宋体" w:cs="宋体"/>
                <w:b w:val="0"/>
                <w:bCs w:val="0"/>
                <w:color w:val="000000"/>
                <w:sz w:val="22"/>
                <w:szCs w:val="22"/>
                <w:lang w:val="en-US" w:eastAsia="zh-CN"/>
              </w:rPr>
              <w:t>①保障措施全面且切合实际的得3分，②保障措施基本满足的得2分，③保障措施</w:t>
            </w:r>
            <w:r>
              <w:rPr>
                <w:rFonts w:hint="default" w:ascii="宋体" w:hAnsi="宋体" w:cs="宋体"/>
                <w:b w:val="0"/>
                <w:bCs w:val="0"/>
                <w:color w:val="000000"/>
                <w:sz w:val="22"/>
                <w:szCs w:val="22"/>
                <w:lang w:eastAsia="zh-CN"/>
              </w:rPr>
              <w:t>可行性一般或内容编制有所欠缺</w:t>
            </w:r>
            <w:r>
              <w:rPr>
                <w:rFonts w:hint="eastAsia" w:ascii="宋体" w:hAnsi="宋体" w:cs="宋体"/>
                <w:b w:val="0"/>
                <w:bCs w:val="0"/>
                <w:color w:val="000000"/>
                <w:sz w:val="22"/>
                <w:szCs w:val="22"/>
                <w:lang w:val="en-US" w:eastAsia="zh-CN"/>
              </w:rPr>
              <w:t>的得1分，④</w:t>
            </w:r>
            <w:r>
              <w:rPr>
                <w:rFonts w:hint="eastAsia" w:ascii="宋体" w:hAnsi="宋体" w:eastAsia="宋体" w:cs="宋体"/>
                <w:b w:val="0"/>
                <w:bCs w:val="0"/>
                <w:color w:val="000000"/>
                <w:sz w:val="22"/>
                <w:szCs w:val="22"/>
                <w:lang w:val="en-US" w:eastAsia="zh-CN"/>
              </w:rPr>
              <w:t>未提供本项内容的不得分。</w:t>
            </w:r>
          </w:p>
        </w:tc>
      </w:tr>
      <w:tr w14:paraId="0438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shd w:val="clear" w:color="auto" w:fill="auto"/>
            <w:vAlign w:val="center"/>
          </w:tcPr>
          <w:p w14:paraId="52E63448">
            <w:pPr>
              <w:adjustRightInd w:val="0"/>
              <w:snapToGrid w:val="0"/>
              <w:spacing w:line="240" w:lineRule="auto"/>
              <w:ind w:left="-50" w:leftChars="0"/>
              <w:jc w:val="center"/>
              <w:rPr>
                <w:rFonts w:hint="default" w:ascii="宋体" w:hAnsi="宋体" w:eastAsia="宋体" w:cs="宋体"/>
                <w:snapToGrid w:val="0"/>
                <w:color w:val="000000"/>
                <w:kern w:val="2"/>
                <w:sz w:val="22"/>
                <w:szCs w:val="22"/>
                <w:lang w:val="en-US" w:eastAsia="zh-CN" w:bidi="ar-SA"/>
              </w:rPr>
            </w:pPr>
            <w:r>
              <w:rPr>
                <w:rFonts w:hint="eastAsia" w:ascii="宋体" w:hAnsi="宋体" w:cs="宋体"/>
                <w:snapToGrid w:val="0"/>
                <w:color w:val="000000"/>
                <w:sz w:val="22"/>
                <w:szCs w:val="22"/>
                <w:lang w:val="en-US" w:eastAsia="zh-CN"/>
              </w:rPr>
              <w:t>12</w:t>
            </w:r>
          </w:p>
        </w:tc>
        <w:tc>
          <w:tcPr>
            <w:tcW w:w="1379" w:type="dxa"/>
            <w:vAlign w:val="center"/>
          </w:tcPr>
          <w:p w14:paraId="16BC2879">
            <w:pPr>
              <w:adjustRightInd w:val="0"/>
              <w:snapToGrid w:val="0"/>
              <w:spacing w:line="240" w:lineRule="auto"/>
              <w:ind w:right="3"/>
              <w:jc w:val="center"/>
              <w:rPr>
                <w:rFonts w:hint="default" w:ascii="宋体" w:hAnsi="宋体" w:eastAsia="宋体" w:cs="宋体"/>
                <w:bCs/>
                <w:color w:val="000000"/>
                <w:kern w:val="28"/>
                <w:sz w:val="22"/>
                <w:szCs w:val="22"/>
                <w:lang w:val="en-US" w:eastAsia="zh-CN"/>
              </w:rPr>
            </w:pPr>
            <w:r>
              <w:rPr>
                <w:rFonts w:hint="eastAsia" w:ascii="宋体" w:hAnsi="宋体" w:cs="宋体"/>
                <w:bCs/>
                <w:color w:val="000000"/>
                <w:kern w:val="28"/>
                <w:sz w:val="22"/>
                <w:szCs w:val="22"/>
                <w:lang w:val="en-US" w:eastAsia="zh-CN"/>
              </w:rPr>
              <w:t>人员配置方案</w:t>
            </w:r>
          </w:p>
        </w:tc>
        <w:tc>
          <w:tcPr>
            <w:tcW w:w="915" w:type="dxa"/>
            <w:vAlign w:val="center"/>
          </w:tcPr>
          <w:p w14:paraId="6A3FF5E8">
            <w:pPr>
              <w:adjustRightInd w:val="0"/>
              <w:snapToGrid w:val="0"/>
              <w:spacing w:line="240" w:lineRule="auto"/>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4分</w:t>
            </w:r>
          </w:p>
        </w:tc>
        <w:tc>
          <w:tcPr>
            <w:tcW w:w="6830" w:type="dxa"/>
            <w:gridSpan w:val="3"/>
            <w:shd w:val="clear" w:color="auto" w:fill="auto"/>
            <w:vAlign w:val="center"/>
          </w:tcPr>
          <w:p w14:paraId="53B6A190">
            <w:pPr>
              <w:rPr>
                <w:color w:val="000000"/>
              </w:rPr>
            </w:pPr>
            <w:r>
              <w:rPr>
                <w:rFonts w:hint="default" w:ascii="宋体" w:hAnsi="宋体" w:eastAsia="宋体" w:cs="宋体"/>
                <w:b w:val="0"/>
                <w:bCs w:val="0"/>
                <w:color w:val="000000"/>
                <w:sz w:val="22"/>
                <w:szCs w:val="22"/>
                <w:lang w:val="en-US" w:eastAsia="zh-CN"/>
              </w:rPr>
              <w:t>根据供应商提供的各项活动任务技术力量配置和人力资源安排的合理性及满足性进行综合评分</w:t>
            </w:r>
            <w:r>
              <w:rPr>
                <w:rFonts w:hint="default" w:ascii="宋体" w:hAnsi="宋体" w:cs="宋体"/>
                <w:b w:val="0"/>
                <w:bCs w:val="0"/>
                <w:color w:val="000000"/>
                <w:sz w:val="22"/>
                <w:szCs w:val="22"/>
                <w:lang w:eastAsia="zh-CN"/>
              </w:rPr>
              <w:t>:①团队</w:t>
            </w:r>
            <w:r>
              <w:rPr>
                <w:rFonts w:hint="default" w:ascii="宋体" w:hAnsi="宋体" w:eastAsia="宋体" w:cs="宋体"/>
                <w:b w:val="0"/>
                <w:bCs w:val="0"/>
                <w:color w:val="000000"/>
                <w:sz w:val="22"/>
                <w:szCs w:val="22"/>
                <w:lang w:val="en-US" w:eastAsia="zh-CN"/>
              </w:rPr>
              <w:t>岗位</w:t>
            </w:r>
            <w:r>
              <w:rPr>
                <w:rFonts w:hint="default" w:ascii="宋体" w:hAnsi="宋体" w:cs="宋体"/>
                <w:b w:val="0"/>
                <w:bCs w:val="0"/>
                <w:color w:val="000000"/>
                <w:sz w:val="22"/>
                <w:szCs w:val="22"/>
                <w:lang w:eastAsia="zh-CN"/>
              </w:rPr>
              <w:t>配置合理，人员分工明晰</w:t>
            </w:r>
            <w:r>
              <w:rPr>
                <w:rFonts w:hint="default" w:ascii="宋体" w:hAnsi="宋体" w:eastAsia="宋体" w:cs="宋体"/>
                <w:b w:val="0"/>
                <w:bCs w:val="0"/>
                <w:color w:val="000000"/>
                <w:sz w:val="22"/>
                <w:szCs w:val="22"/>
                <w:lang w:val="en-US" w:eastAsia="zh-CN"/>
              </w:rPr>
              <w:t>，专业性强，完全满足项目各项任务实施和岗位要求的得</w:t>
            </w:r>
            <w:r>
              <w:rPr>
                <w:rFonts w:hint="eastAsia" w:ascii="宋体" w:hAnsi="宋体" w:cs="宋体"/>
                <w:b w:val="0"/>
                <w:bCs w:val="0"/>
                <w:color w:val="000000"/>
                <w:sz w:val="22"/>
                <w:szCs w:val="22"/>
                <w:lang w:val="en-US" w:eastAsia="zh-CN"/>
              </w:rPr>
              <w:t>4</w:t>
            </w:r>
            <w:r>
              <w:rPr>
                <w:rFonts w:hint="default" w:ascii="宋体" w:hAnsi="宋体" w:eastAsia="宋体" w:cs="宋体"/>
                <w:b w:val="0"/>
                <w:bCs w:val="0"/>
                <w:color w:val="000000"/>
                <w:sz w:val="22"/>
                <w:szCs w:val="22"/>
                <w:lang w:val="en-US" w:eastAsia="zh-CN"/>
              </w:rPr>
              <w:t>分；</w:t>
            </w:r>
            <w:r>
              <w:rPr>
                <w:rFonts w:hint="default" w:ascii="宋体" w:hAnsi="宋体" w:cs="宋体"/>
                <w:b w:val="0"/>
                <w:bCs w:val="0"/>
                <w:color w:val="000000"/>
                <w:sz w:val="22"/>
                <w:szCs w:val="22"/>
                <w:lang w:eastAsia="zh-CN"/>
              </w:rPr>
              <w:t>②团队</w:t>
            </w:r>
            <w:r>
              <w:rPr>
                <w:rFonts w:hint="default" w:ascii="宋体" w:hAnsi="宋体" w:eastAsia="宋体" w:cs="宋体"/>
                <w:b w:val="0"/>
                <w:bCs w:val="0"/>
                <w:color w:val="000000"/>
                <w:sz w:val="22"/>
                <w:szCs w:val="22"/>
                <w:lang w:val="en-US" w:eastAsia="zh-CN"/>
              </w:rPr>
              <w:t>岗位</w:t>
            </w:r>
            <w:r>
              <w:rPr>
                <w:rFonts w:hint="default" w:ascii="宋体" w:hAnsi="宋体" w:cs="宋体"/>
                <w:b w:val="0"/>
                <w:bCs w:val="0"/>
                <w:color w:val="000000"/>
                <w:sz w:val="22"/>
                <w:szCs w:val="22"/>
                <w:lang w:eastAsia="zh-CN"/>
              </w:rPr>
              <w:t>配置较为合理，人员分工较为明晰</w:t>
            </w:r>
            <w:r>
              <w:rPr>
                <w:rFonts w:hint="default" w:ascii="宋体" w:hAnsi="宋体" w:eastAsia="宋体" w:cs="宋体"/>
                <w:b w:val="0"/>
                <w:bCs w:val="0"/>
                <w:color w:val="000000"/>
                <w:sz w:val="22"/>
                <w:szCs w:val="22"/>
                <w:lang w:val="en-US" w:eastAsia="zh-CN"/>
              </w:rPr>
              <w:t>，专业性</w:t>
            </w:r>
            <w:r>
              <w:rPr>
                <w:rFonts w:hint="default" w:ascii="宋体" w:hAnsi="宋体" w:cs="宋体"/>
                <w:b w:val="0"/>
                <w:bCs w:val="0"/>
                <w:color w:val="000000"/>
                <w:sz w:val="22"/>
                <w:szCs w:val="22"/>
                <w:lang w:eastAsia="zh-CN"/>
              </w:rPr>
              <w:t>较</w:t>
            </w:r>
            <w:r>
              <w:rPr>
                <w:rFonts w:hint="default" w:ascii="宋体" w:hAnsi="宋体" w:eastAsia="宋体" w:cs="宋体"/>
                <w:b w:val="0"/>
                <w:bCs w:val="0"/>
                <w:color w:val="000000"/>
                <w:sz w:val="22"/>
                <w:szCs w:val="22"/>
                <w:lang w:val="en-US" w:eastAsia="zh-CN"/>
              </w:rPr>
              <w:t>强，</w:t>
            </w:r>
            <w:r>
              <w:rPr>
                <w:rFonts w:hint="default" w:ascii="宋体" w:hAnsi="宋体" w:cs="宋体"/>
                <w:b w:val="0"/>
                <w:bCs w:val="0"/>
                <w:color w:val="000000"/>
                <w:sz w:val="22"/>
                <w:szCs w:val="22"/>
                <w:lang w:eastAsia="zh-CN"/>
              </w:rPr>
              <w:t>基本</w:t>
            </w:r>
            <w:r>
              <w:rPr>
                <w:rFonts w:hint="default" w:ascii="宋体" w:hAnsi="宋体" w:eastAsia="宋体" w:cs="宋体"/>
                <w:b w:val="0"/>
                <w:bCs w:val="0"/>
                <w:color w:val="000000"/>
                <w:sz w:val="22"/>
                <w:szCs w:val="22"/>
                <w:lang w:val="en-US" w:eastAsia="zh-CN"/>
              </w:rPr>
              <w:t>满足项目各项任务实施和岗位要求的得</w:t>
            </w:r>
            <w:r>
              <w:rPr>
                <w:rFonts w:hint="default" w:ascii="宋体" w:hAnsi="宋体" w:cs="宋体"/>
                <w:b w:val="0"/>
                <w:bCs w:val="0"/>
                <w:color w:val="000000"/>
                <w:sz w:val="22"/>
                <w:szCs w:val="22"/>
                <w:lang w:eastAsia="zh-CN"/>
              </w:rPr>
              <w:t>2</w:t>
            </w:r>
            <w:r>
              <w:rPr>
                <w:rFonts w:hint="default" w:ascii="宋体" w:hAnsi="宋体" w:eastAsia="宋体" w:cs="宋体"/>
                <w:b w:val="0"/>
                <w:bCs w:val="0"/>
                <w:color w:val="000000"/>
                <w:sz w:val="22"/>
                <w:szCs w:val="22"/>
                <w:lang w:val="en-US" w:eastAsia="zh-CN"/>
              </w:rPr>
              <w:t>分</w:t>
            </w:r>
            <w:r>
              <w:rPr>
                <w:rFonts w:hint="default" w:ascii="宋体" w:hAnsi="宋体" w:cs="宋体"/>
                <w:b w:val="0"/>
                <w:bCs w:val="0"/>
                <w:color w:val="000000"/>
                <w:sz w:val="22"/>
                <w:szCs w:val="22"/>
                <w:lang w:eastAsia="zh-CN"/>
              </w:rPr>
              <w:t>；③团队</w:t>
            </w:r>
            <w:r>
              <w:rPr>
                <w:rFonts w:hint="default" w:ascii="宋体" w:hAnsi="宋体" w:eastAsia="宋体" w:cs="宋体"/>
                <w:b w:val="0"/>
                <w:bCs w:val="0"/>
                <w:color w:val="000000"/>
                <w:sz w:val="22"/>
                <w:szCs w:val="22"/>
                <w:lang w:val="en-US" w:eastAsia="zh-CN"/>
              </w:rPr>
              <w:t>岗位</w:t>
            </w:r>
            <w:r>
              <w:rPr>
                <w:rFonts w:hint="default" w:ascii="宋体" w:hAnsi="宋体" w:cs="宋体"/>
                <w:b w:val="0"/>
                <w:bCs w:val="0"/>
                <w:color w:val="000000"/>
                <w:sz w:val="22"/>
                <w:szCs w:val="22"/>
                <w:lang w:eastAsia="zh-CN"/>
              </w:rPr>
              <w:t>配置不合理，人员分工不明确或</w:t>
            </w:r>
            <w:r>
              <w:rPr>
                <w:rFonts w:hint="default" w:ascii="宋体" w:hAnsi="宋体" w:eastAsia="宋体" w:cs="宋体"/>
                <w:b w:val="0"/>
                <w:bCs w:val="0"/>
                <w:color w:val="000000"/>
                <w:sz w:val="22"/>
                <w:szCs w:val="22"/>
                <w:lang w:val="en-US" w:eastAsia="zh-CN"/>
              </w:rPr>
              <w:t>未提供</w:t>
            </w:r>
            <w:r>
              <w:rPr>
                <w:rFonts w:hint="default" w:ascii="宋体" w:hAnsi="宋体" w:cs="宋体"/>
                <w:b w:val="0"/>
                <w:bCs w:val="0"/>
                <w:color w:val="000000"/>
                <w:sz w:val="22"/>
                <w:szCs w:val="22"/>
                <w:lang w:eastAsia="zh-CN"/>
              </w:rPr>
              <w:t>本项内容</w:t>
            </w:r>
            <w:r>
              <w:rPr>
                <w:rFonts w:hint="default" w:ascii="宋体" w:hAnsi="宋体" w:eastAsia="宋体" w:cs="宋体"/>
                <w:b w:val="0"/>
                <w:bCs w:val="0"/>
                <w:color w:val="000000"/>
                <w:sz w:val="22"/>
                <w:szCs w:val="22"/>
                <w:lang w:val="en-US" w:eastAsia="zh-CN"/>
              </w:rPr>
              <w:t>的不得分。</w:t>
            </w:r>
          </w:p>
          <w:p w14:paraId="35F2A32D">
            <w:pPr>
              <w:pStyle w:val="2"/>
              <w:rPr>
                <w:rFonts w:hint="default"/>
                <w:color w:val="000000"/>
                <w:lang w:val="en-US" w:eastAsia="zh-CN"/>
              </w:rPr>
            </w:pPr>
          </w:p>
        </w:tc>
      </w:tr>
      <w:tr w14:paraId="7C3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5" w:hRule="atLeast"/>
          <w:jc w:val="center"/>
        </w:trPr>
        <w:tc>
          <w:tcPr>
            <w:tcW w:w="764" w:type="dxa"/>
            <w:vAlign w:val="center"/>
          </w:tcPr>
          <w:p w14:paraId="336561E6">
            <w:pPr>
              <w:adjustRightInd w:val="0"/>
              <w:snapToGrid w:val="0"/>
              <w:spacing w:line="240" w:lineRule="auto"/>
              <w:ind w:left="-50"/>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13</w:t>
            </w:r>
          </w:p>
        </w:tc>
        <w:tc>
          <w:tcPr>
            <w:tcW w:w="1379" w:type="dxa"/>
            <w:vAlign w:val="center"/>
          </w:tcPr>
          <w:p w14:paraId="10ED8712">
            <w:pPr>
              <w:adjustRightInd w:val="0"/>
              <w:snapToGrid w:val="0"/>
              <w:spacing w:line="240" w:lineRule="auto"/>
              <w:ind w:right="3"/>
              <w:jc w:val="center"/>
              <w:rPr>
                <w:rFonts w:hint="default" w:ascii="宋体" w:hAnsi="宋体" w:cs="宋体"/>
                <w:bCs/>
                <w:color w:val="000000"/>
                <w:kern w:val="28"/>
                <w:sz w:val="22"/>
                <w:szCs w:val="22"/>
                <w:lang w:val="en-US" w:eastAsia="zh-CN"/>
              </w:rPr>
            </w:pPr>
            <w:r>
              <w:rPr>
                <w:rFonts w:hint="eastAsia" w:ascii="宋体" w:hAnsi="宋体" w:cs="宋体"/>
                <w:bCs/>
                <w:color w:val="000000"/>
                <w:kern w:val="28"/>
                <w:sz w:val="22"/>
                <w:szCs w:val="22"/>
                <w:lang w:val="en-US" w:eastAsia="zh-CN"/>
              </w:rPr>
              <w:t>项目负责人</w:t>
            </w:r>
          </w:p>
        </w:tc>
        <w:tc>
          <w:tcPr>
            <w:tcW w:w="915" w:type="dxa"/>
            <w:vAlign w:val="center"/>
          </w:tcPr>
          <w:p w14:paraId="0C821015">
            <w:pPr>
              <w:adjustRightInd w:val="0"/>
              <w:snapToGrid w:val="0"/>
              <w:spacing w:line="240" w:lineRule="auto"/>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2分</w:t>
            </w:r>
          </w:p>
        </w:tc>
        <w:tc>
          <w:tcPr>
            <w:tcW w:w="6820" w:type="dxa"/>
            <w:gridSpan w:val="2"/>
            <w:shd w:val="clear" w:color="auto" w:fill="auto"/>
            <w:vAlign w:val="center"/>
          </w:tcPr>
          <w:p w14:paraId="741A6DE7">
            <w:pPr>
              <w:snapToGrid w:val="0"/>
              <w:rPr>
                <w:rFonts w:hint="eastAsia" w:ascii="宋体" w:hAnsi="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提供项目负责人组织过100人及以上大型宣传活动类经验证明，提供一个得2分。</w:t>
            </w:r>
          </w:p>
          <w:p w14:paraId="57027275">
            <w:pPr>
              <w:pStyle w:val="2"/>
              <w:ind w:firstLine="0" w:firstLineChars="0"/>
              <w:rPr>
                <w:rFonts w:hint="default"/>
                <w:color w:val="000000"/>
                <w:lang w:val="en-US" w:eastAsia="zh-CN"/>
              </w:rPr>
            </w:pPr>
            <w:r>
              <w:rPr>
                <w:rFonts w:hint="eastAsia" w:ascii="宋体" w:hAnsi="宋体" w:cs="宋体"/>
                <w:b w:val="0"/>
                <w:bCs w:val="0"/>
                <w:color w:val="000000"/>
                <w:sz w:val="22"/>
                <w:szCs w:val="22"/>
                <w:lang w:val="en-US" w:eastAsia="zh-CN"/>
              </w:rPr>
              <w:t>注：证明须提供委托单位盖章的证明文件（未注明项目负责人的须同时提供委托方的相关证明文件，格式自拟），项目负责人须提供6月内任意一个月的社保证明。</w:t>
            </w:r>
          </w:p>
        </w:tc>
      </w:tr>
      <w:tr w14:paraId="0B20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5" w:hRule="atLeast"/>
          <w:jc w:val="center"/>
        </w:trPr>
        <w:tc>
          <w:tcPr>
            <w:tcW w:w="764" w:type="dxa"/>
            <w:vAlign w:val="center"/>
          </w:tcPr>
          <w:p w14:paraId="214A03D1">
            <w:pPr>
              <w:adjustRightInd w:val="0"/>
              <w:snapToGrid w:val="0"/>
              <w:spacing w:line="240" w:lineRule="auto"/>
              <w:ind w:left="-50"/>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14</w:t>
            </w:r>
          </w:p>
        </w:tc>
        <w:tc>
          <w:tcPr>
            <w:tcW w:w="1379" w:type="dxa"/>
            <w:vAlign w:val="center"/>
          </w:tcPr>
          <w:p w14:paraId="4FDD195C">
            <w:pPr>
              <w:adjustRightInd w:val="0"/>
              <w:snapToGrid w:val="0"/>
              <w:spacing w:line="240" w:lineRule="auto"/>
              <w:ind w:right="3"/>
              <w:jc w:val="center"/>
              <w:rPr>
                <w:rFonts w:hint="default" w:ascii="宋体" w:hAnsi="宋体" w:cs="宋体"/>
                <w:bCs/>
                <w:color w:val="000000"/>
                <w:kern w:val="28"/>
                <w:sz w:val="22"/>
                <w:szCs w:val="22"/>
                <w:lang w:val="en-US" w:eastAsia="zh-CN"/>
              </w:rPr>
            </w:pPr>
            <w:r>
              <w:rPr>
                <w:rFonts w:hint="eastAsia" w:ascii="宋体" w:hAnsi="宋体" w:cs="宋体"/>
                <w:bCs/>
                <w:color w:val="000000"/>
                <w:kern w:val="28"/>
                <w:sz w:val="22"/>
                <w:szCs w:val="22"/>
                <w:lang w:val="en-US" w:eastAsia="zh-CN"/>
              </w:rPr>
              <w:t>驻点人员</w:t>
            </w:r>
          </w:p>
        </w:tc>
        <w:tc>
          <w:tcPr>
            <w:tcW w:w="915" w:type="dxa"/>
            <w:vAlign w:val="center"/>
          </w:tcPr>
          <w:p w14:paraId="525CF664">
            <w:pPr>
              <w:adjustRightInd w:val="0"/>
              <w:snapToGrid w:val="0"/>
              <w:spacing w:line="240" w:lineRule="auto"/>
              <w:jc w:val="center"/>
              <w:rPr>
                <w:rFonts w:hint="default" w:ascii="宋体" w:hAnsi="宋体" w:cs="宋体"/>
                <w:snapToGrid w:val="0"/>
                <w:color w:val="000000"/>
                <w:sz w:val="22"/>
                <w:szCs w:val="22"/>
                <w:lang w:val="en-US" w:eastAsia="zh-CN"/>
              </w:rPr>
            </w:pPr>
            <w:r>
              <w:rPr>
                <w:rFonts w:hint="eastAsia" w:ascii="宋体" w:hAnsi="宋体" w:cs="宋体"/>
                <w:snapToGrid w:val="0"/>
                <w:color w:val="000000"/>
                <w:sz w:val="22"/>
                <w:szCs w:val="22"/>
                <w:lang w:val="en-US" w:eastAsia="zh-CN"/>
              </w:rPr>
              <w:t>2分</w:t>
            </w:r>
          </w:p>
        </w:tc>
        <w:tc>
          <w:tcPr>
            <w:tcW w:w="6820" w:type="dxa"/>
            <w:gridSpan w:val="2"/>
            <w:shd w:val="clear" w:color="auto" w:fill="auto"/>
            <w:vAlign w:val="center"/>
          </w:tcPr>
          <w:p w14:paraId="0CC26E87">
            <w:pPr>
              <w:adjustRightInd w:val="0"/>
              <w:snapToGrid w:val="0"/>
              <w:spacing w:line="240" w:lineRule="auto"/>
              <w:rPr>
                <w:rFonts w:hint="default" w:ascii="宋体" w:hAnsi="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驻点人员须提供做过宣传活动类项目的工作年限证明，1年内或无类似工作经历的不得分，1-3年（不含3年）的得1分，3年及以上的得2分。</w:t>
            </w:r>
          </w:p>
          <w:p w14:paraId="2A36F270">
            <w:pPr>
              <w:adjustRightInd w:val="0"/>
              <w:snapToGrid w:val="0"/>
              <w:spacing w:line="240" w:lineRule="auto"/>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注：提供工作证明须提供合同或中标书</w:t>
            </w:r>
            <w:r>
              <w:rPr>
                <w:rFonts w:hint="default" w:ascii="宋体" w:hAnsi="宋体" w:cs="宋体"/>
                <w:b w:val="0"/>
                <w:bCs w:val="0"/>
                <w:color w:val="000000"/>
                <w:sz w:val="22"/>
                <w:szCs w:val="22"/>
                <w:lang w:eastAsia="zh-CN"/>
              </w:rPr>
              <w:t>。</w:t>
            </w:r>
          </w:p>
        </w:tc>
      </w:tr>
    </w:tbl>
    <w:p w14:paraId="7643FE4A">
      <w:pPr>
        <w:pStyle w:val="2"/>
        <w:ind w:left="0" w:leftChars="0" w:firstLine="0" w:firstLineChars="0"/>
        <w:rPr>
          <w:rFonts w:hint="eastAsia"/>
          <w:color w:val="000000"/>
        </w:rPr>
      </w:pPr>
    </w:p>
    <w:p w14:paraId="568AF841">
      <w:pPr>
        <w:numPr>
          <w:ilvl w:val="0"/>
          <w:numId w:val="45"/>
        </w:numPr>
        <w:spacing w:line="440" w:lineRule="exact"/>
        <w:ind w:firstLine="0"/>
        <w:rPr>
          <w:rFonts w:hint="eastAsia" w:ascii="宋体" w:hAnsi="宋体" w:cs="宋体"/>
          <w:b/>
          <w:bCs/>
          <w:color w:val="000000"/>
          <w:sz w:val="22"/>
          <w:szCs w:val="22"/>
        </w:rPr>
      </w:pPr>
      <w:r>
        <w:rPr>
          <w:rFonts w:hint="eastAsia" w:ascii="宋体" w:hAnsi="宋体" w:cs="宋体"/>
          <w:b/>
          <w:color w:val="000000"/>
          <w:sz w:val="22"/>
          <w:szCs w:val="22"/>
        </w:rPr>
        <w:t>投标报价评分</w:t>
      </w:r>
      <w:r>
        <w:rPr>
          <w:rFonts w:hint="eastAsia" w:ascii="宋体" w:hAnsi="宋体" w:cs="宋体"/>
          <w:b/>
          <w:bCs/>
          <w:color w:val="000000"/>
          <w:sz w:val="22"/>
          <w:szCs w:val="22"/>
        </w:rPr>
        <w:t>（</w:t>
      </w:r>
      <w:r>
        <w:rPr>
          <w:rFonts w:hint="eastAsia" w:ascii="宋体" w:hAnsi="宋体" w:cs="宋体"/>
          <w:b/>
          <w:bCs/>
          <w:color w:val="000000"/>
          <w:sz w:val="22"/>
          <w:szCs w:val="22"/>
          <w:lang w:val="en-US" w:eastAsia="zh-CN"/>
        </w:rPr>
        <w:t>10</w:t>
      </w:r>
      <w:r>
        <w:rPr>
          <w:rFonts w:hint="eastAsia" w:ascii="宋体" w:hAnsi="宋体" w:cs="宋体"/>
          <w:b/>
          <w:bCs/>
          <w:color w:val="000000"/>
          <w:sz w:val="22"/>
          <w:szCs w:val="22"/>
        </w:rPr>
        <w:t>分）：</w:t>
      </w:r>
    </w:p>
    <w:p w14:paraId="125DAF81">
      <w:pPr>
        <w:spacing w:line="440" w:lineRule="exact"/>
        <w:rPr>
          <w:rFonts w:hint="eastAsia" w:ascii="宋体" w:hAnsi="宋体" w:cs="宋体"/>
          <w:color w:val="000000"/>
          <w:kern w:val="0"/>
          <w:sz w:val="22"/>
          <w:szCs w:val="22"/>
        </w:rPr>
      </w:pPr>
      <w:r>
        <w:rPr>
          <w:rFonts w:hint="eastAsia" w:ascii="宋体" w:hAnsi="宋体" w:cs="宋体"/>
          <w:color w:val="000000"/>
          <w:kern w:val="0"/>
          <w:sz w:val="22"/>
          <w:szCs w:val="22"/>
        </w:rPr>
        <w:t>2.1满足采购文件要求且投标价格最低的投标报价为评标基准价；</w:t>
      </w:r>
    </w:p>
    <w:p w14:paraId="1B7D3D7A">
      <w:pPr>
        <w:spacing w:line="440" w:lineRule="exact"/>
        <w:ind w:left="330"/>
        <w:rPr>
          <w:rFonts w:hint="eastAsia" w:ascii="宋体" w:hAnsi="宋体" w:cs="宋体"/>
          <w:color w:val="000000"/>
          <w:kern w:val="0"/>
          <w:sz w:val="22"/>
          <w:szCs w:val="22"/>
        </w:rPr>
      </w:pPr>
      <w:r>
        <w:rPr>
          <w:rFonts w:hint="eastAsia" w:ascii="宋体" w:hAnsi="宋体" w:cs="宋体"/>
          <w:color w:val="000000"/>
          <w:kern w:val="0"/>
          <w:sz w:val="22"/>
          <w:szCs w:val="22"/>
        </w:rPr>
        <w:t>1）有效投标人的投标价等于评标基准价时，其投标报价评分值为满分；</w:t>
      </w:r>
    </w:p>
    <w:p w14:paraId="4405B081">
      <w:pPr>
        <w:spacing w:line="440" w:lineRule="exact"/>
        <w:ind w:left="330"/>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sz w:val="22"/>
        </w:rPr>
        <w:t>报价得分</w:t>
      </w:r>
      <w:r>
        <w:rPr>
          <w:rFonts w:hint="eastAsia" w:ascii="宋体" w:hAnsi="宋体" w:cs="宋体"/>
          <w:color w:val="000000"/>
          <w:kern w:val="0"/>
          <w:sz w:val="22"/>
          <w:szCs w:val="22"/>
        </w:rPr>
        <w:t>=（评标基准价/投标人投标报价）×</w:t>
      </w:r>
      <w:r>
        <w:rPr>
          <w:rFonts w:hint="eastAsia" w:ascii="宋体" w:hAnsi="宋体" w:cs="宋体"/>
          <w:color w:val="000000"/>
          <w:kern w:val="0"/>
          <w:sz w:val="22"/>
          <w:szCs w:val="22"/>
          <w:lang w:val="en-US" w:eastAsia="zh-CN"/>
        </w:rPr>
        <w:t>10</w:t>
      </w:r>
      <w:r>
        <w:rPr>
          <w:rFonts w:hint="eastAsia" w:ascii="宋体" w:hAnsi="宋体" w:cs="宋体"/>
          <w:color w:val="000000"/>
          <w:sz w:val="22"/>
          <w:szCs w:val="22"/>
        </w:rPr>
        <w:t>（四舍五入，保留小数点后2位）</w:t>
      </w:r>
    </w:p>
    <w:p w14:paraId="426525C1">
      <w:pPr>
        <w:spacing w:line="440" w:lineRule="exact"/>
        <w:ind w:left="330"/>
        <w:rPr>
          <w:rFonts w:hint="eastAsia"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）本项目采购预算为人民币</w:t>
      </w:r>
      <w:r>
        <w:rPr>
          <w:rFonts w:hint="eastAsia" w:ascii="宋体" w:hAnsi="宋体" w:cs="宋体"/>
          <w:color w:val="000000"/>
          <w:kern w:val="0"/>
          <w:sz w:val="22"/>
          <w:szCs w:val="22"/>
          <w:lang w:val="en-US" w:eastAsia="zh-CN"/>
        </w:rPr>
        <w:t>91.5</w:t>
      </w:r>
      <w:r>
        <w:rPr>
          <w:rFonts w:hint="eastAsia" w:ascii="宋体" w:hAnsi="宋体" w:cs="宋体"/>
          <w:color w:val="000000"/>
          <w:kern w:val="0"/>
          <w:sz w:val="22"/>
          <w:szCs w:val="22"/>
          <w:u w:val="single"/>
        </w:rPr>
        <w:t>万</w:t>
      </w:r>
      <w:r>
        <w:rPr>
          <w:rFonts w:hint="eastAsia" w:ascii="宋体" w:hAnsi="宋体" w:cs="宋体"/>
          <w:color w:val="000000"/>
          <w:kern w:val="0"/>
          <w:sz w:val="22"/>
          <w:szCs w:val="22"/>
        </w:rPr>
        <w:t>元整，如投标人报价超过采购预算，其投标文件作无效标处理。</w:t>
      </w:r>
    </w:p>
    <w:p w14:paraId="07B913B6">
      <w:pPr>
        <w:spacing w:line="440" w:lineRule="exact"/>
        <w:ind w:left="330"/>
        <w:rPr>
          <w:rFonts w:hint="eastAsia"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）所有投标人商务报价均超采购预算，重新组织招标。</w:t>
      </w:r>
    </w:p>
    <w:p w14:paraId="2B9B976A">
      <w:pPr>
        <w:keepNext w:val="0"/>
        <w:keepLines w:val="0"/>
        <w:pageBreakBefore w:val="0"/>
        <w:widowControl w:val="0"/>
        <w:kinsoku/>
        <w:wordWrap/>
        <w:overflowPunct/>
        <w:autoSpaceDE/>
        <w:autoSpaceDN/>
        <w:bidi w:val="0"/>
        <w:adjustRightInd/>
        <w:spacing w:line="440" w:lineRule="exact"/>
        <w:textAlignment w:val="auto"/>
        <w:rPr>
          <w:rFonts w:ascii="新宋体" w:hAnsi="新宋体" w:eastAsia="新宋体" w:cs="宋体"/>
          <w:color w:val="000000"/>
          <w:sz w:val="22"/>
          <w:szCs w:val="22"/>
        </w:rPr>
      </w:pPr>
      <w:r>
        <w:rPr>
          <w:rFonts w:hint="eastAsia" w:ascii="新宋体" w:hAnsi="新宋体" w:eastAsia="新宋体" w:cs="宋体"/>
          <w:color w:val="000000"/>
          <w:sz w:val="22"/>
          <w:szCs w:val="22"/>
        </w:rPr>
        <w:t>2.2政府采购政策说明</w:t>
      </w:r>
    </w:p>
    <w:p w14:paraId="243E477B">
      <w:pPr>
        <w:topLinePunct/>
        <w:spacing w:line="44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宋体"/>
          <w:bCs/>
          <w:color w:val="000000"/>
          <w:sz w:val="22"/>
          <w:highlight w:val="none"/>
        </w:rPr>
        <w:t>①</w:t>
      </w:r>
      <w:r>
        <w:rPr>
          <w:rFonts w:hint="eastAsia" w:ascii="新宋体" w:hAnsi="新宋体" w:eastAsia="新宋体" w:cs="新宋体"/>
          <w:b/>
          <w:color w:val="000000"/>
          <w:sz w:val="22"/>
          <w:szCs w:val="22"/>
          <w:highlight w:val="none"/>
          <w:u w:val="single"/>
        </w:rPr>
        <w:t>本项目为</w:t>
      </w:r>
      <w:r>
        <w:rPr>
          <w:rFonts w:hint="eastAsia" w:ascii="宋体" w:hAnsi="宋体" w:cs="新宋体"/>
          <w:b/>
          <w:bCs/>
          <w:color w:val="000000"/>
          <w:sz w:val="22"/>
          <w:szCs w:val="22"/>
          <w:highlight w:val="none"/>
          <w:u w:val="single"/>
        </w:rPr>
        <w:t>专门面向中小企业/小微企业采购的项目，不再执行价格评审优惠的扶持政策</w:t>
      </w:r>
      <w:r>
        <w:rPr>
          <w:rFonts w:hint="eastAsia" w:ascii="宋体" w:hAnsi="宋体" w:cs="新宋体"/>
          <w:b/>
          <w:bCs/>
          <w:color w:val="000000"/>
          <w:sz w:val="22"/>
          <w:szCs w:val="22"/>
          <w:highlight w:val="none"/>
        </w:rPr>
        <w:t>。</w:t>
      </w:r>
    </w:p>
    <w:p w14:paraId="20FC6964">
      <w:pPr>
        <w:spacing w:line="440" w:lineRule="exact"/>
        <w:ind w:firstLine="440" w:firstLineChars="200"/>
        <w:rPr>
          <w:rFonts w:ascii="新宋体" w:hAnsi="新宋体" w:eastAsia="新宋体" w:cs="宋体"/>
          <w:bCs/>
          <w:color w:val="000000"/>
          <w:sz w:val="22"/>
        </w:rPr>
      </w:pPr>
      <w:r>
        <w:rPr>
          <w:rFonts w:hint="eastAsia" w:ascii="新宋体" w:hAnsi="新宋体" w:eastAsia="新宋体" w:cs="宋体"/>
          <w:bCs/>
          <w:color w:val="000000"/>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000000"/>
          <w:sz w:val="22"/>
        </w:rPr>
        <w:t>。</w:t>
      </w:r>
    </w:p>
    <w:p w14:paraId="5CBE6828">
      <w:pPr>
        <w:keepNext w:val="0"/>
        <w:keepLines w:val="0"/>
        <w:pageBreakBefore w:val="0"/>
        <w:widowControl w:val="0"/>
        <w:numPr>
          <w:ilvl w:val="0"/>
          <w:numId w:val="45"/>
        </w:numPr>
        <w:kinsoku/>
        <w:wordWrap/>
        <w:overflowPunct/>
        <w:autoSpaceDE/>
        <w:autoSpaceDN/>
        <w:bidi w:val="0"/>
        <w:adjustRightInd/>
        <w:spacing w:line="440" w:lineRule="exact"/>
        <w:ind w:firstLine="0"/>
        <w:textAlignment w:val="auto"/>
        <w:rPr>
          <w:rFonts w:ascii="新宋体" w:hAnsi="新宋体" w:eastAsia="新宋体" w:cs="宋体"/>
          <w:b/>
          <w:color w:val="000000"/>
          <w:sz w:val="22"/>
          <w:szCs w:val="22"/>
        </w:rPr>
      </w:pPr>
      <w:r>
        <w:rPr>
          <w:rFonts w:hint="eastAsia" w:ascii="新宋体" w:hAnsi="新宋体" w:eastAsia="新宋体" w:cs="宋体"/>
          <w:b/>
          <w:color w:val="000000"/>
          <w:sz w:val="22"/>
          <w:szCs w:val="22"/>
        </w:rPr>
        <w:t>有效投标人的综合得分为商务技术文件得分和投标报价得分的总和。</w:t>
      </w:r>
    </w:p>
    <w:p w14:paraId="195EB128">
      <w:pPr>
        <w:numPr>
          <w:ilvl w:val="0"/>
          <w:numId w:val="0"/>
        </w:numPr>
        <w:spacing w:line="440" w:lineRule="exact"/>
        <w:ind w:leftChars="0"/>
        <w:rPr>
          <w:rFonts w:hint="eastAsia" w:ascii="宋体" w:hAnsi="宋体" w:cs="宋体"/>
          <w:b/>
          <w:color w:val="000000"/>
          <w:sz w:val="22"/>
          <w:szCs w:val="22"/>
        </w:rPr>
      </w:pPr>
    </w:p>
    <w:sectPr>
      <w:footerReference r:id="rId11" w:type="first"/>
      <w:headerReference r:id="rId9" w:type="default"/>
      <w:footerReference r:id="rId10" w:type="default"/>
      <w:type w:val="nextColumn"/>
      <w:pgSz w:w="11906" w:h="16838"/>
      <w:pgMar w:top="1134" w:right="1134" w:bottom="1134" w:left="1134" w:header="851" w:footer="85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Times New Roman"/>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Heiti SC Light">
    <w:altName w:val="Microsoft YaHei UI Light"/>
    <w:panose1 w:val="02000000000000000000"/>
    <w:charset w:val="0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 w:name="Arial Unicode MS">
    <w:altName w:val="Arial"/>
    <w:panose1 w:val="020B0604020202020204"/>
    <w:charset w:val="00"/>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Univers LT Std 57 Cn">
    <w:altName w:val="Arial"/>
    <w:panose1 w:val="00000000000000000000"/>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BE0B">
    <w:pPr>
      <w:pStyle w:val="39"/>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6825">
    <w:pPr>
      <w:pStyle w:val="39"/>
      <w:framePr w:wrap="around" w:vAnchor="text" w:hAnchor="margin" w:xAlign="center" w:y="1"/>
      <w:rPr>
        <w:rStyle w:val="63"/>
      </w:rPr>
    </w:pPr>
    <w:r>
      <w:fldChar w:fldCharType="begin"/>
    </w:r>
    <w:r>
      <w:rPr>
        <w:rStyle w:val="63"/>
      </w:rPr>
      <w:instrText xml:space="preserve">PAGE  </w:instrText>
    </w:r>
    <w:r>
      <w:fldChar w:fldCharType="end"/>
    </w:r>
  </w:p>
  <w:p w14:paraId="69B4855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744">
    <w:pPr>
      <w:pStyle w:val="39"/>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6EEB">
    <w:pPr>
      <w:pStyle w:val="39"/>
      <w:pBdr>
        <w:top w:val="single" w:color="auto" w:sz="4" w:space="1"/>
      </w:pBdr>
      <w:ind w:right="-82" w:rightChars="-39" w:firstLine="4410" w:firstLineChars="2450"/>
      <w:jc w:val="right"/>
      <w:rPr>
        <w:rFonts w:hint="eastAsia" w:ascii="宋体" w:hAnsi="宋体" w:eastAsia="宋体" w:cs="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396A70DD">
                          <w:pPr>
                            <w:pStyle w:val="39"/>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14:paraId="396A70DD">
                    <w:pPr>
                      <w:pStyle w:val="39"/>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lang w:eastAsia="zh-CN"/>
      </w:rPr>
      <w:t>温州市钰铖工程咨询有限公司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A2DC">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8C208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14:paraId="38C208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1582">
    <w:pPr>
      <w:pStyle w:val="40"/>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0ACC">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4558">
    <w:pPr>
      <w:pStyle w:val="4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DA5">
    <w:pPr>
      <w:pStyle w:val="40"/>
      <w:jc w:val="both"/>
      <w:rPr>
        <w:rFonts w:hint="eastAsia"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B79B"/>
    <w:multiLevelType w:val="multilevel"/>
    <w:tmpl w:val="8147B79B"/>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1">
    <w:nsid w:val="8FB3F0E0"/>
    <w:multiLevelType w:val="singleLevel"/>
    <w:tmpl w:val="8FB3F0E0"/>
    <w:lvl w:ilvl="0" w:tentative="0">
      <w:start w:val="1"/>
      <w:numFmt w:val="decimal"/>
      <w:suff w:val="nothing"/>
      <w:lvlText w:val="%1、"/>
      <w:lvlJc w:val="left"/>
    </w:lvl>
  </w:abstractNum>
  <w:abstractNum w:abstractNumId="2">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3">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4">
    <w:nsid w:val="A27212CF"/>
    <w:multiLevelType w:val="singleLevel"/>
    <w:tmpl w:val="A27212CF"/>
    <w:lvl w:ilvl="0" w:tentative="0">
      <w:start w:val="1"/>
      <w:numFmt w:val="decimal"/>
      <w:lvlText w:val="(%1)"/>
      <w:lvlJc w:val="left"/>
      <w:pPr>
        <w:ind w:left="425" w:hanging="425"/>
      </w:pPr>
      <w:rPr>
        <w:rFonts w:hint="default"/>
      </w:rPr>
    </w:lvl>
  </w:abstractNum>
  <w:abstractNum w:abstractNumId="5">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6">
    <w:nsid w:val="B77C8D07"/>
    <w:multiLevelType w:val="singleLevel"/>
    <w:tmpl w:val="B77C8D07"/>
    <w:lvl w:ilvl="0" w:tentative="0">
      <w:start w:val="1"/>
      <w:numFmt w:val="decimal"/>
      <w:suff w:val="nothing"/>
      <w:lvlText w:val="%1、"/>
      <w:lvlJc w:val="left"/>
    </w:lvl>
  </w:abstractNum>
  <w:abstractNum w:abstractNumId="7">
    <w:nsid w:val="E0CD05CC"/>
    <w:multiLevelType w:val="singleLevel"/>
    <w:tmpl w:val="E0CD05CC"/>
    <w:lvl w:ilvl="0" w:tentative="0">
      <w:start w:val="1"/>
      <w:numFmt w:val="decimal"/>
      <w:suff w:val="nothing"/>
      <w:lvlText w:val="%1．"/>
      <w:lvlJc w:val="left"/>
      <w:pPr>
        <w:ind w:left="-116" w:firstLine="400"/>
      </w:pPr>
      <w:rPr>
        <w:rFonts w:hint="default" w:ascii="新宋体" w:hAnsi="新宋体" w:eastAsia="新宋体" w:cs="新宋体"/>
        <w:sz w:val="22"/>
        <w:szCs w:val="22"/>
      </w:rPr>
    </w:lvl>
  </w:abstractNum>
  <w:abstractNum w:abstractNumId="8">
    <w:nsid w:val="F7DCCFD1"/>
    <w:multiLevelType w:val="singleLevel"/>
    <w:tmpl w:val="F7DCCFD1"/>
    <w:lvl w:ilvl="0" w:tentative="0">
      <w:start w:val="3"/>
      <w:numFmt w:val="decimal"/>
      <w:suff w:val="nothing"/>
      <w:lvlText w:val="（%1）"/>
      <w:lvlJc w:val="left"/>
    </w:lvl>
  </w:abstractNum>
  <w:abstractNum w:abstractNumId="9">
    <w:nsid w:val="00000005"/>
    <w:multiLevelType w:val="multilevel"/>
    <w:tmpl w:val="00000005"/>
    <w:lvl w:ilvl="0" w:tentative="0">
      <w:start w:val="1"/>
      <w:numFmt w:val="bullet"/>
      <w:pStyle w:val="27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0">
    <w:nsid w:val="00000006"/>
    <w:multiLevelType w:val="multilevel"/>
    <w:tmpl w:val="00000006"/>
    <w:lvl w:ilvl="0" w:tentative="0">
      <w:start w:val="1"/>
      <w:numFmt w:val="decimal"/>
      <w:pStyle w:val="21"/>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7"/>
    <w:multiLevelType w:val="multilevel"/>
    <w:tmpl w:val="00000007"/>
    <w:lvl w:ilvl="0" w:tentative="0">
      <w:start w:val="5"/>
      <w:numFmt w:val="decimal"/>
      <w:pStyle w:val="526"/>
      <w:lvlText w:val="%1."/>
      <w:lvlJc w:val="left"/>
      <w:pPr>
        <w:tabs>
          <w:tab w:val="left" w:pos="360"/>
        </w:tabs>
        <w:ind w:left="360" w:hanging="360"/>
      </w:pPr>
      <w:rPr>
        <w:rFonts w:hint="default"/>
      </w:rPr>
    </w:lvl>
    <w:lvl w:ilvl="1" w:tentative="0">
      <w:start w:val="0"/>
      <w:numFmt w:val="none"/>
      <w:pStyle w:val="494"/>
      <w:lvlText w:val=""/>
      <w:lvlJc w:val="left"/>
      <w:pPr>
        <w:tabs>
          <w:tab w:val="left" w:pos="360"/>
        </w:tabs>
      </w:pPr>
    </w:lvl>
    <w:lvl w:ilvl="2" w:tentative="0">
      <w:start w:val="0"/>
      <w:numFmt w:val="none"/>
      <w:pStyle w:val="472"/>
      <w:lvlText w:val=""/>
      <w:lvlJc w:val="left"/>
      <w:pPr>
        <w:tabs>
          <w:tab w:val="left" w:pos="360"/>
        </w:tabs>
      </w:pPr>
    </w:lvl>
    <w:lvl w:ilvl="3" w:tentative="0">
      <w:start w:val="0"/>
      <w:numFmt w:val="none"/>
      <w:pStyle w:val="471"/>
      <w:lvlText w:val=""/>
      <w:lvlJc w:val="left"/>
      <w:pPr>
        <w:tabs>
          <w:tab w:val="left" w:pos="360"/>
        </w:tabs>
      </w:pPr>
    </w:lvl>
    <w:lvl w:ilvl="4" w:tentative="0">
      <w:start w:val="0"/>
      <w:numFmt w:val="none"/>
      <w:pStyle w:val="502"/>
      <w:lvlText w:val=""/>
      <w:lvlJc w:val="left"/>
      <w:pPr>
        <w:tabs>
          <w:tab w:val="left" w:pos="360"/>
        </w:tabs>
      </w:pPr>
    </w:lvl>
    <w:lvl w:ilvl="5" w:tentative="0">
      <w:start w:val="0"/>
      <w:numFmt w:val="none"/>
      <w:pStyle w:val="629"/>
      <w:lvlText w:val=""/>
      <w:lvlJc w:val="left"/>
      <w:pPr>
        <w:tabs>
          <w:tab w:val="left" w:pos="360"/>
        </w:tabs>
      </w:pPr>
    </w:lvl>
    <w:lvl w:ilvl="6" w:tentative="0">
      <w:start w:val="0"/>
      <w:numFmt w:val="none"/>
      <w:pStyle w:val="628"/>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2">
    <w:nsid w:val="00000012"/>
    <w:multiLevelType w:val="multilevel"/>
    <w:tmpl w:val="00000012"/>
    <w:lvl w:ilvl="0" w:tentative="0">
      <w:start w:val="1"/>
      <w:numFmt w:val="decimal"/>
      <w:suff w:val="nothing"/>
      <w:lvlText w:val="%1．"/>
      <w:lvlJc w:val="left"/>
      <w:pPr>
        <w:ind w:left="451" w:firstLine="400"/>
      </w:pPr>
      <w:rPr>
        <w:rFonts w:hint="default" w:ascii="新宋体" w:hAnsi="新宋体" w:eastAsia="新宋体" w:cs="新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D6B918"/>
    <w:multiLevelType w:val="singleLevel"/>
    <w:tmpl w:val="01D6B918"/>
    <w:lvl w:ilvl="0" w:tentative="0">
      <w:start w:val="1"/>
      <w:numFmt w:val="decimal"/>
      <w:suff w:val="nothing"/>
      <w:lvlText w:val="%1、"/>
      <w:lvlJc w:val="left"/>
    </w:lvl>
  </w:abstractNum>
  <w:abstractNum w:abstractNumId="1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C098F9"/>
    <w:multiLevelType w:val="multilevel"/>
    <w:tmpl w:val="0EC098F9"/>
    <w:lvl w:ilvl="0" w:tentative="0">
      <w:start w:val="1"/>
      <w:numFmt w:val="decimal"/>
      <w:suff w:val="nothing"/>
      <w:lvlText w:val="%1．"/>
      <w:lvlJc w:val="left"/>
      <w:pPr>
        <w:ind w:left="0" w:firstLine="400"/>
      </w:pPr>
      <w:rPr>
        <w:rFonts w:hint="eastAsia" w:ascii="新宋体" w:hAnsi="新宋体" w:eastAsia="新宋体" w:cs="新宋体"/>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9">
    <w:nsid w:val="0FBE2A3E"/>
    <w:multiLevelType w:val="multilevel"/>
    <w:tmpl w:val="0FBE2A3E"/>
    <w:lvl w:ilvl="0" w:tentative="0">
      <w:start w:val="1"/>
      <w:numFmt w:val="decimal"/>
      <w:lvlText w:val="(%1)"/>
      <w:lvlJc w:val="left"/>
      <w:pPr>
        <w:ind w:left="1290" w:hanging="435"/>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20">
    <w:nsid w:val="11DE13B7"/>
    <w:multiLevelType w:val="singleLevel"/>
    <w:tmpl w:val="11DE13B7"/>
    <w:lvl w:ilvl="0" w:tentative="0">
      <w:start w:val="1"/>
      <w:numFmt w:val="decimal"/>
      <w:suff w:val="nothing"/>
      <w:lvlText w:val="%1．"/>
      <w:lvlJc w:val="left"/>
      <w:pPr>
        <w:ind w:left="-116" w:firstLine="400"/>
      </w:pPr>
      <w:rPr>
        <w:rFonts w:hint="default" w:ascii="新宋体" w:hAnsi="新宋体" w:eastAsia="新宋体" w:cs="新宋体"/>
        <w:sz w:val="22"/>
        <w:szCs w:val="22"/>
      </w:rPr>
    </w:lvl>
  </w:abstractNum>
  <w:abstractNum w:abstractNumId="21">
    <w:nsid w:val="198D6416"/>
    <w:multiLevelType w:val="multilevel"/>
    <w:tmpl w:val="198D6416"/>
    <w:lvl w:ilvl="0" w:tentative="0">
      <w:start w:val="1"/>
      <w:numFmt w:val="japaneseCounting"/>
      <w:lvlText w:val="%1、"/>
      <w:lvlJc w:val="left"/>
      <w:pPr>
        <w:ind w:left="456" w:hanging="456"/>
      </w:pPr>
      <w:rPr>
        <w:rFonts w:hint="default" w:ascii="宋体" w:hAnsi="宋体" w:eastAsia="宋体"/>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723055"/>
    <w:multiLevelType w:val="multilevel"/>
    <w:tmpl w:val="2D723055"/>
    <w:lvl w:ilvl="0" w:tentative="0">
      <w:start w:val="1"/>
      <w:numFmt w:val="bullet"/>
      <w:pStyle w:val="60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3">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24">
    <w:nsid w:val="311F1F64"/>
    <w:multiLevelType w:val="multilevel"/>
    <w:tmpl w:val="311F1F64"/>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25">
    <w:nsid w:val="335030C5"/>
    <w:multiLevelType w:val="multilevel"/>
    <w:tmpl w:val="335030C5"/>
    <w:lvl w:ilvl="0" w:tentative="0">
      <w:start w:val="1"/>
      <w:numFmt w:val="decimal"/>
      <w:pStyle w:val="520"/>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35B05358"/>
    <w:multiLevelType w:val="multilevel"/>
    <w:tmpl w:val="35B05358"/>
    <w:lvl w:ilvl="0" w:tentative="0">
      <w:start w:val="1"/>
      <w:numFmt w:val="bullet"/>
      <w:pStyle w:val="54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36D6AD25"/>
    <w:multiLevelType w:val="multilevel"/>
    <w:tmpl w:val="36D6AD25"/>
    <w:lvl w:ilvl="0" w:tentative="0">
      <w:start w:val="1"/>
      <w:numFmt w:val="chineseCounting"/>
      <w:lvlText w:val="第%1条"/>
      <w:lvlJc w:val="left"/>
      <w:pPr>
        <w:ind w:left="930" w:hanging="72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39622E4B"/>
    <w:multiLevelType w:val="multilevel"/>
    <w:tmpl w:val="39622E4B"/>
    <w:lvl w:ilvl="0" w:tentative="0">
      <w:start w:val="1"/>
      <w:numFmt w:val="decimal"/>
      <w:pStyle w:val="353"/>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9">
    <w:nsid w:val="417D5A6D"/>
    <w:multiLevelType w:val="singleLevel"/>
    <w:tmpl w:val="417D5A6D"/>
    <w:lvl w:ilvl="0" w:tentative="0">
      <w:start w:val="1"/>
      <w:numFmt w:val="decimalEnclosedCircleChinese"/>
      <w:suff w:val="nothing"/>
      <w:lvlText w:val="%1　"/>
      <w:lvlJc w:val="left"/>
      <w:pPr>
        <w:ind w:left="0" w:firstLine="400"/>
      </w:pPr>
      <w:rPr>
        <w:rFonts w:hint="eastAsia"/>
      </w:rPr>
    </w:lvl>
  </w:abstractNum>
  <w:abstractNum w:abstractNumId="30">
    <w:nsid w:val="496D15BE"/>
    <w:multiLevelType w:val="multilevel"/>
    <w:tmpl w:val="496D15BE"/>
    <w:lvl w:ilvl="0" w:tentative="0">
      <w:start w:val="1"/>
      <w:numFmt w:val="decimal"/>
      <w:pStyle w:val="29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4CA75A52"/>
    <w:multiLevelType w:val="multilevel"/>
    <w:tmpl w:val="4CA75A52"/>
    <w:lvl w:ilvl="0" w:tentative="0">
      <w:start w:val="1"/>
      <w:numFmt w:val="decimal"/>
      <w:pStyle w:val="570"/>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2">
    <w:nsid w:val="54F403B5"/>
    <w:multiLevelType w:val="singleLevel"/>
    <w:tmpl w:val="54F403B5"/>
    <w:lvl w:ilvl="0" w:tentative="0">
      <w:start w:val="1"/>
      <w:numFmt w:val="chineseCounting"/>
      <w:suff w:val="nothing"/>
      <w:lvlText w:val="%1、"/>
      <w:lvlJc w:val="left"/>
      <w:pPr>
        <w:ind w:left="215" w:firstLine="0"/>
      </w:pPr>
    </w:lvl>
  </w:abstractNum>
  <w:abstractNum w:abstractNumId="33">
    <w:nsid w:val="550F68AE"/>
    <w:multiLevelType w:val="multilevel"/>
    <w:tmpl w:val="550F68AE"/>
    <w:lvl w:ilvl="0" w:tentative="0">
      <w:start w:val="1"/>
      <w:numFmt w:val="decimal"/>
      <w:pStyle w:val="602"/>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57FD3DA"/>
    <w:multiLevelType w:val="singleLevel"/>
    <w:tmpl w:val="557FD3DA"/>
    <w:lvl w:ilvl="0" w:tentative="0">
      <w:start w:val="3"/>
      <w:numFmt w:val="chineseCounting"/>
      <w:suff w:val="nothing"/>
      <w:lvlText w:val="%1、"/>
      <w:lvlJc w:val="left"/>
      <w:pPr>
        <w:ind w:left="0" w:firstLine="0"/>
      </w:pPr>
    </w:lvl>
  </w:abstractNum>
  <w:abstractNum w:abstractNumId="35">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5A970A6"/>
    <w:multiLevelType w:val="singleLevel"/>
    <w:tmpl w:val="65A970A6"/>
    <w:lvl w:ilvl="0" w:tentative="0">
      <w:start w:val="1"/>
      <w:numFmt w:val="chineseCounting"/>
      <w:suff w:val="nothing"/>
      <w:lvlText w:val="（%1）"/>
      <w:lvlJc w:val="left"/>
      <w:rPr>
        <w:rFonts w:hint="eastAsia"/>
      </w:rPr>
    </w:lvl>
  </w:abstractNum>
  <w:abstractNum w:abstractNumId="37">
    <w:nsid w:val="68A258D7"/>
    <w:multiLevelType w:val="multilevel"/>
    <w:tmpl w:val="68A258D7"/>
    <w:lvl w:ilvl="0" w:tentative="0">
      <w:start w:val="1"/>
      <w:numFmt w:val="decimal"/>
      <w:lvlText w:val="%1、"/>
      <w:lvlJc w:val="left"/>
      <w:pPr>
        <w:ind w:left="495" w:hanging="375"/>
      </w:pPr>
      <w:rPr>
        <w:rFonts w:hint="default" w:ascii="新宋体" w:hAnsi="新宋体" w:eastAsia="新宋体" w:cs="新宋体"/>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8">
    <w:nsid w:val="6B864C8B"/>
    <w:multiLevelType w:val="multilevel"/>
    <w:tmpl w:val="6B864C8B"/>
    <w:lvl w:ilvl="0" w:tentative="0">
      <w:start w:val="1"/>
      <w:numFmt w:val="decimal"/>
      <w:pStyle w:val="536"/>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3"/>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39">
    <w:nsid w:val="70391D9F"/>
    <w:multiLevelType w:val="multilevel"/>
    <w:tmpl w:val="70391D9F"/>
    <w:lvl w:ilvl="0" w:tentative="0">
      <w:start w:val="1"/>
      <w:numFmt w:val="bullet"/>
      <w:pStyle w:val="420"/>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40">
    <w:nsid w:val="71742BE8"/>
    <w:multiLevelType w:val="singleLevel"/>
    <w:tmpl w:val="71742BE8"/>
    <w:lvl w:ilvl="0" w:tentative="0">
      <w:start w:val="1"/>
      <w:numFmt w:val="decimal"/>
      <w:suff w:val="nothing"/>
      <w:lvlText w:val="%1、"/>
      <w:lvlJc w:val="left"/>
      <w:pPr>
        <w:ind w:left="-20"/>
      </w:pPr>
    </w:lvl>
  </w:abstractNum>
  <w:abstractNum w:abstractNumId="41">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42">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6"/>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9213472"/>
    <w:multiLevelType w:val="multilevel"/>
    <w:tmpl w:val="79213472"/>
    <w:lvl w:ilvl="0" w:tentative="0">
      <w:start w:val="1"/>
      <w:numFmt w:val="decimal"/>
      <w:pStyle w:val="264"/>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44">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38"/>
  </w:num>
  <w:num w:numId="3">
    <w:abstractNumId w:val="43"/>
  </w:num>
  <w:num w:numId="4">
    <w:abstractNumId w:val="9"/>
  </w:num>
  <w:num w:numId="5">
    <w:abstractNumId w:val="30"/>
  </w:num>
  <w:num w:numId="6">
    <w:abstractNumId w:val="28"/>
  </w:num>
  <w:num w:numId="7">
    <w:abstractNumId w:val="39"/>
  </w:num>
  <w:num w:numId="8">
    <w:abstractNumId w:val="42"/>
  </w:num>
  <w:num w:numId="9">
    <w:abstractNumId w:val="11"/>
  </w:num>
  <w:num w:numId="10">
    <w:abstractNumId w:val="25"/>
  </w:num>
  <w:num w:numId="11">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2"/>
  </w:num>
  <w:num w:numId="14">
    <w:abstractNumId w:val="33"/>
    <w:lvlOverride w:ilvl="0">
      <w:startOverride w:val="1"/>
    </w:lvlOverride>
  </w:num>
  <w:num w:numId="15">
    <w:abstractNumId w:val="23"/>
  </w:num>
  <w:num w:numId="16">
    <w:abstractNumId w:val="13"/>
  </w:num>
  <w:num w:numId="17">
    <w:abstractNumId w:val="37"/>
  </w:num>
  <w:num w:numId="18">
    <w:abstractNumId w:val="8"/>
  </w:num>
  <w:num w:numId="19">
    <w:abstractNumId w:val="4"/>
  </w:num>
  <w:num w:numId="20">
    <w:abstractNumId w:val="44"/>
  </w:num>
  <w:num w:numId="21">
    <w:abstractNumId w:val="5"/>
  </w:num>
  <w:num w:numId="22">
    <w:abstractNumId w:val="14"/>
  </w:num>
  <w:num w:numId="23">
    <w:abstractNumId w:val="16"/>
  </w:num>
  <w:num w:numId="24">
    <w:abstractNumId w:val="32"/>
    <w:lvlOverride w:ilvl="0">
      <w:startOverride w:val="1"/>
    </w:lvlOverride>
  </w:num>
  <w:num w:numId="25">
    <w:abstractNumId w:val="34"/>
    <w:lvlOverride w:ilvl="0">
      <w:startOverride w:val="3"/>
    </w:lvlOverride>
  </w:num>
  <w:num w:numId="26">
    <w:abstractNumId w:val="35"/>
  </w:num>
  <w:num w:numId="27">
    <w:abstractNumId w:val="27"/>
  </w:num>
  <w:num w:numId="28">
    <w:abstractNumId w:val="19"/>
  </w:num>
  <w:num w:numId="29">
    <w:abstractNumId w:val="1"/>
  </w:num>
  <w:num w:numId="30">
    <w:abstractNumId w:val="7"/>
  </w:num>
  <w:num w:numId="31">
    <w:abstractNumId w:val="20"/>
  </w:num>
  <w:num w:numId="32">
    <w:abstractNumId w:val="24"/>
  </w:num>
  <w:num w:numId="33">
    <w:abstractNumId w:val="0"/>
  </w:num>
  <w:num w:numId="34">
    <w:abstractNumId w:val="17"/>
  </w:num>
  <w:num w:numId="35">
    <w:abstractNumId w:val="12"/>
  </w:num>
  <w:num w:numId="36">
    <w:abstractNumId w:val="3"/>
  </w:num>
  <w:num w:numId="37">
    <w:abstractNumId w:val="2"/>
  </w:num>
  <w:num w:numId="38">
    <w:abstractNumId w:val="21"/>
  </w:num>
  <w:num w:numId="39">
    <w:abstractNumId w:val="36"/>
  </w:num>
  <w:num w:numId="40">
    <w:abstractNumId w:val="29"/>
  </w:num>
  <w:num w:numId="41">
    <w:abstractNumId w:val="6"/>
  </w:num>
  <w:num w:numId="42">
    <w:abstractNumId w:val="40"/>
  </w:num>
  <w:num w:numId="43">
    <w:abstractNumId w:val="15"/>
  </w:num>
  <w:num w:numId="44">
    <w:abstractNumId w:val="4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A4NzE5YjU2NDM2NzIxNTlhM2JjYmMxYjI4Y2I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6A1"/>
    <w:rsid w:val="000528C6"/>
    <w:rsid w:val="000546C0"/>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0F75AC"/>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4206"/>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62A6"/>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4E4FFF"/>
    <w:rsid w:val="0175527C"/>
    <w:rsid w:val="018112F2"/>
    <w:rsid w:val="01913DB7"/>
    <w:rsid w:val="01B47E04"/>
    <w:rsid w:val="01C24651"/>
    <w:rsid w:val="01C915FA"/>
    <w:rsid w:val="02012CC2"/>
    <w:rsid w:val="021E018C"/>
    <w:rsid w:val="023868B8"/>
    <w:rsid w:val="023C4E17"/>
    <w:rsid w:val="02474DED"/>
    <w:rsid w:val="02B15D77"/>
    <w:rsid w:val="02F034FC"/>
    <w:rsid w:val="02F8501D"/>
    <w:rsid w:val="03096EC1"/>
    <w:rsid w:val="03417CB0"/>
    <w:rsid w:val="03723539"/>
    <w:rsid w:val="037B3BA0"/>
    <w:rsid w:val="037C6ACA"/>
    <w:rsid w:val="03CD0D9D"/>
    <w:rsid w:val="03D925A3"/>
    <w:rsid w:val="03FC095B"/>
    <w:rsid w:val="03FD6D49"/>
    <w:rsid w:val="042F5D1F"/>
    <w:rsid w:val="04637138"/>
    <w:rsid w:val="046E7887"/>
    <w:rsid w:val="048D17D5"/>
    <w:rsid w:val="049F3B72"/>
    <w:rsid w:val="04A24A7D"/>
    <w:rsid w:val="04B12457"/>
    <w:rsid w:val="04DF6A75"/>
    <w:rsid w:val="04EA21CE"/>
    <w:rsid w:val="04EB042F"/>
    <w:rsid w:val="0501077F"/>
    <w:rsid w:val="0514323F"/>
    <w:rsid w:val="05236321"/>
    <w:rsid w:val="054830BA"/>
    <w:rsid w:val="054F35A7"/>
    <w:rsid w:val="05530F98"/>
    <w:rsid w:val="05534A8E"/>
    <w:rsid w:val="05626F0B"/>
    <w:rsid w:val="056801AD"/>
    <w:rsid w:val="05AF5852"/>
    <w:rsid w:val="05CF5E57"/>
    <w:rsid w:val="05D35773"/>
    <w:rsid w:val="05ED6D79"/>
    <w:rsid w:val="05EE2C8F"/>
    <w:rsid w:val="05F80C2C"/>
    <w:rsid w:val="06072F00"/>
    <w:rsid w:val="060F03CA"/>
    <w:rsid w:val="060F080D"/>
    <w:rsid w:val="061D6AF3"/>
    <w:rsid w:val="061F7618"/>
    <w:rsid w:val="06472967"/>
    <w:rsid w:val="06616FE7"/>
    <w:rsid w:val="06776655"/>
    <w:rsid w:val="06812940"/>
    <w:rsid w:val="069200B1"/>
    <w:rsid w:val="06A2646F"/>
    <w:rsid w:val="06F85085"/>
    <w:rsid w:val="06FF4928"/>
    <w:rsid w:val="07100621"/>
    <w:rsid w:val="0727403C"/>
    <w:rsid w:val="0764081E"/>
    <w:rsid w:val="07E77FC8"/>
    <w:rsid w:val="07EB4516"/>
    <w:rsid w:val="080768F7"/>
    <w:rsid w:val="08820352"/>
    <w:rsid w:val="08C7561E"/>
    <w:rsid w:val="08F32743"/>
    <w:rsid w:val="090303BC"/>
    <w:rsid w:val="092F724F"/>
    <w:rsid w:val="09300F3B"/>
    <w:rsid w:val="093D3BC0"/>
    <w:rsid w:val="094B32DC"/>
    <w:rsid w:val="094E0278"/>
    <w:rsid w:val="09551DDB"/>
    <w:rsid w:val="09736C45"/>
    <w:rsid w:val="09963D3D"/>
    <w:rsid w:val="09A60DC8"/>
    <w:rsid w:val="0A507644"/>
    <w:rsid w:val="0A783591"/>
    <w:rsid w:val="0A7B4ECD"/>
    <w:rsid w:val="0A8245A3"/>
    <w:rsid w:val="0ADD00C5"/>
    <w:rsid w:val="0B106908"/>
    <w:rsid w:val="0B1E58F0"/>
    <w:rsid w:val="0B2E69D9"/>
    <w:rsid w:val="0B4E0497"/>
    <w:rsid w:val="0B5C0D9E"/>
    <w:rsid w:val="0B641FE7"/>
    <w:rsid w:val="0B71239E"/>
    <w:rsid w:val="0B9A2BAF"/>
    <w:rsid w:val="0B9F7869"/>
    <w:rsid w:val="0BA01101"/>
    <w:rsid w:val="0BBB1364"/>
    <w:rsid w:val="0BC9539F"/>
    <w:rsid w:val="0BCD6D9E"/>
    <w:rsid w:val="0BE12B86"/>
    <w:rsid w:val="0BE429B8"/>
    <w:rsid w:val="0BFD6957"/>
    <w:rsid w:val="0C302835"/>
    <w:rsid w:val="0C492CE9"/>
    <w:rsid w:val="0C6816CE"/>
    <w:rsid w:val="0C7E5F6D"/>
    <w:rsid w:val="0CA879D8"/>
    <w:rsid w:val="0D0B3FF1"/>
    <w:rsid w:val="0D1C41F6"/>
    <w:rsid w:val="0D1D6955"/>
    <w:rsid w:val="0D326E78"/>
    <w:rsid w:val="0D34285A"/>
    <w:rsid w:val="0D5A4DF7"/>
    <w:rsid w:val="0D915AFC"/>
    <w:rsid w:val="0D974242"/>
    <w:rsid w:val="0DB57E54"/>
    <w:rsid w:val="0DC6188C"/>
    <w:rsid w:val="0DD4202A"/>
    <w:rsid w:val="0DE0138C"/>
    <w:rsid w:val="0DFFE16A"/>
    <w:rsid w:val="0E184571"/>
    <w:rsid w:val="0E2A1C4C"/>
    <w:rsid w:val="0E3C2EFC"/>
    <w:rsid w:val="0E6A2F43"/>
    <w:rsid w:val="0ECC307F"/>
    <w:rsid w:val="0ECF145E"/>
    <w:rsid w:val="0EEB6487"/>
    <w:rsid w:val="0F874D5A"/>
    <w:rsid w:val="0F9D25A1"/>
    <w:rsid w:val="0FB41D99"/>
    <w:rsid w:val="0FE47865"/>
    <w:rsid w:val="100B6747"/>
    <w:rsid w:val="102978DA"/>
    <w:rsid w:val="103313EA"/>
    <w:rsid w:val="103A03EF"/>
    <w:rsid w:val="105020AC"/>
    <w:rsid w:val="107E588B"/>
    <w:rsid w:val="10811C7A"/>
    <w:rsid w:val="10886CF4"/>
    <w:rsid w:val="10C20E5F"/>
    <w:rsid w:val="10CF355A"/>
    <w:rsid w:val="10DB1A50"/>
    <w:rsid w:val="10F638F3"/>
    <w:rsid w:val="11206EA6"/>
    <w:rsid w:val="116F3DB0"/>
    <w:rsid w:val="11754949"/>
    <w:rsid w:val="11B60C5D"/>
    <w:rsid w:val="11CB1184"/>
    <w:rsid w:val="11DD5009"/>
    <w:rsid w:val="11F34D41"/>
    <w:rsid w:val="121E62E8"/>
    <w:rsid w:val="122A6D0A"/>
    <w:rsid w:val="124F74EF"/>
    <w:rsid w:val="125026E4"/>
    <w:rsid w:val="12742AC7"/>
    <w:rsid w:val="13077F85"/>
    <w:rsid w:val="130A757E"/>
    <w:rsid w:val="1331710B"/>
    <w:rsid w:val="1354540A"/>
    <w:rsid w:val="138F6C27"/>
    <w:rsid w:val="139E45C8"/>
    <w:rsid w:val="13C06743"/>
    <w:rsid w:val="13C702B9"/>
    <w:rsid w:val="13D1738A"/>
    <w:rsid w:val="141E0211"/>
    <w:rsid w:val="146E386F"/>
    <w:rsid w:val="147360D1"/>
    <w:rsid w:val="1473700D"/>
    <w:rsid w:val="14967CC8"/>
    <w:rsid w:val="14C33A7B"/>
    <w:rsid w:val="14F01823"/>
    <w:rsid w:val="14F81E38"/>
    <w:rsid w:val="150C6473"/>
    <w:rsid w:val="15524CE9"/>
    <w:rsid w:val="15877190"/>
    <w:rsid w:val="15A90DA7"/>
    <w:rsid w:val="15D573DD"/>
    <w:rsid w:val="160C42D6"/>
    <w:rsid w:val="16430E10"/>
    <w:rsid w:val="16651463"/>
    <w:rsid w:val="167F6DA8"/>
    <w:rsid w:val="168C45E3"/>
    <w:rsid w:val="16E9298A"/>
    <w:rsid w:val="16F55FB8"/>
    <w:rsid w:val="16FB6B41"/>
    <w:rsid w:val="17281577"/>
    <w:rsid w:val="17372BA0"/>
    <w:rsid w:val="173B5246"/>
    <w:rsid w:val="175C3318"/>
    <w:rsid w:val="175E341E"/>
    <w:rsid w:val="177711B5"/>
    <w:rsid w:val="179B7A92"/>
    <w:rsid w:val="17C8687A"/>
    <w:rsid w:val="17F55D8B"/>
    <w:rsid w:val="180309BC"/>
    <w:rsid w:val="187D1ABE"/>
    <w:rsid w:val="1889564E"/>
    <w:rsid w:val="18950986"/>
    <w:rsid w:val="18B02EF0"/>
    <w:rsid w:val="18E854E1"/>
    <w:rsid w:val="18F56002"/>
    <w:rsid w:val="19004393"/>
    <w:rsid w:val="19E415C3"/>
    <w:rsid w:val="1A2E4D24"/>
    <w:rsid w:val="1A3D616C"/>
    <w:rsid w:val="1A4620A1"/>
    <w:rsid w:val="1A522FEA"/>
    <w:rsid w:val="1A686FD2"/>
    <w:rsid w:val="1AAF2DD5"/>
    <w:rsid w:val="1AB36E09"/>
    <w:rsid w:val="1AB80937"/>
    <w:rsid w:val="1ACB1588"/>
    <w:rsid w:val="1AFFBAA1"/>
    <w:rsid w:val="1B0672C6"/>
    <w:rsid w:val="1B196BD3"/>
    <w:rsid w:val="1BAA5F33"/>
    <w:rsid w:val="1BB2199A"/>
    <w:rsid w:val="1BBA200E"/>
    <w:rsid w:val="1BCA4DEA"/>
    <w:rsid w:val="1BED3F76"/>
    <w:rsid w:val="1BEF2AA3"/>
    <w:rsid w:val="1BFEF202"/>
    <w:rsid w:val="1C9E0509"/>
    <w:rsid w:val="1CE14D21"/>
    <w:rsid w:val="1CE33BE2"/>
    <w:rsid w:val="1CFB0475"/>
    <w:rsid w:val="1D272397"/>
    <w:rsid w:val="1D4B1E31"/>
    <w:rsid w:val="1D503F26"/>
    <w:rsid w:val="1D747847"/>
    <w:rsid w:val="1D8125BE"/>
    <w:rsid w:val="1D9FCF01"/>
    <w:rsid w:val="1DD2788F"/>
    <w:rsid w:val="1E1B7927"/>
    <w:rsid w:val="1E4E07CC"/>
    <w:rsid w:val="1E556E6E"/>
    <w:rsid w:val="1E8E2DB0"/>
    <w:rsid w:val="1E9F000F"/>
    <w:rsid w:val="1EB525EF"/>
    <w:rsid w:val="1EB6109D"/>
    <w:rsid w:val="1ECA3722"/>
    <w:rsid w:val="1EF2736B"/>
    <w:rsid w:val="1F16470F"/>
    <w:rsid w:val="1F3A3FF5"/>
    <w:rsid w:val="1F4F0922"/>
    <w:rsid w:val="1F6B0692"/>
    <w:rsid w:val="1F782536"/>
    <w:rsid w:val="1F934CC0"/>
    <w:rsid w:val="1FD15D74"/>
    <w:rsid w:val="1FDD44EC"/>
    <w:rsid w:val="20180FB6"/>
    <w:rsid w:val="203A044D"/>
    <w:rsid w:val="204B180E"/>
    <w:rsid w:val="20533588"/>
    <w:rsid w:val="2066258A"/>
    <w:rsid w:val="20821300"/>
    <w:rsid w:val="20AC6CCD"/>
    <w:rsid w:val="20B67DB3"/>
    <w:rsid w:val="20DC6201"/>
    <w:rsid w:val="20E05897"/>
    <w:rsid w:val="20E51B52"/>
    <w:rsid w:val="211975F1"/>
    <w:rsid w:val="21414172"/>
    <w:rsid w:val="214E67BA"/>
    <w:rsid w:val="21584AE0"/>
    <w:rsid w:val="215F06A9"/>
    <w:rsid w:val="219B2BCD"/>
    <w:rsid w:val="21E30861"/>
    <w:rsid w:val="22051F98"/>
    <w:rsid w:val="220726E7"/>
    <w:rsid w:val="220B200C"/>
    <w:rsid w:val="22146294"/>
    <w:rsid w:val="221D1F0E"/>
    <w:rsid w:val="22361439"/>
    <w:rsid w:val="22430565"/>
    <w:rsid w:val="22660C40"/>
    <w:rsid w:val="227E44E6"/>
    <w:rsid w:val="22C44C41"/>
    <w:rsid w:val="22DB181A"/>
    <w:rsid w:val="22F11B81"/>
    <w:rsid w:val="23191891"/>
    <w:rsid w:val="233141F6"/>
    <w:rsid w:val="23427BF9"/>
    <w:rsid w:val="234C2530"/>
    <w:rsid w:val="236A69D7"/>
    <w:rsid w:val="238133A8"/>
    <w:rsid w:val="239B4ABA"/>
    <w:rsid w:val="23AA48AE"/>
    <w:rsid w:val="23C17FCB"/>
    <w:rsid w:val="240B1774"/>
    <w:rsid w:val="243A0633"/>
    <w:rsid w:val="243C5958"/>
    <w:rsid w:val="247054DD"/>
    <w:rsid w:val="24776664"/>
    <w:rsid w:val="247E2C16"/>
    <w:rsid w:val="24E045FA"/>
    <w:rsid w:val="250C613C"/>
    <w:rsid w:val="25291F40"/>
    <w:rsid w:val="25394E23"/>
    <w:rsid w:val="253B1F46"/>
    <w:rsid w:val="253D2474"/>
    <w:rsid w:val="25457FB6"/>
    <w:rsid w:val="25747A43"/>
    <w:rsid w:val="2579E395"/>
    <w:rsid w:val="25870A1F"/>
    <w:rsid w:val="259E49F1"/>
    <w:rsid w:val="25AC29CD"/>
    <w:rsid w:val="25AE615B"/>
    <w:rsid w:val="25B44F23"/>
    <w:rsid w:val="25BD098A"/>
    <w:rsid w:val="25EF7AF6"/>
    <w:rsid w:val="26181240"/>
    <w:rsid w:val="262F2132"/>
    <w:rsid w:val="26303FAF"/>
    <w:rsid w:val="264439EB"/>
    <w:rsid w:val="266D2F42"/>
    <w:rsid w:val="26954D40"/>
    <w:rsid w:val="26B36C9D"/>
    <w:rsid w:val="26C22C66"/>
    <w:rsid w:val="26CB0992"/>
    <w:rsid w:val="26D011FB"/>
    <w:rsid w:val="26D42265"/>
    <w:rsid w:val="274F1635"/>
    <w:rsid w:val="282A4DA0"/>
    <w:rsid w:val="2864384F"/>
    <w:rsid w:val="2895052E"/>
    <w:rsid w:val="28AA1A78"/>
    <w:rsid w:val="28CF54AB"/>
    <w:rsid w:val="291C39BD"/>
    <w:rsid w:val="292C14BA"/>
    <w:rsid w:val="29500600"/>
    <w:rsid w:val="29512576"/>
    <w:rsid w:val="299452ED"/>
    <w:rsid w:val="29E24B7A"/>
    <w:rsid w:val="29F50F47"/>
    <w:rsid w:val="2A4944AA"/>
    <w:rsid w:val="2A5F7A43"/>
    <w:rsid w:val="2A962403"/>
    <w:rsid w:val="2AB51687"/>
    <w:rsid w:val="2AC667BC"/>
    <w:rsid w:val="2ACB79F4"/>
    <w:rsid w:val="2ACE5A58"/>
    <w:rsid w:val="2AD21F0D"/>
    <w:rsid w:val="2AD406FB"/>
    <w:rsid w:val="2BA75114"/>
    <w:rsid w:val="2BAFDC78"/>
    <w:rsid w:val="2BD64CE6"/>
    <w:rsid w:val="2BDB3A0A"/>
    <w:rsid w:val="2C503A00"/>
    <w:rsid w:val="2C5E32CE"/>
    <w:rsid w:val="2C6879B6"/>
    <w:rsid w:val="2C7359A9"/>
    <w:rsid w:val="2C7C5C8D"/>
    <w:rsid w:val="2CA90E20"/>
    <w:rsid w:val="2CCE079A"/>
    <w:rsid w:val="2D175CF0"/>
    <w:rsid w:val="2D3C3DC5"/>
    <w:rsid w:val="2D425CB0"/>
    <w:rsid w:val="2D6055AE"/>
    <w:rsid w:val="2D7527D3"/>
    <w:rsid w:val="2D81205D"/>
    <w:rsid w:val="2DA86846"/>
    <w:rsid w:val="2DCA355C"/>
    <w:rsid w:val="2DE15A2A"/>
    <w:rsid w:val="2DEE76C2"/>
    <w:rsid w:val="2DF41502"/>
    <w:rsid w:val="2DFC6E80"/>
    <w:rsid w:val="2DFF40B7"/>
    <w:rsid w:val="2E0311AD"/>
    <w:rsid w:val="2E704C40"/>
    <w:rsid w:val="2E7D6578"/>
    <w:rsid w:val="2EAA2EEF"/>
    <w:rsid w:val="2EAE2F99"/>
    <w:rsid w:val="2EB03227"/>
    <w:rsid w:val="2EB201EE"/>
    <w:rsid w:val="2EFF34CE"/>
    <w:rsid w:val="2F0517E9"/>
    <w:rsid w:val="2F6516EE"/>
    <w:rsid w:val="2F8C4B5A"/>
    <w:rsid w:val="2F9D27EF"/>
    <w:rsid w:val="2FBC7BBE"/>
    <w:rsid w:val="2FEC276B"/>
    <w:rsid w:val="2FF124EE"/>
    <w:rsid w:val="30021413"/>
    <w:rsid w:val="300A2BA4"/>
    <w:rsid w:val="30117E7F"/>
    <w:rsid w:val="303375CD"/>
    <w:rsid w:val="30417E57"/>
    <w:rsid w:val="304B1457"/>
    <w:rsid w:val="305631D2"/>
    <w:rsid w:val="30750065"/>
    <w:rsid w:val="309C337C"/>
    <w:rsid w:val="30A16406"/>
    <w:rsid w:val="30CB0233"/>
    <w:rsid w:val="30D36DA7"/>
    <w:rsid w:val="30D5114E"/>
    <w:rsid w:val="3103135B"/>
    <w:rsid w:val="310E17FD"/>
    <w:rsid w:val="31361F63"/>
    <w:rsid w:val="31560621"/>
    <w:rsid w:val="31587608"/>
    <w:rsid w:val="31E94182"/>
    <w:rsid w:val="32462DCA"/>
    <w:rsid w:val="3252168B"/>
    <w:rsid w:val="32614B36"/>
    <w:rsid w:val="328874D7"/>
    <w:rsid w:val="329B4449"/>
    <w:rsid w:val="32B465D6"/>
    <w:rsid w:val="32DD0626"/>
    <w:rsid w:val="32ED1692"/>
    <w:rsid w:val="32F7454B"/>
    <w:rsid w:val="3338457A"/>
    <w:rsid w:val="33436A97"/>
    <w:rsid w:val="33461627"/>
    <w:rsid w:val="33841118"/>
    <w:rsid w:val="338A38E1"/>
    <w:rsid w:val="33994A92"/>
    <w:rsid w:val="33B15CD8"/>
    <w:rsid w:val="33B71E0E"/>
    <w:rsid w:val="33D33712"/>
    <w:rsid w:val="33EE2BD0"/>
    <w:rsid w:val="34271C06"/>
    <w:rsid w:val="342A2EDE"/>
    <w:rsid w:val="34602A00"/>
    <w:rsid w:val="346D06AE"/>
    <w:rsid w:val="34735E7F"/>
    <w:rsid w:val="34765519"/>
    <w:rsid w:val="34772642"/>
    <w:rsid w:val="347F2FC4"/>
    <w:rsid w:val="34B61205"/>
    <w:rsid w:val="35114DCF"/>
    <w:rsid w:val="35635188"/>
    <w:rsid w:val="356809F8"/>
    <w:rsid w:val="357B628C"/>
    <w:rsid w:val="35825271"/>
    <w:rsid w:val="35935E58"/>
    <w:rsid w:val="359A6072"/>
    <w:rsid w:val="35E8116D"/>
    <w:rsid w:val="35F56C5B"/>
    <w:rsid w:val="36084D8E"/>
    <w:rsid w:val="361E7731"/>
    <w:rsid w:val="36650D65"/>
    <w:rsid w:val="366B11D8"/>
    <w:rsid w:val="36760A6F"/>
    <w:rsid w:val="36FD63F6"/>
    <w:rsid w:val="37283ED0"/>
    <w:rsid w:val="37424F12"/>
    <w:rsid w:val="375F35F1"/>
    <w:rsid w:val="37675342"/>
    <w:rsid w:val="37700575"/>
    <w:rsid w:val="379D4CDE"/>
    <w:rsid w:val="37DE1540"/>
    <w:rsid w:val="37E142B1"/>
    <w:rsid w:val="37EC177B"/>
    <w:rsid w:val="38461A94"/>
    <w:rsid w:val="38B368D2"/>
    <w:rsid w:val="39B55902"/>
    <w:rsid w:val="39E64AA3"/>
    <w:rsid w:val="39E7008B"/>
    <w:rsid w:val="3A3B7187"/>
    <w:rsid w:val="3A4D4EAA"/>
    <w:rsid w:val="3A5D47D6"/>
    <w:rsid w:val="3A816F5E"/>
    <w:rsid w:val="3A842248"/>
    <w:rsid w:val="3A910CD2"/>
    <w:rsid w:val="3AA2196D"/>
    <w:rsid w:val="3AAD5BAB"/>
    <w:rsid w:val="3ACD436A"/>
    <w:rsid w:val="3B1139DC"/>
    <w:rsid w:val="3B346891"/>
    <w:rsid w:val="3B3C3764"/>
    <w:rsid w:val="3B4E2A1B"/>
    <w:rsid w:val="3B524D7F"/>
    <w:rsid w:val="3B693ABE"/>
    <w:rsid w:val="3B695CE9"/>
    <w:rsid w:val="3B930F30"/>
    <w:rsid w:val="3BAA3A8C"/>
    <w:rsid w:val="3BC872D4"/>
    <w:rsid w:val="3BCA598E"/>
    <w:rsid w:val="3BCC6D26"/>
    <w:rsid w:val="3BCD6DCC"/>
    <w:rsid w:val="3BFF1AFF"/>
    <w:rsid w:val="3C05794C"/>
    <w:rsid w:val="3C8637E7"/>
    <w:rsid w:val="3C93694A"/>
    <w:rsid w:val="3C9C0EE0"/>
    <w:rsid w:val="3CAA50D7"/>
    <w:rsid w:val="3CBE016E"/>
    <w:rsid w:val="3CC23CE7"/>
    <w:rsid w:val="3CDB5A5D"/>
    <w:rsid w:val="3CEF24AB"/>
    <w:rsid w:val="3D685D41"/>
    <w:rsid w:val="3D6E0891"/>
    <w:rsid w:val="3D734BA5"/>
    <w:rsid w:val="3D7627E6"/>
    <w:rsid w:val="3DD95F68"/>
    <w:rsid w:val="3DDD2815"/>
    <w:rsid w:val="3DEB73A9"/>
    <w:rsid w:val="3DF51398"/>
    <w:rsid w:val="3DFA0550"/>
    <w:rsid w:val="3E0E070F"/>
    <w:rsid w:val="3E49637E"/>
    <w:rsid w:val="3E5762FA"/>
    <w:rsid w:val="3E8804C1"/>
    <w:rsid w:val="3EAC1F9C"/>
    <w:rsid w:val="3EAC5E23"/>
    <w:rsid w:val="3EBA7D64"/>
    <w:rsid w:val="3ED6116F"/>
    <w:rsid w:val="3EEEB5F4"/>
    <w:rsid w:val="3F15023A"/>
    <w:rsid w:val="3F2B6993"/>
    <w:rsid w:val="3F357959"/>
    <w:rsid w:val="3F4D02CB"/>
    <w:rsid w:val="3F621BC8"/>
    <w:rsid w:val="3F7973ED"/>
    <w:rsid w:val="3F7A1395"/>
    <w:rsid w:val="3F8C36E0"/>
    <w:rsid w:val="3F9A5F9A"/>
    <w:rsid w:val="3FB56969"/>
    <w:rsid w:val="3FEE6A4A"/>
    <w:rsid w:val="4040304E"/>
    <w:rsid w:val="40420572"/>
    <w:rsid w:val="40585914"/>
    <w:rsid w:val="409A7B8F"/>
    <w:rsid w:val="40B97948"/>
    <w:rsid w:val="40EF0D87"/>
    <w:rsid w:val="40EF2F2A"/>
    <w:rsid w:val="41174FE2"/>
    <w:rsid w:val="41183C44"/>
    <w:rsid w:val="41230A69"/>
    <w:rsid w:val="412A6933"/>
    <w:rsid w:val="41796AD5"/>
    <w:rsid w:val="418408ED"/>
    <w:rsid w:val="41A22929"/>
    <w:rsid w:val="41A50A27"/>
    <w:rsid w:val="41FB4403"/>
    <w:rsid w:val="420B3F64"/>
    <w:rsid w:val="421C22C0"/>
    <w:rsid w:val="422A509B"/>
    <w:rsid w:val="422B2257"/>
    <w:rsid w:val="4243716A"/>
    <w:rsid w:val="42476297"/>
    <w:rsid w:val="424B3B49"/>
    <w:rsid w:val="42613D77"/>
    <w:rsid w:val="42756196"/>
    <w:rsid w:val="42931AF9"/>
    <w:rsid w:val="4296204B"/>
    <w:rsid w:val="429C5AC6"/>
    <w:rsid w:val="42ED3256"/>
    <w:rsid w:val="4300495F"/>
    <w:rsid w:val="437370B7"/>
    <w:rsid w:val="43897891"/>
    <w:rsid w:val="43B94602"/>
    <w:rsid w:val="4426495C"/>
    <w:rsid w:val="442742D8"/>
    <w:rsid w:val="44296D06"/>
    <w:rsid w:val="445B3043"/>
    <w:rsid w:val="44957B12"/>
    <w:rsid w:val="44DD3E91"/>
    <w:rsid w:val="44FE6A97"/>
    <w:rsid w:val="45280009"/>
    <w:rsid w:val="45936C0F"/>
    <w:rsid w:val="45D95AA6"/>
    <w:rsid w:val="46045CCA"/>
    <w:rsid w:val="46155B08"/>
    <w:rsid w:val="46163B17"/>
    <w:rsid w:val="465B21CF"/>
    <w:rsid w:val="46830356"/>
    <w:rsid w:val="468B12A0"/>
    <w:rsid w:val="46945465"/>
    <w:rsid w:val="46946CC7"/>
    <w:rsid w:val="46E416BF"/>
    <w:rsid w:val="46F91E7C"/>
    <w:rsid w:val="47601966"/>
    <w:rsid w:val="47A21B7E"/>
    <w:rsid w:val="47B85DA2"/>
    <w:rsid w:val="47DD21F8"/>
    <w:rsid w:val="47E30E5E"/>
    <w:rsid w:val="47FA7693"/>
    <w:rsid w:val="47FC1AAA"/>
    <w:rsid w:val="48230B4A"/>
    <w:rsid w:val="48312A56"/>
    <w:rsid w:val="4831507B"/>
    <w:rsid w:val="48735DDA"/>
    <w:rsid w:val="488C4279"/>
    <w:rsid w:val="48975150"/>
    <w:rsid w:val="48DA0C7A"/>
    <w:rsid w:val="48F873C3"/>
    <w:rsid w:val="4908499A"/>
    <w:rsid w:val="491202EB"/>
    <w:rsid w:val="49625A84"/>
    <w:rsid w:val="49653F45"/>
    <w:rsid w:val="49BE34F2"/>
    <w:rsid w:val="49CD5922"/>
    <w:rsid w:val="4A0E514E"/>
    <w:rsid w:val="4A4C39AD"/>
    <w:rsid w:val="4A7D3C0E"/>
    <w:rsid w:val="4A9E78BB"/>
    <w:rsid w:val="4AE22767"/>
    <w:rsid w:val="4AFD5FB8"/>
    <w:rsid w:val="4AFF3C1D"/>
    <w:rsid w:val="4B0E0BCC"/>
    <w:rsid w:val="4B673131"/>
    <w:rsid w:val="4B8507BD"/>
    <w:rsid w:val="4BB47AC2"/>
    <w:rsid w:val="4BC02BD8"/>
    <w:rsid w:val="4BD6475E"/>
    <w:rsid w:val="4BD66AD1"/>
    <w:rsid w:val="4C5E0D5A"/>
    <w:rsid w:val="4C63431C"/>
    <w:rsid w:val="4C664035"/>
    <w:rsid w:val="4C796071"/>
    <w:rsid w:val="4C7C7209"/>
    <w:rsid w:val="4CBF4276"/>
    <w:rsid w:val="4CD541BE"/>
    <w:rsid w:val="4CE2382F"/>
    <w:rsid w:val="4D3E6D99"/>
    <w:rsid w:val="4D584B20"/>
    <w:rsid w:val="4D92698B"/>
    <w:rsid w:val="4DB72D0B"/>
    <w:rsid w:val="4DB8005B"/>
    <w:rsid w:val="4DDE1A53"/>
    <w:rsid w:val="4E1622A9"/>
    <w:rsid w:val="4E1E138D"/>
    <w:rsid w:val="4E2E279D"/>
    <w:rsid w:val="4E47495A"/>
    <w:rsid w:val="4E693FAA"/>
    <w:rsid w:val="4EDC01C5"/>
    <w:rsid w:val="4F3B09F2"/>
    <w:rsid w:val="4F426281"/>
    <w:rsid w:val="4F532541"/>
    <w:rsid w:val="4FAB421F"/>
    <w:rsid w:val="4FC60261"/>
    <w:rsid w:val="5028016B"/>
    <w:rsid w:val="50873996"/>
    <w:rsid w:val="508E7BF3"/>
    <w:rsid w:val="50C55F5A"/>
    <w:rsid w:val="50F2034F"/>
    <w:rsid w:val="50F97DF7"/>
    <w:rsid w:val="510E2C2C"/>
    <w:rsid w:val="51314205"/>
    <w:rsid w:val="51611A3C"/>
    <w:rsid w:val="51767DCA"/>
    <w:rsid w:val="51996F6F"/>
    <w:rsid w:val="51A66B21"/>
    <w:rsid w:val="51AE7DE7"/>
    <w:rsid w:val="51B122AB"/>
    <w:rsid w:val="51EC339B"/>
    <w:rsid w:val="52380824"/>
    <w:rsid w:val="52582329"/>
    <w:rsid w:val="52862B12"/>
    <w:rsid w:val="52CD27D2"/>
    <w:rsid w:val="52D32FAE"/>
    <w:rsid w:val="52D36182"/>
    <w:rsid w:val="52E141EC"/>
    <w:rsid w:val="52F13372"/>
    <w:rsid w:val="53013A3B"/>
    <w:rsid w:val="5309594E"/>
    <w:rsid w:val="533646AD"/>
    <w:rsid w:val="534D60B9"/>
    <w:rsid w:val="535A067F"/>
    <w:rsid w:val="53696550"/>
    <w:rsid w:val="539C13A0"/>
    <w:rsid w:val="53B72340"/>
    <w:rsid w:val="54446CA9"/>
    <w:rsid w:val="54461AD3"/>
    <w:rsid w:val="54581E64"/>
    <w:rsid w:val="5480660F"/>
    <w:rsid w:val="5497640C"/>
    <w:rsid w:val="54B566C2"/>
    <w:rsid w:val="54B85F76"/>
    <w:rsid w:val="54E118E7"/>
    <w:rsid w:val="54FF2231"/>
    <w:rsid w:val="5568105C"/>
    <w:rsid w:val="557C08CC"/>
    <w:rsid w:val="557C6727"/>
    <w:rsid w:val="55C0594C"/>
    <w:rsid w:val="56172DB1"/>
    <w:rsid w:val="5633291A"/>
    <w:rsid w:val="565B3F47"/>
    <w:rsid w:val="56794AC7"/>
    <w:rsid w:val="567F71BD"/>
    <w:rsid w:val="56A21C1F"/>
    <w:rsid w:val="56C105B6"/>
    <w:rsid w:val="56DF0A43"/>
    <w:rsid w:val="57396B1E"/>
    <w:rsid w:val="57440089"/>
    <w:rsid w:val="57495993"/>
    <w:rsid w:val="576A0140"/>
    <w:rsid w:val="57967E7E"/>
    <w:rsid w:val="57CF0AFC"/>
    <w:rsid w:val="57ED442C"/>
    <w:rsid w:val="58067904"/>
    <w:rsid w:val="582E55D8"/>
    <w:rsid w:val="5858380C"/>
    <w:rsid w:val="58613506"/>
    <w:rsid w:val="587D2D99"/>
    <w:rsid w:val="58845D9B"/>
    <w:rsid w:val="58884175"/>
    <w:rsid w:val="58ED7447"/>
    <w:rsid w:val="58EF76ED"/>
    <w:rsid w:val="591B58C0"/>
    <w:rsid w:val="591F4A0C"/>
    <w:rsid w:val="59204F48"/>
    <w:rsid w:val="59234ECA"/>
    <w:rsid w:val="595D3DAB"/>
    <w:rsid w:val="59840B1E"/>
    <w:rsid w:val="59ED2A83"/>
    <w:rsid w:val="5A1C6270"/>
    <w:rsid w:val="5A245A88"/>
    <w:rsid w:val="5A2B7908"/>
    <w:rsid w:val="5A684AFE"/>
    <w:rsid w:val="5A6D3BE8"/>
    <w:rsid w:val="5A822399"/>
    <w:rsid w:val="5A996324"/>
    <w:rsid w:val="5AB729DC"/>
    <w:rsid w:val="5AB77B5E"/>
    <w:rsid w:val="5AEA5EB0"/>
    <w:rsid w:val="5B3369D1"/>
    <w:rsid w:val="5B5501AE"/>
    <w:rsid w:val="5B5B262F"/>
    <w:rsid w:val="5BE307B4"/>
    <w:rsid w:val="5BEFABD5"/>
    <w:rsid w:val="5BF6274A"/>
    <w:rsid w:val="5C166E4F"/>
    <w:rsid w:val="5C276E7C"/>
    <w:rsid w:val="5C306DDF"/>
    <w:rsid w:val="5C49575C"/>
    <w:rsid w:val="5C9108EC"/>
    <w:rsid w:val="5C9E4255"/>
    <w:rsid w:val="5C9E4B22"/>
    <w:rsid w:val="5CD42E3E"/>
    <w:rsid w:val="5CF41B55"/>
    <w:rsid w:val="5D0F5894"/>
    <w:rsid w:val="5D215608"/>
    <w:rsid w:val="5D316B4B"/>
    <w:rsid w:val="5D7C032C"/>
    <w:rsid w:val="5D7E6CC5"/>
    <w:rsid w:val="5D8178C4"/>
    <w:rsid w:val="5D89316A"/>
    <w:rsid w:val="5DA628A5"/>
    <w:rsid w:val="5DAE0909"/>
    <w:rsid w:val="5DBF2FF3"/>
    <w:rsid w:val="5DCE5468"/>
    <w:rsid w:val="5DE24E13"/>
    <w:rsid w:val="5DE93F98"/>
    <w:rsid w:val="5DE975A6"/>
    <w:rsid w:val="5E132EFB"/>
    <w:rsid w:val="5E1C02C1"/>
    <w:rsid w:val="5E245A60"/>
    <w:rsid w:val="5E531B9F"/>
    <w:rsid w:val="5E5F1019"/>
    <w:rsid w:val="5E790599"/>
    <w:rsid w:val="5E7ED293"/>
    <w:rsid w:val="5EA77881"/>
    <w:rsid w:val="5EC21DDC"/>
    <w:rsid w:val="5ED42E29"/>
    <w:rsid w:val="5ED87541"/>
    <w:rsid w:val="5EF62DCD"/>
    <w:rsid w:val="5F0D61FF"/>
    <w:rsid w:val="5F1B0F35"/>
    <w:rsid w:val="5F2E1BCB"/>
    <w:rsid w:val="5F3DAC24"/>
    <w:rsid w:val="5F424F1B"/>
    <w:rsid w:val="5F682CF2"/>
    <w:rsid w:val="5F857143"/>
    <w:rsid w:val="5FBFC1AE"/>
    <w:rsid w:val="5FD11D7D"/>
    <w:rsid w:val="5FDB7D9D"/>
    <w:rsid w:val="5FFE4272"/>
    <w:rsid w:val="60101288"/>
    <w:rsid w:val="60510E15"/>
    <w:rsid w:val="605C2ABC"/>
    <w:rsid w:val="607333ED"/>
    <w:rsid w:val="60A77BF0"/>
    <w:rsid w:val="60AB793D"/>
    <w:rsid w:val="60EB3387"/>
    <w:rsid w:val="61283754"/>
    <w:rsid w:val="61354C2B"/>
    <w:rsid w:val="615006E0"/>
    <w:rsid w:val="61565DA5"/>
    <w:rsid w:val="6161292D"/>
    <w:rsid w:val="6167161A"/>
    <w:rsid w:val="616E2A35"/>
    <w:rsid w:val="616E7E86"/>
    <w:rsid w:val="61DC6DB3"/>
    <w:rsid w:val="61E34130"/>
    <w:rsid w:val="62532DD8"/>
    <w:rsid w:val="629F5C38"/>
    <w:rsid w:val="62D95D35"/>
    <w:rsid w:val="62E14DA4"/>
    <w:rsid w:val="62E55EDB"/>
    <w:rsid w:val="63614E88"/>
    <w:rsid w:val="63A169C3"/>
    <w:rsid w:val="63A23566"/>
    <w:rsid w:val="63A66B70"/>
    <w:rsid w:val="63AE7C71"/>
    <w:rsid w:val="63AF3CC9"/>
    <w:rsid w:val="63B17F1C"/>
    <w:rsid w:val="63E776F7"/>
    <w:rsid w:val="645E2A30"/>
    <w:rsid w:val="6477079C"/>
    <w:rsid w:val="64884ABB"/>
    <w:rsid w:val="648D3962"/>
    <w:rsid w:val="64A93FF5"/>
    <w:rsid w:val="64BF74D6"/>
    <w:rsid w:val="64C43D6B"/>
    <w:rsid w:val="64CA25E2"/>
    <w:rsid w:val="64CC5C0C"/>
    <w:rsid w:val="651D7774"/>
    <w:rsid w:val="6537227D"/>
    <w:rsid w:val="65687B32"/>
    <w:rsid w:val="65C32F83"/>
    <w:rsid w:val="65FD5241"/>
    <w:rsid w:val="66145AE8"/>
    <w:rsid w:val="66266612"/>
    <w:rsid w:val="663761A5"/>
    <w:rsid w:val="668974B7"/>
    <w:rsid w:val="66B567C0"/>
    <w:rsid w:val="66BB035F"/>
    <w:rsid w:val="66BD4D07"/>
    <w:rsid w:val="66D02156"/>
    <w:rsid w:val="66DB1A39"/>
    <w:rsid w:val="67120167"/>
    <w:rsid w:val="676D5535"/>
    <w:rsid w:val="67764BCE"/>
    <w:rsid w:val="679A064C"/>
    <w:rsid w:val="67A26648"/>
    <w:rsid w:val="67EE6E63"/>
    <w:rsid w:val="681E541D"/>
    <w:rsid w:val="68546EEF"/>
    <w:rsid w:val="6876296E"/>
    <w:rsid w:val="68906D27"/>
    <w:rsid w:val="689D1AB8"/>
    <w:rsid w:val="68A80483"/>
    <w:rsid w:val="68F14D31"/>
    <w:rsid w:val="6900157B"/>
    <w:rsid w:val="69320929"/>
    <w:rsid w:val="69660C8B"/>
    <w:rsid w:val="696F212F"/>
    <w:rsid w:val="69752D81"/>
    <w:rsid w:val="69791C0D"/>
    <w:rsid w:val="69950BC7"/>
    <w:rsid w:val="69A433E0"/>
    <w:rsid w:val="69DA2876"/>
    <w:rsid w:val="69E057C4"/>
    <w:rsid w:val="69E76C61"/>
    <w:rsid w:val="69EE5696"/>
    <w:rsid w:val="6A1A25C7"/>
    <w:rsid w:val="6A3003EA"/>
    <w:rsid w:val="6A332318"/>
    <w:rsid w:val="6A3430A0"/>
    <w:rsid w:val="6AAB60E7"/>
    <w:rsid w:val="6AC066C8"/>
    <w:rsid w:val="6AD77F57"/>
    <w:rsid w:val="6B171F35"/>
    <w:rsid w:val="6B8579B3"/>
    <w:rsid w:val="6BAB6F14"/>
    <w:rsid w:val="6BAD1EE5"/>
    <w:rsid w:val="6BB9504A"/>
    <w:rsid w:val="6BBE353D"/>
    <w:rsid w:val="6BDB2809"/>
    <w:rsid w:val="6BEB4F4D"/>
    <w:rsid w:val="6C58614D"/>
    <w:rsid w:val="6C8769E4"/>
    <w:rsid w:val="6CA471F9"/>
    <w:rsid w:val="6D012796"/>
    <w:rsid w:val="6D0D7117"/>
    <w:rsid w:val="6D3A3329"/>
    <w:rsid w:val="6D5341EA"/>
    <w:rsid w:val="6D780DA9"/>
    <w:rsid w:val="6D7FE1F9"/>
    <w:rsid w:val="6D943F36"/>
    <w:rsid w:val="6D9E6246"/>
    <w:rsid w:val="6DD864C0"/>
    <w:rsid w:val="6DDFDAA9"/>
    <w:rsid w:val="6DF3512C"/>
    <w:rsid w:val="6E4E36FE"/>
    <w:rsid w:val="6E710C21"/>
    <w:rsid w:val="6E9C74A7"/>
    <w:rsid w:val="6EAE7626"/>
    <w:rsid w:val="6EB16B19"/>
    <w:rsid w:val="6EB26CBB"/>
    <w:rsid w:val="6EC10BF5"/>
    <w:rsid w:val="6EC13C6B"/>
    <w:rsid w:val="6EC66036"/>
    <w:rsid w:val="6EC92841"/>
    <w:rsid w:val="6ED84BE7"/>
    <w:rsid w:val="6F242EFF"/>
    <w:rsid w:val="6F600BD3"/>
    <w:rsid w:val="6F7B503A"/>
    <w:rsid w:val="6F7B5355"/>
    <w:rsid w:val="6F94255E"/>
    <w:rsid w:val="6FA86872"/>
    <w:rsid w:val="6FF70851"/>
    <w:rsid w:val="6FFC02AA"/>
    <w:rsid w:val="6FFE0F95"/>
    <w:rsid w:val="6FFE28A4"/>
    <w:rsid w:val="6FFFD82D"/>
    <w:rsid w:val="700B1DBC"/>
    <w:rsid w:val="700D682A"/>
    <w:rsid w:val="700F5C96"/>
    <w:rsid w:val="70485252"/>
    <w:rsid w:val="704F2C5F"/>
    <w:rsid w:val="707E2B59"/>
    <w:rsid w:val="70A82C64"/>
    <w:rsid w:val="70D8212E"/>
    <w:rsid w:val="70DE752F"/>
    <w:rsid w:val="70DF68B2"/>
    <w:rsid w:val="70E4170B"/>
    <w:rsid w:val="7146408D"/>
    <w:rsid w:val="71724FCD"/>
    <w:rsid w:val="71844742"/>
    <w:rsid w:val="719B701F"/>
    <w:rsid w:val="71B21C56"/>
    <w:rsid w:val="71D927C2"/>
    <w:rsid w:val="7209039E"/>
    <w:rsid w:val="7219323C"/>
    <w:rsid w:val="72786773"/>
    <w:rsid w:val="7290103C"/>
    <w:rsid w:val="72A66CA0"/>
    <w:rsid w:val="72B74867"/>
    <w:rsid w:val="732228BC"/>
    <w:rsid w:val="733B028F"/>
    <w:rsid w:val="73547CB3"/>
    <w:rsid w:val="73694025"/>
    <w:rsid w:val="7372081D"/>
    <w:rsid w:val="739A7DBC"/>
    <w:rsid w:val="73AC7712"/>
    <w:rsid w:val="73B62F41"/>
    <w:rsid w:val="73C37B3A"/>
    <w:rsid w:val="73D378CE"/>
    <w:rsid w:val="73E5397F"/>
    <w:rsid w:val="73EA70F6"/>
    <w:rsid w:val="73F047A5"/>
    <w:rsid w:val="740021F6"/>
    <w:rsid w:val="740A4FCB"/>
    <w:rsid w:val="74332397"/>
    <w:rsid w:val="74410973"/>
    <w:rsid w:val="74477C79"/>
    <w:rsid w:val="7466653A"/>
    <w:rsid w:val="749F7D37"/>
    <w:rsid w:val="751838B1"/>
    <w:rsid w:val="753A3F71"/>
    <w:rsid w:val="757229F9"/>
    <w:rsid w:val="75787FC9"/>
    <w:rsid w:val="757E4AF9"/>
    <w:rsid w:val="759304D8"/>
    <w:rsid w:val="75936516"/>
    <w:rsid w:val="75A17E72"/>
    <w:rsid w:val="75A27EB4"/>
    <w:rsid w:val="75D133D0"/>
    <w:rsid w:val="762C098C"/>
    <w:rsid w:val="76307FF4"/>
    <w:rsid w:val="763E0C8B"/>
    <w:rsid w:val="76786F2E"/>
    <w:rsid w:val="77137E90"/>
    <w:rsid w:val="77B06CF3"/>
    <w:rsid w:val="77B45926"/>
    <w:rsid w:val="77B5591A"/>
    <w:rsid w:val="77C6308A"/>
    <w:rsid w:val="77C94015"/>
    <w:rsid w:val="78546CA6"/>
    <w:rsid w:val="78994A9D"/>
    <w:rsid w:val="78E818E5"/>
    <w:rsid w:val="797F60D5"/>
    <w:rsid w:val="79DC55F4"/>
    <w:rsid w:val="79FF16A0"/>
    <w:rsid w:val="7A434CC1"/>
    <w:rsid w:val="7A434E36"/>
    <w:rsid w:val="7A71383E"/>
    <w:rsid w:val="7A7747DA"/>
    <w:rsid w:val="7A7E03D6"/>
    <w:rsid w:val="7A877999"/>
    <w:rsid w:val="7A9F445D"/>
    <w:rsid w:val="7AC202DC"/>
    <w:rsid w:val="7ACF22CE"/>
    <w:rsid w:val="7AFF2D6F"/>
    <w:rsid w:val="7B396895"/>
    <w:rsid w:val="7B3A777E"/>
    <w:rsid w:val="7BAB0D70"/>
    <w:rsid w:val="7BAE0860"/>
    <w:rsid w:val="7BD24E35"/>
    <w:rsid w:val="7BE23A26"/>
    <w:rsid w:val="7BE93382"/>
    <w:rsid w:val="7BEE32FE"/>
    <w:rsid w:val="7BFA9AC3"/>
    <w:rsid w:val="7C082B3B"/>
    <w:rsid w:val="7C190EA3"/>
    <w:rsid w:val="7C2677DD"/>
    <w:rsid w:val="7C2D09C7"/>
    <w:rsid w:val="7C4A7907"/>
    <w:rsid w:val="7CA52ABC"/>
    <w:rsid w:val="7CC74758"/>
    <w:rsid w:val="7CCD740C"/>
    <w:rsid w:val="7CD93B26"/>
    <w:rsid w:val="7D332259"/>
    <w:rsid w:val="7D3846C5"/>
    <w:rsid w:val="7D50212B"/>
    <w:rsid w:val="7D5928AF"/>
    <w:rsid w:val="7D6B16D3"/>
    <w:rsid w:val="7D784C4C"/>
    <w:rsid w:val="7D790677"/>
    <w:rsid w:val="7D951CD7"/>
    <w:rsid w:val="7D9561F5"/>
    <w:rsid w:val="7DAFBDEB"/>
    <w:rsid w:val="7DB859C6"/>
    <w:rsid w:val="7DC04C9F"/>
    <w:rsid w:val="7DC33DB3"/>
    <w:rsid w:val="7DCF07E9"/>
    <w:rsid w:val="7DFB3BC3"/>
    <w:rsid w:val="7E053626"/>
    <w:rsid w:val="7E1772EE"/>
    <w:rsid w:val="7E247594"/>
    <w:rsid w:val="7E262414"/>
    <w:rsid w:val="7E265C51"/>
    <w:rsid w:val="7E375C98"/>
    <w:rsid w:val="7E7437A1"/>
    <w:rsid w:val="7E843559"/>
    <w:rsid w:val="7E9521CD"/>
    <w:rsid w:val="7E9711D8"/>
    <w:rsid w:val="7E9730B3"/>
    <w:rsid w:val="7EB641EF"/>
    <w:rsid w:val="7EB75C7D"/>
    <w:rsid w:val="7EC32874"/>
    <w:rsid w:val="7ED9E498"/>
    <w:rsid w:val="7EE22AA9"/>
    <w:rsid w:val="7EEF3A60"/>
    <w:rsid w:val="7EF3BC45"/>
    <w:rsid w:val="7F3F6323"/>
    <w:rsid w:val="7F6C5735"/>
    <w:rsid w:val="7F9F316F"/>
    <w:rsid w:val="7FBAB84C"/>
    <w:rsid w:val="7FCFF568"/>
    <w:rsid w:val="7FD7DEF8"/>
    <w:rsid w:val="7FEA5DAD"/>
    <w:rsid w:val="7FEFAEF1"/>
    <w:rsid w:val="7FFF2F8A"/>
    <w:rsid w:val="8EF7A8BE"/>
    <w:rsid w:val="8F93743F"/>
    <w:rsid w:val="8FDFCD29"/>
    <w:rsid w:val="97AF3377"/>
    <w:rsid w:val="9EF84FB6"/>
    <w:rsid w:val="9FCF99F3"/>
    <w:rsid w:val="AF3707A9"/>
    <w:rsid w:val="B13F9C26"/>
    <w:rsid w:val="B57B3380"/>
    <w:rsid w:val="B7EE5BB4"/>
    <w:rsid w:val="B7FFE248"/>
    <w:rsid w:val="B9D9BCC9"/>
    <w:rsid w:val="BBE69BCF"/>
    <w:rsid w:val="BDFF7DBC"/>
    <w:rsid w:val="BF1D6936"/>
    <w:rsid w:val="BF7E4926"/>
    <w:rsid w:val="C7F76794"/>
    <w:rsid w:val="CD4B673A"/>
    <w:rsid w:val="CF74D288"/>
    <w:rsid w:val="D73FD318"/>
    <w:rsid w:val="D8B3266D"/>
    <w:rsid w:val="D9FF9EC7"/>
    <w:rsid w:val="DDFF873B"/>
    <w:rsid w:val="DEDECFC4"/>
    <w:rsid w:val="DEFF14BE"/>
    <w:rsid w:val="E6FF94ED"/>
    <w:rsid w:val="EB9E2799"/>
    <w:rsid w:val="EBE5C110"/>
    <w:rsid w:val="F2E69461"/>
    <w:rsid w:val="F435D4D0"/>
    <w:rsid w:val="F5FFB7D9"/>
    <w:rsid w:val="F6F32FA4"/>
    <w:rsid w:val="F6FB2AC5"/>
    <w:rsid w:val="F76FFBA3"/>
    <w:rsid w:val="F7CE5AA1"/>
    <w:rsid w:val="F7F9FB32"/>
    <w:rsid w:val="F9FD1B0F"/>
    <w:rsid w:val="FABF383F"/>
    <w:rsid w:val="FAFDD644"/>
    <w:rsid w:val="FBFEEB0E"/>
    <w:rsid w:val="FDDC502C"/>
    <w:rsid w:val="FDFB6D9A"/>
    <w:rsid w:val="FDFFC836"/>
    <w:rsid w:val="FE3C7DF5"/>
    <w:rsid w:val="FE579A14"/>
    <w:rsid w:val="FF4A63E1"/>
    <w:rsid w:val="FF6F9490"/>
    <w:rsid w:val="FF775AAA"/>
    <w:rsid w:val="FF7FD273"/>
    <w:rsid w:val="FFEBD1EE"/>
    <w:rsid w:val="FFEF3DDA"/>
    <w:rsid w:val="FFF92354"/>
    <w:rsid w:val="FFFF8CD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0"/>
    <w:qFormat/>
    <w:uiPriority w:val="0"/>
    <w:pPr>
      <w:keepNext/>
      <w:jc w:val="center"/>
      <w:outlineLvl w:val="0"/>
    </w:pPr>
    <w:rPr>
      <w:rFonts w:ascii="楷体_GB2312" w:hAnsi="Tahoma" w:eastAsia="楷体_GB2312"/>
      <w:b/>
      <w:bCs/>
    </w:rPr>
  </w:style>
  <w:style w:type="paragraph" w:styleId="7">
    <w:name w:val="heading 2"/>
    <w:basedOn w:val="1"/>
    <w:next w:val="1"/>
    <w:link w:val="78"/>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81"/>
    <w:qFormat/>
    <w:uiPriority w:val="0"/>
    <w:pPr>
      <w:keepNext/>
      <w:keepLines/>
      <w:spacing w:before="260" w:after="260" w:line="415" w:lineRule="auto"/>
      <w:outlineLvl w:val="2"/>
    </w:pPr>
    <w:rPr>
      <w:b/>
      <w:bCs/>
      <w:sz w:val="32"/>
      <w:szCs w:val="32"/>
    </w:rPr>
  </w:style>
  <w:style w:type="paragraph" w:styleId="9">
    <w:name w:val="heading 4"/>
    <w:basedOn w:val="1"/>
    <w:next w:val="1"/>
    <w:link w:val="82"/>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83"/>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84"/>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85"/>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8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87"/>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96"/>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3">
    <w:name w:val="Body Text"/>
    <w:basedOn w:val="1"/>
    <w:next w:val="2"/>
    <w:link w:val="95"/>
    <w:qFormat/>
    <w:uiPriority w:val="0"/>
    <w:pPr>
      <w:spacing w:after="120"/>
    </w:pPr>
    <w:rPr>
      <w:rFonts w:ascii="Tahoma" w:hAnsi="Tahoma"/>
    </w:rPr>
  </w:style>
  <w:style w:type="paragraph" w:styleId="4">
    <w:name w:val="toc 6"/>
    <w:basedOn w:val="1"/>
    <w:next w:val="1"/>
    <w:qFormat/>
    <w:uiPriority w:val="39"/>
    <w:pPr>
      <w:autoSpaceDE w:val="0"/>
      <w:autoSpaceDN w:val="0"/>
      <w:adjustRightInd w:val="0"/>
      <w:ind w:left="2100" w:leftChars="1000"/>
      <w:jc w:val="left"/>
    </w:pPr>
    <w:rPr>
      <w:kern w:val="0"/>
      <w:sz w:val="20"/>
      <w:szCs w:val="20"/>
    </w:rPr>
  </w:style>
  <w:style w:type="paragraph" w:styleId="5">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Note Heading"/>
    <w:basedOn w:val="1"/>
    <w:next w:val="1"/>
    <w:link w:val="88"/>
    <w:qFormat/>
    <w:uiPriority w:val="0"/>
    <w:pPr>
      <w:jc w:val="left"/>
    </w:pPr>
    <w:rPr>
      <w:rFonts w:eastAsia="黑体"/>
      <w:sz w:val="28"/>
      <w:szCs w:val="20"/>
    </w:rPr>
  </w:style>
  <w:style w:type="paragraph" w:styleId="17">
    <w:name w:val="List Number"/>
    <w:basedOn w:val="1"/>
    <w:qFormat/>
    <w:uiPriority w:val="0"/>
    <w:pPr>
      <w:tabs>
        <w:tab w:val="left" w:pos="360"/>
      </w:tabs>
      <w:ind w:left="360" w:hanging="360" w:hangingChars="200"/>
    </w:pPr>
  </w:style>
  <w:style w:type="paragraph" w:styleId="18">
    <w:name w:val="Normal Indent"/>
    <w:basedOn w:val="1"/>
    <w:next w:val="19"/>
    <w:link w:val="89"/>
    <w:qFormat/>
    <w:uiPriority w:val="0"/>
    <w:pPr>
      <w:adjustRightInd w:val="0"/>
      <w:spacing w:line="312" w:lineRule="atLeast"/>
      <w:ind w:firstLine="420"/>
      <w:textAlignment w:val="baseline"/>
    </w:pPr>
    <w:rPr>
      <w:kern w:val="0"/>
      <w:szCs w:val="20"/>
    </w:rPr>
  </w:style>
  <w:style w:type="paragraph" w:styleId="19">
    <w:name w:val="Body Text Indent"/>
    <w:basedOn w:val="1"/>
    <w:next w:val="18"/>
    <w:link w:val="97"/>
    <w:qFormat/>
    <w:uiPriority w:val="0"/>
    <w:pPr>
      <w:adjustRightInd w:val="0"/>
      <w:spacing w:line="360" w:lineRule="auto"/>
      <w:ind w:firstLine="490"/>
      <w:jc w:val="left"/>
    </w:pPr>
    <w:rPr>
      <w:rFonts w:ascii="宋体" w:hAnsi="宋体"/>
      <w:sz w:val="24"/>
      <w:szCs w:val="20"/>
    </w:rPr>
  </w:style>
  <w:style w:type="paragraph" w:styleId="20">
    <w:name w:val="caption"/>
    <w:basedOn w:val="1"/>
    <w:next w:val="1"/>
    <w:link w:val="90"/>
    <w:qFormat/>
    <w:uiPriority w:val="0"/>
    <w:pPr>
      <w:autoSpaceDE w:val="0"/>
      <w:autoSpaceDN w:val="0"/>
      <w:adjustRightInd w:val="0"/>
      <w:jc w:val="left"/>
    </w:pPr>
    <w:rPr>
      <w:rFonts w:ascii="Arial" w:hAnsi="Arial" w:eastAsia="黑体"/>
      <w:kern w:val="0"/>
      <w:sz w:val="20"/>
      <w:szCs w:val="20"/>
    </w:rPr>
  </w:style>
  <w:style w:type="paragraph" w:styleId="21">
    <w:name w:val="List Bullet"/>
    <w:basedOn w:val="1"/>
    <w:qFormat/>
    <w:uiPriority w:val="0"/>
    <w:pPr>
      <w:numPr>
        <w:ilvl w:val="0"/>
        <w:numId w:val="1"/>
      </w:numPr>
      <w:tabs>
        <w:tab w:val="left" w:pos="360"/>
        <w:tab w:val="clear" w:pos="1080"/>
      </w:tabs>
    </w:pPr>
    <w:rPr>
      <w:rFonts w:ascii="Calibri" w:hAnsi="Calibri"/>
      <w:szCs w:val="22"/>
    </w:rPr>
  </w:style>
  <w:style w:type="paragraph" w:styleId="22">
    <w:name w:val="Document Map"/>
    <w:basedOn w:val="1"/>
    <w:link w:val="91"/>
    <w:qFormat/>
    <w:uiPriority w:val="0"/>
    <w:pPr>
      <w:shd w:val="clear" w:color="auto" w:fill="000080"/>
    </w:pPr>
  </w:style>
  <w:style w:type="paragraph" w:styleId="23">
    <w:name w:val="annotation text"/>
    <w:basedOn w:val="1"/>
    <w:link w:val="92"/>
    <w:qFormat/>
    <w:uiPriority w:val="0"/>
    <w:pPr>
      <w:jc w:val="left"/>
    </w:pPr>
  </w:style>
  <w:style w:type="paragraph" w:styleId="24">
    <w:name w:val="Salutation"/>
    <w:basedOn w:val="1"/>
    <w:next w:val="1"/>
    <w:link w:val="93"/>
    <w:qFormat/>
    <w:uiPriority w:val="0"/>
    <w:pPr>
      <w:tabs>
        <w:tab w:val="left" w:pos="840"/>
      </w:tabs>
      <w:autoSpaceDE w:val="0"/>
      <w:autoSpaceDN w:val="0"/>
      <w:adjustRightInd w:val="0"/>
      <w:jc w:val="left"/>
    </w:pPr>
    <w:rPr>
      <w:kern w:val="0"/>
      <w:sz w:val="20"/>
      <w:szCs w:val="20"/>
    </w:rPr>
  </w:style>
  <w:style w:type="paragraph" w:styleId="25">
    <w:name w:val="Body Text 3"/>
    <w:basedOn w:val="1"/>
    <w:link w:val="94"/>
    <w:qFormat/>
    <w:uiPriority w:val="0"/>
    <w:pPr>
      <w:autoSpaceDE w:val="0"/>
      <w:autoSpaceDN w:val="0"/>
      <w:adjustRightInd w:val="0"/>
      <w:jc w:val="center"/>
    </w:pPr>
    <w:rPr>
      <w:kern w:val="0"/>
      <w:sz w:val="20"/>
      <w:szCs w:val="20"/>
    </w:r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99"/>
    <w:pPr>
      <w:ind w:left="100" w:leftChars="200" w:hanging="200" w:hangingChars="200"/>
      <w:contextualSpacing/>
    </w:pPr>
  </w:style>
  <w:style w:type="paragraph" w:styleId="28">
    <w:name w:val="Block Text"/>
    <w:basedOn w:val="1"/>
    <w:qFormat/>
    <w:uiPriority w:val="99"/>
    <w:pPr>
      <w:spacing w:after="120"/>
      <w:ind w:left="1440" w:leftChars="700" w:right="1440" w:rightChars="700"/>
    </w:pPr>
    <w:rPr>
      <w:szCs w:val="22"/>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39"/>
    <w:pPr>
      <w:autoSpaceDE w:val="0"/>
      <w:autoSpaceDN w:val="0"/>
      <w:adjustRightInd w:val="0"/>
      <w:ind w:left="1680" w:leftChars="800"/>
      <w:jc w:val="left"/>
    </w:pPr>
    <w:rPr>
      <w:kern w:val="0"/>
      <w:sz w:val="20"/>
      <w:szCs w:val="20"/>
    </w:rPr>
  </w:style>
  <w:style w:type="paragraph" w:styleId="31">
    <w:name w:val="toc 3"/>
    <w:basedOn w:val="1"/>
    <w:next w:val="1"/>
    <w:qFormat/>
    <w:uiPriority w:val="39"/>
    <w:pPr>
      <w:ind w:left="840" w:leftChars="400"/>
    </w:pPr>
  </w:style>
  <w:style w:type="paragraph" w:styleId="32">
    <w:name w:val="Plain Text"/>
    <w:basedOn w:val="1"/>
    <w:next w:val="1"/>
    <w:link w:val="98"/>
    <w:qFormat/>
    <w:uiPriority w:val="0"/>
    <w:rPr>
      <w:rFonts w:ascii="宋体" w:hAnsi="Courier New"/>
      <w:szCs w:val="20"/>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39"/>
    <w:pPr>
      <w:autoSpaceDE w:val="0"/>
      <w:autoSpaceDN w:val="0"/>
      <w:adjustRightInd w:val="0"/>
      <w:ind w:left="2940" w:leftChars="1400"/>
      <w:jc w:val="left"/>
    </w:pPr>
    <w:rPr>
      <w:kern w:val="0"/>
      <w:sz w:val="20"/>
      <w:szCs w:val="20"/>
    </w:rPr>
  </w:style>
  <w:style w:type="paragraph" w:styleId="35">
    <w:name w:val="Date"/>
    <w:basedOn w:val="1"/>
    <w:next w:val="1"/>
    <w:link w:val="99"/>
    <w:qFormat/>
    <w:uiPriority w:val="99"/>
    <w:pPr>
      <w:spacing w:line="440" w:lineRule="exact"/>
    </w:pPr>
    <w:rPr>
      <w:spacing w:val="12"/>
      <w:sz w:val="24"/>
      <w:szCs w:val="20"/>
    </w:rPr>
  </w:style>
  <w:style w:type="paragraph" w:styleId="36">
    <w:name w:val="Body Text Indent 2"/>
    <w:basedOn w:val="1"/>
    <w:link w:val="100"/>
    <w:qFormat/>
    <w:uiPriority w:val="0"/>
    <w:pPr>
      <w:spacing w:after="120" w:line="480" w:lineRule="auto"/>
      <w:ind w:left="420" w:leftChars="200"/>
    </w:pPr>
  </w:style>
  <w:style w:type="paragraph" w:styleId="37">
    <w:name w:val="endnote text"/>
    <w:basedOn w:val="1"/>
    <w:link w:val="101"/>
    <w:qFormat/>
    <w:uiPriority w:val="0"/>
    <w:pPr>
      <w:spacing w:line="360" w:lineRule="auto"/>
      <w:ind w:firstLine="720" w:firstLineChars="200"/>
    </w:pPr>
    <w:rPr>
      <w:sz w:val="24"/>
    </w:rPr>
  </w:style>
  <w:style w:type="paragraph" w:styleId="38">
    <w:name w:val="Balloon Text"/>
    <w:basedOn w:val="1"/>
    <w:link w:val="102"/>
    <w:qFormat/>
    <w:uiPriority w:val="99"/>
    <w:rPr>
      <w:sz w:val="18"/>
      <w:szCs w:val="18"/>
    </w:rPr>
  </w:style>
  <w:style w:type="paragraph" w:styleId="39">
    <w:name w:val="footer"/>
    <w:basedOn w:val="1"/>
    <w:link w:val="103"/>
    <w:qFormat/>
    <w:uiPriority w:val="0"/>
    <w:pPr>
      <w:tabs>
        <w:tab w:val="center" w:pos="4153"/>
        <w:tab w:val="right" w:pos="8306"/>
      </w:tabs>
      <w:snapToGrid w:val="0"/>
      <w:jc w:val="left"/>
    </w:pPr>
    <w:rPr>
      <w:sz w:val="18"/>
      <w:szCs w:val="18"/>
    </w:rPr>
  </w:style>
  <w:style w:type="paragraph" w:styleId="40">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2">
    <w:name w:val="toc 1"/>
    <w:basedOn w:val="1"/>
    <w:next w:val="1"/>
    <w:qFormat/>
    <w:uiPriority w:val="39"/>
    <w:pPr>
      <w:spacing w:line="360" w:lineRule="exact"/>
      <w:ind w:left="718" w:hanging="718" w:hangingChars="342"/>
    </w:pPr>
    <w:rPr>
      <w:rFonts w:ascii="Arial" w:hAnsi="Arial" w:eastAsia="楷体_GB2312" w:cs="Arial"/>
    </w:rPr>
  </w:style>
  <w:style w:type="paragraph" w:styleId="43">
    <w:name w:val="toc 4"/>
    <w:basedOn w:val="1"/>
    <w:next w:val="1"/>
    <w:qFormat/>
    <w:uiPriority w:val="39"/>
    <w:pPr>
      <w:autoSpaceDE w:val="0"/>
      <w:autoSpaceDN w:val="0"/>
      <w:adjustRightInd w:val="0"/>
      <w:ind w:left="1260" w:leftChars="600"/>
      <w:jc w:val="left"/>
    </w:pPr>
    <w:rPr>
      <w:kern w:val="0"/>
      <w:sz w:val="20"/>
      <w:szCs w:val="20"/>
    </w:rPr>
  </w:style>
  <w:style w:type="paragraph" w:styleId="44">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rPr>
      <w:sz w:val="28"/>
    </w:rPr>
  </w:style>
  <w:style w:type="paragraph" w:styleId="47">
    <w:name w:val="footnote text"/>
    <w:basedOn w:val="1"/>
    <w:link w:val="107"/>
    <w:unhideWhenUsed/>
    <w:qFormat/>
    <w:uiPriority w:val="99"/>
    <w:pPr>
      <w:snapToGrid w:val="0"/>
      <w:spacing w:line="360" w:lineRule="auto"/>
      <w:jc w:val="left"/>
    </w:pPr>
    <w:rPr>
      <w:sz w:val="18"/>
      <w:szCs w:val="18"/>
    </w:rPr>
  </w:style>
  <w:style w:type="paragraph" w:styleId="48">
    <w:name w:val="Body Text Indent 3"/>
    <w:basedOn w:val="1"/>
    <w:link w:val="108"/>
    <w:qFormat/>
    <w:uiPriority w:val="99"/>
    <w:pPr>
      <w:spacing w:after="120"/>
      <w:ind w:left="420" w:leftChars="200"/>
    </w:pPr>
    <w:rPr>
      <w:sz w:val="16"/>
      <w:szCs w:val="16"/>
    </w:rPr>
  </w:style>
  <w:style w:type="paragraph" w:styleId="49">
    <w:name w:val="toc 2"/>
    <w:basedOn w:val="1"/>
    <w:next w:val="1"/>
    <w:qFormat/>
    <w:uiPriority w:val="39"/>
    <w:pPr>
      <w:ind w:left="420" w:leftChars="200"/>
    </w:pPr>
  </w:style>
  <w:style w:type="paragraph" w:styleId="50">
    <w:name w:val="toc 9"/>
    <w:basedOn w:val="1"/>
    <w:next w:val="1"/>
    <w:qFormat/>
    <w:uiPriority w:val="39"/>
    <w:pPr>
      <w:autoSpaceDE w:val="0"/>
      <w:autoSpaceDN w:val="0"/>
      <w:adjustRightInd w:val="0"/>
      <w:ind w:left="3360" w:leftChars="1600"/>
      <w:jc w:val="left"/>
    </w:pPr>
    <w:rPr>
      <w:kern w:val="0"/>
      <w:sz w:val="20"/>
      <w:szCs w:val="20"/>
    </w:rPr>
  </w:style>
  <w:style w:type="paragraph" w:styleId="51">
    <w:name w:val="Body Text 2"/>
    <w:basedOn w:val="1"/>
    <w:link w:val="109"/>
    <w:qFormat/>
    <w:uiPriority w:val="0"/>
    <w:pPr>
      <w:autoSpaceDE w:val="0"/>
      <w:autoSpaceDN w:val="0"/>
      <w:adjustRightInd w:val="0"/>
      <w:spacing w:after="120" w:line="480" w:lineRule="auto"/>
      <w:jc w:val="left"/>
    </w:pPr>
    <w:rPr>
      <w:kern w:val="0"/>
      <w:sz w:val="20"/>
      <w:szCs w:val="20"/>
    </w:rPr>
  </w:style>
  <w:style w:type="paragraph" w:styleId="52">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3">
    <w:name w:val="Normal (Web)"/>
    <w:basedOn w:val="1"/>
    <w:link w:val="111"/>
    <w:qFormat/>
    <w:uiPriority w:val="99"/>
    <w:pPr>
      <w:widowControl/>
      <w:spacing w:before="100" w:beforeAutospacing="1" w:after="100" w:afterAutospacing="1"/>
      <w:jc w:val="left"/>
    </w:pPr>
    <w:rPr>
      <w:rFonts w:ascii="宋体" w:hAnsi="宋体"/>
      <w:color w:val="000000"/>
      <w:kern w:val="0"/>
      <w:sz w:val="24"/>
    </w:rPr>
  </w:style>
  <w:style w:type="paragraph" w:styleId="54">
    <w:name w:val="index 1"/>
    <w:basedOn w:val="1"/>
    <w:next w:val="1"/>
    <w:qFormat/>
    <w:uiPriority w:val="0"/>
    <w:pPr>
      <w:spacing w:line="220" w:lineRule="exact"/>
      <w:jc w:val="center"/>
    </w:pPr>
    <w:rPr>
      <w:rFonts w:ascii="仿宋_GB2312" w:eastAsia="仿宋_GB2312"/>
      <w:szCs w:val="21"/>
    </w:rPr>
  </w:style>
  <w:style w:type="paragraph" w:styleId="55">
    <w:name w:val="Title"/>
    <w:basedOn w:val="1"/>
    <w:link w:val="11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6">
    <w:name w:val="annotation subject"/>
    <w:basedOn w:val="23"/>
    <w:next w:val="23"/>
    <w:link w:val="113"/>
    <w:qFormat/>
    <w:uiPriority w:val="0"/>
    <w:rPr>
      <w:b/>
      <w:bCs/>
    </w:rPr>
  </w:style>
  <w:style w:type="paragraph" w:styleId="57">
    <w:name w:val="Body Text First Indent 2"/>
    <w:basedOn w:val="19"/>
    <w:next w:val="58"/>
    <w:link w:val="114"/>
    <w:unhideWhenUsed/>
    <w:qFormat/>
    <w:uiPriority w:val="0"/>
    <w:pPr>
      <w:adjustRightInd/>
      <w:spacing w:after="120"/>
      <w:ind w:left="420" w:leftChars="200" w:firstLine="420" w:firstLineChars="200"/>
      <w:jc w:val="both"/>
    </w:pPr>
    <w:rPr>
      <w:szCs w:val="24"/>
    </w:rPr>
  </w:style>
  <w:style w:type="paragraph" w:customStyle="1" w:styleId="5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0">
    <w:name w:val="Table Grid"/>
    <w:basedOn w:val="5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rFonts w:ascii="仿宋_GB2312" w:eastAsia="仿宋_GB2312"/>
      <w:bCs/>
      <w:sz w:val="32"/>
      <w:szCs w:val="32"/>
    </w:rPr>
  </w:style>
  <w:style w:type="character" w:styleId="63">
    <w:name w:val="page number"/>
    <w:qFormat/>
    <w:uiPriority w:val="0"/>
    <w:rPr>
      <w:szCs w:val="20"/>
    </w:rPr>
  </w:style>
  <w:style w:type="character" w:styleId="64">
    <w:name w:val="FollowedHyperlink"/>
    <w:qFormat/>
    <w:uiPriority w:val="99"/>
    <w:rPr>
      <w:rFonts w:ascii="仿宋_GB2312" w:eastAsia="仿宋_GB2312"/>
      <w:b/>
      <w:color w:val="800080"/>
      <w:sz w:val="32"/>
      <w:szCs w:val="32"/>
      <w:u w:val="single"/>
    </w:rPr>
  </w:style>
  <w:style w:type="character" w:styleId="65">
    <w:name w:val="Emphasis"/>
    <w:qFormat/>
    <w:uiPriority w:val="20"/>
    <w:rPr>
      <w:i/>
      <w:iCs/>
    </w:rPr>
  </w:style>
  <w:style w:type="character" w:styleId="66">
    <w:name w:val="line number"/>
    <w:qFormat/>
    <w:uiPriority w:val="0"/>
    <w:rPr>
      <w:rFonts w:ascii="仿宋_GB2312" w:hAnsi="Tahoma" w:eastAsia="仿宋_GB2312"/>
      <w:b/>
      <w:sz w:val="32"/>
      <w:szCs w:val="32"/>
    </w:rPr>
  </w:style>
  <w:style w:type="character" w:styleId="67">
    <w:name w:val="HTML Definition"/>
    <w:unhideWhenUsed/>
    <w:qFormat/>
    <w:uiPriority w:val="99"/>
    <w:rPr>
      <w:szCs w:val="20"/>
    </w:rPr>
  </w:style>
  <w:style w:type="character" w:styleId="68">
    <w:name w:val="HTML Typewriter"/>
    <w:qFormat/>
    <w:uiPriority w:val="0"/>
    <w:rPr>
      <w:rFonts w:ascii="宋体" w:hAnsi="宋体" w:eastAsia="宋体" w:cs="宋体"/>
      <w:sz w:val="24"/>
      <w:szCs w:val="24"/>
    </w:rPr>
  </w:style>
  <w:style w:type="character" w:styleId="69">
    <w:name w:val="HTML Acronym"/>
    <w:unhideWhenUsed/>
    <w:qFormat/>
    <w:uiPriority w:val="99"/>
    <w:rPr>
      <w:szCs w:val="20"/>
    </w:rPr>
  </w:style>
  <w:style w:type="character" w:styleId="70">
    <w:name w:val="HTML Variable"/>
    <w:unhideWhenUsed/>
    <w:qFormat/>
    <w:uiPriority w:val="99"/>
    <w:rPr>
      <w:szCs w:val="20"/>
    </w:rPr>
  </w:style>
  <w:style w:type="character" w:styleId="71">
    <w:name w:val="Hyperlink"/>
    <w:basedOn w:val="61"/>
    <w:qFormat/>
    <w:uiPriority w:val="99"/>
    <w:rPr>
      <w:rFonts w:ascii="仿宋_GB2312" w:eastAsia="仿宋_GB2312"/>
      <w:color w:val="000000"/>
      <w:sz w:val="20"/>
      <w:szCs w:val="20"/>
      <w:u w:val="none"/>
    </w:rPr>
  </w:style>
  <w:style w:type="character" w:styleId="72">
    <w:name w:val="HTML Code"/>
    <w:unhideWhenUsed/>
    <w:qFormat/>
    <w:uiPriority w:val="99"/>
    <w:rPr>
      <w:rFonts w:hint="eastAsia" w:ascii="微软雅黑" w:hAnsi="微软雅黑" w:eastAsia="微软雅黑" w:cs="微软雅黑"/>
      <w:sz w:val="20"/>
      <w:szCs w:val="20"/>
    </w:rPr>
  </w:style>
  <w:style w:type="character" w:styleId="73">
    <w:name w:val="annotation reference"/>
    <w:qFormat/>
    <w:uiPriority w:val="0"/>
    <w:rPr>
      <w:sz w:val="21"/>
      <w:szCs w:val="21"/>
    </w:rPr>
  </w:style>
  <w:style w:type="character" w:styleId="74">
    <w:name w:val="HTML Cite"/>
    <w:qFormat/>
    <w:uiPriority w:val="0"/>
    <w:rPr>
      <w:color w:val="008000"/>
    </w:rPr>
  </w:style>
  <w:style w:type="character" w:styleId="75">
    <w:name w:val="footnote reference"/>
    <w:qFormat/>
    <w:uiPriority w:val="99"/>
    <w:rPr>
      <w:vertAlign w:val="superscript"/>
    </w:rPr>
  </w:style>
  <w:style w:type="character" w:styleId="76">
    <w:name w:val="HTML Keyboard"/>
    <w:unhideWhenUsed/>
    <w:qFormat/>
    <w:uiPriority w:val="99"/>
    <w:rPr>
      <w:rFonts w:hint="eastAsia" w:ascii="微软雅黑" w:hAnsi="微软雅黑" w:eastAsia="微软雅黑" w:cs="微软雅黑"/>
      <w:sz w:val="20"/>
      <w:szCs w:val="20"/>
    </w:rPr>
  </w:style>
  <w:style w:type="character" w:styleId="77">
    <w:name w:val="HTML Sample"/>
    <w:unhideWhenUsed/>
    <w:qFormat/>
    <w:uiPriority w:val="0"/>
    <w:rPr>
      <w:rFonts w:hint="eastAsia" w:ascii="微软雅黑" w:hAnsi="微软雅黑" w:eastAsia="微软雅黑" w:cs="微软雅黑"/>
      <w:szCs w:val="20"/>
    </w:rPr>
  </w:style>
  <w:style w:type="character" w:customStyle="1" w:styleId="78">
    <w:name w:val="标题 2 Char2"/>
    <w:link w:val="7"/>
    <w:qFormat/>
    <w:uiPriority w:val="0"/>
    <w:rPr>
      <w:rFonts w:ascii="Arial" w:hAnsi="Arial" w:eastAsia="黑体"/>
      <w:b/>
      <w:bCs/>
      <w:kern w:val="2"/>
      <w:sz w:val="32"/>
      <w:szCs w:val="32"/>
    </w:rPr>
  </w:style>
  <w:style w:type="character" w:customStyle="1" w:styleId="79">
    <w:name w:val="宏文本 Char3"/>
    <w:link w:val="5"/>
    <w:qFormat/>
    <w:uiPriority w:val="0"/>
    <w:rPr>
      <w:rFonts w:ascii="Courier New" w:hAnsi="Courier New"/>
      <w:kern w:val="2"/>
      <w:sz w:val="24"/>
      <w:szCs w:val="24"/>
      <w:lang w:val="en-US" w:eastAsia="zh-CN" w:bidi="ar-SA"/>
    </w:rPr>
  </w:style>
  <w:style w:type="character" w:customStyle="1" w:styleId="80">
    <w:name w:val="标题 1 Char2"/>
    <w:link w:val="6"/>
    <w:qFormat/>
    <w:uiPriority w:val="0"/>
    <w:rPr>
      <w:rFonts w:ascii="楷体_GB2312" w:hAnsi="Tahoma" w:eastAsia="楷体_GB2312"/>
      <w:b/>
      <w:bCs/>
      <w:kern w:val="2"/>
      <w:sz w:val="21"/>
      <w:szCs w:val="24"/>
    </w:rPr>
  </w:style>
  <w:style w:type="character" w:customStyle="1" w:styleId="81">
    <w:name w:val="标题 3 Char2"/>
    <w:link w:val="8"/>
    <w:qFormat/>
    <w:uiPriority w:val="0"/>
    <w:rPr>
      <w:b/>
      <w:bCs/>
      <w:kern w:val="2"/>
      <w:sz w:val="32"/>
      <w:szCs w:val="32"/>
    </w:rPr>
  </w:style>
  <w:style w:type="character" w:customStyle="1" w:styleId="82">
    <w:name w:val="标题 4 Char2"/>
    <w:link w:val="9"/>
    <w:qFormat/>
    <w:uiPriority w:val="0"/>
    <w:rPr>
      <w:rFonts w:ascii="Cambria" w:hAnsi="Cambria"/>
      <w:b/>
      <w:bCs/>
      <w:kern w:val="2"/>
      <w:sz w:val="28"/>
      <w:szCs w:val="28"/>
    </w:rPr>
  </w:style>
  <w:style w:type="character" w:customStyle="1" w:styleId="83">
    <w:name w:val="标题 5 Char1"/>
    <w:link w:val="10"/>
    <w:qFormat/>
    <w:uiPriority w:val="0"/>
    <w:rPr>
      <w:rFonts w:ascii="仿宋_GB2312" w:hAnsi="Tahoma"/>
      <w:b/>
      <w:bCs/>
      <w:kern w:val="2"/>
      <w:sz w:val="28"/>
      <w:szCs w:val="28"/>
    </w:rPr>
  </w:style>
  <w:style w:type="character" w:customStyle="1" w:styleId="84">
    <w:name w:val="标题 6 Char1"/>
    <w:link w:val="11"/>
    <w:qFormat/>
    <w:uiPriority w:val="0"/>
    <w:rPr>
      <w:rFonts w:ascii="Arial" w:hAnsi="Arial" w:eastAsia="黑体"/>
      <w:b/>
      <w:bCs/>
      <w:kern w:val="2"/>
      <w:sz w:val="24"/>
      <w:szCs w:val="24"/>
    </w:rPr>
  </w:style>
  <w:style w:type="character" w:customStyle="1" w:styleId="85">
    <w:name w:val="标题 7 Char1"/>
    <w:link w:val="12"/>
    <w:qFormat/>
    <w:uiPriority w:val="0"/>
    <w:rPr>
      <w:rFonts w:ascii="Arial" w:hAnsi="Arial" w:eastAsia="黑体"/>
      <w:b/>
      <w:sz w:val="21"/>
      <w:szCs w:val="21"/>
    </w:rPr>
  </w:style>
  <w:style w:type="character" w:customStyle="1" w:styleId="86">
    <w:name w:val="标题 8 Char1"/>
    <w:link w:val="13"/>
    <w:qFormat/>
    <w:uiPriority w:val="0"/>
    <w:rPr>
      <w:rFonts w:ascii="Arial" w:hAnsi="Arial" w:eastAsia="黑体"/>
      <w:b/>
      <w:sz w:val="24"/>
      <w:szCs w:val="32"/>
    </w:rPr>
  </w:style>
  <w:style w:type="character" w:customStyle="1" w:styleId="87">
    <w:name w:val="标题 9 Char1"/>
    <w:link w:val="14"/>
    <w:qFormat/>
    <w:uiPriority w:val="0"/>
    <w:rPr>
      <w:rFonts w:ascii="Arial" w:hAnsi="Arial" w:eastAsia="黑体"/>
      <w:b/>
      <w:sz w:val="21"/>
      <w:szCs w:val="32"/>
    </w:rPr>
  </w:style>
  <w:style w:type="character" w:customStyle="1" w:styleId="88">
    <w:name w:val="注释标题 Char3"/>
    <w:link w:val="16"/>
    <w:qFormat/>
    <w:uiPriority w:val="0"/>
    <w:rPr>
      <w:rFonts w:eastAsia="黑体"/>
      <w:kern w:val="2"/>
      <w:sz w:val="28"/>
    </w:rPr>
  </w:style>
  <w:style w:type="character" w:customStyle="1" w:styleId="89">
    <w:name w:val="正文缩进 Char3"/>
    <w:link w:val="18"/>
    <w:qFormat/>
    <w:uiPriority w:val="0"/>
    <w:rPr>
      <w:rFonts w:eastAsia="宋体"/>
      <w:sz w:val="21"/>
      <w:lang w:val="en-US" w:eastAsia="zh-CN" w:bidi="ar-SA"/>
    </w:rPr>
  </w:style>
  <w:style w:type="character" w:customStyle="1" w:styleId="90">
    <w:name w:val="题注 Char2"/>
    <w:link w:val="20"/>
    <w:qFormat/>
    <w:uiPriority w:val="0"/>
    <w:rPr>
      <w:rFonts w:ascii="Arial" w:hAnsi="Arial" w:eastAsia="黑体" w:cs="Arial"/>
    </w:rPr>
  </w:style>
  <w:style w:type="character" w:customStyle="1" w:styleId="91">
    <w:name w:val="文档结构图 Char4"/>
    <w:link w:val="22"/>
    <w:qFormat/>
    <w:uiPriority w:val="0"/>
    <w:rPr>
      <w:kern w:val="2"/>
      <w:sz w:val="21"/>
      <w:szCs w:val="24"/>
      <w:shd w:val="clear" w:color="auto" w:fill="000080"/>
    </w:rPr>
  </w:style>
  <w:style w:type="character" w:customStyle="1" w:styleId="92">
    <w:name w:val="批注文字 Char3"/>
    <w:link w:val="23"/>
    <w:qFormat/>
    <w:uiPriority w:val="0"/>
    <w:rPr>
      <w:kern w:val="2"/>
      <w:sz w:val="21"/>
      <w:szCs w:val="24"/>
    </w:rPr>
  </w:style>
  <w:style w:type="character" w:customStyle="1" w:styleId="93">
    <w:name w:val="称呼 Char2"/>
    <w:link w:val="24"/>
    <w:qFormat/>
    <w:uiPriority w:val="0"/>
    <w:rPr>
      <w:szCs w:val="20"/>
    </w:rPr>
  </w:style>
  <w:style w:type="character" w:customStyle="1" w:styleId="94">
    <w:name w:val="正文文本 3 Char2"/>
    <w:link w:val="25"/>
    <w:qFormat/>
    <w:uiPriority w:val="0"/>
    <w:rPr>
      <w:szCs w:val="20"/>
    </w:rPr>
  </w:style>
  <w:style w:type="character" w:customStyle="1" w:styleId="95">
    <w:name w:val="正文文本 Char2"/>
    <w:link w:val="3"/>
    <w:qFormat/>
    <w:uiPriority w:val="0"/>
    <w:rPr>
      <w:rFonts w:ascii="Tahoma" w:hAnsi="Tahoma"/>
      <w:kern w:val="2"/>
      <w:sz w:val="21"/>
      <w:szCs w:val="24"/>
    </w:rPr>
  </w:style>
  <w:style w:type="character" w:customStyle="1" w:styleId="96">
    <w:name w:val="正文首行缩进 Char4"/>
    <w:link w:val="2"/>
    <w:qFormat/>
    <w:uiPriority w:val="0"/>
    <w:rPr>
      <w:rFonts w:ascii="仿宋_GB2312"/>
      <w:b/>
      <w:sz w:val="32"/>
      <w:szCs w:val="32"/>
    </w:rPr>
  </w:style>
  <w:style w:type="character" w:customStyle="1" w:styleId="97">
    <w:name w:val="正文文本缩进 Char2"/>
    <w:link w:val="19"/>
    <w:qFormat/>
    <w:uiPriority w:val="0"/>
    <w:rPr>
      <w:rFonts w:ascii="宋体" w:hAnsi="宋体"/>
      <w:kern w:val="2"/>
      <w:sz w:val="24"/>
    </w:rPr>
  </w:style>
  <w:style w:type="character" w:customStyle="1" w:styleId="98">
    <w:name w:val="纯文本 Char3"/>
    <w:link w:val="32"/>
    <w:qFormat/>
    <w:uiPriority w:val="0"/>
    <w:rPr>
      <w:rFonts w:ascii="宋体" w:hAnsi="Courier New" w:eastAsia="宋体"/>
      <w:kern w:val="2"/>
      <w:sz w:val="21"/>
      <w:lang w:val="en-US" w:eastAsia="zh-CN" w:bidi="ar-SA"/>
    </w:rPr>
  </w:style>
  <w:style w:type="character" w:customStyle="1" w:styleId="99">
    <w:name w:val="日期 Char3"/>
    <w:link w:val="35"/>
    <w:qFormat/>
    <w:uiPriority w:val="99"/>
    <w:rPr>
      <w:spacing w:val="12"/>
      <w:kern w:val="2"/>
      <w:sz w:val="24"/>
    </w:rPr>
  </w:style>
  <w:style w:type="character" w:customStyle="1" w:styleId="100">
    <w:name w:val="正文文本缩进 2 Char3"/>
    <w:link w:val="36"/>
    <w:qFormat/>
    <w:uiPriority w:val="0"/>
    <w:rPr>
      <w:kern w:val="2"/>
      <w:sz w:val="21"/>
      <w:szCs w:val="24"/>
    </w:rPr>
  </w:style>
  <w:style w:type="character" w:customStyle="1" w:styleId="101">
    <w:name w:val="尾注文本 Char"/>
    <w:link w:val="37"/>
    <w:qFormat/>
    <w:uiPriority w:val="0"/>
    <w:rPr>
      <w:kern w:val="2"/>
      <w:sz w:val="24"/>
      <w:szCs w:val="24"/>
    </w:rPr>
  </w:style>
  <w:style w:type="character" w:customStyle="1" w:styleId="102">
    <w:name w:val="批注框文本 Char3"/>
    <w:link w:val="38"/>
    <w:qFormat/>
    <w:uiPriority w:val="99"/>
    <w:rPr>
      <w:kern w:val="2"/>
      <w:sz w:val="18"/>
      <w:szCs w:val="18"/>
    </w:rPr>
  </w:style>
  <w:style w:type="character" w:customStyle="1" w:styleId="103">
    <w:name w:val="页脚 Char3"/>
    <w:link w:val="39"/>
    <w:qFormat/>
    <w:uiPriority w:val="0"/>
    <w:rPr>
      <w:kern w:val="2"/>
      <w:sz w:val="18"/>
      <w:szCs w:val="18"/>
    </w:rPr>
  </w:style>
  <w:style w:type="character" w:customStyle="1" w:styleId="104">
    <w:name w:val="页眉 Char3"/>
    <w:link w:val="40"/>
    <w:qFormat/>
    <w:uiPriority w:val="0"/>
    <w:rPr>
      <w:kern w:val="2"/>
      <w:sz w:val="18"/>
      <w:szCs w:val="18"/>
    </w:rPr>
  </w:style>
  <w:style w:type="character" w:customStyle="1" w:styleId="105">
    <w:name w:val="签名 Char2"/>
    <w:link w:val="41"/>
    <w:qFormat/>
    <w:uiPriority w:val="0"/>
    <w:rPr>
      <w:rFonts w:ascii="Tahoma" w:hAnsi="Tahoma" w:eastAsia="仿宋_GB2312"/>
      <w:sz w:val="24"/>
      <w:szCs w:val="20"/>
    </w:rPr>
  </w:style>
  <w:style w:type="character" w:customStyle="1" w:styleId="106">
    <w:name w:val="副标题 Char3"/>
    <w:link w:val="44"/>
    <w:qFormat/>
    <w:uiPriority w:val="0"/>
    <w:rPr>
      <w:rFonts w:ascii="Cambria" w:hAnsi="Cambria"/>
      <w:b/>
      <w:bCs/>
      <w:kern w:val="28"/>
      <w:sz w:val="32"/>
      <w:szCs w:val="32"/>
    </w:rPr>
  </w:style>
  <w:style w:type="character" w:customStyle="1" w:styleId="107">
    <w:name w:val="脚注文本 Char2"/>
    <w:link w:val="47"/>
    <w:qFormat/>
    <w:uiPriority w:val="99"/>
    <w:rPr>
      <w:kern w:val="2"/>
      <w:sz w:val="18"/>
      <w:szCs w:val="18"/>
    </w:rPr>
  </w:style>
  <w:style w:type="character" w:customStyle="1" w:styleId="108">
    <w:name w:val="正文文本缩进 3 Char3"/>
    <w:link w:val="48"/>
    <w:qFormat/>
    <w:uiPriority w:val="99"/>
    <w:rPr>
      <w:kern w:val="2"/>
      <w:sz w:val="16"/>
      <w:szCs w:val="16"/>
    </w:rPr>
  </w:style>
  <w:style w:type="character" w:customStyle="1" w:styleId="109">
    <w:name w:val="正文文本 2 Char3"/>
    <w:link w:val="51"/>
    <w:qFormat/>
    <w:uiPriority w:val="0"/>
    <w:rPr>
      <w:szCs w:val="20"/>
    </w:rPr>
  </w:style>
  <w:style w:type="character" w:customStyle="1" w:styleId="110">
    <w:name w:val="HTML 预设格式 Char3"/>
    <w:link w:val="52"/>
    <w:qFormat/>
    <w:uiPriority w:val="0"/>
    <w:rPr>
      <w:rFonts w:ascii="微软雅黑" w:hAnsi="微软雅黑" w:eastAsia="微软雅黑"/>
      <w:sz w:val="24"/>
      <w:szCs w:val="24"/>
    </w:rPr>
  </w:style>
  <w:style w:type="character" w:customStyle="1" w:styleId="111">
    <w:name w:val="普通(网站) Char1"/>
    <w:link w:val="53"/>
    <w:qFormat/>
    <w:uiPriority w:val="99"/>
    <w:rPr>
      <w:rFonts w:ascii="宋体" w:hAnsi="宋体"/>
      <w:color w:val="000000"/>
      <w:sz w:val="24"/>
      <w:szCs w:val="24"/>
    </w:rPr>
  </w:style>
  <w:style w:type="character" w:customStyle="1" w:styleId="112">
    <w:name w:val="标题 Char3"/>
    <w:link w:val="55"/>
    <w:qFormat/>
    <w:uiPriority w:val="0"/>
    <w:rPr>
      <w:rFonts w:ascii="Cambria" w:hAnsi="Cambria"/>
      <w:b/>
      <w:bCs/>
      <w:sz w:val="32"/>
      <w:szCs w:val="32"/>
    </w:rPr>
  </w:style>
  <w:style w:type="character" w:customStyle="1" w:styleId="113">
    <w:name w:val="批注主题 Char3"/>
    <w:link w:val="56"/>
    <w:qFormat/>
    <w:uiPriority w:val="0"/>
    <w:rPr>
      <w:b/>
      <w:bCs/>
      <w:kern w:val="2"/>
      <w:sz w:val="21"/>
      <w:szCs w:val="24"/>
    </w:rPr>
  </w:style>
  <w:style w:type="character" w:customStyle="1" w:styleId="114">
    <w:name w:val="正文首行缩进 2 Char4"/>
    <w:link w:val="57"/>
    <w:qFormat/>
    <w:uiPriority w:val="0"/>
    <w:rPr>
      <w:rFonts w:ascii="宋体" w:hAnsi="宋体"/>
      <w:kern w:val="2"/>
      <w:sz w:val="24"/>
      <w:szCs w:val="24"/>
    </w:rPr>
  </w:style>
  <w:style w:type="character" w:customStyle="1" w:styleId="115">
    <w:name w:val="标题 Char"/>
    <w:qFormat/>
    <w:uiPriority w:val="0"/>
    <w:rPr>
      <w:rFonts w:ascii="宋体,Verdana,Arial" w:hAnsi="宋体,Verdana,Arial" w:eastAsia="Cambria"/>
      <w:b/>
      <w:bCs/>
      <w:sz w:val="32"/>
      <w:szCs w:val="32"/>
    </w:rPr>
  </w:style>
  <w:style w:type="character" w:customStyle="1" w:styleId="116">
    <w:name w:val="正文居中 Char Char"/>
    <w:qFormat/>
    <w:uiPriority w:val="0"/>
    <w:rPr>
      <w:kern w:val="2"/>
      <w:sz w:val="21"/>
      <w:szCs w:val="24"/>
    </w:rPr>
  </w:style>
  <w:style w:type="character" w:customStyle="1" w:styleId="117">
    <w:name w:val="样式1 Char"/>
    <w:link w:val="118"/>
    <w:qFormat/>
    <w:uiPriority w:val="0"/>
    <w:rPr>
      <w:rFonts w:ascii="宋体" w:hAnsi="宋体"/>
      <w:kern w:val="2"/>
      <w:sz w:val="21"/>
      <w:szCs w:val="21"/>
    </w:rPr>
  </w:style>
  <w:style w:type="paragraph" w:customStyle="1" w:styleId="118">
    <w:name w:val="样式1"/>
    <w:basedOn w:val="1"/>
    <w:next w:val="9"/>
    <w:link w:val="117"/>
    <w:qFormat/>
    <w:uiPriority w:val="0"/>
    <w:pPr>
      <w:spacing w:line="360" w:lineRule="auto"/>
      <w:ind w:firstLine="420" w:firstLineChars="200"/>
    </w:pPr>
    <w:rPr>
      <w:rFonts w:ascii="宋体" w:hAnsi="宋体"/>
      <w:szCs w:val="21"/>
    </w:rPr>
  </w:style>
  <w:style w:type="character" w:customStyle="1" w:styleId="119">
    <w:name w:val="font21"/>
    <w:qFormat/>
    <w:uiPriority w:val="0"/>
    <w:rPr>
      <w:rFonts w:hint="default" w:ascii="Times New Roman" w:hAnsi="Times New Roman" w:cs="Times New Roman"/>
      <w:color w:val="000000"/>
      <w:sz w:val="20"/>
      <w:szCs w:val="20"/>
      <w:u w:val="none"/>
    </w:rPr>
  </w:style>
  <w:style w:type="character" w:customStyle="1" w:styleId="120">
    <w:name w:val="正文首行缩进 2 Char3"/>
    <w:semiHidden/>
    <w:qFormat/>
    <w:uiPriority w:val="99"/>
  </w:style>
  <w:style w:type="character" w:customStyle="1" w:styleId="121">
    <w:name w:val="正文文本缩进 Char1"/>
    <w:semiHidden/>
    <w:qFormat/>
    <w:uiPriority w:val="99"/>
    <w:rPr>
      <w:kern w:val="2"/>
      <w:sz w:val="21"/>
      <w:szCs w:val="24"/>
    </w:rPr>
  </w:style>
  <w:style w:type="character" w:customStyle="1" w:styleId="122">
    <w:name w:val="正文缩进 字符"/>
    <w:qFormat/>
    <w:uiPriority w:val="0"/>
    <w:rPr>
      <w:rFonts w:eastAsia="宋体"/>
      <w:sz w:val="21"/>
      <w:lang w:val="en-US" w:eastAsia="zh-CN" w:bidi="ar-SA"/>
    </w:rPr>
  </w:style>
  <w:style w:type="character" w:customStyle="1" w:styleId="123">
    <w:name w:val="Char Char Char Char Char Char Char Char Char"/>
    <w:qFormat/>
    <w:uiPriority w:val="0"/>
    <w:rPr>
      <w:rFonts w:ascii="宋体" w:hAnsi="Courier New" w:eastAsia="宋体"/>
      <w:b/>
      <w:sz w:val="21"/>
      <w:szCs w:val="21"/>
      <w:lang w:val="en-US" w:eastAsia="zh-CN" w:bidi="ar-SA"/>
    </w:rPr>
  </w:style>
  <w:style w:type="character" w:customStyle="1" w:styleId="124">
    <w:name w:val="pages"/>
    <w:qFormat/>
    <w:uiPriority w:val="0"/>
    <w:rPr>
      <w:color w:val="999999"/>
      <w:szCs w:val="20"/>
    </w:rPr>
  </w:style>
  <w:style w:type="character" w:customStyle="1" w:styleId="125">
    <w:name w:val="update"/>
    <w:qFormat/>
    <w:uiPriority w:val="0"/>
    <w:rPr>
      <w:szCs w:val="20"/>
    </w:rPr>
  </w:style>
  <w:style w:type="character" w:customStyle="1" w:styleId="126">
    <w:name w:val="Char Char19"/>
    <w:qFormat/>
    <w:uiPriority w:val="0"/>
    <w:rPr>
      <w:rFonts w:ascii="Cambria" w:hAnsi="Cambria" w:eastAsia="仿宋_GB2312"/>
      <w:b/>
      <w:bCs/>
      <w:kern w:val="2"/>
      <w:sz w:val="32"/>
      <w:szCs w:val="32"/>
    </w:rPr>
  </w:style>
  <w:style w:type="character" w:customStyle="1" w:styleId="127">
    <w:name w:val="批注文字 字符"/>
    <w:qFormat/>
    <w:uiPriority w:val="0"/>
    <w:rPr>
      <w:rFonts w:eastAsia="宋体"/>
      <w:kern w:val="2"/>
      <w:sz w:val="36"/>
      <w:szCs w:val="24"/>
      <w:lang w:val="en-US" w:eastAsia="zh-CN" w:bidi="ar-SA"/>
    </w:rPr>
  </w:style>
  <w:style w:type="character" w:customStyle="1" w:styleId="128">
    <w:name w:val="Footer-Even Char"/>
    <w:qFormat/>
    <w:uiPriority w:val="0"/>
    <w:rPr>
      <w:rFonts w:ascii="仿宋_GB2312" w:eastAsia="仿宋_GB2312"/>
      <w:b/>
      <w:sz w:val="18"/>
      <w:szCs w:val="18"/>
    </w:rPr>
  </w:style>
  <w:style w:type="character" w:customStyle="1" w:styleId="129">
    <w:name w:val="fr"/>
    <w:qFormat/>
    <w:uiPriority w:val="0"/>
    <w:rPr>
      <w:szCs w:val="20"/>
    </w:rPr>
  </w:style>
  <w:style w:type="character" w:customStyle="1" w:styleId="130">
    <w:name w:val="style21"/>
    <w:qFormat/>
    <w:uiPriority w:val="0"/>
    <w:rPr>
      <w:rFonts w:ascii="仿宋_GB2312" w:eastAsia="仿宋_GB2312"/>
      <w:b/>
      <w:sz w:val="15"/>
      <w:szCs w:val="15"/>
    </w:rPr>
  </w:style>
  <w:style w:type="character" w:customStyle="1" w:styleId="131">
    <w:name w:val="正文2 Char"/>
    <w:link w:val="132"/>
    <w:qFormat/>
    <w:uiPriority w:val="0"/>
    <w:rPr>
      <w:sz w:val="24"/>
    </w:rPr>
  </w:style>
  <w:style w:type="paragraph" w:customStyle="1" w:styleId="132">
    <w:name w:val="正文2"/>
    <w:basedOn w:val="1"/>
    <w:link w:val="131"/>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3">
    <w:name w:val="doc1"/>
    <w:qFormat/>
    <w:uiPriority w:val="0"/>
    <w:rPr>
      <w:szCs w:val="20"/>
    </w:rPr>
  </w:style>
  <w:style w:type="character" w:customStyle="1" w:styleId="134">
    <w:name w:val="heading 5 Char2"/>
    <w:qFormat/>
    <w:uiPriority w:val="0"/>
    <w:rPr>
      <w:rFonts w:ascii="仿宋_GB2312" w:eastAsia="仿宋_GB2312"/>
      <w:b/>
      <w:bCs/>
      <w:kern w:val="2"/>
      <w:sz w:val="28"/>
      <w:szCs w:val="28"/>
    </w:rPr>
  </w:style>
  <w:style w:type="character" w:customStyle="1" w:styleId="135">
    <w:name w:val="标题 4 Char1"/>
    <w:qFormat/>
    <w:uiPriority w:val="0"/>
    <w:rPr>
      <w:rFonts w:ascii="Cambria" w:hAnsi="Cambria"/>
      <w:b/>
      <w:bCs/>
      <w:kern w:val="2"/>
      <w:sz w:val="28"/>
      <w:szCs w:val="28"/>
    </w:rPr>
  </w:style>
  <w:style w:type="character" w:customStyle="1" w:styleId="136">
    <w:name w:val="pt141"/>
    <w:qFormat/>
    <w:uiPriority w:val="0"/>
    <w:rPr>
      <w:rFonts w:ascii="仿宋_GB2312" w:eastAsia="仿宋_GB2312"/>
      <w:b/>
      <w:color w:val="330066"/>
      <w:spacing w:val="450"/>
      <w:sz w:val="22"/>
      <w:szCs w:val="22"/>
    </w:rPr>
  </w:style>
  <w:style w:type="character" w:customStyle="1" w:styleId="137">
    <w:name w:val="authcode"/>
    <w:qFormat/>
    <w:uiPriority w:val="0"/>
    <w:rPr>
      <w:szCs w:val="20"/>
    </w:rPr>
  </w:style>
  <w:style w:type="character" w:customStyle="1" w:styleId="138">
    <w:name w:val="样式2 Char"/>
    <w:qFormat/>
    <w:uiPriority w:val="0"/>
    <w:rPr>
      <w:rFonts w:ascii="Arial" w:hAnsi="Arial" w:eastAsia="黑体"/>
      <w:b/>
      <w:bCs/>
      <w:sz w:val="36"/>
      <w:szCs w:val="32"/>
    </w:rPr>
  </w:style>
  <w:style w:type="character" w:customStyle="1" w:styleId="139">
    <w:name w:val="题注 Char"/>
    <w:qFormat/>
    <w:uiPriority w:val="0"/>
    <w:rPr>
      <w:rFonts w:ascii="Arial" w:hAnsi="Arial" w:eastAsia="黑体" w:cs="Arial"/>
    </w:rPr>
  </w:style>
  <w:style w:type="character" w:customStyle="1" w:styleId="140">
    <w:name w:val="heading 4 Char1"/>
    <w:qFormat/>
    <w:uiPriority w:val="0"/>
    <w:rPr>
      <w:rFonts w:ascii="Cambria" w:hAnsi="Cambria" w:eastAsia="宋体"/>
      <w:b/>
      <w:bCs/>
      <w:kern w:val="2"/>
      <w:sz w:val="28"/>
      <w:szCs w:val="28"/>
      <w:lang w:val="en-US" w:eastAsia="zh-CN" w:bidi="ar-SA"/>
    </w:rPr>
  </w:style>
  <w:style w:type="character" w:customStyle="1" w:styleId="141">
    <w:name w:val="Heading 2 Hidden Char1 Char"/>
    <w:qFormat/>
    <w:uiPriority w:val="0"/>
    <w:rPr>
      <w:rFonts w:ascii="宋体" w:hAnsi="Times New Roman" w:eastAsia="宋体" w:cs="Times New Roman"/>
      <w:kern w:val="0"/>
      <w:sz w:val="24"/>
      <w:szCs w:val="24"/>
    </w:rPr>
  </w:style>
  <w:style w:type="character" w:customStyle="1" w:styleId="142">
    <w:name w:val="编号正文缩进 Char Char"/>
    <w:qFormat/>
    <w:uiPriority w:val="0"/>
    <w:rPr>
      <w:sz w:val="24"/>
    </w:rPr>
  </w:style>
  <w:style w:type="character" w:customStyle="1" w:styleId="143">
    <w:name w:val="heading 5 Char1"/>
    <w:qFormat/>
    <w:uiPriority w:val="0"/>
    <w:rPr>
      <w:rFonts w:ascii="仿宋_GB2312" w:eastAsia="宋体"/>
      <w:b/>
      <w:bCs/>
      <w:kern w:val="2"/>
      <w:sz w:val="28"/>
      <w:szCs w:val="28"/>
      <w:lang w:val="en-US" w:eastAsia="zh-CN" w:bidi="ar-SA"/>
    </w:rPr>
  </w:style>
  <w:style w:type="character" w:customStyle="1" w:styleId="144">
    <w:name w:val="正文文本 Char Char"/>
    <w:qFormat/>
    <w:uiPriority w:val="0"/>
    <w:rPr>
      <w:rFonts w:ascii="Times New Roman" w:hAnsi="Times New Roman"/>
      <w:kern w:val="2"/>
      <w:sz w:val="21"/>
      <w:szCs w:val="24"/>
    </w:rPr>
  </w:style>
  <w:style w:type="character" w:customStyle="1" w:styleId="145">
    <w:name w:val="Char Char20"/>
    <w:qFormat/>
    <w:uiPriority w:val="0"/>
    <w:rPr>
      <w:rFonts w:ascii="仿宋_GB2312" w:eastAsia="仿宋_GB2312"/>
      <w:b/>
      <w:bCs/>
      <w:kern w:val="44"/>
      <w:sz w:val="44"/>
      <w:szCs w:val="44"/>
    </w:rPr>
  </w:style>
  <w:style w:type="character" w:customStyle="1" w:styleId="146">
    <w:name w:val="段落 Char"/>
    <w:link w:val="147"/>
    <w:qFormat/>
    <w:uiPriority w:val="0"/>
    <w:rPr>
      <w:kern w:val="2"/>
    </w:rPr>
  </w:style>
  <w:style w:type="paragraph" w:customStyle="1" w:styleId="147">
    <w:name w:val="段落"/>
    <w:basedOn w:val="1"/>
    <w:link w:val="146"/>
    <w:qFormat/>
    <w:uiPriority w:val="0"/>
    <w:pPr>
      <w:spacing w:line="360" w:lineRule="auto"/>
      <w:ind w:firstLine="200" w:firstLineChars="200"/>
    </w:pPr>
    <w:rPr>
      <w:sz w:val="20"/>
      <w:szCs w:val="20"/>
    </w:rPr>
  </w:style>
  <w:style w:type="character" w:customStyle="1" w:styleId="148">
    <w:name w:val="批注主题 Char"/>
    <w:qFormat/>
    <w:uiPriority w:val="99"/>
    <w:rPr>
      <w:rFonts w:eastAsia="宋体"/>
      <w:b/>
      <w:bCs/>
      <w:kern w:val="2"/>
      <w:sz w:val="21"/>
      <w:szCs w:val="24"/>
      <w:lang w:val="en-US" w:eastAsia="zh-CN" w:bidi="ar-SA"/>
    </w:rPr>
  </w:style>
  <w:style w:type="character" w:customStyle="1" w:styleId="149">
    <w:name w:val="正文文本 3 Char"/>
    <w:qFormat/>
    <w:uiPriority w:val="0"/>
  </w:style>
  <w:style w:type="character" w:customStyle="1" w:styleId="150">
    <w:name w:val="样式 样式 正文首行缩进 + 首行缩进:  2 字符 + 首行缩进:  2 字符 Char"/>
    <w:link w:val="151"/>
    <w:qFormat/>
    <w:uiPriority w:val="0"/>
    <w:rPr>
      <w:rFonts w:cs="宋体"/>
      <w:kern w:val="2"/>
      <w:sz w:val="24"/>
    </w:rPr>
  </w:style>
  <w:style w:type="paragraph" w:customStyle="1" w:styleId="151">
    <w:name w:val="样式 样式 正文首行缩进 + 首行缩进:  2 字符 + 首行缩进:  2 字符"/>
    <w:basedOn w:val="1"/>
    <w:link w:val="150"/>
    <w:qFormat/>
    <w:uiPriority w:val="0"/>
    <w:pPr>
      <w:spacing w:line="440" w:lineRule="exact"/>
      <w:ind w:firstLine="200" w:firstLineChars="200"/>
    </w:pPr>
    <w:rPr>
      <w:sz w:val="24"/>
      <w:szCs w:val="20"/>
    </w:rPr>
  </w:style>
  <w:style w:type="character" w:customStyle="1" w:styleId="152">
    <w:name w:val="页脚 Char"/>
    <w:qFormat/>
    <w:uiPriority w:val="99"/>
    <w:rPr>
      <w:rFonts w:eastAsia="仿宋_GB2312"/>
      <w:kern w:val="2"/>
      <w:sz w:val="18"/>
      <w:szCs w:val="18"/>
      <w:lang w:val="en-US" w:eastAsia="zh-CN" w:bidi="ar-SA"/>
    </w:rPr>
  </w:style>
  <w:style w:type="character" w:customStyle="1" w:styleId="153">
    <w:name w:val="标题 Char1"/>
    <w:qFormat/>
    <w:uiPriority w:val="0"/>
    <w:rPr>
      <w:rFonts w:ascii="Cambria" w:hAnsi="Cambria" w:cs="Times New Roman"/>
      <w:b/>
      <w:bCs/>
      <w:kern w:val="2"/>
      <w:sz w:val="32"/>
      <w:szCs w:val="32"/>
    </w:rPr>
  </w:style>
  <w:style w:type="character" w:customStyle="1" w:styleId="154">
    <w:name w:val="Char Char18"/>
    <w:qFormat/>
    <w:uiPriority w:val="0"/>
    <w:rPr>
      <w:rFonts w:ascii="仿宋_GB2312" w:eastAsia="仿宋_GB2312"/>
      <w:b/>
      <w:bCs/>
      <w:kern w:val="2"/>
      <w:sz w:val="32"/>
      <w:szCs w:val="32"/>
    </w:rPr>
  </w:style>
  <w:style w:type="character" w:customStyle="1" w:styleId="155">
    <w:name w:val="表格 Char"/>
    <w:qFormat/>
    <w:uiPriority w:val="0"/>
    <w:rPr>
      <w:rFonts w:ascii="Calibri" w:hAnsi="Calibri" w:cs="黑体"/>
      <w:kern w:val="2"/>
      <w:sz w:val="21"/>
      <w:szCs w:val="21"/>
    </w:rPr>
  </w:style>
  <w:style w:type="character" w:customStyle="1" w:styleId="156">
    <w:name w:val="样式 宋体1"/>
    <w:qFormat/>
    <w:uiPriority w:val="0"/>
    <w:rPr>
      <w:rFonts w:ascii="宋体" w:hAnsi="宋体" w:eastAsia="宋体"/>
      <w:sz w:val="24"/>
    </w:rPr>
  </w:style>
  <w:style w:type="character" w:customStyle="1" w:styleId="157">
    <w:name w:val="引用 Char1"/>
    <w:qFormat/>
    <w:uiPriority w:val="99"/>
    <w:rPr>
      <w:rFonts w:ascii="Tahoma" w:hAnsi="Tahoma"/>
      <w:i/>
      <w:iCs/>
      <w:color w:val="000000"/>
      <w:kern w:val="2"/>
      <w:sz w:val="21"/>
      <w:szCs w:val="24"/>
    </w:rPr>
  </w:style>
  <w:style w:type="character" w:customStyle="1" w:styleId="158">
    <w:name w:val="正文缩进 Char1"/>
    <w:qFormat/>
    <w:uiPriority w:val="0"/>
    <w:rPr>
      <w:sz w:val="21"/>
    </w:rPr>
  </w:style>
  <w:style w:type="character" w:customStyle="1" w:styleId="159">
    <w:name w:val="普通(网站) Char"/>
    <w:qFormat/>
    <w:uiPriority w:val="99"/>
    <w:rPr>
      <w:rFonts w:ascii="宋体" w:hAnsi="宋体"/>
      <w:color w:val="000000"/>
      <w:sz w:val="24"/>
      <w:szCs w:val="24"/>
    </w:rPr>
  </w:style>
  <w:style w:type="character" w:customStyle="1" w:styleId="160">
    <w:name w:val="Char Char17"/>
    <w:qFormat/>
    <w:uiPriority w:val="0"/>
    <w:rPr>
      <w:rFonts w:ascii="Cambria" w:hAnsi="Cambria" w:eastAsia="仿宋_GB2312"/>
      <w:b/>
      <w:bCs/>
      <w:kern w:val="2"/>
      <w:sz w:val="28"/>
      <w:szCs w:val="28"/>
    </w:rPr>
  </w:style>
  <w:style w:type="character" w:customStyle="1" w:styleId="161">
    <w:name w:val="文档结构图 Char"/>
    <w:qFormat/>
    <w:uiPriority w:val="99"/>
    <w:rPr>
      <w:rFonts w:eastAsia="宋体"/>
      <w:kern w:val="2"/>
      <w:sz w:val="21"/>
      <w:szCs w:val="24"/>
      <w:lang w:val="en-US" w:eastAsia="zh-CN" w:bidi="ar-SA"/>
    </w:rPr>
  </w:style>
  <w:style w:type="character" w:customStyle="1" w:styleId="162">
    <w:name w:val="表格标题 Char Char"/>
    <w:qFormat/>
    <w:uiPriority w:val="0"/>
    <w:rPr>
      <w:rFonts w:ascii="黑体" w:hAnsi="黑体" w:eastAsia="黑体"/>
      <w:b/>
      <w:color w:val="FFFFFF"/>
      <w:kern w:val="2"/>
      <w:sz w:val="21"/>
      <w:szCs w:val="24"/>
    </w:rPr>
  </w:style>
  <w:style w:type="character" w:customStyle="1" w:styleId="163">
    <w:name w:val="heading 6 Char1"/>
    <w:qFormat/>
    <w:uiPriority w:val="0"/>
    <w:rPr>
      <w:rFonts w:ascii="Arial" w:hAnsi="Arial" w:eastAsia="黑体"/>
      <w:b/>
      <w:kern w:val="2"/>
      <w:sz w:val="24"/>
      <w:szCs w:val="24"/>
      <w:lang w:val="en-US" w:eastAsia="zh-CN" w:bidi="ar-SA"/>
    </w:rPr>
  </w:style>
  <w:style w:type="character" w:customStyle="1" w:styleId="164">
    <w:name w:val="样式2 Char Char"/>
    <w:link w:val="165"/>
    <w:qFormat/>
    <w:uiPriority w:val="0"/>
    <w:rPr>
      <w:rFonts w:ascii="宋体" w:hAnsi="宋体"/>
      <w:b/>
      <w:bCs/>
      <w:kern w:val="2"/>
      <w:sz w:val="28"/>
      <w:szCs w:val="28"/>
    </w:rPr>
  </w:style>
  <w:style w:type="paragraph" w:customStyle="1" w:styleId="165">
    <w:name w:val="样式2"/>
    <w:basedOn w:val="7"/>
    <w:link w:val="164"/>
    <w:qFormat/>
    <w:uiPriority w:val="0"/>
    <w:pPr>
      <w:snapToGrid w:val="0"/>
      <w:spacing w:after="156" w:afterLines="50" w:line="480" w:lineRule="exact"/>
      <w:ind w:firstLine="556"/>
    </w:pPr>
    <w:rPr>
      <w:rFonts w:ascii="宋体" w:hAnsi="宋体" w:eastAsia="宋体"/>
      <w:sz w:val="28"/>
      <w:szCs w:val="28"/>
    </w:rPr>
  </w:style>
  <w:style w:type="character" w:customStyle="1" w:styleId="166">
    <w:name w:val="3级 Char"/>
    <w:link w:val="167"/>
    <w:qFormat/>
    <w:uiPriority w:val="0"/>
    <w:rPr>
      <w:rFonts w:ascii="Calibri" w:hAnsi="Calibri"/>
      <w:b/>
      <w:bCs/>
      <w:sz w:val="28"/>
      <w:szCs w:val="32"/>
    </w:rPr>
  </w:style>
  <w:style w:type="paragraph" w:customStyle="1" w:styleId="167">
    <w:name w:val="3级"/>
    <w:basedOn w:val="8"/>
    <w:next w:val="2"/>
    <w:link w:val="166"/>
    <w:qFormat/>
    <w:uiPriority w:val="0"/>
    <w:pPr>
      <w:spacing w:line="416" w:lineRule="auto"/>
      <w:ind w:right="100" w:rightChars="100"/>
    </w:pPr>
    <w:rPr>
      <w:rFonts w:ascii="Calibri" w:hAnsi="Calibri"/>
      <w:kern w:val="0"/>
      <w:sz w:val="28"/>
    </w:rPr>
  </w:style>
  <w:style w:type="character" w:customStyle="1" w:styleId="168">
    <w:name w:val="正文文本缩进 3 Char"/>
    <w:qFormat/>
    <w:uiPriority w:val="99"/>
    <w:rPr>
      <w:kern w:val="2"/>
      <w:sz w:val="16"/>
      <w:szCs w:val="16"/>
    </w:rPr>
  </w:style>
  <w:style w:type="character" w:customStyle="1" w:styleId="169">
    <w:name w:val="标题 6 字符"/>
    <w:qFormat/>
    <w:uiPriority w:val="0"/>
    <w:rPr>
      <w:rFonts w:ascii="黑体" w:hAnsi="黑体" w:eastAsia="黑体" w:cs="黑体"/>
      <w:b/>
      <w:bCs/>
      <w:kern w:val="2"/>
      <w:sz w:val="24"/>
      <w:szCs w:val="28"/>
    </w:rPr>
  </w:style>
  <w:style w:type="character" w:customStyle="1" w:styleId="170">
    <w:name w:val="Plain Text Char"/>
    <w:qFormat/>
    <w:uiPriority w:val="0"/>
    <w:rPr>
      <w:rFonts w:ascii="宋体" w:hAnsi="Courier New" w:eastAsia="宋体" w:cs="Times New Roman"/>
      <w:sz w:val="21"/>
      <w:szCs w:val="21"/>
    </w:rPr>
  </w:style>
  <w:style w:type="character" w:customStyle="1" w:styleId="171">
    <w:name w:val="日期 Char2"/>
    <w:semiHidden/>
    <w:qFormat/>
    <w:uiPriority w:val="99"/>
    <w:rPr>
      <w:kern w:val="2"/>
      <w:sz w:val="21"/>
      <w:szCs w:val="24"/>
    </w:rPr>
  </w:style>
  <w:style w:type="character" w:customStyle="1" w:styleId="172">
    <w:name w:val="box-header-con"/>
    <w:qFormat/>
    <w:uiPriority w:val="0"/>
  </w:style>
  <w:style w:type="character" w:customStyle="1" w:styleId="173">
    <w:name w:val="批注文字 Char1"/>
    <w:qFormat/>
    <w:uiPriority w:val="0"/>
    <w:rPr>
      <w:kern w:val="2"/>
      <w:sz w:val="21"/>
      <w:szCs w:val="24"/>
    </w:rPr>
  </w:style>
  <w:style w:type="character" w:customStyle="1" w:styleId="174">
    <w:name w:val="Char Char6"/>
    <w:qFormat/>
    <w:uiPriority w:val="0"/>
    <w:rPr>
      <w:rFonts w:ascii="Times New Roman" w:hAnsi="Times New Roman" w:eastAsia="宋体" w:cs="Times New Roman"/>
      <w:szCs w:val="24"/>
    </w:rPr>
  </w:style>
  <w:style w:type="character" w:customStyle="1" w:styleId="175">
    <w:name w:val="样式 样式 四号 首行缩进:  0.74 厘米 行距: 1.5 倍行距 + 宋体 四号 行距: 1.5 倍行距 Char"/>
    <w:link w:val="176"/>
    <w:qFormat/>
    <w:uiPriority w:val="0"/>
    <w:rPr>
      <w:rFonts w:ascii="宋体" w:hAnsi="宋体" w:cs="宋体"/>
      <w:kern w:val="2"/>
      <w:sz w:val="28"/>
    </w:rPr>
  </w:style>
  <w:style w:type="paragraph" w:customStyle="1" w:styleId="176">
    <w:name w:val="样式 样式 四号 首行缩进:  0.74 厘米 行距: 1.5 倍行距 + 宋体 四号 行距: 1.5 倍行距"/>
    <w:basedOn w:val="1"/>
    <w:link w:val="175"/>
    <w:qFormat/>
    <w:uiPriority w:val="0"/>
    <w:pPr>
      <w:spacing w:line="360" w:lineRule="auto"/>
      <w:ind w:firstLine="560" w:firstLineChars="200"/>
    </w:pPr>
    <w:rPr>
      <w:rFonts w:ascii="宋体" w:hAnsi="宋体"/>
      <w:sz w:val="28"/>
      <w:szCs w:val="20"/>
    </w:rPr>
  </w:style>
  <w:style w:type="character" w:customStyle="1" w:styleId="177">
    <w:name w:val="日期 Char1"/>
    <w:qFormat/>
    <w:uiPriority w:val="0"/>
    <w:rPr>
      <w:rFonts w:ascii="Calibri" w:hAnsi="Calibri" w:cs="黑体"/>
      <w:kern w:val="2"/>
      <w:sz w:val="24"/>
      <w:szCs w:val="22"/>
    </w:rPr>
  </w:style>
  <w:style w:type="character" w:customStyle="1" w:styleId="178">
    <w:name w:val="dandyren_title1"/>
    <w:qFormat/>
    <w:uiPriority w:val="0"/>
    <w:rPr>
      <w:rFonts w:ascii="仿宋_GB2312" w:eastAsia="仿宋_GB2312"/>
      <w:b/>
      <w:bCs/>
      <w:color w:val="FF6633"/>
      <w:sz w:val="18"/>
      <w:szCs w:val="18"/>
    </w:rPr>
  </w:style>
  <w:style w:type="character" w:customStyle="1" w:styleId="179">
    <w:name w:val="普通文字1 Char"/>
    <w:qFormat/>
    <w:uiPriority w:val="0"/>
    <w:rPr>
      <w:rFonts w:ascii="宋体" w:hAnsi="Courier New" w:eastAsia="宋体" w:cs="Courier New"/>
      <w:kern w:val="2"/>
      <w:sz w:val="21"/>
      <w:szCs w:val="21"/>
      <w:lang w:val="en-US" w:eastAsia="zh-CN" w:bidi="ar-SA"/>
    </w:rPr>
  </w:style>
  <w:style w:type="character" w:customStyle="1" w:styleId="180">
    <w:name w:val="param_td1"/>
    <w:qFormat/>
    <w:uiPriority w:val="0"/>
    <w:rPr>
      <w:rFonts w:ascii="仿宋_GB2312" w:hAnsi="Tahoma" w:eastAsia="仿宋_GB2312"/>
      <w:b/>
      <w:sz w:val="32"/>
      <w:szCs w:val="32"/>
    </w:rPr>
  </w:style>
  <w:style w:type="character" w:customStyle="1" w:styleId="181">
    <w:name w:val="样式4 Char"/>
    <w:link w:val="182"/>
    <w:qFormat/>
    <w:uiPriority w:val="0"/>
    <w:rPr>
      <w:rFonts w:ascii="Arial" w:hAnsi="Arial" w:eastAsia="黑体"/>
      <w:b/>
      <w:bCs/>
      <w:kern w:val="2"/>
      <w:sz w:val="24"/>
      <w:szCs w:val="28"/>
    </w:rPr>
  </w:style>
  <w:style w:type="paragraph" w:customStyle="1" w:styleId="182">
    <w:name w:val="样式4"/>
    <w:basedOn w:val="183"/>
    <w:next w:val="1"/>
    <w:link w:val="181"/>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3">
    <w:name w:val="4级"/>
    <w:basedOn w:val="9"/>
    <w:next w:val="57"/>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4">
    <w:name w:val="heading 1 Char1"/>
    <w:qFormat/>
    <w:uiPriority w:val="0"/>
    <w:rPr>
      <w:rFonts w:ascii="仿宋_GB2312" w:eastAsia="宋体"/>
      <w:b/>
      <w:bCs/>
      <w:kern w:val="44"/>
      <w:sz w:val="44"/>
      <w:szCs w:val="44"/>
      <w:lang w:val="en-US" w:eastAsia="zh-CN" w:bidi="ar-SA"/>
    </w:rPr>
  </w:style>
  <w:style w:type="character" w:customStyle="1" w:styleId="185">
    <w:name w:val="正文文本缩进 3 Char1"/>
    <w:qFormat/>
    <w:uiPriority w:val="0"/>
    <w:rPr>
      <w:rFonts w:ascii="Calibri" w:hAnsi="Calibri" w:cs="黑体"/>
      <w:kern w:val="2"/>
      <w:sz w:val="16"/>
      <w:szCs w:val="16"/>
    </w:rPr>
  </w:style>
  <w:style w:type="character" w:customStyle="1" w:styleId="186">
    <w:name w:val="宏文本 Char"/>
    <w:qFormat/>
    <w:uiPriority w:val="0"/>
    <w:rPr>
      <w:rFonts w:ascii="Courier New" w:hAnsi="Courier New"/>
      <w:kern w:val="2"/>
      <w:sz w:val="24"/>
      <w:szCs w:val="24"/>
    </w:rPr>
  </w:style>
  <w:style w:type="character" w:customStyle="1" w:styleId="187">
    <w:name w:val="*正文 Char"/>
    <w:link w:val="188"/>
    <w:qFormat/>
    <w:uiPriority w:val="0"/>
    <w:rPr>
      <w:rFonts w:ascii="仿宋_GB2312" w:eastAsia="仿宋_GB2312"/>
      <w:kern w:val="2"/>
      <w:sz w:val="24"/>
      <w:szCs w:val="28"/>
      <w:lang w:val="zh-CN"/>
    </w:rPr>
  </w:style>
  <w:style w:type="paragraph" w:customStyle="1" w:styleId="188">
    <w:name w:val="*正文"/>
    <w:basedOn w:val="1"/>
    <w:link w:val="187"/>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89">
    <w:name w:val="栏目标题 Char Char"/>
    <w:qFormat/>
    <w:uiPriority w:val="0"/>
    <w:rPr>
      <w:rFonts w:ascii="黑体" w:hAnsi="黑体" w:eastAsia="黑体"/>
      <w:b/>
      <w:kern w:val="2"/>
      <w:sz w:val="21"/>
      <w:szCs w:val="24"/>
    </w:rPr>
  </w:style>
  <w:style w:type="character" w:customStyle="1" w:styleId="190">
    <w:name w:val="批注框文本 Char2"/>
    <w:semiHidden/>
    <w:qFormat/>
    <w:uiPriority w:val="99"/>
    <w:rPr>
      <w:kern w:val="2"/>
      <w:sz w:val="18"/>
      <w:szCs w:val="18"/>
    </w:rPr>
  </w:style>
  <w:style w:type="character" w:customStyle="1" w:styleId="191">
    <w:name w:val="heading 5 Char"/>
    <w:qFormat/>
    <w:uiPriority w:val="0"/>
    <w:rPr>
      <w:rFonts w:ascii="Arial" w:hAnsi="Arial" w:eastAsia="黑体"/>
      <w:b/>
      <w:sz w:val="21"/>
      <w:szCs w:val="21"/>
    </w:rPr>
  </w:style>
  <w:style w:type="character" w:customStyle="1" w:styleId="192">
    <w:name w:val="符号正文缩进 Char Char"/>
    <w:qFormat/>
    <w:uiPriority w:val="0"/>
    <w:rPr>
      <w:sz w:val="24"/>
    </w:rPr>
  </w:style>
  <w:style w:type="character" w:customStyle="1" w:styleId="193">
    <w:name w:val="引用 Char"/>
    <w:link w:val="194"/>
    <w:qFormat/>
    <w:uiPriority w:val="29"/>
    <w:rPr>
      <w:rFonts w:ascii="Calibri" w:hAnsi="Calibri"/>
      <w:b/>
      <w:i/>
      <w:iCs/>
      <w:color w:val="000000"/>
      <w:sz w:val="32"/>
      <w:szCs w:val="32"/>
    </w:rPr>
  </w:style>
  <w:style w:type="paragraph" w:customStyle="1" w:styleId="194">
    <w:name w:val="Quote"/>
    <w:basedOn w:val="1"/>
    <w:next w:val="1"/>
    <w:link w:val="193"/>
    <w:qFormat/>
    <w:uiPriority w:val="29"/>
    <w:rPr>
      <w:rFonts w:ascii="Calibri" w:hAnsi="Calibri"/>
      <w:b/>
      <w:i/>
      <w:iCs/>
      <w:color w:val="000000"/>
      <w:kern w:val="0"/>
      <w:sz w:val="32"/>
      <w:szCs w:val="32"/>
    </w:rPr>
  </w:style>
  <w:style w:type="character" w:customStyle="1" w:styleId="195">
    <w:name w:val="Char Char61"/>
    <w:qFormat/>
    <w:uiPriority w:val="0"/>
    <w:rPr>
      <w:rFonts w:ascii="Times New Roman" w:hAnsi="Times New Roman" w:eastAsia="宋体" w:cs="Times New Roman"/>
      <w:szCs w:val="24"/>
    </w:rPr>
  </w:style>
  <w:style w:type="character" w:customStyle="1" w:styleId="196">
    <w:name w:val="正文首行缩进 2 Char1"/>
    <w:qFormat/>
    <w:uiPriority w:val="0"/>
  </w:style>
  <w:style w:type="character" w:customStyle="1" w:styleId="197">
    <w:name w:val="font01"/>
    <w:qFormat/>
    <w:uiPriority w:val="0"/>
    <w:rPr>
      <w:rFonts w:hint="eastAsia" w:ascii="宋体" w:hAnsi="宋体" w:eastAsia="宋体" w:cs="宋体"/>
      <w:color w:val="000000"/>
      <w:sz w:val="22"/>
      <w:szCs w:val="22"/>
      <w:u w:val="none"/>
    </w:rPr>
  </w:style>
  <w:style w:type="character" w:customStyle="1" w:styleId="198">
    <w:name w:val="正文首行缩进 2 Char2"/>
    <w:qFormat/>
    <w:uiPriority w:val="0"/>
    <w:rPr>
      <w:rFonts w:ascii="Calibri" w:hAnsi="Calibri" w:cs="黑体"/>
      <w:kern w:val="2"/>
      <w:sz w:val="21"/>
      <w:szCs w:val="24"/>
    </w:rPr>
  </w:style>
  <w:style w:type="character" w:customStyle="1" w:styleId="199">
    <w:name w:val="样式 正文文本 Char Char Char"/>
    <w:qFormat/>
    <w:uiPriority w:val="0"/>
    <w:rPr>
      <w:rFonts w:ascii="Arial" w:hAnsi="Arial" w:eastAsia="宋体"/>
      <w:color w:val="000000"/>
      <w:kern w:val="2"/>
      <w:sz w:val="21"/>
      <w:lang w:val="en-US" w:eastAsia="zh-CN" w:bidi="ar-SA"/>
    </w:rPr>
  </w:style>
  <w:style w:type="character" w:customStyle="1" w:styleId="200">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1">
    <w:name w:val="HTML 预设格式 Char"/>
    <w:qFormat/>
    <w:uiPriority w:val="0"/>
    <w:rPr>
      <w:rFonts w:ascii="微软雅黑" w:hAnsi="微软雅黑" w:eastAsia="微软雅黑"/>
      <w:sz w:val="24"/>
      <w:szCs w:val="24"/>
    </w:rPr>
  </w:style>
  <w:style w:type="character" w:customStyle="1" w:styleId="202">
    <w:name w:val="投标正文 Char"/>
    <w:link w:val="203"/>
    <w:qFormat/>
    <w:uiPriority w:val="0"/>
    <w:rPr>
      <w:rFonts w:ascii="Calibri" w:hAnsi="Calibri"/>
      <w:sz w:val="24"/>
      <w:szCs w:val="24"/>
    </w:rPr>
  </w:style>
  <w:style w:type="paragraph" w:customStyle="1" w:styleId="203">
    <w:name w:val="投标正文"/>
    <w:basedOn w:val="1"/>
    <w:link w:val="202"/>
    <w:qFormat/>
    <w:uiPriority w:val="0"/>
    <w:pPr>
      <w:spacing w:line="360" w:lineRule="auto"/>
      <w:ind w:left="100" w:firstLine="480" w:firstLineChars="200"/>
    </w:pPr>
    <w:rPr>
      <w:rFonts w:ascii="Calibri" w:hAnsi="Calibri"/>
      <w:kern w:val="0"/>
      <w:sz w:val="24"/>
    </w:rPr>
  </w:style>
  <w:style w:type="character" w:customStyle="1" w:styleId="204">
    <w:name w:val="hover15"/>
    <w:qFormat/>
    <w:uiPriority w:val="0"/>
    <w:rPr>
      <w:szCs w:val="20"/>
      <w:u w:val="single"/>
    </w:rPr>
  </w:style>
  <w:style w:type="character" w:customStyle="1" w:styleId="205">
    <w:name w:val="正文文本 Char"/>
    <w:qFormat/>
    <w:uiPriority w:val="99"/>
    <w:rPr>
      <w:rFonts w:ascii="仿宋_GB2312" w:eastAsia="宋体"/>
      <w:b/>
      <w:kern w:val="2"/>
      <w:sz w:val="21"/>
      <w:szCs w:val="24"/>
      <w:lang w:val="en-US" w:eastAsia="zh-CN" w:bidi="ar-SA"/>
    </w:rPr>
  </w:style>
  <w:style w:type="character" w:customStyle="1" w:styleId="206">
    <w:name w:val="标题 1 Char1"/>
    <w:qFormat/>
    <w:uiPriority w:val="0"/>
    <w:rPr>
      <w:rFonts w:ascii="楷体_GB2312" w:hAnsi="Tahoma" w:eastAsia="楷体_GB2312"/>
      <w:b/>
      <w:bCs/>
      <w:kern w:val="2"/>
      <w:sz w:val="21"/>
      <w:szCs w:val="24"/>
    </w:rPr>
  </w:style>
  <w:style w:type="character" w:customStyle="1" w:styleId="207">
    <w:name w:val="批注文字 Char2"/>
    <w:semiHidden/>
    <w:qFormat/>
    <w:uiPriority w:val="99"/>
    <w:rPr>
      <w:kern w:val="2"/>
      <w:sz w:val="21"/>
      <w:szCs w:val="24"/>
    </w:rPr>
  </w:style>
  <w:style w:type="character" w:customStyle="1" w:styleId="208">
    <w:name w:val="font11"/>
    <w:qFormat/>
    <w:uiPriority w:val="0"/>
    <w:rPr>
      <w:rFonts w:hint="eastAsia" w:ascii="宋体" w:hAnsi="宋体" w:eastAsia="宋体" w:cs="宋体"/>
      <w:color w:val="000000"/>
      <w:sz w:val="20"/>
      <w:szCs w:val="20"/>
      <w:u w:val="none"/>
      <w:vertAlign w:val="superscript"/>
    </w:rPr>
  </w:style>
  <w:style w:type="character" w:customStyle="1" w:styleId="209">
    <w:name w:val="Style2"/>
    <w:qFormat/>
    <w:uiPriority w:val="0"/>
    <w:rPr>
      <w:rFonts w:ascii="Calibri" w:hAnsi="宋体" w:eastAsia="宋体" w:cs="Times New Roman"/>
      <w:sz w:val="22"/>
      <w:szCs w:val="22"/>
      <w:lang w:eastAsia="zh-CN"/>
    </w:rPr>
  </w:style>
  <w:style w:type="character" w:customStyle="1" w:styleId="210">
    <w:name w:val="正文1 Char Char"/>
    <w:link w:val="211"/>
    <w:qFormat/>
    <w:uiPriority w:val="0"/>
    <w:rPr>
      <w:rFonts w:ascii="宋体" w:hAnsi="宋体" w:cs="宋体"/>
      <w:b/>
      <w:sz w:val="21"/>
      <w:szCs w:val="32"/>
    </w:rPr>
  </w:style>
  <w:style w:type="paragraph" w:customStyle="1" w:styleId="211">
    <w:name w:val="正文1"/>
    <w:basedOn w:val="1"/>
    <w:link w:val="210"/>
    <w:qFormat/>
    <w:uiPriority w:val="0"/>
    <w:pPr>
      <w:widowControl/>
      <w:spacing w:line="360" w:lineRule="auto"/>
      <w:ind w:left="360" w:firstLine="420"/>
      <w:jc w:val="left"/>
    </w:pPr>
    <w:rPr>
      <w:rFonts w:ascii="宋体" w:hAnsi="宋体"/>
      <w:b/>
      <w:kern w:val="0"/>
      <w:szCs w:val="32"/>
    </w:rPr>
  </w:style>
  <w:style w:type="character" w:customStyle="1" w:styleId="212">
    <w:name w:val="Style4"/>
    <w:qFormat/>
    <w:uiPriority w:val="0"/>
    <w:rPr>
      <w:rFonts w:ascii="Calibri" w:hAnsi="宋体" w:eastAsia="宋体" w:cs="Times New Roman"/>
      <w:szCs w:val="22"/>
      <w:lang w:eastAsia="zh-CN"/>
    </w:rPr>
  </w:style>
  <w:style w:type="character" w:customStyle="1" w:styleId="213">
    <w:name w:val="正文文本缩进 3 Char2"/>
    <w:semiHidden/>
    <w:qFormat/>
    <w:uiPriority w:val="99"/>
    <w:rPr>
      <w:kern w:val="2"/>
      <w:sz w:val="16"/>
      <w:szCs w:val="16"/>
    </w:rPr>
  </w:style>
  <w:style w:type="character" w:customStyle="1" w:styleId="214">
    <w:name w:val="heading 4 Char"/>
    <w:qFormat/>
    <w:uiPriority w:val="0"/>
    <w:rPr>
      <w:rFonts w:ascii="Arial" w:hAnsi="Arial" w:eastAsia="黑体" w:cs="Times New Roman"/>
      <w:b/>
      <w:sz w:val="21"/>
      <w:szCs w:val="21"/>
    </w:rPr>
  </w:style>
  <w:style w:type="character" w:customStyle="1" w:styleId="215">
    <w:name w:val="heading 2 Char"/>
    <w:qFormat/>
    <w:uiPriority w:val="0"/>
    <w:rPr>
      <w:rFonts w:ascii="Arial" w:hAnsi="Arial" w:eastAsia="黑体" w:cs="Times New Roman"/>
      <w:b/>
      <w:sz w:val="30"/>
      <w:szCs w:val="24"/>
    </w:rPr>
  </w:style>
  <w:style w:type="character" w:customStyle="1" w:styleId="216">
    <w:name w:val="HTML 预设格式 Char2"/>
    <w:semiHidden/>
    <w:qFormat/>
    <w:uiPriority w:val="99"/>
    <w:rPr>
      <w:rFonts w:ascii="Courier New" w:hAnsi="Courier New" w:cs="Courier New"/>
      <w:kern w:val="2"/>
    </w:rPr>
  </w:style>
  <w:style w:type="character" w:customStyle="1" w:styleId="217">
    <w:name w:val="标题样式 Char"/>
    <w:link w:val="218"/>
    <w:qFormat/>
    <w:uiPriority w:val="0"/>
    <w:rPr>
      <w:b/>
    </w:rPr>
  </w:style>
  <w:style w:type="paragraph" w:customStyle="1" w:styleId="218">
    <w:name w:val="标题样式"/>
    <w:basedOn w:val="1"/>
    <w:link w:val="217"/>
    <w:qFormat/>
    <w:uiPriority w:val="0"/>
    <w:pPr>
      <w:spacing w:before="156" w:beforeLines="50" w:after="156" w:afterLines="50"/>
    </w:pPr>
    <w:rPr>
      <w:b/>
      <w:kern w:val="0"/>
      <w:sz w:val="20"/>
      <w:szCs w:val="20"/>
    </w:rPr>
  </w:style>
  <w:style w:type="character" w:customStyle="1" w:styleId="219">
    <w:name w:val="Ò³Ã¼ Char Char1"/>
    <w:qFormat/>
    <w:uiPriority w:val="0"/>
    <w:rPr>
      <w:rFonts w:ascii="仿宋_GB2312" w:eastAsia="宋体"/>
      <w:b/>
      <w:kern w:val="2"/>
      <w:sz w:val="18"/>
      <w:szCs w:val="18"/>
      <w:lang w:val="en-US" w:eastAsia="zh-CN" w:bidi="ar-SA"/>
    </w:rPr>
  </w:style>
  <w:style w:type="character" w:customStyle="1" w:styleId="220">
    <w:name w:val="apple-converted-space"/>
    <w:qFormat/>
    <w:uiPriority w:val="0"/>
  </w:style>
  <w:style w:type="character" w:customStyle="1" w:styleId="221">
    <w:name w:val="表格用 Char Char"/>
    <w:link w:val="222"/>
    <w:qFormat/>
    <w:locked/>
    <w:uiPriority w:val="0"/>
    <w:rPr>
      <w:sz w:val="21"/>
      <w:szCs w:val="24"/>
    </w:rPr>
  </w:style>
  <w:style w:type="paragraph" w:customStyle="1" w:styleId="222">
    <w:name w:val="表格用"/>
    <w:basedOn w:val="1"/>
    <w:link w:val="221"/>
    <w:qFormat/>
    <w:uiPriority w:val="0"/>
    <w:pPr>
      <w:ind w:firstLine="0" w:firstLineChars="0"/>
    </w:pPr>
    <w:rPr>
      <w:kern w:val="0"/>
    </w:rPr>
  </w:style>
  <w:style w:type="character" w:customStyle="1" w:styleId="223">
    <w:name w:val="标题 2 Char1"/>
    <w:qFormat/>
    <w:uiPriority w:val="0"/>
    <w:rPr>
      <w:rFonts w:ascii="Arial" w:hAnsi="Arial" w:eastAsia="黑体"/>
      <w:b/>
      <w:bCs/>
      <w:kern w:val="2"/>
      <w:sz w:val="32"/>
      <w:szCs w:val="32"/>
    </w:rPr>
  </w:style>
  <w:style w:type="character" w:customStyle="1" w:styleId="224">
    <w:name w:val="count"/>
    <w:qFormat/>
    <w:uiPriority w:val="0"/>
  </w:style>
  <w:style w:type="character" w:customStyle="1" w:styleId="225">
    <w:name w:val="标题1"/>
    <w:qFormat/>
    <w:uiPriority w:val="0"/>
  </w:style>
  <w:style w:type="character" w:customStyle="1" w:styleId="226">
    <w:name w:val="标题 6 Char"/>
    <w:qFormat/>
    <w:uiPriority w:val="0"/>
    <w:rPr>
      <w:rFonts w:ascii="Arial" w:hAnsi="Arial" w:eastAsia="黑体"/>
      <w:b/>
      <w:bCs/>
      <w:kern w:val="2"/>
      <w:sz w:val="24"/>
      <w:szCs w:val="24"/>
    </w:rPr>
  </w:style>
  <w:style w:type="character" w:customStyle="1" w:styleId="227">
    <w:name w:val="heading 1 Char"/>
    <w:qFormat/>
    <w:uiPriority w:val="0"/>
    <w:rPr>
      <w:rFonts w:ascii="Arial" w:hAnsi="Arial" w:eastAsia="黑体"/>
      <w:b/>
      <w:sz w:val="36"/>
      <w:szCs w:val="36"/>
    </w:rPr>
  </w:style>
  <w:style w:type="character" w:customStyle="1" w:styleId="228">
    <w:name w:val="style41"/>
    <w:qFormat/>
    <w:uiPriority w:val="0"/>
    <w:rPr>
      <w:rFonts w:ascii="仿宋_GB2312" w:eastAsia="仿宋_GB2312"/>
      <w:b/>
      <w:color w:val="auto"/>
      <w:sz w:val="32"/>
      <w:szCs w:val="32"/>
    </w:rPr>
  </w:style>
  <w:style w:type="character" w:customStyle="1" w:styleId="229">
    <w:name w:val="正文00 Char"/>
    <w:link w:val="230"/>
    <w:qFormat/>
    <w:uiPriority w:val="0"/>
    <w:rPr>
      <w:rFonts w:ascii="宋体" w:hAnsi="宋体"/>
      <w:kern w:val="2"/>
      <w:sz w:val="24"/>
      <w:szCs w:val="24"/>
    </w:rPr>
  </w:style>
  <w:style w:type="paragraph" w:customStyle="1" w:styleId="230">
    <w:name w:val="正文00"/>
    <w:basedOn w:val="1"/>
    <w:link w:val="229"/>
    <w:qFormat/>
    <w:uiPriority w:val="0"/>
    <w:pPr>
      <w:spacing w:line="360" w:lineRule="auto"/>
      <w:ind w:firstLine="480" w:firstLineChars="200"/>
    </w:pPr>
    <w:rPr>
      <w:rFonts w:ascii="宋体" w:hAnsi="宋体"/>
      <w:sz w:val="24"/>
    </w:rPr>
  </w:style>
  <w:style w:type="character" w:customStyle="1" w:styleId="231">
    <w:name w:val="_正文段落 Char"/>
    <w:link w:val="232"/>
    <w:qFormat/>
    <w:uiPriority w:val="0"/>
    <w:rPr>
      <w:kern w:val="2"/>
      <w:sz w:val="21"/>
      <w:szCs w:val="24"/>
    </w:rPr>
  </w:style>
  <w:style w:type="paragraph" w:customStyle="1" w:styleId="232">
    <w:name w:val="_正文段落"/>
    <w:basedOn w:val="1"/>
    <w:link w:val="231"/>
    <w:qFormat/>
    <w:uiPriority w:val="0"/>
    <w:pPr>
      <w:spacing w:before="15" w:beforeLines="15" w:after="15" w:afterLines="15" w:line="360" w:lineRule="auto"/>
      <w:ind w:firstLine="200" w:firstLineChars="200"/>
    </w:pPr>
  </w:style>
  <w:style w:type="character" w:customStyle="1" w:styleId="233">
    <w:name w:val="图片题注 Char"/>
    <w:link w:val="234"/>
    <w:qFormat/>
    <w:uiPriority w:val="0"/>
    <w:rPr>
      <w:rFonts w:ascii="Calibri Light" w:hAnsi="Calibri Light" w:eastAsia="黑体" w:cs="黑体"/>
      <w:bCs/>
      <w:kern w:val="2"/>
    </w:rPr>
  </w:style>
  <w:style w:type="paragraph" w:customStyle="1" w:styleId="234">
    <w:name w:val="图片题注"/>
    <w:basedOn w:val="20"/>
    <w:link w:val="233"/>
    <w:qFormat/>
    <w:uiPriority w:val="0"/>
    <w:pPr>
      <w:autoSpaceDE/>
      <w:autoSpaceDN/>
      <w:adjustRightInd/>
      <w:spacing w:line="360" w:lineRule="auto"/>
      <w:jc w:val="center"/>
    </w:pPr>
    <w:rPr>
      <w:rFonts w:ascii="Calibri Light" w:hAnsi="Calibri Light"/>
      <w:bCs/>
      <w:kern w:val="2"/>
    </w:rPr>
  </w:style>
  <w:style w:type="character" w:customStyle="1" w:styleId="235">
    <w:name w:val="heading 1 Char2"/>
    <w:qFormat/>
    <w:uiPriority w:val="0"/>
    <w:rPr>
      <w:rFonts w:ascii="仿宋_GB2312" w:eastAsia="仿宋_GB2312"/>
      <w:b/>
      <w:bCs/>
      <w:kern w:val="44"/>
      <w:sz w:val="44"/>
      <w:szCs w:val="44"/>
    </w:rPr>
  </w:style>
  <w:style w:type="character" w:customStyle="1" w:styleId="236">
    <w:name w:val="标题 4 Char"/>
    <w:qFormat/>
    <w:uiPriority w:val="9"/>
    <w:rPr>
      <w:rFonts w:ascii="Arial" w:hAnsi="Arial" w:eastAsia="黑体"/>
      <w:b/>
      <w:bCs/>
      <w:kern w:val="2"/>
      <w:sz w:val="28"/>
      <w:szCs w:val="28"/>
      <w:lang w:val="en-US" w:eastAsia="zh-CN" w:bidi="ar-SA"/>
    </w:rPr>
  </w:style>
  <w:style w:type="character" w:customStyle="1" w:styleId="237">
    <w:name w:val="Title1"/>
    <w:qFormat/>
    <w:uiPriority w:val="0"/>
  </w:style>
  <w:style w:type="character" w:customStyle="1" w:styleId="238">
    <w:name w:val="font31"/>
    <w:qFormat/>
    <w:uiPriority w:val="0"/>
    <w:rPr>
      <w:rFonts w:hint="eastAsia" w:ascii="宋体" w:hAnsi="宋体" w:eastAsia="宋体" w:cs="宋体"/>
      <w:color w:val="000000"/>
      <w:sz w:val="20"/>
      <w:szCs w:val="20"/>
      <w:u w:val="none"/>
    </w:rPr>
  </w:style>
  <w:style w:type="character" w:customStyle="1" w:styleId="239">
    <w:name w:val="正文靠右 Char Char"/>
    <w:qFormat/>
    <w:uiPriority w:val="0"/>
    <w:rPr>
      <w:kern w:val="2"/>
      <w:sz w:val="21"/>
      <w:szCs w:val="24"/>
    </w:rPr>
  </w:style>
  <w:style w:type="character" w:customStyle="1" w:styleId="240">
    <w:name w:val="Footer-Even Char2"/>
    <w:qFormat/>
    <w:uiPriority w:val="0"/>
    <w:rPr>
      <w:rFonts w:ascii="仿宋_GB2312" w:eastAsia="仿宋_GB2312"/>
      <w:b/>
      <w:kern w:val="2"/>
      <w:sz w:val="18"/>
      <w:szCs w:val="18"/>
    </w:rPr>
  </w:style>
  <w:style w:type="character" w:customStyle="1" w:styleId="241">
    <w:name w:val="upload"/>
    <w:qFormat/>
    <w:uiPriority w:val="0"/>
    <w:rPr>
      <w:szCs w:val="20"/>
    </w:rPr>
  </w:style>
  <w:style w:type="character" w:customStyle="1" w:styleId="242">
    <w:name w:val="注释正文"/>
    <w:qFormat/>
    <w:uiPriority w:val="0"/>
    <w:rPr>
      <w:rFonts w:eastAsia="宋体"/>
      <w:sz w:val="28"/>
      <w:u w:val="single"/>
    </w:rPr>
  </w:style>
  <w:style w:type="character" w:customStyle="1" w:styleId="243">
    <w:name w:val="不明显强调1"/>
    <w:qFormat/>
    <w:uiPriority w:val="0"/>
    <w:rPr>
      <w:i/>
      <w:iCs/>
      <w:color w:val="808080"/>
    </w:rPr>
  </w:style>
  <w:style w:type="character" w:customStyle="1" w:styleId="244">
    <w:name w:val="注释正文＋下划线 Char"/>
    <w:link w:val="245"/>
    <w:qFormat/>
    <w:uiPriority w:val="0"/>
    <w:rPr>
      <w:rFonts w:ascii="宋体" w:hAnsi="宋体"/>
      <w:kern w:val="2"/>
      <w:sz w:val="28"/>
      <w:szCs w:val="28"/>
      <w:u w:val="single"/>
    </w:rPr>
  </w:style>
  <w:style w:type="paragraph" w:customStyle="1" w:styleId="245">
    <w:name w:val="注释正文＋下划线"/>
    <w:basedOn w:val="1"/>
    <w:link w:val="244"/>
    <w:qFormat/>
    <w:uiPriority w:val="0"/>
    <w:rPr>
      <w:rFonts w:ascii="宋体" w:hAnsi="宋体"/>
      <w:sz w:val="28"/>
      <w:szCs w:val="28"/>
      <w:u w:val="single"/>
    </w:rPr>
  </w:style>
  <w:style w:type="character" w:customStyle="1" w:styleId="246">
    <w:name w:val="gray6"/>
    <w:qFormat/>
    <w:uiPriority w:val="0"/>
    <w:rPr>
      <w:rFonts w:ascii="仿宋_GB2312" w:hAnsi="Tahoma" w:eastAsia="仿宋_GB2312"/>
      <w:b/>
      <w:sz w:val="32"/>
      <w:szCs w:val="32"/>
    </w:rPr>
  </w:style>
  <w:style w:type="character" w:customStyle="1" w:styleId="247">
    <w:name w:val="font12"/>
    <w:qFormat/>
    <w:uiPriority w:val="0"/>
    <w:rPr>
      <w:rFonts w:hint="eastAsia" w:ascii="宋体" w:hAnsi="宋体" w:eastAsia="宋体" w:cs="宋体"/>
      <w:color w:val="000000"/>
      <w:sz w:val="20"/>
      <w:szCs w:val="20"/>
      <w:u w:val="none"/>
    </w:rPr>
  </w:style>
  <w:style w:type="character" w:customStyle="1" w:styleId="248">
    <w:name w:val="正文缩进 Char"/>
    <w:qFormat/>
    <w:uiPriority w:val="99"/>
    <w:rPr>
      <w:rFonts w:eastAsia="仿宋_GB2312"/>
      <w:sz w:val="21"/>
      <w:lang w:val="en-US" w:eastAsia="zh-CN" w:bidi="ar-SA"/>
    </w:rPr>
  </w:style>
  <w:style w:type="character" w:customStyle="1" w:styleId="249">
    <w:name w:val="ändrad Char"/>
    <w:qFormat/>
    <w:uiPriority w:val="0"/>
    <w:rPr>
      <w:rFonts w:ascii="仿宋_GB2312" w:eastAsia="宋体"/>
      <w:b/>
      <w:kern w:val="2"/>
      <w:sz w:val="21"/>
      <w:szCs w:val="24"/>
      <w:lang w:val="en-US" w:eastAsia="zh-CN" w:bidi="ar-SA"/>
    </w:rPr>
  </w:style>
  <w:style w:type="character" w:customStyle="1" w:styleId="250">
    <w:name w:val="列出段落 Char"/>
    <w:link w:val="251"/>
    <w:qFormat/>
    <w:uiPriority w:val="0"/>
    <w:rPr>
      <w:kern w:val="2"/>
      <w:sz w:val="21"/>
      <w:szCs w:val="24"/>
    </w:rPr>
  </w:style>
  <w:style w:type="paragraph" w:customStyle="1" w:styleId="251">
    <w:name w:val="List Paragraph2"/>
    <w:basedOn w:val="1"/>
    <w:link w:val="250"/>
    <w:qFormat/>
    <w:uiPriority w:val="0"/>
    <w:pPr>
      <w:ind w:firstLine="420" w:firstLineChars="200"/>
    </w:pPr>
  </w:style>
  <w:style w:type="character" w:customStyle="1" w:styleId="252">
    <w:name w:val="legend"/>
    <w:qFormat/>
    <w:uiPriority w:val="0"/>
    <w:rPr>
      <w:rFonts w:ascii="Arial" w:hAnsi="Arial" w:cs="Arial"/>
      <w:b/>
      <w:color w:val="73B304"/>
      <w:sz w:val="16"/>
      <w:szCs w:val="16"/>
      <w:shd w:val="clear" w:color="auto" w:fill="FFFFFF"/>
    </w:rPr>
  </w:style>
  <w:style w:type="character" w:customStyle="1" w:styleId="253">
    <w:name w:val="正文文本 Char1"/>
    <w:qFormat/>
    <w:uiPriority w:val="0"/>
    <w:rPr>
      <w:rFonts w:ascii="Tahoma" w:hAnsi="Tahoma"/>
      <w:kern w:val="2"/>
      <w:sz w:val="21"/>
      <w:szCs w:val="24"/>
    </w:rPr>
  </w:style>
  <w:style w:type="character" w:customStyle="1" w:styleId="254">
    <w:name w:val="标题 8 Char"/>
    <w:qFormat/>
    <w:uiPriority w:val="0"/>
    <w:rPr>
      <w:rFonts w:ascii="Arial" w:hAnsi="Arial" w:eastAsia="黑体"/>
      <w:b/>
      <w:sz w:val="24"/>
      <w:szCs w:val="32"/>
    </w:rPr>
  </w:style>
  <w:style w:type="character" w:customStyle="1" w:styleId="255">
    <w:name w:val="页眉 Char2"/>
    <w:semiHidden/>
    <w:qFormat/>
    <w:uiPriority w:val="99"/>
    <w:rPr>
      <w:kern w:val="2"/>
      <w:sz w:val="18"/>
      <w:szCs w:val="18"/>
    </w:rPr>
  </w:style>
  <w:style w:type="character" w:customStyle="1" w:styleId="256">
    <w:name w:val="签名 Char"/>
    <w:qFormat/>
    <w:uiPriority w:val="0"/>
    <w:rPr>
      <w:rFonts w:ascii="Tahoma" w:hAnsi="Tahoma" w:eastAsia="仿宋_GB2312"/>
      <w:sz w:val="24"/>
    </w:rPr>
  </w:style>
  <w:style w:type="character" w:customStyle="1" w:styleId="257">
    <w:name w:val="样式 正文文本 Char Char"/>
    <w:link w:val="258"/>
    <w:qFormat/>
    <w:uiPriority w:val="0"/>
    <w:rPr>
      <w:rFonts w:ascii="Arial" w:hAnsi="Arial" w:cs="宋体"/>
      <w:color w:val="000000"/>
      <w:kern w:val="2"/>
      <w:sz w:val="21"/>
    </w:rPr>
  </w:style>
  <w:style w:type="paragraph" w:customStyle="1" w:styleId="258">
    <w:name w:val="样式 正文文本"/>
    <w:basedOn w:val="1"/>
    <w:link w:val="257"/>
    <w:qFormat/>
    <w:uiPriority w:val="0"/>
    <w:pPr>
      <w:adjustRightInd w:val="0"/>
      <w:snapToGrid w:val="0"/>
      <w:spacing w:line="400" w:lineRule="exact"/>
      <w:ind w:firstLine="200" w:firstLineChars="200"/>
    </w:pPr>
    <w:rPr>
      <w:rFonts w:ascii="Arial" w:hAnsi="Arial"/>
      <w:color w:val="000000"/>
      <w:szCs w:val="20"/>
    </w:rPr>
  </w:style>
  <w:style w:type="character" w:customStyle="1" w:styleId="259">
    <w:name w:val="style111"/>
    <w:qFormat/>
    <w:uiPriority w:val="0"/>
    <w:rPr>
      <w:sz w:val="27"/>
      <w:szCs w:val="27"/>
    </w:rPr>
  </w:style>
  <w:style w:type="character" w:customStyle="1" w:styleId="260">
    <w:name w:val="明显强调1"/>
    <w:qFormat/>
    <w:uiPriority w:val="0"/>
    <w:rPr>
      <w:b/>
      <w:bCs/>
      <w:i/>
      <w:iCs/>
      <w:color w:val="4F81BD"/>
    </w:rPr>
  </w:style>
  <w:style w:type="character" w:customStyle="1" w:styleId="261">
    <w:name w:val="NormalCharacter"/>
    <w:qFormat/>
    <w:uiPriority w:val="0"/>
  </w:style>
  <w:style w:type="character" w:customStyle="1" w:styleId="262">
    <w:name w:val="页脚 Char2"/>
    <w:semiHidden/>
    <w:qFormat/>
    <w:uiPriority w:val="99"/>
    <w:rPr>
      <w:kern w:val="2"/>
      <w:sz w:val="18"/>
      <w:szCs w:val="18"/>
    </w:rPr>
  </w:style>
  <w:style w:type="character" w:customStyle="1" w:styleId="263">
    <w:name w:val="1.1.1.1.1 Char"/>
    <w:link w:val="264"/>
    <w:qFormat/>
    <w:uiPriority w:val="0"/>
    <w:rPr>
      <w:rFonts w:ascii="Arial" w:hAnsi="Arial" w:eastAsia="黑体"/>
      <w:b/>
      <w:bCs/>
      <w:kern w:val="2"/>
      <w:sz w:val="24"/>
      <w:szCs w:val="28"/>
    </w:rPr>
  </w:style>
  <w:style w:type="paragraph" w:customStyle="1" w:styleId="264">
    <w:name w:val="1.1.1.1.1"/>
    <w:basedOn w:val="265"/>
    <w:next w:val="18"/>
    <w:link w:val="263"/>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5">
    <w:name w:val="样式5"/>
    <w:basedOn w:val="18"/>
    <w:link w:val="266"/>
    <w:qFormat/>
    <w:uiPriority w:val="0"/>
    <w:pPr>
      <w:adjustRightInd/>
      <w:spacing w:line="360" w:lineRule="auto"/>
      <w:ind w:firstLine="200" w:firstLineChars="200"/>
      <w:textAlignment w:val="auto"/>
    </w:pPr>
    <w:rPr>
      <w:rFonts w:ascii="仿宋_GB2312"/>
      <w:b/>
      <w:kern w:val="2"/>
      <w:sz w:val="28"/>
      <w:szCs w:val="21"/>
    </w:rPr>
  </w:style>
  <w:style w:type="character" w:customStyle="1" w:styleId="266">
    <w:name w:val="样式5 Char"/>
    <w:link w:val="265"/>
    <w:qFormat/>
    <w:uiPriority w:val="0"/>
    <w:rPr>
      <w:rFonts w:ascii="仿宋_GB2312"/>
      <w:b/>
      <w:kern w:val="2"/>
      <w:sz w:val="28"/>
      <w:szCs w:val="21"/>
    </w:rPr>
  </w:style>
  <w:style w:type="character" w:customStyle="1" w:styleId="267">
    <w:name w:val="表格标题 Char"/>
    <w:link w:val="268"/>
    <w:qFormat/>
    <w:uiPriority w:val="0"/>
    <w:rPr>
      <w:rFonts w:ascii="黑体" w:hAnsi="黑体" w:eastAsia="黑体"/>
      <w:b/>
      <w:color w:val="FFFFFF"/>
      <w:kern w:val="2"/>
      <w:sz w:val="21"/>
      <w:szCs w:val="24"/>
    </w:rPr>
  </w:style>
  <w:style w:type="paragraph" w:customStyle="1" w:styleId="268">
    <w:name w:val="表格标题"/>
    <w:basedOn w:val="1"/>
    <w:link w:val="267"/>
    <w:qFormat/>
    <w:uiPriority w:val="0"/>
    <w:rPr>
      <w:rFonts w:ascii="黑体" w:hAnsi="黑体" w:eastAsia="黑体"/>
      <w:b/>
      <w:color w:val="FFFFFF"/>
    </w:rPr>
  </w:style>
  <w:style w:type="character" w:customStyle="1" w:styleId="269">
    <w:name w:val="标题 9 Char"/>
    <w:qFormat/>
    <w:uiPriority w:val="0"/>
    <w:rPr>
      <w:rFonts w:ascii="Arial" w:hAnsi="Arial" w:eastAsia="黑体"/>
      <w:b/>
      <w:sz w:val="21"/>
      <w:szCs w:val="32"/>
    </w:rPr>
  </w:style>
  <w:style w:type="character" w:customStyle="1" w:styleId="270">
    <w:name w:val="PI Char"/>
    <w:qFormat/>
    <w:uiPriority w:val="0"/>
    <w:rPr>
      <w:rFonts w:ascii="宋体" w:hAnsi="宋体" w:eastAsia="仿宋_GB2312"/>
      <w:b/>
      <w:sz w:val="24"/>
      <w:szCs w:val="32"/>
    </w:rPr>
  </w:style>
  <w:style w:type="character" w:customStyle="1" w:styleId="271">
    <w:name w:val="Char Char22"/>
    <w:qFormat/>
    <w:uiPriority w:val="0"/>
    <w:rPr>
      <w:rFonts w:ascii="Arial" w:hAnsi="Arial" w:eastAsia="黑体"/>
      <w:b/>
      <w:bCs/>
      <w:kern w:val="44"/>
      <w:sz w:val="30"/>
      <w:szCs w:val="44"/>
      <w:lang w:val="en-US" w:eastAsia="zh-CN" w:bidi="ar-SA"/>
    </w:rPr>
  </w:style>
  <w:style w:type="character" w:customStyle="1" w:styleId="272">
    <w:name w:val="heading 3 Char"/>
    <w:qFormat/>
    <w:uiPriority w:val="0"/>
    <w:rPr>
      <w:rFonts w:ascii="Arial" w:hAnsi="Arial" w:eastAsia="黑体"/>
      <w:b/>
      <w:sz w:val="28"/>
      <w:szCs w:val="24"/>
    </w:rPr>
  </w:style>
  <w:style w:type="character" w:customStyle="1" w:styleId="273">
    <w:name w:val="标题 Char2"/>
    <w:qFormat/>
    <w:uiPriority w:val="10"/>
    <w:rPr>
      <w:rFonts w:ascii="Cambria" w:hAnsi="Cambria" w:cs="Times New Roman"/>
      <w:b/>
      <w:bCs/>
      <w:kern w:val="2"/>
      <w:sz w:val="32"/>
      <w:szCs w:val="32"/>
    </w:rPr>
  </w:style>
  <w:style w:type="character" w:customStyle="1" w:styleId="274">
    <w:name w:val="文档结构图 Char1"/>
    <w:qFormat/>
    <w:uiPriority w:val="0"/>
    <w:rPr>
      <w:kern w:val="2"/>
      <w:sz w:val="21"/>
      <w:szCs w:val="24"/>
      <w:shd w:val="clear" w:color="auto" w:fill="000080"/>
    </w:rPr>
  </w:style>
  <w:style w:type="character" w:customStyle="1" w:styleId="275">
    <w:name w:val="heading 4 Char2"/>
    <w:qFormat/>
    <w:uiPriority w:val="0"/>
    <w:rPr>
      <w:rFonts w:ascii="Cambria" w:hAnsi="Cambria" w:eastAsia="仿宋_GB2312"/>
      <w:b/>
      <w:bCs/>
      <w:kern w:val="2"/>
      <w:sz w:val="28"/>
      <w:szCs w:val="28"/>
    </w:rPr>
  </w:style>
  <w:style w:type="character" w:customStyle="1" w:styleId="276">
    <w:name w:val="Char Char Char"/>
    <w:qFormat/>
    <w:uiPriority w:val="0"/>
    <w:rPr>
      <w:rFonts w:ascii="宋体" w:hAnsi="宋体" w:eastAsia="宋体"/>
      <w:kern w:val="2"/>
      <w:sz w:val="18"/>
      <w:szCs w:val="18"/>
      <w:lang w:val="en-US" w:eastAsia="zh-CN" w:bidi="ar-SA"/>
    </w:rPr>
  </w:style>
  <w:style w:type="character" w:customStyle="1" w:styleId="277">
    <w:name w:val="小标题 Char Char"/>
    <w:qFormat/>
    <w:uiPriority w:val="0"/>
    <w:rPr>
      <w:rFonts w:ascii="黑体" w:hAnsi="黑体" w:eastAsia="黑体"/>
      <w:b/>
      <w:bCs/>
      <w:kern w:val="2"/>
      <w:sz w:val="48"/>
      <w:szCs w:val="48"/>
    </w:rPr>
  </w:style>
  <w:style w:type="character" w:customStyle="1" w:styleId="278">
    <w:name w:val="正文4 Char Char"/>
    <w:link w:val="279"/>
    <w:qFormat/>
    <w:uiPriority w:val="0"/>
    <w:rPr>
      <w:kern w:val="2"/>
    </w:rPr>
  </w:style>
  <w:style w:type="paragraph" w:customStyle="1" w:styleId="279">
    <w:name w:val="正文4"/>
    <w:basedOn w:val="1"/>
    <w:link w:val="278"/>
    <w:qFormat/>
    <w:uiPriority w:val="0"/>
    <w:pPr>
      <w:numPr>
        <w:ilvl w:val="0"/>
        <w:numId w:val="4"/>
      </w:numPr>
      <w:spacing w:before="60" w:after="60" w:line="360" w:lineRule="auto"/>
      <w:ind w:firstLine="0"/>
    </w:pPr>
    <w:rPr>
      <w:sz w:val="20"/>
      <w:szCs w:val="20"/>
    </w:rPr>
  </w:style>
  <w:style w:type="character" w:customStyle="1" w:styleId="280">
    <w:name w:val="Char1"/>
    <w:qFormat/>
    <w:uiPriority w:val="0"/>
    <w:rPr>
      <w:rFonts w:ascii="宋体" w:hAnsi="宋体" w:eastAsia="宋体"/>
      <w:b/>
      <w:kern w:val="2"/>
      <w:sz w:val="24"/>
      <w:szCs w:val="24"/>
      <w:lang w:val="en-US" w:eastAsia="zh-CN" w:bidi="ar-SA"/>
    </w:rPr>
  </w:style>
  <w:style w:type="character" w:customStyle="1" w:styleId="281">
    <w:name w:val="Char Char2"/>
    <w:qFormat/>
    <w:uiPriority w:val="0"/>
    <w:rPr>
      <w:rFonts w:ascii="Arial" w:hAnsi="Arial" w:eastAsia="黑体"/>
      <w:b/>
      <w:bCs/>
      <w:kern w:val="44"/>
      <w:sz w:val="30"/>
      <w:szCs w:val="44"/>
      <w:lang w:val="en-US" w:eastAsia="zh-CN" w:bidi="ar-SA"/>
    </w:rPr>
  </w:style>
  <w:style w:type="character" w:customStyle="1" w:styleId="282">
    <w:name w:val="不明显参考1"/>
    <w:qFormat/>
    <w:uiPriority w:val="0"/>
    <w:rPr>
      <w:smallCaps/>
      <w:color w:val="C0504D"/>
      <w:u w:val="single"/>
    </w:rPr>
  </w:style>
  <w:style w:type="character" w:customStyle="1" w:styleId="283">
    <w:name w:val="password"/>
    <w:qFormat/>
    <w:uiPriority w:val="0"/>
    <w:rPr>
      <w:szCs w:val="20"/>
    </w:rPr>
  </w:style>
  <w:style w:type="character" w:customStyle="1" w:styleId="284">
    <w:name w:val="题注 Char1"/>
    <w:qFormat/>
    <w:uiPriority w:val="0"/>
    <w:rPr>
      <w:rFonts w:ascii="Arial" w:hAnsi="Arial" w:eastAsia="黑体" w:cs="Arial"/>
      <w:kern w:val="2"/>
    </w:rPr>
  </w:style>
  <w:style w:type="character" w:customStyle="1" w:styleId="285">
    <w:name w:val="标题 7 Char"/>
    <w:qFormat/>
    <w:uiPriority w:val="0"/>
    <w:rPr>
      <w:rFonts w:ascii="Arial" w:hAnsi="Arial" w:eastAsia="黑体"/>
      <w:b/>
      <w:sz w:val="21"/>
      <w:szCs w:val="21"/>
    </w:rPr>
  </w:style>
  <w:style w:type="character" w:customStyle="1" w:styleId="286">
    <w:name w:val="强调划线"/>
    <w:qFormat/>
    <w:uiPriority w:val="0"/>
    <w:rPr>
      <w:u w:val="single"/>
    </w:rPr>
  </w:style>
  <w:style w:type="character" w:customStyle="1" w:styleId="287">
    <w:name w:val="正文文本缩进 2 Char1"/>
    <w:qFormat/>
    <w:uiPriority w:val="0"/>
    <w:rPr>
      <w:kern w:val="2"/>
      <w:sz w:val="21"/>
      <w:szCs w:val="24"/>
    </w:rPr>
  </w:style>
  <w:style w:type="character" w:customStyle="1" w:styleId="288">
    <w:name w:val="HTML 预设格式 Char1"/>
    <w:qFormat/>
    <w:uiPriority w:val="99"/>
    <w:rPr>
      <w:rFonts w:ascii="Courier New" w:hAnsi="Courier New" w:cs="Courier New"/>
      <w:kern w:val="2"/>
    </w:rPr>
  </w:style>
  <w:style w:type="character" w:customStyle="1" w:styleId="289">
    <w:name w:val="red"/>
    <w:qFormat/>
    <w:uiPriority w:val="0"/>
    <w:rPr>
      <w:color w:val="FF0000"/>
      <w:szCs w:val="20"/>
    </w:rPr>
  </w:style>
  <w:style w:type="character" w:customStyle="1" w:styleId="290">
    <w:name w:val="签名 Char1"/>
    <w:semiHidden/>
    <w:qFormat/>
    <w:uiPriority w:val="99"/>
    <w:rPr>
      <w:kern w:val="2"/>
      <w:sz w:val="21"/>
      <w:szCs w:val="24"/>
    </w:rPr>
  </w:style>
  <w:style w:type="character" w:customStyle="1" w:styleId="291">
    <w:name w:val="文档结构图 Char2"/>
    <w:semiHidden/>
    <w:qFormat/>
    <w:uiPriority w:val="0"/>
    <w:rPr>
      <w:rFonts w:ascii="Microsoft YaHei UI" w:eastAsia="Microsoft YaHei UI"/>
      <w:sz w:val="18"/>
      <w:szCs w:val="18"/>
    </w:rPr>
  </w:style>
  <w:style w:type="character" w:customStyle="1" w:styleId="292">
    <w:name w:val="111 Char"/>
    <w:link w:val="293"/>
    <w:qFormat/>
    <w:uiPriority w:val="0"/>
    <w:rPr>
      <w:kern w:val="2"/>
    </w:rPr>
  </w:style>
  <w:style w:type="paragraph" w:customStyle="1" w:styleId="293">
    <w:name w:val="111"/>
    <w:basedOn w:val="147"/>
    <w:link w:val="292"/>
    <w:qFormat/>
    <w:uiPriority w:val="0"/>
    <w:pPr>
      <w:numPr>
        <w:ilvl w:val="0"/>
        <w:numId w:val="5"/>
      </w:numPr>
      <w:ind w:firstLine="0" w:firstLineChars="0"/>
    </w:pPr>
  </w:style>
  <w:style w:type="character" w:customStyle="1" w:styleId="294">
    <w:name w:val="页眉 Char1"/>
    <w:qFormat/>
    <w:uiPriority w:val="0"/>
    <w:rPr>
      <w:kern w:val="2"/>
      <w:sz w:val="18"/>
      <w:szCs w:val="18"/>
    </w:rPr>
  </w:style>
  <w:style w:type="character" w:customStyle="1" w:styleId="295">
    <w:name w:val="aaaaaaaaaaaaaa Char Char"/>
    <w:link w:val="296"/>
    <w:qFormat/>
    <w:uiPriority w:val="0"/>
    <w:rPr>
      <w:kern w:val="2"/>
    </w:rPr>
  </w:style>
  <w:style w:type="paragraph" w:customStyle="1" w:styleId="296">
    <w:name w:val="aaaaaaaaaaaaaa"/>
    <w:basedOn w:val="1"/>
    <w:link w:val="295"/>
    <w:qFormat/>
    <w:uiPriority w:val="0"/>
    <w:pPr>
      <w:spacing w:line="360" w:lineRule="auto"/>
      <w:ind w:firstLine="485" w:firstLineChars="202"/>
    </w:pPr>
    <w:rPr>
      <w:sz w:val="20"/>
      <w:szCs w:val="20"/>
    </w:rPr>
  </w:style>
  <w:style w:type="character" w:customStyle="1" w:styleId="297">
    <w:name w:val="页眉注释 Char Char"/>
    <w:qFormat/>
    <w:uiPriority w:val="0"/>
    <w:rPr>
      <w:rFonts w:ascii="华文细黑" w:hAnsi="华文细黑" w:eastAsia="华文细黑"/>
      <w:b/>
      <w:color w:val="FFFFFF"/>
      <w:kern w:val="2"/>
      <w:sz w:val="18"/>
      <w:szCs w:val="18"/>
    </w:rPr>
  </w:style>
  <w:style w:type="character" w:customStyle="1" w:styleId="298">
    <w:name w:val="大标题 Char"/>
    <w:link w:val="299"/>
    <w:qFormat/>
    <w:uiPriority w:val="0"/>
    <w:rPr>
      <w:rFonts w:ascii="黑体" w:hAnsi="黑体" w:eastAsia="黑体"/>
      <w:b/>
      <w:bCs/>
      <w:kern w:val="2"/>
      <w:sz w:val="72"/>
      <w:szCs w:val="72"/>
    </w:rPr>
  </w:style>
  <w:style w:type="paragraph" w:customStyle="1" w:styleId="299">
    <w:name w:val="大标题"/>
    <w:basedOn w:val="1"/>
    <w:link w:val="298"/>
    <w:qFormat/>
    <w:uiPriority w:val="0"/>
    <w:pPr>
      <w:spacing w:line="40" w:lineRule="atLeast"/>
    </w:pPr>
    <w:rPr>
      <w:rFonts w:ascii="黑体" w:hAnsi="黑体" w:eastAsia="黑体"/>
      <w:b/>
      <w:bCs/>
      <w:sz w:val="72"/>
      <w:szCs w:val="72"/>
    </w:rPr>
  </w:style>
  <w:style w:type="character" w:customStyle="1" w:styleId="300">
    <w:name w:val="正文文本 2 Char"/>
    <w:qFormat/>
    <w:uiPriority w:val="0"/>
  </w:style>
  <w:style w:type="character" w:customStyle="1" w:styleId="301">
    <w:name w:val="Ò³Ã¼ Char Char2"/>
    <w:qFormat/>
    <w:uiPriority w:val="0"/>
    <w:rPr>
      <w:rFonts w:ascii="仿宋_GB2312" w:eastAsia="仿宋_GB2312"/>
      <w:b/>
      <w:kern w:val="2"/>
      <w:sz w:val="18"/>
      <w:szCs w:val="18"/>
    </w:rPr>
  </w:style>
  <w:style w:type="character" w:customStyle="1" w:styleId="302">
    <w:name w:val="脚注文本 Char1"/>
    <w:semiHidden/>
    <w:qFormat/>
    <w:uiPriority w:val="99"/>
    <w:rPr>
      <w:kern w:val="2"/>
      <w:sz w:val="18"/>
      <w:szCs w:val="18"/>
    </w:rPr>
  </w:style>
  <w:style w:type="character" w:customStyle="1" w:styleId="303">
    <w:name w:val="标题 2 Char"/>
    <w:qFormat/>
    <w:uiPriority w:val="0"/>
    <w:rPr>
      <w:rFonts w:ascii="Arial" w:hAnsi="Arial" w:eastAsia="黑体"/>
      <w:b/>
      <w:bCs/>
      <w:kern w:val="2"/>
      <w:sz w:val="32"/>
      <w:szCs w:val="32"/>
      <w:lang w:val="en-US" w:eastAsia="zh-CN" w:bidi="ar-SA"/>
    </w:rPr>
  </w:style>
  <w:style w:type="character" w:customStyle="1" w:styleId="304">
    <w:name w:val="样式 标题 3 + 黑体 小四 Char Char"/>
    <w:link w:val="305"/>
    <w:qFormat/>
    <w:uiPriority w:val="0"/>
    <w:rPr>
      <w:rFonts w:ascii="黑体" w:hAnsi="Arial" w:eastAsia="黑体"/>
      <w:bCs/>
      <w:sz w:val="24"/>
      <w:szCs w:val="24"/>
    </w:rPr>
  </w:style>
  <w:style w:type="paragraph" w:customStyle="1" w:styleId="305">
    <w:name w:val="样式 标题 3 + 黑体 小四"/>
    <w:basedOn w:val="8"/>
    <w:link w:val="304"/>
    <w:qFormat/>
    <w:uiPriority w:val="0"/>
    <w:pPr>
      <w:spacing w:line="413" w:lineRule="auto"/>
    </w:pPr>
    <w:rPr>
      <w:rFonts w:ascii="黑体" w:hAnsi="Arial" w:eastAsia="黑体"/>
      <w:b w:val="0"/>
      <w:kern w:val="0"/>
      <w:sz w:val="24"/>
      <w:szCs w:val="24"/>
    </w:rPr>
  </w:style>
  <w:style w:type="character" w:customStyle="1" w:styleId="306">
    <w:name w:val="文档正文 Char"/>
    <w:link w:val="307"/>
    <w:qFormat/>
    <w:locked/>
    <w:uiPriority w:val="0"/>
    <w:rPr>
      <w:sz w:val="24"/>
    </w:rPr>
  </w:style>
  <w:style w:type="paragraph" w:customStyle="1" w:styleId="307">
    <w:name w:val="文档正文"/>
    <w:basedOn w:val="1"/>
    <w:link w:val="306"/>
    <w:qFormat/>
    <w:uiPriority w:val="0"/>
    <w:pPr>
      <w:adjustRightInd w:val="0"/>
      <w:spacing w:line="300" w:lineRule="auto"/>
      <w:ind w:firstLine="567"/>
      <w:textAlignment w:val="baseline"/>
    </w:pPr>
    <w:rPr>
      <w:kern w:val="0"/>
      <w:sz w:val="24"/>
      <w:szCs w:val="20"/>
    </w:rPr>
  </w:style>
  <w:style w:type="character" w:customStyle="1" w:styleId="308">
    <w:name w:val="批注框文本 Char1"/>
    <w:semiHidden/>
    <w:qFormat/>
    <w:locked/>
    <w:uiPriority w:val="99"/>
    <w:rPr>
      <w:rFonts w:hint="eastAsia" w:ascii="Heiti SC Light" w:hAnsi="宋体" w:eastAsia="Heiti SC Light" w:cs="Times New Roman"/>
      <w:sz w:val="18"/>
      <w:szCs w:val="18"/>
    </w:rPr>
  </w:style>
  <w:style w:type="character" w:customStyle="1" w:styleId="309">
    <w:name w:val="PI Char1"/>
    <w:qFormat/>
    <w:uiPriority w:val="0"/>
    <w:rPr>
      <w:rFonts w:ascii="仿宋_GB2312" w:eastAsia="宋体"/>
      <w:b/>
      <w:kern w:val="2"/>
      <w:sz w:val="24"/>
      <w:szCs w:val="24"/>
      <w:lang w:val="en-US" w:eastAsia="zh-CN" w:bidi="ar-SA"/>
    </w:rPr>
  </w:style>
  <w:style w:type="character" w:customStyle="1" w:styleId="310">
    <w:name w:val="正文居中 Char"/>
    <w:link w:val="311"/>
    <w:qFormat/>
    <w:uiPriority w:val="0"/>
    <w:rPr>
      <w:kern w:val="2"/>
      <w:sz w:val="21"/>
      <w:szCs w:val="24"/>
    </w:rPr>
  </w:style>
  <w:style w:type="paragraph" w:customStyle="1" w:styleId="311">
    <w:name w:val="正文居中"/>
    <w:basedOn w:val="1"/>
    <w:link w:val="310"/>
    <w:qFormat/>
    <w:uiPriority w:val="0"/>
    <w:pPr>
      <w:jc w:val="center"/>
    </w:pPr>
  </w:style>
  <w:style w:type="character" w:customStyle="1" w:styleId="312">
    <w:name w:val="Char Char"/>
    <w:qFormat/>
    <w:uiPriority w:val="0"/>
    <w:rPr>
      <w:rFonts w:ascii="宋体" w:hAnsi="Courier New" w:eastAsia="宋体"/>
      <w:kern w:val="2"/>
      <w:sz w:val="21"/>
      <w:lang w:val="en-US" w:eastAsia="zh-CN" w:bidi="ar-SA"/>
    </w:rPr>
  </w:style>
  <w:style w:type="character" w:customStyle="1" w:styleId="313">
    <w:name w:val="正文文本缩进 Char"/>
    <w:qFormat/>
    <w:uiPriority w:val="0"/>
    <w:rPr>
      <w:rFonts w:ascii="宋体" w:hAnsi="宋体"/>
      <w:kern w:val="2"/>
      <w:sz w:val="24"/>
    </w:rPr>
  </w:style>
  <w:style w:type="character" w:customStyle="1" w:styleId="314">
    <w:name w:val="Style1"/>
    <w:qFormat/>
    <w:uiPriority w:val="0"/>
    <w:rPr>
      <w:rFonts w:ascii="Calibri" w:hAnsi="宋体" w:eastAsia="宋体" w:cs="Times New Roman"/>
      <w:sz w:val="22"/>
      <w:szCs w:val="22"/>
      <w:lang w:eastAsia="zh-CN"/>
    </w:rPr>
  </w:style>
  <w:style w:type="character" w:customStyle="1" w:styleId="315">
    <w:name w:val="题注(图注) Char"/>
    <w:qFormat/>
    <w:uiPriority w:val="0"/>
    <w:rPr>
      <w:rFonts w:ascii="Arial Unicode MS" w:hAnsi="Arial Unicode MS" w:eastAsia="宋体" w:cs="宋体"/>
      <w:szCs w:val="20"/>
      <w:lang w:val="en-US" w:eastAsia="zh-CN"/>
    </w:rPr>
  </w:style>
  <w:style w:type="character" w:customStyle="1" w:styleId="316">
    <w:name w:val="注释题目"/>
    <w:qFormat/>
    <w:uiPriority w:val="0"/>
    <w:rPr>
      <w:rFonts w:eastAsia="黑体"/>
      <w:sz w:val="28"/>
      <w:u w:val="none"/>
    </w:rPr>
  </w:style>
  <w:style w:type="character" w:customStyle="1" w:styleId="317">
    <w:name w:val="宏文本 Char2"/>
    <w:semiHidden/>
    <w:qFormat/>
    <w:uiPriority w:val="99"/>
    <w:rPr>
      <w:rFonts w:ascii="Courier New" w:hAnsi="Courier New" w:cs="Courier New"/>
      <w:kern w:val="2"/>
      <w:sz w:val="24"/>
      <w:szCs w:val="24"/>
    </w:rPr>
  </w:style>
  <w:style w:type="character" w:customStyle="1" w:styleId="318">
    <w:name w:val="副标题 Char2"/>
    <w:qFormat/>
    <w:uiPriority w:val="11"/>
    <w:rPr>
      <w:rFonts w:ascii="Cambria" w:hAnsi="Cambria" w:cs="Times New Roman"/>
      <w:b/>
      <w:bCs/>
      <w:kern w:val="28"/>
      <w:sz w:val="32"/>
      <w:szCs w:val="32"/>
    </w:rPr>
  </w:style>
  <w:style w:type="character" w:customStyle="1" w:styleId="319">
    <w:name w:val="zbggmain style9"/>
    <w:qFormat/>
    <w:uiPriority w:val="0"/>
    <w:rPr>
      <w:szCs w:val="20"/>
    </w:rPr>
  </w:style>
  <w:style w:type="character" w:customStyle="1" w:styleId="320">
    <w:name w:val="正文首行缩进 2 Char"/>
    <w:qFormat/>
    <w:uiPriority w:val="0"/>
    <w:rPr>
      <w:rFonts w:ascii="宋体" w:hAnsi="宋体"/>
      <w:kern w:val="2"/>
      <w:sz w:val="24"/>
      <w:szCs w:val="24"/>
    </w:rPr>
  </w:style>
  <w:style w:type="character" w:customStyle="1" w:styleId="321">
    <w:name w:val="批注主题 Char2"/>
    <w:semiHidden/>
    <w:qFormat/>
    <w:uiPriority w:val="99"/>
    <w:rPr>
      <w:b/>
      <w:bCs/>
      <w:kern w:val="2"/>
      <w:sz w:val="21"/>
      <w:szCs w:val="24"/>
    </w:rPr>
  </w:style>
  <w:style w:type="character" w:customStyle="1" w:styleId="322">
    <w:name w:val="纯文本 Char"/>
    <w:qFormat/>
    <w:uiPriority w:val="0"/>
    <w:rPr>
      <w:rFonts w:ascii="仿宋_GB2312" w:hAnsi="Wingdings" w:eastAsia="仿宋_GB2312"/>
      <w:sz w:val="21"/>
      <w:szCs w:val="21"/>
      <w:lang w:val="en-US" w:eastAsia="zh-CN" w:bidi="ar-SA"/>
    </w:rPr>
  </w:style>
  <w:style w:type="character" w:customStyle="1" w:styleId="323">
    <w:name w:val="表正文 Char2"/>
    <w:qFormat/>
    <w:uiPriority w:val="0"/>
    <w:rPr>
      <w:rFonts w:ascii="Times New Roman" w:hAnsi="Times New Roman" w:eastAsia="宋体" w:cs="Times New Roman"/>
      <w:szCs w:val="24"/>
    </w:rPr>
  </w:style>
  <w:style w:type="character" w:customStyle="1" w:styleId="324">
    <w:name w:val="正文首行缩进 Char3"/>
    <w:semiHidden/>
    <w:qFormat/>
    <w:uiPriority w:val="99"/>
    <w:rPr>
      <w:lang w:val="en-US" w:eastAsia="zh-CN" w:bidi="ar-SA"/>
    </w:rPr>
  </w:style>
  <w:style w:type="character" w:customStyle="1" w:styleId="325">
    <w:name w:val="标题 1 Char"/>
    <w:qFormat/>
    <w:uiPriority w:val="0"/>
    <w:rPr>
      <w:rFonts w:eastAsia="宋体"/>
      <w:b/>
      <w:bCs/>
      <w:kern w:val="44"/>
      <w:sz w:val="44"/>
      <w:szCs w:val="44"/>
      <w:lang w:val="en-US" w:eastAsia="zh-CN" w:bidi="ar-SA"/>
    </w:rPr>
  </w:style>
  <w:style w:type="character" w:customStyle="1" w:styleId="326">
    <w:name w:val="纯文本 Char2"/>
    <w:semiHidden/>
    <w:qFormat/>
    <w:uiPriority w:val="99"/>
    <w:rPr>
      <w:rFonts w:ascii="宋体" w:hAnsi="Courier New" w:cs="Courier New"/>
      <w:kern w:val="2"/>
      <w:sz w:val="21"/>
      <w:szCs w:val="21"/>
    </w:rPr>
  </w:style>
  <w:style w:type="character" w:customStyle="1" w:styleId="327">
    <w:name w:val="文档结构图 Char3"/>
    <w:semiHidden/>
    <w:qFormat/>
    <w:uiPriority w:val="99"/>
    <w:rPr>
      <w:rFonts w:ascii="宋体"/>
      <w:kern w:val="2"/>
      <w:sz w:val="18"/>
      <w:szCs w:val="18"/>
    </w:rPr>
  </w:style>
  <w:style w:type="character" w:customStyle="1" w:styleId="328">
    <w:name w:val="日期 Char"/>
    <w:qFormat/>
    <w:uiPriority w:val="99"/>
    <w:rPr>
      <w:spacing w:val="12"/>
      <w:kern w:val="2"/>
      <w:sz w:val="24"/>
    </w:rPr>
  </w:style>
  <w:style w:type="character" w:customStyle="1" w:styleId="329">
    <w:name w:val="正文缩进 Char2"/>
    <w:qFormat/>
    <w:uiPriority w:val="0"/>
    <w:rPr>
      <w:rFonts w:ascii="Tahoma" w:hAnsi="Tahoma" w:eastAsia="宋体"/>
      <w:b/>
      <w:bCs/>
      <w:kern w:val="2"/>
      <w:sz w:val="24"/>
      <w:szCs w:val="24"/>
      <w:lang w:val="en-US" w:eastAsia="zh-CN" w:bidi="ar-SA"/>
    </w:rPr>
  </w:style>
  <w:style w:type="character" w:customStyle="1" w:styleId="330">
    <w:name w:val="副标题 Char"/>
    <w:qFormat/>
    <w:uiPriority w:val="0"/>
    <w:rPr>
      <w:rFonts w:ascii="Cambria" w:hAnsi="Cambria"/>
      <w:b/>
      <w:bCs/>
      <w:kern w:val="28"/>
      <w:sz w:val="32"/>
      <w:szCs w:val="32"/>
    </w:rPr>
  </w:style>
  <w:style w:type="character" w:customStyle="1" w:styleId="331">
    <w:name w:val="正文靠右 Char"/>
    <w:link w:val="332"/>
    <w:qFormat/>
    <w:uiPriority w:val="0"/>
    <w:rPr>
      <w:kern w:val="2"/>
      <w:sz w:val="21"/>
      <w:szCs w:val="24"/>
    </w:rPr>
  </w:style>
  <w:style w:type="paragraph" w:customStyle="1" w:styleId="332">
    <w:name w:val="正文靠右"/>
    <w:basedOn w:val="1"/>
    <w:link w:val="331"/>
    <w:qFormat/>
    <w:uiPriority w:val="0"/>
    <w:pPr>
      <w:jc w:val="right"/>
    </w:pPr>
  </w:style>
  <w:style w:type="character" w:customStyle="1" w:styleId="333">
    <w:name w:val="p91"/>
    <w:qFormat/>
    <w:uiPriority w:val="0"/>
    <w:rPr>
      <w:rFonts w:hint="eastAsia" w:ascii="宋体" w:hAnsi="宋体" w:eastAsia="宋体"/>
      <w:spacing w:val="360"/>
      <w:sz w:val="18"/>
      <w:szCs w:val="18"/>
    </w:rPr>
  </w:style>
  <w:style w:type="character" w:customStyle="1" w:styleId="334">
    <w:name w:val="size31"/>
    <w:qFormat/>
    <w:uiPriority w:val="0"/>
    <w:rPr>
      <w:rFonts w:hint="default" w:ascii="Arial" w:hAnsi="Arial" w:cs="Arial"/>
      <w:color w:val="2D2D2D"/>
      <w:spacing w:val="285"/>
      <w:sz w:val="18"/>
      <w:szCs w:val="18"/>
    </w:rPr>
  </w:style>
  <w:style w:type="character" w:customStyle="1" w:styleId="335">
    <w:name w:val="2级 Char"/>
    <w:link w:val="336"/>
    <w:qFormat/>
    <w:uiPriority w:val="0"/>
    <w:rPr>
      <w:rFonts w:ascii="Cambria" w:hAnsi="Cambria"/>
      <w:b/>
      <w:bCs/>
      <w:sz w:val="28"/>
      <w:szCs w:val="32"/>
    </w:rPr>
  </w:style>
  <w:style w:type="paragraph" w:customStyle="1" w:styleId="336">
    <w:name w:val="2级"/>
    <w:basedOn w:val="7"/>
    <w:next w:val="57"/>
    <w:link w:val="335"/>
    <w:qFormat/>
    <w:uiPriority w:val="0"/>
    <w:pPr>
      <w:spacing w:line="416" w:lineRule="auto"/>
    </w:pPr>
    <w:rPr>
      <w:rFonts w:ascii="Cambria" w:hAnsi="Cambria" w:eastAsia="宋体"/>
      <w:kern w:val="0"/>
      <w:sz w:val="28"/>
    </w:rPr>
  </w:style>
  <w:style w:type="character" w:customStyle="1" w:styleId="337">
    <w:name w:val="页眉注释 Char"/>
    <w:link w:val="338"/>
    <w:qFormat/>
    <w:uiPriority w:val="0"/>
    <w:rPr>
      <w:rFonts w:ascii="华文细黑" w:hAnsi="华文细黑" w:eastAsia="华文细黑"/>
      <w:b/>
      <w:color w:val="FFFFFF"/>
      <w:kern w:val="2"/>
      <w:sz w:val="18"/>
      <w:szCs w:val="18"/>
    </w:rPr>
  </w:style>
  <w:style w:type="paragraph" w:customStyle="1" w:styleId="338">
    <w:name w:val="页眉注释"/>
    <w:basedOn w:val="1"/>
    <w:link w:val="337"/>
    <w:qFormat/>
    <w:uiPriority w:val="0"/>
    <w:pPr>
      <w:spacing w:line="0" w:lineRule="atLeast"/>
      <w:jc w:val="center"/>
    </w:pPr>
    <w:rPr>
      <w:rFonts w:ascii="华文细黑" w:hAnsi="华文细黑" w:eastAsia="华文细黑"/>
      <w:b/>
      <w:color w:val="FFFFFF"/>
      <w:sz w:val="18"/>
      <w:szCs w:val="18"/>
    </w:rPr>
  </w:style>
  <w:style w:type="character" w:customStyle="1" w:styleId="339">
    <w:name w:val="正文（首行缩进2字符） Char"/>
    <w:link w:val="340"/>
    <w:qFormat/>
    <w:uiPriority w:val="0"/>
    <w:rPr>
      <w:kern w:val="2"/>
      <w:sz w:val="22"/>
      <w:szCs w:val="24"/>
    </w:rPr>
  </w:style>
  <w:style w:type="paragraph" w:customStyle="1" w:styleId="340">
    <w:name w:val="正文（首行缩进2字符）"/>
    <w:basedOn w:val="1"/>
    <w:link w:val="339"/>
    <w:qFormat/>
    <w:uiPriority w:val="0"/>
    <w:pPr>
      <w:jc w:val="center"/>
    </w:pPr>
    <w:rPr>
      <w:sz w:val="22"/>
    </w:rPr>
  </w:style>
  <w:style w:type="character" w:customStyle="1" w:styleId="341">
    <w:name w:val="正文文本 2 Char1"/>
    <w:qFormat/>
    <w:uiPriority w:val="0"/>
    <w:rPr>
      <w:rFonts w:ascii="Calibri" w:hAnsi="Calibri" w:cs="黑体"/>
      <w:kern w:val="2"/>
      <w:sz w:val="24"/>
      <w:szCs w:val="22"/>
    </w:rPr>
  </w:style>
  <w:style w:type="character" w:customStyle="1" w:styleId="342">
    <w:name w:val="脚注文本 Char"/>
    <w:qFormat/>
    <w:uiPriority w:val="99"/>
    <w:rPr>
      <w:kern w:val="2"/>
      <w:sz w:val="18"/>
      <w:szCs w:val="18"/>
    </w:rPr>
  </w:style>
  <w:style w:type="character" w:customStyle="1" w:styleId="343">
    <w:name w:val="宏文本 Char1"/>
    <w:semiHidden/>
    <w:qFormat/>
    <w:uiPriority w:val="99"/>
    <w:rPr>
      <w:rFonts w:ascii="Courier New" w:hAnsi="Courier New" w:cs="Courier New"/>
      <w:kern w:val="2"/>
      <w:sz w:val="24"/>
      <w:szCs w:val="24"/>
    </w:rPr>
  </w:style>
  <w:style w:type="character" w:customStyle="1" w:styleId="344">
    <w:name w:val="标书标题 3 Char Char Char"/>
    <w:link w:val="345"/>
    <w:qFormat/>
    <w:uiPriority w:val="0"/>
    <w:rPr>
      <w:rFonts w:ascii="Arial" w:hAnsi="Arial" w:eastAsia="仿宋_GB2312" w:cs="Times New Roman"/>
      <w:b/>
      <w:kern w:val="2"/>
      <w:sz w:val="24"/>
      <w:szCs w:val="32"/>
    </w:rPr>
  </w:style>
  <w:style w:type="paragraph" w:customStyle="1" w:styleId="345">
    <w:name w:val="标书标题 3 Char"/>
    <w:basedOn w:val="1"/>
    <w:link w:val="344"/>
    <w:qFormat/>
    <w:uiPriority w:val="0"/>
    <w:pPr>
      <w:tabs>
        <w:tab w:val="left" w:pos="720"/>
      </w:tabs>
      <w:spacing w:line="360" w:lineRule="auto"/>
      <w:outlineLvl w:val="2"/>
    </w:pPr>
    <w:rPr>
      <w:rFonts w:ascii="Arial" w:hAnsi="Arial" w:eastAsia="仿宋_GB2312"/>
      <w:b/>
      <w:sz w:val="24"/>
      <w:szCs w:val="32"/>
    </w:rPr>
  </w:style>
  <w:style w:type="character" w:customStyle="1" w:styleId="346">
    <w:name w:val="heading 2 Char2"/>
    <w:qFormat/>
    <w:uiPriority w:val="0"/>
    <w:rPr>
      <w:rFonts w:ascii="Cambria" w:hAnsi="Cambria" w:eastAsia="仿宋_GB2312"/>
      <w:b/>
      <w:bCs/>
      <w:kern w:val="2"/>
      <w:sz w:val="32"/>
      <w:szCs w:val="32"/>
    </w:rPr>
  </w:style>
  <w:style w:type="character" w:customStyle="1" w:styleId="347">
    <w:name w:val="me04"/>
    <w:qFormat/>
    <w:uiPriority w:val="0"/>
    <w:rPr>
      <w:rFonts w:ascii="仿宋_GB2312" w:hAnsi="Tahoma" w:eastAsia="仿宋_GB2312"/>
      <w:b/>
      <w:sz w:val="32"/>
      <w:szCs w:val="32"/>
    </w:rPr>
  </w:style>
  <w:style w:type="character" w:customStyle="1" w:styleId="348">
    <w:name w:val="注释标题 Char2"/>
    <w:semiHidden/>
    <w:qFormat/>
    <w:uiPriority w:val="99"/>
    <w:rPr>
      <w:kern w:val="2"/>
      <w:sz w:val="21"/>
      <w:szCs w:val="24"/>
    </w:rPr>
  </w:style>
  <w:style w:type="character" w:customStyle="1" w:styleId="349">
    <w:name w:val="正文文本缩进 2 Char"/>
    <w:qFormat/>
    <w:uiPriority w:val="0"/>
    <w:rPr>
      <w:kern w:val="2"/>
      <w:sz w:val="21"/>
      <w:szCs w:val="24"/>
    </w:rPr>
  </w:style>
  <w:style w:type="character" w:customStyle="1" w:styleId="350">
    <w:name w:val="font161"/>
    <w:qFormat/>
    <w:uiPriority w:val="0"/>
    <w:rPr>
      <w:b/>
      <w:bCs/>
      <w:sz w:val="32"/>
      <w:szCs w:val="32"/>
    </w:rPr>
  </w:style>
  <w:style w:type="character" w:customStyle="1" w:styleId="351">
    <w:name w:val="Char Char16"/>
    <w:qFormat/>
    <w:uiPriority w:val="0"/>
    <w:rPr>
      <w:rFonts w:ascii="仿宋_GB2312" w:eastAsia="仿宋_GB2312"/>
      <w:b/>
      <w:bCs/>
      <w:kern w:val="2"/>
      <w:sz w:val="28"/>
      <w:szCs w:val="28"/>
    </w:rPr>
  </w:style>
  <w:style w:type="character" w:customStyle="1" w:styleId="352">
    <w:name w:val="编号正文缩进 Char"/>
    <w:link w:val="353"/>
    <w:qFormat/>
    <w:uiPriority w:val="0"/>
    <w:rPr>
      <w:sz w:val="24"/>
    </w:rPr>
  </w:style>
  <w:style w:type="paragraph" w:customStyle="1" w:styleId="353">
    <w:name w:val="编号正文缩进"/>
    <w:basedOn w:val="18"/>
    <w:link w:val="352"/>
    <w:qFormat/>
    <w:uiPriority w:val="0"/>
    <w:pPr>
      <w:numPr>
        <w:ilvl w:val="0"/>
        <w:numId w:val="6"/>
      </w:numPr>
      <w:spacing w:line="400" w:lineRule="atLeast"/>
    </w:pPr>
    <w:rPr>
      <w:sz w:val="24"/>
    </w:rPr>
  </w:style>
  <w:style w:type="character" w:customStyle="1" w:styleId="354">
    <w:name w:val="smalltxt1"/>
    <w:qFormat/>
    <w:uiPriority w:val="0"/>
    <w:rPr>
      <w:rFonts w:hint="default" w:ascii="ˎ̥" w:hAnsi="ˎ̥" w:eastAsia="仿宋_GB2312"/>
      <w:b/>
      <w:sz w:val="24"/>
      <w:szCs w:val="24"/>
    </w:rPr>
  </w:style>
  <w:style w:type="character" w:customStyle="1" w:styleId="355">
    <w:name w:val="注释标题 Char"/>
    <w:qFormat/>
    <w:uiPriority w:val="0"/>
    <w:rPr>
      <w:rFonts w:eastAsia="黑体"/>
      <w:kern w:val="2"/>
      <w:sz w:val="28"/>
    </w:rPr>
  </w:style>
  <w:style w:type="character" w:customStyle="1" w:styleId="356">
    <w:name w:val="批注文字 Char"/>
    <w:qFormat/>
    <w:uiPriority w:val="0"/>
    <w:rPr>
      <w:rFonts w:eastAsia="宋体"/>
      <w:kern w:val="2"/>
      <w:sz w:val="21"/>
      <w:szCs w:val="24"/>
      <w:lang w:val="en-US" w:eastAsia="zh-CN" w:bidi="ar-SA"/>
    </w:rPr>
  </w:style>
  <w:style w:type="character" w:customStyle="1" w:styleId="357">
    <w:name w:val="正文文本 3 Char1"/>
    <w:semiHidden/>
    <w:qFormat/>
    <w:uiPriority w:val="99"/>
    <w:rPr>
      <w:kern w:val="2"/>
      <w:sz w:val="16"/>
      <w:szCs w:val="16"/>
    </w:rPr>
  </w:style>
  <w:style w:type="character" w:customStyle="1" w:styleId="358">
    <w:name w:val="headline-content"/>
    <w:qFormat/>
    <w:uiPriority w:val="0"/>
  </w:style>
  <w:style w:type="character" w:customStyle="1" w:styleId="359">
    <w:name w:val="op-map-singlepoint-info-right1"/>
    <w:qFormat/>
    <w:uiPriority w:val="0"/>
    <w:rPr>
      <w:szCs w:val="20"/>
    </w:rPr>
  </w:style>
  <w:style w:type="character" w:customStyle="1" w:styleId="360">
    <w:name w:val="正文首行缩进 Char1"/>
    <w:qFormat/>
    <w:uiPriority w:val="0"/>
    <w:rPr>
      <w:rFonts w:ascii="Tahoma" w:hAnsi="Tahoma"/>
      <w:kern w:val="2"/>
      <w:sz w:val="21"/>
      <w:szCs w:val="24"/>
    </w:rPr>
  </w:style>
  <w:style w:type="character" w:customStyle="1" w:styleId="361">
    <w:name w:val="med1"/>
    <w:qFormat/>
    <w:uiPriority w:val="0"/>
  </w:style>
  <w:style w:type="character" w:customStyle="1" w:styleId="362">
    <w:name w:val="样式 宋体"/>
    <w:qFormat/>
    <w:uiPriority w:val="0"/>
    <w:rPr>
      <w:rFonts w:ascii="宋体" w:hAnsi="宋体" w:eastAsia="宋体"/>
      <w:b/>
      <w:sz w:val="24"/>
      <w:szCs w:val="24"/>
    </w:rPr>
  </w:style>
  <w:style w:type="character" w:customStyle="1" w:styleId="363">
    <w:name w:val="目录标题 Char Char"/>
    <w:qFormat/>
    <w:uiPriority w:val="0"/>
    <w:rPr>
      <w:rFonts w:eastAsia="黑体"/>
      <w:b/>
      <w:bCs/>
      <w:kern w:val="2"/>
      <w:sz w:val="44"/>
      <w:szCs w:val="44"/>
    </w:rPr>
  </w:style>
  <w:style w:type="character" w:customStyle="1" w:styleId="364">
    <w:name w:val="标题 3 Char"/>
    <w:qFormat/>
    <w:uiPriority w:val="0"/>
    <w:rPr>
      <w:rFonts w:ascii="黑体" w:hAnsi="宋体" w:eastAsia="黑体"/>
      <w:bCs/>
      <w:kern w:val="2"/>
      <w:sz w:val="28"/>
      <w:szCs w:val="28"/>
      <w:lang w:val="en-US" w:eastAsia="zh-CN" w:bidi="ar-SA"/>
    </w:rPr>
  </w:style>
  <w:style w:type="character" w:customStyle="1" w:styleId="365">
    <w:name w:val="apple-style-span"/>
    <w:qFormat/>
    <w:uiPriority w:val="0"/>
  </w:style>
  <w:style w:type="character" w:styleId="366">
    <w:name w:val="Placeholder Text"/>
    <w:semiHidden/>
    <w:qFormat/>
    <w:uiPriority w:val="99"/>
    <w:rPr>
      <w:color w:val="808080"/>
    </w:rPr>
  </w:style>
  <w:style w:type="character" w:customStyle="1" w:styleId="367">
    <w:name w:val="Char Char201"/>
    <w:qFormat/>
    <w:uiPriority w:val="0"/>
    <w:rPr>
      <w:rFonts w:ascii="Cambria" w:hAnsi="Cambria" w:eastAsia="宋体" w:cs="Times New Roman"/>
      <w:b/>
      <w:bCs/>
      <w:sz w:val="32"/>
      <w:szCs w:val="32"/>
    </w:rPr>
  </w:style>
  <w:style w:type="character" w:customStyle="1" w:styleId="368">
    <w:name w:val="Char Char111"/>
    <w:qFormat/>
    <w:uiPriority w:val="0"/>
    <w:rPr>
      <w:rFonts w:ascii="Times New Roman" w:hAnsi="Times New Roman" w:eastAsia="宋体" w:cs="Times New Roman"/>
      <w:sz w:val="18"/>
      <w:szCs w:val="18"/>
    </w:rPr>
  </w:style>
  <w:style w:type="character" w:customStyle="1" w:styleId="369">
    <w:name w:val="称呼 Char1"/>
    <w:semiHidden/>
    <w:qFormat/>
    <w:uiPriority w:val="99"/>
    <w:rPr>
      <w:kern w:val="2"/>
      <w:sz w:val="21"/>
      <w:szCs w:val="24"/>
    </w:rPr>
  </w:style>
  <w:style w:type="character" w:customStyle="1" w:styleId="370">
    <w:name w:val="heading 3 Char1"/>
    <w:qFormat/>
    <w:uiPriority w:val="0"/>
    <w:rPr>
      <w:rFonts w:ascii="仿宋_GB2312" w:eastAsia="宋体"/>
      <w:b/>
      <w:bCs/>
      <w:kern w:val="2"/>
      <w:sz w:val="32"/>
      <w:szCs w:val="32"/>
      <w:lang w:val="en-US" w:eastAsia="zh-CN" w:bidi="ar-SA"/>
    </w:rPr>
  </w:style>
  <w:style w:type="character" w:customStyle="1" w:styleId="371">
    <w:name w:val="页脚 Char1"/>
    <w:qFormat/>
    <w:uiPriority w:val="0"/>
    <w:rPr>
      <w:kern w:val="2"/>
      <w:sz w:val="18"/>
      <w:szCs w:val="18"/>
    </w:rPr>
  </w:style>
  <w:style w:type="character" w:customStyle="1" w:styleId="372">
    <w:name w:val="PI Char2"/>
    <w:qFormat/>
    <w:uiPriority w:val="0"/>
    <w:rPr>
      <w:rFonts w:ascii="仿宋_GB2312" w:eastAsia="仿宋_GB2312"/>
      <w:b/>
      <w:kern w:val="2"/>
      <w:sz w:val="24"/>
      <w:szCs w:val="24"/>
    </w:rPr>
  </w:style>
  <w:style w:type="character" w:customStyle="1" w:styleId="373">
    <w:name w:val="heading 2 Char1"/>
    <w:qFormat/>
    <w:uiPriority w:val="0"/>
    <w:rPr>
      <w:rFonts w:ascii="Cambria" w:hAnsi="Cambria" w:eastAsia="宋体"/>
      <w:b/>
      <w:bCs/>
      <w:kern w:val="2"/>
      <w:sz w:val="32"/>
      <w:szCs w:val="32"/>
      <w:lang w:val="en-US" w:eastAsia="zh-CN" w:bidi="ar-SA"/>
    </w:rPr>
  </w:style>
  <w:style w:type="character" w:customStyle="1" w:styleId="374">
    <w:name w:val="标题 3 Char1"/>
    <w:qFormat/>
    <w:uiPriority w:val="0"/>
    <w:rPr>
      <w:b/>
      <w:bCs/>
      <w:kern w:val="2"/>
      <w:sz w:val="32"/>
      <w:szCs w:val="32"/>
    </w:rPr>
  </w:style>
  <w:style w:type="character" w:customStyle="1" w:styleId="375">
    <w:name w:val="heading 9 Char1"/>
    <w:qFormat/>
    <w:uiPriority w:val="0"/>
    <w:rPr>
      <w:rFonts w:ascii="Arial" w:hAnsi="Arial" w:eastAsia="黑体"/>
      <w:b/>
      <w:sz w:val="21"/>
      <w:szCs w:val="32"/>
      <w:lang w:val="en-US" w:eastAsia="zh-CN" w:bidi="ar-SA"/>
    </w:rPr>
  </w:style>
  <w:style w:type="character" w:customStyle="1" w:styleId="376">
    <w:name w:val="doc"/>
    <w:qFormat/>
    <w:uiPriority w:val="0"/>
    <w:rPr>
      <w:szCs w:val="20"/>
    </w:rPr>
  </w:style>
  <w:style w:type="character" w:customStyle="1" w:styleId="377">
    <w:name w:val="heading 7 Char1"/>
    <w:qFormat/>
    <w:uiPriority w:val="0"/>
    <w:rPr>
      <w:rFonts w:ascii="Arial" w:hAnsi="Arial" w:eastAsia="黑体"/>
      <w:b/>
      <w:sz w:val="21"/>
      <w:szCs w:val="21"/>
      <w:lang w:val="en-US" w:eastAsia="zh-CN" w:bidi="ar-SA"/>
    </w:rPr>
  </w:style>
  <w:style w:type="character" w:customStyle="1" w:styleId="378">
    <w:name w:val="批注主题 Char1"/>
    <w:qFormat/>
    <w:uiPriority w:val="0"/>
    <w:rPr>
      <w:b/>
      <w:bCs/>
      <w:kern w:val="2"/>
      <w:sz w:val="21"/>
      <w:szCs w:val="24"/>
    </w:rPr>
  </w:style>
  <w:style w:type="character" w:customStyle="1" w:styleId="379">
    <w:name w:val="明显引用 Char1"/>
    <w:qFormat/>
    <w:uiPriority w:val="99"/>
    <w:rPr>
      <w:rFonts w:ascii="Tahoma" w:hAnsi="Tahoma"/>
      <w:b/>
      <w:bCs/>
      <w:i/>
      <w:iCs/>
      <w:color w:val="4F81BD"/>
      <w:kern w:val="2"/>
      <w:sz w:val="21"/>
      <w:szCs w:val="24"/>
    </w:rPr>
  </w:style>
  <w:style w:type="character" w:customStyle="1" w:styleId="380">
    <w:name w:val="正文文本 字符"/>
    <w:qFormat/>
    <w:uiPriority w:val="0"/>
    <w:rPr>
      <w:rFonts w:eastAsia="Cambria"/>
      <w:kern w:val="2"/>
      <w:sz w:val="21"/>
      <w:szCs w:val="24"/>
      <w:lang w:val="en-US" w:eastAsia="zh-CN" w:bidi="ar-SA"/>
    </w:rPr>
  </w:style>
  <w:style w:type="character" w:customStyle="1" w:styleId="381">
    <w:name w:val="Char Char1"/>
    <w:qFormat/>
    <w:uiPriority w:val="0"/>
    <w:rPr>
      <w:rFonts w:ascii="宋体" w:hAnsi="Courier New" w:eastAsia="宋体"/>
      <w:kern w:val="2"/>
      <w:sz w:val="21"/>
      <w:lang w:val="en-US" w:eastAsia="zh-CN" w:bidi="ar-SA"/>
    </w:rPr>
  </w:style>
  <w:style w:type="character" w:customStyle="1" w:styleId="382">
    <w:name w:val="Char Char Char1"/>
    <w:qFormat/>
    <w:uiPriority w:val="0"/>
    <w:rPr>
      <w:rFonts w:ascii="宋体" w:hAnsi="Courier New" w:eastAsia="仿宋_GB2312"/>
      <w:b/>
      <w:sz w:val="21"/>
      <w:szCs w:val="21"/>
    </w:rPr>
  </w:style>
  <w:style w:type="character" w:customStyle="1" w:styleId="383">
    <w:name w:val="正文文本 2 Char2"/>
    <w:semiHidden/>
    <w:qFormat/>
    <w:uiPriority w:val="99"/>
    <w:rPr>
      <w:kern w:val="2"/>
      <w:sz w:val="21"/>
      <w:szCs w:val="24"/>
    </w:rPr>
  </w:style>
  <w:style w:type="character" w:customStyle="1" w:styleId="384">
    <w:name w:val="正文文本缩进 2 Char2"/>
    <w:semiHidden/>
    <w:qFormat/>
    <w:uiPriority w:val="99"/>
    <w:rPr>
      <w:kern w:val="2"/>
      <w:sz w:val="21"/>
      <w:szCs w:val="24"/>
    </w:rPr>
  </w:style>
  <w:style w:type="character" w:customStyle="1" w:styleId="385">
    <w:name w:val="Texte Char Char"/>
    <w:qFormat/>
    <w:uiPriority w:val="0"/>
    <w:rPr>
      <w:rFonts w:ascii="宋体" w:hAnsi="Courier New" w:eastAsia="宋体"/>
      <w:b/>
      <w:sz w:val="21"/>
      <w:szCs w:val="21"/>
      <w:lang w:val="en-US" w:eastAsia="zh-CN" w:bidi="ar-SA"/>
    </w:rPr>
  </w:style>
  <w:style w:type="character" w:customStyle="1" w:styleId="386">
    <w:name w:val="无间隔 Char"/>
    <w:link w:val="387"/>
    <w:qFormat/>
    <w:uiPriority w:val="0"/>
    <w:rPr>
      <w:sz w:val="22"/>
      <w:szCs w:val="22"/>
      <w:lang w:val="en-US" w:eastAsia="zh-CN" w:bidi="ar-SA"/>
    </w:rPr>
  </w:style>
  <w:style w:type="paragraph" w:customStyle="1" w:styleId="387">
    <w:name w:val="No Spacing"/>
    <w:link w:val="386"/>
    <w:qFormat/>
    <w:uiPriority w:val="0"/>
    <w:rPr>
      <w:rFonts w:ascii="Times New Roman" w:hAnsi="Times New Roman" w:eastAsia="宋体" w:cs="Times New Roman"/>
      <w:sz w:val="22"/>
      <w:szCs w:val="22"/>
      <w:lang w:val="en-US" w:eastAsia="zh-CN" w:bidi="ar-SA"/>
    </w:rPr>
  </w:style>
  <w:style w:type="character" w:customStyle="1" w:styleId="388">
    <w:name w:val="明显引用 Char"/>
    <w:link w:val="389"/>
    <w:qFormat/>
    <w:uiPriority w:val="0"/>
    <w:rPr>
      <w:rFonts w:ascii="Calibri" w:hAnsi="Calibri"/>
      <w:b/>
      <w:bCs/>
      <w:i/>
      <w:iCs/>
      <w:color w:val="4F81BD"/>
      <w:sz w:val="32"/>
      <w:szCs w:val="32"/>
    </w:rPr>
  </w:style>
  <w:style w:type="paragraph" w:customStyle="1" w:styleId="389">
    <w:name w:val="Intense Quote"/>
    <w:basedOn w:val="1"/>
    <w:next w:val="1"/>
    <w:link w:val="388"/>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0">
    <w:name w:val="小标题 Char"/>
    <w:link w:val="391"/>
    <w:qFormat/>
    <w:uiPriority w:val="0"/>
    <w:rPr>
      <w:rFonts w:eastAsia="黑体"/>
    </w:rPr>
  </w:style>
  <w:style w:type="paragraph" w:customStyle="1" w:styleId="391">
    <w:name w:val="小标题"/>
    <w:basedOn w:val="1"/>
    <w:link w:val="390"/>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2">
    <w:name w:val="Style5"/>
    <w:qFormat/>
    <w:uiPriority w:val="0"/>
    <w:rPr>
      <w:rFonts w:ascii="Calibri" w:hAnsi="宋体" w:eastAsia="宋体" w:cs="Times New Roman"/>
      <w:sz w:val="22"/>
      <w:szCs w:val="22"/>
      <w:lang w:eastAsia="zh-CN"/>
    </w:rPr>
  </w:style>
  <w:style w:type="character" w:customStyle="1" w:styleId="393">
    <w:name w:val="Style3"/>
    <w:qFormat/>
    <w:uiPriority w:val="0"/>
    <w:rPr>
      <w:rFonts w:ascii="Calibri" w:hAnsi="宋体" w:eastAsia="宋体" w:cs="Times New Roman"/>
      <w:szCs w:val="22"/>
      <w:lang w:eastAsia="zh-CN"/>
    </w:rPr>
  </w:style>
  <w:style w:type="character" w:customStyle="1" w:styleId="394">
    <w:name w:val="页眉 Char"/>
    <w:qFormat/>
    <w:uiPriority w:val="99"/>
    <w:rPr>
      <w:rFonts w:eastAsia="仿宋_GB2312"/>
      <w:kern w:val="2"/>
      <w:sz w:val="18"/>
      <w:szCs w:val="18"/>
      <w:lang w:val="en-US" w:eastAsia="zh-CN" w:bidi="ar-SA"/>
    </w:rPr>
  </w:style>
  <w:style w:type="character" w:customStyle="1" w:styleId="395">
    <w:name w:val="栏目标题 Char"/>
    <w:link w:val="396"/>
    <w:qFormat/>
    <w:uiPriority w:val="0"/>
    <w:rPr>
      <w:rFonts w:ascii="黑体" w:hAnsi="黑体" w:eastAsia="黑体"/>
      <w:b/>
      <w:kern w:val="2"/>
      <w:sz w:val="21"/>
      <w:szCs w:val="24"/>
    </w:rPr>
  </w:style>
  <w:style w:type="paragraph" w:customStyle="1" w:styleId="396">
    <w:name w:val="栏目标题"/>
    <w:basedOn w:val="1"/>
    <w:link w:val="395"/>
    <w:qFormat/>
    <w:uiPriority w:val="0"/>
    <w:pPr>
      <w:jc w:val="center"/>
    </w:pPr>
    <w:rPr>
      <w:rFonts w:ascii="黑体" w:hAnsi="黑体" w:eastAsia="黑体"/>
      <w:b/>
    </w:rPr>
  </w:style>
  <w:style w:type="character" w:customStyle="1" w:styleId="397">
    <w:name w:val="Ò³Ã¼ Char Char"/>
    <w:qFormat/>
    <w:uiPriority w:val="0"/>
    <w:rPr>
      <w:rFonts w:ascii="仿宋_GB2312" w:eastAsia="仿宋_GB2312"/>
      <w:b/>
      <w:sz w:val="18"/>
      <w:szCs w:val="18"/>
    </w:rPr>
  </w:style>
  <w:style w:type="character" w:customStyle="1" w:styleId="398">
    <w:name w:val="input"/>
    <w:qFormat/>
    <w:uiPriority w:val="0"/>
    <w:rPr>
      <w:szCs w:val="20"/>
    </w:rPr>
  </w:style>
  <w:style w:type="character" w:customStyle="1" w:styleId="399">
    <w:name w:val="red1"/>
    <w:qFormat/>
    <w:uiPriority w:val="0"/>
    <w:rPr>
      <w:color w:val="FF0000"/>
      <w:szCs w:val="20"/>
    </w:rPr>
  </w:style>
  <w:style w:type="character" w:customStyle="1" w:styleId="400">
    <w:name w:val="目录标题 Char"/>
    <w:link w:val="401"/>
    <w:qFormat/>
    <w:uiPriority w:val="0"/>
    <w:rPr>
      <w:rFonts w:eastAsia="黑体"/>
      <w:b/>
      <w:bCs/>
      <w:kern w:val="2"/>
      <w:sz w:val="44"/>
      <w:szCs w:val="44"/>
    </w:rPr>
  </w:style>
  <w:style w:type="paragraph" w:customStyle="1" w:styleId="401">
    <w:name w:val="目录标题1"/>
    <w:basedOn w:val="1"/>
    <w:link w:val="400"/>
    <w:qFormat/>
    <w:uiPriority w:val="0"/>
    <w:pPr>
      <w:jc w:val="center"/>
    </w:pPr>
    <w:rPr>
      <w:rFonts w:eastAsia="黑体"/>
      <w:b/>
      <w:bCs/>
      <w:sz w:val="44"/>
      <w:szCs w:val="44"/>
    </w:rPr>
  </w:style>
  <w:style w:type="character" w:customStyle="1" w:styleId="402">
    <w:name w:val="正文缩进 Char1 Char"/>
    <w:qFormat/>
    <w:uiPriority w:val="0"/>
    <w:rPr>
      <w:rFonts w:ascii="仿宋_GB2312" w:eastAsia="宋体"/>
      <w:b/>
      <w:sz w:val="21"/>
      <w:szCs w:val="32"/>
      <w:lang w:val="en-US" w:eastAsia="zh-CN" w:bidi="ar-SA"/>
    </w:rPr>
  </w:style>
  <w:style w:type="character" w:customStyle="1" w:styleId="403">
    <w:name w:val="内容文本 Char"/>
    <w:link w:val="404"/>
    <w:qFormat/>
    <w:uiPriority w:val="0"/>
    <w:rPr>
      <w:rFonts w:ascii="宋体" w:hAnsi="宋体"/>
      <w:sz w:val="24"/>
      <w:szCs w:val="24"/>
      <w:lang w:eastAsia="en-US" w:bidi="en-US"/>
    </w:rPr>
  </w:style>
  <w:style w:type="paragraph" w:customStyle="1" w:styleId="404">
    <w:name w:val="内容文本"/>
    <w:basedOn w:val="251"/>
    <w:link w:val="403"/>
    <w:qFormat/>
    <w:uiPriority w:val="0"/>
    <w:pPr>
      <w:spacing w:line="360" w:lineRule="auto"/>
      <w:ind w:firstLine="200"/>
      <w:contextualSpacing/>
      <w:jc w:val="left"/>
    </w:pPr>
    <w:rPr>
      <w:rFonts w:ascii="宋体" w:hAnsi="宋体"/>
      <w:kern w:val="0"/>
      <w:sz w:val="24"/>
      <w:lang w:eastAsia="en-US" w:bidi="en-US"/>
    </w:rPr>
  </w:style>
  <w:style w:type="character" w:customStyle="1" w:styleId="405">
    <w:name w:val="哈哈正文 Char"/>
    <w:link w:val="406"/>
    <w:qFormat/>
    <w:uiPriority w:val="0"/>
    <w:rPr>
      <w:rFonts w:ascii="宋体" w:hAnsi="宋体" w:cs="宋体"/>
      <w:kern w:val="2"/>
      <w:sz w:val="24"/>
    </w:rPr>
  </w:style>
  <w:style w:type="paragraph" w:customStyle="1" w:styleId="406">
    <w:name w:val="哈哈正文"/>
    <w:basedOn w:val="1"/>
    <w:link w:val="405"/>
    <w:qFormat/>
    <w:uiPriority w:val="0"/>
    <w:pPr>
      <w:spacing w:line="360" w:lineRule="auto"/>
      <w:ind w:firstLine="200" w:firstLineChars="200"/>
    </w:pPr>
    <w:rPr>
      <w:rFonts w:ascii="宋体" w:hAnsi="宋体"/>
      <w:sz w:val="24"/>
      <w:szCs w:val="20"/>
    </w:rPr>
  </w:style>
  <w:style w:type="character" w:customStyle="1" w:styleId="407">
    <w:name w:val="书籍标题1"/>
    <w:qFormat/>
    <w:uiPriority w:val="0"/>
    <w:rPr>
      <w:b/>
      <w:bCs/>
      <w:smallCaps/>
      <w:spacing w:val="5"/>
    </w:rPr>
  </w:style>
  <w:style w:type="character" w:customStyle="1" w:styleId="408">
    <w:name w:val="Char Char21"/>
    <w:qFormat/>
    <w:uiPriority w:val="0"/>
    <w:rPr>
      <w:rFonts w:ascii="Times New Roman" w:hAnsi="Times New Roman" w:eastAsia="宋体" w:cs="Times New Roman"/>
      <w:b/>
      <w:bCs/>
      <w:kern w:val="44"/>
      <w:sz w:val="44"/>
      <w:szCs w:val="44"/>
    </w:rPr>
  </w:style>
  <w:style w:type="character" w:customStyle="1" w:styleId="409">
    <w:name w:val="大标题 Char Char"/>
    <w:qFormat/>
    <w:uiPriority w:val="0"/>
    <w:rPr>
      <w:rFonts w:ascii="黑体" w:hAnsi="黑体" w:eastAsia="黑体"/>
      <w:b/>
      <w:bCs/>
      <w:kern w:val="2"/>
      <w:sz w:val="72"/>
      <w:szCs w:val="72"/>
    </w:rPr>
  </w:style>
  <w:style w:type="character" w:customStyle="1" w:styleId="410">
    <w:name w:val="正文首行缩进 Char2"/>
    <w:qFormat/>
    <w:uiPriority w:val="0"/>
    <w:rPr>
      <w:rFonts w:ascii="仿宋_GB2312"/>
      <w:b/>
      <w:sz w:val="32"/>
      <w:szCs w:val="32"/>
    </w:rPr>
  </w:style>
  <w:style w:type="character" w:customStyle="1" w:styleId="411">
    <w:name w:val="blue1"/>
    <w:qFormat/>
    <w:uiPriority w:val="0"/>
    <w:rPr>
      <w:rFonts w:ascii="仿宋_GB2312" w:hAnsi="Tahoma" w:eastAsia="仿宋_GB2312"/>
      <w:b/>
      <w:sz w:val="32"/>
      <w:szCs w:val="32"/>
    </w:rPr>
  </w:style>
  <w:style w:type="character" w:customStyle="1" w:styleId="412">
    <w:name w:val="注释正文＋下划线 Char Char"/>
    <w:qFormat/>
    <w:uiPriority w:val="0"/>
    <w:rPr>
      <w:rFonts w:ascii="宋体" w:hAnsi="宋体"/>
      <w:kern w:val="2"/>
      <w:sz w:val="28"/>
      <w:szCs w:val="28"/>
      <w:u w:val="single"/>
    </w:rPr>
  </w:style>
  <w:style w:type="character" w:customStyle="1" w:styleId="413">
    <w:name w:val="Footer-Even Char1"/>
    <w:qFormat/>
    <w:uiPriority w:val="0"/>
    <w:rPr>
      <w:rFonts w:ascii="仿宋_GB2312" w:eastAsia="宋体"/>
      <w:b/>
      <w:kern w:val="2"/>
      <w:sz w:val="18"/>
      <w:szCs w:val="18"/>
      <w:lang w:val="en-US" w:eastAsia="zh-CN" w:bidi="ar-SA"/>
    </w:rPr>
  </w:style>
  <w:style w:type="character" w:customStyle="1" w:styleId="414">
    <w:name w:val="Char Char15"/>
    <w:qFormat/>
    <w:uiPriority w:val="0"/>
    <w:rPr>
      <w:rFonts w:ascii="Arial" w:hAnsi="Arial" w:eastAsia="黑体"/>
      <w:b/>
      <w:sz w:val="24"/>
      <w:szCs w:val="24"/>
    </w:rPr>
  </w:style>
  <w:style w:type="character" w:customStyle="1" w:styleId="415">
    <w:name w:val="heading 3 Char2"/>
    <w:qFormat/>
    <w:uiPriority w:val="0"/>
    <w:rPr>
      <w:rFonts w:ascii="仿宋_GB2312" w:eastAsia="仿宋_GB2312"/>
      <w:b/>
      <w:bCs/>
      <w:kern w:val="2"/>
      <w:sz w:val="32"/>
      <w:szCs w:val="32"/>
    </w:rPr>
  </w:style>
  <w:style w:type="character" w:customStyle="1" w:styleId="416">
    <w:name w:val="hui"/>
    <w:qFormat/>
    <w:uiPriority w:val="0"/>
    <w:rPr>
      <w:rFonts w:ascii="仿宋_GB2312" w:hAnsi="Tahoma" w:eastAsia="仿宋_GB2312"/>
      <w:b/>
      <w:sz w:val="32"/>
      <w:szCs w:val="32"/>
    </w:rPr>
  </w:style>
  <w:style w:type="character" w:customStyle="1" w:styleId="417">
    <w:name w:val="A3"/>
    <w:qFormat/>
    <w:uiPriority w:val="0"/>
    <w:rPr>
      <w:rFonts w:ascii="ZapfDingbatsNr2EFOP-Regular" w:eastAsia="ZapfDingbatsNr2EFOP-Regular" w:cs="ZapfDingbatsNr2EFOP-Regular"/>
      <w:color w:val="211D1E"/>
      <w:sz w:val="14"/>
      <w:szCs w:val="14"/>
    </w:rPr>
  </w:style>
  <w:style w:type="character" w:customStyle="1" w:styleId="418">
    <w:name w:val="hover30"/>
    <w:qFormat/>
    <w:uiPriority w:val="0"/>
    <w:rPr>
      <w:szCs w:val="20"/>
    </w:rPr>
  </w:style>
  <w:style w:type="character" w:customStyle="1" w:styleId="419">
    <w:name w:val="符号正文缩进 Char"/>
    <w:link w:val="420"/>
    <w:qFormat/>
    <w:uiPriority w:val="0"/>
    <w:rPr>
      <w:sz w:val="24"/>
    </w:rPr>
  </w:style>
  <w:style w:type="paragraph" w:customStyle="1" w:styleId="420">
    <w:name w:val="符号正文缩进"/>
    <w:basedOn w:val="18"/>
    <w:link w:val="419"/>
    <w:qFormat/>
    <w:uiPriority w:val="0"/>
    <w:pPr>
      <w:numPr>
        <w:ilvl w:val="0"/>
        <w:numId w:val="7"/>
      </w:numPr>
      <w:spacing w:line="400" w:lineRule="atLeast"/>
    </w:pPr>
    <w:rPr>
      <w:sz w:val="24"/>
    </w:rPr>
  </w:style>
  <w:style w:type="character" w:customStyle="1" w:styleId="421">
    <w:name w:val="num"/>
    <w:qFormat/>
    <w:uiPriority w:val="0"/>
    <w:rPr>
      <w:b/>
      <w:color w:val="FF7800"/>
      <w:szCs w:val="20"/>
    </w:rPr>
  </w:style>
  <w:style w:type="character" w:customStyle="1" w:styleId="422">
    <w:name w:val="正文首行缩进 Char"/>
    <w:qFormat/>
    <w:uiPriority w:val="0"/>
    <w:rPr>
      <w:rFonts w:ascii="仿宋_GB2312" w:eastAsia="宋体"/>
      <w:b/>
      <w:kern w:val="2"/>
      <w:sz w:val="21"/>
      <w:szCs w:val="24"/>
      <w:lang w:val="en-US" w:eastAsia="zh-CN" w:bidi="ar-SA"/>
    </w:rPr>
  </w:style>
  <w:style w:type="character" w:customStyle="1" w:styleId="423">
    <w:name w:val="Table Text Char Char"/>
    <w:link w:val="424"/>
    <w:qFormat/>
    <w:uiPriority w:val="0"/>
    <w:rPr>
      <w:sz w:val="24"/>
    </w:rPr>
  </w:style>
  <w:style w:type="paragraph" w:customStyle="1" w:styleId="424">
    <w:name w:val="Table Text"/>
    <w:basedOn w:val="1"/>
    <w:link w:val="423"/>
    <w:qFormat/>
    <w:uiPriority w:val="0"/>
    <w:pPr>
      <w:widowControl/>
      <w:autoSpaceDE w:val="0"/>
      <w:autoSpaceDN w:val="0"/>
      <w:adjustRightInd w:val="0"/>
      <w:spacing w:before="60" w:after="60"/>
      <w:jc w:val="left"/>
    </w:pPr>
    <w:rPr>
      <w:kern w:val="0"/>
      <w:sz w:val="24"/>
      <w:szCs w:val="20"/>
    </w:rPr>
  </w:style>
  <w:style w:type="character" w:customStyle="1" w:styleId="425">
    <w:name w:val="Char Char211"/>
    <w:qFormat/>
    <w:uiPriority w:val="0"/>
    <w:rPr>
      <w:rFonts w:ascii="Times New Roman" w:hAnsi="Times New Roman" w:eastAsia="宋体" w:cs="Times New Roman"/>
      <w:b/>
      <w:bCs/>
      <w:kern w:val="44"/>
      <w:sz w:val="44"/>
      <w:szCs w:val="44"/>
    </w:rPr>
  </w:style>
  <w:style w:type="character" w:customStyle="1" w:styleId="426">
    <w:name w:val="Char Char11"/>
    <w:qFormat/>
    <w:uiPriority w:val="0"/>
    <w:rPr>
      <w:rFonts w:ascii="Times New Roman" w:hAnsi="Times New Roman" w:eastAsia="宋体" w:cs="Times New Roman"/>
      <w:sz w:val="18"/>
      <w:szCs w:val="18"/>
    </w:rPr>
  </w:style>
  <w:style w:type="character" w:customStyle="1" w:styleId="427">
    <w:name w:val="表格题注 Char"/>
    <w:link w:val="428"/>
    <w:qFormat/>
    <w:uiPriority w:val="0"/>
    <w:rPr>
      <w:rFonts w:ascii="Calibri Light" w:hAnsi="Calibri Light" w:eastAsia="黑体" w:cs="黑体"/>
      <w:bCs/>
      <w:kern w:val="2"/>
      <w:sz w:val="21"/>
      <w:szCs w:val="21"/>
    </w:rPr>
  </w:style>
  <w:style w:type="paragraph" w:customStyle="1" w:styleId="428">
    <w:name w:val="表格题注"/>
    <w:basedOn w:val="20"/>
    <w:link w:val="427"/>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9">
    <w:name w:val="明显参考1"/>
    <w:qFormat/>
    <w:uiPriority w:val="0"/>
    <w:rPr>
      <w:b/>
      <w:bCs/>
      <w:smallCaps/>
      <w:color w:val="C0504D"/>
      <w:spacing w:val="5"/>
      <w:u w:val="single"/>
    </w:rPr>
  </w:style>
  <w:style w:type="character" w:customStyle="1" w:styleId="430">
    <w:name w:val="副标题 Char1"/>
    <w:qFormat/>
    <w:uiPriority w:val="11"/>
    <w:rPr>
      <w:rFonts w:ascii="Cambria" w:hAnsi="Cambria" w:cs="Times New Roman"/>
      <w:b/>
      <w:bCs/>
      <w:kern w:val="28"/>
      <w:sz w:val="32"/>
      <w:szCs w:val="32"/>
    </w:rPr>
  </w:style>
  <w:style w:type="character" w:customStyle="1" w:styleId="431">
    <w:name w:val="称呼 Char"/>
    <w:qFormat/>
    <w:uiPriority w:val="0"/>
  </w:style>
  <w:style w:type="character" w:customStyle="1" w:styleId="432">
    <w:name w:val="heading 8 Char1"/>
    <w:qFormat/>
    <w:uiPriority w:val="0"/>
    <w:rPr>
      <w:rFonts w:ascii="Arial" w:hAnsi="Arial" w:eastAsia="黑体"/>
      <w:b/>
      <w:sz w:val="24"/>
      <w:szCs w:val="32"/>
      <w:lang w:val="en-US" w:eastAsia="zh-CN" w:bidi="ar-SA"/>
    </w:rPr>
  </w:style>
  <w:style w:type="character" w:customStyle="1" w:styleId="433">
    <w:name w:val="release-day"/>
    <w:qFormat/>
    <w:uiPriority w:val="0"/>
    <w:rPr>
      <w:szCs w:val="20"/>
      <w:bdr w:val="single" w:color="BDEBB0" w:sz="4" w:space="0"/>
      <w:shd w:val="clear" w:color="auto" w:fill="F5FFF1"/>
    </w:rPr>
  </w:style>
  <w:style w:type="character" w:customStyle="1" w:styleId="434">
    <w:name w:val="纯文本 Char1"/>
    <w:qFormat/>
    <w:uiPriority w:val="0"/>
    <w:rPr>
      <w:rFonts w:ascii="宋体" w:hAnsi="Courier New"/>
      <w:kern w:val="2"/>
      <w:sz w:val="21"/>
    </w:rPr>
  </w:style>
  <w:style w:type="character" w:customStyle="1" w:styleId="435">
    <w:name w:val="批注框文本 Char"/>
    <w:qFormat/>
    <w:uiPriority w:val="99"/>
    <w:rPr>
      <w:kern w:val="2"/>
      <w:sz w:val="18"/>
      <w:szCs w:val="18"/>
    </w:rPr>
  </w:style>
  <w:style w:type="character" w:customStyle="1" w:styleId="436">
    <w:name w:val="表格 Char Char"/>
    <w:link w:val="437"/>
    <w:qFormat/>
    <w:uiPriority w:val="0"/>
    <w:rPr>
      <w:rFonts w:ascii="宋体" w:hAnsi="宋体"/>
      <w:b/>
      <w:sz w:val="32"/>
      <w:szCs w:val="32"/>
    </w:rPr>
  </w:style>
  <w:style w:type="paragraph" w:customStyle="1" w:styleId="437">
    <w:name w:val="表格"/>
    <w:basedOn w:val="1"/>
    <w:link w:val="436"/>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8">
    <w:name w:val="列出段落 Char1"/>
    <w:qFormat/>
    <w:uiPriority w:val="0"/>
    <w:rPr>
      <w:kern w:val="2"/>
      <w:sz w:val="21"/>
    </w:rPr>
  </w:style>
  <w:style w:type="character" w:customStyle="1" w:styleId="439">
    <w:name w:val="标题 5 Char"/>
    <w:qFormat/>
    <w:uiPriority w:val="0"/>
    <w:rPr>
      <w:rFonts w:ascii="仿宋_GB2312" w:hAnsi="Tahoma"/>
      <w:b/>
      <w:bCs/>
      <w:kern w:val="2"/>
      <w:sz w:val="28"/>
      <w:szCs w:val="28"/>
    </w:rPr>
  </w:style>
  <w:style w:type="character" w:customStyle="1" w:styleId="440">
    <w:name w:val="A6"/>
    <w:qFormat/>
    <w:uiPriority w:val="0"/>
    <w:rPr>
      <w:rFonts w:cs="Helvetica Neue"/>
      <w:color w:val="3E667A"/>
      <w:sz w:val="14"/>
      <w:szCs w:val="14"/>
    </w:rPr>
  </w:style>
  <w:style w:type="character" w:customStyle="1" w:styleId="441">
    <w:name w:val="注释标题 Char1"/>
    <w:qFormat/>
    <w:uiPriority w:val="0"/>
    <w:rPr>
      <w:kern w:val="2"/>
      <w:sz w:val="21"/>
      <w:szCs w:val="24"/>
    </w:rPr>
  </w:style>
  <w:style w:type="paragraph" w:customStyle="1" w:styleId="442">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4">
    <w:name w:val="样式 标题 4正文四级标题 + 宋体 小五 行距: 固定值 12 磅1"/>
    <w:basedOn w:val="1"/>
    <w:qFormat/>
    <w:uiPriority w:val="0"/>
    <w:pPr>
      <w:tabs>
        <w:tab w:val="left" w:pos="2580"/>
      </w:tabs>
      <w:ind w:left="2580" w:hanging="420"/>
    </w:pPr>
    <w:rPr>
      <w:sz w:val="20"/>
    </w:rPr>
  </w:style>
  <w:style w:type="paragraph" w:customStyle="1" w:styleId="445">
    <w:name w:val="样式 标题 3 + (中文) 黑体 小四 非加粗 段前: 7.8 磅 段后: 0 磅 行距: 固定值 20 磅"/>
    <w:basedOn w:val="8"/>
    <w:qFormat/>
    <w:uiPriority w:val="0"/>
    <w:pPr>
      <w:spacing w:before="0" w:after="0" w:line="400" w:lineRule="exact"/>
    </w:pPr>
    <w:rPr>
      <w:rFonts w:ascii="仿宋_GB2312" w:eastAsia="黑体" w:cs="宋体"/>
      <w:b w:val="0"/>
      <w:bCs w:val="0"/>
      <w:sz w:val="24"/>
      <w:szCs w:val="20"/>
    </w:rPr>
  </w:style>
  <w:style w:type="paragraph" w:customStyle="1" w:styleId="4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7">
    <w:name w:val="Char12"/>
    <w:basedOn w:val="1"/>
    <w:qFormat/>
    <w:uiPriority w:val="0"/>
    <w:rPr>
      <w:rFonts w:ascii="Tahoma" w:hAnsi="Tahoma"/>
      <w:sz w:val="24"/>
      <w:szCs w:val="20"/>
    </w:rPr>
  </w:style>
  <w:style w:type="paragraph" w:customStyle="1" w:styleId="448">
    <w:name w:val="Revision1"/>
    <w:qFormat/>
    <w:uiPriority w:val="99"/>
    <w:rPr>
      <w:rFonts w:ascii="Times New Roman" w:hAnsi="Times New Roman" w:eastAsia="宋体" w:cs="Times New Roman"/>
      <w:kern w:val="2"/>
      <w:sz w:val="21"/>
      <w:szCs w:val="24"/>
      <w:lang w:val="en-US" w:eastAsia="zh-CN" w:bidi="ar-SA"/>
    </w:rPr>
  </w:style>
  <w:style w:type="paragraph" w:customStyle="1" w:styleId="44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0">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2">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3">
    <w:name w:val="Char Char Char2"/>
    <w:basedOn w:val="1"/>
    <w:next w:val="1"/>
    <w:qFormat/>
    <w:uiPriority w:val="0"/>
    <w:pPr>
      <w:shd w:val="clear" w:color="auto" w:fill="000080"/>
    </w:pPr>
    <w:rPr>
      <w:rFonts w:ascii="Tahoma" w:hAnsi="Tahoma"/>
      <w:sz w:val="24"/>
    </w:rPr>
  </w:style>
  <w:style w:type="paragraph" w:customStyle="1" w:styleId="454">
    <w:name w:val="表格正文"/>
    <w:basedOn w:val="18"/>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455">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45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7">
    <w:name w:val="标题 2P"/>
    <w:basedOn w:val="7"/>
    <w:next w:val="18"/>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8">
    <w:name w:val="样式_5"/>
    <w:basedOn w:val="10"/>
    <w:qFormat/>
    <w:uiPriority w:val="0"/>
    <w:pPr>
      <w:keepNext w:val="0"/>
      <w:adjustRightInd w:val="0"/>
      <w:spacing w:line="376" w:lineRule="auto"/>
      <w:textAlignment w:val="baseline"/>
    </w:pPr>
    <w:rPr>
      <w:rFonts w:ascii="宋体" w:hAnsi="宋体"/>
      <w:kern w:val="0"/>
      <w:sz w:val="18"/>
      <w:szCs w:val="18"/>
    </w:rPr>
  </w:style>
  <w:style w:type="paragraph" w:customStyle="1" w:styleId="459">
    <w:name w:val="正文（首行缩进）"/>
    <w:basedOn w:val="19"/>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0">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46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2">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4">
    <w:name w:val="1"/>
    <w:basedOn w:val="1"/>
    <w:qFormat/>
    <w:uiPriority w:val="0"/>
  </w:style>
  <w:style w:type="paragraph" w:customStyle="1" w:styleId="4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6">
    <w:name w:val="标题2"/>
    <w:basedOn w:val="7"/>
    <w:qFormat/>
    <w:uiPriority w:val="0"/>
    <w:pPr>
      <w:numPr>
        <w:ilvl w:val="1"/>
        <w:numId w:val="8"/>
      </w:numPr>
      <w:spacing w:before="240" w:after="240" w:line="360" w:lineRule="auto"/>
    </w:pPr>
    <w:rPr>
      <w:rFonts w:ascii="Times New Roman" w:hAnsi="Times New Roman"/>
      <w:sz w:val="36"/>
    </w:rPr>
  </w:style>
  <w:style w:type="paragraph" w:customStyle="1" w:styleId="467">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8">
    <w:name w:val="TOC 标题1"/>
    <w:basedOn w:val="6"/>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1">
    <w:name w:val="二级条标题"/>
    <w:basedOn w:val="472"/>
    <w:next w:val="1"/>
    <w:qFormat/>
    <w:uiPriority w:val="0"/>
    <w:pPr>
      <w:numPr>
        <w:ilvl w:val="3"/>
        <w:numId w:val="9"/>
      </w:numPr>
      <w:outlineLvl w:val="3"/>
    </w:pPr>
  </w:style>
  <w:style w:type="paragraph" w:customStyle="1" w:styleId="472">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3">
    <w:name w:val="subtitle 2"/>
    <w:basedOn w:val="1"/>
    <w:qFormat/>
    <w:uiPriority w:val="0"/>
    <w:pPr>
      <w:spacing w:before="240" w:after="240" w:line="312" w:lineRule="atLeast"/>
    </w:pPr>
    <w:rPr>
      <w:rFonts w:ascii="Times New Roman" w:hAnsi="Times New Roman" w:eastAsia="黑体"/>
      <w:snapToGrid w:val="0"/>
      <w:kern w:val="0"/>
      <w:sz w:val="24"/>
      <w:szCs w:val="20"/>
    </w:rPr>
  </w:style>
  <w:style w:type="paragraph" w:customStyle="1" w:styleId="474">
    <w:name w:val="Char Char1 Char"/>
    <w:basedOn w:val="1"/>
    <w:qFormat/>
    <w:uiPriority w:val="0"/>
    <w:pPr>
      <w:spacing w:line="360" w:lineRule="auto"/>
    </w:pPr>
    <w:rPr>
      <w:sz w:val="24"/>
    </w:rPr>
  </w:style>
  <w:style w:type="paragraph" w:customStyle="1" w:styleId="475">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6">
    <w:name w:val="Blockquote"/>
    <w:basedOn w:val="1"/>
    <w:qFormat/>
    <w:uiPriority w:val="0"/>
    <w:pPr>
      <w:autoSpaceDE w:val="0"/>
      <w:autoSpaceDN w:val="0"/>
      <w:spacing w:before="100" w:after="100"/>
      <w:ind w:left="360" w:right="360"/>
      <w:jc w:val="left"/>
    </w:pPr>
    <w:rPr>
      <w:szCs w:val="20"/>
    </w:rPr>
  </w:style>
  <w:style w:type="paragraph" w:customStyle="1" w:styleId="47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8">
    <w:name w:val="Char Char Char Char Char Char Char Char Char Char Char Char Char"/>
    <w:basedOn w:val="1"/>
    <w:qFormat/>
    <w:uiPriority w:val="0"/>
  </w:style>
  <w:style w:type="paragraph" w:customStyle="1" w:styleId="479">
    <w:name w:val="列出段落3"/>
    <w:basedOn w:val="1"/>
    <w:qFormat/>
    <w:uiPriority w:val="0"/>
    <w:pPr>
      <w:spacing w:line="360" w:lineRule="auto"/>
      <w:ind w:firstLine="420" w:firstLineChars="200"/>
    </w:pPr>
    <w:rPr>
      <w:rFonts w:ascii="Calibri" w:hAnsi="Calibri"/>
      <w:sz w:val="24"/>
      <w:szCs w:val="22"/>
    </w:rPr>
  </w:style>
  <w:style w:type="paragraph" w:customStyle="1" w:styleId="48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1">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2">
    <w:name w:val="表格文字"/>
    <w:basedOn w:val="1"/>
    <w:qFormat/>
    <w:uiPriority w:val="0"/>
    <w:pPr>
      <w:spacing w:line="420" w:lineRule="atLeast"/>
      <w:jc w:val="left"/>
    </w:pPr>
    <w:rPr>
      <w:szCs w:val="20"/>
    </w:rPr>
  </w:style>
  <w:style w:type="paragraph" w:customStyle="1" w:styleId="483">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5">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7">
    <w:name w:val="样式 标题 4正文四级标题 + 宋体 小五 行距: 固定值 12 磅"/>
    <w:basedOn w:val="9"/>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89">
    <w:name w:val="Char Char Char Char3"/>
    <w:basedOn w:val="22"/>
    <w:qFormat/>
    <w:uiPriority w:val="0"/>
    <w:rPr>
      <w:rFonts w:ascii="Cambria" w:hAnsi="Cambria" w:eastAsia="仿宋_GB2312" w:cs="新宋体"/>
      <w:sz w:val="24"/>
    </w:rPr>
  </w:style>
  <w:style w:type="paragraph" w:customStyle="1" w:styleId="490">
    <w:name w:val="默认段落字体 Para Char Char Char Char Char Char Char Char Char1 Char Char Char Char Char Char Char"/>
    <w:basedOn w:val="22"/>
    <w:qFormat/>
    <w:uiPriority w:val="0"/>
    <w:rPr>
      <w:rFonts w:ascii="Tahoma" w:hAnsi="Tahoma"/>
      <w:sz w:val="24"/>
    </w:rPr>
  </w:style>
  <w:style w:type="paragraph" w:customStyle="1" w:styleId="49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49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4">
    <w:name w:val="章标题"/>
    <w:next w:val="1"/>
    <w:qFormat/>
    <w:uiPriority w:val="0"/>
    <w:pPr>
      <w:numPr>
        <w:ilvl w:val="1"/>
        <w:numId w:val="9"/>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8">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499">
    <w:name w:val="编号1"/>
    <w:basedOn w:val="1"/>
    <w:qFormat/>
    <w:uiPriority w:val="0"/>
    <w:pPr>
      <w:spacing w:line="360" w:lineRule="auto"/>
      <w:jc w:val="left"/>
    </w:pPr>
    <w:rPr>
      <w:sz w:val="24"/>
    </w:rPr>
  </w:style>
  <w:style w:type="paragraph" w:customStyle="1" w:styleId="500">
    <w:name w:val="列表段落1"/>
    <w:basedOn w:val="1"/>
    <w:qFormat/>
    <w:uiPriority w:val="99"/>
    <w:pPr>
      <w:spacing w:before="120" w:after="120"/>
      <w:ind w:firstLine="420"/>
    </w:pPr>
    <w:rPr>
      <w:rFonts w:ascii="宋体" w:hAnsi="宋体" w:eastAsia="仿宋" w:cs="Times New Roman"/>
      <w:sz w:val="24"/>
    </w:rPr>
  </w:style>
  <w:style w:type="paragraph" w:customStyle="1" w:styleId="501">
    <w:name w:val="Char Char Char Char11"/>
    <w:basedOn w:val="22"/>
    <w:qFormat/>
    <w:uiPriority w:val="0"/>
    <w:rPr>
      <w:rFonts w:ascii="Tahoma" w:hAnsi="Tahoma"/>
      <w:sz w:val="24"/>
    </w:rPr>
  </w:style>
  <w:style w:type="paragraph" w:customStyle="1" w:styleId="502">
    <w:name w:val="三级条标题"/>
    <w:basedOn w:val="471"/>
    <w:next w:val="1"/>
    <w:qFormat/>
    <w:uiPriority w:val="0"/>
    <w:pPr>
      <w:numPr>
        <w:ilvl w:val="4"/>
        <w:numId w:val="9"/>
      </w:numPr>
      <w:outlineLvl w:val="4"/>
    </w:pPr>
  </w:style>
  <w:style w:type="paragraph" w:customStyle="1" w:styleId="503">
    <w:name w:val="_Style 11"/>
    <w:basedOn w:val="1"/>
    <w:qFormat/>
    <w:uiPriority w:val="0"/>
    <w:pPr>
      <w:tabs>
        <w:tab w:val="left" w:pos="360"/>
      </w:tabs>
    </w:pPr>
    <w:rPr>
      <w:szCs w:val="22"/>
    </w:rPr>
  </w:style>
  <w:style w:type="paragraph" w:customStyle="1" w:styleId="5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5">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7">
    <w:name w:val="样式 首行缩进:  2 字符1"/>
    <w:basedOn w:val="1"/>
    <w:qFormat/>
    <w:uiPriority w:val="0"/>
    <w:pPr>
      <w:spacing w:line="360" w:lineRule="auto"/>
      <w:ind w:firstLine="540" w:firstLineChars="225"/>
    </w:pPr>
    <w:rPr>
      <w:sz w:val="24"/>
      <w:szCs w:val="20"/>
    </w:rPr>
  </w:style>
  <w:style w:type="paragraph" w:customStyle="1" w:styleId="508">
    <w:name w:val="样式 四号 行距: 1.5 倍行距"/>
    <w:basedOn w:val="1"/>
    <w:qFormat/>
    <w:uiPriority w:val="0"/>
    <w:pPr>
      <w:spacing w:line="312" w:lineRule="auto"/>
      <w:ind w:firstLine="202" w:firstLineChars="202"/>
    </w:pPr>
    <w:rPr>
      <w:rFonts w:cs="宋体"/>
      <w:sz w:val="24"/>
      <w:szCs w:val="20"/>
    </w:rPr>
  </w:style>
  <w:style w:type="paragraph" w:customStyle="1" w:styleId="509">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1">
    <w:name w:val="Char Char Char Char Char Char"/>
    <w:basedOn w:val="1"/>
    <w:qFormat/>
    <w:uiPriority w:val="0"/>
    <w:rPr>
      <w:rFonts w:ascii="Tahoma" w:hAnsi="Tahoma"/>
      <w:sz w:val="24"/>
      <w:szCs w:val="20"/>
    </w:rPr>
  </w:style>
  <w:style w:type="paragraph" w:customStyle="1" w:styleId="512">
    <w:name w:val="Normal Indent1"/>
    <w:basedOn w:val="1"/>
    <w:qFormat/>
    <w:uiPriority w:val="0"/>
    <w:pPr>
      <w:ind w:firstLine="420" w:firstLineChars="200"/>
    </w:pPr>
  </w:style>
  <w:style w:type="paragraph" w:customStyle="1" w:styleId="513">
    <w:name w:val="Char11"/>
    <w:basedOn w:val="1"/>
    <w:qFormat/>
    <w:uiPriority w:val="0"/>
    <w:rPr>
      <w:rFonts w:ascii="Tahoma" w:hAnsi="Tahoma"/>
      <w:sz w:val="24"/>
      <w:szCs w:val="20"/>
    </w:rPr>
  </w:style>
  <w:style w:type="paragraph" w:customStyle="1" w:styleId="514">
    <w:name w:val="Char"/>
    <w:basedOn w:val="1"/>
    <w:qFormat/>
    <w:uiPriority w:val="0"/>
    <w:pPr>
      <w:widowControl/>
      <w:spacing w:line="400" w:lineRule="exact"/>
      <w:jc w:val="center"/>
    </w:pPr>
    <w:rPr>
      <w:rFonts w:ascii="Verdana" w:hAnsi="Verdana"/>
      <w:kern w:val="0"/>
      <w:szCs w:val="20"/>
      <w:lang w:eastAsia="en-US"/>
    </w:rPr>
  </w:style>
  <w:style w:type="paragraph" w:customStyle="1" w:styleId="515">
    <w:name w:val="正文－恩普"/>
    <w:basedOn w:val="18"/>
    <w:qFormat/>
    <w:uiPriority w:val="0"/>
    <w:pPr>
      <w:adjustRightInd/>
      <w:spacing w:line="360" w:lineRule="auto"/>
      <w:ind w:firstLine="200" w:firstLineChars="200"/>
      <w:textAlignment w:val="auto"/>
    </w:pPr>
    <w:rPr>
      <w:rFonts w:ascii="仿宋_GB2312"/>
      <w:b/>
      <w:kern w:val="2"/>
      <w:sz w:val="24"/>
      <w:szCs w:val="24"/>
    </w:rPr>
  </w:style>
  <w:style w:type="paragraph" w:customStyle="1" w:styleId="516">
    <w:name w:val="正文 首行缩进:  2 字符 Char"/>
    <w:basedOn w:val="1"/>
    <w:qFormat/>
    <w:uiPriority w:val="0"/>
    <w:pPr>
      <w:spacing w:line="360" w:lineRule="auto"/>
      <w:ind w:firstLine="480"/>
    </w:pPr>
    <w:rPr>
      <w:rFonts w:cs="宋体"/>
      <w:sz w:val="24"/>
      <w:szCs w:val="20"/>
    </w:rPr>
  </w:style>
  <w:style w:type="paragraph" w:customStyle="1" w:styleId="51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8">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9">
    <w:name w:val="纯文本1"/>
    <w:basedOn w:val="1"/>
    <w:qFormat/>
    <w:uiPriority w:val="0"/>
    <w:pPr>
      <w:adjustRightInd w:val="0"/>
      <w:textAlignment w:val="baseline"/>
    </w:pPr>
    <w:rPr>
      <w:rFonts w:ascii="宋体" w:hAnsi="Courier New" w:eastAsia="楷体_GB2312"/>
      <w:sz w:val="26"/>
      <w:szCs w:val="20"/>
    </w:rPr>
  </w:style>
  <w:style w:type="paragraph" w:customStyle="1" w:styleId="520">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1">
    <w:name w:val="Char Char Char Char1"/>
    <w:basedOn w:val="1"/>
    <w:qFormat/>
    <w:uiPriority w:val="0"/>
    <w:rPr>
      <w:szCs w:val="20"/>
    </w:rPr>
  </w:style>
  <w:style w:type="paragraph" w:customStyle="1" w:styleId="52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4">
    <w:name w:val="Pa5"/>
    <w:basedOn w:val="525"/>
    <w:next w:val="525"/>
    <w:qFormat/>
    <w:uiPriority w:val="0"/>
    <w:pPr>
      <w:spacing w:after="60" w:line="161" w:lineRule="atLeast"/>
    </w:pPr>
    <w:rPr>
      <w:rFonts w:ascii="Univers LT Std 57 Cn" w:hAnsi="Univers LT Std 57 Cn" w:cs="Times New Roman"/>
      <w:color w:val="auto"/>
    </w:rPr>
  </w:style>
  <w:style w:type="paragraph" w:customStyle="1" w:styleId="5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6">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7">
    <w:name w:val="正文字缩2字"/>
    <w:basedOn w:val="1"/>
    <w:qFormat/>
    <w:uiPriority w:val="0"/>
    <w:pPr>
      <w:spacing w:before="60" w:after="60" w:line="360" w:lineRule="auto"/>
      <w:ind w:left="200" w:leftChars="200" w:firstLine="200" w:firstLineChars="200"/>
    </w:pPr>
    <w:rPr>
      <w:sz w:val="24"/>
    </w:rPr>
  </w:style>
  <w:style w:type="paragraph" w:customStyle="1" w:styleId="528">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29">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1">
    <w:name w:val="图表脚注"/>
    <w:next w:val="532"/>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3">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534">
    <w:name w:val="样式 标题 2 + 居中"/>
    <w:basedOn w:val="7"/>
    <w:qFormat/>
    <w:uiPriority w:val="0"/>
    <w:pPr>
      <w:spacing w:before="100" w:beforeLines="50" w:beforeAutospacing="1" w:after="100" w:afterLines="50" w:afterAutospacing="1" w:line="360" w:lineRule="auto"/>
      <w:jc w:val="center"/>
    </w:pPr>
    <w:rPr>
      <w:rFonts w:cs="宋体"/>
      <w:szCs w:val="20"/>
    </w:rPr>
  </w:style>
  <w:style w:type="paragraph" w:customStyle="1" w:styleId="535">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36">
    <w:name w:val="1级"/>
    <w:basedOn w:val="6"/>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8">
    <w:name w:val="H 4"/>
    <w:basedOn w:val="9"/>
    <w:next w:val="1"/>
    <w:qFormat/>
    <w:uiPriority w:val="0"/>
    <w:pPr>
      <w:spacing w:before="120" w:after="120" w:line="240" w:lineRule="auto"/>
      <w:jc w:val="both"/>
    </w:pPr>
    <w:rPr>
      <w:rFonts w:ascii="宋体" w:hAnsi="宋体" w:cs="Times New Roman"/>
      <w:szCs w:val="24"/>
      <w:lang w:val="zh-CN"/>
    </w:rPr>
  </w:style>
  <w:style w:type="paragraph" w:customStyle="1" w:styleId="539">
    <w:name w:val="列出段落5"/>
    <w:basedOn w:val="1"/>
    <w:qFormat/>
    <w:uiPriority w:val="0"/>
    <w:pPr>
      <w:ind w:firstLine="420" w:firstLineChars="200"/>
    </w:pPr>
  </w:style>
  <w:style w:type="paragraph" w:customStyle="1" w:styleId="540">
    <w:name w:val="样式 标题 3正文三级标题 + 小五 左 行距: 固定值 12 磅"/>
    <w:basedOn w:val="8"/>
    <w:qFormat/>
    <w:uiPriority w:val="0"/>
    <w:pPr>
      <w:spacing w:line="240" w:lineRule="exact"/>
      <w:jc w:val="left"/>
    </w:pPr>
    <w:rPr>
      <w:rFonts w:cs="宋体"/>
      <w:sz w:val="18"/>
      <w:szCs w:val="20"/>
    </w:rPr>
  </w:style>
  <w:style w:type="paragraph" w:customStyle="1" w:styleId="541">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5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3">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5">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6">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7">
    <w:name w:val="默认段落字体 Para Char Char Char Char"/>
    <w:basedOn w:val="1"/>
    <w:qFormat/>
    <w:uiPriority w:val="0"/>
    <w:rPr>
      <w:sz w:val="20"/>
    </w:rPr>
  </w:style>
  <w:style w:type="paragraph" w:customStyle="1" w:styleId="54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49">
    <w:name w:val="样式 标题 3 + 黑体 小四 非加粗"/>
    <w:basedOn w:val="8"/>
    <w:qFormat/>
    <w:uiPriority w:val="0"/>
    <w:pPr>
      <w:spacing w:line="413" w:lineRule="auto"/>
    </w:pPr>
    <w:rPr>
      <w:rFonts w:ascii="黑体" w:hAnsi="黑体" w:eastAsia="黑体"/>
      <w:b w:val="0"/>
      <w:bCs w:val="0"/>
      <w:kern w:val="0"/>
      <w:sz w:val="24"/>
    </w:rPr>
  </w:style>
  <w:style w:type="paragraph" w:customStyle="1" w:styleId="550">
    <w:name w:val="正文缩进1"/>
    <w:basedOn w:val="1"/>
    <w:next w:val="19"/>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2">
    <w:name w:val="表格文字加粗"/>
    <w:basedOn w:val="482"/>
    <w:qFormat/>
    <w:uiPriority w:val="0"/>
    <w:pPr>
      <w:spacing w:line="240" w:lineRule="auto"/>
    </w:pPr>
    <w:rPr>
      <w:rFonts w:ascii="宋体" w:hAnsi="宋体" w:cs="宋体"/>
      <w:b/>
      <w:bCs/>
      <w:sz w:val="18"/>
      <w:szCs w:val="18"/>
    </w:rPr>
  </w:style>
  <w:style w:type="paragraph" w:customStyle="1" w:styleId="5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4">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55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6">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7">
    <w:name w:val="样式 标题 4 + 非加粗"/>
    <w:basedOn w:val="9"/>
    <w:qFormat/>
    <w:uiPriority w:val="0"/>
    <w:pPr>
      <w:keepNext w:val="0"/>
      <w:tabs>
        <w:tab w:val="left" w:pos="0"/>
      </w:tabs>
      <w:adjustRightInd w:val="0"/>
      <w:textAlignment w:val="baseline"/>
    </w:pPr>
    <w:rPr>
      <w:rFonts w:ascii="Arial" w:hAnsi="Arial" w:eastAsia="黑体"/>
      <w:sz w:val="24"/>
      <w:szCs w:val="20"/>
    </w:rPr>
  </w:style>
  <w:style w:type="paragraph" w:customStyle="1" w:styleId="558">
    <w:name w:val="blockquote"/>
    <w:basedOn w:val="1"/>
    <w:qFormat/>
    <w:uiPriority w:val="0"/>
    <w:pPr>
      <w:widowControl/>
      <w:spacing w:before="100" w:beforeAutospacing="1" w:after="100" w:afterAutospacing="1"/>
      <w:jc w:val="left"/>
    </w:pPr>
    <w:rPr>
      <w:rFonts w:ascii="宋体" w:hAnsi="宋体"/>
    </w:rPr>
  </w:style>
  <w:style w:type="paragraph" w:customStyle="1" w:styleId="559">
    <w:name w:val="Char1 Char Char Char Char1"/>
    <w:basedOn w:val="22"/>
    <w:qFormat/>
    <w:uiPriority w:val="0"/>
    <w:rPr>
      <w:rFonts w:ascii="Tahoma" w:hAnsi="Tahoma" w:cs="Tahoma"/>
      <w:kern w:val="0"/>
      <w:sz w:val="18"/>
    </w:rPr>
  </w:style>
  <w:style w:type="paragraph" w:customStyle="1" w:styleId="560">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1">
    <w:name w:val="缩正文"/>
    <w:basedOn w:val="57"/>
    <w:qFormat/>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562">
    <w:name w:val="Table Paragraph"/>
    <w:basedOn w:val="1"/>
    <w:qFormat/>
    <w:uiPriority w:val="1"/>
    <w:pPr>
      <w:autoSpaceDE w:val="0"/>
      <w:autoSpaceDN w:val="0"/>
      <w:adjustRightInd w:val="0"/>
      <w:jc w:val="left"/>
    </w:pPr>
    <w:rPr>
      <w:kern w:val="0"/>
      <w:sz w:val="24"/>
    </w:rPr>
  </w:style>
  <w:style w:type="paragraph" w:customStyle="1" w:styleId="56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4">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5">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566">
    <w:name w:val="Char Char Char Char12"/>
    <w:basedOn w:val="1"/>
    <w:qFormat/>
    <w:uiPriority w:val="0"/>
    <w:rPr>
      <w:rFonts w:ascii="Tahoma" w:hAnsi="Tahoma"/>
      <w:sz w:val="24"/>
      <w:szCs w:val="20"/>
    </w:rPr>
  </w:style>
  <w:style w:type="paragraph" w:customStyle="1" w:styleId="567">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9">
    <w:name w:val="纯文本11"/>
    <w:basedOn w:val="1"/>
    <w:qFormat/>
    <w:uiPriority w:val="0"/>
    <w:pPr>
      <w:adjustRightInd w:val="0"/>
      <w:textAlignment w:val="baseline"/>
    </w:pPr>
    <w:rPr>
      <w:rFonts w:ascii="宋体" w:hAnsi="Courier New" w:eastAsia="楷体_GB2312"/>
      <w:sz w:val="26"/>
      <w:szCs w:val="20"/>
    </w:rPr>
  </w:style>
  <w:style w:type="paragraph" w:customStyle="1" w:styleId="570">
    <w:name w:val="编号，小四"/>
    <w:basedOn w:val="1"/>
    <w:qFormat/>
    <w:uiPriority w:val="0"/>
    <w:pPr>
      <w:numPr>
        <w:ilvl w:val="0"/>
        <w:numId w:val="12"/>
      </w:numPr>
      <w:spacing w:line="360" w:lineRule="auto"/>
    </w:pPr>
    <w:rPr>
      <w:rFonts w:ascii="Arial" w:hAnsi="Arial" w:cs="宋体"/>
      <w:sz w:val="24"/>
      <w:szCs w:val="20"/>
    </w:rPr>
  </w:style>
  <w:style w:type="paragraph" w:customStyle="1" w:styleId="5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2">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3">
    <w:name w:val="单位"/>
    <w:basedOn w:val="1"/>
    <w:qFormat/>
    <w:uiPriority w:val="0"/>
    <w:pPr>
      <w:adjustRightInd w:val="0"/>
      <w:jc w:val="center"/>
      <w:textAlignment w:val="baseline"/>
    </w:pPr>
    <w:rPr>
      <w:rFonts w:ascii="宋体" w:hAnsi="Times New Roman" w:cs="Times New Roman"/>
      <w:b/>
      <w:kern w:val="0"/>
      <w:sz w:val="32"/>
      <w:szCs w:val="20"/>
    </w:rPr>
  </w:style>
  <w:style w:type="paragraph" w:customStyle="1" w:styleId="57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5">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7">
    <w:name w:val="样式3"/>
    <w:basedOn w:val="9"/>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9">
    <w:name w:val="标题 4P"/>
    <w:basedOn w:val="9"/>
    <w:next w:val="18"/>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58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4">
    <w:name w:val="_Style 33"/>
    <w:basedOn w:val="1"/>
    <w:qFormat/>
    <w:uiPriority w:val="0"/>
  </w:style>
  <w:style w:type="paragraph" w:customStyle="1" w:styleId="585">
    <w:name w:val="方案"/>
    <w:basedOn w:val="1"/>
    <w:qFormat/>
    <w:uiPriority w:val="0"/>
    <w:pPr>
      <w:jc w:val="right"/>
    </w:pPr>
    <w:rPr>
      <w:rFonts w:ascii="Times New Roman" w:hAnsi="Times New Roman" w:eastAsia="黑体"/>
      <w:b/>
      <w:sz w:val="52"/>
    </w:rPr>
  </w:style>
  <w:style w:type="paragraph" w:customStyle="1" w:styleId="586">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7">
    <w:name w:val="样式 标题 5正文四级标题 + 宋体 小五 行距: 固定值 12 磅1"/>
    <w:basedOn w:val="10"/>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8">
    <w:name w:val="列出段落1"/>
    <w:basedOn w:val="1"/>
    <w:qFormat/>
    <w:uiPriority w:val="0"/>
    <w:pPr>
      <w:ind w:firstLine="420" w:firstLineChars="200"/>
    </w:pPr>
    <w:rPr>
      <w:szCs w:val="20"/>
    </w:rPr>
  </w:style>
  <w:style w:type="paragraph" w:customStyle="1" w:styleId="589">
    <w:name w:val="招标文件－标准正文"/>
    <w:basedOn w:val="32"/>
    <w:qFormat/>
    <w:uiPriority w:val="0"/>
    <w:pPr>
      <w:spacing w:line="360" w:lineRule="auto"/>
    </w:pPr>
    <w:rPr>
      <w:rFonts w:ascii="Times New Roman" w:hAnsi="Times New Roman" w:cs="宋体"/>
      <w:color w:val="000000"/>
      <w:sz w:val="24"/>
    </w:rPr>
  </w:style>
  <w:style w:type="paragraph" w:customStyle="1" w:styleId="59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1">
    <w:name w:val="图表1"/>
    <w:basedOn w:val="1"/>
    <w:qFormat/>
    <w:uiPriority w:val="0"/>
    <w:pPr>
      <w:jc w:val="center"/>
    </w:pPr>
    <w:rPr>
      <w:sz w:val="20"/>
    </w:rPr>
  </w:style>
  <w:style w:type="paragraph" w:customStyle="1" w:styleId="592">
    <w:name w:val="CM106"/>
    <w:basedOn w:val="525"/>
    <w:next w:val="525"/>
    <w:qFormat/>
    <w:uiPriority w:val="0"/>
    <w:rPr>
      <w:rFonts w:cs="Times New Roman"/>
      <w:color w:val="auto"/>
    </w:rPr>
  </w:style>
  <w:style w:type="paragraph" w:customStyle="1" w:styleId="593">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4">
    <w:name w:val="Char Char3"/>
    <w:basedOn w:val="1"/>
    <w:qFormat/>
    <w:uiPriority w:val="0"/>
    <w:rPr>
      <w:rFonts w:ascii="仿宋_GB2312" w:eastAsia="仿宋_GB2312"/>
      <w:b/>
      <w:sz w:val="32"/>
      <w:szCs w:val="32"/>
    </w:rPr>
  </w:style>
  <w:style w:type="paragraph" w:customStyle="1" w:styleId="59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0">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1">
    <w:name w:val="Char3"/>
    <w:basedOn w:val="1"/>
    <w:qFormat/>
    <w:uiPriority w:val="0"/>
    <w:rPr>
      <w:rFonts w:ascii="Tahoma" w:hAnsi="Tahoma"/>
      <w:sz w:val="24"/>
      <w:szCs w:val="20"/>
    </w:rPr>
  </w:style>
  <w:style w:type="paragraph" w:customStyle="1" w:styleId="602">
    <w:name w:val="编号正文"/>
    <w:basedOn w:val="3"/>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3">
    <w:name w:val="正文文字表格居中"/>
    <w:basedOn w:val="1"/>
    <w:next w:val="5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4">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5">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8">
    <w:name w:val="列出段落4"/>
    <w:basedOn w:val="1"/>
    <w:qFormat/>
    <w:uiPriority w:val="0"/>
    <w:pPr>
      <w:ind w:firstLine="420" w:firstLineChars="200"/>
    </w:pPr>
  </w:style>
  <w:style w:type="paragraph" w:customStyle="1" w:styleId="6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0">
    <w:name w:val="修订1"/>
    <w:qFormat/>
    <w:uiPriority w:val="0"/>
    <w:rPr>
      <w:rFonts w:ascii="Times New Roman" w:hAnsi="Times New Roman" w:eastAsia="宋体" w:cs="Times New Roman"/>
      <w:kern w:val="2"/>
      <w:sz w:val="21"/>
      <w:szCs w:val="24"/>
      <w:lang w:val="en-US" w:eastAsia="zh-CN" w:bidi="ar-SA"/>
    </w:rPr>
  </w:style>
  <w:style w:type="paragraph" w:customStyle="1" w:styleId="611">
    <w:name w:val="文字"/>
    <w:basedOn w:val="1"/>
    <w:qFormat/>
    <w:uiPriority w:val="0"/>
    <w:pPr>
      <w:tabs>
        <w:tab w:val="left" w:pos="8520"/>
      </w:tabs>
      <w:spacing w:line="312" w:lineRule="auto"/>
      <w:ind w:right="-210" w:firstLine="556"/>
    </w:pPr>
    <w:rPr>
      <w:rFonts w:ascii="宋体"/>
      <w:sz w:val="28"/>
      <w:szCs w:val="20"/>
    </w:rPr>
  </w:style>
  <w:style w:type="paragraph" w:customStyle="1" w:styleId="612">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3">
    <w:name w:val="默认段落字体 Para Char Char Char Char Char Char Char Char Char1 Char Char Char Char"/>
    <w:basedOn w:val="1"/>
    <w:qFormat/>
    <w:uiPriority w:val="0"/>
    <w:rPr>
      <w:rFonts w:ascii="Tahoma" w:hAnsi="Tahoma"/>
      <w:sz w:val="24"/>
      <w:szCs w:val="20"/>
    </w:rPr>
  </w:style>
  <w:style w:type="paragraph" w:customStyle="1" w:styleId="614">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5">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6">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7">
    <w:name w:val="List Paragraph1"/>
    <w:basedOn w:val="1"/>
    <w:qFormat/>
    <w:uiPriority w:val="0"/>
    <w:pPr>
      <w:spacing w:line="360" w:lineRule="auto"/>
      <w:ind w:firstLine="420" w:firstLineChars="200"/>
    </w:pPr>
    <w:rPr>
      <w:rFonts w:ascii="Calibri" w:hAnsi="Calibri"/>
      <w:sz w:val="24"/>
      <w:szCs w:val="22"/>
    </w:rPr>
  </w:style>
  <w:style w:type="paragraph" w:customStyle="1" w:styleId="61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1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0">
    <w:name w:val="百姓X"/>
    <w:basedOn w:val="1"/>
    <w:qFormat/>
    <w:uiPriority w:val="0"/>
    <w:pPr>
      <w:spacing w:before="120" w:after="120" w:line="360" w:lineRule="auto"/>
      <w:ind w:firstLine="540"/>
    </w:pPr>
    <w:rPr>
      <w:rFonts w:ascii="宋体" w:hAnsi="宋体"/>
      <w:sz w:val="24"/>
      <w:szCs w:val="28"/>
    </w:rPr>
  </w:style>
  <w:style w:type="paragraph" w:customStyle="1" w:styleId="621">
    <w:name w:val="【注意】"/>
    <w:basedOn w:val="1"/>
    <w:next w:val="1"/>
    <w:qFormat/>
    <w:uiPriority w:val="0"/>
    <w:pPr>
      <w:spacing w:before="120" w:after="120"/>
      <w:jc w:val="left"/>
    </w:pPr>
    <w:rPr>
      <w:rFonts w:ascii="宋体" w:hAnsi="Arial"/>
      <w:szCs w:val="20"/>
    </w:rPr>
  </w:style>
  <w:style w:type="paragraph" w:customStyle="1" w:styleId="622">
    <w:name w:val="_Style 25"/>
    <w:basedOn w:val="1"/>
    <w:qFormat/>
    <w:uiPriority w:val="0"/>
  </w:style>
  <w:style w:type="paragraph" w:customStyle="1" w:styleId="623">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4">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5">
    <w:name w:val="标题 3H"/>
    <w:basedOn w:val="8"/>
    <w:next w:val="18"/>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7">
    <w:name w:val="内文正文"/>
    <w:basedOn w:val="32"/>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8">
    <w:name w:val="五级条标题"/>
    <w:basedOn w:val="629"/>
    <w:next w:val="1"/>
    <w:qFormat/>
    <w:uiPriority w:val="0"/>
    <w:pPr>
      <w:numPr>
        <w:ilvl w:val="6"/>
        <w:numId w:val="9"/>
      </w:numPr>
      <w:outlineLvl w:val="6"/>
    </w:pPr>
  </w:style>
  <w:style w:type="paragraph" w:customStyle="1" w:styleId="629">
    <w:name w:val="四级条标题"/>
    <w:basedOn w:val="502"/>
    <w:next w:val="1"/>
    <w:qFormat/>
    <w:uiPriority w:val="0"/>
    <w:pPr>
      <w:numPr>
        <w:ilvl w:val="5"/>
        <w:numId w:val="9"/>
      </w:numPr>
      <w:outlineLvl w:val="5"/>
    </w:pPr>
  </w:style>
  <w:style w:type="paragraph" w:customStyle="1" w:styleId="630">
    <w:name w:val="Char Char Char Char Char Char Char Char Char Char Char Char Char1"/>
    <w:basedOn w:val="1"/>
    <w:qFormat/>
    <w:uiPriority w:val="0"/>
    <w:rPr>
      <w:rFonts w:ascii="Tahoma" w:hAnsi="Tahoma"/>
      <w:sz w:val="24"/>
      <w:szCs w:val="20"/>
    </w:rPr>
  </w:style>
  <w:style w:type="paragraph" w:customStyle="1" w:styleId="631">
    <w:name w:val="目录"/>
    <w:basedOn w:val="42"/>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2">
    <w:name w:val="[Normal]"/>
    <w:qFormat/>
    <w:uiPriority w:val="0"/>
    <w:rPr>
      <w:rFonts w:ascii="宋体" w:hAnsi="宋体" w:eastAsia="宋体" w:cs="Times New Roman"/>
      <w:sz w:val="24"/>
      <w:szCs w:val="22"/>
      <w:lang w:val="zh-CN" w:eastAsia="zh-CN" w:bidi="ar-SA"/>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5">
    <w:name w:val="样式 四号 首行缩进:  1 厘米"/>
    <w:basedOn w:val="1"/>
    <w:qFormat/>
    <w:uiPriority w:val="0"/>
    <w:pPr>
      <w:spacing w:line="440" w:lineRule="exact"/>
      <w:ind w:firstLine="567"/>
    </w:pPr>
    <w:rPr>
      <w:rFonts w:cs="宋体"/>
      <w:sz w:val="28"/>
      <w:szCs w:val="20"/>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7">
    <w:name w:val="保留正文"/>
    <w:basedOn w:val="3"/>
    <w:qFormat/>
    <w:uiPriority w:val="0"/>
    <w:pPr>
      <w:keepNext/>
      <w:spacing w:after="160"/>
    </w:pPr>
    <w:rPr>
      <w:rFonts w:ascii="仿宋_GB2312"/>
      <w:b/>
    </w:rPr>
  </w:style>
  <w:style w:type="paragraph" w:customStyle="1" w:styleId="638">
    <w:name w:val="列出段落6"/>
    <w:basedOn w:val="1"/>
    <w:qFormat/>
    <w:uiPriority w:val="0"/>
    <w:pPr>
      <w:ind w:firstLine="420" w:firstLineChars="200"/>
    </w:pPr>
  </w:style>
  <w:style w:type="paragraph" w:customStyle="1" w:styleId="639">
    <w:name w:val="正文缩进2"/>
    <w:basedOn w:val="1"/>
    <w:qFormat/>
    <w:uiPriority w:val="0"/>
    <w:pPr>
      <w:ind w:firstLine="420"/>
    </w:pPr>
    <w:rPr>
      <w:szCs w:val="20"/>
    </w:r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22"/>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8"/>
    <w:qFormat/>
    <w:uiPriority w:val="0"/>
    <w:pPr>
      <w:numPr>
        <w:ilvl w:val="2"/>
        <w:numId w:val="8"/>
      </w:numPr>
      <w:spacing w:line="416" w:lineRule="auto"/>
      <w:jc w:val="left"/>
    </w:pPr>
    <w:rPr>
      <w:rFonts w:eastAsia="黑体"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156" w:beforeLines="50" w:after="156"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9"/>
    <w:next w:val="9"/>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7"/>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3">
    <w:name w:val="List Paragraph"/>
    <w:basedOn w:val="1"/>
    <w:qFormat/>
    <w:uiPriority w:val="0"/>
    <w:pPr>
      <w:ind w:firstLine="420" w:firstLineChars="200"/>
    </w:pPr>
    <w:rPr>
      <w:rFonts w:ascii="Calibri" w:hAnsi="Calibri" w:eastAsia="宋体" w:cs="Times New Roman"/>
      <w:szCs w:val="22"/>
    </w:rPr>
  </w:style>
  <w:style w:type="paragraph" w:customStyle="1" w:styleId="674">
    <w:name w:val="1 Char"/>
    <w:basedOn w:val="18"/>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hAnsi="Times New Roman"/>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6"/>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20"/>
    <w:qFormat/>
    <w:uiPriority w:val="0"/>
    <w:pPr>
      <w:keepNext/>
      <w:autoSpaceDE/>
      <w:autoSpaceDN/>
      <w:adjustRightInd/>
      <w:jc w:val="center"/>
    </w:pPr>
    <w:rPr>
      <w:rFonts w:ascii="宋体" w:hAnsi="宋体" w:eastAsia="宋体"/>
      <w:kern w:val="2"/>
    </w:rPr>
  </w:style>
  <w:style w:type="paragraph" w:customStyle="1" w:styleId="693">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18"/>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22"/>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156"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8"/>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9"/>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9"/>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型浅色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浅色网格 - 强调文字颜色 11"/>
    <w:basedOn w:val="59"/>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9"/>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9"/>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9"/>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9"/>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9"/>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9"/>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9"/>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_Style 7"/>
    <w:basedOn w:val="3"/>
    <w:next w:val="2"/>
    <w:qFormat/>
    <w:uiPriority w:val="0"/>
    <w:pPr>
      <w:ind w:firstLine="420" w:firstLineChars="100"/>
    </w:pPr>
    <w:rPr>
      <w:rFonts w:ascii="Calibri" w:hAnsi="Calibri" w:eastAsia="宋体" w:cs="Times New Roman"/>
    </w:rPr>
  </w:style>
  <w:style w:type="character" w:customStyle="1" w:styleId="731">
    <w:name w:val="fontstyle11"/>
    <w:basedOn w:val="6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60</Pages>
  <Words>27894</Words>
  <Characters>29288</Characters>
  <Lines>251</Lines>
  <Paragraphs>70</Paragraphs>
  <TotalTime>22</TotalTime>
  <ScaleCrop>false</ScaleCrop>
  <LinksUpToDate>false</LinksUpToDate>
  <CharactersWithSpaces>31296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2021-03-06T18:43:00Z</dcterms:created>
  <dc:creator>can</dc:creator>
  <cp:lastModifiedBy>Administrator</cp:lastModifiedBy>
  <cp:lastPrinted>2025-05-27T10:35:00Z</cp:lastPrinted>
  <dcterms:modified xsi:type="dcterms:W3CDTF">2025-06-18T09:49:05Z</dcterms:modified>
  <dc:title>温州市政府集中采购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8F61208486F447588C751B67CFDBE476_13</vt:lpwstr>
  </property>
  <property fmtid="{D5CDD505-2E9C-101B-9397-08002B2CF9AE}" pid="4" name="KSOTemplateDocerSaveRecord">
    <vt:lpwstr>eyJoZGlkIjoiZTVkMjZkNzRkOTlhN2Y4ZDk0MzUxZGU4OWNlMjlkNTgiLCJ1c2VySWQiOiI0MTUyOTY3MTcifQ==</vt:lpwstr>
  </property>
</Properties>
</file>