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DE6B5">
      <w:pPr>
        <w:spacing w:line="360" w:lineRule="auto"/>
        <w:jc w:val="center"/>
        <w:rPr>
          <w:rFonts w:ascii="宋体" w:hAnsi="宋体" w:cs="宋体"/>
          <w:b/>
          <w:sz w:val="24"/>
        </w:rPr>
      </w:pPr>
    </w:p>
    <w:p w14:paraId="7E6A61AA">
      <w:pPr>
        <w:spacing w:line="360" w:lineRule="auto"/>
        <w:jc w:val="center"/>
        <w:rPr>
          <w:rFonts w:ascii="宋体" w:hAnsi="宋体" w:cs="宋体"/>
          <w:b/>
          <w:sz w:val="24"/>
        </w:rPr>
      </w:pPr>
    </w:p>
    <w:p w14:paraId="5A26E5B7">
      <w:pPr>
        <w:adjustRightInd/>
        <w:spacing w:line="360" w:lineRule="auto"/>
        <w:jc w:val="center"/>
        <w:rPr>
          <w:rFonts w:ascii="宋体" w:hAnsi="宋体" w:cs="宋体"/>
          <w:b/>
          <w:sz w:val="44"/>
          <w:szCs w:val="44"/>
        </w:rPr>
      </w:pPr>
    </w:p>
    <w:p w14:paraId="18910CB3">
      <w:pPr>
        <w:spacing w:line="360" w:lineRule="auto"/>
        <w:jc w:val="center"/>
        <w:rPr>
          <w:rFonts w:ascii="宋体" w:hAnsi="宋体" w:cs="宋体"/>
          <w:b/>
          <w:sz w:val="44"/>
          <w:szCs w:val="44"/>
        </w:rPr>
      </w:pPr>
    </w:p>
    <w:p w14:paraId="1DDAE90D">
      <w:pPr>
        <w:adjustRightInd/>
        <w:spacing w:line="360" w:lineRule="auto"/>
        <w:jc w:val="center"/>
        <w:rPr>
          <w:rFonts w:ascii="宋体" w:hAnsi="宋体" w:cs="宋体"/>
          <w:b/>
          <w:sz w:val="48"/>
          <w:szCs w:val="48"/>
        </w:rPr>
      </w:pPr>
    </w:p>
    <w:p w14:paraId="427A98CD">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西店镇养殖用海海域使用论证报告编制</w:t>
      </w:r>
    </w:p>
    <w:p w14:paraId="1DB6FFF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4AAE4F5">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FD3E2E5">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温中代字(2025)宁020</w:t>
      </w:r>
    </w:p>
    <w:p w14:paraId="38428321">
      <w:pPr>
        <w:adjustRightInd/>
        <w:spacing w:line="360" w:lineRule="auto"/>
        <w:rPr>
          <w:rFonts w:ascii="宋体" w:hAnsi="宋体" w:cs="宋体"/>
          <w:sz w:val="28"/>
          <w:szCs w:val="20"/>
        </w:rPr>
      </w:pPr>
    </w:p>
    <w:p w14:paraId="7191E837">
      <w:pPr>
        <w:spacing w:line="360" w:lineRule="auto"/>
        <w:jc w:val="center"/>
        <w:rPr>
          <w:rFonts w:ascii="宋体" w:hAnsi="宋体" w:cs="宋体"/>
          <w:b/>
          <w:sz w:val="44"/>
          <w:szCs w:val="44"/>
        </w:rPr>
      </w:pPr>
      <w:r>
        <w:rPr>
          <w:rFonts w:hint="eastAsia" w:ascii="宋体" w:hAnsi="宋体" w:cs="宋体"/>
          <w:b/>
          <w:sz w:val="44"/>
          <w:szCs w:val="44"/>
        </w:rPr>
        <w:t xml:space="preserve"> </w:t>
      </w:r>
    </w:p>
    <w:p w14:paraId="04AF6E37">
      <w:pPr>
        <w:spacing w:line="360" w:lineRule="auto"/>
        <w:jc w:val="center"/>
        <w:rPr>
          <w:rFonts w:ascii="宋体" w:hAnsi="宋体" w:cs="宋体"/>
          <w:b/>
          <w:sz w:val="44"/>
          <w:szCs w:val="44"/>
        </w:rPr>
      </w:pPr>
    </w:p>
    <w:p w14:paraId="20380D91">
      <w:pPr>
        <w:spacing w:line="360" w:lineRule="auto"/>
        <w:jc w:val="center"/>
        <w:rPr>
          <w:rFonts w:ascii="宋体" w:hAnsi="宋体" w:cs="宋体"/>
          <w:sz w:val="24"/>
        </w:rPr>
      </w:pPr>
    </w:p>
    <w:p w14:paraId="12E8048B">
      <w:pPr>
        <w:spacing w:line="360" w:lineRule="auto"/>
        <w:jc w:val="center"/>
        <w:rPr>
          <w:rFonts w:ascii="宋体" w:hAnsi="宋体" w:cs="宋体"/>
          <w:sz w:val="24"/>
        </w:rPr>
      </w:pPr>
    </w:p>
    <w:p w14:paraId="7700C2F2">
      <w:pPr>
        <w:spacing w:line="360" w:lineRule="auto"/>
        <w:rPr>
          <w:rFonts w:ascii="宋体" w:hAnsi="宋体" w:cs="宋体"/>
          <w:sz w:val="32"/>
          <w:szCs w:val="32"/>
        </w:rPr>
      </w:pPr>
    </w:p>
    <w:p w14:paraId="3451CEDC">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宁海县西店镇人民政府</w:t>
      </w:r>
    </w:p>
    <w:p w14:paraId="4D2AF21C">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温州中源工程项目管理有限公司</w:t>
      </w:r>
    </w:p>
    <w:p w14:paraId="50BE0964">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5F101AD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1DAD75E">
      <w:pPr>
        <w:pStyle w:val="639"/>
        <w:rPr>
          <w:rFonts w:ascii="宋体" w:hAnsi="宋体" w:eastAsia="宋体" w:cs="宋体"/>
        </w:rPr>
      </w:pPr>
    </w:p>
    <w:p w14:paraId="27EB95DA">
      <w:pPr>
        <w:spacing w:line="360" w:lineRule="auto"/>
        <w:jc w:val="center"/>
        <w:rPr>
          <w:rFonts w:ascii="宋体" w:hAnsi="宋体" w:cs="宋体"/>
          <w:b/>
          <w:sz w:val="48"/>
          <w:szCs w:val="48"/>
        </w:rPr>
      </w:pPr>
      <w:r>
        <w:rPr>
          <w:rFonts w:hint="eastAsia" w:ascii="宋体" w:hAnsi="宋体" w:cs="宋体"/>
          <w:b/>
          <w:sz w:val="48"/>
          <w:szCs w:val="48"/>
        </w:rPr>
        <w:t>目  录</w:t>
      </w:r>
    </w:p>
    <w:p w14:paraId="5674970B">
      <w:pPr>
        <w:spacing w:line="360" w:lineRule="auto"/>
        <w:rPr>
          <w:rFonts w:ascii="宋体" w:hAnsi="宋体" w:cs="宋体"/>
          <w:sz w:val="32"/>
          <w:szCs w:val="32"/>
        </w:rPr>
      </w:pPr>
    </w:p>
    <w:p w14:paraId="51A83AC2">
      <w:pPr>
        <w:spacing w:line="360" w:lineRule="auto"/>
        <w:rPr>
          <w:rFonts w:ascii="宋体" w:hAnsi="宋体" w:cs="宋体"/>
          <w:sz w:val="32"/>
          <w:szCs w:val="32"/>
        </w:rPr>
      </w:pPr>
    </w:p>
    <w:p w14:paraId="5C5E43C5">
      <w:pPr>
        <w:pStyle w:val="969"/>
        <w:tabs>
          <w:tab w:val="right" w:leader="dot" w:pos="9070"/>
        </w:tabs>
        <w:spacing w:beforeLines="0" w:afterLines="0" w:line="360" w:lineRule="auto"/>
        <w:rPr>
          <w:rFonts w:hint="default" w:ascii="宋体" w:hAnsi="宋体" w:cs="宋体"/>
          <w:sz w:val="32"/>
          <w:szCs w:val="32"/>
        </w:rPr>
      </w:pPr>
      <w:bookmarkStart w:id="1" w:name="_Hlt91233176"/>
      <w:bookmarkEnd w:id="1"/>
      <w:bookmarkStart w:id="2" w:name="_Toc91899869"/>
      <w:r>
        <w:rPr>
          <w:rFonts w:hint="default" w:ascii="宋体" w:hAnsi="宋体" w:cs="宋体"/>
          <w:sz w:val="32"/>
          <w:szCs w:val="32"/>
        </w:rPr>
        <w:fldChar w:fldCharType="begin"/>
      </w:r>
      <w:r>
        <w:rPr>
          <w:rFonts w:hint="default" w:ascii="宋体" w:hAnsi="宋体" w:cs="宋体"/>
          <w:sz w:val="32"/>
          <w:szCs w:val="32"/>
        </w:rPr>
        <w:instrText xml:space="preserve"> HYPERLINK \l _Toc27946 </w:instrText>
      </w:r>
      <w:r>
        <w:rPr>
          <w:rFonts w:hint="default" w:ascii="宋体" w:hAnsi="宋体" w:cs="宋体"/>
          <w:sz w:val="32"/>
          <w:szCs w:val="32"/>
        </w:rPr>
        <w:fldChar w:fldCharType="separate"/>
      </w:r>
      <w:r>
        <w:rPr>
          <w:rFonts w:hint="default" w:ascii="宋体" w:hAnsi="宋体" w:cs="宋体"/>
          <w:sz w:val="32"/>
          <w:szCs w:val="32"/>
        </w:rPr>
        <w:t>第一部分 招标公告</w:t>
      </w:r>
      <w:r>
        <w:rPr>
          <w:rFonts w:hint="default" w:ascii="宋体" w:hAnsi="宋体" w:cs="宋体"/>
          <w:sz w:val="32"/>
          <w:szCs w:val="32"/>
        </w:rPr>
        <w:fldChar w:fldCharType="end"/>
      </w:r>
    </w:p>
    <w:p w14:paraId="22B79B99">
      <w:pPr>
        <w:pStyle w:val="969"/>
        <w:tabs>
          <w:tab w:val="right" w:leader="dot" w:pos="9070"/>
        </w:tabs>
        <w:spacing w:beforeLines="0" w:afterLines="0" w:line="360" w:lineRule="auto"/>
        <w:rPr>
          <w:rFonts w:hint="default" w:ascii="宋体" w:hAnsi="宋体" w:cs="宋体"/>
          <w:sz w:val="32"/>
          <w:szCs w:val="32"/>
        </w:rPr>
      </w:pPr>
      <w:r>
        <w:rPr>
          <w:rFonts w:hint="default" w:ascii="宋体" w:hAnsi="宋体" w:cs="宋体"/>
          <w:sz w:val="32"/>
          <w:szCs w:val="32"/>
        </w:rPr>
        <w:fldChar w:fldCharType="begin"/>
      </w:r>
      <w:r>
        <w:rPr>
          <w:rFonts w:hint="default" w:ascii="宋体" w:hAnsi="宋体" w:cs="宋体"/>
          <w:sz w:val="32"/>
          <w:szCs w:val="32"/>
        </w:rPr>
        <w:instrText xml:space="preserve"> HYPERLINK \l _Toc9523 </w:instrText>
      </w:r>
      <w:r>
        <w:rPr>
          <w:rFonts w:hint="default" w:ascii="宋体" w:hAnsi="宋体" w:cs="宋体"/>
          <w:sz w:val="32"/>
          <w:szCs w:val="32"/>
        </w:rPr>
        <w:fldChar w:fldCharType="separate"/>
      </w:r>
      <w:r>
        <w:rPr>
          <w:rFonts w:hint="default" w:ascii="宋体" w:hAnsi="宋体" w:cs="宋体"/>
          <w:sz w:val="32"/>
          <w:szCs w:val="32"/>
        </w:rPr>
        <w:t>第二部分 投标人须知</w:t>
      </w:r>
      <w:r>
        <w:rPr>
          <w:rFonts w:hint="default" w:ascii="宋体" w:hAnsi="宋体" w:cs="宋体"/>
          <w:sz w:val="32"/>
          <w:szCs w:val="32"/>
        </w:rPr>
        <w:fldChar w:fldCharType="end"/>
      </w:r>
    </w:p>
    <w:p w14:paraId="787D811B">
      <w:pPr>
        <w:pStyle w:val="969"/>
        <w:tabs>
          <w:tab w:val="right" w:leader="dot" w:pos="9070"/>
        </w:tabs>
        <w:spacing w:beforeLines="0" w:afterLines="0" w:line="360" w:lineRule="auto"/>
        <w:rPr>
          <w:rFonts w:hint="default" w:ascii="宋体" w:hAnsi="宋体" w:cs="宋体"/>
          <w:sz w:val="32"/>
          <w:szCs w:val="32"/>
        </w:rPr>
      </w:pPr>
      <w:r>
        <w:rPr>
          <w:rFonts w:hint="default" w:ascii="宋体" w:hAnsi="宋体" w:cs="宋体"/>
          <w:sz w:val="32"/>
          <w:szCs w:val="32"/>
        </w:rPr>
        <w:fldChar w:fldCharType="begin"/>
      </w:r>
      <w:r>
        <w:rPr>
          <w:rFonts w:hint="default" w:ascii="宋体" w:hAnsi="宋体" w:cs="宋体"/>
          <w:sz w:val="32"/>
          <w:szCs w:val="32"/>
        </w:rPr>
        <w:instrText xml:space="preserve"> HYPERLINK \l _Toc20491 </w:instrText>
      </w:r>
      <w:r>
        <w:rPr>
          <w:rFonts w:hint="default" w:ascii="宋体" w:hAnsi="宋体" w:cs="宋体"/>
          <w:sz w:val="32"/>
          <w:szCs w:val="32"/>
        </w:rPr>
        <w:fldChar w:fldCharType="separate"/>
      </w:r>
      <w:r>
        <w:rPr>
          <w:rFonts w:hint="default" w:ascii="宋体" w:hAnsi="宋体" w:cs="宋体"/>
          <w:sz w:val="32"/>
          <w:szCs w:val="32"/>
        </w:rPr>
        <w:t>第三部分 采购需求</w:t>
      </w:r>
      <w:r>
        <w:rPr>
          <w:rFonts w:hint="default" w:ascii="宋体" w:hAnsi="宋体" w:cs="宋体"/>
          <w:sz w:val="32"/>
          <w:szCs w:val="32"/>
        </w:rPr>
        <w:fldChar w:fldCharType="end"/>
      </w:r>
    </w:p>
    <w:p w14:paraId="78B234C0">
      <w:pPr>
        <w:pStyle w:val="969"/>
        <w:tabs>
          <w:tab w:val="right" w:leader="dot" w:pos="9070"/>
        </w:tabs>
        <w:spacing w:beforeLines="0" w:afterLines="0" w:line="360" w:lineRule="auto"/>
        <w:rPr>
          <w:rFonts w:hint="eastAsia" w:ascii="宋体" w:hAnsi="宋体" w:eastAsia="宋体" w:cs="宋体"/>
          <w:sz w:val="32"/>
          <w:szCs w:val="32"/>
          <w:lang w:val="en-US" w:eastAsia="zh-CN"/>
        </w:rPr>
      </w:pPr>
      <w:r>
        <w:rPr>
          <w:rFonts w:hint="default" w:ascii="宋体" w:hAnsi="宋体" w:cs="宋体"/>
          <w:sz w:val="32"/>
          <w:szCs w:val="32"/>
        </w:rPr>
        <w:fldChar w:fldCharType="begin"/>
      </w:r>
      <w:r>
        <w:rPr>
          <w:rFonts w:hint="default" w:ascii="宋体" w:hAnsi="宋体" w:cs="宋体"/>
          <w:sz w:val="32"/>
          <w:szCs w:val="32"/>
        </w:rPr>
        <w:instrText xml:space="preserve"> HYPERLINK \l _Toc15706 </w:instrText>
      </w:r>
      <w:r>
        <w:rPr>
          <w:rFonts w:hint="default" w:ascii="宋体" w:hAnsi="宋体" w:cs="宋体"/>
          <w:sz w:val="32"/>
          <w:szCs w:val="32"/>
        </w:rPr>
        <w:fldChar w:fldCharType="separate"/>
      </w:r>
      <w:r>
        <w:rPr>
          <w:rFonts w:hint="default" w:ascii="宋体" w:hAnsi="宋体" w:cs="宋体"/>
          <w:sz w:val="32"/>
          <w:szCs w:val="32"/>
        </w:rPr>
        <w:t>第四部分 评标办法</w:t>
      </w:r>
      <w:r>
        <w:rPr>
          <w:rFonts w:hint="default" w:ascii="宋体" w:hAnsi="宋体" w:cs="宋体"/>
          <w:sz w:val="32"/>
          <w:szCs w:val="32"/>
        </w:rPr>
        <w:fldChar w:fldCharType="end"/>
      </w:r>
    </w:p>
    <w:p w14:paraId="297EC488">
      <w:pPr>
        <w:pStyle w:val="969"/>
        <w:tabs>
          <w:tab w:val="right" w:leader="dot" w:pos="9070"/>
        </w:tabs>
        <w:spacing w:beforeLines="0" w:afterLines="0" w:line="360" w:lineRule="auto"/>
        <w:rPr>
          <w:rFonts w:hint="default" w:ascii="宋体" w:hAnsi="宋体" w:cs="宋体"/>
          <w:sz w:val="32"/>
          <w:szCs w:val="32"/>
        </w:rPr>
      </w:pPr>
      <w:r>
        <w:rPr>
          <w:rFonts w:hint="default" w:ascii="宋体" w:hAnsi="宋体" w:cs="宋体"/>
          <w:sz w:val="32"/>
          <w:szCs w:val="32"/>
        </w:rPr>
        <w:fldChar w:fldCharType="begin"/>
      </w:r>
      <w:r>
        <w:rPr>
          <w:rFonts w:hint="default" w:ascii="宋体" w:hAnsi="宋体" w:cs="宋体"/>
          <w:sz w:val="32"/>
          <w:szCs w:val="32"/>
        </w:rPr>
        <w:instrText xml:space="preserve"> HYPERLINK \l _Toc5268 </w:instrText>
      </w:r>
      <w:r>
        <w:rPr>
          <w:rFonts w:hint="default" w:ascii="宋体" w:hAnsi="宋体" w:cs="宋体"/>
          <w:sz w:val="32"/>
          <w:szCs w:val="32"/>
        </w:rPr>
        <w:fldChar w:fldCharType="separate"/>
      </w:r>
      <w:r>
        <w:rPr>
          <w:rFonts w:hint="default" w:ascii="宋体" w:hAnsi="宋体" w:cs="宋体"/>
          <w:sz w:val="32"/>
          <w:szCs w:val="32"/>
        </w:rPr>
        <w:t>第五部分 拟签订的合同文本</w:t>
      </w:r>
      <w:r>
        <w:rPr>
          <w:rFonts w:hint="default" w:ascii="宋体" w:hAnsi="宋体" w:cs="宋体"/>
          <w:sz w:val="32"/>
          <w:szCs w:val="32"/>
        </w:rPr>
        <w:fldChar w:fldCharType="end"/>
      </w:r>
    </w:p>
    <w:p w14:paraId="7BAABCAA">
      <w:pPr>
        <w:pStyle w:val="969"/>
        <w:tabs>
          <w:tab w:val="right" w:leader="dot" w:pos="9070"/>
        </w:tabs>
        <w:spacing w:beforeLines="0" w:afterLines="0" w:line="360" w:lineRule="auto"/>
        <w:rPr>
          <w:rFonts w:hint="eastAsia" w:ascii="宋体" w:hAnsi="宋体" w:eastAsia="宋体" w:cs="宋体"/>
          <w:sz w:val="32"/>
          <w:szCs w:val="32"/>
          <w:lang w:val="en-US" w:eastAsia="zh-CN"/>
        </w:rPr>
      </w:pPr>
      <w:r>
        <w:rPr>
          <w:rFonts w:hint="default" w:ascii="宋体" w:hAnsi="宋体" w:cs="宋体"/>
          <w:sz w:val="32"/>
          <w:szCs w:val="32"/>
        </w:rPr>
        <w:fldChar w:fldCharType="begin"/>
      </w:r>
      <w:r>
        <w:rPr>
          <w:rFonts w:hint="default" w:ascii="宋体" w:hAnsi="宋体" w:cs="宋体"/>
          <w:sz w:val="32"/>
          <w:szCs w:val="32"/>
        </w:rPr>
        <w:instrText xml:space="preserve"> HYPERLINK \l _Toc25392 </w:instrText>
      </w:r>
      <w:r>
        <w:rPr>
          <w:rFonts w:hint="default" w:ascii="宋体" w:hAnsi="宋体" w:cs="宋体"/>
          <w:sz w:val="32"/>
          <w:szCs w:val="32"/>
        </w:rPr>
        <w:fldChar w:fldCharType="separate"/>
      </w:r>
      <w:r>
        <w:rPr>
          <w:rFonts w:hint="default" w:ascii="宋体" w:hAnsi="宋体" w:cs="宋体"/>
          <w:sz w:val="32"/>
          <w:szCs w:val="32"/>
        </w:rPr>
        <w:t>第六部分 应提交的有关格式范例</w:t>
      </w:r>
      <w:r>
        <w:rPr>
          <w:rFonts w:hint="default" w:ascii="宋体" w:hAnsi="宋体" w:cs="宋体"/>
          <w:sz w:val="32"/>
          <w:szCs w:val="32"/>
        </w:rPr>
        <w:fldChar w:fldCharType="end"/>
      </w:r>
    </w:p>
    <w:p w14:paraId="72F40E10">
      <w:pPr>
        <w:spacing w:line="360" w:lineRule="auto"/>
        <w:ind w:firstLine="549" w:firstLineChars="229"/>
        <w:rPr>
          <w:rFonts w:ascii="宋体" w:hAnsi="宋体" w:cs="宋体"/>
          <w:sz w:val="24"/>
        </w:rPr>
      </w:pPr>
    </w:p>
    <w:p w14:paraId="0951BFE9">
      <w:pPr>
        <w:spacing w:line="360" w:lineRule="auto"/>
        <w:ind w:firstLine="549" w:firstLineChars="229"/>
        <w:rPr>
          <w:rFonts w:ascii="宋体" w:hAnsi="宋体" w:cs="宋体"/>
          <w:sz w:val="24"/>
        </w:rPr>
      </w:pPr>
    </w:p>
    <w:p w14:paraId="1F51AF25">
      <w:pPr>
        <w:spacing w:line="360" w:lineRule="auto"/>
        <w:ind w:firstLine="549" w:firstLineChars="229"/>
        <w:rPr>
          <w:rFonts w:ascii="宋体" w:hAnsi="宋体" w:cs="宋体"/>
          <w:sz w:val="24"/>
        </w:rPr>
      </w:pPr>
    </w:p>
    <w:p w14:paraId="0D217C3F">
      <w:pPr>
        <w:spacing w:line="360" w:lineRule="auto"/>
        <w:ind w:firstLine="549" w:firstLineChars="229"/>
        <w:rPr>
          <w:rFonts w:ascii="宋体" w:hAnsi="宋体" w:cs="宋体"/>
          <w:sz w:val="24"/>
        </w:rPr>
      </w:pPr>
    </w:p>
    <w:p w14:paraId="53372B5B">
      <w:pPr>
        <w:spacing w:line="360" w:lineRule="auto"/>
        <w:ind w:firstLine="549" w:firstLineChars="229"/>
        <w:rPr>
          <w:rFonts w:ascii="宋体" w:hAnsi="宋体" w:cs="宋体"/>
          <w:sz w:val="24"/>
        </w:rPr>
      </w:pPr>
    </w:p>
    <w:p w14:paraId="5CF08268">
      <w:pPr>
        <w:spacing w:line="360" w:lineRule="auto"/>
        <w:ind w:firstLine="549" w:firstLineChars="229"/>
        <w:rPr>
          <w:rFonts w:ascii="宋体" w:hAnsi="宋体" w:cs="宋体"/>
          <w:sz w:val="24"/>
        </w:rPr>
      </w:pPr>
    </w:p>
    <w:p w14:paraId="2BE44F18">
      <w:pPr>
        <w:spacing w:line="360" w:lineRule="auto"/>
        <w:ind w:firstLine="549" w:firstLineChars="229"/>
        <w:rPr>
          <w:rFonts w:ascii="宋体" w:hAnsi="宋体" w:cs="宋体"/>
          <w:sz w:val="24"/>
        </w:rPr>
      </w:pPr>
    </w:p>
    <w:p w14:paraId="43962485">
      <w:pPr>
        <w:spacing w:line="360" w:lineRule="auto"/>
        <w:ind w:firstLine="549" w:firstLineChars="229"/>
        <w:rPr>
          <w:rFonts w:ascii="宋体" w:hAnsi="宋体" w:cs="宋体"/>
          <w:sz w:val="24"/>
        </w:rPr>
      </w:pPr>
    </w:p>
    <w:p w14:paraId="20A5BBF6">
      <w:pPr>
        <w:spacing w:line="360" w:lineRule="auto"/>
        <w:ind w:firstLine="549" w:firstLineChars="229"/>
        <w:rPr>
          <w:rFonts w:ascii="宋体" w:hAnsi="宋体" w:cs="宋体"/>
          <w:sz w:val="24"/>
        </w:rPr>
      </w:pPr>
    </w:p>
    <w:p w14:paraId="20C88911">
      <w:pPr>
        <w:spacing w:line="360" w:lineRule="auto"/>
        <w:ind w:firstLine="549" w:firstLineChars="229"/>
        <w:rPr>
          <w:rFonts w:ascii="宋体" w:hAnsi="宋体" w:cs="宋体"/>
          <w:sz w:val="24"/>
        </w:rPr>
      </w:pPr>
    </w:p>
    <w:p w14:paraId="3E75AC4F">
      <w:pPr>
        <w:spacing w:line="360" w:lineRule="auto"/>
        <w:ind w:firstLine="549" w:firstLineChars="229"/>
        <w:rPr>
          <w:rFonts w:ascii="宋体" w:hAnsi="宋体" w:cs="宋体"/>
          <w:sz w:val="24"/>
        </w:rPr>
      </w:pPr>
    </w:p>
    <w:p w14:paraId="2FE27C37">
      <w:pPr>
        <w:spacing w:line="360" w:lineRule="auto"/>
        <w:ind w:firstLine="549" w:firstLineChars="229"/>
        <w:rPr>
          <w:rFonts w:ascii="宋体" w:hAnsi="宋体" w:cs="宋体"/>
          <w:sz w:val="24"/>
        </w:rPr>
      </w:pPr>
    </w:p>
    <w:p w14:paraId="3518E378">
      <w:pPr>
        <w:spacing w:line="360" w:lineRule="auto"/>
        <w:ind w:firstLine="549" w:firstLineChars="229"/>
        <w:rPr>
          <w:rFonts w:ascii="宋体" w:hAnsi="宋体" w:cs="宋体"/>
          <w:sz w:val="24"/>
        </w:rPr>
      </w:pPr>
    </w:p>
    <w:p w14:paraId="396D1AC2">
      <w:pPr>
        <w:spacing w:line="360" w:lineRule="auto"/>
        <w:rPr>
          <w:rFonts w:ascii="宋体" w:hAnsi="宋体" w:cs="宋体"/>
          <w:sz w:val="24"/>
        </w:rPr>
      </w:pPr>
    </w:p>
    <w:p w14:paraId="4940349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357023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7925F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西店镇养殖用海海域使用论证报告编制</w:t>
      </w:r>
      <w:r>
        <w:rPr>
          <w:rFonts w:hint="eastAsia" w:ascii="宋体" w:hAnsi="宋体" w:cs="宋体"/>
          <w:sz w:val="24"/>
        </w:rPr>
        <w:t>招标项目的潜在投标人应在政采云平台（</w:t>
      </w:r>
      <w:r>
        <w:fldChar w:fldCharType="begin"/>
      </w:r>
      <w:r>
        <w:instrText xml:space="preserve"> HYPERLINK "https://www.zcygov.cn/）获取（下载）招标文件，并于2024年9月30日13点30分00秒" </w:instrText>
      </w:r>
      <w:r>
        <w:fldChar w:fldCharType="separate"/>
      </w:r>
      <w:r>
        <w:rPr>
          <w:rStyle w:val="78"/>
          <w:rFonts w:hint="eastAsia" w:ascii="宋体" w:hAnsi="宋体" w:eastAsia="宋体" w:cs="宋体"/>
          <w:snapToGrid/>
          <w:kern w:val="2"/>
          <w:sz w:val="24"/>
          <w:szCs w:val="24"/>
        </w:rPr>
        <w:t>https://www.zcygov.cn/）获取（下载）招标文件，并于202</w:t>
      </w:r>
      <w:r>
        <w:rPr>
          <w:rStyle w:val="78"/>
          <w:rFonts w:hint="eastAsia" w:ascii="宋体" w:hAnsi="宋体" w:cs="宋体"/>
          <w:snapToGrid/>
          <w:kern w:val="2"/>
          <w:sz w:val="24"/>
          <w:szCs w:val="24"/>
          <w:lang w:val="en-US" w:eastAsia="zh-CN"/>
        </w:rPr>
        <w:t>5</w:t>
      </w:r>
      <w:r>
        <w:rPr>
          <w:rStyle w:val="78"/>
          <w:rFonts w:hint="eastAsia" w:ascii="宋体" w:hAnsi="宋体" w:eastAsia="宋体" w:cs="宋体"/>
          <w:snapToGrid/>
          <w:kern w:val="2"/>
          <w:sz w:val="24"/>
          <w:szCs w:val="24"/>
        </w:rPr>
        <w:t>年</w:t>
      </w:r>
      <w:r>
        <w:rPr>
          <w:rStyle w:val="78"/>
          <w:rFonts w:hint="eastAsia" w:ascii="宋体" w:hAnsi="宋体" w:cs="宋体"/>
          <w:snapToGrid/>
          <w:kern w:val="2"/>
          <w:sz w:val="24"/>
          <w:szCs w:val="24"/>
          <w:lang w:val="en-US" w:eastAsia="zh-CN"/>
        </w:rPr>
        <w:t>8</w:t>
      </w:r>
      <w:r>
        <w:rPr>
          <w:rStyle w:val="78"/>
          <w:rFonts w:hint="eastAsia" w:ascii="宋体" w:hAnsi="宋体" w:eastAsia="宋体" w:cs="宋体"/>
          <w:snapToGrid/>
          <w:kern w:val="2"/>
          <w:sz w:val="24"/>
          <w:szCs w:val="24"/>
        </w:rPr>
        <w:t>月</w:t>
      </w:r>
      <w:r>
        <w:rPr>
          <w:rStyle w:val="78"/>
          <w:rFonts w:hint="eastAsia" w:ascii="宋体" w:hAnsi="宋体" w:cs="宋体"/>
          <w:snapToGrid/>
          <w:kern w:val="2"/>
          <w:sz w:val="24"/>
          <w:szCs w:val="24"/>
          <w:lang w:val="en-US" w:eastAsia="zh-CN"/>
        </w:rPr>
        <w:t>5</w:t>
      </w:r>
      <w:r>
        <w:rPr>
          <w:rStyle w:val="78"/>
          <w:rFonts w:hint="eastAsia" w:ascii="宋体" w:hAnsi="宋体" w:eastAsia="宋体" w:cs="宋体"/>
          <w:snapToGrid/>
          <w:kern w:val="2"/>
          <w:sz w:val="24"/>
          <w:szCs w:val="24"/>
        </w:rPr>
        <w:t>日13点30分</w:t>
      </w:r>
      <w:r>
        <w:rPr>
          <w:rStyle w:val="78"/>
          <w:rFonts w:hint="eastAsia" w:ascii="宋体" w:hAnsi="宋体" w:eastAsia="宋体" w:cs="宋体"/>
          <w:bCs/>
          <w:snapToGrid/>
          <w:kern w:val="2"/>
          <w:sz w:val="24"/>
          <w:szCs w:val="24"/>
        </w:rPr>
        <w:t>00秒</w:t>
      </w:r>
      <w:r>
        <w:rPr>
          <w:rStyle w:val="78"/>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FFC348B">
      <w:pPr>
        <w:spacing w:line="360" w:lineRule="auto"/>
        <w:rPr>
          <w:rFonts w:ascii="宋体" w:hAnsi="宋体" w:cs="宋体"/>
          <w:b/>
          <w:sz w:val="24"/>
        </w:rPr>
      </w:pPr>
      <w:r>
        <w:rPr>
          <w:rFonts w:hint="eastAsia" w:ascii="宋体" w:hAnsi="宋体" w:cs="宋体"/>
          <w:b/>
          <w:sz w:val="24"/>
        </w:rPr>
        <w:t xml:space="preserve">一、项目基本情况                                            </w:t>
      </w:r>
    </w:p>
    <w:p w14:paraId="382431A5">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温中代字(2025)宁020</w:t>
      </w:r>
    </w:p>
    <w:p w14:paraId="7DC970A7">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西店镇养殖用海海域使用论证报告编制</w:t>
      </w:r>
    </w:p>
    <w:p w14:paraId="5873335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lang w:val="en-US" w:eastAsia="zh-CN"/>
        </w:rPr>
        <w:t>1125000</w:t>
      </w:r>
      <w:r>
        <w:rPr>
          <w:rFonts w:hint="eastAsia" w:ascii="宋体" w:hAnsi="宋体" w:cs="宋体"/>
          <w:sz w:val="24"/>
        </w:rPr>
        <w:t xml:space="preserve"> </w:t>
      </w:r>
    </w:p>
    <w:p w14:paraId="68986183">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lang w:val="en-US" w:eastAsia="zh-CN"/>
        </w:rPr>
        <w:t>1125000</w:t>
      </w:r>
      <w:r>
        <w:rPr>
          <w:rFonts w:hint="eastAsia" w:ascii="宋体" w:hAnsi="宋体" w:cs="宋体"/>
          <w:sz w:val="24"/>
        </w:rPr>
        <w:t xml:space="preserve"> </w:t>
      </w:r>
    </w:p>
    <w:p w14:paraId="3119AAD6">
      <w:pPr>
        <w:pStyle w:val="7"/>
        <w:spacing w:line="360" w:lineRule="auto"/>
        <w:ind w:firstLine="480"/>
        <w:rPr>
          <w:rFonts w:hAnsi="宋体" w:cs="宋体"/>
          <w:b/>
          <w:color w:val="auto"/>
          <w:sz w:val="24"/>
        </w:rPr>
      </w:pPr>
      <w:r>
        <w:rPr>
          <w:rFonts w:hint="eastAsia" w:hAnsi="宋体" w:cs="宋体"/>
          <w:b/>
          <w:color w:val="auto"/>
          <w:sz w:val="24"/>
        </w:rPr>
        <w:t>采购需求：</w:t>
      </w:r>
    </w:p>
    <w:p w14:paraId="6223E94E">
      <w:pPr>
        <w:pStyle w:val="7"/>
        <w:spacing w:line="360" w:lineRule="auto"/>
        <w:ind w:firstLine="480"/>
        <w:rPr>
          <w:rFonts w:hint="eastAsia" w:hAnsi="宋体" w:eastAsia="宋体" w:cs="宋体"/>
          <w:color w:val="auto"/>
          <w:sz w:val="24"/>
          <w:lang w:eastAsia="zh-CN"/>
        </w:rPr>
      </w:pPr>
      <w:r>
        <w:rPr>
          <w:rFonts w:hint="eastAsia" w:hAnsi="宋体" w:cs="宋体"/>
          <w:bCs/>
          <w:snapToGrid/>
          <w:color w:val="auto"/>
          <w:kern w:val="2"/>
          <w:sz w:val="24"/>
          <w:szCs w:val="24"/>
        </w:rPr>
        <w:t>标项名称：西店镇养殖用海海域使用论证报告编制</w:t>
      </w:r>
    </w:p>
    <w:p w14:paraId="49E74553">
      <w:pPr>
        <w:pStyle w:val="7"/>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数量：1项</w:t>
      </w:r>
    </w:p>
    <w:p w14:paraId="6180366F">
      <w:pPr>
        <w:pStyle w:val="7"/>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预算金额（元）：</w:t>
      </w:r>
      <w:r>
        <w:rPr>
          <w:rFonts w:hint="eastAsia" w:hAnsi="宋体" w:cs="宋体"/>
          <w:bCs/>
          <w:snapToGrid/>
          <w:color w:val="auto"/>
          <w:kern w:val="2"/>
          <w:sz w:val="24"/>
          <w:szCs w:val="24"/>
          <w:lang w:val="en-US" w:eastAsia="zh-CN"/>
        </w:rPr>
        <w:t>1125000</w:t>
      </w:r>
    </w:p>
    <w:p w14:paraId="0410CF3D">
      <w:pPr>
        <w:pStyle w:val="7"/>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简要规格描述或项目基本概况介绍、用途：具体以招标文件第三部分采购需求为准，供应商可点击本公告下方“浏览采购文件”查看采购需求。</w:t>
      </w:r>
    </w:p>
    <w:p w14:paraId="143CC616">
      <w:pPr>
        <w:pStyle w:val="7"/>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备注：</w:t>
      </w:r>
      <w:r>
        <w:rPr>
          <w:rFonts w:hint="eastAsia" w:hAnsi="宋体" w:cs="宋体"/>
          <w:bCs/>
          <w:snapToGrid/>
          <w:color w:val="auto"/>
          <w:kern w:val="2"/>
          <w:sz w:val="24"/>
          <w:szCs w:val="24"/>
          <w:lang w:val="en-US" w:eastAsia="zh-CN"/>
        </w:rPr>
        <w:t>/</w:t>
      </w:r>
      <w:r>
        <w:rPr>
          <w:rFonts w:hint="eastAsia" w:hAnsi="宋体" w:cs="宋体"/>
          <w:bCs/>
          <w:snapToGrid/>
          <w:color w:val="auto"/>
          <w:kern w:val="2"/>
          <w:sz w:val="24"/>
          <w:szCs w:val="24"/>
        </w:rPr>
        <w:t>。</w:t>
      </w:r>
    </w:p>
    <w:p w14:paraId="3FAEA21C">
      <w:pPr>
        <w:pStyle w:val="134"/>
        <w:ind w:firstLine="482"/>
        <w:outlineLvl w:val="2"/>
        <w:rPr>
          <w:rFonts w:ascii="宋体" w:hAnsi="宋体" w:cs="宋体"/>
          <w:bCs/>
          <w:szCs w:val="24"/>
        </w:rPr>
      </w:pPr>
      <w:r>
        <w:rPr>
          <w:rFonts w:hint="eastAsia" w:ascii="宋体" w:hAnsi="宋体" w:cs="宋体"/>
          <w:b/>
        </w:rPr>
        <w:t>合同履约期限：</w:t>
      </w:r>
      <w:r>
        <w:rPr>
          <w:rFonts w:hint="eastAsia" w:ascii="宋体" w:hAnsi="宋体" w:cs="宋体"/>
          <w:b w:val="0"/>
          <w:bCs/>
        </w:rPr>
        <w:t>自合同签订之日起4个月内提交海域使用论证报告送审稿及送审稿公示材料且通过专家评审。（具体以采购人通知为准）</w:t>
      </w:r>
    </w:p>
    <w:p w14:paraId="34CF39DC">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sdt>
        <w:sdtPr>
          <w:rPr>
            <w:rFonts w:hint="eastAsia" w:hAnsi="宋体" w:cs="宋体"/>
            <w:color w:val="auto"/>
            <w:kern w:val="0"/>
            <w:sz w:val="24"/>
          </w:rPr>
          <w:id w:val="-441836950"/>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snapToGrid w:val="0"/>
              <w:color w:val="auto"/>
              <w:kern w:val="0"/>
              <w:sz w:val="24"/>
              <w:szCs w:val="20"/>
              <w:lang w:val="en-US" w:eastAsia="zh-CN" w:bidi="ar-SA"/>
            </w:rPr>
            <w:t>☐</w:t>
          </w:r>
        </w:sdtContent>
      </w:sdt>
      <w:r>
        <w:rPr>
          <w:rFonts w:hint="eastAsia" w:hAnsi="宋体" w:cs="宋体"/>
          <w:b/>
          <w:color w:val="auto"/>
          <w:sz w:val="24"/>
        </w:rPr>
        <w:t>是；</w:t>
      </w:r>
      <w:sdt>
        <w:sdtPr>
          <w:rPr>
            <w:rFonts w:hint="eastAsia" w:hAnsi="宋体" w:cs="宋体"/>
            <w:color w:val="auto"/>
            <w:kern w:val="0"/>
            <w:sz w:val="24"/>
          </w:rPr>
          <w:id w:val="-1591624199"/>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50B4796B">
      <w:pPr>
        <w:spacing w:line="360" w:lineRule="auto"/>
        <w:rPr>
          <w:rFonts w:ascii="宋体" w:hAnsi="宋体" w:cs="宋体"/>
          <w:b/>
          <w:sz w:val="24"/>
        </w:rPr>
      </w:pPr>
      <w:r>
        <w:rPr>
          <w:rFonts w:hint="eastAsia" w:ascii="宋体" w:hAnsi="宋体" w:cs="宋体"/>
          <w:b/>
          <w:sz w:val="24"/>
        </w:rPr>
        <w:t>二、申请人的资格要求：</w:t>
      </w:r>
    </w:p>
    <w:p w14:paraId="18BA70C2">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039ACA2">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2. 以联合体形式投标的，提供联合协议；</w:t>
      </w:r>
    </w:p>
    <w:p w14:paraId="5AEF47EE">
      <w:pPr>
        <w:spacing w:line="360" w:lineRule="auto"/>
        <w:ind w:firstLine="480"/>
        <w:rPr>
          <w:rFonts w:hint="eastAsia" w:ascii="宋体" w:hAnsi="宋体" w:cs="宋体"/>
          <w:snapToGrid w:val="0"/>
          <w:kern w:val="28"/>
          <w:sz w:val="24"/>
          <w:szCs w:val="20"/>
          <w:lang w:val="en-US" w:eastAsia="zh-CN"/>
        </w:rPr>
      </w:pPr>
      <w:r>
        <w:rPr>
          <w:rFonts w:hint="eastAsia" w:ascii="宋体" w:hAnsi="宋体" w:cs="宋体"/>
          <w:snapToGrid w:val="0"/>
          <w:kern w:val="28"/>
          <w:sz w:val="24"/>
          <w:szCs w:val="20"/>
          <w:highlight w:val="none"/>
          <w:lang w:val="en-US" w:eastAsia="zh-CN"/>
        </w:rPr>
        <w:t>3.</w:t>
      </w:r>
      <w:r>
        <w:rPr>
          <w:rFonts w:hint="eastAsia" w:ascii="宋体" w:hAnsi="宋体" w:cs="宋体"/>
          <w:snapToGrid w:val="0"/>
          <w:kern w:val="28"/>
          <w:sz w:val="24"/>
          <w:szCs w:val="20"/>
          <w:lang w:val="en-US" w:eastAsia="zh-CN"/>
        </w:rPr>
        <w:t>落实政府采购政策需满足的资格要求：</w:t>
      </w:r>
    </w:p>
    <w:p w14:paraId="0B76E08A">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无</w:t>
      </w:r>
    </w:p>
    <w:p w14:paraId="5B5216C9">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020D204B">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p w14:paraId="57D1622A">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服务全部由符合政策要求的小微企业承接，提供中小企业声明函；</w:t>
      </w:r>
    </w:p>
    <w:p w14:paraId="684891D9">
      <w:pPr>
        <w:rPr>
          <w:rFonts w:ascii="宋体" w:hAnsi="宋体" w:cs="宋体"/>
        </w:rPr>
      </w:pPr>
    </w:p>
    <w:p w14:paraId="0AB3BA0D">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2E1CED27">
      <w:pPr>
        <w:spacing w:line="360" w:lineRule="auto"/>
        <w:ind w:firstLine="480" w:firstLineChars="200"/>
        <w:rPr>
          <w:rFonts w:ascii="宋体" w:hAnsi="宋体" w:cs="宋体"/>
          <w:sz w:val="24"/>
          <w:highlight w:val="none"/>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w:t>
      </w:r>
      <w:r>
        <w:rPr>
          <w:rFonts w:hint="eastAsia" w:ascii="宋体" w:hAnsi="宋体" w:cs="宋体"/>
          <w:spacing w:val="8"/>
          <w:kern w:val="0"/>
          <w:sz w:val="24"/>
          <w:highlight w:val="none"/>
        </w:rPr>
        <w:t>了资格条件，无需再向中小企业分包，无需提供分包意向协议</w:t>
      </w:r>
      <w:r>
        <w:rPr>
          <w:rFonts w:hint="eastAsia" w:ascii="宋体" w:hAnsi="宋体" w:cs="宋体"/>
          <w:sz w:val="24"/>
          <w:highlight w:val="none"/>
        </w:rPr>
        <w:t>；</w:t>
      </w:r>
    </w:p>
    <w:p w14:paraId="315D9338">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4.本项目的特定资格要求：供应商须具有国家行政主管部门颁发的测绘乙级及以上资质</w:t>
      </w:r>
      <w:r>
        <w:rPr>
          <w:rFonts w:hint="eastAsia" w:ascii="宋体" w:hAnsi="宋体" w:cs="宋体"/>
          <w:snapToGrid w:val="0"/>
          <w:kern w:val="28"/>
          <w:sz w:val="24"/>
          <w:szCs w:val="20"/>
          <w:highlight w:val="none"/>
          <w:lang w:val="en-US" w:eastAsia="zh-CN"/>
        </w:rPr>
        <w:t>。</w:t>
      </w:r>
    </w:p>
    <w:p w14:paraId="0452000E">
      <w:pPr>
        <w:snapToGrid w:val="0"/>
        <w:spacing w:line="360" w:lineRule="auto"/>
        <w:ind w:firstLine="480" w:firstLineChars="200"/>
        <w:rPr>
          <w:rFonts w:ascii="宋体" w:hAnsi="宋体" w:cs="宋体"/>
          <w:sz w:val="24"/>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w:t>
      </w:r>
      <w:r>
        <w:rPr>
          <w:rFonts w:hint="eastAsia" w:ascii="宋体" w:hAnsi="宋体" w:cs="宋体"/>
          <w:sz w:val="24"/>
        </w:rPr>
        <w:t>检测等服务后不得再参加该采购项目的其他采购活动。</w:t>
      </w:r>
    </w:p>
    <w:p w14:paraId="2B755765">
      <w:pPr>
        <w:snapToGrid w:val="0"/>
        <w:spacing w:line="360" w:lineRule="auto"/>
        <w:ind w:firstLine="480" w:firstLineChars="200"/>
        <w:rPr>
          <w:rFonts w:ascii="宋体" w:hAnsi="宋体" w:cs="宋体"/>
          <w:sz w:val="24"/>
        </w:rPr>
      </w:pPr>
      <w:r>
        <w:rPr>
          <w:rFonts w:hint="eastAsia" w:ascii="宋体" w:hAnsi="宋体" w:cs="宋体"/>
          <w:sz w:val="24"/>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CA5F7DA">
      <w:pPr>
        <w:spacing w:line="360" w:lineRule="auto"/>
        <w:rPr>
          <w:rFonts w:ascii="宋体" w:hAnsi="宋体" w:cs="宋体"/>
          <w:b/>
          <w:sz w:val="24"/>
        </w:rPr>
      </w:pPr>
      <w:r>
        <w:rPr>
          <w:rFonts w:hint="eastAsia" w:ascii="宋体" w:hAnsi="宋体" w:cs="宋体"/>
          <w:b/>
          <w:sz w:val="24"/>
        </w:rPr>
        <w:t xml:space="preserve">三、获取招标文件 </w:t>
      </w:r>
    </w:p>
    <w:p w14:paraId="7E11BA6E">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日至202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7月22</w:t>
      </w:r>
      <w:r>
        <w:rPr>
          <w:rFonts w:hint="eastAsia" w:ascii="宋体" w:hAnsi="宋体" w:cs="宋体"/>
          <w:sz w:val="24"/>
        </w:rPr>
        <w:t>日，每天上午00:00至12:00 ，下午12:00至23:59（北京时间，线上获取法定节假日均可，线下获取文件法定节假日除外）</w:t>
      </w:r>
    </w:p>
    <w:p w14:paraId="40C3E01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F346AA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95E32C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1BA1C6E">
      <w:pPr>
        <w:spacing w:line="360" w:lineRule="auto"/>
        <w:rPr>
          <w:rFonts w:ascii="宋体" w:hAnsi="宋体" w:cs="宋体"/>
          <w:b/>
          <w:sz w:val="24"/>
        </w:rPr>
      </w:pPr>
      <w:r>
        <w:rPr>
          <w:rFonts w:hint="eastAsia" w:ascii="宋体" w:hAnsi="宋体" w:cs="宋体"/>
          <w:b/>
          <w:sz w:val="24"/>
        </w:rPr>
        <w:t>四、提交投标文件截止时间、开标时间和地点</w:t>
      </w:r>
    </w:p>
    <w:p w14:paraId="780546B2">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8月5</w:t>
      </w:r>
      <w:r>
        <w:rPr>
          <w:rFonts w:hint="eastAsia" w:ascii="宋体" w:hAnsi="宋体" w:cs="宋体"/>
          <w:sz w:val="24"/>
          <w:u w:val="single"/>
        </w:rPr>
        <w:t>日13点30分00秒</w:t>
      </w:r>
      <w:r>
        <w:rPr>
          <w:rFonts w:hint="eastAsia" w:ascii="宋体" w:hAnsi="宋体" w:cs="宋体"/>
          <w:bCs/>
          <w:sz w:val="24"/>
          <w:u w:val="single"/>
        </w:rPr>
        <w:t xml:space="preserve"> </w:t>
      </w:r>
      <w:r>
        <w:rPr>
          <w:rFonts w:hint="eastAsia" w:ascii="宋体" w:hAnsi="宋体" w:cs="宋体"/>
          <w:sz w:val="24"/>
        </w:rPr>
        <w:t>（北京时间）</w:t>
      </w:r>
    </w:p>
    <w:p w14:paraId="1170B12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0A0ED97">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8月5</w:t>
      </w:r>
      <w:r>
        <w:rPr>
          <w:rFonts w:hint="eastAsia" w:ascii="宋体" w:hAnsi="宋体" w:cs="宋体"/>
          <w:sz w:val="24"/>
          <w:u w:val="single"/>
        </w:rPr>
        <w:t>日13点30分00秒</w:t>
      </w:r>
      <w:r>
        <w:rPr>
          <w:rFonts w:hint="eastAsia" w:ascii="宋体" w:hAnsi="宋体" w:cs="宋体"/>
          <w:bCs/>
          <w:sz w:val="24"/>
          <w:u w:val="single"/>
        </w:rPr>
        <w:t xml:space="preserve">  </w:t>
      </w:r>
    </w:p>
    <w:p w14:paraId="06F55F97">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FE5DB8B">
      <w:pPr>
        <w:spacing w:line="360" w:lineRule="auto"/>
        <w:rPr>
          <w:rFonts w:ascii="宋体" w:hAnsi="宋体" w:cs="宋体"/>
          <w:sz w:val="24"/>
        </w:rPr>
      </w:pPr>
      <w:r>
        <w:rPr>
          <w:rFonts w:hint="eastAsia" w:ascii="宋体" w:hAnsi="宋体" w:cs="宋体"/>
          <w:b/>
          <w:sz w:val="24"/>
        </w:rPr>
        <w:t xml:space="preserve">五、公告期限 </w:t>
      </w:r>
    </w:p>
    <w:p w14:paraId="5040A24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4D41E08">
      <w:pPr>
        <w:spacing w:line="360" w:lineRule="auto"/>
        <w:rPr>
          <w:rFonts w:ascii="宋体" w:hAnsi="宋体" w:cs="宋体"/>
          <w:b/>
          <w:sz w:val="24"/>
        </w:rPr>
      </w:pPr>
      <w:r>
        <w:rPr>
          <w:rFonts w:hint="eastAsia" w:ascii="宋体" w:hAnsi="宋体" w:cs="宋体"/>
          <w:b/>
          <w:sz w:val="24"/>
        </w:rPr>
        <w:t>六、其他补充事宜</w:t>
      </w:r>
    </w:p>
    <w:p w14:paraId="22BBE297">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917581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FDE2B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340DF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2062BCE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D666858">
      <w:pPr>
        <w:spacing w:line="360" w:lineRule="auto"/>
        <w:ind w:firstLine="480" w:firstLineChars="200"/>
        <w:rPr>
          <w:rFonts w:ascii="宋体" w:hAnsi="宋体" w:cs="宋体"/>
          <w:sz w:val="24"/>
        </w:rPr>
      </w:pPr>
      <w:r>
        <w:rPr>
          <w:rFonts w:hint="eastAsia" w:ascii="宋体" w:hAnsi="宋体" w:cs="宋体"/>
          <w:sz w:val="24"/>
        </w:rPr>
        <w:t>1.采购人信息</w:t>
      </w:r>
    </w:p>
    <w:p w14:paraId="5DAAB582">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宁海县西店镇人民政府</w:t>
      </w:r>
      <w:r>
        <w:rPr>
          <w:rFonts w:hint="eastAsia" w:ascii="宋体" w:hAnsi="宋体" w:cs="宋体"/>
          <w:sz w:val="24"/>
        </w:rPr>
        <w:t xml:space="preserve"> </w:t>
      </w:r>
    </w:p>
    <w:p w14:paraId="23143F4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宁海县西店镇</w:t>
      </w:r>
    </w:p>
    <w:p w14:paraId="48939AA3">
      <w:pPr>
        <w:spacing w:line="360" w:lineRule="auto"/>
        <w:ind w:firstLine="480" w:firstLineChars="200"/>
        <w:rPr>
          <w:rFonts w:ascii="宋体" w:hAnsi="宋体" w:cs="宋体"/>
          <w:sz w:val="24"/>
        </w:rPr>
      </w:pPr>
      <w:r>
        <w:rPr>
          <w:rFonts w:hint="eastAsia" w:ascii="宋体" w:hAnsi="宋体" w:cs="宋体"/>
          <w:sz w:val="24"/>
        </w:rPr>
        <w:t>传    真：/</w:t>
      </w:r>
    </w:p>
    <w:p w14:paraId="0850C1F6">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张老师</w:t>
      </w:r>
    </w:p>
    <w:p w14:paraId="149B9F6D">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项目联系方式（询问）：</w:t>
      </w:r>
      <w:r>
        <w:rPr>
          <w:rFonts w:hint="eastAsia" w:ascii="宋体" w:hAnsi="宋体" w:cs="宋体"/>
          <w:sz w:val="24"/>
          <w:lang w:eastAsia="zh-CN"/>
        </w:rPr>
        <w:t>0574-55881360</w:t>
      </w:r>
    </w:p>
    <w:p w14:paraId="0C774DAA">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质疑联系人：</w:t>
      </w:r>
    </w:p>
    <w:p w14:paraId="44498A79">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 xml:space="preserve"> </w:t>
      </w:r>
    </w:p>
    <w:p w14:paraId="5C9E24B2">
      <w:pPr>
        <w:spacing w:line="360" w:lineRule="auto"/>
        <w:ind w:firstLine="480" w:firstLineChars="200"/>
        <w:rPr>
          <w:rFonts w:hint="eastAsia" w:ascii="宋体" w:hAnsi="宋体" w:cs="宋体"/>
          <w:sz w:val="24"/>
        </w:rPr>
      </w:pPr>
      <w:r>
        <w:rPr>
          <w:rFonts w:hint="eastAsia" w:ascii="宋体" w:hAnsi="宋体" w:cs="宋体"/>
          <w:sz w:val="24"/>
        </w:rPr>
        <w:t xml:space="preserve"> 2.代理机构：温州中源工程项目管理有限公司</w:t>
      </w:r>
    </w:p>
    <w:p w14:paraId="54072F17">
      <w:pPr>
        <w:spacing w:line="360" w:lineRule="auto"/>
        <w:ind w:firstLine="480" w:firstLineChars="200"/>
        <w:rPr>
          <w:rFonts w:hint="eastAsia" w:ascii="宋体" w:hAnsi="宋体" w:cs="宋体"/>
          <w:sz w:val="24"/>
        </w:rPr>
      </w:pPr>
      <w:r>
        <w:rPr>
          <w:rFonts w:hint="eastAsia" w:ascii="宋体" w:hAnsi="宋体" w:cs="宋体"/>
          <w:sz w:val="24"/>
        </w:rPr>
        <w:t>地    址：宁海县北斗北路359号三楼</w:t>
      </w:r>
    </w:p>
    <w:p w14:paraId="0614E81F">
      <w:pPr>
        <w:spacing w:line="360" w:lineRule="auto"/>
        <w:ind w:firstLine="480" w:firstLineChars="200"/>
        <w:rPr>
          <w:rFonts w:hint="eastAsia" w:ascii="宋体" w:hAnsi="宋体" w:cs="宋体"/>
          <w:sz w:val="24"/>
        </w:rPr>
      </w:pPr>
      <w:r>
        <w:rPr>
          <w:rFonts w:hint="eastAsia" w:ascii="宋体" w:hAnsi="宋体" w:cs="宋体"/>
          <w:sz w:val="24"/>
        </w:rPr>
        <w:t xml:space="preserve">联 系 人：童静       </w:t>
      </w:r>
    </w:p>
    <w:p w14:paraId="0D449886">
      <w:pPr>
        <w:spacing w:line="360" w:lineRule="auto"/>
        <w:ind w:firstLine="480" w:firstLineChars="200"/>
        <w:rPr>
          <w:rFonts w:hint="eastAsia" w:ascii="宋体" w:hAnsi="宋体" w:cs="宋体"/>
          <w:sz w:val="24"/>
        </w:rPr>
      </w:pPr>
      <w:r>
        <w:rPr>
          <w:rFonts w:hint="eastAsia" w:ascii="宋体" w:hAnsi="宋体" w:cs="宋体"/>
          <w:sz w:val="24"/>
        </w:rPr>
        <w:t>联系电话：0574-59976439、13566627412</w:t>
      </w:r>
    </w:p>
    <w:p w14:paraId="40D6C891">
      <w:pPr>
        <w:spacing w:line="360" w:lineRule="auto"/>
        <w:ind w:firstLine="480" w:firstLineChars="200"/>
        <w:rPr>
          <w:rFonts w:hint="eastAsia" w:ascii="宋体" w:hAnsi="宋体" w:cs="宋体"/>
          <w:sz w:val="24"/>
        </w:rPr>
      </w:pPr>
      <w:r>
        <w:rPr>
          <w:rFonts w:hint="eastAsia" w:ascii="宋体" w:hAnsi="宋体" w:cs="宋体"/>
          <w:sz w:val="24"/>
        </w:rPr>
        <w:t>质疑联系人： 胡旭辉</w:t>
      </w:r>
    </w:p>
    <w:p w14:paraId="7D9F2806">
      <w:pPr>
        <w:spacing w:line="360" w:lineRule="auto"/>
        <w:ind w:firstLine="480" w:firstLineChars="200"/>
        <w:rPr>
          <w:rFonts w:ascii="宋体" w:hAnsi="宋体" w:cs="宋体"/>
          <w:sz w:val="24"/>
        </w:rPr>
      </w:pPr>
      <w:r>
        <w:rPr>
          <w:rFonts w:hint="eastAsia" w:ascii="宋体" w:hAnsi="宋体" w:cs="宋体"/>
          <w:sz w:val="24"/>
        </w:rPr>
        <w:t xml:space="preserve">质疑联系方式：0574-59976439 </w:t>
      </w:r>
    </w:p>
    <w:p w14:paraId="3D9935D9">
      <w:pPr>
        <w:spacing w:line="360" w:lineRule="auto"/>
        <w:rPr>
          <w:rFonts w:ascii="宋体" w:hAnsi="宋体" w:cs="宋体"/>
          <w:sz w:val="24"/>
        </w:rPr>
      </w:pPr>
      <w:r>
        <w:rPr>
          <w:rFonts w:hint="eastAsia" w:ascii="宋体" w:hAnsi="宋体" w:cs="宋体"/>
          <w:sz w:val="24"/>
        </w:rPr>
        <w:t xml:space="preserve">    3.同级政府采购监督管理部门            </w:t>
      </w:r>
    </w:p>
    <w:p w14:paraId="388C6F9B">
      <w:pPr>
        <w:spacing w:line="360" w:lineRule="auto"/>
        <w:ind w:firstLine="480" w:firstLineChars="200"/>
        <w:rPr>
          <w:rFonts w:ascii="宋体" w:hAnsi="宋体" w:cs="宋体"/>
          <w:sz w:val="24"/>
        </w:rPr>
      </w:pPr>
      <w:r>
        <w:rPr>
          <w:rFonts w:hint="eastAsia" w:ascii="宋体" w:hAnsi="宋体" w:cs="宋体"/>
          <w:sz w:val="24"/>
        </w:rPr>
        <w:t>名    称：宁海县政府采购管理办公室</w:t>
      </w:r>
    </w:p>
    <w:p w14:paraId="77ADE432">
      <w:pPr>
        <w:spacing w:line="360" w:lineRule="auto"/>
        <w:ind w:firstLine="480" w:firstLineChars="200"/>
        <w:rPr>
          <w:rFonts w:ascii="宋体" w:hAnsi="宋体" w:cs="宋体"/>
          <w:sz w:val="24"/>
        </w:rPr>
      </w:pPr>
      <w:r>
        <w:rPr>
          <w:rFonts w:hint="eastAsia" w:ascii="宋体" w:hAnsi="宋体" w:cs="宋体"/>
          <w:sz w:val="24"/>
        </w:rPr>
        <w:t xml:space="preserve">地    址：宁海县跃龙街道桃源中路218号 </w:t>
      </w:r>
    </w:p>
    <w:p w14:paraId="58473654">
      <w:pPr>
        <w:spacing w:line="360" w:lineRule="auto"/>
        <w:rPr>
          <w:rFonts w:ascii="宋体" w:hAnsi="宋体" w:cs="宋体"/>
          <w:sz w:val="24"/>
        </w:rPr>
      </w:pPr>
      <w:r>
        <w:rPr>
          <w:rFonts w:hint="eastAsia" w:ascii="宋体" w:hAnsi="宋体" w:cs="宋体"/>
          <w:sz w:val="24"/>
        </w:rPr>
        <w:t xml:space="preserve">    传    真：0574-65265612</w:t>
      </w:r>
    </w:p>
    <w:p w14:paraId="46D0679E">
      <w:pPr>
        <w:spacing w:line="360" w:lineRule="auto"/>
        <w:rPr>
          <w:rFonts w:ascii="宋体" w:hAnsi="宋体" w:cs="宋体"/>
          <w:sz w:val="24"/>
        </w:rPr>
      </w:pPr>
      <w:r>
        <w:rPr>
          <w:rFonts w:hint="eastAsia" w:ascii="宋体" w:hAnsi="宋体" w:cs="宋体"/>
          <w:sz w:val="24"/>
        </w:rPr>
        <w:t xml:space="preserve">    联系人 ：王老师</w:t>
      </w:r>
    </w:p>
    <w:p w14:paraId="5EE4BABB">
      <w:pPr>
        <w:spacing w:line="360" w:lineRule="auto"/>
        <w:ind w:firstLine="480"/>
        <w:rPr>
          <w:rFonts w:ascii="宋体" w:hAnsi="宋体" w:cs="宋体"/>
          <w:sz w:val="24"/>
        </w:rPr>
      </w:pPr>
      <w:r>
        <w:rPr>
          <w:rFonts w:hint="eastAsia" w:ascii="宋体" w:hAnsi="宋体" w:cs="宋体"/>
          <w:sz w:val="24"/>
        </w:rPr>
        <w:t>监督投诉电话：0574-65265668</w:t>
      </w:r>
    </w:p>
    <w:p w14:paraId="2A673EC7">
      <w:pPr>
        <w:spacing w:line="360" w:lineRule="auto"/>
        <w:ind w:firstLine="240" w:firstLineChars="1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9D4F56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2AE2D42">
      <w:pPr>
        <w:widowControl/>
        <w:adjustRightInd/>
        <w:jc w:val="left"/>
        <w:rPr>
          <w:rFonts w:ascii="宋体" w:hAnsi="宋体" w:cs="宋体"/>
          <w:b/>
          <w:sz w:val="36"/>
          <w:szCs w:val="20"/>
        </w:rPr>
      </w:pPr>
      <w:r>
        <w:rPr>
          <w:rFonts w:hint="eastAsia" w:ascii="宋体" w:hAnsi="宋体" w:cs="宋体"/>
          <w:b/>
          <w:sz w:val="36"/>
          <w:szCs w:val="20"/>
        </w:rPr>
        <w:br w:type="page"/>
      </w:r>
    </w:p>
    <w:p w14:paraId="279A69E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2D6BC3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BEB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390E1C6">
            <w:pPr>
              <w:snapToGrid w:val="0"/>
              <w:spacing w:line="24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61510B">
            <w:pPr>
              <w:snapToGrid w:val="0"/>
              <w:spacing w:line="24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EFB807">
            <w:pPr>
              <w:snapToGrid w:val="0"/>
              <w:spacing w:line="240" w:lineRule="auto"/>
              <w:jc w:val="center"/>
              <w:rPr>
                <w:rFonts w:ascii="宋体" w:hAnsi="宋体" w:cs="宋体"/>
                <w:b/>
                <w:sz w:val="24"/>
              </w:rPr>
            </w:pPr>
            <w:r>
              <w:rPr>
                <w:rFonts w:hint="eastAsia" w:ascii="宋体" w:hAnsi="宋体" w:cs="宋体"/>
                <w:b/>
                <w:sz w:val="24"/>
              </w:rPr>
              <w:t>本项目的特别规定</w:t>
            </w:r>
          </w:p>
        </w:tc>
      </w:tr>
      <w:tr w14:paraId="09F3C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12647">
            <w:pPr>
              <w:snapToGrid w:val="0"/>
              <w:spacing w:line="24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8E7738">
            <w:pPr>
              <w:snapToGrid w:val="0"/>
              <w:spacing w:line="24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AB64C">
            <w:pPr>
              <w:spacing w:line="240" w:lineRule="auto"/>
              <w:rPr>
                <w:rFonts w:ascii="宋体" w:hAnsi="宋体" w:cs="宋体"/>
                <w:sz w:val="24"/>
              </w:rPr>
            </w:pPr>
            <w:r>
              <w:rPr>
                <w:rFonts w:hint="eastAsia" w:ascii="宋体" w:hAnsi="宋体" w:cs="宋体"/>
                <w:sz w:val="24"/>
              </w:rPr>
              <w:t>服务类。</w:t>
            </w:r>
          </w:p>
        </w:tc>
      </w:tr>
      <w:tr w14:paraId="5348F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5F5FB7">
            <w:pPr>
              <w:snapToGrid w:val="0"/>
              <w:spacing w:line="24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908791">
            <w:pPr>
              <w:snapToGrid w:val="0"/>
              <w:spacing w:line="24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CA9D24">
            <w:pPr>
              <w:snapToGrid w:val="0"/>
              <w:spacing w:line="240" w:lineRule="auto"/>
              <w:rPr>
                <w:rFonts w:ascii="宋体" w:hAnsi="宋体" w:cs="宋体"/>
                <w:kern w:val="0"/>
                <w:sz w:val="24"/>
              </w:rPr>
            </w:pPr>
            <w:r>
              <w:rPr>
                <w:rFonts w:hint="eastAsia" w:ascii="宋体" w:hAnsi="宋体" w:cs="宋体"/>
                <w:kern w:val="0"/>
                <w:sz w:val="24"/>
              </w:rPr>
              <w:t>（1）本项目服务专门面向中小企业。</w:t>
            </w:r>
          </w:p>
          <w:p w14:paraId="156C2AAD">
            <w:pPr>
              <w:snapToGrid w:val="0"/>
              <w:spacing w:line="240" w:lineRule="auto"/>
              <w:rPr>
                <w:rFonts w:ascii="宋体" w:hAnsi="宋体" w:cs="宋体"/>
              </w:rPr>
            </w:pPr>
            <w:r>
              <w:rPr>
                <w:rFonts w:hint="eastAsia" w:ascii="宋体" w:hAnsi="宋体" w:cs="宋体"/>
                <w:kern w:val="0"/>
                <w:sz w:val="24"/>
              </w:rPr>
              <w:t>（2）标的：</w:t>
            </w:r>
            <w:r>
              <w:rPr>
                <w:rFonts w:hint="eastAsia" w:ascii="宋体" w:hAnsi="宋体" w:cs="宋体"/>
                <w:kern w:val="0"/>
                <w:sz w:val="24"/>
                <w:u w:val="single"/>
              </w:rPr>
              <w:t>西店镇养殖用海海域使用论证报告编制</w:t>
            </w:r>
            <w:r>
              <w:rPr>
                <w:rFonts w:hint="eastAsia" w:ascii="宋体" w:hAnsi="宋体" w:cs="宋体"/>
                <w:kern w:val="0"/>
                <w:sz w:val="24"/>
              </w:rPr>
              <w:t>，属于</w:t>
            </w:r>
            <w:r>
              <w:rPr>
                <w:rFonts w:hint="eastAsia" w:ascii="宋体" w:hAnsi="宋体" w:cs="宋体"/>
                <w:kern w:val="0"/>
                <w:sz w:val="24"/>
                <w:u w:val="single"/>
              </w:rPr>
              <w:t>其他未列明</w:t>
            </w:r>
            <w:r>
              <w:rPr>
                <w:rFonts w:hint="eastAsia" w:ascii="宋体" w:hAnsi="宋体" w:cs="宋体"/>
                <w:kern w:val="0"/>
                <w:sz w:val="24"/>
              </w:rPr>
              <w:t>行业；</w:t>
            </w:r>
          </w:p>
        </w:tc>
      </w:tr>
      <w:tr w14:paraId="7024F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5D5FB2">
            <w:pPr>
              <w:snapToGrid w:val="0"/>
              <w:spacing w:line="24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BEF69FA">
            <w:pPr>
              <w:snapToGrid w:val="0"/>
              <w:spacing w:line="24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A29048">
            <w:pPr>
              <w:spacing w:line="24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268CBFF">
            <w:pPr>
              <w:spacing w:line="24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281D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71758D">
            <w:pPr>
              <w:snapToGrid w:val="0"/>
              <w:spacing w:line="24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6CC651">
            <w:pPr>
              <w:snapToGrid w:val="0"/>
              <w:spacing w:line="24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57E766">
            <w:pPr>
              <w:spacing w:line="24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667C0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4C91D">
            <w:pPr>
              <w:snapToGrid w:val="0"/>
              <w:spacing w:line="24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B428E7">
            <w:pPr>
              <w:snapToGrid w:val="0"/>
              <w:spacing w:line="24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03896">
            <w:pPr>
              <w:spacing w:line="24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43DA575">
            <w:pPr>
              <w:spacing w:line="24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A520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58A2D2">
            <w:pPr>
              <w:snapToGrid w:val="0"/>
              <w:spacing w:line="24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7841B5">
            <w:pPr>
              <w:snapToGrid w:val="0"/>
              <w:spacing w:line="24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83084FC">
            <w:pPr>
              <w:spacing w:line="24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AEE2D0C">
            <w:pPr>
              <w:spacing w:line="24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202C8AF5">
            <w:pPr>
              <w:spacing w:line="24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9AE604B">
            <w:pPr>
              <w:spacing w:line="24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7D2DA09">
            <w:pPr>
              <w:spacing w:line="24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4D4658D">
            <w:pPr>
              <w:spacing w:line="24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2B0A7B4">
            <w:pPr>
              <w:spacing w:line="24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47BE450">
            <w:pPr>
              <w:spacing w:line="24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50F8D1">
            <w:pPr>
              <w:spacing w:line="240" w:lineRule="auto"/>
              <w:rPr>
                <w:rFonts w:ascii="宋体" w:hAnsi="宋体" w:cs="宋体"/>
                <w:b/>
                <w:sz w:val="24"/>
              </w:rPr>
            </w:pPr>
            <w:r>
              <w:rPr>
                <w:rFonts w:hint="eastAsia" w:ascii="宋体" w:hAnsi="宋体" w:cs="宋体"/>
                <w:sz w:val="24"/>
              </w:rPr>
              <w:t>（7）制作、运输、安装和保管样品所发生的一切费用由投标人自理。</w:t>
            </w:r>
          </w:p>
        </w:tc>
      </w:tr>
      <w:tr w14:paraId="0524C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CACCEA">
            <w:pPr>
              <w:snapToGrid w:val="0"/>
              <w:spacing w:line="24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31777A">
            <w:pPr>
              <w:snapToGrid w:val="0"/>
              <w:spacing w:line="24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21EFF">
            <w:pPr>
              <w:spacing w:line="24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BB66E39">
            <w:pPr>
              <w:spacing w:line="24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A726664">
            <w:pPr>
              <w:snapToGrid w:val="0"/>
              <w:spacing w:line="24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059DA546">
            <w:pPr>
              <w:snapToGrid w:val="0"/>
              <w:spacing w:line="240" w:lineRule="auto"/>
              <w:rPr>
                <w:rFonts w:ascii="宋体" w:hAnsi="宋体" w:cs="宋体"/>
                <w:kern w:val="0"/>
                <w:sz w:val="24"/>
              </w:rPr>
            </w:pPr>
            <w:r>
              <w:rPr>
                <w:rFonts w:hint="eastAsia" w:ascii="宋体" w:hAnsi="宋体" w:cs="宋体"/>
                <w:kern w:val="0"/>
                <w:sz w:val="24"/>
              </w:rPr>
              <w:t>（2）方案讲解演示可选择以下其中一种方式：</w:t>
            </w:r>
          </w:p>
          <w:p w14:paraId="361362D4">
            <w:pPr>
              <w:snapToGrid w:val="0"/>
              <w:spacing w:line="24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CEE88BA">
            <w:pPr>
              <w:snapToGrid w:val="0"/>
              <w:spacing w:line="24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F845140">
            <w:pPr>
              <w:snapToGrid w:val="0"/>
              <w:spacing w:line="24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90A8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5" w:hRule="atLeast"/>
          <w:tblHeader/>
        </w:trPr>
        <w:tc>
          <w:tcPr>
            <w:tcW w:w="629" w:type="dxa"/>
            <w:vMerge w:val="restart"/>
            <w:tcBorders>
              <w:top w:val="single" w:color="auto" w:sz="4" w:space="0"/>
              <w:left w:val="single" w:color="auto" w:sz="4" w:space="0"/>
              <w:right w:val="single" w:color="auto" w:sz="4" w:space="0"/>
            </w:tcBorders>
            <w:vAlign w:val="center"/>
          </w:tcPr>
          <w:p w14:paraId="004FECCF">
            <w:pPr>
              <w:snapToGrid w:val="0"/>
              <w:spacing w:line="24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6227E63">
            <w:pPr>
              <w:snapToGrid w:val="0"/>
              <w:spacing w:line="24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B74C78">
            <w:pPr>
              <w:spacing w:line="240" w:lineRule="auto"/>
              <w:rPr>
                <w:rFonts w:ascii="宋体" w:hAnsi="宋体" w:cs="宋体"/>
                <w:sz w:val="24"/>
              </w:rPr>
            </w:pPr>
            <w:r>
              <w:rPr>
                <w:rFonts w:hint="eastAsia" w:ascii="宋体" w:hAnsi="宋体" w:cs="宋体"/>
                <w:sz w:val="24"/>
              </w:rPr>
              <w:t>（1）资格证明文件：见招标文件第二部分11.1。</w:t>
            </w:r>
          </w:p>
          <w:p w14:paraId="506A9EE3">
            <w:pPr>
              <w:spacing w:line="24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C728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5" w:hRule="atLeast"/>
          <w:tblHeader/>
        </w:trPr>
        <w:tc>
          <w:tcPr>
            <w:tcW w:w="629" w:type="dxa"/>
            <w:vMerge w:val="continue"/>
            <w:tcBorders>
              <w:left w:val="single" w:color="auto" w:sz="4" w:space="0"/>
              <w:bottom w:val="single" w:color="auto" w:sz="4" w:space="0"/>
              <w:right w:val="single" w:color="auto" w:sz="4" w:space="0"/>
            </w:tcBorders>
            <w:vAlign w:val="center"/>
          </w:tcPr>
          <w:p w14:paraId="58FA2794">
            <w:pPr>
              <w:snapToGrid w:val="0"/>
              <w:spacing w:line="24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DBFA21D">
            <w:pPr>
              <w:snapToGrid w:val="0"/>
              <w:spacing w:line="24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2C92D5">
            <w:pPr>
              <w:spacing w:line="240" w:lineRule="auto"/>
              <w:rPr>
                <w:rFonts w:ascii="宋体" w:hAnsi="宋体" w:cs="宋体"/>
                <w:sz w:val="24"/>
              </w:rPr>
            </w:pPr>
            <w:r>
              <w:rPr>
                <w:rFonts w:hint="eastAsia" w:ascii="宋体" w:hAnsi="宋体" w:cs="宋体"/>
                <w:sz w:val="24"/>
              </w:rPr>
              <w:t>（2）资信证明文件：根据招标文件第四部分评标标准提供。</w:t>
            </w:r>
          </w:p>
        </w:tc>
      </w:tr>
      <w:tr w14:paraId="1FD5F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37DB85">
            <w:pPr>
              <w:snapToGrid w:val="0"/>
              <w:spacing w:line="24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E3EDEE">
            <w:pPr>
              <w:snapToGrid w:val="0"/>
              <w:spacing w:line="24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D6C297">
            <w:pPr>
              <w:snapToGrid w:val="0"/>
              <w:spacing w:line="24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38A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8EF283">
            <w:pPr>
              <w:snapToGrid w:val="0"/>
              <w:spacing w:line="24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D037F1A">
            <w:pPr>
              <w:snapToGrid w:val="0"/>
              <w:spacing w:line="24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FD4030D">
            <w:pPr>
              <w:snapToGrid w:val="0"/>
              <w:spacing w:line="240" w:lineRule="auto"/>
              <w:jc w:val="left"/>
              <w:rPr>
                <w:rFonts w:ascii="宋体" w:hAnsi="宋体" w:cs="宋体"/>
                <w:b/>
                <w:kern w:val="0"/>
                <w:sz w:val="24"/>
                <w:highlight w:val="none"/>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w:t>
            </w:r>
            <w:r>
              <w:rPr>
                <w:rFonts w:hint="eastAsia" w:ascii="宋体" w:hAnsi="宋体" w:cs="宋体"/>
                <w:kern w:val="0"/>
                <w:sz w:val="24"/>
                <w:highlight w:val="none"/>
                <w:lang w:val="zh-CN"/>
              </w:rPr>
              <w:t>文件未列明，而投标人认为必需的费用也需列入报价。供应商须报出投标总价，包括但不限于人工、交通、调研、资料收集与分析、测试费、成果报告编制和管理、专家咨询论证费、验收、保险、招标代理服务费、利润、管理费、税金、政策性文件规定及合同包含的所有风险、责任等各项应有的费用，即完成本项目服务并出具报告涉及的全部费用采购人不再另行承担其他费用。</w:t>
            </w:r>
          </w:p>
          <w:p w14:paraId="239C38DA">
            <w:pPr>
              <w:snapToGrid w:val="0"/>
              <w:spacing w:line="24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589ECE9B">
            <w:pPr>
              <w:snapToGrid w:val="0"/>
              <w:spacing w:line="24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4881452F">
            <w:pPr>
              <w:snapToGrid w:val="0"/>
              <w:spacing w:line="240" w:lineRule="auto"/>
              <w:ind w:firstLine="241" w:firstLineChars="100"/>
              <w:jc w:val="left"/>
              <w:rPr>
                <w:rFonts w:ascii="宋体" w:hAnsi="宋体" w:cs="宋体"/>
                <w:kern w:val="0"/>
                <w:sz w:val="24"/>
                <w:lang w:val="zh-CN"/>
              </w:rPr>
            </w:pPr>
            <w:r>
              <w:rPr>
                <w:rFonts w:hint="eastAsia" w:ascii="宋体" w:hAnsi="宋体" w:cs="宋体"/>
                <w:b/>
                <w:kern w:val="0"/>
                <w:sz w:val="24"/>
                <w:highlight w:val="none"/>
                <w:lang w:val="zh-CN"/>
              </w:rPr>
              <w:t>投标报价超过招标文件中规定的预算金额或者最</w:t>
            </w:r>
            <w:r>
              <w:rPr>
                <w:rFonts w:hint="eastAsia" w:ascii="宋体" w:hAnsi="宋体" w:cs="宋体"/>
                <w:b/>
                <w:kern w:val="0"/>
                <w:sz w:val="24"/>
                <w:lang w:val="zh-CN"/>
              </w:rPr>
              <w:t>高限价的;</w:t>
            </w:r>
          </w:p>
          <w:p w14:paraId="7CFE298B">
            <w:pPr>
              <w:spacing w:line="24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27E6245">
            <w:pPr>
              <w:spacing w:line="24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BDC2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7" w:hRule="atLeast"/>
          <w:tblHeader/>
        </w:trPr>
        <w:tc>
          <w:tcPr>
            <w:tcW w:w="629" w:type="dxa"/>
            <w:tcBorders>
              <w:top w:val="single" w:color="auto" w:sz="4" w:space="0"/>
              <w:left w:val="single" w:color="000000" w:sz="8" w:space="0"/>
              <w:right w:val="single" w:color="000000" w:sz="2" w:space="0"/>
            </w:tcBorders>
            <w:vAlign w:val="center"/>
          </w:tcPr>
          <w:p w14:paraId="2F541836">
            <w:pPr>
              <w:snapToGrid w:val="0"/>
              <w:spacing w:line="24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49B596F">
            <w:pPr>
              <w:snapToGrid w:val="0"/>
              <w:spacing w:line="24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F6D877E">
            <w:pPr>
              <w:spacing w:line="24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C24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5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A8048C">
            <w:pPr>
              <w:snapToGrid w:val="0"/>
              <w:spacing w:line="24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FBEE000">
            <w:pPr>
              <w:snapToGrid w:val="0"/>
              <w:spacing w:line="240" w:lineRule="auto"/>
              <w:jc w:val="center"/>
              <w:rPr>
                <w:rFonts w:ascii="宋体" w:hAnsi="宋体" w:cs="宋体"/>
                <w:b/>
                <w:sz w:val="24"/>
              </w:rPr>
            </w:pPr>
            <w:r>
              <w:rPr>
                <w:rFonts w:hint="eastAsia" w:ascii="宋体" w:hAnsi="宋体" w:cs="宋体"/>
                <w:b/>
                <w:sz w:val="24"/>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D7C7F">
            <w:pPr>
              <w:spacing w:line="240" w:lineRule="auto"/>
              <w:rPr>
                <w:rFonts w:ascii="宋体" w:hAnsi="宋体" w:cs="宋体"/>
                <w:snapToGrid w:val="0"/>
                <w:sz w:val="24"/>
              </w:rPr>
            </w:pPr>
            <w:r>
              <w:rPr>
                <w:rFonts w:hint="eastAsia" w:ascii="宋体" w:hAnsi="宋体" w:cs="宋体"/>
                <w:snapToGrid w:val="0"/>
                <w:sz w:val="24"/>
                <w:szCs w:val="21"/>
              </w:rPr>
              <w:t>（1）</w:t>
            </w:r>
            <w:r>
              <w:rPr>
                <w:rFonts w:hint="eastAsia" w:ascii="宋体" w:hAnsi="宋体" w:cs="宋体"/>
                <w:snapToGrid w:val="0"/>
                <w:sz w:val="24"/>
              </w:rPr>
              <w:t>直接提交备份投标文件的：</w:t>
            </w:r>
          </w:p>
          <w:p w14:paraId="24FAB6F9">
            <w:pPr>
              <w:spacing w:line="240" w:lineRule="auto"/>
              <w:rPr>
                <w:rFonts w:ascii="宋体" w:hAnsi="宋体" w:cs="宋体"/>
                <w:snapToGrid w:val="0"/>
                <w:sz w:val="24"/>
              </w:rPr>
            </w:pPr>
            <w:r>
              <w:rPr>
                <w:rFonts w:hint="eastAsia" w:ascii="宋体" w:hAnsi="宋体" w:cs="宋体"/>
                <w:snapToGrid w:val="0"/>
                <w:kern w:val="28"/>
                <w:sz w:val="24"/>
              </w:rPr>
              <w:t>备份投标文件送达地点：</w:t>
            </w:r>
            <w:r>
              <w:rPr>
                <w:rFonts w:hint="eastAsia" w:ascii="宋体" w:hAnsi="宋体" w:cs="宋体"/>
                <w:snapToGrid w:val="0"/>
                <w:kern w:val="28"/>
                <w:sz w:val="24"/>
                <w:u w:val="single"/>
                <w:lang w:eastAsia="zh-CN"/>
              </w:rPr>
              <w:t>宁海县政务服务中心</w:t>
            </w:r>
            <w:r>
              <w:rPr>
                <w:rFonts w:hint="eastAsia" w:ascii="宋体" w:hAnsi="宋体" w:cs="宋体"/>
                <w:snapToGrid w:val="0"/>
                <w:kern w:val="28"/>
                <w:sz w:val="24"/>
                <w:u w:val="single"/>
              </w:rPr>
              <w:t>五楼【具体受理场所详见当日电子指示屏】。</w:t>
            </w:r>
          </w:p>
          <w:p w14:paraId="28F9E33C">
            <w:pPr>
              <w:spacing w:line="240" w:lineRule="auto"/>
              <w:rPr>
                <w:rFonts w:ascii="宋体" w:hAnsi="宋体" w:cs="宋体"/>
                <w:snapToGrid w:val="0"/>
                <w:sz w:val="24"/>
              </w:rPr>
            </w:pPr>
            <w:r>
              <w:rPr>
                <w:rFonts w:hint="eastAsia" w:ascii="宋体" w:hAnsi="宋体" w:cs="宋体"/>
                <w:snapToGrid w:val="0"/>
                <w:kern w:val="28"/>
                <w:sz w:val="24"/>
              </w:rPr>
              <w:t>（2）</w:t>
            </w:r>
            <w:r>
              <w:rPr>
                <w:rFonts w:hint="eastAsia" w:ascii="宋体" w:hAnsi="宋体" w:cs="宋体"/>
                <w:snapToGrid w:val="0"/>
                <w:sz w:val="24"/>
              </w:rPr>
              <w:t>以邮政快递方式递交备份投标文件的：</w:t>
            </w:r>
          </w:p>
          <w:p w14:paraId="44C15FB6">
            <w:pPr>
              <w:spacing w:line="240" w:lineRule="auto"/>
              <w:rPr>
                <w:rFonts w:ascii="宋体" w:hAnsi="宋体" w:cs="宋体"/>
                <w:snapToGrid w:val="0"/>
                <w:kern w:val="28"/>
                <w:sz w:val="24"/>
              </w:rPr>
            </w:pPr>
            <w:r>
              <w:rPr>
                <w:rFonts w:hint="eastAsia" w:ascii="宋体" w:hAnsi="宋体" w:cs="宋体"/>
                <w:sz w:val="24"/>
              </w:rPr>
              <w:t>备份投标文件送达</w:t>
            </w:r>
            <w:r>
              <w:rPr>
                <w:rFonts w:hint="eastAsia" w:ascii="宋体" w:hAnsi="宋体" w:cs="宋体"/>
                <w:snapToGrid w:val="0"/>
                <w:sz w:val="24"/>
              </w:rPr>
              <w:t>截止时间：</w:t>
            </w:r>
            <w:r>
              <w:rPr>
                <w:rFonts w:hint="eastAsia" w:ascii="宋体" w:hAnsi="宋体" w:cs="宋体"/>
                <w:snapToGrid w:val="0"/>
                <w:sz w:val="24"/>
                <w:u w:val="single"/>
              </w:rPr>
              <w:t>开标时间前一个工作日的16:00止。</w:t>
            </w:r>
          </w:p>
          <w:p w14:paraId="2F7F8EBE">
            <w:pPr>
              <w:pStyle w:val="34"/>
              <w:spacing w:line="24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w:t>
            </w:r>
            <w:r>
              <w:rPr>
                <w:rFonts w:hint="eastAsia" w:hAnsi="宋体" w:cs="宋体"/>
                <w:sz w:val="24"/>
                <w:u w:val="single"/>
                <w:lang w:eastAsia="zh-CN"/>
              </w:rPr>
              <w:t>宁海县北斗北路359号三楼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0574-59976439</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19F3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8F550C">
            <w:pPr>
              <w:snapToGrid w:val="0"/>
              <w:spacing w:line="24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6B06E579">
            <w:pPr>
              <w:snapToGrid w:val="0"/>
              <w:spacing w:line="240" w:lineRule="auto"/>
              <w:jc w:val="center"/>
              <w:rPr>
                <w:rFonts w:ascii="宋体" w:hAnsi="宋体" w:cs="宋体"/>
                <w:b/>
                <w:sz w:val="24"/>
              </w:rPr>
            </w:pPr>
            <w:r>
              <w:rPr>
                <w:rFonts w:hint="eastAsia" w:ascii="宋体" w:hAnsi="宋体" w:cs="宋体"/>
                <w:b/>
                <w:sz w:val="24"/>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775A19CA">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招标代理公司按下表中</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招标的标准，根据中标金额，向中标供应商收取招标代理服务费。</w:t>
            </w:r>
          </w:p>
          <w:tbl>
            <w:tblPr>
              <w:tblStyle w:val="6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54"/>
              <w:gridCol w:w="1158"/>
              <w:gridCol w:w="1158"/>
              <w:gridCol w:w="1158"/>
            </w:tblGrid>
            <w:tr w14:paraId="1523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708"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7A13FECC">
                  <w:pPr>
                    <w:spacing w:line="240" w:lineRule="auto"/>
                    <w:rPr>
                      <w:rFonts w:hint="eastAsia" w:ascii="宋体" w:hAnsi="宋体" w:eastAsia="宋体" w:cs="宋体"/>
                      <w:snapToGrid w:val="0"/>
                      <w:color w:val="auto"/>
                      <w:kern w:val="28"/>
                      <w:sz w:val="24"/>
                      <w:szCs w:val="24"/>
                      <w:highlight w:val="none"/>
                    </w:rPr>
                  </w:pPr>
                </w:p>
                <w:p w14:paraId="387614AC">
                  <w:pPr>
                    <w:spacing w:line="240" w:lineRule="auto"/>
                    <w:rPr>
                      <w:rFonts w:hint="eastAsia" w:ascii="宋体" w:hAnsi="宋体" w:eastAsia="宋体" w:cs="宋体"/>
                      <w:snapToGrid w:val="0"/>
                      <w:color w:val="auto"/>
                      <w:kern w:val="28"/>
                      <w:sz w:val="24"/>
                      <w:szCs w:val="24"/>
                      <w:highlight w:val="none"/>
                      <w:lang w:eastAsia="zh-CN"/>
                    </w:rPr>
                  </w:pPr>
                  <w:r>
                    <w:rPr>
                      <w:rFonts w:hint="eastAsia" w:ascii="宋体" w:hAnsi="宋体" w:eastAsia="宋体" w:cs="宋体"/>
                      <w:snapToGrid w:val="0"/>
                      <w:color w:val="auto"/>
                      <w:kern w:val="28"/>
                      <w:sz w:val="24"/>
                      <w:szCs w:val="24"/>
                      <w:highlight w:val="none"/>
                    </w:rPr>
                    <w:t>金额</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万元</w:t>
                  </w:r>
                  <w:r>
                    <w:rPr>
                      <w:rFonts w:hint="eastAsia" w:ascii="宋体" w:hAnsi="宋体" w:eastAsia="宋体" w:cs="宋体"/>
                      <w:snapToGrid w:val="0"/>
                      <w:color w:val="auto"/>
                      <w:kern w:val="28"/>
                      <w:sz w:val="24"/>
                      <w:szCs w:val="24"/>
                      <w:highlight w:val="none"/>
                      <w:lang w:eastAsia="zh-CN"/>
                    </w:rPr>
                    <w:t>）</w:t>
                  </w:r>
                </w:p>
                <w:p w14:paraId="2CB2E42D">
                  <w:pPr>
                    <w:spacing w:line="240" w:lineRule="auto"/>
                    <mc:AlternateContent>
                      <mc:Choice Requires="wpsCustomData">
                        <wpsCustomData:diagonalParaType/>
                      </mc:Choice>
                    </mc:AlternateContent>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（万元）</w:t>
                  </w:r>
                </w:p>
                <w:p w14:paraId="4EA2CD83">
                  <w:pPr>
                    <w:spacing w:line="240" w:lineRule="auto"/>
                    <mc:AlternateContent>
                      <mc:Choice Requires="wpsCustomData">
                        <wpsCustomData:diagonalParaType/>
                      </mc:Choice>
                    </mc:AlternateContent>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费率</w:t>
                  </w:r>
                </w:p>
                <w:p w14:paraId="474D96D6">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服务类型</w:t>
                  </w:r>
                </w:p>
              </w:tc>
              <w:tc>
                <w:tcPr>
                  <w:tcW w:w="1228" w:type="dxa"/>
                  <w:noWrap w:val="0"/>
                  <w:tcMar>
                    <w:top w:w="30" w:type="dxa"/>
                    <w:left w:w="150" w:type="dxa"/>
                    <w:bottom w:w="30" w:type="dxa"/>
                    <w:right w:w="150" w:type="dxa"/>
                  </w:tcMar>
                  <w:vAlign w:val="center"/>
                </w:tcPr>
                <w:p w14:paraId="262715C1">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货物</w:t>
                  </w:r>
                </w:p>
                <w:p w14:paraId="1D718DB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招标</w:t>
                  </w:r>
                </w:p>
              </w:tc>
              <w:tc>
                <w:tcPr>
                  <w:tcW w:w="1228" w:type="dxa"/>
                  <w:noWrap w:val="0"/>
                  <w:tcMar>
                    <w:top w:w="30" w:type="dxa"/>
                    <w:left w:w="150" w:type="dxa"/>
                    <w:bottom w:w="30" w:type="dxa"/>
                    <w:right w:w="150" w:type="dxa"/>
                  </w:tcMar>
                  <w:vAlign w:val="center"/>
                </w:tcPr>
                <w:p w14:paraId="2AFB2C9C">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服务</w:t>
                  </w:r>
                </w:p>
                <w:p w14:paraId="290D077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招标</w:t>
                  </w:r>
                </w:p>
              </w:tc>
              <w:tc>
                <w:tcPr>
                  <w:tcW w:w="1228" w:type="dxa"/>
                  <w:noWrap w:val="0"/>
                  <w:tcMar>
                    <w:top w:w="30" w:type="dxa"/>
                    <w:left w:w="150" w:type="dxa"/>
                    <w:bottom w:w="30" w:type="dxa"/>
                    <w:right w:w="150" w:type="dxa"/>
                  </w:tcMar>
                  <w:vAlign w:val="center"/>
                </w:tcPr>
                <w:p w14:paraId="319A2568">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工程</w:t>
                  </w:r>
                </w:p>
                <w:p w14:paraId="0F3F797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招标</w:t>
                  </w:r>
                </w:p>
              </w:tc>
            </w:tr>
            <w:tr w14:paraId="0C18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708" w:type="dxa"/>
                  <w:noWrap w:val="0"/>
                  <w:tcMar>
                    <w:top w:w="30" w:type="dxa"/>
                    <w:left w:w="150" w:type="dxa"/>
                    <w:bottom w:w="30" w:type="dxa"/>
                    <w:right w:w="150" w:type="dxa"/>
                  </w:tcMar>
                  <w:vAlign w:val="center"/>
                </w:tcPr>
                <w:p w14:paraId="39175133">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100以下(含)</w:t>
                  </w:r>
                </w:p>
              </w:tc>
              <w:tc>
                <w:tcPr>
                  <w:tcW w:w="1228" w:type="dxa"/>
                  <w:noWrap w:val="0"/>
                  <w:tcMar>
                    <w:top w:w="30" w:type="dxa"/>
                    <w:left w:w="150" w:type="dxa"/>
                    <w:bottom w:w="30" w:type="dxa"/>
                    <w:right w:w="150" w:type="dxa"/>
                  </w:tcMar>
                  <w:vAlign w:val="center"/>
                </w:tcPr>
                <w:p w14:paraId="307ED3C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w:t>
                  </w:r>
                </w:p>
              </w:tc>
              <w:tc>
                <w:tcPr>
                  <w:tcW w:w="1228" w:type="dxa"/>
                  <w:noWrap w:val="0"/>
                  <w:tcMar>
                    <w:top w:w="30" w:type="dxa"/>
                    <w:left w:w="150" w:type="dxa"/>
                    <w:bottom w:w="30" w:type="dxa"/>
                    <w:right w:w="150" w:type="dxa"/>
                  </w:tcMar>
                  <w:vAlign w:val="center"/>
                </w:tcPr>
                <w:p w14:paraId="6B1C35C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w:t>
                  </w:r>
                </w:p>
              </w:tc>
              <w:tc>
                <w:tcPr>
                  <w:tcW w:w="1228" w:type="dxa"/>
                  <w:noWrap w:val="0"/>
                  <w:tcMar>
                    <w:top w:w="30" w:type="dxa"/>
                    <w:left w:w="150" w:type="dxa"/>
                    <w:bottom w:w="30" w:type="dxa"/>
                    <w:right w:w="150" w:type="dxa"/>
                  </w:tcMar>
                  <w:vAlign w:val="center"/>
                </w:tcPr>
                <w:p w14:paraId="2A94BFE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1.0%</w:t>
                  </w:r>
                </w:p>
              </w:tc>
            </w:tr>
            <w:tr w14:paraId="0C30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708" w:type="dxa"/>
                  <w:noWrap w:val="0"/>
                  <w:tcMar>
                    <w:top w:w="30" w:type="dxa"/>
                    <w:left w:w="150" w:type="dxa"/>
                    <w:bottom w:w="30" w:type="dxa"/>
                    <w:right w:w="150" w:type="dxa"/>
                  </w:tcMar>
                  <w:vAlign w:val="center"/>
                </w:tcPr>
                <w:p w14:paraId="6E3471EE">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100-500(含)</w:t>
                  </w:r>
                </w:p>
              </w:tc>
              <w:tc>
                <w:tcPr>
                  <w:tcW w:w="1228" w:type="dxa"/>
                  <w:noWrap w:val="0"/>
                  <w:tcMar>
                    <w:top w:w="30" w:type="dxa"/>
                    <w:left w:w="150" w:type="dxa"/>
                    <w:bottom w:w="30" w:type="dxa"/>
                    <w:right w:w="150" w:type="dxa"/>
                  </w:tcMar>
                  <w:vAlign w:val="center"/>
                </w:tcPr>
                <w:p w14:paraId="320554E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w:t>
                  </w:r>
                </w:p>
              </w:tc>
              <w:tc>
                <w:tcPr>
                  <w:tcW w:w="1228" w:type="dxa"/>
                  <w:noWrap w:val="0"/>
                  <w:tcMar>
                    <w:top w:w="30" w:type="dxa"/>
                    <w:left w:w="150" w:type="dxa"/>
                    <w:bottom w:w="30" w:type="dxa"/>
                    <w:right w:w="150" w:type="dxa"/>
                  </w:tcMar>
                  <w:vAlign w:val="center"/>
                </w:tcPr>
                <w:p w14:paraId="2026050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9</w:t>
                  </w:r>
                  <w:r>
                    <w:rPr>
                      <w:rFonts w:hint="eastAsia" w:ascii="宋体" w:hAnsi="宋体" w:eastAsia="宋体" w:cs="宋体"/>
                      <w:snapToGrid w:val="0"/>
                      <w:color w:val="auto"/>
                      <w:kern w:val="28"/>
                      <w:sz w:val="24"/>
                      <w:szCs w:val="24"/>
                      <w:highlight w:val="none"/>
                    </w:rPr>
                    <w:t>%</w:t>
                  </w:r>
                </w:p>
              </w:tc>
              <w:tc>
                <w:tcPr>
                  <w:tcW w:w="1228" w:type="dxa"/>
                  <w:noWrap w:val="0"/>
                  <w:tcMar>
                    <w:top w:w="30" w:type="dxa"/>
                    <w:left w:w="150" w:type="dxa"/>
                    <w:bottom w:w="30" w:type="dxa"/>
                    <w:right w:w="150" w:type="dxa"/>
                  </w:tcMar>
                  <w:vAlign w:val="center"/>
                </w:tcPr>
                <w:p w14:paraId="2C892BF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0.7%</w:t>
                  </w:r>
                </w:p>
              </w:tc>
            </w:tr>
            <w:tr w14:paraId="577D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708" w:type="dxa"/>
                  <w:noWrap w:val="0"/>
                  <w:tcMar>
                    <w:top w:w="30" w:type="dxa"/>
                    <w:left w:w="150" w:type="dxa"/>
                    <w:bottom w:w="30" w:type="dxa"/>
                    <w:right w:w="150" w:type="dxa"/>
                  </w:tcMar>
                  <w:vAlign w:val="center"/>
                </w:tcPr>
                <w:p w14:paraId="142D554F">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500-1000(含)</w:t>
                  </w:r>
                </w:p>
              </w:tc>
              <w:tc>
                <w:tcPr>
                  <w:tcW w:w="1228" w:type="dxa"/>
                  <w:noWrap w:val="0"/>
                  <w:tcMar>
                    <w:top w:w="30" w:type="dxa"/>
                    <w:left w:w="150" w:type="dxa"/>
                    <w:bottom w:w="30" w:type="dxa"/>
                    <w:right w:w="150" w:type="dxa"/>
                  </w:tcMar>
                  <w:vAlign w:val="center"/>
                </w:tcPr>
                <w:p w14:paraId="69DDCD3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9</w:t>
                  </w:r>
                  <w:r>
                    <w:rPr>
                      <w:rFonts w:hint="eastAsia" w:ascii="宋体" w:hAnsi="宋体" w:eastAsia="宋体" w:cs="宋体"/>
                      <w:snapToGrid w:val="0"/>
                      <w:color w:val="auto"/>
                      <w:kern w:val="28"/>
                      <w:sz w:val="24"/>
                      <w:szCs w:val="24"/>
                      <w:highlight w:val="none"/>
                    </w:rPr>
                    <w:t>%</w:t>
                  </w:r>
                </w:p>
              </w:tc>
              <w:tc>
                <w:tcPr>
                  <w:tcW w:w="1228" w:type="dxa"/>
                  <w:noWrap w:val="0"/>
                  <w:tcMar>
                    <w:top w:w="30" w:type="dxa"/>
                    <w:left w:w="150" w:type="dxa"/>
                    <w:bottom w:w="30" w:type="dxa"/>
                    <w:right w:w="150" w:type="dxa"/>
                  </w:tcMar>
                  <w:vAlign w:val="center"/>
                </w:tcPr>
                <w:p w14:paraId="529DAAF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w:t>
                  </w:r>
                </w:p>
              </w:tc>
              <w:tc>
                <w:tcPr>
                  <w:tcW w:w="1228" w:type="dxa"/>
                  <w:noWrap w:val="0"/>
                  <w:tcMar>
                    <w:top w:w="30" w:type="dxa"/>
                    <w:left w:w="150" w:type="dxa"/>
                    <w:bottom w:w="30" w:type="dxa"/>
                    <w:right w:w="150" w:type="dxa"/>
                  </w:tcMar>
                  <w:vAlign w:val="center"/>
                </w:tcPr>
                <w:p w14:paraId="0614D0B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0.55%</w:t>
                  </w:r>
                </w:p>
              </w:tc>
            </w:tr>
            <w:tr w14:paraId="2DB9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708" w:type="dxa"/>
                  <w:noWrap w:val="0"/>
                  <w:tcMar>
                    <w:top w:w="30" w:type="dxa"/>
                    <w:left w:w="150" w:type="dxa"/>
                    <w:bottom w:w="30" w:type="dxa"/>
                    <w:right w:w="150" w:type="dxa"/>
                  </w:tcMar>
                  <w:vAlign w:val="center"/>
                </w:tcPr>
                <w:p w14:paraId="5D1A9D4F">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1000-5000(含)</w:t>
                  </w:r>
                </w:p>
              </w:tc>
              <w:tc>
                <w:tcPr>
                  <w:tcW w:w="1228" w:type="dxa"/>
                  <w:noWrap w:val="0"/>
                  <w:tcMar>
                    <w:top w:w="30" w:type="dxa"/>
                    <w:left w:w="150" w:type="dxa"/>
                    <w:bottom w:w="30" w:type="dxa"/>
                    <w:right w:w="150" w:type="dxa"/>
                  </w:tcMar>
                  <w:vAlign w:val="center"/>
                </w:tcPr>
                <w:p w14:paraId="71FF549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0.6%</w:t>
                  </w:r>
                </w:p>
              </w:tc>
              <w:tc>
                <w:tcPr>
                  <w:tcW w:w="1228" w:type="dxa"/>
                  <w:noWrap w:val="0"/>
                  <w:tcMar>
                    <w:top w:w="30" w:type="dxa"/>
                    <w:left w:w="150" w:type="dxa"/>
                    <w:bottom w:w="30" w:type="dxa"/>
                    <w:right w:w="150" w:type="dxa"/>
                  </w:tcMar>
                  <w:vAlign w:val="center"/>
                </w:tcPr>
                <w:p w14:paraId="6F886DC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0.2%</w:t>
                  </w:r>
                </w:p>
              </w:tc>
              <w:tc>
                <w:tcPr>
                  <w:tcW w:w="1228" w:type="dxa"/>
                  <w:noWrap w:val="0"/>
                  <w:tcMar>
                    <w:top w:w="30" w:type="dxa"/>
                    <w:left w:w="150" w:type="dxa"/>
                    <w:bottom w:w="30" w:type="dxa"/>
                    <w:right w:w="150" w:type="dxa"/>
                  </w:tcMar>
                  <w:vAlign w:val="center"/>
                </w:tcPr>
                <w:p w14:paraId="489DD8C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0.35%</w:t>
                  </w:r>
                </w:p>
              </w:tc>
            </w:tr>
            <w:tr w14:paraId="61B3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708" w:type="dxa"/>
                  <w:noWrap w:val="0"/>
                  <w:tcMar>
                    <w:top w:w="30" w:type="dxa"/>
                    <w:left w:w="150" w:type="dxa"/>
                    <w:bottom w:w="30" w:type="dxa"/>
                    <w:right w:w="150" w:type="dxa"/>
                  </w:tcMar>
                  <w:vAlign w:val="center"/>
                </w:tcPr>
                <w:p w14:paraId="5A38CB6A">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5000-10000(含)</w:t>
                  </w:r>
                </w:p>
              </w:tc>
              <w:tc>
                <w:tcPr>
                  <w:tcW w:w="1228" w:type="dxa"/>
                  <w:noWrap w:val="0"/>
                  <w:tcMar>
                    <w:top w:w="30" w:type="dxa"/>
                    <w:left w:w="150" w:type="dxa"/>
                    <w:bottom w:w="30" w:type="dxa"/>
                    <w:right w:w="150" w:type="dxa"/>
                  </w:tcMar>
                  <w:vAlign w:val="center"/>
                </w:tcPr>
                <w:p w14:paraId="093BD78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0.2%</w:t>
                  </w:r>
                </w:p>
              </w:tc>
              <w:tc>
                <w:tcPr>
                  <w:tcW w:w="1228" w:type="dxa"/>
                  <w:noWrap w:val="0"/>
                  <w:tcMar>
                    <w:top w:w="30" w:type="dxa"/>
                    <w:left w:w="150" w:type="dxa"/>
                    <w:bottom w:w="30" w:type="dxa"/>
                    <w:right w:w="150" w:type="dxa"/>
                  </w:tcMar>
                  <w:vAlign w:val="center"/>
                </w:tcPr>
                <w:p w14:paraId="7894E2D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0.1%</w:t>
                  </w:r>
                </w:p>
              </w:tc>
              <w:tc>
                <w:tcPr>
                  <w:tcW w:w="1228" w:type="dxa"/>
                  <w:noWrap w:val="0"/>
                  <w:tcMar>
                    <w:top w:w="30" w:type="dxa"/>
                    <w:left w:w="150" w:type="dxa"/>
                    <w:bottom w:w="30" w:type="dxa"/>
                    <w:right w:w="150" w:type="dxa"/>
                  </w:tcMar>
                  <w:vAlign w:val="center"/>
                </w:tcPr>
                <w:p w14:paraId="5672E52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0.2%</w:t>
                  </w:r>
                </w:p>
              </w:tc>
            </w:tr>
            <w:tr w14:paraId="2648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708" w:type="dxa"/>
                  <w:noWrap w:val="0"/>
                  <w:tcMar>
                    <w:top w:w="30" w:type="dxa"/>
                    <w:left w:w="150" w:type="dxa"/>
                    <w:bottom w:w="30" w:type="dxa"/>
                    <w:right w:w="150" w:type="dxa"/>
                  </w:tcMar>
                  <w:vAlign w:val="center"/>
                </w:tcPr>
                <w:p w14:paraId="1B7C0E74">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10000-100000(含)</w:t>
                  </w:r>
                </w:p>
              </w:tc>
              <w:tc>
                <w:tcPr>
                  <w:tcW w:w="1228" w:type="dxa"/>
                  <w:noWrap w:val="0"/>
                  <w:tcMar>
                    <w:top w:w="30" w:type="dxa"/>
                    <w:left w:w="150" w:type="dxa"/>
                    <w:bottom w:w="30" w:type="dxa"/>
                    <w:right w:w="150" w:type="dxa"/>
                  </w:tcMar>
                  <w:vAlign w:val="center"/>
                </w:tcPr>
                <w:p w14:paraId="6F472E5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0.05%</w:t>
                  </w:r>
                </w:p>
              </w:tc>
              <w:tc>
                <w:tcPr>
                  <w:tcW w:w="1228" w:type="dxa"/>
                  <w:noWrap w:val="0"/>
                  <w:tcMar>
                    <w:top w:w="30" w:type="dxa"/>
                    <w:left w:w="150" w:type="dxa"/>
                    <w:bottom w:w="30" w:type="dxa"/>
                    <w:right w:w="150" w:type="dxa"/>
                  </w:tcMar>
                  <w:vAlign w:val="center"/>
                </w:tcPr>
                <w:p w14:paraId="6C8F5A1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0.05%</w:t>
                  </w:r>
                </w:p>
              </w:tc>
              <w:tc>
                <w:tcPr>
                  <w:tcW w:w="1228" w:type="dxa"/>
                  <w:noWrap w:val="0"/>
                  <w:tcMar>
                    <w:top w:w="30" w:type="dxa"/>
                    <w:left w:w="150" w:type="dxa"/>
                    <w:bottom w:w="30" w:type="dxa"/>
                    <w:right w:w="150" w:type="dxa"/>
                  </w:tcMar>
                  <w:vAlign w:val="center"/>
                </w:tcPr>
                <w:p w14:paraId="5CD4E04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0.04%</w:t>
                  </w:r>
                </w:p>
              </w:tc>
            </w:tr>
            <w:tr w14:paraId="4F6C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708" w:type="dxa"/>
                  <w:noWrap w:val="0"/>
                  <w:tcMar>
                    <w:top w:w="30" w:type="dxa"/>
                    <w:left w:w="150" w:type="dxa"/>
                    <w:bottom w:w="30" w:type="dxa"/>
                    <w:right w:w="150" w:type="dxa"/>
                  </w:tcMar>
                  <w:vAlign w:val="center"/>
                </w:tcPr>
                <w:p w14:paraId="7FB59287">
                  <w:pPr>
                    <w:spacing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100000以上</w:t>
                  </w:r>
                </w:p>
              </w:tc>
              <w:tc>
                <w:tcPr>
                  <w:tcW w:w="1228" w:type="dxa"/>
                  <w:noWrap w:val="0"/>
                  <w:tcMar>
                    <w:top w:w="30" w:type="dxa"/>
                    <w:left w:w="150" w:type="dxa"/>
                    <w:bottom w:w="30" w:type="dxa"/>
                    <w:right w:w="150" w:type="dxa"/>
                  </w:tcMar>
                  <w:vAlign w:val="center"/>
                </w:tcPr>
                <w:p w14:paraId="0D4FAAA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0.01%</w:t>
                  </w:r>
                </w:p>
              </w:tc>
              <w:tc>
                <w:tcPr>
                  <w:tcW w:w="1228" w:type="dxa"/>
                  <w:noWrap w:val="0"/>
                  <w:tcMar>
                    <w:top w:w="30" w:type="dxa"/>
                    <w:left w:w="150" w:type="dxa"/>
                    <w:bottom w:w="30" w:type="dxa"/>
                    <w:right w:w="150" w:type="dxa"/>
                  </w:tcMar>
                  <w:vAlign w:val="center"/>
                </w:tcPr>
                <w:p w14:paraId="754E4B0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0.01%</w:t>
                  </w:r>
                </w:p>
              </w:tc>
              <w:tc>
                <w:tcPr>
                  <w:tcW w:w="1228" w:type="dxa"/>
                  <w:noWrap w:val="0"/>
                  <w:tcMar>
                    <w:top w:w="30" w:type="dxa"/>
                    <w:left w:w="150" w:type="dxa"/>
                    <w:bottom w:w="30" w:type="dxa"/>
                    <w:right w:w="150" w:type="dxa"/>
                  </w:tcMar>
                  <w:vAlign w:val="center"/>
                </w:tcPr>
                <w:p w14:paraId="6F776CC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0.01%</w:t>
                  </w:r>
                </w:p>
              </w:tc>
            </w:tr>
          </w:tbl>
          <w:p w14:paraId="70CA9E28">
            <w:pPr>
              <w:snapToGrid w:val="0"/>
              <w:spacing w:line="240" w:lineRule="auto"/>
              <w:rPr>
                <w:rFonts w:hint="eastAsia" w:ascii="宋体" w:hAnsi="宋体" w:eastAsia="宋体" w:cs="宋体"/>
                <w:bCs/>
                <w:color w:val="auto"/>
                <w:sz w:val="24"/>
                <w:szCs w:val="24"/>
                <w:highlight w:val="none"/>
              </w:rPr>
            </w:pPr>
          </w:p>
          <w:p w14:paraId="45DC135F">
            <w:pPr>
              <w:snapToGrid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注：中标服务费按差额定率累进法计算</w:t>
            </w:r>
          </w:p>
          <w:p w14:paraId="56AE51A9">
            <w:pPr>
              <w:snapToGrid w:val="0"/>
              <w:spacing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2、中标服务费以电汇、网银方式汇款。</w:t>
            </w:r>
          </w:p>
          <w:p w14:paraId="3A48CA73">
            <w:pPr>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帐户名称：温州中源工程项目管理有限公司宁海分公司</w:t>
            </w:r>
          </w:p>
          <w:p w14:paraId="648FCB8E">
            <w:pPr>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账号：60010122000882859</w:t>
            </w:r>
          </w:p>
          <w:p w14:paraId="4256A7B7">
            <w:pPr>
              <w:spacing w:line="240" w:lineRule="auto"/>
              <w:rPr>
                <w:rFonts w:ascii="宋体" w:hAnsi="宋体" w:cs="宋体"/>
                <w:snapToGrid w:val="0"/>
                <w:kern w:val="28"/>
                <w:sz w:val="24"/>
              </w:rPr>
            </w:pPr>
            <w:r>
              <w:rPr>
                <w:rFonts w:hint="eastAsia" w:ascii="宋体" w:hAnsi="宋体" w:eastAsia="宋体" w:cs="宋体"/>
                <w:color w:val="auto"/>
                <w:sz w:val="24"/>
                <w:szCs w:val="24"/>
                <w:highlight w:val="none"/>
                <w:lang w:val="en-US" w:eastAsia="zh-CN"/>
              </w:rPr>
              <w:t>开户银行：宁波银行宁海支行</w:t>
            </w:r>
          </w:p>
        </w:tc>
      </w:tr>
      <w:tr w14:paraId="4E0CA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64E695">
            <w:pPr>
              <w:snapToGrid w:val="0"/>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5A7468E">
            <w:pPr>
              <w:snapToGrid w:val="0"/>
              <w:spacing w:line="240" w:lineRule="auto"/>
              <w:jc w:val="center"/>
              <w:rPr>
                <w:rFonts w:hint="eastAsia" w:ascii="宋体" w:hAnsi="宋体" w:cs="宋体"/>
                <w:b/>
                <w:sz w:val="24"/>
              </w:rPr>
            </w:pPr>
            <w:r>
              <w:rPr>
                <w:rFonts w:hint="eastAsia" w:ascii="宋体" w:hAnsi="宋体" w:eastAsia="宋体" w:cs="宋体"/>
                <w:b/>
                <w:color w:val="auto"/>
                <w:sz w:val="24"/>
                <w:szCs w:val="24"/>
                <w:highlight w:val="none"/>
              </w:rPr>
              <w:t>否决投标的情形</w:t>
            </w:r>
          </w:p>
        </w:tc>
        <w:tc>
          <w:tcPr>
            <w:tcW w:w="6095" w:type="dxa"/>
            <w:tcBorders>
              <w:top w:val="single" w:color="000000" w:sz="8" w:space="0"/>
              <w:left w:val="single" w:color="auto" w:sz="4" w:space="0"/>
              <w:bottom w:val="single" w:color="000000" w:sz="8" w:space="0"/>
              <w:right w:val="single" w:color="000000" w:sz="8" w:space="0"/>
            </w:tcBorders>
            <w:vAlign w:val="center"/>
          </w:tcPr>
          <w:p w14:paraId="12E18DE4">
            <w:pPr>
              <w:keepNext w:val="0"/>
              <w:keepLines w:val="0"/>
              <w:pageBreakBefore w:val="0"/>
              <w:tabs>
                <w:tab w:val="left" w:pos="3376"/>
              </w:tabs>
              <w:kinsoku/>
              <w:wordWrap/>
              <w:overflowPunct/>
              <w:topLinePunct w:val="0"/>
              <w:bidi w:val="0"/>
              <w:adjustRightInd/>
              <w:snapToGrid/>
              <w:spacing w:line="24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以下情形之一的，由评标委员会</w:t>
            </w:r>
            <w:r>
              <w:rPr>
                <w:rFonts w:hint="eastAsia" w:ascii="宋体" w:hAnsi="宋体" w:eastAsia="宋体" w:cs="宋体"/>
                <w:color w:val="auto"/>
                <w:sz w:val="24"/>
                <w:szCs w:val="24"/>
                <w:highlight w:val="none"/>
                <w:lang w:val="en-US" w:eastAsia="zh-CN"/>
              </w:rPr>
              <w:t>审核</w:t>
            </w:r>
            <w:r>
              <w:rPr>
                <w:rFonts w:hint="eastAsia" w:ascii="宋体" w:hAnsi="宋体" w:eastAsia="宋体" w:cs="宋体"/>
                <w:color w:val="auto"/>
                <w:sz w:val="24"/>
                <w:szCs w:val="24"/>
                <w:highlight w:val="none"/>
              </w:rPr>
              <w:t>并经过询</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程序，作否决投标处理：</w:t>
            </w:r>
          </w:p>
          <w:p w14:paraId="15D6828B">
            <w:pPr>
              <w:keepNext w:val="0"/>
              <w:keepLines w:val="0"/>
              <w:pageBreakBefore w:val="0"/>
              <w:numPr>
                <w:ilvl w:val="0"/>
                <w:numId w:val="0"/>
              </w:numPr>
              <w:kinsoku/>
              <w:wordWrap/>
              <w:overflowPunct/>
              <w:topLinePunct w:val="0"/>
              <w:bidi w:val="0"/>
              <w:adjustRightInd/>
              <w:snapToGrid/>
              <w:spacing w:line="240"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投标人以联合体形式投标时，</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提交符合招标文件要求的联合体协议书</w:t>
            </w:r>
            <w:r>
              <w:rPr>
                <w:rFonts w:hint="eastAsia" w:ascii="宋体" w:hAnsi="宋体" w:eastAsia="宋体" w:cs="宋体"/>
                <w:color w:val="auto"/>
                <w:sz w:val="24"/>
                <w:szCs w:val="24"/>
                <w:highlight w:val="none"/>
                <w:lang w:val="en-US" w:eastAsia="zh-CN"/>
              </w:rPr>
              <w:t>的；</w:t>
            </w:r>
          </w:p>
          <w:p w14:paraId="528FD3DC">
            <w:pPr>
              <w:keepNext w:val="0"/>
              <w:keepLines w:val="0"/>
              <w:pageBreakBefore w:val="0"/>
              <w:numPr>
                <w:ilvl w:val="0"/>
                <w:numId w:val="0"/>
              </w:numPr>
              <w:kinsoku/>
              <w:wordWrap/>
              <w:overflowPunct/>
              <w:topLinePunct w:val="0"/>
              <w:bidi w:val="0"/>
              <w:adjustRightInd/>
              <w:snapToGrid/>
              <w:spacing w:line="240" w:lineRule="auto"/>
              <w:ind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投标人递交备选投标方案的；</w:t>
            </w:r>
          </w:p>
          <w:p w14:paraId="6A2C39D4">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242F8565">
            <w:pPr>
              <w:keepNext w:val="0"/>
              <w:keepLines w:val="0"/>
              <w:pageBreakBefore w:val="0"/>
              <w:numPr>
                <w:ilvl w:val="0"/>
                <w:numId w:val="0"/>
              </w:numPr>
              <w:kinsoku/>
              <w:wordWrap/>
              <w:overflowPunct/>
              <w:topLinePunct w:val="0"/>
              <w:bidi w:val="0"/>
              <w:adjustRightInd/>
              <w:snapToGrid/>
              <w:spacing w:line="24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投标人未提供《中小企业声明函》或未按照招标文件所附的《中小企业声明函》格式提供的；</w:t>
            </w:r>
          </w:p>
        </w:tc>
      </w:tr>
      <w:tr w14:paraId="6EE46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70AAFF">
            <w:pPr>
              <w:snapToGrid w:val="0"/>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DD9990A">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其他</w:t>
            </w:r>
          </w:p>
        </w:tc>
        <w:tc>
          <w:tcPr>
            <w:tcW w:w="6095" w:type="dxa"/>
            <w:tcBorders>
              <w:top w:val="single" w:color="000000" w:sz="8" w:space="0"/>
              <w:left w:val="single" w:color="auto" w:sz="4" w:space="0"/>
              <w:bottom w:val="single" w:color="000000" w:sz="8" w:space="0"/>
              <w:right w:val="single" w:color="000000" w:sz="8" w:space="0"/>
            </w:tcBorders>
            <w:vAlign w:val="center"/>
          </w:tcPr>
          <w:p w14:paraId="6EC8139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投标文件数量：</w:t>
            </w:r>
          </w:p>
          <w:p w14:paraId="24B7854D">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上传到政府采购云平台的电子投标文件（含资格文件、商务技术文件、报价文件）1份。</w:t>
            </w:r>
          </w:p>
          <w:p w14:paraId="6B4AEBAF">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以U盘存储的电子备份投标文件（含资格文件、商务技术文件、报价文件）1份。</w:t>
            </w:r>
          </w:p>
          <w:p w14:paraId="2105DA16">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中标人需在中标公示结束后将正本一份，副本六份的纸质竞包文件提交给招标代理人。</w:t>
            </w:r>
          </w:p>
        </w:tc>
      </w:tr>
    </w:tbl>
    <w:p w14:paraId="2F5F145F">
      <w:pPr>
        <w:snapToGrid w:val="0"/>
        <w:spacing w:line="360" w:lineRule="auto"/>
        <w:jc w:val="center"/>
        <w:rPr>
          <w:rFonts w:ascii="宋体" w:hAnsi="宋体" w:cs="宋体"/>
          <w:b/>
          <w:sz w:val="32"/>
          <w:szCs w:val="20"/>
        </w:rPr>
      </w:pPr>
    </w:p>
    <w:bookmarkEnd w:id="10"/>
    <w:p w14:paraId="4D869A08">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p>
    <w:p w14:paraId="760827E9">
      <w:pPr>
        <w:adjustRightInd/>
        <w:spacing w:line="360" w:lineRule="auto"/>
        <w:ind w:firstLine="3845" w:firstLineChars="1197"/>
        <w:outlineLvl w:val="0"/>
        <w:rPr>
          <w:rFonts w:hint="eastAsia" w:ascii="宋体" w:hAnsi="宋体" w:cs="宋体"/>
          <w:b/>
          <w:sz w:val="32"/>
          <w:szCs w:val="20"/>
        </w:rPr>
      </w:pPr>
    </w:p>
    <w:p w14:paraId="0C05F88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4B7B69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A3C9C8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8587279">
      <w:pPr>
        <w:adjustRightInd/>
        <w:spacing w:line="360" w:lineRule="auto"/>
        <w:outlineLvl w:val="0"/>
        <w:rPr>
          <w:rFonts w:ascii="宋体" w:hAnsi="宋体" w:cs="宋体"/>
          <w:b/>
          <w:sz w:val="24"/>
        </w:rPr>
      </w:pPr>
      <w:r>
        <w:rPr>
          <w:rFonts w:hint="eastAsia" w:ascii="宋体" w:hAnsi="宋体" w:cs="宋体"/>
          <w:b/>
          <w:sz w:val="24"/>
        </w:rPr>
        <w:t xml:space="preserve">   2.定义</w:t>
      </w:r>
    </w:p>
    <w:p w14:paraId="064A59A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91AE3C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23E301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28FFE7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3D2F00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2F0899">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DAC8758">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eastAsia="宋体" w:cs="宋体"/>
          <w:sz w:val="24"/>
        </w:rPr>
        <w:t>“</w:t>
      </w:r>
      <w:r>
        <w:rPr>
          <w:rFonts w:ascii="Wingdings" w:hAnsi="Wingdings" w:eastAsia="宋体" w:cs="宋体"/>
          <w:kern w:val="0"/>
          <w:sz w:val="24"/>
        </w:rPr>
        <w:t>þ</w:t>
      </w:r>
      <w:r>
        <w:rPr>
          <w:rFonts w:hint="eastAsia" w:ascii="宋体" w:hAnsi="宋体" w:eastAsia="宋体" w:cs="宋体"/>
          <w:sz w:val="24"/>
        </w:rPr>
        <w:t>”</w:t>
      </w:r>
      <w:r>
        <w:rPr>
          <w:rFonts w:hint="eastAsia" w:ascii="宋体" w:hAnsi="宋体" w:cs="宋体"/>
          <w:sz w:val="24"/>
        </w:rPr>
        <w:t xml:space="preserve">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F4F94C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F971A3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EECFC2E">
      <w:pPr>
        <w:spacing w:line="360" w:lineRule="auto"/>
        <w:ind w:firstLine="240" w:firstLineChars="100"/>
        <w:rPr>
          <w:rFonts w:ascii="宋体" w:hAnsi="宋体" w:cs="宋体"/>
          <w:sz w:val="24"/>
        </w:rPr>
      </w:pPr>
      <w:r>
        <w:rPr>
          <w:rFonts w:hint="eastAsia" w:ascii="宋体" w:hAnsi="宋体" w:cs="宋体"/>
          <w:sz w:val="24"/>
        </w:rPr>
        <w:t>3.2 支持绿色发展</w:t>
      </w:r>
    </w:p>
    <w:p w14:paraId="782E44D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00054B1">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240C90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07B6A3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F5D55E8">
      <w:pPr>
        <w:spacing w:line="360" w:lineRule="auto"/>
        <w:ind w:firstLine="240" w:firstLineChars="100"/>
        <w:rPr>
          <w:rFonts w:ascii="宋体" w:hAnsi="宋体" w:cs="宋体"/>
          <w:sz w:val="24"/>
        </w:rPr>
      </w:pPr>
      <w:r>
        <w:rPr>
          <w:rFonts w:hint="eastAsia" w:ascii="宋体" w:hAnsi="宋体" w:cs="宋体"/>
          <w:sz w:val="24"/>
        </w:rPr>
        <w:t>3.3支持中小企业发展</w:t>
      </w:r>
    </w:p>
    <w:p w14:paraId="6889FAC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93C20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374ACA1">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C580F9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79CA15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2004E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F19A33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24B909">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7856F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686521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D3C9A8">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89AEFA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ECF42E6">
      <w:pPr>
        <w:spacing w:line="360" w:lineRule="auto"/>
        <w:rPr>
          <w:rFonts w:ascii="宋体" w:hAnsi="宋体" w:cs="宋体"/>
          <w:sz w:val="24"/>
        </w:rPr>
      </w:pPr>
      <w:r>
        <w:rPr>
          <w:rFonts w:hint="eastAsia" w:ascii="宋体" w:hAnsi="宋体" w:cs="宋体"/>
          <w:sz w:val="24"/>
        </w:rPr>
        <w:t>3.5平等对待内外资企业和符合条件的破产重整企业</w:t>
      </w:r>
    </w:p>
    <w:p w14:paraId="2200906A">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EE8122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B0FC4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A698AA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5AA67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9CB7A10">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D13F52A">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6D0B381">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6879D51">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AA2D8CB">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4743B00">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9CB4E56">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E47CB30">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6601AF4">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2C8FC72">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183C030">
      <w:pPr>
        <w:pStyle w:val="34"/>
        <w:spacing w:line="360" w:lineRule="auto"/>
        <w:ind w:firstLine="960" w:firstLineChars="400"/>
        <w:rPr>
          <w:rFonts w:hAnsi="宋体" w:cs="宋体"/>
          <w:kern w:val="0"/>
          <w:sz w:val="24"/>
        </w:rPr>
      </w:pPr>
      <w:r>
        <w:rPr>
          <w:rFonts w:hint="eastAsia" w:hAnsi="宋体" w:cs="宋体"/>
          <w:kern w:val="0"/>
          <w:sz w:val="24"/>
          <w:lang w:val="zh-CN"/>
        </w:rPr>
        <w:t>4.3.3.6提出质疑的日期。</w:t>
      </w:r>
    </w:p>
    <w:p w14:paraId="7C28C1C1">
      <w:pPr>
        <w:pStyle w:val="89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B4D9AF6">
      <w:pPr>
        <w:pStyle w:val="891"/>
        <w:shd w:val="clear" w:color="auto" w:fill="FFFFFF"/>
        <w:snapToGrid w:val="0"/>
        <w:spacing w:after="240" w:afterAutospacing="0" w:line="360" w:lineRule="auto"/>
        <w:ind w:firstLine="400"/>
        <w:contextualSpacing/>
      </w:pPr>
      <w:r>
        <w:rPr>
          <w:rFonts w:hint="eastAsia"/>
        </w:rPr>
        <w:t>质疑函范本及制作说明详见附件2。</w:t>
      </w:r>
    </w:p>
    <w:p w14:paraId="706C45CC">
      <w:pPr>
        <w:pStyle w:val="89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17FF72E">
      <w:pPr>
        <w:pStyle w:val="89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18B3A8C0">
      <w:pPr>
        <w:pStyle w:val="89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C7099AE">
      <w:pPr>
        <w:pStyle w:val="89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8DF46D6">
      <w:pPr>
        <w:pStyle w:val="891"/>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9AF1AA3">
      <w:pPr>
        <w:pStyle w:val="89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0E34309">
      <w:pPr>
        <w:pStyle w:val="89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2103E58">
      <w:pPr>
        <w:pStyle w:val="89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ADD7F2E">
      <w:pPr>
        <w:pStyle w:val="891"/>
        <w:shd w:val="clear" w:color="auto" w:fill="FFFFFF"/>
        <w:snapToGrid w:val="0"/>
        <w:spacing w:after="240" w:afterAutospacing="0" w:line="360" w:lineRule="auto"/>
        <w:ind w:firstLine="400"/>
        <w:contextualSpacing/>
      </w:pPr>
      <w:r>
        <w:rPr>
          <w:rFonts w:hint="eastAsia"/>
        </w:rPr>
        <w:t>4.4.5投诉材料可寄送至：宁海县政府采购管理办公室，地址：宁海县跃龙街道桃源中路218号，收件人：王老师，电话：0574-65265668。</w:t>
      </w:r>
    </w:p>
    <w:p w14:paraId="2D18B535">
      <w:pPr>
        <w:pStyle w:val="891"/>
        <w:shd w:val="clear" w:color="auto" w:fill="FFFFFF"/>
        <w:snapToGrid w:val="0"/>
        <w:spacing w:after="240" w:afterAutospacing="0" w:line="360" w:lineRule="auto"/>
        <w:ind w:firstLine="400"/>
        <w:contextualSpacing/>
      </w:pPr>
      <w:r>
        <w:rPr>
          <w:rFonts w:hint="eastAsia"/>
        </w:rPr>
        <w:t>投诉书范本及制作说明详见附件3。</w:t>
      </w:r>
    </w:p>
    <w:p w14:paraId="1F433C23">
      <w:pPr>
        <w:pStyle w:val="134"/>
        <w:snapToGrid w:val="0"/>
        <w:spacing w:before="0"/>
        <w:ind w:firstLine="360"/>
        <w:rPr>
          <w:rFonts w:ascii="宋体" w:hAnsi="宋体" w:cs="宋体"/>
          <w:sz w:val="18"/>
          <w:szCs w:val="18"/>
        </w:rPr>
      </w:pPr>
    </w:p>
    <w:p w14:paraId="7B366BC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A11F37D">
      <w:pPr>
        <w:pStyle w:val="34"/>
        <w:spacing w:line="360" w:lineRule="auto"/>
        <w:rPr>
          <w:rFonts w:hAnsi="宋体" w:cs="宋体"/>
          <w:b/>
          <w:sz w:val="24"/>
          <w:szCs w:val="24"/>
        </w:rPr>
      </w:pPr>
      <w:r>
        <w:rPr>
          <w:rFonts w:hint="eastAsia" w:hAnsi="宋体" w:cs="宋体"/>
          <w:b/>
          <w:sz w:val="24"/>
          <w:szCs w:val="24"/>
        </w:rPr>
        <w:t>5．招标文件的构成</w:t>
      </w:r>
    </w:p>
    <w:p w14:paraId="2B6CB130">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B6D32B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B01149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04470B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DF682C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E36FE7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EA8EF3B">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328B7D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7EB05C2">
      <w:pPr>
        <w:pStyle w:val="34"/>
        <w:spacing w:line="360" w:lineRule="auto"/>
        <w:rPr>
          <w:rFonts w:hAnsi="宋体" w:cs="宋体"/>
          <w:b/>
          <w:sz w:val="24"/>
          <w:szCs w:val="24"/>
        </w:rPr>
      </w:pPr>
      <w:r>
        <w:rPr>
          <w:rFonts w:hint="eastAsia" w:hAnsi="宋体" w:cs="宋体"/>
          <w:b/>
          <w:sz w:val="24"/>
          <w:szCs w:val="24"/>
        </w:rPr>
        <w:t>6. 招标文件的澄清、修改</w:t>
      </w:r>
    </w:p>
    <w:p w14:paraId="0B08EA2B">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67D85F8">
      <w:pPr>
        <w:pStyle w:val="134"/>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E283F8">
      <w:pPr>
        <w:pStyle w:val="25"/>
        <w:rPr>
          <w:rFonts w:hAnsi="宋体" w:cs="宋体"/>
          <w:sz w:val="18"/>
          <w:szCs w:val="18"/>
          <w:lang w:val="en-US"/>
        </w:rPr>
      </w:pPr>
      <w:r>
        <w:rPr>
          <w:rFonts w:hint="eastAsia" w:hAnsi="宋体" w:cs="宋体"/>
          <w:szCs w:val="24"/>
          <w:lang w:val="en-US"/>
        </w:rPr>
        <w:t xml:space="preserve">    </w:t>
      </w:r>
    </w:p>
    <w:p w14:paraId="4C2E7E3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0E4789B">
      <w:pPr>
        <w:pStyle w:val="34"/>
        <w:spacing w:line="360" w:lineRule="auto"/>
        <w:rPr>
          <w:rFonts w:hAnsi="宋体" w:cs="宋体"/>
          <w:b/>
          <w:sz w:val="24"/>
          <w:szCs w:val="24"/>
        </w:rPr>
      </w:pPr>
      <w:r>
        <w:rPr>
          <w:rFonts w:hint="eastAsia" w:hAnsi="宋体" w:cs="宋体"/>
          <w:b/>
          <w:sz w:val="24"/>
          <w:szCs w:val="24"/>
        </w:rPr>
        <w:t>7. 招标文件的获取</w:t>
      </w:r>
    </w:p>
    <w:p w14:paraId="671BDE0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405CEBB">
      <w:pPr>
        <w:pStyle w:val="34"/>
        <w:spacing w:line="360" w:lineRule="auto"/>
        <w:rPr>
          <w:rFonts w:hAnsi="宋体" w:cs="宋体"/>
          <w:b/>
          <w:sz w:val="24"/>
          <w:szCs w:val="24"/>
        </w:rPr>
      </w:pPr>
      <w:r>
        <w:rPr>
          <w:rFonts w:hint="eastAsia" w:hAnsi="宋体" w:cs="宋体"/>
          <w:b/>
          <w:sz w:val="24"/>
          <w:szCs w:val="24"/>
        </w:rPr>
        <w:t>8.开标前答疑会或现场考察</w:t>
      </w:r>
    </w:p>
    <w:p w14:paraId="725886E8">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B6C6AF2">
      <w:pPr>
        <w:pStyle w:val="34"/>
        <w:spacing w:line="360" w:lineRule="auto"/>
        <w:rPr>
          <w:rFonts w:hAnsi="宋体" w:cs="宋体"/>
          <w:b/>
          <w:szCs w:val="24"/>
        </w:rPr>
      </w:pPr>
      <w:r>
        <w:rPr>
          <w:rFonts w:hint="eastAsia" w:hAnsi="宋体" w:cs="宋体"/>
          <w:b/>
          <w:kern w:val="28"/>
          <w:sz w:val="24"/>
          <w:szCs w:val="24"/>
        </w:rPr>
        <w:t>9.投标保证金</w:t>
      </w:r>
    </w:p>
    <w:p w14:paraId="5F0C3693">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E74A88C">
      <w:pPr>
        <w:pStyle w:val="34"/>
        <w:spacing w:line="360" w:lineRule="auto"/>
        <w:rPr>
          <w:rFonts w:hAnsi="宋体" w:cs="宋体"/>
          <w:b/>
          <w:sz w:val="24"/>
          <w:szCs w:val="24"/>
        </w:rPr>
      </w:pPr>
      <w:r>
        <w:rPr>
          <w:rFonts w:hint="eastAsia" w:hAnsi="宋体" w:cs="宋体"/>
          <w:b/>
          <w:sz w:val="24"/>
          <w:szCs w:val="24"/>
        </w:rPr>
        <w:t>10. 投标文件的语言</w:t>
      </w:r>
    </w:p>
    <w:p w14:paraId="5106237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9CA1EE0">
      <w:pPr>
        <w:pStyle w:val="34"/>
        <w:spacing w:line="360" w:lineRule="auto"/>
        <w:rPr>
          <w:rFonts w:hAnsi="宋体" w:cs="宋体"/>
          <w:b/>
          <w:sz w:val="24"/>
          <w:szCs w:val="24"/>
        </w:rPr>
      </w:pPr>
      <w:r>
        <w:rPr>
          <w:rFonts w:hint="eastAsia" w:hAnsi="宋体" w:cs="宋体"/>
          <w:b/>
          <w:sz w:val="24"/>
          <w:szCs w:val="24"/>
        </w:rPr>
        <w:t>11. 投标文件的组成</w:t>
      </w:r>
    </w:p>
    <w:p w14:paraId="08DC3CB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6E2134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872D284">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1F108BF5">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79E5BCA">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A0CF51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8047EF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C9B9BDE">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2F0A508">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32A1F1F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1511A02">
      <w:pPr>
        <w:snapToGrid w:val="0"/>
        <w:spacing w:line="360" w:lineRule="auto"/>
        <w:ind w:firstLine="960" w:firstLineChars="400"/>
        <w:rPr>
          <w:rFonts w:ascii="宋体" w:hAnsi="宋体" w:cs="宋体"/>
          <w:sz w:val="24"/>
        </w:rPr>
      </w:pPr>
      <w:r>
        <w:rPr>
          <w:rFonts w:hint="eastAsia" w:ascii="宋体" w:hAnsi="宋体" w:cs="宋体"/>
          <w:sz w:val="24"/>
        </w:rPr>
        <w:t>11.2.5评标标准相应的商务技术资料；</w:t>
      </w:r>
    </w:p>
    <w:p w14:paraId="474A314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7D378CCA">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F17841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9ADDC9C">
      <w:pPr>
        <w:spacing w:line="360" w:lineRule="auto"/>
        <w:ind w:firstLine="720" w:firstLineChars="300"/>
        <w:rPr>
          <w:rFonts w:hint="eastAsia" w:ascii="宋体" w:hAnsi="宋体" w:cs="宋体"/>
          <w:sz w:val="24"/>
        </w:rPr>
      </w:pPr>
      <w:r>
        <w:rPr>
          <w:rFonts w:hint="eastAsia" w:ascii="宋体" w:hAnsi="宋体" w:cs="宋体"/>
          <w:sz w:val="24"/>
        </w:rPr>
        <w:t>11.3.1开标一览表（报价表）；</w:t>
      </w:r>
    </w:p>
    <w:p w14:paraId="2C1D78BF">
      <w:pPr>
        <w:spacing w:line="360" w:lineRule="auto"/>
        <w:ind w:left="718" w:leftChars="342" w:firstLine="0" w:firstLineChars="0"/>
        <w:rPr>
          <w:rFonts w:hint="eastAsia" w:ascii="宋体" w:hAnsi="宋体" w:cs="宋体"/>
          <w:sz w:val="24"/>
        </w:rPr>
      </w:pPr>
      <w:r>
        <w:rPr>
          <w:rFonts w:hint="eastAsia" w:ascii="宋体" w:hAnsi="宋体" w:cs="宋体"/>
          <w:sz w:val="24"/>
        </w:rPr>
        <w:t>11.3.2中小企业声明函。</w:t>
      </w:r>
      <w:r>
        <w:rPr>
          <w:rFonts w:hint="eastAsia" w:ascii="宋体" w:hAnsi="宋体" w:cs="宋体"/>
          <w:sz w:val="24"/>
        </w:rPr>
        <w:br w:type="textWrapping"/>
      </w:r>
      <w:r>
        <w:rPr>
          <w:rFonts w:hint="eastAsia" w:ascii="宋体" w:hAnsi="宋体" w:cs="宋体"/>
          <w:sz w:val="24"/>
        </w:rPr>
        <w:t>11.3.3报价情况说明。</w:t>
      </w:r>
    </w:p>
    <w:p w14:paraId="38AD75C3">
      <w:pPr>
        <w:spacing w:line="360" w:lineRule="auto"/>
        <w:ind w:firstLine="720" w:firstLineChars="300"/>
        <w:rPr>
          <w:rFonts w:hint="eastAsia" w:ascii="宋体" w:hAnsi="宋体" w:cs="宋体"/>
          <w:sz w:val="24"/>
        </w:rPr>
      </w:pPr>
      <w:r>
        <w:rPr>
          <w:rFonts w:hint="eastAsia" w:ascii="宋体" w:hAnsi="宋体" w:cs="宋体"/>
          <w:sz w:val="24"/>
        </w:rPr>
        <w:t>投标文件含有采购人不能接受的附加条件的，投标无效；</w:t>
      </w:r>
    </w:p>
    <w:p w14:paraId="151F0188">
      <w:pPr>
        <w:spacing w:line="360" w:lineRule="auto"/>
        <w:ind w:firstLine="720" w:firstLineChars="300"/>
        <w:rPr>
          <w:rFonts w:hint="eastAsia" w:ascii="宋体" w:hAnsi="宋体" w:cs="宋体"/>
          <w:sz w:val="24"/>
        </w:rPr>
      </w:pPr>
      <w:r>
        <w:rPr>
          <w:rFonts w:hint="eastAsia" w:ascii="宋体" w:hAnsi="宋体" w:cs="宋体"/>
          <w:sz w:val="24"/>
        </w:rPr>
        <w:t>投标人提供虚假材料投标的，投标无效。</w:t>
      </w:r>
    </w:p>
    <w:p w14:paraId="37536DD4">
      <w:pPr>
        <w:pStyle w:val="13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18CE095">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2BF792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E9483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401CD54">
      <w:pPr>
        <w:snapToGrid w:val="0"/>
        <w:spacing w:line="360" w:lineRule="auto"/>
        <w:rPr>
          <w:rFonts w:ascii="宋体" w:hAnsi="宋体" w:cs="宋体"/>
          <w:b/>
          <w:sz w:val="24"/>
        </w:rPr>
      </w:pPr>
      <w:r>
        <w:rPr>
          <w:rFonts w:hint="eastAsia" w:ascii="宋体" w:hAnsi="宋体" w:cs="宋体"/>
          <w:b/>
          <w:sz w:val="24"/>
        </w:rPr>
        <w:t>13.投标文件的签署、盖章</w:t>
      </w:r>
    </w:p>
    <w:p w14:paraId="2E37B706">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50D6FEB">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A4201E2">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C2216E6">
      <w:pPr>
        <w:pStyle w:val="13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66298F6">
      <w:pPr>
        <w:pStyle w:val="13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F597A3">
      <w:pPr>
        <w:pStyle w:val="13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FCDFA8">
      <w:pPr>
        <w:pStyle w:val="134"/>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0948357">
      <w:pPr>
        <w:pStyle w:val="34"/>
        <w:spacing w:line="360" w:lineRule="auto"/>
        <w:rPr>
          <w:rFonts w:hAnsi="宋体" w:cs="宋体"/>
          <w:b/>
          <w:sz w:val="24"/>
          <w:szCs w:val="24"/>
        </w:rPr>
      </w:pPr>
      <w:r>
        <w:rPr>
          <w:rFonts w:hint="eastAsia" w:hAnsi="宋体" w:cs="宋体"/>
          <w:b/>
          <w:sz w:val="24"/>
          <w:szCs w:val="24"/>
        </w:rPr>
        <w:t>15.备份投标文件（文件后缀为：bfbs）</w:t>
      </w:r>
    </w:p>
    <w:p w14:paraId="2CEEE8F3">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08C0A7C">
      <w:pPr>
        <w:spacing w:line="360" w:lineRule="auto"/>
        <w:ind w:firstLine="480" w:firstLineChars="200"/>
        <w:rPr>
          <w:rFonts w:ascii="宋体" w:hAnsi="宋体" w:cs="宋体"/>
          <w:b/>
          <w:snapToGrid w:val="0"/>
          <w:sz w:val="24"/>
        </w:rPr>
      </w:pPr>
      <w:r>
        <w:rPr>
          <w:rFonts w:hint="eastAsia" w:ascii="宋体" w:hAnsi="宋体" w:cs="宋体"/>
          <w:snapToGrid w:val="0"/>
          <w:sz w:val="24"/>
        </w:rPr>
        <w:t>15.2备份投标文件须在“政采云投标客户端”制作生成，并储存在</w:t>
      </w:r>
      <w:r>
        <w:rPr>
          <w:rFonts w:hint="eastAsia" w:ascii="宋体" w:hAnsi="宋体" w:cs="宋体"/>
          <w:snapToGrid w:val="0"/>
          <w:sz w:val="24"/>
          <w:szCs w:val="21"/>
        </w:rPr>
        <w:t>U盘</w:t>
      </w:r>
      <w:r>
        <w:rPr>
          <w:rFonts w:hint="eastAsia" w:ascii="宋体" w:hAnsi="宋体" w:cs="宋体"/>
          <w:snapToGrid w:val="0"/>
          <w:sz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sz w:val="24"/>
          <w:szCs w:val="21"/>
        </w:rPr>
        <w:t>不符合上述制作、</w:t>
      </w:r>
      <w:r>
        <w:rPr>
          <w:rFonts w:hint="eastAsia" w:ascii="宋体" w:hAnsi="宋体" w:cs="宋体"/>
          <w:b/>
          <w:snapToGrid w:val="0"/>
          <w:sz w:val="24"/>
        </w:rPr>
        <w:t>存储、密封规定的备份投标文件将被视为无效或者被拒绝接收。</w:t>
      </w:r>
    </w:p>
    <w:p w14:paraId="6F47221A">
      <w:pPr>
        <w:spacing w:line="360" w:lineRule="auto"/>
        <w:ind w:firstLine="480" w:firstLineChars="200"/>
        <w:rPr>
          <w:rFonts w:ascii="宋体" w:hAnsi="宋体" w:cs="宋体"/>
          <w:snapToGrid w:val="0"/>
          <w:sz w:val="24"/>
        </w:rPr>
      </w:pPr>
      <w:r>
        <w:rPr>
          <w:rFonts w:hint="eastAsia" w:ascii="宋体" w:hAnsi="宋体" w:cs="宋体"/>
          <w:snapToGrid w:val="0"/>
          <w:sz w:val="24"/>
        </w:rPr>
        <w:t>15.3直接提交备份投标文件的，投标人应于投标截止时间前在</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将备份投标文件提交给采购代理机构，采购代理机构将拒绝接受逾期送达的备份投标文件。</w:t>
      </w:r>
    </w:p>
    <w:p w14:paraId="66CCD975">
      <w:pPr>
        <w:spacing w:line="360" w:lineRule="auto"/>
        <w:ind w:firstLine="480" w:firstLineChars="200"/>
        <w:rPr>
          <w:rFonts w:ascii="宋体" w:hAnsi="宋体" w:cs="宋体"/>
          <w:snapToGrid w:val="0"/>
          <w:sz w:val="24"/>
        </w:rPr>
      </w:pPr>
      <w:r>
        <w:rPr>
          <w:rFonts w:hint="eastAsia" w:ascii="宋体" w:hAnsi="宋体" w:cs="宋体"/>
          <w:snapToGrid w:val="0"/>
          <w:sz w:val="24"/>
        </w:rPr>
        <w:t>15.4以邮政快递方式递交备份投标文件的，投标人应先将备份投标文件按要求密封和标记，再进行邮政快递包装后邮寄。备份投标文件须在</w:t>
      </w:r>
      <w:r>
        <w:rPr>
          <w:rFonts w:hint="eastAsia" w:ascii="宋体" w:hAnsi="宋体" w:cs="宋体"/>
          <w:sz w:val="24"/>
        </w:rPr>
        <w:t>第二部分投标人须知前附表规定的备份投标文件送达</w:t>
      </w:r>
      <w:r>
        <w:rPr>
          <w:rFonts w:hint="eastAsia" w:ascii="宋体" w:hAnsi="宋体" w:cs="宋体"/>
          <w:snapToGrid w:val="0"/>
          <w:sz w:val="24"/>
        </w:rPr>
        <w:t>截止时间之前送达</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送达时间以签收人签收时间为准。采购代理机构将拒绝接受逾期送达的备份投标文件。邮寄过程中，电子备份投标文件发生泄露、遗失、损坏或延期送达等情况的，由投标人自行负责。</w:t>
      </w:r>
    </w:p>
    <w:p w14:paraId="2ABCFD6A">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899A58A">
      <w:pPr>
        <w:pStyle w:val="134"/>
        <w:spacing w:before="0"/>
        <w:ind w:firstLine="0" w:firstLineChars="0"/>
        <w:rPr>
          <w:rFonts w:ascii="宋体" w:hAnsi="宋体" w:cs="宋体"/>
          <w:b/>
          <w:szCs w:val="24"/>
        </w:rPr>
      </w:pPr>
      <w:r>
        <w:rPr>
          <w:rFonts w:hint="eastAsia" w:ascii="宋体" w:hAnsi="宋体" w:cs="宋体"/>
          <w:b/>
          <w:szCs w:val="24"/>
        </w:rPr>
        <w:t>16.投标文件的无效处理</w:t>
      </w:r>
    </w:p>
    <w:p w14:paraId="7548F819">
      <w:pPr>
        <w:pStyle w:val="26"/>
        <w:spacing w:line="360" w:lineRule="auto"/>
        <w:ind w:firstLine="360" w:firstLineChars="150"/>
        <w:rPr>
          <w:rFonts w:cs="宋体"/>
          <w:szCs w:val="21"/>
        </w:rPr>
      </w:pPr>
      <w:r>
        <w:rPr>
          <w:rFonts w:hint="eastAsia" w:cs="宋体"/>
          <w:szCs w:val="21"/>
        </w:rPr>
        <w:t>有招标文件第四部分4.2规定的情形之一的，投标无效：</w:t>
      </w:r>
    </w:p>
    <w:p w14:paraId="234D6A51">
      <w:pPr>
        <w:pStyle w:val="134"/>
        <w:spacing w:before="0"/>
        <w:ind w:firstLine="0" w:firstLineChars="0"/>
        <w:rPr>
          <w:rFonts w:ascii="宋体" w:hAnsi="宋体" w:cs="宋体"/>
          <w:b/>
          <w:szCs w:val="24"/>
        </w:rPr>
      </w:pPr>
      <w:r>
        <w:rPr>
          <w:rFonts w:hint="eastAsia" w:ascii="宋体" w:hAnsi="宋体" w:cs="宋体"/>
          <w:b/>
          <w:szCs w:val="24"/>
        </w:rPr>
        <w:t>17.投标有效期</w:t>
      </w:r>
    </w:p>
    <w:p w14:paraId="370A671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9D50FDA">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2F8F7F70">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EF5D06C">
      <w:pPr>
        <w:pStyle w:val="134"/>
        <w:spacing w:before="0"/>
        <w:ind w:firstLine="643"/>
        <w:rPr>
          <w:rFonts w:ascii="宋体" w:hAnsi="宋体" w:cs="宋体"/>
          <w:b/>
          <w:sz w:val="32"/>
        </w:rPr>
      </w:pPr>
    </w:p>
    <w:p w14:paraId="1BA20592">
      <w:pPr>
        <w:pStyle w:val="13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5460568">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6856D24">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DFBAF5A">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7B4CECA">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18.2.1具体开标程序：</w:t>
      </w:r>
    </w:p>
    <w:p w14:paraId="7F50B919">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第一阶段：</w:t>
      </w:r>
    </w:p>
    <w:p w14:paraId="260ED305">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10701CD3">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在政府采购云平台开启已解密供应商的“资格文件、商务技术文件”，并做开标记录；</w:t>
      </w:r>
    </w:p>
    <w:p w14:paraId="5CBF8048">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第二阶段：</w:t>
      </w:r>
    </w:p>
    <w:p w14:paraId="6750D77F">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（1）在政府采购云平台宣告第一阶段评审无效供应商名单及理由；</w:t>
      </w:r>
    </w:p>
    <w:p w14:paraId="1C30D67C">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（2）公布经第一阶段评审符合招标文件要求的供应商的商务技术得分情况；</w:t>
      </w:r>
    </w:p>
    <w:p w14:paraId="7EDEDF65">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（3）在政府采购云平台开启除第一阶段无效标外的供应商的“报价文件”，并做开标记录；</w:t>
      </w:r>
    </w:p>
    <w:p w14:paraId="28C66217">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（4）在政府采购云平台公布评审结果。</w:t>
      </w:r>
    </w:p>
    <w:p w14:paraId="78D00E13">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（5）开标会议结束。</w:t>
      </w:r>
    </w:p>
    <w:p w14:paraId="2FC35DE3">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C82611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C6FC4A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B52A3D8">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F49DF15">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CA957D5">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7EF17C2">
      <w:pPr>
        <w:pStyle w:val="134"/>
        <w:spacing w:before="0"/>
        <w:ind w:firstLine="0" w:firstLineChars="0"/>
        <w:rPr>
          <w:rFonts w:ascii="宋体" w:hAnsi="宋体" w:cs="宋体"/>
          <w:b/>
          <w:szCs w:val="24"/>
        </w:rPr>
      </w:pPr>
      <w:r>
        <w:rPr>
          <w:rFonts w:hint="eastAsia" w:ascii="宋体" w:hAnsi="宋体" w:cs="宋体"/>
          <w:b/>
          <w:szCs w:val="24"/>
        </w:rPr>
        <w:t>20、信用信息查询</w:t>
      </w:r>
    </w:p>
    <w:p w14:paraId="77536F16">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E093536">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27C678D">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527A54BD">
      <w:pPr>
        <w:pStyle w:val="13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5349E26">
      <w:pPr>
        <w:pStyle w:val="134"/>
        <w:spacing w:before="0"/>
        <w:ind w:firstLine="0" w:firstLineChars="0"/>
        <w:rPr>
          <w:rFonts w:ascii="宋体" w:hAnsi="宋体" w:cs="宋体"/>
          <w:kern w:val="0"/>
          <w:szCs w:val="24"/>
        </w:rPr>
      </w:pPr>
    </w:p>
    <w:p w14:paraId="70354165">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497CB61">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BE2553C">
      <w:pPr>
        <w:spacing w:line="360" w:lineRule="auto"/>
        <w:rPr>
          <w:rFonts w:ascii="宋体" w:hAnsi="宋体" w:cs="宋体"/>
          <w:b/>
          <w:sz w:val="24"/>
        </w:rPr>
      </w:pPr>
    </w:p>
    <w:p w14:paraId="5B23322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0A5D927">
      <w:pPr>
        <w:pStyle w:val="26"/>
        <w:spacing w:line="360" w:lineRule="auto"/>
        <w:ind w:left="479" w:hanging="479" w:hangingChars="199"/>
        <w:rPr>
          <w:rFonts w:cs="宋体"/>
          <w:b/>
        </w:rPr>
      </w:pPr>
      <w:r>
        <w:rPr>
          <w:rFonts w:hint="eastAsia" w:cs="宋体"/>
          <w:b/>
        </w:rPr>
        <w:t>22. 确定中标人</w:t>
      </w:r>
    </w:p>
    <w:p w14:paraId="1C14C407">
      <w:pPr>
        <w:pStyle w:val="13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F06C47">
      <w:pPr>
        <w:pStyle w:val="13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B5F734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237BC84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4A6D3EB3">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DDA2E32">
      <w:pPr>
        <w:snapToGrid w:val="0"/>
        <w:spacing w:line="360" w:lineRule="auto"/>
        <w:ind w:left="120" w:leftChars="57" w:firstLine="482" w:firstLineChars="150"/>
        <w:jc w:val="center"/>
        <w:rPr>
          <w:rFonts w:ascii="宋体" w:hAnsi="宋体" w:cs="宋体"/>
          <w:b/>
          <w:sz w:val="32"/>
        </w:rPr>
      </w:pPr>
    </w:p>
    <w:p w14:paraId="2C167EA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458FBC4">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C364130">
      <w:pPr>
        <w:pStyle w:val="26"/>
        <w:spacing w:line="360" w:lineRule="auto"/>
        <w:ind w:left="479" w:hanging="479" w:hangingChars="199"/>
        <w:rPr>
          <w:rFonts w:cs="宋体"/>
          <w:b/>
        </w:rPr>
      </w:pPr>
      <w:r>
        <w:rPr>
          <w:rFonts w:hint="eastAsia" w:cs="宋体"/>
          <w:b/>
        </w:rPr>
        <w:t>25. 合同的签订（供应商与中标人的标准由省厅文件制定，一般不做更改）</w:t>
      </w:r>
    </w:p>
    <w:p w14:paraId="2E8AA97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46A19D09">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1FF15FF">
      <w:pPr>
        <w:pStyle w:val="134"/>
        <w:snapToGrid w:val="0"/>
        <w:spacing w:before="0"/>
        <w:ind w:firstLine="480"/>
        <w:rPr>
          <w:rFonts w:ascii="宋体" w:hAnsi="宋体" w:cs="宋体"/>
        </w:rPr>
      </w:pPr>
      <w:r>
        <w:rPr>
          <w:rFonts w:hint="eastAsia" w:ascii="宋体" w:hAnsi="宋体" w:cs="宋体"/>
        </w:rPr>
        <w:t>25.3如签订合同并生效后，采购人无故拒绝或延期，除按照合同条款处理外，列入不良行为记录一次，并给予通报。</w:t>
      </w:r>
    </w:p>
    <w:p w14:paraId="10E3B3C6">
      <w:pPr>
        <w:pStyle w:val="134"/>
        <w:snapToGrid w:val="0"/>
        <w:spacing w:before="0"/>
        <w:ind w:firstLine="480"/>
        <w:rPr>
          <w:rFonts w:ascii="宋体" w:hAnsi="宋体" w:cs="宋体"/>
        </w:rPr>
      </w:pPr>
      <w:r>
        <w:rPr>
          <w:rFonts w:hint="eastAsia" w:ascii="宋体" w:hAnsi="宋体" w:cs="宋体"/>
        </w:rPr>
        <w:t>25.4中标人拒绝与采购人签订合同的，采购人可以按照评审报告推荐的中标或者成交候选人名单排序，确定下一候选人为中标人，也可以重新开展政府采购活动。</w:t>
      </w:r>
    </w:p>
    <w:p w14:paraId="0CBF2BFB">
      <w:pPr>
        <w:pStyle w:val="134"/>
        <w:snapToGrid w:val="0"/>
        <w:spacing w:before="0" w:after="120"/>
        <w:ind w:firstLine="480"/>
        <w:rPr>
          <w:rFonts w:ascii="宋体" w:hAnsi="宋体" w:cs="宋体"/>
        </w:rPr>
      </w:pPr>
      <w:r>
        <w:rPr>
          <w:rFonts w:hint="eastAsia" w:ascii="宋体" w:hAnsi="宋体" w:cs="宋体"/>
        </w:rPr>
        <w:t>25.5采购合同由采购人与中标人根据招标文件、投标文件等内容通过政府采购电子交易平台在线签订，自动备案。（由采购人自行选择线上签订或线下签订）</w:t>
      </w:r>
    </w:p>
    <w:p w14:paraId="338B316B">
      <w:pPr>
        <w:pStyle w:val="26"/>
        <w:spacing w:line="360" w:lineRule="auto"/>
        <w:ind w:left="479" w:hanging="479" w:hangingChars="199"/>
        <w:rPr>
          <w:rFonts w:cs="宋体"/>
          <w:b/>
        </w:rPr>
      </w:pPr>
      <w:r>
        <w:rPr>
          <w:rFonts w:hint="eastAsia" w:cs="宋体"/>
          <w:b/>
        </w:rPr>
        <w:t>26. 履约保证金</w:t>
      </w:r>
    </w:p>
    <w:p w14:paraId="2D848A7E">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拟签订的合同文本要求中标人提交履约保证金的，供应商应当以支票、汇票、本票或者金融机构、担保机构出具的保函等非现金形式提交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244F2A6">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3F0D7F">
      <w:pPr>
        <w:pStyle w:val="5"/>
        <w:rPr>
          <w:rFonts w:ascii="宋体" w:hAnsi="宋体" w:eastAsia="宋体" w:cs="宋体"/>
        </w:rPr>
      </w:pPr>
      <w:r>
        <w:rPr>
          <w:rFonts w:hint="eastAsia" w:ascii="宋体" w:hAnsi="宋体" w:eastAsia="宋体" w:cs="宋体"/>
          <w:sz w:val="24"/>
          <w:lang w:val="en-US"/>
        </w:rPr>
        <w:t>27.预付款</w:t>
      </w:r>
    </w:p>
    <w:p w14:paraId="40ACA1B0">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B6B8082">
      <w:pPr>
        <w:snapToGrid w:val="0"/>
        <w:spacing w:line="360" w:lineRule="auto"/>
        <w:rPr>
          <w:rFonts w:ascii="宋体" w:hAnsi="宋体" w:cs="宋体"/>
          <w:b/>
          <w:sz w:val="32"/>
        </w:rPr>
      </w:pPr>
    </w:p>
    <w:p w14:paraId="05C3AACC">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13C43A5">
      <w:pPr>
        <w:pStyle w:val="134"/>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99D6245">
      <w:pPr>
        <w:pStyle w:val="134"/>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F2D2E03">
      <w:pPr>
        <w:pStyle w:val="13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85DC8AF">
      <w:pPr>
        <w:pStyle w:val="134"/>
        <w:snapToGrid w:val="0"/>
        <w:spacing w:before="0"/>
        <w:ind w:firstLine="480"/>
        <w:rPr>
          <w:rFonts w:ascii="宋体" w:hAnsi="宋体" w:cs="宋体"/>
        </w:rPr>
      </w:pPr>
      <w:r>
        <w:rPr>
          <w:rFonts w:hint="eastAsia" w:ascii="宋体" w:hAnsi="宋体" w:cs="宋体"/>
        </w:rPr>
        <w:t>28.3电子交易平台发现严重安全漏洞，有潜在泄密危险的；</w:t>
      </w:r>
    </w:p>
    <w:p w14:paraId="02FB114D">
      <w:pPr>
        <w:pStyle w:val="134"/>
        <w:snapToGrid w:val="0"/>
        <w:spacing w:before="0"/>
        <w:ind w:firstLine="480"/>
        <w:rPr>
          <w:rFonts w:ascii="宋体" w:hAnsi="宋体" w:cs="宋体"/>
        </w:rPr>
      </w:pPr>
      <w:r>
        <w:rPr>
          <w:rFonts w:hint="eastAsia" w:ascii="宋体" w:hAnsi="宋体" w:cs="宋体"/>
        </w:rPr>
        <w:t xml:space="preserve">28.4病毒发作导致不能进行正常操作的； </w:t>
      </w:r>
    </w:p>
    <w:p w14:paraId="754A2988">
      <w:pPr>
        <w:pStyle w:val="134"/>
        <w:snapToGrid w:val="0"/>
        <w:spacing w:before="0"/>
        <w:ind w:firstLine="480"/>
        <w:rPr>
          <w:rFonts w:ascii="宋体" w:hAnsi="宋体" w:cs="宋体"/>
        </w:rPr>
      </w:pPr>
      <w:r>
        <w:rPr>
          <w:rFonts w:hint="eastAsia" w:ascii="宋体" w:hAnsi="宋体" w:cs="宋体"/>
        </w:rPr>
        <w:t>28.5其他无法保证电子交易的公平、公正和安全的情况。</w:t>
      </w:r>
    </w:p>
    <w:p w14:paraId="0146FCEE">
      <w:pPr>
        <w:pStyle w:val="134"/>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ADD421">
      <w:pPr>
        <w:tabs>
          <w:tab w:val="left" w:pos="0"/>
        </w:tabs>
        <w:spacing w:line="360" w:lineRule="auto"/>
        <w:ind w:firstLine="480"/>
        <w:rPr>
          <w:rFonts w:ascii="宋体" w:hAnsi="宋体" w:cs="宋体"/>
          <w:sz w:val="24"/>
        </w:rPr>
      </w:pPr>
    </w:p>
    <w:p w14:paraId="724D1DB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B8096BC">
      <w:pPr>
        <w:pStyle w:val="26"/>
        <w:spacing w:line="360" w:lineRule="auto"/>
        <w:ind w:firstLine="0" w:firstLineChars="0"/>
        <w:rPr>
          <w:rFonts w:cs="宋体"/>
          <w:b/>
        </w:rPr>
      </w:pPr>
      <w:r>
        <w:rPr>
          <w:rFonts w:hint="eastAsia" w:cs="宋体"/>
          <w:b/>
        </w:rPr>
        <w:t>30.验收</w:t>
      </w:r>
    </w:p>
    <w:p w14:paraId="0DA5CF1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7DEF7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92C791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7D605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25427CD">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73093"/>
      <w:bookmarkEnd w:id="16"/>
      <w:bookmarkStart w:id="17" w:name="_Hlt68403820"/>
      <w:bookmarkEnd w:id="17"/>
      <w:bookmarkStart w:id="18" w:name="_Hlt68072998"/>
      <w:bookmarkEnd w:id="18"/>
      <w:bookmarkStart w:id="19" w:name="_Hlt74729768"/>
      <w:bookmarkEnd w:id="19"/>
      <w:bookmarkStart w:id="20" w:name="_Hlt75236290"/>
      <w:bookmarkEnd w:id="20"/>
      <w:bookmarkStart w:id="21" w:name="_Hlt74714665"/>
      <w:bookmarkEnd w:id="21"/>
      <w:bookmarkStart w:id="22" w:name="_Hlt68057669"/>
      <w:bookmarkEnd w:id="22"/>
      <w:bookmarkStart w:id="23" w:name="_Hlt75236101"/>
      <w:bookmarkEnd w:id="23"/>
      <w:bookmarkStart w:id="24" w:name="_Hlt74707468"/>
      <w:bookmarkEnd w:id="24"/>
      <w:bookmarkStart w:id="25" w:name="_Hlt74730295"/>
      <w:bookmarkEnd w:id="25"/>
      <w:bookmarkStart w:id="26" w:name="_Hlt68072990"/>
      <w:bookmarkEnd w:id="26"/>
    </w:p>
    <w:bookmarkEnd w:id="11"/>
    <w:bookmarkEnd w:id="12"/>
    <w:p w14:paraId="7AB0CD46">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05D46DAB">
      <w:pPr>
        <w:widowControl/>
        <w:adjustRightInd/>
        <w:spacing w:line="320" w:lineRule="exact"/>
        <w:jc w:val="center"/>
        <w:rPr>
          <w:rFonts w:ascii="宋体" w:hAnsi="宋体" w:cs="宋体"/>
          <w:kern w:val="0"/>
          <w:sz w:val="24"/>
        </w:rPr>
      </w:pPr>
      <w:bookmarkStart w:id="28" w:name="_Toc24013"/>
      <w:r>
        <w:rPr>
          <w:rFonts w:hint="eastAsia" w:ascii="宋体" w:hAnsi="宋体" w:cs="宋体"/>
          <w:kern w:val="0"/>
          <w:sz w:val="24"/>
        </w:rPr>
        <w:t>前附表</w:t>
      </w:r>
      <w:bookmarkEnd w:id="28"/>
    </w:p>
    <w:tbl>
      <w:tblPr>
        <w:tblStyle w:val="64"/>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4B95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742" w:type="dxa"/>
            <w:vAlign w:val="center"/>
          </w:tcPr>
          <w:p w14:paraId="0BE8C503">
            <w:pPr>
              <w:adjustRightInd/>
              <w:spacing w:line="360" w:lineRule="auto"/>
              <w:jc w:val="center"/>
              <w:rPr>
                <w:rFonts w:ascii="宋体" w:hAnsi="宋体" w:cs="宋体"/>
                <w:b/>
                <w:sz w:val="24"/>
              </w:rPr>
            </w:pPr>
            <w:bookmarkStart w:id="29" w:name="_Toc317685548"/>
            <w:bookmarkStart w:id="30" w:name="_Toc329697494"/>
            <w:r>
              <w:rPr>
                <w:rFonts w:hint="eastAsia" w:ascii="宋体" w:hAnsi="宋体" w:cs="宋体"/>
                <w:b/>
                <w:sz w:val="24"/>
              </w:rPr>
              <w:t>序号</w:t>
            </w:r>
          </w:p>
        </w:tc>
        <w:tc>
          <w:tcPr>
            <w:tcW w:w="2277" w:type="dxa"/>
            <w:vAlign w:val="center"/>
          </w:tcPr>
          <w:p w14:paraId="2AEC539C">
            <w:pPr>
              <w:adjustRightInd/>
              <w:spacing w:line="360" w:lineRule="auto"/>
              <w:jc w:val="center"/>
              <w:rPr>
                <w:rFonts w:ascii="宋体" w:hAnsi="宋体" w:cs="宋体"/>
                <w:b/>
                <w:sz w:val="24"/>
              </w:rPr>
            </w:pPr>
            <w:r>
              <w:rPr>
                <w:rFonts w:hint="eastAsia" w:ascii="宋体" w:hAnsi="宋体" w:cs="宋体"/>
                <w:b/>
                <w:sz w:val="24"/>
              </w:rPr>
              <w:t>项目</w:t>
            </w:r>
          </w:p>
        </w:tc>
        <w:tc>
          <w:tcPr>
            <w:tcW w:w="5191" w:type="dxa"/>
            <w:vAlign w:val="center"/>
          </w:tcPr>
          <w:p w14:paraId="068AD31B">
            <w:pPr>
              <w:adjustRightInd/>
              <w:spacing w:line="360" w:lineRule="auto"/>
              <w:jc w:val="center"/>
              <w:rPr>
                <w:rFonts w:ascii="宋体" w:hAnsi="宋体" w:cs="宋体"/>
                <w:b/>
                <w:sz w:val="24"/>
              </w:rPr>
            </w:pPr>
            <w:r>
              <w:rPr>
                <w:rFonts w:hint="eastAsia" w:ascii="宋体" w:hAnsi="宋体" w:cs="宋体"/>
                <w:b/>
                <w:sz w:val="24"/>
              </w:rPr>
              <w:t>采购需求内容</w:t>
            </w:r>
          </w:p>
        </w:tc>
      </w:tr>
      <w:tr w14:paraId="449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30BA89E">
            <w:pPr>
              <w:adjustRightInd/>
              <w:spacing w:line="360" w:lineRule="auto"/>
              <w:jc w:val="center"/>
              <w:rPr>
                <w:rFonts w:ascii="宋体" w:hAnsi="宋体" w:cs="宋体"/>
                <w:sz w:val="24"/>
              </w:rPr>
            </w:pPr>
            <w:r>
              <w:rPr>
                <w:rFonts w:hint="eastAsia" w:ascii="宋体" w:hAnsi="宋体" w:cs="宋体"/>
                <w:sz w:val="24"/>
              </w:rPr>
              <w:t>1</w:t>
            </w:r>
          </w:p>
        </w:tc>
        <w:tc>
          <w:tcPr>
            <w:tcW w:w="2277" w:type="dxa"/>
            <w:vAlign w:val="center"/>
          </w:tcPr>
          <w:p w14:paraId="6D744C83">
            <w:pPr>
              <w:adjustRightInd/>
              <w:spacing w:line="360" w:lineRule="auto"/>
              <w:jc w:val="left"/>
              <w:rPr>
                <w:rFonts w:ascii="宋体" w:hAnsi="宋体" w:cs="宋体"/>
                <w:sz w:val="24"/>
              </w:rPr>
            </w:pPr>
            <w:r>
              <w:rPr>
                <w:rFonts w:hint="eastAsia" w:ascii="宋体" w:hAnsi="宋体" w:cs="宋体"/>
                <w:sz w:val="24"/>
              </w:rPr>
              <w:t>采购内容</w:t>
            </w:r>
          </w:p>
        </w:tc>
        <w:tc>
          <w:tcPr>
            <w:tcW w:w="5191" w:type="dxa"/>
            <w:vAlign w:val="center"/>
          </w:tcPr>
          <w:p w14:paraId="0FE790F5">
            <w:pPr>
              <w:adjustRightInd/>
              <w:spacing w:line="360" w:lineRule="auto"/>
              <w:jc w:val="left"/>
              <w:rPr>
                <w:rFonts w:ascii="宋体" w:hAnsi="宋体" w:cs="宋体"/>
                <w:sz w:val="24"/>
              </w:rPr>
            </w:pPr>
            <w:r>
              <w:rPr>
                <w:rFonts w:hint="eastAsia" w:ascii="宋体" w:hAnsi="宋体" w:cs="宋体"/>
                <w:bCs/>
                <w:sz w:val="24"/>
              </w:rPr>
              <w:t>详见</w:t>
            </w:r>
            <w:r>
              <w:rPr>
                <w:rFonts w:hint="eastAsia" w:ascii="宋体" w:hAnsi="宋体" w:cs="宋体"/>
                <w:sz w:val="24"/>
              </w:rPr>
              <w:t>第一部分 招标公告</w:t>
            </w:r>
          </w:p>
        </w:tc>
      </w:tr>
      <w:tr w14:paraId="275E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0AF04F7">
            <w:pPr>
              <w:adjustRightInd/>
              <w:spacing w:line="360" w:lineRule="auto"/>
              <w:jc w:val="center"/>
              <w:rPr>
                <w:rFonts w:ascii="宋体" w:hAnsi="宋体" w:cs="宋体"/>
                <w:sz w:val="24"/>
              </w:rPr>
            </w:pPr>
            <w:r>
              <w:rPr>
                <w:rFonts w:hint="eastAsia" w:ascii="宋体" w:hAnsi="宋体" w:cs="宋体"/>
                <w:sz w:val="24"/>
              </w:rPr>
              <w:t>2</w:t>
            </w:r>
          </w:p>
        </w:tc>
        <w:tc>
          <w:tcPr>
            <w:tcW w:w="2277" w:type="dxa"/>
            <w:vAlign w:val="center"/>
          </w:tcPr>
          <w:p w14:paraId="68E9752D">
            <w:pPr>
              <w:adjustRightInd/>
              <w:spacing w:line="360" w:lineRule="auto"/>
              <w:jc w:val="left"/>
              <w:rPr>
                <w:rFonts w:ascii="宋体" w:hAnsi="宋体" w:cs="宋体"/>
                <w:sz w:val="24"/>
              </w:rPr>
            </w:pPr>
            <w:r>
              <w:rPr>
                <w:rFonts w:hint="eastAsia" w:ascii="宋体" w:hAnsi="宋体" w:cs="宋体"/>
                <w:sz w:val="24"/>
              </w:rPr>
              <w:t>单位及数量</w:t>
            </w:r>
          </w:p>
        </w:tc>
        <w:tc>
          <w:tcPr>
            <w:tcW w:w="5191" w:type="dxa"/>
            <w:vAlign w:val="center"/>
          </w:tcPr>
          <w:p w14:paraId="0EF492A6">
            <w:pPr>
              <w:adjustRightInd/>
              <w:spacing w:line="360" w:lineRule="auto"/>
              <w:jc w:val="left"/>
              <w:rPr>
                <w:rFonts w:ascii="宋体" w:hAnsi="宋体" w:cs="宋体"/>
                <w:sz w:val="24"/>
              </w:rPr>
            </w:pPr>
            <w:r>
              <w:rPr>
                <w:rFonts w:hint="eastAsia" w:ascii="宋体" w:hAnsi="宋体" w:cs="宋体"/>
                <w:bCs/>
                <w:sz w:val="24"/>
              </w:rPr>
              <w:t>详见</w:t>
            </w:r>
            <w:r>
              <w:rPr>
                <w:rFonts w:hint="eastAsia" w:ascii="宋体" w:hAnsi="宋体" w:cs="宋体"/>
                <w:sz w:val="24"/>
              </w:rPr>
              <w:t>第一部分 招标公告</w:t>
            </w:r>
          </w:p>
        </w:tc>
      </w:tr>
      <w:tr w14:paraId="522E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197EB7C">
            <w:pPr>
              <w:adjustRightInd/>
              <w:spacing w:line="360" w:lineRule="auto"/>
              <w:jc w:val="center"/>
              <w:rPr>
                <w:rFonts w:ascii="宋体" w:hAnsi="宋体" w:cs="宋体"/>
                <w:sz w:val="24"/>
              </w:rPr>
            </w:pPr>
            <w:r>
              <w:rPr>
                <w:rFonts w:hint="eastAsia" w:ascii="宋体" w:hAnsi="宋体" w:cs="宋体"/>
                <w:sz w:val="24"/>
              </w:rPr>
              <w:t>3</w:t>
            </w:r>
          </w:p>
        </w:tc>
        <w:tc>
          <w:tcPr>
            <w:tcW w:w="2277" w:type="dxa"/>
            <w:vAlign w:val="center"/>
          </w:tcPr>
          <w:p w14:paraId="1D46224F">
            <w:pPr>
              <w:adjustRightInd/>
              <w:spacing w:line="360" w:lineRule="auto"/>
              <w:jc w:val="left"/>
              <w:textAlignment w:val="baseline"/>
              <w:rPr>
                <w:rFonts w:ascii="宋体" w:hAnsi="宋体" w:cs="宋体"/>
                <w:sz w:val="24"/>
              </w:rPr>
            </w:pPr>
            <w:r>
              <w:rPr>
                <w:rFonts w:hint="eastAsia" w:ascii="宋体" w:hAnsi="宋体" w:cs="宋体"/>
                <w:sz w:val="24"/>
              </w:rPr>
              <w:t>交付或者实施的时间和地点</w:t>
            </w:r>
          </w:p>
        </w:tc>
        <w:tc>
          <w:tcPr>
            <w:tcW w:w="5191" w:type="dxa"/>
            <w:vAlign w:val="center"/>
          </w:tcPr>
          <w:p w14:paraId="39A30E2C">
            <w:pPr>
              <w:numPr>
                <w:ilvl w:val="0"/>
                <w:numId w:val="1"/>
              </w:numPr>
              <w:adjustRightInd/>
              <w:spacing w:line="360" w:lineRule="auto"/>
              <w:jc w:val="left"/>
              <w:rPr>
                <w:rFonts w:ascii="宋体" w:hAnsi="宋体" w:cs="宋体"/>
                <w:sz w:val="24"/>
              </w:rPr>
            </w:pPr>
            <w:r>
              <w:rPr>
                <w:rFonts w:hint="eastAsia" w:ascii="宋体" w:hAnsi="宋体" w:cs="宋体"/>
                <w:sz w:val="24"/>
              </w:rPr>
              <w:t>合同履约期限：详见第一部分 招标公告</w:t>
            </w:r>
          </w:p>
          <w:p w14:paraId="7A63DFB7">
            <w:pPr>
              <w:numPr>
                <w:ilvl w:val="0"/>
                <w:numId w:val="1"/>
              </w:numPr>
              <w:adjustRightInd/>
              <w:spacing w:line="360" w:lineRule="auto"/>
              <w:jc w:val="left"/>
              <w:rPr>
                <w:rFonts w:ascii="宋体" w:hAnsi="宋体" w:cs="宋体"/>
                <w:sz w:val="24"/>
              </w:rPr>
            </w:pPr>
            <w:r>
              <w:rPr>
                <w:rFonts w:hint="eastAsia" w:ascii="宋体" w:hAnsi="宋体" w:cs="宋体"/>
                <w:sz w:val="24"/>
              </w:rPr>
              <w:t>实施地点：详见本部分内容</w:t>
            </w:r>
          </w:p>
        </w:tc>
      </w:tr>
      <w:tr w14:paraId="456A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49BAAE5">
            <w:pPr>
              <w:adjustRightInd/>
              <w:spacing w:line="360" w:lineRule="auto"/>
              <w:jc w:val="center"/>
              <w:rPr>
                <w:rFonts w:ascii="宋体" w:hAnsi="宋体" w:cs="宋体"/>
                <w:sz w:val="24"/>
              </w:rPr>
            </w:pPr>
            <w:r>
              <w:rPr>
                <w:rFonts w:hint="eastAsia" w:ascii="宋体" w:hAnsi="宋体" w:cs="宋体"/>
                <w:sz w:val="24"/>
              </w:rPr>
              <w:t>4</w:t>
            </w:r>
          </w:p>
        </w:tc>
        <w:tc>
          <w:tcPr>
            <w:tcW w:w="2277" w:type="dxa"/>
            <w:vAlign w:val="center"/>
          </w:tcPr>
          <w:p w14:paraId="0E8ABFCB">
            <w:pPr>
              <w:adjustRightInd/>
              <w:spacing w:line="360" w:lineRule="auto"/>
              <w:jc w:val="left"/>
              <w:textAlignment w:val="baseline"/>
              <w:rPr>
                <w:rFonts w:ascii="宋体" w:hAnsi="宋体" w:cs="宋体"/>
                <w:sz w:val="24"/>
              </w:rPr>
            </w:pPr>
            <w:r>
              <w:rPr>
                <w:rFonts w:hint="eastAsia" w:ascii="宋体" w:hAnsi="宋体" w:cs="宋体"/>
                <w:sz w:val="24"/>
              </w:rPr>
              <w:t>需实现的功能或者目标</w:t>
            </w:r>
          </w:p>
        </w:tc>
        <w:tc>
          <w:tcPr>
            <w:tcW w:w="5191" w:type="dxa"/>
            <w:vAlign w:val="center"/>
          </w:tcPr>
          <w:p w14:paraId="2EE002F4">
            <w:pPr>
              <w:adjustRightInd/>
              <w:spacing w:line="360" w:lineRule="auto"/>
              <w:jc w:val="left"/>
              <w:rPr>
                <w:rFonts w:ascii="宋体" w:hAnsi="宋体" w:cs="宋体"/>
                <w:sz w:val="24"/>
              </w:rPr>
            </w:pPr>
            <w:r>
              <w:rPr>
                <w:rFonts w:hint="eastAsia" w:ascii="宋体" w:hAnsi="宋体" w:cs="宋体"/>
                <w:sz w:val="24"/>
              </w:rPr>
              <w:t>详见本部分内容</w:t>
            </w:r>
          </w:p>
        </w:tc>
      </w:tr>
      <w:tr w14:paraId="0D04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001EBC54">
            <w:pPr>
              <w:adjustRightInd/>
              <w:spacing w:line="360" w:lineRule="auto"/>
              <w:jc w:val="center"/>
              <w:rPr>
                <w:rFonts w:ascii="宋体" w:hAnsi="宋体" w:cs="宋体"/>
                <w:sz w:val="24"/>
              </w:rPr>
            </w:pPr>
            <w:r>
              <w:rPr>
                <w:rFonts w:hint="eastAsia" w:ascii="宋体" w:hAnsi="宋体" w:cs="宋体"/>
                <w:sz w:val="24"/>
              </w:rPr>
              <w:t>5</w:t>
            </w:r>
          </w:p>
        </w:tc>
        <w:tc>
          <w:tcPr>
            <w:tcW w:w="2277" w:type="dxa"/>
            <w:vAlign w:val="center"/>
          </w:tcPr>
          <w:p w14:paraId="3ABC7253">
            <w:pPr>
              <w:adjustRightInd/>
              <w:spacing w:line="360" w:lineRule="auto"/>
              <w:jc w:val="left"/>
              <w:textAlignment w:val="baseline"/>
              <w:rPr>
                <w:rFonts w:ascii="宋体" w:hAnsi="宋体" w:cs="宋体"/>
                <w:sz w:val="24"/>
              </w:rPr>
            </w:pPr>
            <w:r>
              <w:rPr>
                <w:rFonts w:hint="eastAsia" w:ascii="宋体" w:hAnsi="宋体" w:cs="宋体"/>
                <w:sz w:val="24"/>
              </w:rPr>
              <w:t>执行的国家相关标准、行业标准、地方标准或者其他标准、规范</w:t>
            </w:r>
          </w:p>
        </w:tc>
        <w:tc>
          <w:tcPr>
            <w:tcW w:w="5191" w:type="dxa"/>
            <w:vAlign w:val="center"/>
          </w:tcPr>
          <w:p w14:paraId="221D76F1">
            <w:pPr>
              <w:adjustRightInd/>
              <w:spacing w:line="360" w:lineRule="auto"/>
              <w:jc w:val="left"/>
              <w:rPr>
                <w:rFonts w:ascii="宋体" w:hAnsi="宋体" w:cs="宋体"/>
                <w:sz w:val="24"/>
              </w:rPr>
            </w:pPr>
            <w:r>
              <w:rPr>
                <w:rFonts w:hint="eastAsia" w:ascii="宋体" w:hAnsi="宋体" w:cs="宋体"/>
                <w:sz w:val="24"/>
              </w:rPr>
              <w:t>采购人认可的国家相关标准、行业标准、地方标准或者其他标准规范。</w:t>
            </w:r>
          </w:p>
        </w:tc>
      </w:tr>
      <w:tr w14:paraId="76FF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66D7989">
            <w:pPr>
              <w:adjustRightInd/>
              <w:spacing w:line="360" w:lineRule="auto"/>
              <w:jc w:val="center"/>
              <w:rPr>
                <w:rFonts w:ascii="宋体" w:hAnsi="宋体" w:cs="宋体"/>
                <w:sz w:val="24"/>
              </w:rPr>
            </w:pPr>
            <w:r>
              <w:rPr>
                <w:rFonts w:hint="eastAsia" w:ascii="宋体" w:hAnsi="宋体" w:cs="宋体"/>
                <w:sz w:val="24"/>
              </w:rPr>
              <w:t>6</w:t>
            </w:r>
          </w:p>
        </w:tc>
        <w:tc>
          <w:tcPr>
            <w:tcW w:w="2277" w:type="dxa"/>
            <w:vAlign w:val="center"/>
          </w:tcPr>
          <w:p w14:paraId="679C4AAF">
            <w:pPr>
              <w:adjustRightInd/>
              <w:spacing w:line="360" w:lineRule="auto"/>
              <w:jc w:val="left"/>
              <w:rPr>
                <w:rFonts w:ascii="宋体" w:hAnsi="宋体" w:cs="宋体"/>
                <w:sz w:val="24"/>
              </w:rPr>
            </w:pPr>
            <w:r>
              <w:rPr>
                <w:rFonts w:hint="eastAsia" w:ascii="宋体" w:hAnsi="宋体" w:cs="宋体"/>
                <w:sz w:val="24"/>
              </w:rPr>
              <w:t>技术规格要求</w:t>
            </w:r>
          </w:p>
        </w:tc>
        <w:tc>
          <w:tcPr>
            <w:tcW w:w="5191" w:type="dxa"/>
          </w:tcPr>
          <w:p w14:paraId="126E3E2E">
            <w:pPr>
              <w:adjustRightInd/>
              <w:spacing w:line="360" w:lineRule="auto"/>
              <w:rPr>
                <w:rFonts w:ascii="宋体" w:hAnsi="宋体" w:cs="宋体"/>
                <w:sz w:val="24"/>
              </w:rPr>
            </w:pPr>
            <w:r>
              <w:rPr>
                <w:rFonts w:hint="eastAsia" w:ascii="宋体" w:hAnsi="宋体" w:cs="宋体"/>
                <w:sz w:val="24"/>
              </w:rPr>
              <w:t>详见本部分内容</w:t>
            </w:r>
          </w:p>
        </w:tc>
      </w:tr>
      <w:tr w14:paraId="14C4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547363C">
            <w:pPr>
              <w:adjustRightInd/>
              <w:spacing w:line="360" w:lineRule="auto"/>
              <w:jc w:val="center"/>
              <w:rPr>
                <w:rFonts w:ascii="宋体" w:hAnsi="宋体" w:cs="宋体"/>
                <w:sz w:val="24"/>
              </w:rPr>
            </w:pPr>
            <w:r>
              <w:rPr>
                <w:rFonts w:hint="eastAsia" w:ascii="宋体" w:hAnsi="宋体" w:cs="宋体"/>
                <w:sz w:val="24"/>
              </w:rPr>
              <w:t>7</w:t>
            </w:r>
          </w:p>
        </w:tc>
        <w:tc>
          <w:tcPr>
            <w:tcW w:w="2277" w:type="dxa"/>
            <w:vAlign w:val="center"/>
          </w:tcPr>
          <w:p w14:paraId="2D5EDE44">
            <w:pPr>
              <w:adjustRightInd/>
              <w:spacing w:line="360" w:lineRule="auto"/>
              <w:jc w:val="left"/>
              <w:rPr>
                <w:rFonts w:ascii="宋体" w:hAnsi="宋体" w:cs="宋体"/>
                <w:sz w:val="24"/>
              </w:rPr>
            </w:pPr>
            <w:r>
              <w:rPr>
                <w:rFonts w:hint="eastAsia" w:ascii="宋体" w:hAnsi="宋体" w:cs="宋体"/>
                <w:sz w:val="24"/>
              </w:rPr>
              <w:t>物理特性要求</w:t>
            </w:r>
          </w:p>
        </w:tc>
        <w:tc>
          <w:tcPr>
            <w:tcW w:w="5191" w:type="dxa"/>
          </w:tcPr>
          <w:p w14:paraId="6EB91EEB">
            <w:pPr>
              <w:adjustRightInd/>
              <w:spacing w:line="360" w:lineRule="auto"/>
              <w:rPr>
                <w:rFonts w:ascii="宋体" w:hAnsi="宋体" w:cs="宋体"/>
                <w:sz w:val="24"/>
              </w:rPr>
            </w:pPr>
            <w:r>
              <w:rPr>
                <w:rFonts w:hint="eastAsia" w:ascii="宋体" w:hAnsi="宋体" w:cs="宋体"/>
                <w:sz w:val="24"/>
              </w:rPr>
              <w:t>无</w:t>
            </w:r>
          </w:p>
        </w:tc>
      </w:tr>
      <w:tr w14:paraId="327E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5E979B6">
            <w:pPr>
              <w:adjustRightInd/>
              <w:spacing w:line="360" w:lineRule="auto"/>
              <w:jc w:val="center"/>
              <w:rPr>
                <w:rFonts w:ascii="宋体" w:hAnsi="宋体" w:cs="宋体"/>
                <w:sz w:val="24"/>
              </w:rPr>
            </w:pPr>
            <w:r>
              <w:rPr>
                <w:rFonts w:hint="eastAsia" w:ascii="宋体" w:hAnsi="宋体" w:cs="宋体"/>
                <w:sz w:val="24"/>
              </w:rPr>
              <w:t>8</w:t>
            </w:r>
          </w:p>
        </w:tc>
        <w:tc>
          <w:tcPr>
            <w:tcW w:w="2277" w:type="dxa"/>
            <w:vAlign w:val="center"/>
          </w:tcPr>
          <w:p w14:paraId="52F27D1D">
            <w:pPr>
              <w:adjustRightInd/>
              <w:spacing w:line="360" w:lineRule="auto"/>
              <w:jc w:val="left"/>
              <w:rPr>
                <w:rFonts w:ascii="宋体" w:hAnsi="宋体" w:cs="宋体"/>
                <w:sz w:val="24"/>
              </w:rPr>
            </w:pPr>
            <w:r>
              <w:rPr>
                <w:rFonts w:hint="eastAsia" w:ascii="宋体" w:hAnsi="宋体" w:cs="宋体"/>
                <w:sz w:val="24"/>
              </w:rPr>
              <w:t>质量、安全要求</w:t>
            </w:r>
          </w:p>
        </w:tc>
        <w:tc>
          <w:tcPr>
            <w:tcW w:w="5191" w:type="dxa"/>
            <w:vAlign w:val="center"/>
          </w:tcPr>
          <w:p w14:paraId="2661B2C8">
            <w:pPr>
              <w:adjustRightInd/>
              <w:spacing w:line="360" w:lineRule="auto"/>
              <w:rPr>
                <w:rFonts w:ascii="宋体" w:hAnsi="宋体" w:cs="宋体"/>
                <w:sz w:val="24"/>
              </w:rPr>
            </w:pPr>
            <w:r>
              <w:rPr>
                <w:rFonts w:hint="eastAsia" w:ascii="宋体" w:hAnsi="宋体" w:cs="宋体"/>
                <w:sz w:val="24"/>
              </w:rPr>
              <w:t>详见本部分内容</w:t>
            </w:r>
          </w:p>
        </w:tc>
      </w:tr>
      <w:tr w14:paraId="6772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ACF1CF1">
            <w:pPr>
              <w:adjustRightInd/>
              <w:spacing w:line="360" w:lineRule="auto"/>
              <w:jc w:val="center"/>
              <w:rPr>
                <w:rFonts w:ascii="宋体" w:hAnsi="宋体" w:cs="宋体"/>
                <w:sz w:val="24"/>
              </w:rPr>
            </w:pPr>
            <w:r>
              <w:rPr>
                <w:rFonts w:hint="eastAsia" w:ascii="宋体" w:hAnsi="宋体" w:cs="宋体"/>
                <w:sz w:val="24"/>
              </w:rPr>
              <w:t>9</w:t>
            </w:r>
          </w:p>
        </w:tc>
        <w:tc>
          <w:tcPr>
            <w:tcW w:w="2277" w:type="dxa"/>
            <w:vAlign w:val="center"/>
          </w:tcPr>
          <w:p w14:paraId="4F5F64FE">
            <w:pPr>
              <w:adjustRightInd/>
              <w:spacing w:line="360" w:lineRule="auto"/>
              <w:jc w:val="left"/>
              <w:rPr>
                <w:rFonts w:ascii="宋体" w:hAnsi="宋体" w:cs="宋体"/>
                <w:sz w:val="24"/>
              </w:rPr>
            </w:pPr>
            <w:r>
              <w:rPr>
                <w:rFonts w:hint="eastAsia" w:ascii="宋体" w:hAnsi="宋体" w:cs="宋体"/>
                <w:sz w:val="24"/>
              </w:rPr>
              <w:t>服务标准、期限、效率(培训等）</w:t>
            </w:r>
          </w:p>
        </w:tc>
        <w:tc>
          <w:tcPr>
            <w:tcW w:w="5191" w:type="dxa"/>
            <w:vAlign w:val="center"/>
          </w:tcPr>
          <w:p w14:paraId="60EB6F21">
            <w:pPr>
              <w:adjustRightInd/>
              <w:spacing w:line="360" w:lineRule="auto"/>
              <w:jc w:val="left"/>
              <w:rPr>
                <w:rFonts w:ascii="宋体" w:hAnsi="宋体" w:cs="宋体"/>
                <w:sz w:val="24"/>
              </w:rPr>
            </w:pPr>
            <w:r>
              <w:rPr>
                <w:rFonts w:hint="eastAsia" w:ascii="宋体" w:hAnsi="宋体" w:cs="宋体"/>
                <w:sz w:val="24"/>
              </w:rPr>
              <w:t>详见本部分内容</w:t>
            </w:r>
          </w:p>
        </w:tc>
      </w:tr>
      <w:tr w14:paraId="11F5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B534895">
            <w:pPr>
              <w:adjustRightInd/>
              <w:spacing w:line="360" w:lineRule="auto"/>
              <w:jc w:val="center"/>
              <w:rPr>
                <w:rFonts w:ascii="宋体" w:hAnsi="宋体" w:cs="宋体"/>
                <w:sz w:val="24"/>
              </w:rPr>
            </w:pPr>
            <w:r>
              <w:rPr>
                <w:rFonts w:hint="eastAsia" w:ascii="宋体" w:hAnsi="宋体" w:cs="宋体"/>
                <w:sz w:val="24"/>
              </w:rPr>
              <w:t>10</w:t>
            </w:r>
          </w:p>
        </w:tc>
        <w:tc>
          <w:tcPr>
            <w:tcW w:w="2277" w:type="dxa"/>
            <w:vAlign w:val="center"/>
          </w:tcPr>
          <w:p w14:paraId="7DCEAA4E">
            <w:pPr>
              <w:adjustRightInd/>
              <w:spacing w:line="360" w:lineRule="auto"/>
              <w:jc w:val="left"/>
              <w:rPr>
                <w:rFonts w:ascii="宋体" w:hAnsi="宋体" w:cs="宋体"/>
                <w:sz w:val="24"/>
              </w:rPr>
            </w:pPr>
            <w:r>
              <w:rPr>
                <w:rFonts w:hint="eastAsia" w:ascii="宋体" w:hAnsi="宋体" w:cs="宋体"/>
                <w:sz w:val="24"/>
              </w:rPr>
              <w:t>验收标准</w:t>
            </w:r>
          </w:p>
        </w:tc>
        <w:tc>
          <w:tcPr>
            <w:tcW w:w="5191" w:type="dxa"/>
            <w:vAlign w:val="center"/>
          </w:tcPr>
          <w:p w14:paraId="3197F277">
            <w:pPr>
              <w:adjustRightInd/>
              <w:spacing w:line="360" w:lineRule="auto"/>
              <w:jc w:val="left"/>
              <w:rPr>
                <w:rFonts w:ascii="宋体" w:hAnsi="宋体" w:cs="宋体"/>
                <w:sz w:val="24"/>
              </w:rPr>
            </w:pPr>
            <w:r>
              <w:rPr>
                <w:rFonts w:hint="eastAsia" w:ascii="宋体" w:hAnsi="宋体" w:cs="宋体"/>
                <w:sz w:val="24"/>
              </w:rPr>
              <w:t>详见本部分内容</w:t>
            </w:r>
          </w:p>
        </w:tc>
      </w:tr>
      <w:tr w14:paraId="6AA0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1E88C51">
            <w:pPr>
              <w:adjustRightInd/>
              <w:spacing w:line="360" w:lineRule="auto"/>
              <w:jc w:val="center"/>
              <w:rPr>
                <w:rFonts w:ascii="宋体" w:hAnsi="宋体" w:cs="宋体"/>
                <w:sz w:val="24"/>
              </w:rPr>
            </w:pPr>
            <w:r>
              <w:rPr>
                <w:rFonts w:hint="eastAsia" w:ascii="宋体" w:hAnsi="宋体" w:cs="宋体"/>
                <w:sz w:val="24"/>
              </w:rPr>
              <w:t>11</w:t>
            </w:r>
          </w:p>
        </w:tc>
        <w:tc>
          <w:tcPr>
            <w:tcW w:w="2277" w:type="dxa"/>
            <w:vAlign w:val="center"/>
          </w:tcPr>
          <w:p w14:paraId="62A21C78">
            <w:pPr>
              <w:adjustRightInd/>
              <w:spacing w:line="360" w:lineRule="auto"/>
              <w:jc w:val="left"/>
              <w:rPr>
                <w:rFonts w:ascii="宋体" w:hAnsi="宋体" w:cs="宋体"/>
                <w:sz w:val="24"/>
              </w:rPr>
            </w:pPr>
            <w:r>
              <w:rPr>
                <w:rFonts w:hint="eastAsia" w:ascii="宋体" w:hAnsi="宋体" w:cs="宋体"/>
                <w:sz w:val="24"/>
              </w:rPr>
              <w:t>现场踏勘</w:t>
            </w:r>
          </w:p>
        </w:tc>
        <w:tc>
          <w:tcPr>
            <w:tcW w:w="5191" w:type="dxa"/>
            <w:vAlign w:val="center"/>
          </w:tcPr>
          <w:p w14:paraId="212BDFC6">
            <w:pPr>
              <w:adjustRightInd/>
              <w:spacing w:line="360" w:lineRule="auto"/>
              <w:rPr>
                <w:rFonts w:ascii="宋体" w:hAnsi="宋体" w:cs="宋体"/>
                <w:sz w:val="24"/>
              </w:rPr>
            </w:pPr>
            <w:r>
              <w:rPr>
                <w:rFonts w:hint="eastAsia" w:ascii="宋体" w:hAnsi="宋体" w:cs="宋体"/>
                <w:sz w:val="24"/>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14:paraId="650B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BADAF01">
            <w:pPr>
              <w:adjustRightInd/>
              <w:spacing w:line="360" w:lineRule="auto"/>
              <w:jc w:val="center"/>
              <w:rPr>
                <w:rFonts w:ascii="宋体" w:hAnsi="宋体" w:cs="宋体"/>
                <w:sz w:val="24"/>
              </w:rPr>
            </w:pPr>
            <w:r>
              <w:rPr>
                <w:rFonts w:hint="eastAsia" w:ascii="宋体" w:hAnsi="宋体" w:cs="宋体"/>
                <w:sz w:val="24"/>
              </w:rPr>
              <w:t>12</w:t>
            </w:r>
          </w:p>
        </w:tc>
        <w:tc>
          <w:tcPr>
            <w:tcW w:w="2277" w:type="dxa"/>
            <w:vAlign w:val="center"/>
          </w:tcPr>
          <w:p w14:paraId="716008CA">
            <w:pPr>
              <w:adjustRightInd/>
              <w:spacing w:line="360" w:lineRule="auto"/>
              <w:jc w:val="left"/>
              <w:rPr>
                <w:rFonts w:ascii="宋体" w:hAnsi="宋体" w:cs="宋体"/>
                <w:sz w:val="24"/>
              </w:rPr>
            </w:pPr>
            <w:r>
              <w:rPr>
                <w:rFonts w:hint="eastAsia" w:ascii="宋体" w:hAnsi="宋体" w:cs="宋体"/>
                <w:sz w:val="24"/>
              </w:rPr>
              <w:t>演示时间及地点</w:t>
            </w:r>
          </w:p>
        </w:tc>
        <w:tc>
          <w:tcPr>
            <w:tcW w:w="5191" w:type="dxa"/>
            <w:vAlign w:val="center"/>
          </w:tcPr>
          <w:p w14:paraId="10252D0A">
            <w:pPr>
              <w:adjustRightInd/>
              <w:spacing w:line="360" w:lineRule="auto"/>
              <w:rPr>
                <w:rFonts w:ascii="宋体" w:hAnsi="宋体" w:cs="宋体"/>
                <w:sz w:val="24"/>
              </w:rPr>
            </w:pPr>
            <w:r>
              <w:rPr>
                <w:rFonts w:hint="eastAsia" w:ascii="宋体" w:hAnsi="宋体" w:cs="宋体"/>
                <w:sz w:val="24"/>
              </w:rPr>
              <w:t>无</w:t>
            </w:r>
          </w:p>
        </w:tc>
      </w:tr>
      <w:tr w14:paraId="6EAE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C6C898B">
            <w:pPr>
              <w:adjustRightInd/>
              <w:spacing w:line="360" w:lineRule="auto"/>
              <w:jc w:val="center"/>
              <w:rPr>
                <w:rFonts w:ascii="宋体" w:hAnsi="宋体" w:cs="宋体"/>
                <w:sz w:val="24"/>
              </w:rPr>
            </w:pPr>
            <w:r>
              <w:rPr>
                <w:rFonts w:hint="eastAsia" w:ascii="宋体" w:hAnsi="宋体" w:cs="宋体"/>
                <w:sz w:val="24"/>
              </w:rPr>
              <w:t>13</w:t>
            </w:r>
          </w:p>
        </w:tc>
        <w:tc>
          <w:tcPr>
            <w:tcW w:w="2277" w:type="dxa"/>
            <w:vAlign w:val="center"/>
          </w:tcPr>
          <w:p w14:paraId="1B41FFA7">
            <w:pPr>
              <w:adjustRightInd/>
              <w:spacing w:line="360" w:lineRule="auto"/>
              <w:jc w:val="left"/>
              <w:rPr>
                <w:rFonts w:ascii="宋体" w:hAnsi="宋体" w:cs="宋体"/>
                <w:sz w:val="24"/>
              </w:rPr>
            </w:pPr>
            <w:r>
              <w:rPr>
                <w:rFonts w:hint="eastAsia" w:ascii="宋体" w:hAnsi="宋体" w:cs="宋体"/>
                <w:sz w:val="24"/>
              </w:rPr>
              <w:t>样品要求</w:t>
            </w:r>
          </w:p>
        </w:tc>
        <w:tc>
          <w:tcPr>
            <w:tcW w:w="5191" w:type="dxa"/>
            <w:vAlign w:val="center"/>
          </w:tcPr>
          <w:p w14:paraId="1C4B5516">
            <w:pPr>
              <w:adjustRightInd/>
              <w:spacing w:line="360" w:lineRule="auto"/>
              <w:rPr>
                <w:rFonts w:ascii="宋体" w:hAnsi="宋体" w:cs="宋体"/>
                <w:sz w:val="24"/>
              </w:rPr>
            </w:pPr>
            <w:r>
              <w:rPr>
                <w:rFonts w:hint="eastAsia" w:ascii="宋体" w:hAnsi="宋体" w:cs="宋体"/>
                <w:sz w:val="24"/>
              </w:rPr>
              <w:t>无</w:t>
            </w:r>
          </w:p>
        </w:tc>
      </w:tr>
      <w:tr w14:paraId="065C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6DA1E31">
            <w:pPr>
              <w:adjustRightInd/>
              <w:spacing w:line="360" w:lineRule="auto"/>
              <w:jc w:val="center"/>
              <w:rPr>
                <w:rFonts w:ascii="宋体" w:hAnsi="宋体" w:cs="宋体"/>
                <w:sz w:val="24"/>
              </w:rPr>
            </w:pPr>
            <w:r>
              <w:rPr>
                <w:rFonts w:hint="eastAsia" w:ascii="宋体" w:hAnsi="宋体" w:cs="宋体"/>
                <w:sz w:val="24"/>
              </w:rPr>
              <w:t>14</w:t>
            </w:r>
          </w:p>
        </w:tc>
        <w:tc>
          <w:tcPr>
            <w:tcW w:w="2277" w:type="dxa"/>
            <w:vAlign w:val="center"/>
          </w:tcPr>
          <w:p w14:paraId="72447B8E">
            <w:pPr>
              <w:adjustRightInd/>
              <w:spacing w:line="360" w:lineRule="auto"/>
              <w:jc w:val="left"/>
              <w:rPr>
                <w:rFonts w:ascii="宋体" w:hAnsi="宋体" w:cs="宋体"/>
                <w:sz w:val="24"/>
              </w:rPr>
            </w:pPr>
            <w:r>
              <w:rPr>
                <w:rFonts w:hint="eastAsia" w:ascii="宋体" w:hAnsi="宋体" w:cs="宋体"/>
                <w:sz w:val="24"/>
              </w:rPr>
              <w:t>本项目的核心产品</w:t>
            </w:r>
          </w:p>
        </w:tc>
        <w:tc>
          <w:tcPr>
            <w:tcW w:w="5191" w:type="dxa"/>
            <w:vAlign w:val="center"/>
          </w:tcPr>
          <w:p w14:paraId="4A7AF275">
            <w:pPr>
              <w:adjustRightInd/>
              <w:spacing w:line="360" w:lineRule="auto"/>
              <w:rPr>
                <w:rFonts w:ascii="宋体" w:hAnsi="宋体" w:cs="宋体"/>
                <w:sz w:val="24"/>
              </w:rPr>
            </w:pPr>
            <w:r>
              <w:rPr>
                <w:rFonts w:hint="eastAsia" w:ascii="宋体" w:hAnsi="宋体" w:cs="宋体"/>
                <w:sz w:val="24"/>
              </w:rPr>
              <w:t>无</w:t>
            </w:r>
          </w:p>
        </w:tc>
      </w:tr>
    </w:tbl>
    <w:p w14:paraId="1B0DF92F">
      <w:pPr>
        <w:widowControl/>
        <w:adjustRightInd/>
        <w:spacing w:line="360" w:lineRule="auto"/>
        <w:jc w:val="left"/>
        <w:rPr>
          <w:rFonts w:ascii="宋体" w:hAnsi="宋体" w:cs="宋体"/>
          <w:b/>
          <w:kern w:val="0"/>
          <w:sz w:val="24"/>
        </w:rPr>
      </w:pPr>
      <w:r>
        <w:rPr>
          <w:rFonts w:hint="eastAsia" w:ascii="宋体" w:hAnsi="宋体" w:cs="宋体"/>
          <w:kern w:val="0"/>
          <w:sz w:val="24"/>
        </w:rPr>
        <w:br w:type="page"/>
      </w:r>
      <w:r>
        <w:rPr>
          <w:rFonts w:hint="eastAsia" w:ascii="宋体" w:hAnsi="宋体" w:cs="宋体"/>
          <w:kern w:val="0"/>
          <w:sz w:val="24"/>
        </w:rPr>
        <w:t>▲</w:t>
      </w:r>
      <w:r>
        <w:rPr>
          <w:rFonts w:hint="eastAsia" w:ascii="宋体" w:hAnsi="宋体" w:cs="宋体"/>
          <w:b/>
          <w:kern w:val="0"/>
          <w:sz w:val="24"/>
        </w:rPr>
        <w:t>一、重要商务要求一览表</w:t>
      </w:r>
    </w:p>
    <w:bookmarkEnd w:id="29"/>
    <w:bookmarkEnd w:id="30"/>
    <w:tbl>
      <w:tblPr>
        <w:tblStyle w:val="64"/>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2CCF4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E4E4BA2">
            <w:pPr>
              <w:adjustRightInd/>
              <w:spacing w:line="336" w:lineRule="auto"/>
              <w:jc w:val="center"/>
              <w:rPr>
                <w:rFonts w:ascii="宋体" w:hAnsi="宋体" w:cs="宋体"/>
                <w:b/>
                <w:bCs/>
                <w:sz w:val="24"/>
              </w:rPr>
            </w:pPr>
            <w:r>
              <w:rPr>
                <w:rFonts w:hint="eastAsia" w:ascii="宋体" w:hAnsi="宋体" w:cs="宋体"/>
                <w:b/>
                <w:bCs/>
                <w:sz w:val="24"/>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5FD09960">
            <w:pPr>
              <w:adjustRightInd/>
              <w:spacing w:line="336" w:lineRule="auto"/>
              <w:jc w:val="center"/>
              <w:rPr>
                <w:rFonts w:ascii="宋体" w:hAnsi="宋体" w:cs="宋体"/>
                <w:b/>
                <w:bCs/>
                <w:sz w:val="24"/>
              </w:rPr>
            </w:pPr>
            <w:r>
              <w:rPr>
                <w:rFonts w:hint="eastAsia" w:ascii="宋体" w:hAnsi="宋体" w:cs="宋体"/>
                <w:b/>
                <w:bCs/>
                <w:sz w:val="24"/>
              </w:rPr>
              <w:t xml:space="preserve">要 求 </w:t>
            </w:r>
          </w:p>
        </w:tc>
      </w:tr>
      <w:tr w14:paraId="69410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091FDB1">
            <w:pPr>
              <w:adjustRightInd/>
              <w:spacing w:line="360" w:lineRule="auto"/>
              <w:jc w:val="left"/>
              <w:rPr>
                <w:rFonts w:hint="eastAsia" w:ascii="宋体" w:hAnsi="宋体" w:cs="宋体"/>
                <w:sz w:val="24"/>
              </w:rPr>
            </w:pPr>
            <w:r>
              <w:rPr>
                <w:rFonts w:hint="eastAsia" w:ascii="宋体" w:hAnsi="宋体" w:cs="宋体"/>
                <w:sz w:val="24"/>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042901D1">
            <w:pPr>
              <w:adjustRightInd/>
              <w:spacing w:line="360" w:lineRule="auto"/>
              <w:jc w:val="left"/>
              <w:rPr>
                <w:rFonts w:hint="eastAsia" w:ascii="宋体" w:hAnsi="宋体" w:cs="宋体"/>
                <w:sz w:val="24"/>
              </w:rPr>
            </w:pPr>
            <w:r>
              <w:rPr>
                <w:rFonts w:hint="eastAsia" w:ascii="宋体" w:hAnsi="宋体" w:cs="宋体"/>
                <w:sz w:val="24"/>
              </w:rPr>
              <w:t>1、合同履行期限：详见第一部分 《招标公告》。</w:t>
            </w:r>
          </w:p>
          <w:p w14:paraId="3A6C830A">
            <w:pPr>
              <w:adjustRightInd/>
              <w:spacing w:line="360" w:lineRule="auto"/>
              <w:jc w:val="left"/>
              <w:rPr>
                <w:rFonts w:hint="eastAsia" w:ascii="宋体" w:hAnsi="宋体" w:cs="宋体"/>
                <w:sz w:val="24"/>
              </w:rPr>
            </w:pPr>
            <w:r>
              <w:rPr>
                <w:rFonts w:hint="eastAsia" w:ascii="宋体" w:hAnsi="宋体" w:cs="宋体"/>
                <w:sz w:val="24"/>
              </w:rPr>
              <w:t>2、实施地点：宁海县。</w:t>
            </w:r>
          </w:p>
        </w:tc>
      </w:tr>
      <w:tr w14:paraId="5434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8D3E261">
            <w:pPr>
              <w:adjustRightInd/>
              <w:spacing w:line="360" w:lineRule="auto"/>
              <w:jc w:val="left"/>
              <w:rPr>
                <w:rFonts w:hint="eastAsia" w:ascii="宋体" w:hAnsi="宋体" w:cs="宋体"/>
                <w:sz w:val="24"/>
                <w:highlight w:val="none"/>
              </w:rPr>
            </w:pPr>
            <w:r>
              <w:rPr>
                <w:rFonts w:hint="eastAsia" w:ascii="宋体" w:hAnsi="宋体" w:cs="宋体"/>
                <w:sz w:val="24"/>
                <w:highlight w:val="none"/>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43766A3B">
            <w:pPr>
              <w:adjustRightInd/>
              <w:spacing w:line="360" w:lineRule="auto"/>
              <w:jc w:val="left"/>
              <w:rPr>
                <w:rFonts w:hint="eastAsia" w:ascii="宋体" w:hAnsi="宋体" w:eastAsia="宋体" w:cs="宋体"/>
                <w:sz w:val="24"/>
              </w:rPr>
            </w:pPr>
            <w:r>
              <w:rPr>
                <w:rFonts w:hint="default" w:ascii="宋体" w:hAnsi="宋体" w:eastAsia="宋体" w:cs="宋体"/>
                <w:sz w:val="24"/>
                <w:lang w:val="en-US" w:eastAsia="zh-CN"/>
              </w:rPr>
              <w:t>合同签订后</w:t>
            </w:r>
            <w:r>
              <w:rPr>
                <w:rFonts w:hint="eastAsia" w:ascii="宋体" w:hAnsi="宋体" w:eastAsia="宋体" w:cs="宋体"/>
                <w:sz w:val="24"/>
                <w:lang w:val="en-US" w:eastAsia="zh-CN"/>
              </w:rPr>
              <w:t>7个工作</w:t>
            </w:r>
            <w:r>
              <w:rPr>
                <w:rFonts w:hint="default" w:ascii="宋体" w:hAnsi="宋体" w:eastAsia="宋体" w:cs="宋体"/>
                <w:sz w:val="24"/>
                <w:lang w:val="en-US" w:eastAsia="zh-CN"/>
              </w:rPr>
              <w:t>日内甲方向乙方支付合同额的</w:t>
            </w:r>
            <w:r>
              <w:rPr>
                <w:rFonts w:hint="eastAsia" w:ascii="宋体" w:hAnsi="宋体" w:eastAsia="宋体" w:cs="宋体"/>
                <w:sz w:val="24"/>
                <w:lang w:val="en-US" w:eastAsia="zh-CN"/>
              </w:rPr>
              <w:t>40</w:t>
            </w:r>
            <w:r>
              <w:rPr>
                <w:rFonts w:hint="default" w:ascii="宋体" w:hAnsi="宋体" w:eastAsia="宋体" w:cs="宋体"/>
                <w:sz w:val="24"/>
                <w:lang w:val="en-US" w:eastAsia="zh-CN"/>
              </w:rPr>
              <w:t>%</w:t>
            </w:r>
            <w:r>
              <w:rPr>
                <w:rFonts w:hint="eastAsia" w:ascii="宋体" w:hAnsi="宋体" w:eastAsia="宋体" w:cs="宋体"/>
                <w:sz w:val="24"/>
                <w:lang w:val="en-US" w:eastAsia="zh-CN"/>
              </w:rPr>
              <w:t>作为预付款</w:t>
            </w:r>
            <w:r>
              <w:rPr>
                <w:rFonts w:hint="default" w:ascii="宋体" w:hAnsi="宋体" w:eastAsia="宋体" w:cs="宋体"/>
                <w:sz w:val="24"/>
                <w:lang w:val="en-US" w:eastAsia="zh-CN"/>
              </w:rPr>
              <w:t>；</w:t>
            </w:r>
            <w:r>
              <w:rPr>
                <w:rFonts w:hint="eastAsia" w:ascii="宋体" w:hAnsi="宋体" w:eastAsia="宋体" w:cs="宋体"/>
                <w:sz w:val="24"/>
                <w:lang w:val="en-US" w:eastAsia="zh-CN"/>
              </w:rPr>
              <w:t>论证报告通过专家评审后的7个工作</w:t>
            </w:r>
            <w:r>
              <w:rPr>
                <w:rFonts w:hint="default" w:ascii="宋体" w:hAnsi="宋体" w:eastAsia="宋体" w:cs="宋体"/>
                <w:sz w:val="24"/>
                <w:lang w:val="en-US" w:eastAsia="zh-CN"/>
              </w:rPr>
              <w:t>日</w:t>
            </w:r>
            <w:r>
              <w:rPr>
                <w:rFonts w:hint="eastAsia" w:ascii="宋体" w:hAnsi="宋体" w:eastAsia="宋体" w:cs="宋体"/>
                <w:sz w:val="24"/>
                <w:lang w:val="en-US" w:eastAsia="zh-CN"/>
              </w:rPr>
              <w:t>内</w:t>
            </w:r>
            <w:r>
              <w:rPr>
                <w:rFonts w:hint="default" w:ascii="宋体" w:hAnsi="宋体" w:eastAsia="宋体" w:cs="宋体"/>
                <w:sz w:val="24"/>
                <w:lang w:val="en-US" w:eastAsia="zh-CN"/>
              </w:rPr>
              <w:t>甲方向乙方支付</w:t>
            </w:r>
            <w:r>
              <w:rPr>
                <w:rFonts w:hint="eastAsia" w:ascii="宋体" w:hAnsi="宋体" w:eastAsia="宋体" w:cs="宋体"/>
                <w:sz w:val="24"/>
                <w:lang w:val="en-US" w:eastAsia="zh-CN"/>
              </w:rPr>
              <w:t>剩余</w:t>
            </w:r>
            <w:r>
              <w:rPr>
                <w:rFonts w:hint="default" w:ascii="宋体" w:hAnsi="宋体" w:eastAsia="宋体" w:cs="宋体"/>
                <w:sz w:val="24"/>
                <w:lang w:val="en-US" w:eastAsia="zh-CN"/>
              </w:rPr>
              <w:t>合同</w:t>
            </w:r>
            <w:r>
              <w:rPr>
                <w:rFonts w:hint="eastAsia" w:ascii="宋体" w:hAnsi="宋体" w:eastAsia="宋体" w:cs="宋体"/>
                <w:sz w:val="24"/>
                <w:lang w:val="en-US" w:eastAsia="zh-CN"/>
              </w:rPr>
              <w:t>款。</w:t>
            </w:r>
          </w:p>
          <w:p w14:paraId="175633B7">
            <w:pPr>
              <w:adjustRightInd/>
              <w:spacing w:line="360" w:lineRule="auto"/>
              <w:jc w:val="left"/>
              <w:rPr>
                <w:rFonts w:hint="eastAsia" w:ascii="宋体" w:hAnsi="宋体" w:cs="宋体"/>
                <w:sz w:val="24"/>
                <w:highlight w:val="none"/>
                <w:lang w:val="en-US" w:eastAsia="zh-CN"/>
              </w:rPr>
            </w:pPr>
            <w:r>
              <w:rPr>
                <w:rFonts w:hint="eastAsia" w:ascii="宋体" w:hAnsi="宋体" w:eastAsia="宋体" w:cs="宋体"/>
                <w:sz w:val="24"/>
                <w:lang w:val="en-US" w:eastAsia="zh-CN"/>
              </w:rPr>
              <w:t>备注：中标人须提供合法的税务发票及采购人财务结算制度规定的其他资料。</w:t>
            </w:r>
          </w:p>
        </w:tc>
      </w:tr>
      <w:tr w14:paraId="2F527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EDAC518">
            <w:pPr>
              <w:spacing w:line="312" w:lineRule="auto"/>
              <w:rPr>
                <w:rFonts w:ascii="宋体" w:hAnsi="宋体" w:cs="宋体"/>
                <w:sz w:val="24"/>
              </w:rPr>
            </w:pPr>
            <w:r>
              <w:rPr>
                <w:rFonts w:hint="eastAsia" w:ascii="宋体" w:hAnsi="宋体" w:cs="宋体"/>
                <w:sz w:val="24"/>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3E15AF63">
            <w:pPr>
              <w:spacing w:line="312" w:lineRule="auto"/>
              <w:rPr>
                <w:rFonts w:hint="eastAsia" w:ascii="宋体" w:hAnsi="宋体" w:cs="宋体"/>
                <w:sz w:val="24"/>
              </w:rPr>
            </w:pPr>
            <w:r>
              <w:rPr>
                <w:rFonts w:hint="eastAsia" w:ascii="宋体" w:hAnsi="宋体" w:cs="宋体"/>
                <w:sz w:val="24"/>
              </w:rPr>
              <w:t>（1）履约保证金金额及形式：年度合同金额的1%；中标人在合同签订前以银行汇票、转账、电汇、保函等形式缴纳至采购人指定账户。</w:t>
            </w:r>
          </w:p>
          <w:p w14:paraId="69FD1CE4">
            <w:pPr>
              <w:spacing w:line="312" w:lineRule="auto"/>
              <w:rPr>
                <w:rFonts w:ascii="宋体" w:hAnsi="宋体" w:cs="宋体"/>
                <w:sz w:val="24"/>
              </w:rPr>
            </w:pPr>
            <w:r>
              <w:rPr>
                <w:rFonts w:hint="eastAsia" w:ascii="宋体" w:hAnsi="宋体" w:cs="宋体"/>
                <w:sz w:val="24"/>
              </w:rPr>
              <w:t>（2）履约保证金在中标人完成合同履约后无息退还（但如中标人未能履行合同规定的任何义务，采购人有权从履约保证金中优先扣除应由中标人承担的违约金、赔偿金以及其他款项）。</w:t>
            </w:r>
          </w:p>
        </w:tc>
      </w:tr>
      <w:tr w14:paraId="406AF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66327D2">
            <w:pPr>
              <w:tabs>
                <w:tab w:val="left" w:pos="3234"/>
              </w:tabs>
              <w:adjustRightInd/>
              <w:spacing w:line="360" w:lineRule="auto"/>
              <w:jc w:val="left"/>
              <w:rPr>
                <w:rFonts w:ascii="宋体" w:hAnsi="宋体" w:cs="宋体"/>
                <w:sz w:val="24"/>
              </w:rPr>
            </w:pPr>
            <w:r>
              <w:rPr>
                <w:rFonts w:hint="eastAsia" w:ascii="宋体" w:hAnsi="宋体" w:cs="宋体"/>
                <w:sz w:val="24"/>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79DF84E6">
            <w:pPr>
              <w:adjustRightInd/>
              <w:spacing w:line="360" w:lineRule="auto"/>
              <w:jc w:val="left"/>
              <w:rPr>
                <w:rFonts w:ascii="宋体" w:hAnsi="宋体" w:cs="宋体"/>
                <w:sz w:val="24"/>
              </w:rPr>
            </w:pPr>
            <w:r>
              <w:rPr>
                <w:rFonts w:hint="eastAsia" w:ascii="宋体" w:hAnsi="宋体" w:cs="宋体"/>
                <w:sz w:val="24"/>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bl>
    <w:p w14:paraId="39F9BB60">
      <w:pPr>
        <w:spacing w:line="360" w:lineRule="auto"/>
        <w:ind w:firstLine="482" w:firstLineChars="200"/>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val="en-US" w:eastAsia="zh-CN"/>
        </w:rPr>
        <w:t>二</w:t>
      </w:r>
      <w:r>
        <w:rPr>
          <w:rFonts w:hint="eastAsia" w:ascii="宋体" w:hAnsi="宋体" w:eastAsia="宋体" w:cs="宋体"/>
          <w:b/>
          <w:bCs/>
          <w:kern w:val="0"/>
          <w:sz w:val="24"/>
          <w:szCs w:val="24"/>
          <w:highlight w:val="none"/>
        </w:rPr>
        <w:t>、项目</w:t>
      </w:r>
      <w:r>
        <w:rPr>
          <w:rFonts w:hint="eastAsia" w:ascii="宋体" w:hAnsi="宋体" w:eastAsia="宋体" w:cs="宋体"/>
          <w:b/>
          <w:bCs/>
          <w:kern w:val="0"/>
          <w:sz w:val="24"/>
          <w:szCs w:val="24"/>
          <w:highlight w:val="none"/>
          <w:lang w:val="en-US" w:eastAsia="zh-CN"/>
        </w:rPr>
        <w:t>概况</w:t>
      </w:r>
    </w:p>
    <w:p w14:paraId="0F894D5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海域使用管理法》第三条规定：“海域属于国家所有，国务院代表国家行使海域所有权。单位和个人可以向县级以上人民政府海洋行政主管部门申请使用海域，海域使用权可以通过申请经依法批准后取得，也可通过招拍挂方式取得，招拍挂出让方案由海洋行政主管部门制订。”</w:t>
      </w:r>
    </w:p>
    <w:p w14:paraId="668BB1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宁海县</w:t>
      </w:r>
      <w:r>
        <w:rPr>
          <w:rFonts w:hint="eastAsia" w:ascii="宋体" w:hAnsi="宋体" w:eastAsia="宋体" w:cs="宋体"/>
          <w:bCs/>
          <w:sz w:val="24"/>
          <w:szCs w:val="24"/>
          <w:highlight w:val="none"/>
          <w:lang w:val="en-US" w:eastAsia="zh-CN"/>
        </w:rPr>
        <w:t>西店</w:t>
      </w:r>
      <w:r>
        <w:rPr>
          <w:rFonts w:hint="eastAsia" w:ascii="宋体" w:hAnsi="宋体" w:eastAsia="宋体" w:cs="宋体"/>
          <w:bCs/>
          <w:sz w:val="24"/>
          <w:szCs w:val="24"/>
          <w:highlight w:val="none"/>
          <w:lang w:eastAsia="zh-CN"/>
        </w:rPr>
        <w:t>镇</w:t>
      </w:r>
      <w:r>
        <w:rPr>
          <w:rFonts w:hint="eastAsia" w:ascii="宋体" w:hAnsi="宋体" w:eastAsia="宋体" w:cs="宋体"/>
          <w:sz w:val="24"/>
          <w:szCs w:val="24"/>
          <w:highlight w:val="none"/>
        </w:rPr>
        <w:t>沿海滩涂为传</w:t>
      </w:r>
      <w:r>
        <w:rPr>
          <w:rFonts w:hint="eastAsia" w:ascii="宋体" w:hAnsi="宋体" w:eastAsia="宋体" w:cs="宋体"/>
          <w:sz w:val="24"/>
          <w:szCs w:val="24"/>
        </w:rPr>
        <w:t>统养殖区，渔业养殖是</w:t>
      </w:r>
      <w:r>
        <w:rPr>
          <w:rFonts w:hint="eastAsia" w:ascii="宋体" w:hAnsi="宋体" w:eastAsia="宋体" w:cs="宋体"/>
          <w:bCs/>
          <w:sz w:val="24"/>
          <w:szCs w:val="24"/>
          <w:lang w:val="en-US" w:eastAsia="zh-CN"/>
        </w:rPr>
        <w:t>西店</w:t>
      </w:r>
      <w:r>
        <w:rPr>
          <w:rFonts w:hint="eastAsia" w:ascii="宋体" w:hAnsi="宋体" w:eastAsia="宋体" w:cs="宋体"/>
          <w:bCs/>
          <w:sz w:val="24"/>
          <w:szCs w:val="24"/>
          <w:lang w:eastAsia="zh-CN"/>
        </w:rPr>
        <w:t>镇</w:t>
      </w:r>
      <w:r>
        <w:rPr>
          <w:rFonts w:hint="eastAsia" w:ascii="宋体" w:hAnsi="宋体" w:eastAsia="宋体" w:cs="宋体"/>
          <w:bCs/>
          <w:sz w:val="24"/>
          <w:szCs w:val="24"/>
          <w:lang w:val="en-US" w:eastAsia="zh-CN"/>
        </w:rPr>
        <w:t>下属各</w:t>
      </w:r>
      <w:r>
        <w:rPr>
          <w:rFonts w:hint="eastAsia" w:ascii="宋体" w:hAnsi="宋体" w:eastAsia="宋体" w:cs="宋体"/>
          <w:sz w:val="24"/>
          <w:szCs w:val="24"/>
          <w:lang w:val="en-US" w:eastAsia="zh-CN"/>
        </w:rPr>
        <w:t>村庄</w:t>
      </w:r>
      <w:r>
        <w:rPr>
          <w:rFonts w:hint="eastAsia" w:ascii="宋体" w:hAnsi="宋体" w:eastAsia="宋体" w:cs="宋体"/>
          <w:sz w:val="24"/>
          <w:szCs w:val="24"/>
        </w:rPr>
        <w:t>村民主要的经济来源。但基于一直以来的养殖习惯和海域管理模式，养殖户至今未对养殖海域进行用海申请。</w:t>
      </w:r>
    </w:p>
    <w:p w14:paraId="7CC7A3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为此，宁海县</w:t>
      </w:r>
      <w:r>
        <w:rPr>
          <w:rFonts w:hint="eastAsia" w:ascii="宋体" w:hAnsi="宋体" w:eastAsia="宋体" w:cs="宋体"/>
          <w:bCs/>
          <w:sz w:val="24"/>
          <w:szCs w:val="24"/>
          <w:lang w:val="en-US" w:eastAsia="zh-CN"/>
        </w:rPr>
        <w:t>西店镇人民政府</w:t>
      </w:r>
      <w:r>
        <w:rPr>
          <w:rFonts w:hint="eastAsia" w:ascii="宋体" w:hAnsi="宋体" w:eastAsia="宋体" w:cs="宋体"/>
          <w:sz w:val="24"/>
          <w:szCs w:val="24"/>
        </w:rPr>
        <w:t>拟申请</w:t>
      </w:r>
      <w:r>
        <w:rPr>
          <w:rFonts w:hint="eastAsia" w:ascii="宋体" w:hAnsi="宋体" w:eastAsia="宋体" w:cs="宋体"/>
          <w:sz w:val="24"/>
          <w:szCs w:val="24"/>
          <w:lang w:val="en-US" w:eastAsia="zh-CN"/>
        </w:rPr>
        <w:t>西店镇海域开放式养殖和</w:t>
      </w:r>
      <w:r>
        <w:rPr>
          <w:rFonts w:hint="eastAsia" w:ascii="宋体" w:hAnsi="宋体" w:eastAsia="宋体" w:cs="宋体"/>
          <w:sz w:val="24"/>
          <w:szCs w:val="24"/>
        </w:rPr>
        <w:t>围海养殖</w:t>
      </w:r>
      <w:r>
        <w:rPr>
          <w:rFonts w:hint="eastAsia" w:ascii="宋体" w:hAnsi="宋体" w:eastAsia="宋体" w:cs="宋体"/>
          <w:sz w:val="24"/>
          <w:szCs w:val="24"/>
          <w:lang w:val="en-US" w:eastAsia="zh-CN"/>
        </w:rPr>
        <w:t>的</w:t>
      </w:r>
      <w:r>
        <w:rPr>
          <w:rFonts w:hint="eastAsia" w:ascii="宋体" w:hAnsi="宋体" w:eastAsia="宋体" w:cs="宋体"/>
          <w:sz w:val="24"/>
          <w:szCs w:val="24"/>
        </w:rPr>
        <w:t>海域使用权，为此开展海域使用论证招标工作，要求成交人编制海域使用论证报告，开展海籍测量、绘制宗海图，为海域申请提供科学依据。</w:t>
      </w:r>
    </w:p>
    <w:p w14:paraId="520579FB">
      <w:pPr>
        <w:spacing w:line="360" w:lineRule="auto"/>
        <w:ind w:left="43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b/>
          <w:bCs/>
          <w:kern w:val="0"/>
          <w:sz w:val="24"/>
          <w:szCs w:val="24"/>
        </w:rPr>
        <w:t>二、采购内容</w:t>
      </w:r>
    </w:p>
    <w:tbl>
      <w:tblPr>
        <w:tblStyle w:val="64"/>
        <w:tblW w:w="8875"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872"/>
        <w:gridCol w:w="1086"/>
        <w:gridCol w:w="2954"/>
        <w:gridCol w:w="1024"/>
      </w:tblGrid>
      <w:tr w14:paraId="0043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39" w:type="dxa"/>
            <w:noWrap/>
            <w:vAlign w:val="center"/>
          </w:tcPr>
          <w:p w14:paraId="29364B8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2872" w:type="dxa"/>
            <w:noWrap/>
            <w:vAlign w:val="center"/>
          </w:tcPr>
          <w:p w14:paraId="1A6A163C">
            <w:pPr>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1086" w:type="dxa"/>
            <w:noWrap/>
            <w:vAlign w:val="center"/>
          </w:tcPr>
          <w:p w14:paraId="4C2AF0AB">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2954" w:type="dxa"/>
            <w:noWrap/>
            <w:vAlign w:val="center"/>
          </w:tcPr>
          <w:p w14:paraId="3819C837">
            <w:pPr>
              <w:jc w:val="center"/>
              <w:rPr>
                <w:rFonts w:hint="eastAsia" w:ascii="宋体" w:hAnsi="宋体" w:eastAsia="宋体" w:cs="宋体"/>
                <w:sz w:val="24"/>
                <w:szCs w:val="24"/>
              </w:rPr>
            </w:pPr>
            <w:r>
              <w:rPr>
                <w:rFonts w:hint="eastAsia" w:ascii="宋体" w:hAnsi="宋体" w:eastAsia="宋体" w:cs="宋体"/>
                <w:sz w:val="24"/>
                <w:szCs w:val="24"/>
              </w:rPr>
              <w:t>服务期限</w:t>
            </w:r>
          </w:p>
        </w:tc>
        <w:tc>
          <w:tcPr>
            <w:tcW w:w="1024" w:type="dxa"/>
            <w:noWrap/>
            <w:vAlign w:val="center"/>
          </w:tcPr>
          <w:p w14:paraId="0CA8AE2B">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1B9C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939" w:type="dxa"/>
            <w:noWrap/>
            <w:vAlign w:val="center"/>
          </w:tcPr>
          <w:p w14:paraId="6C24D89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872" w:type="dxa"/>
            <w:noWrap/>
            <w:vAlign w:val="center"/>
          </w:tcPr>
          <w:p w14:paraId="7335DF0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宁海县西店镇开放式养殖1号-3号区块海域使用论证编制项目；</w:t>
            </w:r>
          </w:p>
          <w:p w14:paraId="5250B54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宁海县西店镇围海养殖1号-2号区块海域使用论证编制项目</w:t>
            </w:r>
          </w:p>
        </w:tc>
        <w:tc>
          <w:tcPr>
            <w:tcW w:w="1086" w:type="dxa"/>
            <w:noWrap/>
            <w:vAlign w:val="center"/>
          </w:tcPr>
          <w:p w14:paraId="55BB45B5">
            <w:pPr>
              <w:jc w:val="center"/>
              <w:rPr>
                <w:rFonts w:hint="eastAsia" w:ascii="宋体" w:hAnsi="宋体" w:eastAsia="宋体" w:cs="宋体"/>
                <w:sz w:val="24"/>
                <w:szCs w:val="24"/>
              </w:rPr>
            </w:pPr>
            <w:r>
              <w:rPr>
                <w:rFonts w:hint="eastAsia" w:ascii="宋体" w:hAnsi="宋体" w:eastAsia="宋体" w:cs="宋体"/>
                <w:sz w:val="24"/>
                <w:szCs w:val="24"/>
              </w:rPr>
              <w:t>1项</w:t>
            </w:r>
          </w:p>
        </w:tc>
        <w:tc>
          <w:tcPr>
            <w:tcW w:w="2954" w:type="dxa"/>
            <w:noWrap/>
            <w:vAlign w:val="center"/>
          </w:tcPr>
          <w:p w14:paraId="61802690">
            <w:pPr>
              <w:jc w:val="left"/>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自合同签订之日起4个月内提交海域使用论证报告送审稿及送审稿公示材料且通过专家评审。（具体以采购人通知为准）</w:t>
            </w:r>
          </w:p>
        </w:tc>
        <w:tc>
          <w:tcPr>
            <w:tcW w:w="1024" w:type="dxa"/>
            <w:noWrap/>
            <w:vAlign w:val="center"/>
          </w:tcPr>
          <w:p w14:paraId="11A7D8F7">
            <w:pPr>
              <w:rPr>
                <w:rFonts w:hint="eastAsia" w:ascii="宋体" w:hAnsi="宋体" w:eastAsia="宋体" w:cs="宋体"/>
                <w:sz w:val="24"/>
                <w:szCs w:val="24"/>
              </w:rPr>
            </w:pPr>
          </w:p>
        </w:tc>
      </w:tr>
    </w:tbl>
    <w:p w14:paraId="7CDC67E5">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（一）工作范围：</w:t>
      </w:r>
    </w:p>
    <w:p w14:paraId="383C89BD">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宁海县西店镇开放式养殖1号-3号区块、宁海县西店镇围海养殖1号-2号区块，合计5个区块的海域使用论证报告编制。</w:t>
      </w:r>
    </w:p>
    <w:p w14:paraId="70FA98C9">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（二）主要工作内容：</w:t>
      </w:r>
    </w:p>
    <w:p w14:paraId="5597358D">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（1）前期资料（项目设计、地勘、规划、区划、标准等）整理收集、整理、分析；</w:t>
      </w:r>
    </w:p>
    <w:p w14:paraId="7AD60A59">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（2）通过海域现场踏勘、航飞、正射等技术手段完成海域开发利用现状调查，通过向当地资规部门咨询完成权属核查，采用专业测量设备完成项目海籍测量；</w:t>
      </w:r>
    </w:p>
    <w:p w14:paraId="0BF9CC08">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（3）阐述海域生态概况；</w:t>
      </w:r>
    </w:p>
    <w:p w14:paraId="65A6FD47">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（4）分析项目用海对海域水质、沉积物和生态环境影响；</w:t>
      </w:r>
    </w:p>
    <w:p w14:paraId="49865535">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（5）项目用海与国土空间规划和相关规划符合性分析，绘制项目周边海域开发利用现状图、权属分布图、项目用海与国土空间规划、“三区三线”、海岸线规划等相关区划、规划叠置图；</w:t>
      </w:r>
    </w:p>
    <w:p w14:paraId="2CFBB3C7">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（6）海籍调查表填写、宗海图绘制；</w:t>
      </w:r>
    </w:p>
    <w:p w14:paraId="02DCEC66">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（7）项目用海选址、平面布置、用海方式、占用岸线、面积、期限等合理性分析；</w:t>
      </w:r>
    </w:p>
    <w:p w14:paraId="33C24999">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（8）项目生态用海方案分析；</w:t>
      </w:r>
    </w:p>
    <w:p w14:paraId="00443913">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（9）将以上各分析专题或章节汇编成海域使用论证报告。</w:t>
      </w:r>
    </w:p>
    <w:p w14:paraId="65B27D6E">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（三）技术需求：</w:t>
      </w:r>
    </w:p>
    <w:p w14:paraId="02A6A65B">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编制依据：</w:t>
      </w:r>
    </w:p>
    <w:p w14:paraId="0A9E415E">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（1）《中华人民共和国海域使用管理法》；</w:t>
      </w:r>
    </w:p>
    <w:p w14:paraId="36006DEA">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（2）《浙江省海域使用管理条例》；</w:t>
      </w:r>
    </w:p>
    <w:p w14:paraId="52C90A2F">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（3）《海域使用论证技术导则》（GB/T 42361- 2023）；</w:t>
      </w:r>
    </w:p>
    <w:p w14:paraId="345A0E3D">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（4）《海域使用分类》（HY/T123-2009）；</w:t>
      </w:r>
    </w:p>
    <w:p w14:paraId="23D19C20">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（5）《宗海图编绘技术规范》（HY/T251-2018）；</w:t>
      </w:r>
    </w:p>
    <w:p w14:paraId="3E9EDC06">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（6）《海籍调查规范》（HY/T124-2009）；</w:t>
      </w:r>
    </w:p>
    <w:p w14:paraId="6CC1A531">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（7）《用海审批目录》（浙海渔发[2017]3号）。</w:t>
      </w:r>
    </w:p>
    <w:p w14:paraId="3995806A">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（8）《建设项目对海洋生物资源影响评价技术规程》(SC/T9110-2007)。</w:t>
      </w:r>
    </w:p>
    <w:p w14:paraId="554B0740">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（四）成果要求</w:t>
      </w:r>
    </w:p>
    <w:p w14:paraId="0F9E34EB">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1.根据编制内容要求标进行方案编制。</w:t>
      </w:r>
    </w:p>
    <w:p w14:paraId="064FDB80">
      <w:pPr>
        <w:spacing w:line="360" w:lineRule="auto"/>
        <w:ind w:firstLine="480" w:firstLineChars="200"/>
        <w:jc w:val="left"/>
        <w:rPr>
          <w:rFonts w:hint="eastAsia" w:ascii="宋体" w:hAnsi="宋体" w:eastAsia="宋体" w:cs="Times New Roman"/>
          <w:b w:val="0"/>
          <w:bCs w:val="0"/>
        </w:rPr>
      </w:pPr>
      <w:r>
        <w:rPr>
          <w:rFonts w:hint="eastAsia" w:ascii="宋体" w:hAnsi="宋体" w:eastAsia="宋体" w:cs="宋体"/>
          <w:b w:val="0"/>
          <w:bCs w:val="0"/>
          <w:sz w:val="24"/>
          <w:szCs w:val="24"/>
          <w:lang w:val="en-US" w:eastAsia="zh-CN"/>
        </w:rPr>
        <w:t>2.成果形式：合计5各子项目，各子项目包含海域使用论证报告、海籍调查表、宗海图；中标人向采购人提供纸质版成果4套，电子文件1套。</w:t>
      </w:r>
    </w:p>
    <w:p w14:paraId="758E6F74">
      <w:pPr>
        <w:pStyle w:val="261"/>
        <w:sectPr>
          <w:pgSz w:w="11906" w:h="16838"/>
          <w:pgMar w:top="1440" w:right="1800" w:bottom="1440" w:left="1800" w:header="851" w:footer="992" w:gutter="0"/>
          <w:cols w:space="720" w:num="1"/>
          <w:docGrid w:type="lines" w:linePitch="312" w:charSpace="0"/>
        </w:sectPr>
      </w:pPr>
    </w:p>
    <w:p w14:paraId="180EEFD5">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0344"/>
      <w:bookmarkEnd w:id="31"/>
      <w:bookmarkStart w:id="32" w:name="_Toc184308045"/>
      <w:bookmarkEnd w:id="32"/>
      <w:bookmarkStart w:id="33" w:name="_Toc184308071"/>
      <w:bookmarkEnd w:id="33"/>
      <w:bookmarkStart w:id="34" w:name="_Toc184310332"/>
      <w:bookmarkEnd w:id="34"/>
      <w:bookmarkStart w:id="35" w:name="_Toc184310320"/>
      <w:bookmarkEnd w:id="35"/>
      <w:bookmarkStart w:id="36" w:name="_Toc184308053"/>
      <w:bookmarkEnd w:id="36"/>
      <w:bookmarkStart w:id="37" w:name="_Toc184313281"/>
      <w:bookmarkEnd w:id="37"/>
      <w:bookmarkStart w:id="38" w:name="_Toc184312135"/>
      <w:bookmarkEnd w:id="38"/>
      <w:bookmarkStart w:id="39" w:name="_Toc184310294"/>
      <w:bookmarkEnd w:id="39"/>
      <w:bookmarkStart w:id="40" w:name="_Toc184312138"/>
      <w:bookmarkEnd w:id="40"/>
      <w:bookmarkStart w:id="41" w:name="_Toc184310285"/>
      <w:bookmarkEnd w:id="41"/>
      <w:bookmarkStart w:id="42" w:name="_Toc184312120"/>
      <w:bookmarkEnd w:id="42"/>
      <w:bookmarkStart w:id="43" w:name="_Toc184308097"/>
      <w:bookmarkEnd w:id="43"/>
      <w:bookmarkStart w:id="44" w:name="_Toc184312092"/>
      <w:bookmarkEnd w:id="44"/>
      <w:bookmarkStart w:id="45" w:name="_Toc184313297"/>
      <w:bookmarkEnd w:id="45"/>
      <w:bookmarkStart w:id="46" w:name="_Toc184314465"/>
      <w:bookmarkEnd w:id="46"/>
      <w:bookmarkStart w:id="47" w:name="_Toc184313288"/>
      <w:bookmarkEnd w:id="47"/>
      <w:bookmarkStart w:id="48" w:name="_Toc184314463"/>
      <w:bookmarkEnd w:id="48"/>
      <w:bookmarkStart w:id="49" w:name="_Toc184308088"/>
      <w:bookmarkEnd w:id="49"/>
      <w:bookmarkStart w:id="50" w:name="_Toc184308043"/>
      <w:bookmarkEnd w:id="50"/>
      <w:bookmarkStart w:id="51" w:name="_Toc184313295"/>
      <w:bookmarkEnd w:id="51"/>
      <w:bookmarkStart w:id="52" w:name="_Toc184310305"/>
      <w:bookmarkEnd w:id="52"/>
      <w:bookmarkStart w:id="53" w:name="_Toc184313266"/>
      <w:bookmarkEnd w:id="53"/>
      <w:bookmarkStart w:id="54" w:name="_Toc184313303"/>
      <w:bookmarkEnd w:id="54"/>
      <w:bookmarkStart w:id="55" w:name="_Toc184310312"/>
      <w:bookmarkEnd w:id="55"/>
      <w:bookmarkStart w:id="56" w:name="_Toc184312124"/>
      <w:bookmarkEnd w:id="56"/>
      <w:bookmarkStart w:id="57" w:name="_Toc184310317"/>
      <w:bookmarkEnd w:id="57"/>
      <w:bookmarkStart w:id="58" w:name="_Toc184312134"/>
      <w:bookmarkEnd w:id="58"/>
      <w:bookmarkStart w:id="59" w:name="_Toc184313291"/>
      <w:bookmarkEnd w:id="59"/>
      <w:bookmarkStart w:id="60" w:name="_Toc184314429"/>
      <w:bookmarkEnd w:id="60"/>
      <w:bookmarkStart w:id="61" w:name="_Toc184308062"/>
      <w:bookmarkEnd w:id="61"/>
      <w:bookmarkStart w:id="62" w:name="_Toc184310324"/>
      <w:bookmarkEnd w:id="62"/>
      <w:bookmarkStart w:id="63" w:name="_Toc184314452"/>
      <w:bookmarkEnd w:id="63"/>
      <w:bookmarkStart w:id="64" w:name="_Toc184312139"/>
      <w:bookmarkEnd w:id="64"/>
      <w:bookmarkStart w:id="65" w:name="_Toc184312074"/>
      <w:bookmarkEnd w:id="65"/>
      <w:bookmarkStart w:id="66" w:name="_Toc184314421"/>
      <w:bookmarkEnd w:id="66"/>
      <w:bookmarkStart w:id="67" w:name="_Toc184308069"/>
      <w:bookmarkEnd w:id="67"/>
      <w:bookmarkStart w:id="68" w:name="_Toc184312083"/>
      <w:bookmarkEnd w:id="68"/>
      <w:bookmarkStart w:id="69" w:name="_Toc184313269"/>
      <w:bookmarkEnd w:id="69"/>
      <w:bookmarkStart w:id="70" w:name="_Toc184312082"/>
      <w:bookmarkEnd w:id="70"/>
      <w:bookmarkStart w:id="71" w:name="_Toc184314432"/>
      <w:bookmarkEnd w:id="71"/>
      <w:bookmarkStart w:id="72" w:name="_Toc184314410"/>
      <w:bookmarkEnd w:id="72"/>
      <w:bookmarkStart w:id="73" w:name="_Toc184310288"/>
      <w:bookmarkEnd w:id="73"/>
      <w:bookmarkStart w:id="74" w:name="_Toc184312075"/>
      <w:bookmarkEnd w:id="74"/>
      <w:bookmarkStart w:id="75" w:name="_Toc184310296"/>
      <w:bookmarkEnd w:id="75"/>
      <w:bookmarkStart w:id="76" w:name="_Toc184310336"/>
      <w:bookmarkEnd w:id="76"/>
      <w:bookmarkStart w:id="77" w:name="_Toc184308068"/>
      <w:bookmarkEnd w:id="77"/>
      <w:bookmarkStart w:id="78" w:name="_Toc184314479"/>
      <w:bookmarkEnd w:id="78"/>
      <w:bookmarkStart w:id="79" w:name="_Toc184314476"/>
      <w:bookmarkEnd w:id="79"/>
      <w:bookmarkStart w:id="80" w:name="_Toc184308061"/>
      <w:bookmarkEnd w:id="80"/>
      <w:bookmarkStart w:id="81" w:name="_Toc184308108"/>
      <w:bookmarkEnd w:id="81"/>
      <w:bookmarkStart w:id="82" w:name="_Toc184313287"/>
      <w:bookmarkEnd w:id="82"/>
      <w:bookmarkStart w:id="83" w:name="_Toc184313282"/>
      <w:bookmarkEnd w:id="83"/>
      <w:bookmarkStart w:id="84" w:name="_Toc184312133"/>
      <w:bookmarkEnd w:id="84"/>
      <w:bookmarkStart w:id="85" w:name="_Toc184308048"/>
      <w:bookmarkEnd w:id="85"/>
      <w:bookmarkStart w:id="86" w:name="_Toc184308072"/>
      <w:bookmarkEnd w:id="86"/>
      <w:bookmarkStart w:id="87" w:name="_Toc184310283"/>
      <w:bookmarkEnd w:id="87"/>
      <w:bookmarkStart w:id="88" w:name="_Toc184313307"/>
      <w:bookmarkEnd w:id="88"/>
      <w:bookmarkStart w:id="89" w:name="_Toc184313265"/>
      <w:bookmarkEnd w:id="89"/>
      <w:bookmarkStart w:id="90" w:name="_Toc184312136"/>
      <w:bookmarkEnd w:id="90"/>
      <w:bookmarkStart w:id="91" w:name="_Toc184314440"/>
      <w:bookmarkEnd w:id="91"/>
      <w:bookmarkStart w:id="92" w:name="_Toc184313241"/>
      <w:bookmarkEnd w:id="92"/>
      <w:bookmarkStart w:id="93" w:name="_Toc184314462"/>
      <w:bookmarkEnd w:id="93"/>
      <w:bookmarkStart w:id="94" w:name="_Toc184314437"/>
      <w:bookmarkEnd w:id="94"/>
      <w:bookmarkStart w:id="95" w:name="_Toc184308063"/>
      <w:bookmarkEnd w:id="95"/>
      <w:bookmarkStart w:id="96" w:name="_Toc184310326"/>
      <w:bookmarkEnd w:id="96"/>
      <w:bookmarkStart w:id="97" w:name="_Toc184313285"/>
      <w:bookmarkEnd w:id="97"/>
      <w:bookmarkStart w:id="98" w:name="_Toc184310318"/>
      <w:bookmarkEnd w:id="98"/>
      <w:bookmarkStart w:id="99" w:name="_Toc184312130"/>
      <w:bookmarkEnd w:id="99"/>
      <w:bookmarkStart w:id="100" w:name="_Toc184313252"/>
      <w:bookmarkEnd w:id="100"/>
      <w:bookmarkStart w:id="101" w:name="_Toc184310329"/>
      <w:bookmarkEnd w:id="101"/>
      <w:bookmarkStart w:id="102" w:name="_Toc184312128"/>
      <w:bookmarkEnd w:id="102"/>
      <w:bookmarkStart w:id="103" w:name="_Toc184314423"/>
      <w:bookmarkEnd w:id="103"/>
      <w:bookmarkStart w:id="104" w:name="_Toc184310287"/>
      <w:bookmarkEnd w:id="104"/>
      <w:bookmarkStart w:id="105" w:name="_Toc184313284"/>
      <w:bookmarkEnd w:id="105"/>
      <w:bookmarkStart w:id="106" w:name="_Toc184313277"/>
      <w:bookmarkEnd w:id="106"/>
      <w:bookmarkStart w:id="107" w:name="_Toc184310311"/>
      <w:bookmarkEnd w:id="107"/>
      <w:bookmarkStart w:id="108" w:name="_Toc184312132"/>
      <w:bookmarkEnd w:id="108"/>
      <w:bookmarkStart w:id="109" w:name="_Toc184313276"/>
      <w:bookmarkEnd w:id="109"/>
      <w:bookmarkStart w:id="110" w:name="_Toc184313294"/>
      <w:bookmarkEnd w:id="110"/>
      <w:bookmarkStart w:id="111" w:name="_Toc184314481"/>
      <w:bookmarkEnd w:id="111"/>
      <w:bookmarkStart w:id="112" w:name="_Toc184312084"/>
      <w:bookmarkEnd w:id="112"/>
      <w:bookmarkStart w:id="113" w:name="_Toc184312118"/>
      <w:bookmarkEnd w:id="113"/>
      <w:bookmarkStart w:id="114" w:name="_Toc184308084"/>
      <w:bookmarkEnd w:id="114"/>
      <w:bookmarkStart w:id="115" w:name="_Toc184308106"/>
      <w:bookmarkEnd w:id="115"/>
      <w:bookmarkStart w:id="116" w:name="_Toc184308039"/>
      <w:bookmarkEnd w:id="116"/>
      <w:bookmarkStart w:id="117" w:name="_Toc184308100"/>
      <w:bookmarkEnd w:id="117"/>
      <w:bookmarkStart w:id="118" w:name="_Toc184313275"/>
      <w:bookmarkEnd w:id="118"/>
      <w:bookmarkStart w:id="119" w:name="_Toc184313239"/>
      <w:bookmarkEnd w:id="119"/>
      <w:bookmarkStart w:id="120" w:name="_Toc184310341"/>
      <w:bookmarkEnd w:id="120"/>
      <w:bookmarkStart w:id="121" w:name="_Toc184312073"/>
      <w:bookmarkEnd w:id="121"/>
      <w:bookmarkStart w:id="122" w:name="_Toc184308107"/>
      <w:bookmarkEnd w:id="122"/>
      <w:bookmarkStart w:id="123" w:name="_Toc184310316"/>
      <w:bookmarkEnd w:id="123"/>
      <w:bookmarkStart w:id="124" w:name="_Toc184312086"/>
      <w:bookmarkEnd w:id="124"/>
      <w:bookmarkStart w:id="125" w:name="_Toc184314431"/>
      <w:bookmarkEnd w:id="125"/>
      <w:bookmarkStart w:id="126" w:name="_Toc184308058"/>
      <w:bookmarkEnd w:id="126"/>
      <w:bookmarkStart w:id="127" w:name="_Toc184308086"/>
      <w:bookmarkEnd w:id="127"/>
      <w:bookmarkStart w:id="128" w:name="_Toc184314419"/>
      <w:bookmarkEnd w:id="128"/>
      <w:bookmarkStart w:id="129" w:name="_Toc184312107"/>
      <w:bookmarkEnd w:id="129"/>
      <w:bookmarkStart w:id="130" w:name="_Toc184314450"/>
      <w:bookmarkEnd w:id="130"/>
      <w:bookmarkStart w:id="131" w:name="_Toc184308042"/>
      <w:bookmarkEnd w:id="131"/>
      <w:bookmarkStart w:id="132" w:name="_Toc184314455"/>
      <w:bookmarkEnd w:id="132"/>
      <w:bookmarkStart w:id="133" w:name="_Toc184310284"/>
      <w:bookmarkEnd w:id="133"/>
      <w:bookmarkStart w:id="134" w:name="_Toc184314417"/>
      <w:bookmarkEnd w:id="134"/>
      <w:bookmarkStart w:id="135" w:name="_Toc184314468"/>
      <w:bookmarkEnd w:id="135"/>
      <w:bookmarkStart w:id="136" w:name="_Toc184313283"/>
      <w:bookmarkEnd w:id="136"/>
      <w:bookmarkStart w:id="137" w:name="_Toc184313244"/>
      <w:bookmarkEnd w:id="137"/>
      <w:bookmarkStart w:id="138" w:name="_Toc184312095"/>
      <w:bookmarkEnd w:id="138"/>
      <w:bookmarkStart w:id="139" w:name="_Toc184314457"/>
      <w:bookmarkEnd w:id="139"/>
      <w:bookmarkStart w:id="140" w:name="_Toc184314439"/>
      <w:bookmarkEnd w:id="140"/>
      <w:bookmarkStart w:id="141" w:name="_Toc184308094"/>
      <w:bookmarkEnd w:id="141"/>
      <w:bookmarkStart w:id="142" w:name="_Toc184314466"/>
      <w:bookmarkEnd w:id="142"/>
      <w:bookmarkStart w:id="143" w:name="_Toc184310295"/>
      <w:bookmarkEnd w:id="143"/>
      <w:bookmarkStart w:id="144" w:name="_Toc184308089"/>
      <w:bookmarkEnd w:id="144"/>
      <w:bookmarkStart w:id="145" w:name="_Toc184314477"/>
      <w:bookmarkEnd w:id="145"/>
      <w:bookmarkStart w:id="146" w:name="_Toc184314451"/>
      <w:bookmarkEnd w:id="146"/>
      <w:bookmarkStart w:id="147" w:name="_Toc184314469"/>
      <w:bookmarkEnd w:id="147"/>
      <w:bookmarkStart w:id="148" w:name="_Toc184314427"/>
      <w:bookmarkEnd w:id="148"/>
      <w:bookmarkStart w:id="149" w:name="_Toc184312085"/>
      <w:bookmarkEnd w:id="149"/>
      <w:bookmarkStart w:id="150" w:name="_Toc184312129"/>
      <w:bookmarkEnd w:id="150"/>
      <w:bookmarkStart w:id="151" w:name="_Toc184313258"/>
      <w:bookmarkEnd w:id="151"/>
      <w:bookmarkStart w:id="152" w:name="_Toc184312110"/>
      <w:bookmarkEnd w:id="152"/>
      <w:bookmarkStart w:id="153" w:name="_Toc184308073"/>
      <w:bookmarkEnd w:id="153"/>
      <w:bookmarkStart w:id="154" w:name="_Toc184312115"/>
      <w:bookmarkEnd w:id="154"/>
      <w:bookmarkStart w:id="155" w:name="_Toc184310272"/>
      <w:bookmarkEnd w:id="155"/>
      <w:bookmarkStart w:id="156" w:name="_Toc184310340"/>
      <w:bookmarkEnd w:id="156"/>
      <w:bookmarkStart w:id="157" w:name="_Toc184313306"/>
      <w:bookmarkEnd w:id="157"/>
      <w:bookmarkStart w:id="158" w:name="_Toc184313240"/>
      <w:bookmarkEnd w:id="158"/>
      <w:bookmarkStart w:id="159" w:name="_Toc184312119"/>
      <w:bookmarkEnd w:id="159"/>
      <w:bookmarkStart w:id="160" w:name="_Toc184314414"/>
      <w:bookmarkEnd w:id="160"/>
      <w:bookmarkStart w:id="161" w:name="_Toc184310293"/>
      <w:bookmarkEnd w:id="161"/>
      <w:bookmarkStart w:id="162" w:name="_Toc184314422"/>
      <w:bookmarkEnd w:id="162"/>
      <w:bookmarkStart w:id="163" w:name="_Toc184314478"/>
      <w:bookmarkEnd w:id="163"/>
      <w:bookmarkStart w:id="164" w:name="_Toc184308051"/>
      <w:bookmarkEnd w:id="164"/>
      <w:bookmarkStart w:id="165" w:name="_Toc184314448"/>
      <w:bookmarkEnd w:id="165"/>
      <w:bookmarkStart w:id="166" w:name="_Toc184313267"/>
      <w:bookmarkEnd w:id="166"/>
      <w:bookmarkStart w:id="167" w:name="_Toc184313261"/>
      <w:bookmarkEnd w:id="167"/>
      <w:bookmarkStart w:id="168" w:name="_Toc184314444"/>
      <w:bookmarkEnd w:id="168"/>
      <w:bookmarkStart w:id="169" w:name="_Toc184308099"/>
      <w:bookmarkEnd w:id="169"/>
      <w:bookmarkStart w:id="170" w:name="_Toc184314470"/>
      <w:bookmarkEnd w:id="170"/>
      <w:bookmarkStart w:id="171" w:name="_Toc184314467"/>
      <w:bookmarkEnd w:id="171"/>
      <w:bookmarkStart w:id="172" w:name="_Toc184313264"/>
      <w:bookmarkEnd w:id="172"/>
      <w:bookmarkStart w:id="173" w:name="_Toc184314411"/>
      <w:bookmarkEnd w:id="173"/>
      <w:bookmarkStart w:id="174" w:name="_Toc184313245"/>
      <w:bookmarkEnd w:id="174"/>
      <w:bookmarkStart w:id="175" w:name="_Toc184312076"/>
      <w:bookmarkEnd w:id="175"/>
      <w:bookmarkStart w:id="176" w:name="_Toc184313309"/>
      <w:bookmarkEnd w:id="176"/>
      <w:bookmarkStart w:id="177" w:name="_Toc184313270"/>
      <w:bookmarkEnd w:id="177"/>
      <w:bookmarkStart w:id="178" w:name="_Toc184310292"/>
      <w:bookmarkEnd w:id="178"/>
      <w:bookmarkStart w:id="179" w:name="_Toc184310281"/>
      <w:bookmarkEnd w:id="179"/>
      <w:bookmarkStart w:id="180" w:name="_Toc184313274"/>
      <w:bookmarkEnd w:id="180"/>
      <w:bookmarkStart w:id="181" w:name="_Toc184312105"/>
      <w:bookmarkEnd w:id="181"/>
      <w:bookmarkStart w:id="182" w:name="_Toc184312109"/>
      <w:bookmarkEnd w:id="182"/>
      <w:bookmarkStart w:id="183" w:name="_Toc184312068"/>
      <w:bookmarkEnd w:id="183"/>
      <w:bookmarkStart w:id="184" w:name="_Toc184314474"/>
      <w:bookmarkEnd w:id="184"/>
      <w:bookmarkStart w:id="185" w:name="_Toc184312081"/>
      <w:bookmarkEnd w:id="185"/>
      <w:bookmarkStart w:id="186" w:name="_Toc184310300"/>
      <w:bookmarkEnd w:id="186"/>
      <w:bookmarkStart w:id="187" w:name="_Toc184310314"/>
      <w:bookmarkEnd w:id="187"/>
      <w:bookmarkStart w:id="188" w:name="_Toc184314412"/>
      <w:bookmarkEnd w:id="188"/>
      <w:bookmarkStart w:id="189" w:name="_Toc184310279"/>
      <w:bookmarkEnd w:id="189"/>
      <w:bookmarkStart w:id="190" w:name="_Toc184313300"/>
      <w:bookmarkEnd w:id="190"/>
      <w:bookmarkStart w:id="191" w:name="_Toc184313249"/>
      <w:bookmarkEnd w:id="191"/>
      <w:bookmarkStart w:id="192" w:name="_Toc184313278"/>
      <w:bookmarkEnd w:id="192"/>
      <w:bookmarkStart w:id="193" w:name="_Toc184308055"/>
      <w:bookmarkEnd w:id="193"/>
      <w:bookmarkStart w:id="194" w:name="_Toc184310323"/>
      <w:bookmarkEnd w:id="194"/>
      <w:bookmarkStart w:id="195" w:name="_Toc184312122"/>
      <w:bookmarkEnd w:id="195"/>
      <w:bookmarkStart w:id="196" w:name="_Toc184314453"/>
      <w:bookmarkEnd w:id="196"/>
      <w:bookmarkStart w:id="197" w:name="_Toc184313301"/>
      <w:bookmarkEnd w:id="197"/>
      <w:bookmarkStart w:id="198" w:name="_Toc184312098"/>
      <w:bookmarkEnd w:id="198"/>
      <w:bookmarkStart w:id="199" w:name="_Toc184314443"/>
      <w:bookmarkEnd w:id="199"/>
      <w:bookmarkStart w:id="200" w:name="_Toc184313305"/>
      <w:bookmarkEnd w:id="200"/>
      <w:bookmarkStart w:id="201" w:name="_Toc184313308"/>
      <w:bookmarkEnd w:id="201"/>
      <w:bookmarkStart w:id="202" w:name="_Toc184313310"/>
      <w:bookmarkEnd w:id="202"/>
      <w:bookmarkStart w:id="203" w:name="_Toc184308098"/>
      <w:bookmarkEnd w:id="203"/>
      <w:bookmarkStart w:id="204" w:name="_Toc184310273"/>
      <w:bookmarkEnd w:id="204"/>
      <w:bookmarkStart w:id="205" w:name="_Toc184308092"/>
      <w:bookmarkEnd w:id="205"/>
      <w:bookmarkStart w:id="206" w:name="_Toc184308036"/>
      <w:bookmarkEnd w:id="206"/>
      <w:bookmarkStart w:id="207" w:name="_Toc184312101"/>
      <w:bookmarkEnd w:id="207"/>
      <w:bookmarkStart w:id="208" w:name="_Toc184310291"/>
      <w:bookmarkEnd w:id="208"/>
      <w:bookmarkStart w:id="209" w:name="_Toc184310301"/>
      <w:bookmarkEnd w:id="209"/>
      <w:bookmarkStart w:id="210" w:name="_Toc184314482"/>
      <w:bookmarkEnd w:id="210"/>
      <w:bookmarkStart w:id="211" w:name="_Toc184310315"/>
      <w:bookmarkEnd w:id="211"/>
      <w:bookmarkStart w:id="212" w:name="_Toc184314473"/>
      <w:bookmarkEnd w:id="212"/>
      <w:bookmarkStart w:id="213" w:name="_Toc184310280"/>
      <w:bookmarkEnd w:id="213"/>
      <w:bookmarkStart w:id="214" w:name="_Toc184310327"/>
      <w:bookmarkEnd w:id="214"/>
      <w:bookmarkStart w:id="215" w:name="_Toc184314446"/>
      <w:bookmarkEnd w:id="215"/>
      <w:bookmarkStart w:id="216" w:name="_Toc184310313"/>
      <w:bookmarkEnd w:id="216"/>
      <w:bookmarkStart w:id="217" w:name="_Toc184310298"/>
      <w:bookmarkEnd w:id="217"/>
      <w:bookmarkStart w:id="218" w:name="_Toc184310302"/>
      <w:bookmarkEnd w:id="218"/>
      <w:bookmarkStart w:id="219" w:name="_Toc184308075"/>
      <w:bookmarkEnd w:id="219"/>
      <w:bookmarkStart w:id="220" w:name="_Toc184312087"/>
      <w:bookmarkEnd w:id="220"/>
      <w:bookmarkStart w:id="221" w:name="_Toc184312071"/>
      <w:bookmarkEnd w:id="221"/>
      <w:bookmarkStart w:id="222" w:name="_Toc184313256"/>
      <w:bookmarkEnd w:id="222"/>
      <w:bookmarkStart w:id="223" w:name="_Toc184310343"/>
      <w:bookmarkEnd w:id="223"/>
      <w:bookmarkStart w:id="224" w:name="_Toc184314416"/>
      <w:bookmarkEnd w:id="224"/>
      <w:bookmarkStart w:id="225" w:name="_Toc184310330"/>
      <w:bookmarkEnd w:id="225"/>
      <w:bookmarkStart w:id="226" w:name="_Toc184308076"/>
      <w:bookmarkEnd w:id="226"/>
      <w:bookmarkStart w:id="227" w:name="_Toc184314472"/>
      <w:bookmarkEnd w:id="227"/>
      <w:bookmarkStart w:id="228" w:name="_Toc184314459"/>
      <w:bookmarkEnd w:id="228"/>
      <w:bookmarkStart w:id="229" w:name="_Toc184312078"/>
      <w:bookmarkEnd w:id="229"/>
      <w:bookmarkStart w:id="230" w:name="_Toc184308083"/>
      <w:bookmarkEnd w:id="230"/>
      <w:bookmarkStart w:id="231" w:name="_Toc184312104"/>
      <w:bookmarkEnd w:id="231"/>
      <w:bookmarkStart w:id="232" w:name="_Toc184312091"/>
      <w:bookmarkEnd w:id="232"/>
      <w:bookmarkStart w:id="233" w:name="_Toc184313280"/>
      <w:bookmarkEnd w:id="233"/>
      <w:bookmarkStart w:id="234" w:name="_Toc184313238"/>
      <w:bookmarkEnd w:id="234"/>
      <w:bookmarkStart w:id="235" w:name="_Toc184310333"/>
      <w:bookmarkEnd w:id="235"/>
      <w:bookmarkStart w:id="236" w:name="_Toc184314424"/>
      <w:bookmarkEnd w:id="236"/>
      <w:bookmarkStart w:id="237" w:name="_Toc184313260"/>
      <w:bookmarkEnd w:id="237"/>
      <w:bookmarkStart w:id="238" w:name="_Toc184313255"/>
      <w:bookmarkEnd w:id="238"/>
      <w:bookmarkStart w:id="239" w:name="_Toc184308066"/>
      <w:bookmarkEnd w:id="239"/>
      <w:bookmarkStart w:id="240" w:name="_Toc184312117"/>
      <w:bookmarkEnd w:id="240"/>
      <w:bookmarkStart w:id="241" w:name="_Toc184310303"/>
      <w:bookmarkEnd w:id="241"/>
      <w:bookmarkStart w:id="242" w:name="_Toc184312067"/>
      <w:bookmarkEnd w:id="242"/>
      <w:bookmarkStart w:id="243" w:name="_Toc184310325"/>
      <w:bookmarkEnd w:id="243"/>
      <w:bookmarkStart w:id="244" w:name="_Toc184312131"/>
      <w:bookmarkEnd w:id="244"/>
      <w:bookmarkStart w:id="245" w:name="_Toc184312089"/>
      <w:bookmarkEnd w:id="245"/>
      <w:bookmarkStart w:id="246" w:name="_Toc184312102"/>
      <w:bookmarkEnd w:id="246"/>
      <w:bookmarkStart w:id="247" w:name="_Toc184314438"/>
      <w:bookmarkEnd w:id="247"/>
      <w:bookmarkStart w:id="248" w:name="_Toc184308056"/>
      <w:bookmarkEnd w:id="248"/>
      <w:bookmarkStart w:id="249" w:name="_Toc184314442"/>
      <w:bookmarkEnd w:id="249"/>
      <w:bookmarkStart w:id="250" w:name="_Toc184313246"/>
      <w:bookmarkEnd w:id="250"/>
      <w:bookmarkStart w:id="251" w:name="_Toc184314428"/>
      <w:bookmarkEnd w:id="251"/>
      <w:bookmarkStart w:id="252" w:name="_Toc184313304"/>
      <w:bookmarkEnd w:id="252"/>
      <w:bookmarkStart w:id="253" w:name="_Toc184313273"/>
      <w:bookmarkEnd w:id="253"/>
      <w:bookmarkStart w:id="254" w:name="_Toc184312093"/>
      <w:bookmarkEnd w:id="254"/>
      <w:bookmarkStart w:id="255" w:name="_Toc184310339"/>
      <w:bookmarkEnd w:id="255"/>
      <w:bookmarkStart w:id="256" w:name="_Toc184314418"/>
      <w:bookmarkEnd w:id="256"/>
      <w:bookmarkStart w:id="257" w:name="_Toc184308096"/>
      <w:bookmarkEnd w:id="257"/>
      <w:bookmarkStart w:id="258" w:name="_Toc184308090"/>
      <w:bookmarkEnd w:id="258"/>
      <w:bookmarkStart w:id="259" w:name="_Toc184313293"/>
      <w:bookmarkEnd w:id="259"/>
      <w:bookmarkStart w:id="260" w:name="_Toc184314460"/>
      <w:bookmarkEnd w:id="260"/>
      <w:bookmarkStart w:id="261" w:name="_Toc184314471"/>
      <w:bookmarkEnd w:id="261"/>
      <w:bookmarkStart w:id="262" w:name="_Toc184313257"/>
      <w:bookmarkEnd w:id="262"/>
      <w:bookmarkStart w:id="263" w:name="_Toc184308103"/>
      <w:bookmarkEnd w:id="263"/>
      <w:bookmarkStart w:id="264" w:name="_Toc184312070"/>
      <w:bookmarkEnd w:id="264"/>
      <w:bookmarkStart w:id="265" w:name="_Toc184308081"/>
      <w:bookmarkEnd w:id="265"/>
      <w:bookmarkStart w:id="266" w:name="_Toc184310337"/>
      <w:bookmarkEnd w:id="266"/>
      <w:bookmarkStart w:id="267" w:name="_Toc184310338"/>
      <w:bookmarkEnd w:id="267"/>
      <w:bookmarkStart w:id="268" w:name="_Toc184308102"/>
      <w:bookmarkEnd w:id="268"/>
      <w:bookmarkStart w:id="269" w:name="_Toc184308064"/>
      <w:bookmarkEnd w:id="269"/>
      <w:bookmarkStart w:id="270" w:name="_Toc184314447"/>
      <w:bookmarkEnd w:id="270"/>
      <w:bookmarkStart w:id="271" w:name="_Toc184313242"/>
      <w:bookmarkEnd w:id="271"/>
      <w:bookmarkStart w:id="272" w:name="_Toc184308078"/>
      <w:bookmarkEnd w:id="272"/>
      <w:bookmarkStart w:id="273" w:name="_Toc184314433"/>
      <w:bookmarkEnd w:id="273"/>
      <w:bookmarkStart w:id="274" w:name="_Toc184310306"/>
      <w:bookmarkEnd w:id="274"/>
      <w:bookmarkStart w:id="275" w:name="_Toc184310274"/>
      <w:bookmarkEnd w:id="275"/>
      <w:bookmarkStart w:id="276" w:name="_Toc184313268"/>
      <w:bookmarkEnd w:id="276"/>
      <w:bookmarkStart w:id="277" w:name="_Toc184312126"/>
      <w:bookmarkEnd w:id="277"/>
      <w:bookmarkStart w:id="278" w:name="_Toc184313286"/>
      <w:bookmarkEnd w:id="278"/>
      <w:bookmarkStart w:id="279" w:name="_Toc184314449"/>
      <w:bookmarkEnd w:id="279"/>
      <w:bookmarkStart w:id="280" w:name="_Toc184314435"/>
      <w:bookmarkEnd w:id="280"/>
      <w:bookmarkStart w:id="281" w:name="_Toc184312123"/>
      <w:bookmarkEnd w:id="281"/>
      <w:bookmarkStart w:id="282" w:name="_Toc184308067"/>
      <w:bookmarkEnd w:id="282"/>
      <w:bookmarkStart w:id="283" w:name="_Toc184308041"/>
      <w:bookmarkEnd w:id="283"/>
      <w:bookmarkStart w:id="284" w:name="_Toc184310290"/>
      <w:bookmarkEnd w:id="284"/>
      <w:bookmarkStart w:id="285" w:name="_Toc184310309"/>
      <w:bookmarkEnd w:id="285"/>
      <w:bookmarkStart w:id="286" w:name="_Toc184314480"/>
      <w:bookmarkEnd w:id="286"/>
      <w:bookmarkStart w:id="287" w:name="_Toc184313262"/>
      <w:bookmarkEnd w:id="287"/>
      <w:bookmarkStart w:id="288" w:name="_Toc184313302"/>
      <w:bookmarkEnd w:id="288"/>
      <w:bookmarkStart w:id="289" w:name="_Toc184314434"/>
      <w:bookmarkEnd w:id="289"/>
      <w:bookmarkStart w:id="290" w:name="_Toc184308093"/>
      <w:bookmarkEnd w:id="290"/>
      <w:bookmarkStart w:id="291" w:name="_Toc184308044"/>
      <w:bookmarkEnd w:id="291"/>
      <w:bookmarkStart w:id="292" w:name="_Toc184313254"/>
      <w:bookmarkEnd w:id="292"/>
      <w:bookmarkStart w:id="293" w:name="_Toc184310276"/>
      <w:bookmarkEnd w:id="293"/>
      <w:bookmarkStart w:id="294" w:name="_Toc184308049"/>
      <w:bookmarkEnd w:id="294"/>
      <w:bookmarkStart w:id="295" w:name="_Toc184314420"/>
      <w:bookmarkEnd w:id="295"/>
      <w:bookmarkStart w:id="296" w:name="_Toc184310335"/>
      <w:bookmarkEnd w:id="296"/>
      <w:bookmarkStart w:id="297" w:name="_Toc184310299"/>
      <w:bookmarkEnd w:id="297"/>
      <w:bookmarkStart w:id="298" w:name="_Toc184313299"/>
      <w:bookmarkEnd w:id="298"/>
      <w:bookmarkStart w:id="299" w:name="_Toc184308095"/>
      <w:bookmarkEnd w:id="299"/>
      <w:bookmarkStart w:id="300" w:name="_Toc184313290"/>
      <w:bookmarkEnd w:id="300"/>
      <w:bookmarkStart w:id="301" w:name="_Toc184314436"/>
      <w:bookmarkEnd w:id="301"/>
      <w:bookmarkStart w:id="302" w:name="_Toc184314426"/>
      <w:bookmarkEnd w:id="302"/>
      <w:bookmarkStart w:id="303" w:name="_Toc184313253"/>
      <w:bookmarkEnd w:id="303"/>
      <w:bookmarkStart w:id="304" w:name="_Toc184314441"/>
      <w:bookmarkEnd w:id="304"/>
      <w:bookmarkStart w:id="305" w:name="_Toc184308101"/>
      <w:bookmarkEnd w:id="305"/>
      <w:bookmarkStart w:id="306" w:name="_Toc184312090"/>
      <w:bookmarkEnd w:id="306"/>
      <w:bookmarkStart w:id="307" w:name="_Toc184310334"/>
      <w:bookmarkEnd w:id="307"/>
      <w:bookmarkStart w:id="308" w:name="_Toc184310278"/>
      <w:bookmarkEnd w:id="308"/>
      <w:bookmarkStart w:id="309" w:name="_Toc184312114"/>
      <w:bookmarkEnd w:id="309"/>
      <w:bookmarkStart w:id="310" w:name="_Toc184310321"/>
      <w:bookmarkEnd w:id="310"/>
      <w:bookmarkStart w:id="311" w:name="_Toc184314445"/>
      <w:bookmarkEnd w:id="311"/>
      <w:bookmarkStart w:id="312" w:name="_Toc184308059"/>
      <w:bookmarkEnd w:id="312"/>
      <w:bookmarkStart w:id="313" w:name="_Toc184308079"/>
      <w:bookmarkEnd w:id="313"/>
      <w:bookmarkStart w:id="314" w:name="_Toc184312100"/>
      <w:bookmarkEnd w:id="314"/>
      <w:bookmarkStart w:id="315" w:name="_Toc184310310"/>
      <w:bookmarkEnd w:id="315"/>
      <w:bookmarkStart w:id="316" w:name="_Toc184308038"/>
      <w:bookmarkEnd w:id="316"/>
      <w:bookmarkStart w:id="317" w:name="_Toc184308046"/>
      <w:bookmarkEnd w:id="317"/>
      <w:bookmarkStart w:id="318" w:name="_Toc184308050"/>
      <w:bookmarkEnd w:id="318"/>
      <w:bookmarkStart w:id="319" w:name="_Toc184312099"/>
      <w:bookmarkEnd w:id="319"/>
      <w:bookmarkStart w:id="320" w:name="_Toc184308077"/>
      <w:bookmarkEnd w:id="320"/>
      <w:bookmarkStart w:id="321" w:name="_Toc184312077"/>
      <w:bookmarkEnd w:id="321"/>
      <w:bookmarkStart w:id="322" w:name="_Toc184314475"/>
      <w:bookmarkEnd w:id="322"/>
      <w:bookmarkStart w:id="323" w:name="_Toc184313298"/>
      <w:bookmarkEnd w:id="323"/>
      <w:bookmarkStart w:id="324" w:name="_Toc184313292"/>
      <w:bookmarkEnd w:id="324"/>
      <w:bookmarkStart w:id="325" w:name="_Toc184313296"/>
      <w:bookmarkEnd w:id="325"/>
      <w:bookmarkStart w:id="326" w:name="_Toc184313251"/>
      <w:bookmarkEnd w:id="326"/>
      <w:bookmarkStart w:id="327" w:name="_Toc184313248"/>
      <w:bookmarkEnd w:id="327"/>
      <w:bookmarkStart w:id="328" w:name="_Toc184313250"/>
      <w:bookmarkEnd w:id="328"/>
      <w:bookmarkStart w:id="329" w:name="_Toc184312125"/>
      <w:bookmarkEnd w:id="329"/>
      <w:bookmarkStart w:id="330" w:name="_Toc184308065"/>
      <w:bookmarkEnd w:id="330"/>
      <w:bookmarkStart w:id="331" w:name="_Toc184308082"/>
      <w:bookmarkEnd w:id="331"/>
      <w:bookmarkStart w:id="332" w:name="_Toc184312106"/>
      <w:bookmarkEnd w:id="332"/>
      <w:bookmarkStart w:id="333" w:name="_Toc184313263"/>
      <w:bookmarkEnd w:id="333"/>
      <w:bookmarkStart w:id="334" w:name="_Toc184310328"/>
      <w:bookmarkEnd w:id="334"/>
      <w:bookmarkStart w:id="335" w:name="_Toc184310275"/>
      <w:bookmarkEnd w:id="335"/>
      <w:bookmarkStart w:id="336" w:name="_Toc184312094"/>
      <w:bookmarkEnd w:id="336"/>
      <w:bookmarkStart w:id="337" w:name="_Toc184308040"/>
      <w:bookmarkEnd w:id="337"/>
      <w:bookmarkStart w:id="338" w:name="_Toc184313243"/>
      <w:bookmarkEnd w:id="338"/>
      <w:bookmarkStart w:id="339" w:name="_Toc184312127"/>
      <w:bookmarkEnd w:id="339"/>
      <w:bookmarkStart w:id="340" w:name="_Toc184310282"/>
      <w:bookmarkEnd w:id="340"/>
      <w:bookmarkStart w:id="341" w:name="_Toc184308060"/>
      <w:bookmarkEnd w:id="341"/>
      <w:bookmarkStart w:id="342" w:name="_Toc184312069"/>
      <w:bookmarkEnd w:id="342"/>
      <w:bookmarkStart w:id="343" w:name="_Toc184310307"/>
      <w:bookmarkEnd w:id="343"/>
      <w:bookmarkStart w:id="344" w:name="_Toc184308085"/>
      <w:bookmarkEnd w:id="344"/>
      <w:bookmarkStart w:id="345" w:name="_Toc184314461"/>
      <w:bookmarkEnd w:id="345"/>
      <w:bookmarkStart w:id="346" w:name="_Toc184310304"/>
      <w:bookmarkEnd w:id="346"/>
      <w:bookmarkStart w:id="347" w:name="_Toc184313272"/>
      <w:bookmarkEnd w:id="347"/>
      <w:bookmarkStart w:id="348" w:name="_Toc184310289"/>
      <w:bookmarkEnd w:id="348"/>
      <w:bookmarkStart w:id="349" w:name="_Toc184308087"/>
      <w:bookmarkEnd w:id="349"/>
      <w:bookmarkStart w:id="350" w:name="_Toc184312096"/>
      <w:bookmarkEnd w:id="350"/>
      <w:bookmarkStart w:id="351" w:name="_Toc184314425"/>
      <w:bookmarkEnd w:id="351"/>
      <w:bookmarkStart w:id="352" w:name="_Toc184313247"/>
      <w:bookmarkEnd w:id="352"/>
      <w:bookmarkStart w:id="353" w:name="_Toc184312108"/>
      <w:bookmarkEnd w:id="353"/>
      <w:bookmarkStart w:id="354" w:name="_Toc184308057"/>
      <w:bookmarkEnd w:id="354"/>
      <w:bookmarkStart w:id="355" w:name="_Toc184312111"/>
      <w:bookmarkEnd w:id="355"/>
      <w:bookmarkStart w:id="356" w:name="_Toc184308105"/>
      <w:bookmarkEnd w:id="356"/>
      <w:bookmarkStart w:id="357" w:name="_Toc184312097"/>
      <w:bookmarkEnd w:id="357"/>
      <w:bookmarkStart w:id="358" w:name="_Toc184310286"/>
      <w:bookmarkEnd w:id="358"/>
      <w:bookmarkStart w:id="359" w:name="_Toc184314454"/>
      <w:bookmarkEnd w:id="359"/>
      <w:bookmarkStart w:id="360" w:name="_Toc184314430"/>
      <w:bookmarkEnd w:id="360"/>
      <w:bookmarkStart w:id="361" w:name="_Toc184312080"/>
      <w:bookmarkEnd w:id="361"/>
      <w:bookmarkStart w:id="362" w:name="_Toc184312137"/>
      <w:bookmarkEnd w:id="362"/>
      <w:bookmarkStart w:id="363" w:name="_Toc184308091"/>
      <w:bookmarkEnd w:id="363"/>
      <w:bookmarkStart w:id="364" w:name="_Toc184312088"/>
      <w:bookmarkEnd w:id="364"/>
      <w:bookmarkStart w:id="365" w:name="_Toc184314456"/>
      <w:bookmarkEnd w:id="365"/>
      <w:bookmarkStart w:id="366" w:name="_Toc184312116"/>
      <w:bookmarkEnd w:id="366"/>
      <w:bookmarkStart w:id="367" w:name="_Toc184310277"/>
      <w:bookmarkEnd w:id="367"/>
      <w:bookmarkStart w:id="368" w:name="_Toc184314413"/>
      <w:bookmarkEnd w:id="368"/>
      <w:bookmarkStart w:id="369" w:name="_Toc184308104"/>
      <w:bookmarkEnd w:id="369"/>
      <w:bookmarkStart w:id="370" w:name="_Toc184310308"/>
      <w:bookmarkEnd w:id="370"/>
      <w:bookmarkStart w:id="371" w:name="_Toc184314415"/>
      <w:bookmarkEnd w:id="371"/>
      <w:bookmarkStart w:id="372" w:name="_Toc184308074"/>
      <w:bookmarkEnd w:id="372"/>
      <w:bookmarkStart w:id="373" w:name="_Toc184312072"/>
      <w:bookmarkEnd w:id="373"/>
      <w:bookmarkStart w:id="374" w:name="_Toc184312113"/>
      <w:bookmarkEnd w:id="374"/>
      <w:bookmarkStart w:id="375" w:name="_Toc184310319"/>
      <w:bookmarkEnd w:id="375"/>
      <w:bookmarkStart w:id="376" w:name="_Toc184308052"/>
      <w:bookmarkEnd w:id="376"/>
      <w:bookmarkStart w:id="377" w:name="_Toc184310331"/>
      <w:bookmarkEnd w:id="377"/>
      <w:bookmarkStart w:id="378" w:name="_Toc184314464"/>
      <w:bookmarkEnd w:id="378"/>
      <w:bookmarkStart w:id="379" w:name="_Toc184310342"/>
      <w:bookmarkEnd w:id="379"/>
      <w:bookmarkStart w:id="380" w:name="_Toc184308047"/>
      <w:bookmarkEnd w:id="380"/>
      <w:bookmarkStart w:id="381" w:name="_Toc184313279"/>
      <w:bookmarkEnd w:id="381"/>
      <w:bookmarkStart w:id="382" w:name="_Toc184314458"/>
      <w:bookmarkEnd w:id="382"/>
      <w:bookmarkStart w:id="383" w:name="_Toc184308054"/>
      <w:bookmarkEnd w:id="383"/>
      <w:bookmarkStart w:id="384" w:name="_Toc184308080"/>
      <w:bookmarkEnd w:id="384"/>
      <w:bookmarkStart w:id="385" w:name="_Toc184310322"/>
      <w:bookmarkEnd w:id="385"/>
      <w:bookmarkStart w:id="386" w:name="_Toc184312103"/>
      <w:bookmarkEnd w:id="386"/>
      <w:bookmarkStart w:id="387" w:name="_Toc184312121"/>
      <w:bookmarkEnd w:id="387"/>
      <w:bookmarkStart w:id="388" w:name="_Toc184312112"/>
      <w:bookmarkEnd w:id="388"/>
      <w:bookmarkStart w:id="389" w:name="_Toc184308037"/>
      <w:bookmarkEnd w:id="389"/>
      <w:bookmarkStart w:id="390" w:name="_Toc184312079"/>
      <w:bookmarkEnd w:id="390"/>
      <w:bookmarkStart w:id="391" w:name="_Toc184310297"/>
      <w:bookmarkEnd w:id="391"/>
      <w:bookmarkStart w:id="392" w:name="_Toc184313289"/>
      <w:bookmarkEnd w:id="392"/>
      <w:bookmarkStart w:id="393" w:name="_Toc184313259"/>
      <w:bookmarkEnd w:id="393"/>
      <w:bookmarkStart w:id="394" w:name="_Toc184313271"/>
      <w:bookmarkEnd w:id="394"/>
      <w:bookmarkStart w:id="395" w:name="_Toc184308070"/>
      <w:bookmarkEnd w:id="395"/>
      <w:r>
        <w:rPr>
          <w:rFonts w:hint="eastAsia" w:ascii="宋体" w:hAnsi="宋体" w:cs="宋体"/>
          <w:b/>
          <w:sz w:val="36"/>
          <w:szCs w:val="36"/>
        </w:rPr>
        <w:t>评标办法</w:t>
      </w:r>
    </w:p>
    <w:p w14:paraId="56E29C57">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9"/>
        <w:gridCol w:w="1152"/>
        <w:gridCol w:w="598"/>
        <w:gridCol w:w="5643"/>
      </w:tblGrid>
      <w:tr w14:paraId="4DE2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47" w:type="pct"/>
            <w:tcBorders>
              <w:top w:val="single" w:color="auto" w:sz="4" w:space="0"/>
              <w:left w:val="single" w:color="auto" w:sz="4" w:space="0"/>
              <w:bottom w:val="single" w:color="auto" w:sz="4" w:space="0"/>
              <w:right w:val="single" w:color="auto" w:sz="4" w:space="0"/>
            </w:tcBorders>
            <w:noWrap w:val="0"/>
            <w:vAlign w:val="center"/>
          </w:tcPr>
          <w:p w14:paraId="158755DC">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评审项目</w:t>
            </w:r>
          </w:p>
        </w:tc>
        <w:tc>
          <w:tcPr>
            <w:tcW w:w="678" w:type="pct"/>
            <w:tcBorders>
              <w:top w:val="single" w:color="000000" w:sz="4" w:space="0"/>
              <w:left w:val="single" w:color="auto" w:sz="4" w:space="0"/>
              <w:bottom w:val="single" w:color="auto" w:sz="4" w:space="0"/>
              <w:right w:val="single" w:color="000000" w:sz="4" w:space="0"/>
            </w:tcBorders>
            <w:noWrap w:val="0"/>
            <w:vAlign w:val="center"/>
          </w:tcPr>
          <w:p w14:paraId="3138A842">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评审内容</w:t>
            </w:r>
          </w:p>
        </w:tc>
        <w:tc>
          <w:tcPr>
            <w:tcW w:w="352" w:type="pct"/>
            <w:tcBorders>
              <w:top w:val="single" w:color="000000" w:sz="4" w:space="0"/>
              <w:left w:val="nil"/>
              <w:bottom w:val="single" w:color="auto" w:sz="4" w:space="0"/>
              <w:right w:val="single" w:color="000000" w:sz="4" w:space="0"/>
            </w:tcBorders>
            <w:noWrap w:val="0"/>
            <w:vAlign w:val="center"/>
          </w:tcPr>
          <w:p w14:paraId="220536E9">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3322" w:type="pct"/>
            <w:tcBorders>
              <w:top w:val="single" w:color="000000" w:sz="4" w:space="0"/>
              <w:left w:val="single" w:color="000000" w:sz="4" w:space="0"/>
              <w:bottom w:val="single" w:color="auto" w:sz="4" w:space="0"/>
              <w:right w:val="single" w:color="000000" w:sz="4" w:space="0"/>
            </w:tcBorders>
            <w:noWrap w:val="0"/>
            <w:vAlign w:val="center"/>
          </w:tcPr>
          <w:p w14:paraId="4DAC7AE3">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r>
      <w:tr w14:paraId="7290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647" w:type="pct"/>
            <w:tcBorders>
              <w:top w:val="single" w:color="auto" w:sz="4" w:space="0"/>
              <w:left w:val="single" w:color="auto" w:sz="4" w:space="0"/>
              <w:bottom w:val="single" w:color="auto" w:sz="4" w:space="0"/>
              <w:right w:val="single" w:color="auto" w:sz="4" w:space="0"/>
            </w:tcBorders>
            <w:noWrap w:val="0"/>
            <w:vAlign w:val="center"/>
          </w:tcPr>
          <w:p w14:paraId="4051772F">
            <w:pPr>
              <w:keepNext w:val="0"/>
              <w:keepLines w:val="0"/>
              <w:widowControl/>
              <w:suppressLineNumbers w:val="0"/>
              <w:adjustRightInd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价格分</w:t>
            </w:r>
          </w:p>
          <w:p w14:paraId="2DE0ADFB">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（30分）</w:t>
            </w:r>
          </w:p>
        </w:tc>
        <w:tc>
          <w:tcPr>
            <w:tcW w:w="678" w:type="pct"/>
            <w:tcBorders>
              <w:top w:val="single" w:color="auto" w:sz="4" w:space="0"/>
              <w:left w:val="single" w:color="auto" w:sz="4" w:space="0"/>
              <w:bottom w:val="single" w:color="auto" w:sz="4" w:space="0"/>
              <w:right w:val="single" w:color="auto" w:sz="4" w:space="0"/>
            </w:tcBorders>
            <w:noWrap w:val="0"/>
            <w:vAlign w:val="center"/>
          </w:tcPr>
          <w:p w14:paraId="25FAD517">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投标报价</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63C5486D">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4693CAB3">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评标基准价指的是满足招标文件要求且最低的参与评审的价格。</w:t>
            </w:r>
          </w:p>
          <w:p w14:paraId="750B8821">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参与评审的价格=投标报价-小微企业价格扣除优惠值10%（如有）。</w:t>
            </w:r>
          </w:p>
          <w:p w14:paraId="3B16178D">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参与评审的价格为评标基准价的其价格得分得满分30分。</w:t>
            </w:r>
          </w:p>
          <w:p w14:paraId="54092DDD">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其他供应商价格得分按照下列公式计算：</w:t>
            </w:r>
          </w:p>
          <w:p w14:paraId="08DF852C">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价格得分=（评标基准价/参与评审的价格）×30%×100。</w:t>
            </w:r>
          </w:p>
        </w:tc>
      </w:tr>
      <w:tr w14:paraId="61AF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14:paraId="2FB12196">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技术商务分（70分）</w:t>
            </w:r>
          </w:p>
        </w:tc>
        <w:tc>
          <w:tcPr>
            <w:tcW w:w="678" w:type="pct"/>
            <w:vMerge w:val="restart"/>
            <w:tcBorders>
              <w:top w:val="single" w:color="auto" w:sz="4" w:space="0"/>
              <w:left w:val="single" w:color="auto" w:sz="4" w:space="0"/>
              <w:bottom w:val="single" w:color="auto" w:sz="4" w:space="0"/>
              <w:right w:val="single" w:color="auto" w:sz="4" w:space="0"/>
            </w:tcBorders>
            <w:noWrap w:val="0"/>
            <w:vAlign w:val="center"/>
          </w:tcPr>
          <w:p w14:paraId="042A605D">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工作方案</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17FC1210">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top"/>
          </w:tcPr>
          <w:p w14:paraId="3FC97C73">
            <w:pPr>
              <w:keepNext w:val="0"/>
              <w:keepLines w:val="0"/>
              <w:widowControl/>
              <w:suppressLineNumbers w:val="0"/>
              <w:adjustRightIn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根据供应商对本项目背景的了解情况进行</w:t>
            </w:r>
            <w:r>
              <w:rPr>
                <w:rFonts w:hint="eastAsia" w:ascii="宋体" w:hAnsi="宋体" w:cs="宋体"/>
                <w:i w:val="0"/>
                <w:iCs w:val="0"/>
                <w:color w:val="000000"/>
                <w:kern w:val="0"/>
                <w:sz w:val="24"/>
                <w:szCs w:val="24"/>
                <w:u w:val="none"/>
                <w:lang w:val="en-US" w:eastAsia="zh-CN" w:bidi="ar"/>
              </w:rPr>
              <w:t>综合性评议：</w:t>
            </w:r>
          </w:p>
          <w:p w14:paraId="166C6962">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（1）描述完全符合本项目需求、分析全面、具有针对性的得5分；</w:t>
            </w:r>
          </w:p>
          <w:p w14:paraId="569EA326">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（2）描述较为合理、分析较为全面、具有一定的针对性的得4分；</w:t>
            </w:r>
          </w:p>
          <w:p w14:paraId="13A0321C">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（3）描述一般、分析一般、针对性一般的得3分；</w:t>
            </w:r>
          </w:p>
          <w:p w14:paraId="44657F49">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（4）描述简单、分析不全面、针对性弱的得2分；</w:t>
            </w:r>
          </w:p>
          <w:p w14:paraId="6CA32DA5">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（5）描述简单、无针对性的得1分；未提供的，得0分。</w:t>
            </w:r>
          </w:p>
        </w:tc>
      </w:tr>
      <w:tr w14:paraId="29AE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36F06437">
            <w:pPr>
              <w:adjustRightInd w:val="0"/>
              <w:jc w:val="center"/>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3C18098D">
            <w:pPr>
              <w:adjustRightInd w:val="0"/>
              <w:jc w:val="center"/>
              <w:rPr>
                <w:rFonts w:hint="eastAsia" w:ascii="宋体" w:hAnsi="宋体" w:eastAsia="宋体" w:cs="宋体"/>
                <w:b/>
                <w:bCs/>
                <w:i w:val="0"/>
                <w:iCs w:val="0"/>
                <w:color w:val="000000"/>
                <w:sz w:val="24"/>
                <w:szCs w:val="24"/>
                <w:u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27B60BF0">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w:t>
            </w:r>
          </w:p>
        </w:tc>
        <w:tc>
          <w:tcPr>
            <w:tcW w:w="3322" w:type="pct"/>
            <w:tcBorders>
              <w:top w:val="single" w:color="auto" w:sz="4" w:space="0"/>
              <w:left w:val="single" w:color="auto" w:sz="4" w:space="0"/>
              <w:bottom w:val="single" w:color="auto" w:sz="4" w:space="0"/>
              <w:right w:val="single" w:color="auto" w:sz="4" w:space="0"/>
            </w:tcBorders>
            <w:noWrap w:val="0"/>
            <w:vAlign w:val="top"/>
          </w:tcPr>
          <w:p w14:paraId="0123408D">
            <w:pPr>
              <w:keepNext w:val="0"/>
              <w:keepLines w:val="0"/>
              <w:widowControl/>
              <w:suppressLineNumbers w:val="0"/>
              <w:adjustRightIn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根据供应商海域使用论证工作技术路线和方法进行</w:t>
            </w:r>
            <w:r>
              <w:rPr>
                <w:rFonts w:hint="eastAsia" w:ascii="宋体" w:hAnsi="宋体" w:cs="宋体"/>
                <w:i w:val="0"/>
                <w:iCs w:val="0"/>
                <w:color w:val="000000"/>
                <w:kern w:val="0"/>
                <w:sz w:val="24"/>
                <w:szCs w:val="24"/>
                <w:u w:val="none"/>
                <w:lang w:val="en-US" w:eastAsia="zh-CN" w:bidi="ar"/>
              </w:rPr>
              <w:t>综合性评议：</w:t>
            </w:r>
          </w:p>
          <w:p w14:paraId="0C547699">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（1）论证技术路线和方法完全符合要求，内容完整、充实的，得5分；</w:t>
            </w:r>
          </w:p>
          <w:p w14:paraId="4C1830FF">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（2）论证技术路线和方法符合要求，内容较完整、充实的，得4分；</w:t>
            </w:r>
          </w:p>
          <w:p w14:paraId="33A68314">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（3）论证技术路线和方法基本符合要求，内容完整，但有所欠缺的，得3分；</w:t>
            </w:r>
          </w:p>
          <w:p w14:paraId="01B99B33">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（4）论证技术路线和方法基本符合要求，但内容不完整的，得2分；</w:t>
            </w:r>
          </w:p>
          <w:p w14:paraId="59E6A0F1">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（5）论证技术路线和方法不符合要求，内容不完整的，得1分；未提供的，得0分。</w:t>
            </w:r>
          </w:p>
        </w:tc>
      </w:tr>
      <w:tr w14:paraId="3364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14C08D81">
            <w:pPr>
              <w:adjustRightInd w:val="0"/>
              <w:jc w:val="center"/>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555C7C6F">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0BEE9444">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20267F62">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根据供应商提供的现状调查路线进行综合性评议：</w:t>
            </w:r>
          </w:p>
          <w:p w14:paraId="59A55B6F">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（1）现状调查技术路线和方法符合要求，内容完整、充实的得5分；</w:t>
            </w:r>
          </w:p>
          <w:p w14:paraId="1F1B7FCB">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（2）现状调查技术路线和方法较合理，内容较为完整的，得4分；</w:t>
            </w:r>
          </w:p>
          <w:p w14:paraId="4CEB0E0C">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（3）现状调查技术路线和方法</w:t>
            </w:r>
            <w:r>
              <w:rPr>
                <w:rFonts w:hint="eastAsia" w:ascii="宋体" w:hAnsi="宋体" w:cs="宋体"/>
                <w:i w:val="0"/>
                <w:iCs w:val="0"/>
                <w:color w:val="000000"/>
                <w:kern w:val="0"/>
                <w:sz w:val="24"/>
                <w:szCs w:val="24"/>
                <w:u w:val="none"/>
                <w:lang w:val="en-US" w:eastAsia="zh-CN" w:bidi="ar"/>
              </w:rPr>
              <w:t>有所欠缺的</w:t>
            </w:r>
            <w:r>
              <w:rPr>
                <w:rFonts w:hint="eastAsia" w:ascii="宋体" w:hAnsi="宋体" w:eastAsia="宋体" w:cs="宋体"/>
                <w:i w:val="0"/>
                <w:iCs w:val="0"/>
                <w:color w:val="000000"/>
                <w:kern w:val="0"/>
                <w:sz w:val="24"/>
                <w:szCs w:val="24"/>
                <w:u w:val="none"/>
                <w:lang w:val="en-US" w:eastAsia="zh-CN" w:bidi="ar"/>
              </w:rPr>
              <w:t>，内容</w:t>
            </w:r>
            <w:r>
              <w:rPr>
                <w:rFonts w:hint="eastAsia" w:ascii="宋体" w:hAnsi="宋体" w:cs="宋体"/>
                <w:i w:val="0"/>
                <w:iCs w:val="0"/>
                <w:color w:val="000000"/>
                <w:kern w:val="0"/>
                <w:sz w:val="24"/>
                <w:szCs w:val="24"/>
                <w:u w:val="none"/>
                <w:lang w:val="en-US" w:eastAsia="zh-CN" w:bidi="ar"/>
              </w:rPr>
              <w:t>笼统</w:t>
            </w:r>
            <w:r>
              <w:rPr>
                <w:rFonts w:hint="eastAsia" w:ascii="宋体" w:hAnsi="宋体" w:eastAsia="宋体" w:cs="宋体"/>
                <w:i w:val="0"/>
                <w:iCs w:val="0"/>
                <w:color w:val="000000"/>
                <w:kern w:val="0"/>
                <w:sz w:val="24"/>
                <w:szCs w:val="24"/>
                <w:u w:val="none"/>
                <w:lang w:val="en-US" w:eastAsia="zh-CN" w:bidi="ar"/>
              </w:rPr>
              <w:t>的，得3分；</w:t>
            </w:r>
          </w:p>
          <w:p w14:paraId="36E05B97">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（4）现状调查技术路线和方法较一般，内容不完整的，得2分；</w:t>
            </w:r>
          </w:p>
          <w:p w14:paraId="7F033112">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（5）现状调查技术路线和方法有缺陷，内容不完整的，得1分；未提供的，得0分。</w:t>
            </w:r>
          </w:p>
        </w:tc>
      </w:tr>
      <w:tr w14:paraId="7DA9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4E059341">
            <w:pPr>
              <w:adjustRightInd w:val="0"/>
              <w:jc w:val="center"/>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78CED1FF">
            <w:pPr>
              <w:adjustRightInd w:val="0"/>
              <w:jc w:val="center"/>
              <w:rPr>
                <w:rFonts w:hint="eastAsia" w:ascii="宋体" w:hAnsi="宋体" w:eastAsia="宋体" w:cs="宋体"/>
                <w:b/>
                <w:bCs/>
                <w:i w:val="0"/>
                <w:iCs w:val="0"/>
                <w:color w:val="000000"/>
                <w:sz w:val="24"/>
                <w:szCs w:val="24"/>
                <w:u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6B7B8A24">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376D9D11">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根据供应商提供的重难点方案进行综合性评议：</w:t>
            </w:r>
          </w:p>
          <w:p w14:paraId="3488D6DC">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（1）描述全面、合理，具有针对性的，得5分；</w:t>
            </w:r>
          </w:p>
          <w:p w14:paraId="1ADD1049">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（2）描述较为合理的，具有针对性的，得4分；</w:t>
            </w:r>
          </w:p>
          <w:p w14:paraId="7030BE1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（3）描述一般，针对性一般的，得3分；</w:t>
            </w:r>
          </w:p>
          <w:p w14:paraId="29A8689C">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（4）描述简单，针对性</w:t>
            </w:r>
            <w:r>
              <w:rPr>
                <w:rFonts w:hint="eastAsia" w:ascii="宋体" w:hAnsi="宋体" w:cs="宋体"/>
                <w:i w:val="0"/>
                <w:iCs w:val="0"/>
                <w:color w:val="000000"/>
                <w:kern w:val="0"/>
                <w:sz w:val="24"/>
                <w:szCs w:val="24"/>
                <w:u w:val="none"/>
                <w:lang w:val="en-US" w:eastAsia="zh-CN" w:bidi="ar"/>
              </w:rPr>
              <w:t>笼统</w:t>
            </w:r>
            <w:r>
              <w:rPr>
                <w:rFonts w:hint="eastAsia" w:ascii="宋体" w:hAnsi="宋体" w:eastAsia="宋体" w:cs="宋体"/>
                <w:i w:val="0"/>
                <w:iCs w:val="0"/>
                <w:color w:val="000000"/>
                <w:kern w:val="0"/>
                <w:sz w:val="24"/>
                <w:szCs w:val="24"/>
                <w:u w:val="none"/>
                <w:lang w:val="en-US" w:eastAsia="zh-CN" w:bidi="ar"/>
              </w:rPr>
              <w:t>的，得2分；</w:t>
            </w:r>
          </w:p>
          <w:p w14:paraId="186BA0AD">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（5）描述</w:t>
            </w:r>
            <w:r>
              <w:rPr>
                <w:rFonts w:hint="eastAsia" w:ascii="宋体" w:hAnsi="宋体" w:cs="宋体"/>
                <w:i w:val="0"/>
                <w:iCs w:val="0"/>
                <w:color w:val="000000"/>
                <w:kern w:val="0"/>
                <w:sz w:val="24"/>
                <w:szCs w:val="24"/>
                <w:u w:val="none"/>
                <w:lang w:val="en-US" w:eastAsia="zh-CN" w:bidi="ar"/>
              </w:rPr>
              <w:t>模糊</w:t>
            </w:r>
            <w:r>
              <w:rPr>
                <w:rFonts w:hint="eastAsia" w:ascii="宋体" w:hAnsi="宋体" w:eastAsia="宋体" w:cs="宋体"/>
                <w:i w:val="0"/>
                <w:iCs w:val="0"/>
                <w:color w:val="000000"/>
                <w:kern w:val="0"/>
                <w:sz w:val="24"/>
                <w:szCs w:val="24"/>
                <w:u w:val="none"/>
                <w:lang w:val="en-US" w:eastAsia="zh-CN" w:bidi="ar"/>
              </w:rPr>
              <w:t>，无针对性的，得1分；未提供的，得0分。</w:t>
            </w:r>
          </w:p>
        </w:tc>
      </w:tr>
      <w:tr w14:paraId="4061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058ADA6D">
            <w:pPr>
              <w:adjustRightInd w:val="0"/>
              <w:jc w:val="center"/>
              <w:rPr>
                <w:rFonts w:hint="eastAsia" w:ascii="宋体" w:hAnsi="宋体" w:eastAsia="宋体" w:cs="宋体"/>
                <w:b/>
                <w:bCs/>
                <w:i w:val="0"/>
                <w:iCs w:val="0"/>
                <w:color w:val="000000"/>
                <w:sz w:val="24"/>
                <w:szCs w:val="24"/>
                <w:u w:val="none"/>
              </w:rPr>
            </w:pPr>
          </w:p>
        </w:tc>
        <w:tc>
          <w:tcPr>
            <w:tcW w:w="678" w:type="pct"/>
            <w:vMerge w:val="restart"/>
            <w:tcBorders>
              <w:top w:val="single" w:color="auto" w:sz="4" w:space="0"/>
              <w:left w:val="single" w:color="auto" w:sz="4" w:space="0"/>
              <w:bottom w:val="single" w:color="auto" w:sz="4" w:space="0"/>
              <w:right w:val="single" w:color="auto" w:sz="4" w:space="0"/>
            </w:tcBorders>
            <w:noWrap w:val="0"/>
            <w:vAlign w:val="center"/>
          </w:tcPr>
          <w:p w14:paraId="407A3500">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质量保障措施</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3FDA2F7F">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7C7B1CF3">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根据供应商提供的测绘的质量保证体系及措施的可行性、合理性等进行综合性评议：</w:t>
            </w:r>
          </w:p>
          <w:p w14:paraId="04CB7980">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（1）保障措施有力、完全符合行业规范与本项目需求的得5分；</w:t>
            </w:r>
          </w:p>
          <w:p w14:paraId="4D50EB05">
            <w:pPr>
              <w:keepNext w:val="0"/>
              <w:keepLines w:val="0"/>
              <w:widowControl/>
              <w:suppressLineNumbers w:val="0"/>
              <w:adjustRightInd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（2）保障措施较为有力、基本符合行业规范与本项目需求的得4分；</w:t>
            </w:r>
          </w:p>
          <w:p w14:paraId="3C782BE6">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（3）保障措施一般，尚不影响履约的得3分；</w:t>
            </w:r>
          </w:p>
          <w:p w14:paraId="25C8D493">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（4）保障措施上有部分内容欠缺，影响履约的得2分；</w:t>
            </w:r>
          </w:p>
          <w:p w14:paraId="6862B65D">
            <w:pPr>
              <w:keepNext w:val="0"/>
              <w:keepLines w:val="0"/>
              <w:widowControl/>
              <w:suppressLineNumbers w:val="0"/>
              <w:adjustRightInd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（5）措施上有主体内容的缺项或缺少具体有效的保证措施，难以保证满足项目需求的得1分；未提供的，得0分。</w:t>
            </w:r>
          </w:p>
        </w:tc>
      </w:tr>
      <w:tr w14:paraId="71C6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5F1B021A">
            <w:pPr>
              <w:adjustRightInd w:val="0"/>
              <w:jc w:val="center"/>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2ED62920">
            <w:pPr>
              <w:adjustRightInd w:val="0"/>
              <w:jc w:val="center"/>
              <w:rPr>
                <w:rFonts w:hint="eastAsia" w:ascii="宋体" w:hAnsi="宋体" w:eastAsia="宋体" w:cs="宋体"/>
                <w:b/>
                <w:bCs/>
                <w:i w:val="0"/>
                <w:iCs w:val="0"/>
                <w:color w:val="000000"/>
                <w:sz w:val="24"/>
                <w:szCs w:val="24"/>
                <w:u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74C36769">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6EF1472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根据供应商提供的报告编制的质量保证体系及措施的可行性、合理性等进行综合性评议：</w:t>
            </w:r>
          </w:p>
          <w:p w14:paraId="4E81B814">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（1）保障措施有力、完全符合行业规范与本项目需求的得5分；</w:t>
            </w:r>
          </w:p>
          <w:p w14:paraId="1F87F1F5">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（2）保障措施较为有力、基本符合行业规范与本项目需求的得4分；</w:t>
            </w:r>
          </w:p>
          <w:p w14:paraId="360DA786">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（3）保障措施一般，尚不影响履约的得3分；</w:t>
            </w:r>
          </w:p>
          <w:p w14:paraId="0E54C1AF">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（4）保障措施上有部分内容欠缺，影响履约的得2分；</w:t>
            </w:r>
          </w:p>
          <w:p w14:paraId="1DE1C089">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（5）措施上有主体内容的缺项或缺少具体有效的保证措施，难以保证满足项目需求的得1分；未提供的，得0分。</w:t>
            </w:r>
          </w:p>
        </w:tc>
      </w:tr>
      <w:tr w14:paraId="5750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48065993">
            <w:pPr>
              <w:adjustRightInd w:val="0"/>
              <w:jc w:val="center"/>
              <w:rPr>
                <w:rFonts w:hint="eastAsia" w:ascii="宋体" w:hAnsi="宋体" w:eastAsia="宋体" w:cs="宋体"/>
                <w:b/>
                <w:bCs/>
                <w:i w:val="0"/>
                <w:iCs w:val="0"/>
                <w:color w:val="000000"/>
                <w:sz w:val="24"/>
                <w:szCs w:val="24"/>
                <w:u w:val="none"/>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1CF8EE40">
            <w:pPr>
              <w:keepNext w:val="0"/>
              <w:keepLines w:val="0"/>
              <w:widowControl/>
              <w:suppressLineNumbers w:val="0"/>
              <w:adjustRightInd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保密制度</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57C58037">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58F5A785">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根据供应商提供的海域使用论证修编调查实施过程中所制定的保密制度及措施方案进行综合性评议：</w:t>
            </w:r>
          </w:p>
          <w:p w14:paraId="466F8F96">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（1）保密制度严格、周密，针对服务过程中可能会发生的涉密风险有明确详细的保障措施的得3分。</w:t>
            </w:r>
          </w:p>
          <w:p w14:paraId="6B88404C">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（2）保密制度较为周密，针对服务过程中可能会发生的涉密风险所提供的保障措施基本可行的得2分。</w:t>
            </w:r>
          </w:p>
          <w:p w14:paraId="5C932B78">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（3）保密意识薄弱，针对服务过程中可能会发生的涉密风险所提供各项保障措施考虑不够全面，可能会影响整体项目实施的得1分；未提供不得分。</w:t>
            </w:r>
          </w:p>
        </w:tc>
      </w:tr>
      <w:tr w14:paraId="4F94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51AFD5DF">
            <w:pPr>
              <w:adjustRightInd w:val="0"/>
              <w:jc w:val="center"/>
              <w:rPr>
                <w:rFonts w:hint="eastAsia" w:ascii="宋体" w:hAnsi="宋体" w:eastAsia="宋体" w:cs="宋体"/>
                <w:b/>
                <w:bCs/>
                <w:i w:val="0"/>
                <w:iCs w:val="0"/>
                <w:color w:val="000000"/>
                <w:sz w:val="24"/>
                <w:szCs w:val="24"/>
                <w:u w:val="none"/>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2E699976">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仪器设备</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45620161">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0F803984">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根据供应商针对本项目提供的监测设备的完整性、先进性（全站仪、无人机、GPS接收器等）进行综合性评议：</w:t>
            </w:r>
          </w:p>
          <w:p w14:paraId="54893BEF">
            <w:pPr>
              <w:keepNext w:val="0"/>
              <w:keepLines w:val="0"/>
              <w:widowControl/>
              <w:numPr>
                <w:ilvl w:val="0"/>
                <w:numId w:val="2"/>
              </w:numPr>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设备配置完整、先进，符合项目需求、先进可靠的得5分；</w:t>
            </w:r>
          </w:p>
          <w:p w14:paraId="12927F0F">
            <w:pPr>
              <w:keepNext w:val="0"/>
              <w:keepLines w:val="0"/>
              <w:widowControl/>
              <w:numPr>
                <w:ilvl w:val="0"/>
                <w:numId w:val="2"/>
              </w:numPr>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设备配置比较完整，基本符合项目需求、先进可靠的得4分；</w:t>
            </w:r>
          </w:p>
          <w:p w14:paraId="7DA44DC2">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（3）设备配置完整性</w:t>
            </w:r>
            <w:r>
              <w:rPr>
                <w:rFonts w:hint="eastAsia" w:ascii="宋体" w:hAnsi="宋体" w:cs="宋体"/>
                <w:i w:val="0"/>
                <w:iCs w:val="0"/>
                <w:color w:val="000000"/>
                <w:kern w:val="0"/>
                <w:sz w:val="24"/>
                <w:szCs w:val="24"/>
                <w:u w:val="none"/>
                <w:lang w:val="en-US" w:eastAsia="zh-CN" w:bidi="ar"/>
              </w:rPr>
              <w:t>笼统的</w:t>
            </w:r>
            <w:r>
              <w:rPr>
                <w:rFonts w:hint="eastAsia" w:ascii="宋体" w:hAnsi="宋体" w:eastAsia="宋体" w:cs="宋体"/>
                <w:i w:val="0"/>
                <w:iCs w:val="0"/>
                <w:color w:val="000000"/>
                <w:kern w:val="0"/>
                <w:sz w:val="24"/>
                <w:szCs w:val="24"/>
                <w:u w:val="none"/>
                <w:lang w:val="en-US" w:eastAsia="zh-CN" w:bidi="ar"/>
              </w:rPr>
              <w:t>，尚且符合项目需求、先进可靠的得3分；</w:t>
            </w:r>
          </w:p>
          <w:p w14:paraId="58954041">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（4）设备配置完整性</w:t>
            </w:r>
            <w:r>
              <w:rPr>
                <w:rFonts w:hint="eastAsia" w:ascii="宋体" w:hAnsi="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t>，尚且符合项目需求、但有所欠缺的得2分；</w:t>
            </w:r>
          </w:p>
          <w:p w14:paraId="3F10B382">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（5）设备配置不完整，</w:t>
            </w:r>
            <w:r>
              <w:rPr>
                <w:rFonts w:hint="eastAsia" w:ascii="宋体" w:hAnsi="宋体" w:cs="宋体"/>
                <w:i w:val="0"/>
                <w:iCs w:val="0"/>
                <w:color w:val="000000"/>
                <w:kern w:val="0"/>
                <w:sz w:val="24"/>
                <w:szCs w:val="24"/>
                <w:u w:val="none"/>
                <w:lang w:val="en-US" w:eastAsia="zh-CN" w:bidi="ar"/>
              </w:rPr>
              <w:t>不</w:t>
            </w:r>
            <w:r>
              <w:rPr>
                <w:rFonts w:hint="eastAsia" w:ascii="宋体" w:hAnsi="宋体" w:eastAsia="宋体" w:cs="宋体"/>
                <w:i w:val="0"/>
                <w:iCs w:val="0"/>
                <w:color w:val="000000"/>
                <w:kern w:val="0"/>
                <w:sz w:val="24"/>
                <w:szCs w:val="24"/>
                <w:u w:val="none"/>
                <w:lang w:val="en-US" w:eastAsia="zh-CN" w:bidi="ar"/>
              </w:rPr>
              <w:t>符合项目需求、有所欠缺的得1分；未提供的，得0分。</w:t>
            </w:r>
          </w:p>
        </w:tc>
      </w:tr>
      <w:tr w14:paraId="4A00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2B7BD6EA">
            <w:pPr>
              <w:adjustRightInd w:val="0"/>
              <w:jc w:val="center"/>
              <w:rPr>
                <w:rFonts w:hint="eastAsia" w:ascii="宋体" w:hAnsi="宋体" w:eastAsia="宋体" w:cs="宋体"/>
                <w:b/>
                <w:bCs/>
                <w:i w:val="0"/>
                <w:iCs w:val="0"/>
                <w:color w:val="000000"/>
                <w:sz w:val="24"/>
                <w:szCs w:val="24"/>
                <w:u w:val="none"/>
              </w:rPr>
            </w:pPr>
          </w:p>
        </w:tc>
        <w:tc>
          <w:tcPr>
            <w:tcW w:w="678" w:type="pct"/>
            <w:vMerge w:val="restart"/>
            <w:tcBorders>
              <w:top w:val="single" w:color="auto" w:sz="4" w:space="0"/>
              <w:left w:val="single" w:color="auto" w:sz="4" w:space="0"/>
              <w:bottom w:val="single" w:color="auto" w:sz="4" w:space="0"/>
              <w:right w:val="single" w:color="auto" w:sz="4" w:space="0"/>
            </w:tcBorders>
            <w:noWrap w:val="0"/>
            <w:vAlign w:val="center"/>
          </w:tcPr>
          <w:p w14:paraId="2E9DA4DE">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计划进度</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3E8DBED3">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20711C58">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根据供应商拟定的计划进度安排进行综合性评议：</w:t>
            </w:r>
          </w:p>
          <w:p w14:paraId="3BA28C9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（1）进度计划安排得当、各时间节点明确、服务期限有有效保障的得5分；</w:t>
            </w:r>
          </w:p>
          <w:p w14:paraId="3FA82980">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（2）进度计划安排较为得当、各时间节点较为明确、服务期限基本有有效保障的得4分；</w:t>
            </w:r>
          </w:p>
          <w:p w14:paraId="7AC91047">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（3）进度安排尚能满足项目需求、部分时间节点不够明确或存在前松后紧的得3分；</w:t>
            </w:r>
          </w:p>
          <w:p w14:paraId="7765DFF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（4）进度安排存在明显不合理之处、时间节点较为混乱的得2分；</w:t>
            </w:r>
          </w:p>
          <w:p w14:paraId="22C303AD">
            <w:pPr>
              <w:keepNext w:val="0"/>
              <w:keepLines w:val="0"/>
              <w:widowControl/>
              <w:suppressLineNumbers w:val="0"/>
              <w:adjustRightInd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（5）进度安排存在多处明显不合理之处、时间节点混乱、难以保障服务期限的得1分；未提供的，得0分。</w:t>
            </w:r>
          </w:p>
        </w:tc>
      </w:tr>
      <w:tr w14:paraId="5097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4CF4BF81">
            <w:pPr>
              <w:adjustRightInd w:val="0"/>
              <w:jc w:val="left"/>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411296DB">
            <w:pPr>
              <w:adjustRightInd w:val="0"/>
              <w:jc w:val="center"/>
              <w:rPr>
                <w:rFonts w:hint="eastAsia" w:ascii="宋体" w:hAnsi="宋体" w:eastAsia="宋体" w:cs="宋体"/>
                <w:b/>
                <w:bCs/>
                <w:i w:val="0"/>
                <w:iCs w:val="0"/>
                <w:color w:val="000000"/>
                <w:sz w:val="24"/>
                <w:szCs w:val="24"/>
                <w:u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237EC88D">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660D84C0">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根据供应商提供的计划进度保障措施进行综合性评议：</w:t>
            </w:r>
          </w:p>
          <w:p w14:paraId="42B59AC2">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（1）进度计划保障措施科学、合理，具有针对性的得5分；</w:t>
            </w:r>
          </w:p>
          <w:p w14:paraId="01170C1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（2）进度计划保障措施较科学、</w:t>
            </w:r>
            <w:r>
              <w:rPr>
                <w:rFonts w:hint="eastAsia" w:ascii="宋体" w:hAnsi="宋体" w:cs="宋体"/>
                <w:i w:val="0"/>
                <w:iCs w:val="0"/>
                <w:color w:val="000000"/>
                <w:kern w:val="0"/>
                <w:sz w:val="24"/>
                <w:szCs w:val="24"/>
                <w:u w:val="none"/>
                <w:lang w:val="en-US" w:eastAsia="zh-CN" w:bidi="ar"/>
              </w:rPr>
              <w:t>较为</w:t>
            </w:r>
            <w:r>
              <w:rPr>
                <w:rFonts w:hint="eastAsia" w:ascii="宋体" w:hAnsi="宋体" w:eastAsia="宋体" w:cs="宋体"/>
                <w:i w:val="0"/>
                <w:iCs w:val="0"/>
                <w:color w:val="000000"/>
                <w:kern w:val="0"/>
                <w:sz w:val="24"/>
                <w:szCs w:val="24"/>
                <w:u w:val="none"/>
                <w:lang w:val="en-US" w:eastAsia="zh-CN" w:bidi="ar"/>
              </w:rPr>
              <w:t>合理，具有针对性的得4分；</w:t>
            </w:r>
          </w:p>
          <w:p w14:paraId="1C53933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（3）进度计划保障措施基本科学、</w:t>
            </w:r>
            <w:r>
              <w:rPr>
                <w:rFonts w:hint="eastAsia" w:ascii="宋体" w:hAnsi="宋体" w:cs="宋体"/>
                <w:i w:val="0"/>
                <w:iCs w:val="0"/>
                <w:color w:val="000000"/>
                <w:kern w:val="0"/>
                <w:sz w:val="24"/>
                <w:szCs w:val="24"/>
                <w:u w:val="none"/>
                <w:lang w:val="en-US" w:eastAsia="zh-CN" w:bidi="ar"/>
              </w:rPr>
              <w:t>基本</w:t>
            </w:r>
            <w:r>
              <w:rPr>
                <w:rFonts w:hint="eastAsia" w:ascii="宋体" w:hAnsi="宋体" w:eastAsia="宋体" w:cs="宋体"/>
                <w:i w:val="0"/>
                <w:iCs w:val="0"/>
                <w:color w:val="000000"/>
                <w:kern w:val="0"/>
                <w:sz w:val="24"/>
                <w:szCs w:val="24"/>
                <w:u w:val="none"/>
                <w:lang w:val="en-US" w:eastAsia="zh-CN" w:bidi="ar"/>
              </w:rPr>
              <w:t>合理，具有针对性的得3分；</w:t>
            </w:r>
          </w:p>
          <w:p w14:paraId="025DD71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（4）进度计划保障措施部分不科学、不合理，不具有针对性的得2分；</w:t>
            </w:r>
          </w:p>
          <w:p w14:paraId="45110E8F">
            <w:pPr>
              <w:keepNext w:val="0"/>
              <w:keepLines w:val="0"/>
              <w:widowControl/>
              <w:suppressLineNumbers w:val="0"/>
              <w:adjustRightInd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（5）进度计划保障措施不科学、不合理，不具有针对性的得1分；未提供的，得0分。</w:t>
            </w:r>
          </w:p>
        </w:tc>
      </w:tr>
      <w:tr w14:paraId="34425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34383C88">
            <w:pPr>
              <w:adjustRightInd w:val="0"/>
              <w:jc w:val="left"/>
              <w:rPr>
                <w:rFonts w:hint="eastAsia" w:ascii="宋体" w:hAnsi="宋体" w:eastAsia="宋体" w:cs="宋体"/>
                <w:b/>
                <w:bCs/>
                <w:i w:val="0"/>
                <w:iCs w:val="0"/>
                <w:color w:val="000000"/>
                <w:sz w:val="24"/>
                <w:szCs w:val="24"/>
                <w:u w:val="none"/>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170F8E46">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售后服务</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2611C1CF">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2367E619">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根据供应商提供的售后服务承诺、售后服务方案合理性、可行性情况、应急响应情况等进行综合性评议：</w:t>
            </w:r>
          </w:p>
          <w:p w14:paraId="52918BC1">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（1）描述全面、合理，具有针对性的，得5分；</w:t>
            </w:r>
          </w:p>
          <w:p w14:paraId="4A078E35">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（2）描述较为全面、较为合理，具有针对性的，得4分；</w:t>
            </w:r>
          </w:p>
          <w:p w14:paraId="31A0411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（3）描述一般，针对性一般的，得3分；</w:t>
            </w:r>
          </w:p>
          <w:p w14:paraId="07CF396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（4）描述简单，针对性</w:t>
            </w:r>
            <w:r>
              <w:rPr>
                <w:rFonts w:hint="eastAsia" w:ascii="宋体" w:hAnsi="宋体" w:cs="宋体"/>
                <w:i w:val="0"/>
                <w:iCs w:val="0"/>
                <w:color w:val="000000"/>
                <w:kern w:val="0"/>
                <w:sz w:val="24"/>
                <w:szCs w:val="24"/>
                <w:u w:val="none"/>
                <w:lang w:val="en-US" w:eastAsia="zh-CN" w:bidi="ar"/>
              </w:rPr>
              <w:t>笼统</w:t>
            </w:r>
            <w:r>
              <w:rPr>
                <w:rFonts w:hint="eastAsia" w:ascii="宋体" w:hAnsi="宋体" w:eastAsia="宋体" w:cs="宋体"/>
                <w:i w:val="0"/>
                <w:iCs w:val="0"/>
                <w:color w:val="000000"/>
                <w:kern w:val="0"/>
                <w:sz w:val="24"/>
                <w:szCs w:val="24"/>
                <w:u w:val="none"/>
                <w:lang w:val="en-US" w:eastAsia="zh-CN" w:bidi="ar"/>
              </w:rPr>
              <w:t>的，得2分；</w:t>
            </w:r>
          </w:p>
          <w:p w14:paraId="0C8BCC81">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（5）描述差，无针对性的，得1分；未提供的，得0分。</w:t>
            </w:r>
          </w:p>
        </w:tc>
      </w:tr>
      <w:tr w14:paraId="556AF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5A110E1B">
            <w:pPr>
              <w:adjustRightInd w:val="0"/>
              <w:jc w:val="left"/>
              <w:rPr>
                <w:rFonts w:hint="eastAsia" w:ascii="宋体" w:hAnsi="宋体" w:eastAsia="宋体" w:cs="宋体"/>
                <w:b/>
                <w:bCs/>
                <w:i w:val="0"/>
                <w:iCs w:val="0"/>
                <w:color w:val="000000"/>
                <w:sz w:val="24"/>
                <w:szCs w:val="24"/>
                <w:u w:val="none"/>
              </w:rPr>
            </w:pPr>
          </w:p>
        </w:tc>
        <w:tc>
          <w:tcPr>
            <w:tcW w:w="678" w:type="pct"/>
            <w:vMerge w:val="restart"/>
            <w:tcBorders>
              <w:top w:val="single" w:color="auto" w:sz="4" w:space="0"/>
              <w:left w:val="single" w:color="auto" w:sz="4" w:space="0"/>
              <w:bottom w:val="single" w:color="auto" w:sz="4" w:space="0"/>
              <w:right w:val="single" w:color="auto" w:sz="4" w:space="0"/>
            </w:tcBorders>
            <w:noWrap w:val="0"/>
            <w:vAlign w:val="center"/>
          </w:tcPr>
          <w:p w14:paraId="2ED4D082">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人员配备</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0BAC91EF">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15ECB7A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提供的针对本项目的专业人员配置（项目负责人除外）的齐全性（生态环境、海洋生物、海洋化学、海洋工程、测绘工程、地理信息系统、区域经济学）、学历或技术职称等进行综合性评议（投标文件中提供人员学历证书、职称证书、社保部门出具的近三个月任意一个月社保证明复印件加盖公章）。</w:t>
            </w:r>
          </w:p>
          <w:p w14:paraId="4AB27558">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（1）配备完整、专业性强、经验丰富的得5分；</w:t>
            </w:r>
          </w:p>
          <w:p w14:paraId="22AD766A">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（2）配备较完整、专业性较强、经验较为丰富的得4分；</w:t>
            </w:r>
          </w:p>
          <w:p w14:paraId="35F6E878">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（3）配备一般、专业性一般、经验一般的得3分；</w:t>
            </w:r>
          </w:p>
          <w:p w14:paraId="1B39C4B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（4）配备不全、专业性</w:t>
            </w:r>
            <w:r>
              <w:rPr>
                <w:rFonts w:hint="eastAsia" w:ascii="宋体" w:hAnsi="宋体" w:cs="宋体"/>
                <w:i w:val="0"/>
                <w:iCs w:val="0"/>
                <w:color w:val="000000"/>
                <w:kern w:val="0"/>
                <w:sz w:val="24"/>
                <w:szCs w:val="24"/>
                <w:u w:val="none"/>
                <w:lang w:val="en-US" w:eastAsia="zh-CN" w:bidi="ar"/>
              </w:rPr>
              <w:t>欠缺的</w:t>
            </w:r>
            <w:r>
              <w:rPr>
                <w:rFonts w:hint="eastAsia" w:ascii="宋体" w:hAnsi="宋体" w:eastAsia="宋体" w:cs="宋体"/>
                <w:i w:val="0"/>
                <w:iCs w:val="0"/>
                <w:color w:val="000000"/>
                <w:kern w:val="0"/>
                <w:sz w:val="24"/>
                <w:szCs w:val="24"/>
                <w:u w:val="none"/>
                <w:lang w:val="en-US" w:eastAsia="zh-CN" w:bidi="ar"/>
              </w:rPr>
              <w:t>、经验</w:t>
            </w:r>
            <w:r>
              <w:rPr>
                <w:rFonts w:hint="eastAsia" w:ascii="宋体" w:hAnsi="宋体" w:cs="宋体"/>
                <w:i w:val="0"/>
                <w:iCs w:val="0"/>
                <w:color w:val="000000"/>
                <w:kern w:val="0"/>
                <w:sz w:val="24"/>
                <w:szCs w:val="24"/>
                <w:u w:val="none"/>
                <w:lang w:val="en-US" w:eastAsia="zh-CN" w:bidi="ar"/>
              </w:rPr>
              <w:t>欠缺</w:t>
            </w:r>
            <w:r>
              <w:rPr>
                <w:rFonts w:hint="eastAsia" w:ascii="宋体" w:hAnsi="宋体" w:eastAsia="宋体" w:cs="宋体"/>
                <w:i w:val="0"/>
                <w:iCs w:val="0"/>
                <w:color w:val="000000"/>
                <w:kern w:val="0"/>
                <w:sz w:val="24"/>
                <w:szCs w:val="24"/>
                <w:u w:val="none"/>
                <w:lang w:val="en-US" w:eastAsia="zh-CN" w:bidi="ar"/>
              </w:rPr>
              <w:t>的得2分；</w:t>
            </w:r>
          </w:p>
          <w:p w14:paraId="4E02891D">
            <w:pPr>
              <w:keepNext w:val="0"/>
              <w:keepLines w:val="0"/>
              <w:widowControl/>
              <w:suppressLineNumbers w:val="0"/>
              <w:adjustRightInd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（5）配备不全、专业性</w:t>
            </w:r>
            <w:r>
              <w:rPr>
                <w:rFonts w:hint="eastAsia" w:ascii="宋体" w:hAnsi="宋体" w:cs="宋体"/>
                <w:i w:val="0"/>
                <w:iCs w:val="0"/>
                <w:color w:val="000000"/>
                <w:kern w:val="0"/>
                <w:sz w:val="24"/>
                <w:szCs w:val="24"/>
                <w:u w:val="none"/>
                <w:lang w:val="en-US" w:eastAsia="zh-CN" w:bidi="ar"/>
              </w:rPr>
              <w:t>缺乏</w:t>
            </w:r>
            <w:r>
              <w:rPr>
                <w:rFonts w:hint="eastAsia" w:ascii="宋体" w:hAnsi="宋体" w:eastAsia="宋体" w:cs="宋体"/>
                <w:i w:val="0"/>
                <w:iCs w:val="0"/>
                <w:color w:val="000000"/>
                <w:kern w:val="0"/>
                <w:sz w:val="24"/>
                <w:szCs w:val="24"/>
                <w:u w:val="none"/>
                <w:lang w:val="en-US" w:eastAsia="zh-CN" w:bidi="ar"/>
              </w:rPr>
              <w:t>、没有经验的得1分；未提供的得0分。</w:t>
            </w:r>
          </w:p>
        </w:tc>
      </w:tr>
      <w:tr w14:paraId="367C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3C193A39">
            <w:pPr>
              <w:adjustRightInd w:val="0"/>
              <w:jc w:val="left"/>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6D45993F">
            <w:pPr>
              <w:keepNext w:val="0"/>
              <w:keepLines w:val="0"/>
              <w:widowControl/>
              <w:suppressLineNumbers w:val="0"/>
              <w:adjustRightInd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0E439FE4">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4519857A">
            <w:pPr>
              <w:pStyle w:val="2"/>
              <w:ind w:left="0" w:leftChars="0"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供应商拟派项目负责人具有海洋类正高级工程师的得2分，海洋类高级工程师的得1分，其余不得分。（投标文件中提供证明文件、社保部门出具的近三个月任意一个月社保证明复印件加盖公章）。</w:t>
            </w:r>
          </w:p>
        </w:tc>
      </w:tr>
      <w:tr w14:paraId="3FE3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4A1D58AF">
            <w:pPr>
              <w:adjustRightInd w:val="0"/>
              <w:jc w:val="left"/>
              <w:rPr>
                <w:rFonts w:hint="eastAsia" w:ascii="宋体" w:hAnsi="宋体" w:eastAsia="宋体" w:cs="宋体"/>
                <w:b/>
                <w:bCs/>
                <w:i w:val="0"/>
                <w:iCs w:val="0"/>
                <w:color w:val="000000"/>
                <w:sz w:val="24"/>
                <w:szCs w:val="24"/>
                <w:u w:val="none"/>
              </w:rPr>
            </w:pPr>
          </w:p>
        </w:tc>
        <w:tc>
          <w:tcPr>
            <w:tcW w:w="678" w:type="pct"/>
            <w:vMerge w:val="continue"/>
            <w:tcBorders>
              <w:top w:val="single" w:color="auto" w:sz="4" w:space="0"/>
              <w:left w:val="single" w:color="auto" w:sz="4" w:space="0"/>
              <w:bottom w:val="single" w:color="auto" w:sz="4" w:space="0"/>
              <w:right w:val="single" w:color="auto" w:sz="4" w:space="0"/>
            </w:tcBorders>
            <w:noWrap w:val="0"/>
            <w:vAlign w:val="center"/>
          </w:tcPr>
          <w:p w14:paraId="04533B18">
            <w:pPr>
              <w:keepNext w:val="0"/>
              <w:keepLines w:val="0"/>
              <w:widowControl/>
              <w:suppressLineNumbers w:val="0"/>
              <w:adjustRightInd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1C41A1B2">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5962475B">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供应商拟派项目组其他成员具备海域使用论证岗位证书的，每一人得0.5分，本项目最高3分。（投标文件中需提供人员学历证书、海域使用论证岗位证书、社保部门出具的近三个月社保证明复印件加盖公章）</w:t>
            </w:r>
          </w:p>
        </w:tc>
      </w:tr>
      <w:tr w14:paraId="0527D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0B40DA73">
            <w:pPr>
              <w:adjustRightInd w:val="0"/>
              <w:jc w:val="left"/>
              <w:rPr>
                <w:rFonts w:hint="eastAsia" w:ascii="宋体" w:hAnsi="宋体" w:eastAsia="宋体" w:cs="宋体"/>
                <w:b/>
                <w:bCs/>
                <w:i w:val="0"/>
                <w:iCs w:val="0"/>
                <w:color w:val="000000"/>
                <w:sz w:val="24"/>
                <w:szCs w:val="24"/>
                <w:u w:val="none"/>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24236C34">
            <w:pPr>
              <w:keepNext w:val="0"/>
              <w:keepLines w:val="0"/>
              <w:widowControl/>
              <w:suppressLineNumbers w:val="0"/>
              <w:adjustRightInd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安全生产措施</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180C8C71">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7E2C350B">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根据供应商针对本项目的各项高风险作业进行有效风险辨识，针对现场高风险作业制定安全保障措施，对措施的针对性、可操作性进行综合性评议：</w:t>
            </w:r>
          </w:p>
          <w:p w14:paraId="316D136D">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（1）提供的措施完整、合理、科学的得4分；</w:t>
            </w:r>
          </w:p>
          <w:p w14:paraId="09E23C7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（2）提供的措施较为合理、符合采购要求的得3分；</w:t>
            </w:r>
          </w:p>
          <w:p w14:paraId="6CF631C6">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（3）提供的措施基本合理，符合采购要求的得2分；</w:t>
            </w:r>
          </w:p>
          <w:p w14:paraId="498C153E">
            <w:pPr>
              <w:keepNext w:val="0"/>
              <w:keepLines w:val="0"/>
              <w:widowControl/>
              <w:suppressLineNumbers w:val="0"/>
              <w:adjustRightIn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（4）提供的措施一般，无针对性的得1分；未提供或有明显缺陷的，得0分。</w:t>
            </w:r>
          </w:p>
        </w:tc>
      </w:tr>
      <w:tr w14:paraId="03DAB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14:paraId="686E3CC7">
            <w:pPr>
              <w:adjustRightInd w:val="0"/>
              <w:jc w:val="left"/>
              <w:rPr>
                <w:rFonts w:hint="eastAsia" w:ascii="宋体" w:hAnsi="宋体" w:eastAsia="宋体" w:cs="宋体"/>
                <w:b/>
                <w:bCs/>
                <w:i w:val="0"/>
                <w:iCs w:val="0"/>
                <w:color w:val="000000"/>
                <w:sz w:val="24"/>
                <w:szCs w:val="24"/>
                <w:u w:val="none"/>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2DC0ABC2">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业绩</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5422A304">
            <w:pPr>
              <w:keepNext w:val="0"/>
              <w:keepLines w:val="0"/>
              <w:widowControl/>
              <w:suppressLineNumbers w:val="0"/>
              <w:adjustRightInd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52D17A21">
            <w:pPr>
              <w:keepNext w:val="0"/>
              <w:keepLines w:val="0"/>
              <w:widowControl/>
              <w:suppressLineNumbers w:val="0"/>
              <w:adjustRightIn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供应商2022年1月1日以来（签订合同时间），承接过养殖类海域使用论证工作，每提供1个合同得1分，满分3分；（投标文件中提供合同复印件加盖公章）。</w:t>
            </w:r>
          </w:p>
        </w:tc>
      </w:tr>
    </w:tbl>
    <w:p w14:paraId="4D965BC1">
      <w:pPr>
        <w:snapToGrid w:val="0"/>
        <w:spacing w:line="360" w:lineRule="auto"/>
        <w:rPr>
          <w:rFonts w:hint="eastAsia" w:ascii="宋体" w:hAnsi="宋体" w:cs="宋体"/>
          <w:sz w:val="20"/>
          <w:szCs w:val="20"/>
          <w:shd w:val="clear" w:color="auto" w:fill="FFFFFF"/>
        </w:rPr>
      </w:pPr>
    </w:p>
    <w:p w14:paraId="7D4F2EEF">
      <w:pPr>
        <w:snapToGrid w:val="0"/>
        <w:spacing w:line="360" w:lineRule="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投标人编制投标文件（商务技术文件部分）时，建议按此目录（序号和内容）提供评标标准相应的商务技术资料。小数点后保留一位数。</w:t>
      </w:r>
    </w:p>
    <w:p w14:paraId="12571F9F">
      <w:pPr>
        <w:snapToGrid w:val="0"/>
        <w:spacing w:line="360" w:lineRule="auto"/>
        <w:rPr>
          <w:rFonts w:hint="eastAsia" w:ascii="宋体" w:hAnsi="宋体" w:cs="宋体"/>
          <w:sz w:val="24"/>
        </w:rPr>
      </w:pPr>
    </w:p>
    <w:p w14:paraId="5D99DDDE">
      <w:pPr>
        <w:snapToGrid w:val="0"/>
        <w:spacing w:line="360" w:lineRule="auto"/>
        <w:rPr>
          <w:rFonts w:hint="eastAsia" w:ascii="宋体" w:hAnsi="宋体" w:cs="宋体"/>
          <w:sz w:val="24"/>
        </w:rPr>
      </w:pPr>
    </w:p>
    <w:p w14:paraId="73B265B6">
      <w:pPr>
        <w:snapToGrid w:val="0"/>
        <w:spacing w:line="360" w:lineRule="auto"/>
        <w:rPr>
          <w:rFonts w:hint="eastAsia" w:ascii="宋体" w:hAnsi="宋体" w:cs="宋体"/>
          <w:sz w:val="24"/>
        </w:rPr>
      </w:pPr>
    </w:p>
    <w:p w14:paraId="61222FF8">
      <w:pPr>
        <w:snapToGrid w:val="0"/>
        <w:spacing w:line="360" w:lineRule="auto"/>
        <w:rPr>
          <w:rFonts w:hint="eastAsia" w:ascii="宋体" w:hAnsi="宋体" w:cs="宋体"/>
          <w:sz w:val="24"/>
        </w:rPr>
      </w:pPr>
    </w:p>
    <w:p w14:paraId="63302375">
      <w:pPr>
        <w:snapToGrid w:val="0"/>
        <w:spacing w:line="360" w:lineRule="auto"/>
        <w:rPr>
          <w:rFonts w:ascii="宋体" w:hAnsi="宋体" w:cs="宋体"/>
          <w:b/>
          <w:sz w:val="28"/>
          <w:szCs w:val="28"/>
        </w:rPr>
      </w:pPr>
      <w:r>
        <w:rPr>
          <w:rFonts w:hint="eastAsia" w:ascii="宋体" w:hAnsi="宋体" w:cs="宋体"/>
          <w:b/>
          <w:sz w:val="32"/>
        </w:rPr>
        <w:t>一、评标方法</w:t>
      </w:r>
    </w:p>
    <w:p w14:paraId="60DD657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14F8544">
      <w:pPr>
        <w:adjustRightInd/>
        <w:spacing w:line="360" w:lineRule="auto"/>
        <w:rPr>
          <w:rFonts w:ascii="宋体" w:hAnsi="宋体" w:cs="宋体"/>
          <w:kern w:val="0"/>
          <w:sz w:val="24"/>
        </w:rPr>
      </w:pPr>
      <w:r>
        <w:rPr>
          <w:rFonts w:hint="eastAsia" w:ascii="宋体" w:hAnsi="宋体" w:cs="宋体"/>
          <w:b/>
          <w:sz w:val="32"/>
        </w:rPr>
        <w:t>二、评标标准</w:t>
      </w:r>
    </w:p>
    <w:p w14:paraId="273212D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3E86376">
      <w:pPr>
        <w:spacing w:line="360" w:lineRule="auto"/>
        <w:outlineLvl w:val="0"/>
        <w:rPr>
          <w:rFonts w:ascii="宋体" w:hAnsi="宋体" w:cs="宋体"/>
          <w:b/>
          <w:sz w:val="32"/>
          <w:szCs w:val="32"/>
        </w:rPr>
      </w:pPr>
      <w:r>
        <w:rPr>
          <w:rFonts w:hint="eastAsia" w:ascii="宋体" w:hAnsi="宋体" w:cs="宋体"/>
          <w:b/>
          <w:sz w:val="32"/>
          <w:szCs w:val="32"/>
        </w:rPr>
        <w:t>三、评标程序</w:t>
      </w:r>
    </w:p>
    <w:p w14:paraId="48F8FA5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7F254C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B9E46C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7F023A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EA1779F">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AD9F2AC">
      <w:pPr>
        <w:pStyle w:val="13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AB65D7D">
      <w:pPr>
        <w:pStyle w:val="13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12F283A">
      <w:pPr>
        <w:pStyle w:val="13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F3C148B">
      <w:pPr>
        <w:pStyle w:val="13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57D05C6">
      <w:pPr>
        <w:pStyle w:val="13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D2465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495159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CBACF4B">
      <w:pPr>
        <w:pStyle w:val="13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C643E4D">
      <w:pPr>
        <w:pStyle w:val="13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0D066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投标人为排名第一的中标候选人。</w:t>
      </w:r>
    </w:p>
    <w:p w14:paraId="5BAE8173">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BDDB4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2E1C5D">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9F67666">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000510">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59003C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AFF21D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D44747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A9C1B3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3C9791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11B2A4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93B471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7DD516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4.2.8报价明显低于其他通过符合性审查投标人的报价（低于项目预算50%的），有可能影响产品质量或者不能诚信履约的，未能按要求提供书面说明或者提交相关证明材料，不能证明其报价合理性的;</w:t>
      </w:r>
    </w:p>
    <w:p w14:paraId="3C5E36C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F2E1A7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441CAFE">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0E4866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05000EF">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F17652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D639A53">
      <w:pPr>
        <w:pStyle w:val="26"/>
        <w:snapToGrid w:val="0"/>
        <w:spacing w:line="360" w:lineRule="auto"/>
        <w:ind w:firstLine="472" w:firstLineChars="196"/>
        <w:rPr>
          <w:rFonts w:cs="宋体"/>
          <w:b/>
        </w:rPr>
      </w:pPr>
      <w:r>
        <w:rPr>
          <w:rFonts w:hint="eastAsia" w:cs="宋体"/>
          <w:b/>
        </w:rPr>
        <w:t>4.2.15上传投标文件同一网卡地址、同一IP地址的为无效标。</w:t>
      </w:r>
    </w:p>
    <w:p w14:paraId="368ED2E0">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8FB11B6">
      <w:pPr>
        <w:pStyle w:val="26"/>
        <w:snapToGrid w:val="0"/>
        <w:spacing w:line="360" w:lineRule="auto"/>
        <w:rPr>
          <w:rFonts w:cs="宋体"/>
        </w:rPr>
      </w:pPr>
      <w:r>
        <w:rPr>
          <w:rFonts w:hint="eastAsia" w:cs="宋体"/>
        </w:rPr>
        <w:t>5.1符合专业条件的供应商或者对招标文件作实质响应的供应商不足3家的；</w:t>
      </w:r>
    </w:p>
    <w:p w14:paraId="75976082">
      <w:pPr>
        <w:pStyle w:val="26"/>
        <w:snapToGrid w:val="0"/>
        <w:spacing w:line="360" w:lineRule="auto"/>
        <w:rPr>
          <w:rFonts w:cs="宋体"/>
        </w:rPr>
      </w:pPr>
      <w:r>
        <w:rPr>
          <w:rFonts w:hint="eastAsia" w:cs="宋体"/>
        </w:rPr>
        <w:t>5.2出现影响采购公正的违法、违规行为的；</w:t>
      </w:r>
    </w:p>
    <w:p w14:paraId="347B9B65">
      <w:pPr>
        <w:pStyle w:val="26"/>
        <w:snapToGrid w:val="0"/>
        <w:spacing w:line="360" w:lineRule="auto"/>
        <w:rPr>
          <w:rFonts w:cs="宋体"/>
        </w:rPr>
      </w:pPr>
      <w:r>
        <w:rPr>
          <w:rFonts w:hint="eastAsia" w:cs="宋体"/>
        </w:rPr>
        <w:t>5.3投标人的报价均超过了采购预算，采购人不能支付的；</w:t>
      </w:r>
    </w:p>
    <w:p w14:paraId="147B0921">
      <w:pPr>
        <w:pStyle w:val="26"/>
        <w:snapToGrid w:val="0"/>
        <w:spacing w:line="360" w:lineRule="auto"/>
        <w:rPr>
          <w:rFonts w:cs="宋体"/>
        </w:rPr>
      </w:pPr>
      <w:r>
        <w:rPr>
          <w:rFonts w:hint="eastAsia" w:cs="宋体"/>
        </w:rPr>
        <w:t>5.4因重大变故，采购任务取消的。</w:t>
      </w:r>
    </w:p>
    <w:p w14:paraId="72BDAD5F">
      <w:pPr>
        <w:pStyle w:val="26"/>
        <w:snapToGrid w:val="0"/>
        <w:spacing w:line="360" w:lineRule="auto"/>
        <w:rPr>
          <w:rFonts w:cs="宋体"/>
        </w:rPr>
      </w:pPr>
      <w:r>
        <w:rPr>
          <w:rFonts w:hint="eastAsia" w:cs="宋体"/>
        </w:rPr>
        <w:t>废标后，采购代理机构应当将废标理由通知所有投标人。</w:t>
      </w:r>
    </w:p>
    <w:p w14:paraId="7B9154BD">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82A704">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ECEF9FF">
      <w:pPr>
        <w:pStyle w:val="26"/>
        <w:snapToGrid w:val="0"/>
        <w:spacing w:line="360" w:lineRule="auto"/>
        <w:rPr>
          <w:rFonts w:cs="宋体"/>
        </w:rPr>
      </w:pPr>
      <w:r>
        <w:rPr>
          <w:rFonts w:hint="eastAsia" w:cs="宋体"/>
        </w:rPr>
        <w:t>7.1未确定中标人的，终止本次政府采购活动，重新开展政府采购活动。</w:t>
      </w:r>
    </w:p>
    <w:p w14:paraId="6778E062">
      <w:pPr>
        <w:pStyle w:val="26"/>
        <w:snapToGrid w:val="0"/>
        <w:spacing w:line="360" w:lineRule="auto"/>
        <w:rPr>
          <w:rFonts w:cs="宋体"/>
        </w:rPr>
      </w:pPr>
      <w:r>
        <w:rPr>
          <w:rFonts w:hint="eastAsia" w:cs="宋体"/>
        </w:rPr>
        <w:t>7.2已确定中标人但尚未签订政府采购合同的，中标结果无效，从合格的中标候选人中另行确定中标人；没有合格的中标候选人的，重新开展政府采购活动。</w:t>
      </w:r>
    </w:p>
    <w:p w14:paraId="7570A0D9">
      <w:pPr>
        <w:pStyle w:val="26"/>
        <w:snapToGrid w:val="0"/>
        <w:spacing w:line="360" w:lineRule="auto"/>
        <w:rPr>
          <w:rFonts w:cs="宋体"/>
        </w:rPr>
      </w:pPr>
      <w:r>
        <w:rPr>
          <w:rFonts w:hint="eastAsia" w:cs="宋体"/>
        </w:rPr>
        <w:t>7.3政府采购合同已签订但尚未履行的，撤销合同，从合格的中标候选人中另行确定中标人；没有合格的中标候选人的，重新开展政府采购活动。</w:t>
      </w:r>
    </w:p>
    <w:p w14:paraId="75FBA9F0">
      <w:pPr>
        <w:pStyle w:val="26"/>
        <w:snapToGrid w:val="0"/>
        <w:spacing w:line="360" w:lineRule="auto"/>
        <w:rPr>
          <w:rFonts w:cs="宋体"/>
        </w:rPr>
      </w:pPr>
      <w:r>
        <w:rPr>
          <w:rFonts w:hint="eastAsia" w:cs="宋体"/>
        </w:rPr>
        <w:t>7.4政府采购合同已经履行，给采购人、供应商造成损失的，由责任人承担赔偿责任。</w:t>
      </w:r>
    </w:p>
    <w:p w14:paraId="700BDD96">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6" w:name="第五部分"/>
      <w:bookmarkStart w:id="397" w:name="_Toc86217003"/>
    </w:p>
    <w:p w14:paraId="51648A23">
      <w:pPr>
        <w:pStyle w:val="25"/>
        <w:rPr>
          <w:rFonts w:hAnsi="宋体" w:cs="宋体"/>
        </w:rPr>
      </w:pPr>
    </w:p>
    <w:p w14:paraId="7D8DA782">
      <w:pPr>
        <w:pStyle w:val="25"/>
        <w:rPr>
          <w:rFonts w:hAnsi="宋体" w:cs="宋体"/>
        </w:rPr>
        <w:sectPr>
          <w:footerReference r:id="rId8" w:type="default"/>
          <w:pgSz w:w="11907" w:h="16840"/>
          <w:pgMar w:top="1474" w:right="1814" w:bottom="1474" w:left="1814" w:header="851" w:footer="851" w:gutter="0"/>
          <w:cols w:space="720" w:num="1"/>
        </w:sectPr>
      </w:pPr>
    </w:p>
    <w:p w14:paraId="44052205">
      <w:pPr>
        <w:widowControl/>
        <w:adjustRightInd/>
        <w:ind w:firstLine="2168" w:firstLineChars="600"/>
        <w:jc w:val="left"/>
        <w:rPr>
          <w:rFonts w:ascii="宋体" w:hAnsi="宋体" w:cs="宋体"/>
          <w:b/>
          <w:sz w:val="36"/>
          <w:szCs w:val="36"/>
        </w:rPr>
      </w:pPr>
      <w:r>
        <w:rPr>
          <w:rFonts w:hint="eastAsia" w:ascii="宋体" w:hAnsi="宋体" w:cs="宋体"/>
          <w:b/>
          <w:sz w:val="36"/>
          <w:szCs w:val="36"/>
        </w:rPr>
        <w:t>第五部分 拟签订的合同文本</w:t>
      </w:r>
    </w:p>
    <w:p w14:paraId="1B270666">
      <w:pPr>
        <w:adjustRightInd/>
        <w:snapToGrid w:val="0"/>
        <w:spacing w:before="156" w:after="156" w:line="720" w:lineRule="exact"/>
        <w:jc w:val="center"/>
        <w:rPr>
          <w:rFonts w:hint="eastAsia" w:ascii="宋体" w:hAnsi="宋体" w:eastAsia="宋体" w:cs="宋体"/>
          <w:b/>
          <w:sz w:val="44"/>
          <w:szCs w:val="44"/>
          <w:lang w:eastAsia="zh-CN"/>
        </w:rPr>
      </w:pPr>
      <w:r>
        <w:rPr>
          <w:rFonts w:hint="eastAsia" w:ascii="宋体" w:hAnsi="宋体" w:cs="宋体"/>
          <w:b/>
          <w:sz w:val="44"/>
          <w:szCs w:val="44"/>
          <w:lang w:eastAsia="zh-CN"/>
        </w:rPr>
        <w:t>西店镇养殖用海海域使用论证报告编制</w:t>
      </w:r>
    </w:p>
    <w:p w14:paraId="03656A6D">
      <w:pPr>
        <w:adjustRightInd/>
        <w:snapToGrid w:val="0"/>
        <w:spacing w:before="156" w:after="156" w:line="720" w:lineRule="exact"/>
        <w:jc w:val="center"/>
        <w:rPr>
          <w:rFonts w:ascii="宋体" w:hAnsi="宋体" w:cs="宋体"/>
          <w:b/>
          <w:sz w:val="44"/>
          <w:szCs w:val="44"/>
        </w:rPr>
      </w:pPr>
      <w:r>
        <w:rPr>
          <w:rFonts w:hint="eastAsia" w:ascii="宋体" w:hAnsi="宋体" w:cs="宋体"/>
          <w:b/>
          <w:sz w:val="44"/>
          <w:szCs w:val="44"/>
        </w:rPr>
        <w:t>服务合同</w:t>
      </w:r>
    </w:p>
    <w:p w14:paraId="10B1E41A">
      <w:pPr>
        <w:adjustRightInd/>
        <w:snapToGrid w:val="0"/>
        <w:spacing w:before="156" w:after="156" w:line="360" w:lineRule="auto"/>
        <w:jc w:val="center"/>
        <w:rPr>
          <w:rFonts w:ascii="宋体" w:hAnsi="宋体" w:cs="宋体"/>
          <w:b/>
          <w:sz w:val="36"/>
          <w:szCs w:val="36"/>
        </w:rPr>
      </w:pPr>
    </w:p>
    <w:p w14:paraId="0362BF0E">
      <w:pPr>
        <w:adjustRightInd/>
        <w:snapToGrid w:val="0"/>
        <w:spacing w:before="156" w:after="156" w:line="360" w:lineRule="auto"/>
        <w:jc w:val="center"/>
        <w:rPr>
          <w:rFonts w:ascii="宋体" w:hAnsi="宋体" w:cs="宋体"/>
          <w:b/>
          <w:sz w:val="36"/>
          <w:szCs w:val="36"/>
        </w:rPr>
      </w:pPr>
    </w:p>
    <w:p w14:paraId="41F26C14">
      <w:pPr>
        <w:adjustRightInd/>
        <w:snapToGrid w:val="0"/>
        <w:spacing w:before="156" w:after="156" w:line="360" w:lineRule="auto"/>
        <w:jc w:val="center"/>
        <w:rPr>
          <w:rFonts w:ascii="宋体" w:hAnsi="宋体" w:cs="宋体"/>
          <w:b/>
          <w:sz w:val="36"/>
          <w:szCs w:val="36"/>
        </w:rPr>
      </w:pPr>
    </w:p>
    <w:p w14:paraId="756E9445">
      <w:pPr>
        <w:adjustRightInd/>
        <w:spacing w:line="360" w:lineRule="auto"/>
        <w:ind w:firstLine="800" w:firstLineChars="250"/>
        <w:rPr>
          <w:rFonts w:hint="eastAsia" w:ascii="宋体" w:hAnsi="宋体" w:eastAsia="宋体" w:cs="宋体"/>
          <w:sz w:val="32"/>
          <w:szCs w:val="32"/>
          <w:lang w:eastAsia="zh-CN"/>
        </w:rPr>
      </w:pPr>
      <w:r>
        <w:rPr>
          <w:rFonts w:hint="eastAsia" w:ascii="宋体" w:hAnsi="宋体" w:cs="宋体"/>
          <w:sz w:val="32"/>
          <w:szCs w:val="32"/>
        </w:rPr>
        <w:t>甲方（发包人）：</w:t>
      </w:r>
      <w:r>
        <w:rPr>
          <w:rFonts w:hint="eastAsia" w:ascii="宋体" w:hAnsi="宋体" w:cs="宋体"/>
          <w:sz w:val="32"/>
          <w:szCs w:val="32"/>
          <w:lang w:eastAsia="zh-CN"/>
        </w:rPr>
        <w:t>宁海县西店镇人民政府</w:t>
      </w:r>
    </w:p>
    <w:p w14:paraId="74E4390E">
      <w:pPr>
        <w:adjustRightInd/>
        <w:spacing w:line="360" w:lineRule="auto"/>
        <w:ind w:firstLine="800" w:firstLineChars="250"/>
        <w:rPr>
          <w:rFonts w:ascii="宋体" w:hAnsi="宋体" w:cs="宋体"/>
          <w:sz w:val="32"/>
          <w:szCs w:val="32"/>
        </w:rPr>
      </w:pPr>
    </w:p>
    <w:p w14:paraId="2B856CF7">
      <w:pPr>
        <w:adjustRightInd/>
        <w:spacing w:line="360" w:lineRule="auto"/>
        <w:ind w:firstLine="800" w:firstLineChars="250"/>
        <w:rPr>
          <w:rFonts w:ascii="宋体" w:hAnsi="宋体" w:cs="宋体"/>
          <w:sz w:val="32"/>
          <w:szCs w:val="32"/>
        </w:rPr>
      </w:pPr>
      <w:r>
        <w:rPr>
          <w:rFonts w:hint="eastAsia" w:ascii="宋体" w:hAnsi="宋体" w:cs="宋体"/>
          <w:sz w:val="32"/>
          <w:szCs w:val="32"/>
        </w:rPr>
        <w:t>乙方（承包人）：</w:t>
      </w:r>
      <w:r>
        <w:rPr>
          <w:rFonts w:hint="eastAsia" w:ascii="宋体" w:hAnsi="宋体" w:cs="宋体"/>
          <w:sz w:val="32"/>
          <w:szCs w:val="32"/>
          <w:u w:val="single"/>
        </w:rPr>
        <w:t xml:space="preserve">                       </w:t>
      </w:r>
    </w:p>
    <w:p w14:paraId="5D9280C1">
      <w:pPr>
        <w:adjustRightInd/>
        <w:spacing w:line="360" w:lineRule="auto"/>
        <w:rPr>
          <w:rFonts w:ascii="宋体" w:hAnsi="宋体" w:cs="宋体"/>
          <w:sz w:val="32"/>
          <w:szCs w:val="32"/>
        </w:rPr>
      </w:pPr>
    </w:p>
    <w:p w14:paraId="5419D2C2">
      <w:pPr>
        <w:adjustRightInd/>
        <w:spacing w:line="360" w:lineRule="auto"/>
        <w:ind w:firstLine="800" w:firstLineChars="250"/>
        <w:rPr>
          <w:rFonts w:ascii="宋体" w:hAnsi="宋体" w:cs="宋体"/>
          <w:sz w:val="32"/>
          <w:szCs w:val="32"/>
        </w:rPr>
      </w:pPr>
      <w:r>
        <w:rPr>
          <w:rFonts w:hint="eastAsia" w:ascii="宋体" w:hAnsi="宋体" w:cs="宋体"/>
          <w:sz w:val="32"/>
          <w:szCs w:val="32"/>
        </w:rPr>
        <w:t>签署日期：</w:t>
      </w:r>
      <w:bookmarkStart w:id="404" w:name="_GoBack"/>
      <w:bookmarkEnd w:id="404"/>
      <w:r>
        <w:rPr>
          <w:rFonts w:hint="eastAsia"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 xml:space="preserve">年     月     日 </w:t>
      </w:r>
    </w:p>
    <w:p w14:paraId="47323A24">
      <w:pPr>
        <w:adjustRightInd/>
        <w:jc w:val="center"/>
        <w:rPr>
          <w:rFonts w:ascii="宋体" w:hAnsi="宋体" w:cs="宋体"/>
          <w:b/>
          <w:sz w:val="32"/>
          <w:szCs w:val="32"/>
        </w:rPr>
      </w:pPr>
      <w:r>
        <w:rPr>
          <w:rFonts w:hint="eastAsia" w:ascii="宋体" w:hAnsi="宋体" w:cs="宋体"/>
          <w:b/>
          <w:sz w:val="36"/>
          <w:szCs w:val="36"/>
        </w:rPr>
        <w:br w:type="page"/>
      </w:r>
      <w:r>
        <w:rPr>
          <w:rFonts w:hint="eastAsia" w:ascii="宋体" w:hAnsi="宋体" w:cs="宋体"/>
          <w:b/>
          <w:sz w:val="28"/>
          <w:szCs w:val="28"/>
          <w:lang w:eastAsia="zh-CN"/>
        </w:rPr>
        <w:t>西店镇养殖用海海域使用论证报告编制</w:t>
      </w:r>
      <w:r>
        <w:rPr>
          <w:rFonts w:hint="eastAsia" w:ascii="宋体" w:hAnsi="宋体" w:cs="宋体"/>
          <w:b/>
          <w:sz w:val="28"/>
          <w:szCs w:val="28"/>
        </w:rPr>
        <w:t>采购合同</w:t>
      </w:r>
    </w:p>
    <w:p w14:paraId="378855DF">
      <w:pPr>
        <w:adjustRightInd/>
        <w:spacing w:line="360" w:lineRule="auto"/>
        <w:rPr>
          <w:rFonts w:ascii="宋体" w:hAnsi="宋体" w:cs="宋体"/>
          <w:b/>
          <w:sz w:val="28"/>
          <w:szCs w:val="28"/>
        </w:rPr>
      </w:pPr>
    </w:p>
    <w:p w14:paraId="2B56FAC5">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w:t>
      </w:r>
    </w:p>
    <w:p w14:paraId="0818D33F">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w:t>
      </w:r>
    </w:p>
    <w:p w14:paraId="64AE0D9C">
      <w:pPr>
        <w:widowControl w:val="0"/>
        <w:adjustRightInd w:val="0"/>
        <w:snapToGrid w:val="0"/>
        <w:spacing w:before="156" w:beforeLines="50" w:after="156" w:afterLines="50" w:line="520" w:lineRule="exact"/>
        <w:ind w:firstLine="480" w:firstLineChars="200"/>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依照《中华人民共和国招标投标法》，</w:t>
      </w:r>
      <w:r>
        <w:rPr>
          <w:rFonts w:hint="eastAsia" w:ascii="宋体" w:hAnsi="宋体" w:eastAsia="宋体" w:cs="宋体"/>
          <w:bCs/>
          <w:kern w:val="2"/>
          <w:sz w:val="24"/>
          <w:szCs w:val="24"/>
          <w:u w:val="single"/>
          <w:lang w:val="en-US" w:eastAsia="zh-CN" w:bidi="ar-SA"/>
        </w:rPr>
        <w:t xml:space="preserve">                      项目</w:t>
      </w:r>
      <w:r>
        <w:rPr>
          <w:rFonts w:hint="eastAsia" w:ascii="宋体" w:hAnsi="宋体" w:eastAsia="宋体" w:cs="宋体"/>
          <w:bCs/>
          <w:kern w:val="2"/>
          <w:sz w:val="24"/>
          <w:szCs w:val="24"/>
          <w:lang w:val="en-US" w:eastAsia="zh-CN" w:bidi="ar-SA"/>
        </w:rPr>
        <w:t xml:space="preserve"> （招标编号</w:t>
      </w:r>
      <w:r>
        <w:rPr>
          <w:rFonts w:hint="eastAsia" w:ascii="宋体" w:hAnsi="宋体" w:eastAsia="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）于2025年</w:t>
      </w:r>
      <w:r>
        <w:rPr>
          <w:rFonts w:hint="eastAsia" w:ascii="宋体" w:hAnsi="宋体" w:eastAsia="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月</w:t>
      </w:r>
      <w:r>
        <w:rPr>
          <w:rFonts w:hint="eastAsia" w:ascii="宋体" w:hAnsi="宋体" w:eastAsia="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日，在宁海县公共资源交易中心进行公开招标，确定由乙方中标。按照《中华人民共和国民法典》的有关规定，在自愿、平等、公平、诚信的基础上，经双方协商一致，签订本合同。</w:t>
      </w:r>
    </w:p>
    <w:p w14:paraId="040F8900">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一、项目名称、服务内容：</w:t>
      </w:r>
    </w:p>
    <w:p w14:paraId="5935F287">
      <w:pPr>
        <w:widowControl w:val="0"/>
        <w:adjustRightInd w:val="0"/>
        <w:snapToGrid w:val="0"/>
        <w:spacing w:before="156" w:beforeLines="50" w:after="156" w:afterLines="50" w:line="520" w:lineRule="exact"/>
        <w:jc w:val="both"/>
        <w:rPr>
          <w:rFonts w:hint="eastAsia" w:ascii="宋体" w:hAnsi="宋体" w:eastAsia="宋体" w:cs="宋体"/>
          <w:bCs/>
          <w:kern w:val="2"/>
          <w:sz w:val="24"/>
          <w:szCs w:val="24"/>
          <w:lang w:val="en-US" w:eastAsia="zh-CN" w:bidi="ar-SA"/>
        </w:rPr>
      </w:pPr>
      <w:r>
        <w:rPr>
          <w:rFonts w:hint="eastAsia" w:ascii="宋体" w:hAnsi="宋体" w:eastAsia="宋体" w:cs="宋体"/>
          <w:b/>
          <w:bCs/>
          <w:kern w:val="2"/>
          <w:sz w:val="24"/>
          <w:szCs w:val="24"/>
          <w:lang w:val="en-US" w:eastAsia="zh-CN" w:bidi="ar-SA"/>
        </w:rPr>
        <w:t>1.1项目名称：</w:t>
      </w:r>
      <w:r>
        <w:rPr>
          <w:rFonts w:hint="eastAsia" w:ascii="宋体" w:hAnsi="宋体" w:eastAsia="宋体" w:cs="宋体"/>
          <w:bCs/>
          <w:kern w:val="2"/>
          <w:sz w:val="24"/>
          <w:szCs w:val="24"/>
          <w:lang w:val="en-US" w:eastAsia="zh-CN" w:bidi="ar-SA"/>
        </w:rPr>
        <w:t xml:space="preserve"> </w:t>
      </w:r>
    </w:p>
    <w:p w14:paraId="103F9A95">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1.2服务内容：</w:t>
      </w:r>
    </w:p>
    <w:p w14:paraId="43536F16">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二、合同金额：</w:t>
      </w:r>
    </w:p>
    <w:p w14:paraId="0C03DF6D">
      <w:pPr>
        <w:widowControl w:val="0"/>
        <w:snapToGrid w:val="0"/>
        <w:spacing w:before="156" w:beforeLines="0" w:after="156" w:afterLines="0" w:line="4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2.1 人民币</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万元（小写：</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w:t>
      </w:r>
    </w:p>
    <w:p w14:paraId="69336DEF">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三、履约保证金</w:t>
      </w:r>
    </w:p>
    <w:p w14:paraId="02CFA4B8">
      <w:pPr>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3.1 乙方交纳人民币</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rPr>
        <w:t>元作为本合同的履约保证金。</w:t>
      </w:r>
    </w:p>
    <w:p w14:paraId="1476ED83">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3.2履约保证金的退取：履约保证金在中标人完成合同履约后无息退还（但如中标单位未能履行合同规定的任何义务，扣除相应履约保证金）。</w:t>
      </w:r>
    </w:p>
    <w:p w14:paraId="4E65E472">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四、服务期限</w:t>
      </w:r>
    </w:p>
    <w:p w14:paraId="49811CE5">
      <w:pPr>
        <w:spacing w:line="400" w:lineRule="exact"/>
        <w:rPr>
          <w:rFonts w:hint="eastAsia" w:ascii="宋体" w:hAnsi="宋体" w:eastAsia="宋体" w:cs="宋体"/>
          <w:bCs/>
          <w:color w:val="000000"/>
          <w:sz w:val="24"/>
          <w:szCs w:val="24"/>
        </w:rPr>
      </w:pPr>
      <w:r>
        <w:rPr>
          <w:rFonts w:hint="eastAsia" w:ascii="宋体" w:hAnsi="宋体" w:eastAsia="宋体" w:cs="宋体"/>
          <w:color w:val="000000"/>
          <w:sz w:val="24"/>
          <w:szCs w:val="24"/>
        </w:rPr>
        <w:t>4.1</w:t>
      </w:r>
      <w:r>
        <w:rPr>
          <w:rFonts w:hint="eastAsia" w:ascii="宋体" w:hAnsi="宋体" w:eastAsia="宋体" w:cs="宋体"/>
          <w:color w:val="000000"/>
          <w:sz w:val="24"/>
          <w:szCs w:val="24"/>
          <w:lang w:val="en-US" w:eastAsia="zh-CN"/>
        </w:rPr>
        <w:t>服务期限</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14:paraId="6B28A364">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五、技术资料及知识产权</w:t>
      </w:r>
    </w:p>
    <w:p w14:paraId="6A60C9D5">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5.1甲方应向乙方提供服务所需的有关设备技术资料。</w:t>
      </w:r>
    </w:p>
    <w:p w14:paraId="6540C3B4">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11ABB4E">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5.3乙方应保证提供服务过程中不会侵犯任何第三方的知识产权。</w:t>
      </w:r>
    </w:p>
    <w:p w14:paraId="42C829AF">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 、人员要求</w:t>
      </w:r>
    </w:p>
    <w:p w14:paraId="6892F7D4">
      <w:pPr>
        <w:spacing w:line="400" w:lineRule="exact"/>
        <w:rPr>
          <w:rFonts w:hint="eastAsia" w:ascii="宋体" w:hAnsi="宋体" w:eastAsia="宋体" w:cs="宋体"/>
          <w:color w:val="000000"/>
          <w:kern w:val="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.1项目负责人：</w:t>
      </w:r>
      <w:r>
        <w:rPr>
          <w:rFonts w:hint="eastAsia" w:ascii="宋体" w:hAnsi="宋体" w:eastAsia="宋体" w:cs="宋体"/>
          <w:color w:val="000000"/>
          <w:sz w:val="24"/>
          <w:szCs w:val="24"/>
          <w:u w:val="single"/>
        </w:rPr>
        <w:t xml:space="preserve"> 姓 名 </w:t>
      </w:r>
      <w:r>
        <w:rPr>
          <w:rFonts w:hint="eastAsia" w:ascii="宋体" w:hAnsi="宋体" w:eastAsia="宋体" w:cs="宋体"/>
          <w:color w:val="000000"/>
          <w:kern w:val="0"/>
          <w:sz w:val="24"/>
          <w:szCs w:val="24"/>
        </w:rPr>
        <w:t>；</w:t>
      </w:r>
    </w:p>
    <w:p w14:paraId="2AADB2C2">
      <w:pPr>
        <w:spacing w:line="400" w:lineRule="exact"/>
        <w:rPr>
          <w:rFonts w:hint="eastAsia" w:ascii="宋体" w:hAnsi="宋体" w:eastAsia="宋体" w:cs="宋体"/>
          <w:color w:val="000000"/>
          <w:kern w:val="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.2技术负责人：</w:t>
      </w:r>
      <w:r>
        <w:rPr>
          <w:rFonts w:hint="eastAsia" w:ascii="宋体" w:hAnsi="宋体" w:eastAsia="宋体" w:cs="宋体"/>
          <w:color w:val="000000"/>
          <w:sz w:val="24"/>
          <w:szCs w:val="24"/>
          <w:u w:val="single"/>
        </w:rPr>
        <w:t xml:space="preserve"> 姓 名 </w:t>
      </w:r>
      <w:r>
        <w:rPr>
          <w:rFonts w:hint="eastAsia" w:ascii="宋体" w:hAnsi="宋体" w:eastAsia="宋体" w:cs="宋体"/>
          <w:color w:val="000000"/>
          <w:kern w:val="0"/>
          <w:sz w:val="24"/>
          <w:szCs w:val="24"/>
        </w:rPr>
        <w:t>；</w:t>
      </w:r>
    </w:p>
    <w:p w14:paraId="156A30CA">
      <w:pPr>
        <w:spacing w:line="400" w:lineRule="exact"/>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.3拟投入本</w:t>
      </w:r>
      <w:r>
        <w:rPr>
          <w:rFonts w:hint="eastAsia" w:ascii="宋体" w:hAnsi="宋体" w:eastAsia="宋体" w:cs="宋体"/>
          <w:color w:val="000000"/>
          <w:kern w:val="0"/>
          <w:sz w:val="24"/>
          <w:szCs w:val="24"/>
        </w:rPr>
        <w:t>项目的其他人</w:t>
      </w:r>
      <w:r>
        <w:rPr>
          <w:rFonts w:hint="eastAsia" w:ascii="宋体" w:hAnsi="宋体" w:eastAsia="宋体" w:cs="宋体"/>
          <w:color w:val="000000"/>
          <w:sz w:val="24"/>
          <w:szCs w:val="24"/>
        </w:rPr>
        <w:t>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D109E57">
      <w:pPr>
        <w:adjustRightInd w:val="0"/>
        <w:snapToGrid w:val="0"/>
        <w:spacing w:line="520" w:lineRule="exact"/>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4乙方的项目组成人员须报甲方备案归档，服务期间一般不得更换项目组成人员，特殊情况必须更换的，更换人员须在满足工作需求及工作组组成要求的情况下，经甲方书面同意后，方可进行，否则视同乙方违约。</w:t>
      </w:r>
    </w:p>
    <w:p w14:paraId="66CB0CA0">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七</w:t>
      </w:r>
      <w:r>
        <w:rPr>
          <w:rFonts w:hint="eastAsia" w:ascii="宋体" w:hAnsi="宋体" w:eastAsia="宋体" w:cs="宋体"/>
          <w:b/>
          <w:bCs/>
          <w:kern w:val="2"/>
          <w:sz w:val="24"/>
          <w:szCs w:val="24"/>
          <w:lang w:val="en-US" w:eastAsia="zh-CN" w:bidi="ar-SA"/>
        </w:rPr>
        <w:t>、款项支付</w:t>
      </w:r>
    </w:p>
    <w:p w14:paraId="0E81F4BD">
      <w:pPr>
        <w:adjustRightInd w:val="0"/>
        <w:snapToGrid w:val="0"/>
        <w:spacing w:line="520" w:lineRule="exact"/>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 xml:space="preserve">.1 付款方式：  </w:t>
      </w:r>
    </w:p>
    <w:p w14:paraId="3BA90D64">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合同签订后7个工作日内甲方向乙方支付合同额的40%作为预付款；论证报告通过专家评审后的7个工作日内甲方向乙方支付剩余合同款。</w:t>
      </w:r>
    </w:p>
    <w:p w14:paraId="036084E2">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八</w:t>
      </w:r>
      <w:r>
        <w:rPr>
          <w:rFonts w:hint="eastAsia" w:ascii="宋体" w:hAnsi="宋体" w:eastAsia="宋体" w:cs="宋体"/>
          <w:b/>
          <w:bCs/>
          <w:kern w:val="2"/>
          <w:sz w:val="24"/>
          <w:szCs w:val="24"/>
          <w:lang w:val="en-US" w:eastAsia="zh-CN" w:bidi="ar-SA"/>
        </w:rPr>
        <w:t>、税费</w:t>
      </w:r>
    </w:p>
    <w:p w14:paraId="6EED008E">
      <w:pPr>
        <w:adjustRightInd w:val="0"/>
        <w:snapToGrid w:val="0"/>
        <w:spacing w:line="520" w:lineRule="exact"/>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.1本合同执行中相关的一切税费均由供方负担。</w:t>
      </w:r>
    </w:p>
    <w:p w14:paraId="335AC0C9">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九</w:t>
      </w:r>
      <w:r>
        <w:rPr>
          <w:rFonts w:hint="eastAsia" w:ascii="宋体" w:hAnsi="宋体" w:eastAsia="宋体" w:cs="宋体"/>
          <w:b/>
          <w:bCs/>
          <w:kern w:val="2"/>
          <w:sz w:val="24"/>
          <w:szCs w:val="24"/>
          <w:lang w:val="en-US" w:eastAsia="zh-CN" w:bidi="ar-SA"/>
        </w:rPr>
        <w:t>、项目质量保证</w:t>
      </w:r>
    </w:p>
    <w:p w14:paraId="6CCAA404">
      <w:pPr>
        <w:adjustRightInd w:val="0"/>
        <w:snapToGrid w:val="0"/>
        <w:spacing w:line="520" w:lineRule="exact"/>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.1 乙方应按招标文件规定向甲方提供服务，本项目重要关键性工作必须由项目负责人带队负责。</w:t>
      </w:r>
      <w:r>
        <w:rPr>
          <w:rFonts w:hint="eastAsia" w:ascii="宋体" w:hAnsi="宋体" w:eastAsia="宋体" w:cs="宋体"/>
          <w:sz w:val="24"/>
          <w:szCs w:val="24"/>
          <w:lang w:val="en-US" w:eastAsia="zh-CN"/>
        </w:rPr>
        <w:t>甲方同意乙方的海洋生态环境调查、制图、印刷等技术工作由乙方指定合作单位</w:t>
      </w:r>
      <w:r>
        <w:rPr>
          <w:rFonts w:hint="eastAsia" w:ascii="宋体" w:hAnsi="宋体" w:eastAsia="宋体" w:cs="宋体"/>
          <w:sz w:val="24"/>
          <w:szCs w:val="24"/>
          <w:u w:val="none"/>
          <w:lang w:val="en-US" w:eastAsia="zh-CN"/>
        </w:rPr>
        <w:t>向乙方提供技术支持，乙方自行结算，甲方不承担额外费用。</w:t>
      </w:r>
    </w:p>
    <w:p w14:paraId="4BB64CD3">
      <w:pPr>
        <w:adjustRightInd w:val="0"/>
        <w:snapToGrid w:val="0"/>
        <w:spacing w:line="520" w:lineRule="exact"/>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.2乙方必须按照国家现行的施工安全、施工现场环境与卫生标准和有关规定，购置和更新施工防护用具及设施、改善安全生产条件和作业环境。</w:t>
      </w:r>
    </w:p>
    <w:p w14:paraId="33C9CCE9">
      <w:pPr>
        <w:adjustRightInd w:val="0"/>
        <w:snapToGrid w:val="0"/>
        <w:spacing w:line="520" w:lineRule="exac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9</w:t>
      </w:r>
      <w:r>
        <w:rPr>
          <w:rFonts w:hint="eastAsia" w:ascii="宋体" w:hAnsi="宋体" w:eastAsia="宋体" w:cs="宋体"/>
          <w:sz w:val="24"/>
          <w:szCs w:val="24"/>
        </w:rPr>
        <w:t>.3 成果验收：</w:t>
      </w:r>
      <w:r>
        <w:rPr>
          <w:rFonts w:hint="eastAsia" w:ascii="宋体" w:hAnsi="宋体" w:eastAsia="宋体" w:cs="宋体"/>
          <w:sz w:val="24"/>
          <w:szCs w:val="24"/>
          <w:lang w:val="en-US" w:eastAsia="zh-CN"/>
        </w:rPr>
        <w:t>采用提交</w:t>
      </w:r>
      <w:r>
        <w:rPr>
          <w:rFonts w:hint="eastAsia" w:ascii="宋体" w:hAnsi="宋体" w:eastAsia="宋体" w:cs="宋体"/>
          <w:sz w:val="24"/>
          <w:szCs w:val="24"/>
        </w:rPr>
        <w:t>技术咨询工作成果的形式</w:t>
      </w:r>
      <w:r>
        <w:rPr>
          <w:rFonts w:hint="eastAsia" w:ascii="宋体" w:hAnsi="宋体" w:eastAsia="宋体" w:cs="宋体"/>
          <w:sz w:val="24"/>
          <w:szCs w:val="24"/>
          <w:lang w:val="en-US" w:eastAsia="zh-CN"/>
        </w:rPr>
        <w:t>进行验收</w:t>
      </w:r>
      <w:r>
        <w:rPr>
          <w:rFonts w:hint="eastAsia" w:ascii="宋体" w:hAnsi="宋体" w:eastAsia="宋体" w:cs="宋体"/>
          <w:sz w:val="24"/>
          <w:szCs w:val="24"/>
          <w:lang w:eastAsia="zh-CN"/>
        </w:rPr>
        <w:t>，</w:t>
      </w:r>
      <w:r>
        <w:rPr>
          <w:rFonts w:hint="eastAsia" w:ascii="宋体" w:hAnsi="宋体" w:eastAsia="宋体" w:cs="宋体"/>
          <w:sz w:val="24"/>
          <w:szCs w:val="24"/>
        </w:rPr>
        <w:t>验收标准</w:t>
      </w:r>
      <w:r>
        <w:rPr>
          <w:rFonts w:hint="eastAsia" w:ascii="宋体" w:hAnsi="宋体" w:eastAsia="宋体" w:cs="宋体"/>
          <w:sz w:val="24"/>
          <w:szCs w:val="24"/>
          <w:lang w:val="en-US" w:eastAsia="zh-CN"/>
        </w:rPr>
        <w:t>为海域使用论证报告、海域使用权价格评估报告</w:t>
      </w:r>
      <w:r>
        <w:rPr>
          <w:rFonts w:hint="eastAsia" w:ascii="宋体" w:hAnsi="宋体" w:eastAsia="宋体" w:cs="宋体"/>
          <w:sz w:val="24"/>
          <w:szCs w:val="24"/>
        </w:rPr>
        <w:t>通过</w:t>
      </w:r>
      <w:r>
        <w:rPr>
          <w:rFonts w:hint="eastAsia" w:ascii="宋体" w:hAnsi="宋体" w:eastAsia="宋体" w:cs="宋体"/>
          <w:sz w:val="24"/>
          <w:szCs w:val="24"/>
          <w:lang w:val="en-US" w:eastAsia="zh-CN"/>
        </w:rPr>
        <w:t>相关主管部门组织的</w:t>
      </w:r>
      <w:r>
        <w:rPr>
          <w:rFonts w:hint="eastAsia" w:ascii="宋体" w:hAnsi="宋体" w:eastAsia="宋体" w:cs="宋体"/>
          <w:sz w:val="24"/>
          <w:szCs w:val="24"/>
        </w:rPr>
        <w:t>专家审查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并修改完善形成报批稿</w:t>
      </w:r>
      <w:r>
        <w:rPr>
          <w:rFonts w:hint="eastAsia" w:ascii="宋体" w:hAnsi="宋体" w:eastAsia="宋体" w:cs="宋体"/>
          <w:sz w:val="24"/>
          <w:szCs w:val="24"/>
        </w:rPr>
        <w:t>。</w:t>
      </w:r>
    </w:p>
    <w:p w14:paraId="6876E36F">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十、违约责任</w:t>
      </w:r>
    </w:p>
    <w:p w14:paraId="143E758B">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.1 甲方无正当理由拒收接受服务的，甲方向乙方偿付合同款项百分之五作为违约金。</w:t>
      </w:r>
    </w:p>
    <w:p w14:paraId="4CE7183D">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.2 甲方无故逾期验收和办理款项支付手续的,甲方应按逾期付款总额每日万分之五向乙方支付违约金。</w:t>
      </w:r>
    </w:p>
    <w:p w14:paraId="30AE55AA">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.3 乙方逾期提供服务的，每日向甲方支付千分之六违约金。逾期超过约定日期10个工作日不能交货的，甲方可解除本合同。乙方因逾期提交报告或因其他违约行为导致甲方解除合同的，乙方应向甲方支付合同总值5%的违约金，如造成甲方损失超过违约金的，超出部分由乙方继续承担赔偿责任。</w:t>
      </w:r>
    </w:p>
    <w:p w14:paraId="396658FD">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一</w:t>
      </w:r>
      <w:r>
        <w:rPr>
          <w:rFonts w:hint="eastAsia" w:ascii="宋体" w:hAnsi="宋体" w:eastAsia="宋体" w:cs="宋体"/>
          <w:b/>
          <w:bCs/>
          <w:kern w:val="2"/>
          <w:sz w:val="24"/>
          <w:szCs w:val="24"/>
          <w:lang w:val="en-US" w:eastAsia="zh-CN" w:bidi="ar-SA"/>
        </w:rPr>
        <w:t>、不可抗力事件处理</w:t>
      </w:r>
    </w:p>
    <w:p w14:paraId="78196402">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.1 在合同有效期内，任何一方因不可抗力事件导致不能履行合同，则合同履行期可延长，其延长期与不可抗力影响期相同。</w:t>
      </w:r>
    </w:p>
    <w:p w14:paraId="6EC8A29E">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.2 不可抗力事件发生后，应立即通知对方，并寄送有关权威机构出具的证明。</w:t>
      </w:r>
    </w:p>
    <w:p w14:paraId="015C3CBB">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.3 不可抗力事件延续120天以上，双方应通过友好协商，确定是否继续履行合同。</w:t>
      </w:r>
    </w:p>
    <w:p w14:paraId="249606F5">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二</w:t>
      </w:r>
      <w:r>
        <w:rPr>
          <w:rFonts w:hint="eastAsia" w:ascii="宋体" w:hAnsi="宋体" w:eastAsia="宋体" w:cs="宋体"/>
          <w:b/>
          <w:bCs/>
          <w:kern w:val="2"/>
          <w:sz w:val="24"/>
          <w:szCs w:val="24"/>
          <w:lang w:val="en-US" w:eastAsia="zh-CN" w:bidi="ar-SA"/>
        </w:rPr>
        <w:t>、诉讼</w:t>
      </w:r>
    </w:p>
    <w:p w14:paraId="42C86063">
      <w:pPr>
        <w:adjustRightInd w:val="0"/>
        <w:snapToGrid w:val="0"/>
        <w:spacing w:line="520" w:lineRule="exact"/>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2</w:t>
      </w:r>
      <w:r>
        <w:rPr>
          <w:rFonts w:hint="eastAsia" w:ascii="宋体" w:hAnsi="宋体" w:eastAsia="宋体" w:cs="宋体"/>
          <w:bCs/>
          <w:sz w:val="24"/>
          <w:szCs w:val="24"/>
        </w:rPr>
        <w:t>.1</w:t>
      </w:r>
      <w:r>
        <w:rPr>
          <w:rFonts w:hint="eastAsia" w:ascii="宋体" w:hAnsi="宋体" w:eastAsia="宋体" w:cs="宋体"/>
          <w:bCs/>
          <w:sz w:val="24"/>
          <w:szCs w:val="24"/>
          <w:lang w:eastAsia="zh-CN"/>
        </w:rPr>
        <w:t>甲乙</w:t>
      </w:r>
      <w:r>
        <w:rPr>
          <w:rFonts w:hint="eastAsia" w:ascii="宋体" w:hAnsi="宋体" w:eastAsia="宋体" w:cs="宋体"/>
          <w:bCs/>
          <w:sz w:val="24"/>
          <w:szCs w:val="24"/>
        </w:rPr>
        <w:t xml:space="preserve">双方通过友好协商，解决在执行本合同中所发生一切争端，或者请有关部门进行调解，协商及调解不成的，可依法向宁波市宁海县人民法院提起诉讼。 </w:t>
      </w:r>
    </w:p>
    <w:p w14:paraId="1DEC8ECE">
      <w:pPr>
        <w:adjustRightInd w:val="0"/>
        <w:snapToGrid w:val="0"/>
        <w:spacing w:line="520" w:lineRule="exact"/>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2</w:t>
      </w:r>
      <w:r>
        <w:rPr>
          <w:rFonts w:hint="eastAsia" w:ascii="宋体" w:hAnsi="宋体" w:eastAsia="宋体" w:cs="宋体"/>
          <w:bCs/>
          <w:sz w:val="24"/>
          <w:szCs w:val="24"/>
        </w:rPr>
        <w:t>.2在诉讼期间，除正在进行诉讼的部分外，本合同其它部分应继续执行。</w:t>
      </w:r>
    </w:p>
    <w:p w14:paraId="7203CCA3">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三</w:t>
      </w:r>
      <w:r>
        <w:rPr>
          <w:rFonts w:hint="eastAsia" w:ascii="宋体" w:hAnsi="宋体" w:eastAsia="宋体" w:cs="宋体"/>
          <w:b/>
          <w:bCs/>
          <w:kern w:val="2"/>
          <w:sz w:val="24"/>
          <w:szCs w:val="24"/>
          <w:lang w:val="en-US" w:eastAsia="zh-CN" w:bidi="ar-SA"/>
        </w:rPr>
        <w:t>、合同修改</w:t>
      </w:r>
    </w:p>
    <w:p w14:paraId="2A89E209">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.1欲对合同条款进行任何改动，均须由买卖双方签署书面的合同修改书。</w:t>
      </w:r>
    </w:p>
    <w:p w14:paraId="403D708B">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四</w:t>
      </w:r>
      <w:r>
        <w:rPr>
          <w:rFonts w:hint="eastAsia" w:ascii="宋体" w:hAnsi="宋体" w:eastAsia="宋体" w:cs="宋体"/>
          <w:b/>
          <w:bCs/>
          <w:kern w:val="2"/>
          <w:sz w:val="24"/>
          <w:szCs w:val="24"/>
          <w:lang w:val="en-US" w:eastAsia="zh-CN" w:bidi="ar-SA"/>
        </w:rPr>
        <w:t>、通知</w:t>
      </w:r>
    </w:p>
    <w:p w14:paraId="1F78837B">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.1本合同任何一方给另一方的通知，都应以书面或传真的形式发送，而另一方应以书面形式确认并发送到对方明确的地址。</w:t>
      </w:r>
    </w:p>
    <w:p w14:paraId="345047F4">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五</w:t>
      </w:r>
      <w:r>
        <w:rPr>
          <w:rFonts w:hint="eastAsia" w:ascii="宋体" w:hAnsi="宋体" w:eastAsia="宋体" w:cs="宋体"/>
          <w:b/>
          <w:bCs/>
          <w:kern w:val="2"/>
          <w:sz w:val="24"/>
          <w:szCs w:val="24"/>
          <w:lang w:val="en-US" w:eastAsia="zh-CN" w:bidi="ar-SA"/>
        </w:rPr>
        <w:t>、适用法律</w:t>
      </w:r>
    </w:p>
    <w:p w14:paraId="5B54A373">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.1本合同应按照中华人民共和国的法律进行解释。</w:t>
      </w:r>
    </w:p>
    <w:p w14:paraId="0ACFA496">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六</w:t>
      </w:r>
      <w:r>
        <w:rPr>
          <w:rFonts w:hint="eastAsia" w:ascii="宋体" w:hAnsi="宋体" w:eastAsia="宋体" w:cs="宋体"/>
          <w:b/>
          <w:bCs/>
          <w:kern w:val="2"/>
          <w:sz w:val="24"/>
          <w:szCs w:val="24"/>
          <w:lang w:val="en-US" w:eastAsia="zh-CN" w:bidi="ar-SA"/>
        </w:rPr>
        <w:t>、合同附件</w:t>
      </w:r>
    </w:p>
    <w:p w14:paraId="24D7D3B9">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.1与本合同有关的招标文件、投标文件、询标答疑或承诺书(若有)、中标通知书、补充合同(若有)及有关往来文件(会议纪要、往来信函等)均为合同的组成部分，与本合同具有同等法律效力。</w:t>
      </w:r>
    </w:p>
    <w:p w14:paraId="3344B4A3">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七</w:t>
      </w:r>
      <w:r>
        <w:rPr>
          <w:rFonts w:hint="eastAsia" w:ascii="宋体" w:hAnsi="宋体" w:eastAsia="宋体" w:cs="宋体"/>
          <w:b/>
          <w:bCs/>
          <w:kern w:val="2"/>
          <w:sz w:val="24"/>
          <w:szCs w:val="24"/>
          <w:lang w:val="en-US" w:eastAsia="zh-CN" w:bidi="ar-SA"/>
        </w:rPr>
        <w:t>、其他</w:t>
      </w:r>
    </w:p>
    <w:p w14:paraId="3982349F">
      <w:pPr>
        <w:widowControl w:val="0"/>
        <w:adjustRightInd w:val="0"/>
        <w:snapToGrid w:val="0"/>
        <w:spacing w:before="156" w:beforeLines="50" w:after="156" w:afterLines="50" w:line="5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.1由于乙方的原因使整个项目达不到质量、安全、工期要求的，应承担相应的经济责任。</w:t>
      </w:r>
    </w:p>
    <w:p w14:paraId="517AB79B">
      <w:pPr>
        <w:widowControl w:val="0"/>
        <w:adjustRightInd w:val="0"/>
        <w:snapToGrid w:val="0"/>
        <w:spacing w:before="156" w:beforeLines="50" w:after="156" w:afterLines="50" w:line="5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.2未尽事宜，双方协商解决。</w:t>
      </w:r>
    </w:p>
    <w:p w14:paraId="12B92E23">
      <w:pPr>
        <w:widowControl w:val="0"/>
        <w:adjustRightInd w:val="0"/>
        <w:snapToGrid w:val="0"/>
        <w:spacing w:before="156" w:beforeLines="50" w:after="156" w:afterLines="50" w:line="520" w:lineRule="exact"/>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八</w:t>
      </w:r>
      <w:r>
        <w:rPr>
          <w:rFonts w:hint="eastAsia" w:ascii="宋体" w:hAnsi="宋体" w:eastAsia="宋体" w:cs="宋体"/>
          <w:b/>
          <w:bCs/>
          <w:kern w:val="2"/>
          <w:sz w:val="24"/>
          <w:szCs w:val="24"/>
          <w:lang w:val="en-US" w:eastAsia="zh-CN" w:bidi="ar-SA"/>
        </w:rPr>
        <w:t>、合同生效</w:t>
      </w:r>
    </w:p>
    <w:p w14:paraId="318EF40E">
      <w:pPr>
        <w:widowControl w:val="0"/>
        <w:adjustRightInd w:val="0"/>
        <w:snapToGrid w:val="0"/>
        <w:spacing w:before="156" w:beforeLines="50" w:after="156" w:afterLines="50" w:line="5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.1合同订立时间：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.2合同订立地点：</w:t>
      </w:r>
      <w:r>
        <w:rPr>
          <w:rFonts w:hint="eastAsia" w:ascii="宋体" w:hAnsi="宋体" w:eastAsia="宋体" w:cs="宋体"/>
          <w:kern w:val="2"/>
          <w:sz w:val="24"/>
          <w:szCs w:val="24"/>
          <w:u w:val="single"/>
          <w:lang w:val="en-US" w:eastAsia="zh-CN" w:bidi="ar-SA"/>
        </w:rPr>
        <w:t xml:space="preserve">                           </w:t>
      </w:r>
    </w:p>
    <w:p w14:paraId="1D758C10">
      <w:pPr>
        <w:widowControl w:val="0"/>
        <w:adjustRightInd w:val="0"/>
        <w:snapToGrid w:val="0"/>
        <w:spacing w:before="156" w:beforeLines="50" w:after="156" w:afterLines="50" w:line="52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.3本合同正本一式捌份，甲方、乙方各叁份，代理机构各壹份，监督机构壹份。在双方签字盖章及乙方缴纳履约保证金后开始生效。</w:t>
      </w:r>
    </w:p>
    <w:p w14:paraId="64364A57">
      <w:pPr>
        <w:widowControl w:val="0"/>
        <w:snapToGrid w:val="0"/>
        <w:spacing w:before="156" w:beforeLines="0" w:after="156" w:afterLines="0" w:line="520" w:lineRule="exact"/>
        <w:ind w:left="420" w:hanging="480" w:hanging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甲方：(公章)                               乙方：(公章)</w:t>
      </w:r>
    </w:p>
    <w:p w14:paraId="1F007EE5">
      <w:pPr>
        <w:widowControl w:val="0"/>
        <w:pBdr>
          <w:top w:val="none" w:color="auto" w:sz="0" w:space="0"/>
          <w:left w:val="none" w:color="auto" w:sz="0" w:space="0"/>
          <w:bottom w:val="none" w:color="auto" w:sz="0" w:space="0"/>
          <w:right w:val="none" w:color="auto" w:sz="0" w:space="0"/>
        </w:pBdr>
        <w:snapToGrid w:val="0"/>
        <w:spacing w:before="0" w:beforeAutospacing="0" w:after="0" w:afterAutospacing="0" w:line="520" w:lineRule="exact"/>
        <w:ind w:left="420" w:leftChars="20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                                      地址：</w:t>
      </w:r>
    </w:p>
    <w:p w14:paraId="7DA8AFB2">
      <w:pPr>
        <w:widowControl w:val="0"/>
        <w:pBdr>
          <w:top w:val="none" w:color="auto" w:sz="0" w:space="0"/>
          <w:left w:val="none" w:color="auto" w:sz="0" w:space="0"/>
          <w:bottom w:val="none" w:color="auto" w:sz="0" w:space="0"/>
          <w:right w:val="none" w:color="auto" w:sz="0" w:space="0"/>
        </w:pBdr>
        <w:snapToGrid w:val="0"/>
        <w:spacing w:before="0" w:beforeAutospacing="0" w:after="0" w:afterAutospacing="0" w:line="520" w:lineRule="exact"/>
        <w:ind w:left="420" w:leftChars="20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法定代表人或                                法定代表人或</w:t>
      </w:r>
    </w:p>
    <w:p w14:paraId="6F3D5B1E">
      <w:pPr>
        <w:widowControl w:val="0"/>
        <w:pBdr>
          <w:top w:val="none" w:color="auto" w:sz="0" w:space="0"/>
          <w:left w:val="none" w:color="auto" w:sz="0" w:space="0"/>
          <w:bottom w:val="none" w:color="auto" w:sz="0" w:space="0"/>
          <w:right w:val="none" w:color="auto" w:sz="0" w:space="0"/>
        </w:pBdr>
        <w:snapToGrid w:val="0"/>
        <w:spacing w:before="0" w:beforeAutospacing="0" w:after="0" w:afterAutospacing="0" w:line="520" w:lineRule="exact"/>
        <w:ind w:left="420" w:leftChars="20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委托代理人：(签字)                          委托代理人：(签字)</w:t>
      </w:r>
    </w:p>
    <w:p w14:paraId="27CC0F3F">
      <w:pPr>
        <w:widowControl w:val="0"/>
        <w:pBdr>
          <w:top w:val="none" w:color="auto" w:sz="0" w:space="0"/>
          <w:left w:val="none" w:color="auto" w:sz="0" w:space="0"/>
          <w:bottom w:val="none" w:color="auto" w:sz="0" w:space="0"/>
          <w:right w:val="none" w:color="auto" w:sz="0" w:space="0"/>
        </w:pBdr>
        <w:snapToGrid w:val="0"/>
        <w:spacing w:before="0" w:beforeAutospacing="0" w:after="0" w:afterAutospacing="0" w:line="520" w:lineRule="exact"/>
        <w:ind w:left="420" w:leftChars="20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电话/传真：                                 电话/传真：</w:t>
      </w:r>
    </w:p>
    <w:p w14:paraId="34BFF96F">
      <w:pPr>
        <w:widowControl w:val="0"/>
        <w:pBdr>
          <w:top w:val="none" w:color="auto" w:sz="0" w:space="0"/>
          <w:left w:val="none" w:color="auto" w:sz="0" w:space="0"/>
          <w:bottom w:val="none" w:color="auto" w:sz="0" w:space="0"/>
          <w:right w:val="none" w:color="auto" w:sz="0" w:space="0"/>
        </w:pBdr>
        <w:snapToGrid w:val="0"/>
        <w:spacing w:before="0" w:beforeAutospacing="0" w:after="0" w:afterAutospacing="0" w:line="520" w:lineRule="exact"/>
        <w:ind w:left="420" w:leftChars="20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开户银行：                                  开户银行：</w:t>
      </w:r>
    </w:p>
    <w:p w14:paraId="21138784">
      <w:pPr>
        <w:spacing w:before="156" w:beforeLines="50" w:after="156" w:afterLines="50" w:line="48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 xml:space="preserve">帐号：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帐号：</w:t>
      </w:r>
    </w:p>
    <w:p w14:paraId="50E8D9DF">
      <w:pPr>
        <w:pStyle w:val="34"/>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u w:val="none"/>
          <w:lang w:val="en-US" w:eastAsia="zh-CN"/>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9BDCC98">
      <w:pPr>
        <w:pStyle w:val="35"/>
        <w:rPr>
          <w:rFonts w:hint="eastAsia" w:ascii="宋体" w:hAnsi="宋体" w:eastAsia="宋体" w:cs="宋体"/>
          <w:color w:val="auto"/>
          <w:sz w:val="24"/>
          <w:szCs w:val="24"/>
          <w:highlight w:val="none"/>
        </w:rPr>
      </w:pPr>
    </w:p>
    <w:p w14:paraId="0AF0DED0">
      <w:pPr>
        <w:pStyle w:val="34"/>
        <w:spacing w:line="240" w:lineRule="auto"/>
        <w:rPr>
          <w:rFonts w:hint="eastAsia" w:ascii="宋体" w:hAnsi="宋体" w:eastAsia="宋体" w:cs="宋体"/>
          <w:snapToGrid w:val="0"/>
          <w:color w:val="auto"/>
          <w:sz w:val="24"/>
          <w:szCs w:val="24"/>
          <w:highlight w:val="none"/>
          <w:u w:val="single"/>
          <w:lang w:eastAsia="zh-CN"/>
        </w:rPr>
      </w:pPr>
      <w:r>
        <w:rPr>
          <w:rFonts w:hint="eastAsia" w:ascii="宋体" w:hAnsi="宋体" w:eastAsia="宋体" w:cs="宋体"/>
          <w:snapToGrid w:val="0"/>
          <w:color w:val="auto"/>
          <w:sz w:val="24"/>
          <w:szCs w:val="24"/>
          <w:highlight w:val="none"/>
          <w:u w:val="none"/>
          <w:lang w:eastAsia="zh-CN"/>
        </w:rPr>
        <w:t>合同鉴证方：</w:t>
      </w:r>
      <w:r>
        <w:rPr>
          <w:rFonts w:hint="eastAsia" w:ascii="宋体" w:hAnsi="宋体" w:eastAsia="宋体" w:cs="宋体"/>
          <w:snapToGrid w:val="0"/>
          <w:color w:val="auto"/>
          <w:sz w:val="24"/>
          <w:szCs w:val="24"/>
          <w:highlight w:val="none"/>
          <w:u w:val="single"/>
          <w:lang w:eastAsia="zh-CN"/>
        </w:rPr>
        <w:t>温州中源工程项目管理有限公司</w:t>
      </w:r>
    </w:p>
    <w:p w14:paraId="79FCCC44">
      <w:pPr>
        <w:pStyle w:val="35"/>
        <w:spacing w:line="240" w:lineRule="auto"/>
        <w:rPr>
          <w:rFonts w:hint="eastAsia" w:ascii="宋体" w:hAnsi="宋体" w:eastAsia="宋体" w:cs="宋体"/>
          <w:color w:val="auto"/>
          <w:sz w:val="24"/>
          <w:szCs w:val="24"/>
          <w:highlight w:val="none"/>
          <w:lang w:eastAsia="zh-CN"/>
        </w:rPr>
      </w:pPr>
    </w:p>
    <w:p w14:paraId="346B1062">
      <w:pPr>
        <w:spacing w:line="240" w:lineRule="auto"/>
        <w:rPr>
          <w:rFonts w:hint="eastAsia" w:ascii="宋体" w:hAnsi="宋体" w:eastAsia="宋体" w:cs="宋体"/>
          <w:color w:val="auto"/>
          <w:sz w:val="24"/>
          <w:szCs w:val="24"/>
          <w:highlight w:val="none"/>
          <w:lang w:eastAsia="zh-CN"/>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EE89EAF">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49D5925A">
      <w:pPr>
        <w:spacing w:line="360" w:lineRule="auto"/>
        <w:jc w:val="center"/>
        <w:outlineLvl w:val="0"/>
        <w:rPr>
          <w:rFonts w:ascii="宋体" w:hAnsi="宋体" w:cs="宋体"/>
          <w:b/>
          <w:kern w:val="0"/>
          <w:sz w:val="36"/>
          <w:szCs w:val="36"/>
        </w:rPr>
      </w:pPr>
    </w:p>
    <w:p w14:paraId="464EE8F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2D5B7A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7C1CBB0">
      <w:pPr>
        <w:spacing w:line="360" w:lineRule="auto"/>
        <w:jc w:val="center"/>
        <w:outlineLvl w:val="0"/>
        <w:rPr>
          <w:rFonts w:ascii="宋体" w:hAnsi="宋体" w:cs="宋体"/>
          <w:b/>
          <w:kern w:val="0"/>
          <w:sz w:val="36"/>
          <w:szCs w:val="36"/>
        </w:rPr>
      </w:pPr>
    </w:p>
    <w:p w14:paraId="577FAAF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981E0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1C5A341">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5FBDD1D3">
      <w:pPr>
        <w:snapToGrid w:val="0"/>
        <w:spacing w:line="360" w:lineRule="auto"/>
        <w:rPr>
          <w:rFonts w:ascii="宋体" w:hAnsi="宋体" w:cs="宋体"/>
          <w:sz w:val="24"/>
        </w:rPr>
      </w:pPr>
      <w:r>
        <w:rPr>
          <w:rFonts w:hint="eastAsia" w:ascii="宋体" w:hAnsi="宋体" w:cs="宋体"/>
          <w:sz w:val="24"/>
        </w:rPr>
        <w:t>（4）本项目的特定资格要求………………………………………………（页码）</w:t>
      </w:r>
    </w:p>
    <w:p w14:paraId="5506F6F7">
      <w:pPr>
        <w:snapToGrid w:val="0"/>
        <w:spacing w:line="360" w:lineRule="auto"/>
        <w:ind w:firstLine="480" w:firstLineChars="200"/>
        <w:rPr>
          <w:rFonts w:ascii="宋体" w:hAnsi="宋体" w:cs="宋体"/>
          <w:sz w:val="24"/>
        </w:rPr>
      </w:pPr>
    </w:p>
    <w:p w14:paraId="363DB2E8">
      <w:pPr>
        <w:spacing w:line="360" w:lineRule="auto"/>
        <w:ind w:firstLine="480" w:firstLineChars="200"/>
        <w:rPr>
          <w:rFonts w:ascii="宋体" w:hAnsi="宋体" w:cs="宋体"/>
          <w:sz w:val="24"/>
        </w:rPr>
      </w:pPr>
    </w:p>
    <w:p w14:paraId="3EAA963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BB1D9A2">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sz w:val="24"/>
        </w:rPr>
        <w:t>：</w:t>
      </w:r>
    </w:p>
    <w:p w14:paraId="7D5CF18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西店镇养殖用海海域使用论证报告编制</w:t>
      </w:r>
      <w:r>
        <w:rPr>
          <w:rFonts w:hint="eastAsia" w:ascii="宋体" w:hAnsi="宋体" w:cs="宋体"/>
          <w:sz w:val="24"/>
        </w:rPr>
        <w:t>【招标编号：</w:t>
      </w:r>
      <w:r>
        <w:rPr>
          <w:rFonts w:hint="eastAsia" w:ascii="宋体" w:hAnsi="宋体" w:cs="宋体"/>
          <w:sz w:val="24"/>
          <w:lang w:eastAsia="zh-CN"/>
        </w:rPr>
        <w:t>温中代字(2025)宁020</w:t>
      </w:r>
      <w:r>
        <w:rPr>
          <w:rFonts w:hint="eastAsia" w:ascii="宋体" w:hAnsi="宋体" w:cs="宋体"/>
          <w:sz w:val="24"/>
        </w:rPr>
        <w:t>】政府采购活动，郑重承诺：</w:t>
      </w:r>
    </w:p>
    <w:p w14:paraId="61763B4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5EB6E1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D4F9D7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CBCCA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AF4CF1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D0888B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0373D0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118ABC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20797E3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42949E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FB9C2A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37A6BD0">
      <w:pPr>
        <w:snapToGrid w:val="0"/>
        <w:spacing w:line="360" w:lineRule="auto"/>
        <w:ind w:firstLine="480" w:firstLineChars="200"/>
        <w:rPr>
          <w:rFonts w:ascii="宋体" w:hAnsi="宋体" w:cs="宋体"/>
          <w:sz w:val="24"/>
        </w:rPr>
      </w:pPr>
      <w:r>
        <w:rPr>
          <w:rFonts w:hint="eastAsia" w:ascii="宋体" w:hAnsi="宋体" w:cs="宋体"/>
          <w:sz w:val="24"/>
        </w:rPr>
        <w:t>3、未在中国裁判文书网有行贿犯罪相关记录。</w:t>
      </w:r>
    </w:p>
    <w:p w14:paraId="2D309C1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8FE894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81DA4EA">
      <w:pPr>
        <w:snapToGrid w:val="0"/>
        <w:spacing w:line="360" w:lineRule="auto"/>
        <w:ind w:right="480"/>
        <w:jc w:val="center"/>
        <w:rPr>
          <w:rFonts w:ascii="宋体" w:hAnsi="宋体" w:cs="宋体"/>
          <w:b/>
          <w:kern w:val="0"/>
          <w:sz w:val="32"/>
          <w:szCs w:val="32"/>
        </w:rPr>
      </w:pPr>
    </w:p>
    <w:p w14:paraId="15D17FD2">
      <w:pPr>
        <w:rPr>
          <w:rFonts w:ascii="宋体" w:hAnsi="宋体" w:cs="宋体"/>
        </w:rPr>
      </w:pPr>
    </w:p>
    <w:p w14:paraId="2C197301">
      <w:pPr>
        <w:snapToGrid w:val="0"/>
        <w:spacing w:line="360" w:lineRule="auto"/>
        <w:ind w:right="480"/>
        <w:jc w:val="center"/>
        <w:rPr>
          <w:rFonts w:ascii="宋体" w:hAnsi="宋体" w:cs="宋体"/>
          <w:b/>
          <w:kern w:val="0"/>
          <w:sz w:val="32"/>
          <w:szCs w:val="32"/>
        </w:rPr>
      </w:pPr>
    </w:p>
    <w:p w14:paraId="7CD2F85C">
      <w:pPr>
        <w:snapToGrid w:val="0"/>
        <w:spacing w:line="360" w:lineRule="auto"/>
        <w:ind w:right="480"/>
        <w:jc w:val="center"/>
        <w:rPr>
          <w:rFonts w:ascii="宋体" w:hAnsi="宋体" w:cs="宋体"/>
          <w:b/>
          <w:kern w:val="0"/>
          <w:sz w:val="32"/>
          <w:szCs w:val="32"/>
        </w:rPr>
      </w:pPr>
    </w:p>
    <w:p w14:paraId="710118F4">
      <w:pPr>
        <w:snapToGrid w:val="0"/>
        <w:spacing w:line="360" w:lineRule="auto"/>
        <w:ind w:right="480"/>
        <w:jc w:val="center"/>
        <w:rPr>
          <w:rFonts w:ascii="宋体" w:hAnsi="宋体" w:cs="宋体"/>
          <w:b/>
          <w:kern w:val="0"/>
          <w:sz w:val="32"/>
          <w:szCs w:val="32"/>
        </w:rPr>
      </w:pPr>
    </w:p>
    <w:p w14:paraId="57098A4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5F856AB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3257C7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A86C98">
      <w:pPr>
        <w:snapToGrid w:val="0"/>
        <w:spacing w:line="360" w:lineRule="auto"/>
        <w:ind w:right="480"/>
        <w:jc w:val="center"/>
        <w:rPr>
          <w:rFonts w:ascii="宋体" w:hAnsi="宋体" w:cs="宋体"/>
          <w:b/>
          <w:kern w:val="0"/>
          <w:sz w:val="32"/>
          <w:szCs w:val="32"/>
        </w:rPr>
      </w:pPr>
    </w:p>
    <w:p w14:paraId="09B23064">
      <w:pPr>
        <w:snapToGrid w:val="0"/>
        <w:spacing w:line="360" w:lineRule="auto"/>
        <w:ind w:right="480"/>
        <w:jc w:val="center"/>
        <w:rPr>
          <w:rFonts w:ascii="宋体" w:hAnsi="宋体" w:cs="宋体"/>
          <w:b/>
          <w:kern w:val="0"/>
          <w:sz w:val="32"/>
          <w:szCs w:val="32"/>
        </w:rPr>
      </w:pPr>
    </w:p>
    <w:p w14:paraId="4453289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9803E6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1AB208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.专门面向中小企业，服务全部由符合政策要求的中小企业（或小微企业）承接的，提供相应的中小企业声明函（附件6）。 </w:t>
      </w:r>
    </w:p>
    <w:p w14:paraId="5856BF39">
      <w:pPr>
        <w:widowControl/>
        <w:spacing w:line="360" w:lineRule="auto"/>
        <w:ind w:firstLine="480"/>
        <w:jc w:val="left"/>
        <w:rPr>
          <w:rFonts w:ascii="宋体" w:hAnsi="宋体" w:cs="宋体"/>
          <w:sz w:val="24"/>
        </w:rPr>
      </w:pPr>
    </w:p>
    <w:p w14:paraId="5F73067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F40529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C9F7F0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0186BC6">
      <w:pPr>
        <w:widowControl/>
        <w:spacing w:line="360" w:lineRule="auto"/>
        <w:ind w:left="150"/>
        <w:jc w:val="center"/>
        <w:rPr>
          <w:rFonts w:ascii="宋体" w:hAnsi="宋体" w:cs="宋体"/>
          <w:b/>
          <w:kern w:val="0"/>
          <w:sz w:val="32"/>
          <w:szCs w:val="32"/>
        </w:rPr>
      </w:pPr>
    </w:p>
    <w:p w14:paraId="5CAFF37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81F35C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CBCB5B7">
      <w:pPr>
        <w:rPr>
          <w:rFonts w:ascii="宋体" w:hAnsi="宋体" w:cs="宋体"/>
        </w:rPr>
      </w:pPr>
    </w:p>
    <w:p w14:paraId="7C78509B">
      <w:pPr>
        <w:snapToGrid w:val="0"/>
        <w:spacing w:line="360" w:lineRule="auto"/>
        <w:ind w:right="480"/>
        <w:jc w:val="center"/>
        <w:rPr>
          <w:rFonts w:ascii="宋体" w:hAnsi="宋体" w:cs="宋体"/>
          <w:b/>
          <w:kern w:val="0"/>
          <w:sz w:val="32"/>
          <w:szCs w:val="32"/>
        </w:rPr>
      </w:pPr>
    </w:p>
    <w:p w14:paraId="34741BF2">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4D41D26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B791E13">
      <w:pPr>
        <w:spacing w:line="360" w:lineRule="auto"/>
        <w:jc w:val="center"/>
        <w:outlineLvl w:val="0"/>
        <w:rPr>
          <w:rFonts w:ascii="宋体" w:hAnsi="宋体" w:cs="宋体"/>
          <w:b/>
          <w:kern w:val="0"/>
          <w:sz w:val="24"/>
        </w:rPr>
      </w:pPr>
    </w:p>
    <w:p w14:paraId="35B68BDF">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471950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EE15A0">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59014F72">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256F11F1">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E8EC84E">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210F62CC">
      <w:pPr>
        <w:snapToGrid w:val="0"/>
        <w:spacing w:line="360" w:lineRule="auto"/>
        <w:jc w:val="center"/>
        <w:rPr>
          <w:rFonts w:ascii="宋体" w:hAnsi="宋体" w:cs="宋体"/>
          <w:b/>
          <w:kern w:val="0"/>
          <w:sz w:val="32"/>
          <w:szCs w:val="32"/>
          <w:lang w:val="zh-CN"/>
        </w:rPr>
      </w:pPr>
    </w:p>
    <w:p w14:paraId="4D3A30A6">
      <w:pPr>
        <w:snapToGrid w:val="0"/>
        <w:spacing w:line="360" w:lineRule="auto"/>
        <w:jc w:val="center"/>
        <w:rPr>
          <w:rFonts w:ascii="宋体" w:hAnsi="宋体" w:cs="宋体"/>
          <w:b/>
          <w:kern w:val="0"/>
          <w:sz w:val="32"/>
          <w:szCs w:val="32"/>
          <w:lang w:val="zh-CN"/>
        </w:rPr>
      </w:pPr>
    </w:p>
    <w:p w14:paraId="1B4DCEDC">
      <w:pPr>
        <w:snapToGrid w:val="0"/>
        <w:spacing w:line="360" w:lineRule="auto"/>
        <w:jc w:val="center"/>
        <w:rPr>
          <w:rFonts w:ascii="宋体" w:hAnsi="宋体" w:cs="宋体"/>
          <w:b/>
          <w:kern w:val="0"/>
          <w:sz w:val="32"/>
          <w:szCs w:val="32"/>
          <w:lang w:val="zh-CN"/>
        </w:rPr>
      </w:pPr>
    </w:p>
    <w:p w14:paraId="5374D972">
      <w:pPr>
        <w:snapToGrid w:val="0"/>
        <w:spacing w:line="360" w:lineRule="auto"/>
        <w:jc w:val="center"/>
        <w:rPr>
          <w:rFonts w:ascii="宋体" w:hAnsi="宋体" w:cs="宋体"/>
          <w:b/>
          <w:kern w:val="0"/>
          <w:sz w:val="32"/>
          <w:szCs w:val="32"/>
          <w:lang w:val="zh-CN"/>
        </w:rPr>
      </w:pPr>
    </w:p>
    <w:p w14:paraId="48D0EDA9">
      <w:pPr>
        <w:snapToGrid w:val="0"/>
        <w:spacing w:line="360" w:lineRule="auto"/>
        <w:jc w:val="center"/>
        <w:rPr>
          <w:rFonts w:ascii="宋体" w:hAnsi="宋体" w:cs="宋体"/>
          <w:b/>
          <w:kern w:val="0"/>
          <w:sz w:val="32"/>
          <w:szCs w:val="32"/>
          <w:lang w:val="zh-CN"/>
        </w:rPr>
      </w:pPr>
    </w:p>
    <w:p w14:paraId="710C5685">
      <w:pPr>
        <w:snapToGrid w:val="0"/>
        <w:spacing w:line="360" w:lineRule="auto"/>
        <w:jc w:val="center"/>
        <w:rPr>
          <w:rFonts w:ascii="宋体" w:hAnsi="宋体" w:cs="宋体"/>
          <w:b/>
          <w:kern w:val="0"/>
          <w:sz w:val="32"/>
          <w:szCs w:val="32"/>
          <w:lang w:val="zh-CN"/>
        </w:rPr>
      </w:pPr>
    </w:p>
    <w:p w14:paraId="6DAD7DA6">
      <w:pPr>
        <w:snapToGrid w:val="0"/>
        <w:spacing w:line="360" w:lineRule="auto"/>
        <w:jc w:val="center"/>
        <w:rPr>
          <w:rFonts w:ascii="宋体" w:hAnsi="宋体" w:cs="宋体"/>
          <w:b/>
          <w:kern w:val="0"/>
          <w:sz w:val="32"/>
          <w:szCs w:val="32"/>
          <w:lang w:val="zh-CN"/>
        </w:rPr>
      </w:pPr>
    </w:p>
    <w:p w14:paraId="26EB6716">
      <w:pPr>
        <w:snapToGrid w:val="0"/>
        <w:spacing w:line="360" w:lineRule="auto"/>
        <w:jc w:val="center"/>
        <w:rPr>
          <w:rFonts w:ascii="宋体" w:hAnsi="宋体" w:cs="宋体"/>
          <w:b/>
          <w:kern w:val="0"/>
          <w:sz w:val="32"/>
          <w:szCs w:val="32"/>
          <w:lang w:val="zh-CN"/>
        </w:rPr>
      </w:pPr>
    </w:p>
    <w:p w14:paraId="21ED84AC">
      <w:pPr>
        <w:snapToGrid w:val="0"/>
        <w:spacing w:line="360" w:lineRule="auto"/>
        <w:jc w:val="center"/>
        <w:rPr>
          <w:rFonts w:ascii="宋体" w:hAnsi="宋体" w:cs="宋体"/>
          <w:b/>
          <w:kern w:val="0"/>
          <w:sz w:val="32"/>
          <w:szCs w:val="32"/>
          <w:lang w:val="zh-CN"/>
        </w:rPr>
      </w:pPr>
    </w:p>
    <w:p w14:paraId="32F48030">
      <w:pPr>
        <w:snapToGrid w:val="0"/>
        <w:spacing w:line="360" w:lineRule="auto"/>
        <w:jc w:val="center"/>
        <w:rPr>
          <w:rFonts w:ascii="宋体" w:hAnsi="宋体" w:cs="宋体"/>
          <w:b/>
          <w:kern w:val="0"/>
          <w:sz w:val="32"/>
          <w:szCs w:val="32"/>
          <w:lang w:val="zh-CN"/>
        </w:rPr>
      </w:pPr>
    </w:p>
    <w:p w14:paraId="6326CCFD">
      <w:pPr>
        <w:snapToGrid w:val="0"/>
        <w:spacing w:line="360" w:lineRule="auto"/>
        <w:jc w:val="center"/>
        <w:rPr>
          <w:rFonts w:ascii="宋体" w:hAnsi="宋体" w:cs="宋体"/>
          <w:b/>
          <w:kern w:val="0"/>
          <w:sz w:val="32"/>
          <w:szCs w:val="32"/>
          <w:lang w:val="zh-CN"/>
        </w:rPr>
      </w:pPr>
    </w:p>
    <w:p w14:paraId="0F66FD74">
      <w:pPr>
        <w:snapToGrid w:val="0"/>
        <w:spacing w:line="360" w:lineRule="auto"/>
        <w:jc w:val="center"/>
        <w:rPr>
          <w:rFonts w:ascii="宋体" w:hAnsi="宋体" w:cs="宋体"/>
          <w:b/>
          <w:kern w:val="0"/>
          <w:sz w:val="32"/>
          <w:szCs w:val="32"/>
          <w:lang w:val="zh-CN"/>
        </w:rPr>
      </w:pPr>
    </w:p>
    <w:p w14:paraId="53CE0392">
      <w:pPr>
        <w:rPr>
          <w:rFonts w:ascii="宋体" w:hAnsi="宋体" w:cs="宋体"/>
          <w:b/>
          <w:kern w:val="0"/>
          <w:sz w:val="32"/>
          <w:szCs w:val="32"/>
          <w:lang w:val="zh-CN"/>
        </w:rPr>
      </w:pPr>
    </w:p>
    <w:p w14:paraId="194F691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6BF2822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60787E1">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sz w:val="24"/>
        </w:rPr>
        <w:t>：</w:t>
      </w:r>
    </w:p>
    <w:p w14:paraId="01030F8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西店镇养殖用海海域使用论证报告编制</w:t>
      </w:r>
      <w:r>
        <w:rPr>
          <w:rFonts w:hint="eastAsia" w:ascii="宋体" w:hAnsi="宋体" w:cs="宋体"/>
          <w:sz w:val="24"/>
        </w:rPr>
        <w:t>【招标编号：</w:t>
      </w:r>
      <w:r>
        <w:rPr>
          <w:rFonts w:hint="eastAsia" w:ascii="宋体" w:hAnsi="宋体" w:cs="宋体"/>
          <w:sz w:val="24"/>
          <w:lang w:eastAsia="zh-CN"/>
        </w:rPr>
        <w:t>温中代字(2025)宁020</w:t>
      </w:r>
      <w:r>
        <w:rPr>
          <w:rFonts w:hint="eastAsia" w:ascii="宋体" w:hAnsi="宋体" w:cs="宋体"/>
          <w:sz w:val="24"/>
        </w:rPr>
        <w:t>】招标的有关活动，并对此项目进行投标。为此：</w:t>
      </w:r>
    </w:p>
    <w:p w14:paraId="71994E0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BA3366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3CE5A1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4A715DB">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0E8FC0E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8" w:name="_Hlk101257010"/>
      <w:r>
        <w:rPr>
          <w:rFonts w:hint="eastAsia" w:ascii="宋体" w:hAnsi="宋体" w:cs="宋体"/>
          <w:sz w:val="24"/>
        </w:rPr>
        <w:t>（如果有)</w:t>
      </w:r>
      <w:bookmarkEnd w:id="398"/>
      <w:r>
        <w:rPr>
          <w:rFonts w:hint="eastAsia" w:ascii="宋体" w:hAnsi="宋体" w:cs="宋体"/>
          <w:snapToGrid w:val="0"/>
          <w:kern w:val="28"/>
          <w:sz w:val="24"/>
          <w:szCs w:val="20"/>
        </w:rPr>
        <w:t>；</w:t>
      </w:r>
    </w:p>
    <w:p w14:paraId="4DD5A749">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2FA31029">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773DAA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DDC17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5179FD3">
      <w:pPr>
        <w:snapToGrid w:val="0"/>
        <w:spacing w:line="360" w:lineRule="auto"/>
        <w:ind w:left="420" w:leftChars="200" w:firstLine="480" w:firstLineChars="200"/>
        <w:rPr>
          <w:rFonts w:ascii="宋体" w:hAnsi="宋体" w:cs="宋体"/>
          <w:sz w:val="24"/>
        </w:rPr>
      </w:pPr>
      <w:r>
        <w:rPr>
          <w:rFonts w:hint="eastAsia" w:ascii="宋体" w:hAnsi="宋体" w:cs="宋体"/>
          <w:sz w:val="24"/>
        </w:rPr>
        <w:t>2.2.2</w:t>
      </w:r>
      <w:r>
        <w:rPr>
          <w:rFonts w:hint="eastAsia" w:ascii="宋体" w:hAnsi="宋体" w:cs="宋体"/>
          <w:sz w:val="24"/>
          <w:lang w:val="zh-CN"/>
        </w:rPr>
        <w:t>授权委托书或法定代表人（单位负责人、自然人本人）身份证明</w:t>
      </w:r>
      <w:r>
        <w:rPr>
          <w:rFonts w:hint="eastAsia" w:ascii="宋体" w:hAnsi="宋体" w:cs="宋体"/>
          <w:sz w:val="24"/>
        </w:rPr>
        <w:t>；</w:t>
      </w:r>
    </w:p>
    <w:p w14:paraId="05ED7477">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11200314">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0F95CD5D">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3D3F603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.2.</w:t>
      </w:r>
      <w:r>
        <w:rPr>
          <w:rFonts w:hint="eastAsia" w:ascii="宋体" w:hAnsi="宋体" w:cs="宋体"/>
          <w:sz w:val="24"/>
        </w:rPr>
        <w:t>6</w:t>
      </w:r>
      <w:r>
        <w:rPr>
          <w:rFonts w:hint="eastAsia" w:ascii="宋体" w:hAnsi="宋体" w:cs="宋体"/>
          <w:sz w:val="24"/>
          <w:lang w:val="zh-CN"/>
        </w:rPr>
        <w:t>商务技术偏离表；</w:t>
      </w:r>
    </w:p>
    <w:p w14:paraId="548425D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2.2.</w:t>
      </w:r>
      <w:r>
        <w:rPr>
          <w:rFonts w:hint="eastAsia" w:ascii="宋体" w:hAnsi="宋体" w:cs="宋体"/>
          <w:sz w:val="24"/>
        </w:rPr>
        <w:t>7</w:t>
      </w:r>
      <w:r>
        <w:rPr>
          <w:rFonts w:hint="eastAsia" w:ascii="宋体" w:hAnsi="宋体" w:cs="宋体"/>
          <w:sz w:val="24"/>
          <w:lang w:val="zh-CN"/>
        </w:rPr>
        <w:t>政府采购供应商廉洁自律承诺书；</w:t>
      </w:r>
    </w:p>
    <w:p w14:paraId="10DFFE9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A9DA917">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4B56C67">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7298143B">
      <w:pPr>
        <w:snapToGrid w:val="0"/>
        <w:spacing w:line="360" w:lineRule="auto"/>
        <w:ind w:left="420" w:leftChars="200" w:firstLine="480" w:firstLineChars="200"/>
        <w:rPr>
          <w:rFonts w:ascii="宋体" w:hAnsi="宋体" w:cs="宋体"/>
          <w:sz w:val="24"/>
        </w:rPr>
      </w:pPr>
      <w:r>
        <w:rPr>
          <w:rFonts w:hint="eastAsia" w:ascii="宋体" w:hAnsi="宋体" w:cs="宋体"/>
          <w:sz w:val="24"/>
        </w:rPr>
        <w:t>2.3.3投标报价明细表。</w:t>
      </w:r>
    </w:p>
    <w:p w14:paraId="53CD469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577758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61EFB9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B5A3FE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94E7CA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4631B1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BF567C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498FBE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78D49DC">
      <w:pPr>
        <w:spacing w:line="360" w:lineRule="auto"/>
        <w:jc w:val="center"/>
        <w:rPr>
          <w:rFonts w:ascii="宋体" w:hAnsi="宋体" w:cs="宋体"/>
          <w:sz w:val="24"/>
        </w:rPr>
      </w:pPr>
      <w:r>
        <w:rPr>
          <w:rFonts w:hint="eastAsia" w:ascii="宋体" w:hAnsi="宋体" w:cs="宋体"/>
          <w:sz w:val="24"/>
        </w:rPr>
        <w:t xml:space="preserve">     日期：  年   月   日</w:t>
      </w:r>
    </w:p>
    <w:p w14:paraId="50849EFB">
      <w:pPr>
        <w:snapToGrid w:val="0"/>
        <w:spacing w:line="360" w:lineRule="auto"/>
        <w:ind w:left="420" w:leftChars="200" w:firstLine="4200" w:firstLineChars="1750"/>
        <w:rPr>
          <w:rFonts w:ascii="宋体" w:hAnsi="宋体" w:cs="宋体"/>
          <w:kern w:val="0"/>
          <w:sz w:val="24"/>
          <w:u w:val="single"/>
        </w:rPr>
      </w:pPr>
    </w:p>
    <w:p w14:paraId="61E46A4F">
      <w:pPr>
        <w:spacing w:line="360" w:lineRule="auto"/>
        <w:ind w:right="420"/>
        <w:rPr>
          <w:rFonts w:ascii="宋体" w:hAnsi="宋体" w:cs="宋体"/>
          <w:sz w:val="24"/>
        </w:rPr>
      </w:pPr>
      <w:r>
        <w:rPr>
          <w:rFonts w:hint="eastAsia" w:ascii="宋体" w:hAnsi="宋体" w:cs="宋体"/>
          <w:sz w:val="24"/>
        </w:rPr>
        <w:t>注：按本格式和要求提供。</w:t>
      </w:r>
    </w:p>
    <w:p w14:paraId="74814BD9">
      <w:pPr>
        <w:snapToGrid w:val="0"/>
        <w:spacing w:line="360" w:lineRule="auto"/>
        <w:jc w:val="center"/>
        <w:rPr>
          <w:rFonts w:ascii="宋体" w:hAnsi="宋体" w:cs="宋体"/>
          <w:b/>
          <w:kern w:val="0"/>
          <w:sz w:val="32"/>
          <w:szCs w:val="32"/>
        </w:rPr>
      </w:pPr>
    </w:p>
    <w:p w14:paraId="01094011">
      <w:pPr>
        <w:snapToGrid w:val="0"/>
        <w:spacing w:line="360" w:lineRule="auto"/>
        <w:rPr>
          <w:rFonts w:ascii="宋体" w:hAnsi="宋体" w:cs="宋体"/>
          <w:sz w:val="24"/>
        </w:rPr>
      </w:pPr>
    </w:p>
    <w:p w14:paraId="20BFF721">
      <w:pPr>
        <w:jc w:val="center"/>
        <w:rPr>
          <w:rFonts w:ascii="宋体" w:hAnsi="宋体" w:cs="宋体"/>
          <w:b/>
          <w:kern w:val="0"/>
          <w:sz w:val="32"/>
          <w:szCs w:val="32"/>
        </w:rPr>
      </w:pPr>
    </w:p>
    <w:p w14:paraId="43422D51">
      <w:pPr>
        <w:jc w:val="center"/>
        <w:rPr>
          <w:rFonts w:ascii="宋体" w:hAnsi="宋体" w:cs="宋体"/>
          <w:b/>
          <w:kern w:val="0"/>
          <w:sz w:val="32"/>
          <w:szCs w:val="32"/>
        </w:rPr>
      </w:pPr>
    </w:p>
    <w:p w14:paraId="404B7F33">
      <w:pPr>
        <w:jc w:val="center"/>
        <w:rPr>
          <w:rFonts w:ascii="宋体" w:hAnsi="宋体" w:cs="宋体"/>
          <w:b/>
          <w:kern w:val="0"/>
          <w:sz w:val="32"/>
          <w:szCs w:val="32"/>
        </w:rPr>
      </w:pPr>
    </w:p>
    <w:p w14:paraId="784E41F0">
      <w:pPr>
        <w:jc w:val="center"/>
        <w:rPr>
          <w:rFonts w:ascii="宋体" w:hAnsi="宋体" w:cs="宋体"/>
          <w:b/>
          <w:kern w:val="0"/>
          <w:sz w:val="32"/>
          <w:szCs w:val="32"/>
        </w:rPr>
      </w:pPr>
    </w:p>
    <w:p w14:paraId="234D4423">
      <w:pPr>
        <w:jc w:val="center"/>
        <w:rPr>
          <w:rFonts w:ascii="宋体" w:hAnsi="宋体" w:cs="宋体"/>
          <w:b/>
          <w:kern w:val="0"/>
          <w:sz w:val="32"/>
          <w:szCs w:val="32"/>
        </w:rPr>
      </w:pPr>
    </w:p>
    <w:p w14:paraId="4AAB9D44">
      <w:pPr>
        <w:jc w:val="center"/>
        <w:rPr>
          <w:rFonts w:ascii="宋体" w:hAnsi="宋体" w:cs="宋体"/>
          <w:b/>
          <w:kern w:val="0"/>
          <w:sz w:val="32"/>
          <w:szCs w:val="32"/>
        </w:rPr>
      </w:pPr>
    </w:p>
    <w:p w14:paraId="342B08F9">
      <w:pPr>
        <w:jc w:val="center"/>
        <w:rPr>
          <w:rFonts w:ascii="宋体" w:hAnsi="宋体" w:cs="宋体"/>
          <w:b/>
          <w:kern w:val="0"/>
          <w:sz w:val="32"/>
          <w:szCs w:val="32"/>
        </w:rPr>
      </w:pPr>
    </w:p>
    <w:p w14:paraId="648BF90F">
      <w:pPr>
        <w:jc w:val="center"/>
        <w:rPr>
          <w:rFonts w:ascii="宋体" w:hAnsi="宋体" w:cs="宋体"/>
          <w:b/>
          <w:kern w:val="0"/>
          <w:sz w:val="32"/>
          <w:szCs w:val="32"/>
        </w:rPr>
      </w:pPr>
    </w:p>
    <w:p w14:paraId="0ADC12FD">
      <w:pPr>
        <w:jc w:val="center"/>
        <w:rPr>
          <w:rFonts w:ascii="宋体" w:hAnsi="宋体" w:cs="宋体"/>
          <w:b/>
          <w:kern w:val="0"/>
          <w:sz w:val="32"/>
          <w:szCs w:val="32"/>
        </w:rPr>
      </w:pPr>
    </w:p>
    <w:p w14:paraId="42C61162">
      <w:pPr>
        <w:jc w:val="center"/>
        <w:rPr>
          <w:rFonts w:ascii="宋体" w:hAnsi="宋体" w:cs="宋体"/>
          <w:b/>
          <w:kern w:val="0"/>
          <w:sz w:val="32"/>
          <w:szCs w:val="32"/>
        </w:rPr>
      </w:pPr>
    </w:p>
    <w:p w14:paraId="62442305">
      <w:pPr>
        <w:jc w:val="center"/>
        <w:rPr>
          <w:rFonts w:ascii="宋体" w:hAnsi="宋体" w:cs="宋体"/>
          <w:b/>
          <w:kern w:val="0"/>
          <w:sz w:val="32"/>
          <w:szCs w:val="32"/>
        </w:rPr>
      </w:pPr>
    </w:p>
    <w:p w14:paraId="4387047C">
      <w:pPr>
        <w:jc w:val="center"/>
        <w:rPr>
          <w:rFonts w:ascii="宋体" w:hAnsi="宋体" w:cs="宋体"/>
          <w:b/>
          <w:kern w:val="0"/>
          <w:sz w:val="32"/>
          <w:szCs w:val="32"/>
        </w:rPr>
      </w:pPr>
    </w:p>
    <w:p w14:paraId="0C9EA2E0">
      <w:pPr>
        <w:jc w:val="center"/>
        <w:rPr>
          <w:rFonts w:ascii="宋体" w:hAnsi="宋体" w:cs="宋体"/>
          <w:b/>
          <w:kern w:val="0"/>
          <w:sz w:val="32"/>
          <w:szCs w:val="32"/>
        </w:rPr>
      </w:pPr>
    </w:p>
    <w:p w14:paraId="02CC8188">
      <w:pPr>
        <w:jc w:val="center"/>
        <w:rPr>
          <w:rFonts w:ascii="宋体" w:hAnsi="宋体" w:cs="宋体"/>
          <w:b/>
          <w:kern w:val="0"/>
          <w:sz w:val="32"/>
          <w:szCs w:val="32"/>
        </w:rPr>
      </w:pPr>
    </w:p>
    <w:p w14:paraId="24956667">
      <w:pPr>
        <w:jc w:val="center"/>
        <w:rPr>
          <w:rFonts w:ascii="宋体" w:hAnsi="宋体" w:cs="宋体"/>
          <w:b/>
          <w:kern w:val="0"/>
          <w:sz w:val="32"/>
          <w:szCs w:val="32"/>
        </w:rPr>
      </w:pPr>
    </w:p>
    <w:p w14:paraId="4A04BDBA">
      <w:pPr>
        <w:jc w:val="center"/>
        <w:rPr>
          <w:rFonts w:ascii="宋体" w:hAnsi="宋体" w:cs="宋体"/>
          <w:b/>
          <w:kern w:val="0"/>
          <w:sz w:val="32"/>
          <w:szCs w:val="32"/>
        </w:rPr>
      </w:pPr>
    </w:p>
    <w:p w14:paraId="65575A62">
      <w:pPr>
        <w:jc w:val="center"/>
        <w:rPr>
          <w:rFonts w:ascii="宋体" w:hAnsi="宋体" w:cs="宋体"/>
          <w:b/>
          <w:kern w:val="0"/>
          <w:sz w:val="32"/>
          <w:szCs w:val="32"/>
        </w:rPr>
      </w:pPr>
    </w:p>
    <w:p w14:paraId="70CF4071">
      <w:pPr>
        <w:jc w:val="center"/>
        <w:rPr>
          <w:rFonts w:ascii="宋体" w:hAnsi="宋体" w:cs="宋体"/>
          <w:b/>
          <w:kern w:val="0"/>
          <w:sz w:val="32"/>
          <w:szCs w:val="32"/>
        </w:rPr>
      </w:pPr>
    </w:p>
    <w:p w14:paraId="7A71D294">
      <w:pPr>
        <w:jc w:val="center"/>
        <w:rPr>
          <w:rFonts w:ascii="宋体" w:hAnsi="宋体" w:cs="宋体"/>
          <w:b/>
          <w:kern w:val="0"/>
          <w:sz w:val="32"/>
          <w:szCs w:val="32"/>
        </w:rPr>
      </w:pPr>
    </w:p>
    <w:p w14:paraId="55F90C93">
      <w:pPr>
        <w:jc w:val="center"/>
        <w:rPr>
          <w:rFonts w:ascii="宋体" w:hAnsi="宋体" w:cs="宋体"/>
          <w:b/>
          <w:kern w:val="0"/>
          <w:sz w:val="32"/>
          <w:szCs w:val="32"/>
        </w:rPr>
      </w:pPr>
    </w:p>
    <w:p w14:paraId="30B2098D">
      <w:pPr>
        <w:jc w:val="center"/>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88EA50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F645862">
      <w:pPr>
        <w:snapToGrid w:val="0"/>
        <w:spacing w:line="360" w:lineRule="auto"/>
        <w:rPr>
          <w:rFonts w:ascii="宋体" w:hAnsi="宋体" w:cs="宋体"/>
          <w:sz w:val="24"/>
        </w:rPr>
      </w:pPr>
      <w:r>
        <w:rPr>
          <w:rFonts w:hint="eastAsia" w:ascii="宋体" w:hAnsi="宋体" w:cs="宋体"/>
          <w:sz w:val="24"/>
        </w:rPr>
        <w:t xml:space="preserve">                                </w:t>
      </w:r>
    </w:p>
    <w:p w14:paraId="1541AEE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1DEF2FB">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kern w:val="0"/>
          <w:sz w:val="24"/>
          <w:lang w:val="zh-CN"/>
        </w:rPr>
        <w:t>：</w:t>
      </w:r>
    </w:p>
    <w:p w14:paraId="2243AAA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西店镇养殖用海海域使用论证报告编制</w:t>
      </w:r>
      <w:r>
        <w:rPr>
          <w:rFonts w:hint="eastAsia" w:ascii="宋体" w:hAnsi="宋体" w:cs="宋体"/>
          <w:sz w:val="24"/>
        </w:rPr>
        <w:t>【招标编号：</w:t>
      </w:r>
      <w:r>
        <w:rPr>
          <w:rFonts w:hint="eastAsia" w:ascii="宋体" w:hAnsi="宋体" w:cs="宋体"/>
          <w:sz w:val="24"/>
          <w:lang w:eastAsia="zh-CN"/>
        </w:rPr>
        <w:t>温中代字(2025)宁020</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26AD1B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F8B46F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4625197">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1BA687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641C9EE">
      <w:pPr>
        <w:snapToGrid w:val="0"/>
        <w:spacing w:line="360" w:lineRule="auto"/>
        <w:rPr>
          <w:rFonts w:ascii="宋体" w:hAnsi="宋体" w:cs="宋体"/>
          <w:sz w:val="24"/>
        </w:rPr>
      </w:pPr>
    </w:p>
    <w:p w14:paraId="74D4945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598DAD1">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kern w:val="0"/>
          <w:sz w:val="24"/>
          <w:lang w:val="zh-CN"/>
        </w:rPr>
        <w:t>：</w:t>
      </w:r>
    </w:p>
    <w:p w14:paraId="0824843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西店镇养殖用海海域使用论证报告编制</w:t>
      </w:r>
      <w:r>
        <w:rPr>
          <w:rFonts w:hint="eastAsia" w:ascii="宋体" w:hAnsi="宋体" w:cs="宋体"/>
          <w:sz w:val="24"/>
        </w:rPr>
        <w:t>【招标编号：</w:t>
      </w:r>
      <w:r>
        <w:rPr>
          <w:rFonts w:hint="eastAsia" w:ascii="宋体" w:hAnsi="宋体" w:cs="宋体"/>
          <w:sz w:val="24"/>
          <w:lang w:eastAsia="zh-CN"/>
        </w:rPr>
        <w:t>温中代字(2025)宁020</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A76853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9C882C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4C7AAB">
      <w:pPr>
        <w:jc w:val="center"/>
        <w:rPr>
          <w:rFonts w:ascii="宋体" w:hAnsi="宋体" w:cs="宋体"/>
          <w:b/>
          <w:kern w:val="0"/>
          <w:sz w:val="32"/>
          <w:szCs w:val="32"/>
        </w:rPr>
      </w:pPr>
    </w:p>
    <w:p w14:paraId="21324D71">
      <w:pPr>
        <w:rPr>
          <w:rFonts w:ascii="宋体" w:hAnsi="宋体" w:cs="宋体"/>
        </w:rPr>
      </w:pPr>
    </w:p>
    <w:p w14:paraId="0ED8BDE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AFA42B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42DC72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2D5657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A48E01E">
      <w:pPr>
        <w:autoSpaceDE w:val="0"/>
        <w:autoSpaceDN w:val="0"/>
        <w:spacing w:line="360" w:lineRule="auto"/>
        <w:jc w:val="center"/>
        <w:rPr>
          <w:rFonts w:ascii="宋体" w:hAnsi="宋体" w:cs="宋体"/>
          <w:b/>
          <w:kern w:val="0"/>
          <w:sz w:val="32"/>
          <w:szCs w:val="32"/>
          <w:lang w:val="zh-CN"/>
        </w:rPr>
      </w:pPr>
    </w:p>
    <w:p w14:paraId="11889B92">
      <w:pPr>
        <w:autoSpaceDE w:val="0"/>
        <w:autoSpaceDN w:val="0"/>
        <w:spacing w:line="360" w:lineRule="auto"/>
        <w:jc w:val="center"/>
        <w:rPr>
          <w:rFonts w:ascii="宋体" w:hAnsi="宋体" w:cs="宋体"/>
          <w:b/>
          <w:kern w:val="0"/>
          <w:sz w:val="32"/>
          <w:szCs w:val="32"/>
          <w:lang w:val="zh-CN"/>
        </w:rPr>
      </w:pPr>
    </w:p>
    <w:p w14:paraId="7BC7C85D">
      <w:pPr>
        <w:autoSpaceDE w:val="0"/>
        <w:autoSpaceDN w:val="0"/>
        <w:spacing w:line="360" w:lineRule="auto"/>
        <w:jc w:val="center"/>
        <w:rPr>
          <w:rFonts w:ascii="宋体" w:hAnsi="宋体" w:cs="宋体"/>
          <w:b/>
          <w:kern w:val="0"/>
          <w:sz w:val="32"/>
          <w:szCs w:val="32"/>
          <w:lang w:val="zh-CN"/>
        </w:rPr>
      </w:pPr>
    </w:p>
    <w:p w14:paraId="0738B92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7B98E4A">
      <w:pPr>
        <w:pStyle w:val="152"/>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0C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0667C6">
            <w:pPr>
              <w:pStyle w:val="152"/>
              <w:adjustRightInd w:val="0"/>
              <w:spacing w:line="360" w:lineRule="auto"/>
              <w:rPr>
                <w:rFonts w:hAnsi="宋体" w:cs="宋体"/>
                <w:bCs/>
                <w:sz w:val="24"/>
              </w:rPr>
            </w:pPr>
            <w:r>
              <w:rPr>
                <w:rFonts w:hint="eastAsia" w:hAnsi="宋体" w:cs="宋体"/>
                <w:bCs/>
                <w:sz w:val="24"/>
              </w:rPr>
              <w:t>正面：                                 反面：</w:t>
            </w:r>
          </w:p>
          <w:p w14:paraId="73340250">
            <w:pPr>
              <w:pStyle w:val="152"/>
              <w:adjustRightInd w:val="0"/>
              <w:spacing w:line="360" w:lineRule="auto"/>
              <w:rPr>
                <w:rFonts w:hAnsi="宋体" w:cs="宋体"/>
                <w:bCs/>
                <w:sz w:val="24"/>
              </w:rPr>
            </w:pPr>
          </w:p>
        </w:tc>
      </w:tr>
    </w:tbl>
    <w:p w14:paraId="28956AB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934E0F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FD2F1E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E33B6E8">
      <w:pPr>
        <w:jc w:val="center"/>
        <w:rPr>
          <w:rFonts w:ascii="宋体" w:hAnsi="宋体" w:cs="宋体"/>
          <w:b/>
          <w:kern w:val="0"/>
          <w:sz w:val="32"/>
          <w:szCs w:val="32"/>
        </w:rPr>
      </w:pPr>
    </w:p>
    <w:p w14:paraId="776F090E">
      <w:pPr>
        <w:jc w:val="center"/>
        <w:rPr>
          <w:rFonts w:ascii="宋体" w:hAnsi="宋体" w:cs="宋体"/>
          <w:b/>
          <w:kern w:val="0"/>
          <w:sz w:val="32"/>
          <w:szCs w:val="32"/>
        </w:rPr>
      </w:pPr>
    </w:p>
    <w:p w14:paraId="03637C34">
      <w:pPr>
        <w:jc w:val="center"/>
        <w:rPr>
          <w:rFonts w:ascii="宋体" w:hAnsi="宋体" w:cs="宋体"/>
          <w:b/>
          <w:kern w:val="0"/>
          <w:sz w:val="32"/>
          <w:szCs w:val="32"/>
        </w:rPr>
      </w:pPr>
    </w:p>
    <w:p w14:paraId="48543246">
      <w:pPr>
        <w:jc w:val="center"/>
        <w:rPr>
          <w:rFonts w:ascii="宋体" w:hAnsi="宋体" w:cs="宋体"/>
          <w:b/>
          <w:kern w:val="0"/>
          <w:sz w:val="32"/>
          <w:szCs w:val="32"/>
        </w:rPr>
      </w:pPr>
    </w:p>
    <w:p w14:paraId="48205922">
      <w:pPr>
        <w:jc w:val="center"/>
        <w:rPr>
          <w:rFonts w:ascii="宋体" w:hAnsi="宋体" w:cs="宋体"/>
          <w:b/>
          <w:kern w:val="0"/>
          <w:sz w:val="32"/>
          <w:szCs w:val="32"/>
        </w:rPr>
      </w:pPr>
    </w:p>
    <w:p w14:paraId="1A2E8F64">
      <w:pPr>
        <w:jc w:val="center"/>
        <w:rPr>
          <w:rFonts w:ascii="宋体" w:hAnsi="宋体" w:cs="宋体"/>
          <w:b/>
          <w:kern w:val="0"/>
          <w:sz w:val="32"/>
          <w:szCs w:val="32"/>
        </w:rPr>
      </w:pPr>
    </w:p>
    <w:p w14:paraId="5FCDAEAF">
      <w:pPr>
        <w:jc w:val="center"/>
        <w:rPr>
          <w:rFonts w:ascii="宋体" w:hAnsi="宋体" w:cs="宋体"/>
          <w:b/>
          <w:kern w:val="0"/>
          <w:sz w:val="32"/>
          <w:szCs w:val="32"/>
        </w:rPr>
      </w:pPr>
    </w:p>
    <w:p w14:paraId="6C563063">
      <w:pPr>
        <w:jc w:val="center"/>
        <w:rPr>
          <w:rFonts w:ascii="宋体" w:hAnsi="宋体" w:cs="宋体"/>
          <w:b/>
          <w:kern w:val="0"/>
          <w:sz w:val="32"/>
          <w:szCs w:val="32"/>
        </w:rPr>
      </w:pPr>
    </w:p>
    <w:p w14:paraId="35356B84">
      <w:pPr>
        <w:jc w:val="center"/>
        <w:rPr>
          <w:rFonts w:ascii="宋体" w:hAnsi="宋体" w:cs="宋体"/>
          <w:b/>
          <w:kern w:val="0"/>
          <w:sz w:val="32"/>
          <w:szCs w:val="32"/>
        </w:rPr>
      </w:pPr>
    </w:p>
    <w:p w14:paraId="2FC84DFC">
      <w:pPr>
        <w:jc w:val="center"/>
        <w:rPr>
          <w:rFonts w:ascii="宋体" w:hAnsi="宋体" w:cs="宋体"/>
          <w:b/>
          <w:kern w:val="0"/>
          <w:sz w:val="32"/>
          <w:szCs w:val="32"/>
        </w:rPr>
      </w:pPr>
    </w:p>
    <w:p w14:paraId="6E667F6F">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1FD80B4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F4E2FF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5099EA4">
      <w:pPr>
        <w:snapToGrid w:val="0"/>
        <w:spacing w:line="360" w:lineRule="auto"/>
        <w:rPr>
          <w:rFonts w:ascii="宋体" w:hAnsi="宋体" w:cs="宋体"/>
          <w:kern w:val="0"/>
          <w:sz w:val="24"/>
        </w:rPr>
      </w:pPr>
    </w:p>
    <w:p w14:paraId="46867F3D">
      <w:pPr>
        <w:jc w:val="center"/>
        <w:rPr>
          <w:rFonts w:ascii="宋体" w:hAnsi="宋体" w:cs="宋体"/>
          <w:b/>
          <w:kern w:val="0"/>
          <w:sz w:val="32"/>
          <w:szCs w:val="32"/>
        </w:rPr>
      </w:pPr>
      <w:r>
        <w:rPr>
          <w:rFonts w:hint="eastAsia" w:ascii="宋体" w:hAnsi="宋体" w:cs="宋体"/>
          <w:b/>
          <w:kern w:val="0"/>
          <w:sz w:val="32"/>
          <w:szCs w:val="32"/>
        </w:rPr>
        <w:t>四、符合性审查资料</w:t>
      </w:r>
    </w:p>
    <w:p w14:paraId="51114B65">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B3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97AACD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01F30D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47509C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8238A61">
            <w:pPr>
              <w:snapToGrid w:val="0"/>
              <w:spacing w:line="240" w:lineRule="atLeast"/>
              <w:jc w:val="center"/>
              <w:rPr>
                <w:rFonts w:ascii="宋体" w:hAnsi="宋体" w:cs="宋体"/>
                <w:b/>
                <w:sz w:val="24"/>
              </w:rPr>
            </w:pPr>
            <w:r>
              <w:rPr>
                <w:rFonts w:hint="eastAsia" w:ascii="宋体" w:hAnsi="宋体" w:cs="宋体"/>
                <w:b/>
                <w:sz w:val="24"/>
              </w:rPr>
              <w:t>投标文件中的</w:t>
            </w:r>
          </w:p>
          <w:p w14:paraId="58CAD0F9">
            <w:pPr>
              <w:snapToGrid w:val="0"/>
              <w:spacing w:line="240" w:lineRule="atLeast"/>
              <w:jc w:val="center"/>
              <w:rPr>
                <w:rFonts w:ascii="宋体" w:hAnsi="宋体" w:cs="宋体"/>
                <w:b/>
                <w:sz w:val="24"/>
              </w:rPr>
            </w:pPr>
            <w:r>
              <w:rPr>
                <w:rFonts w:hint="eastAsia" w:ascii="宋体" w:hAnsi="宋体" w:cs="宋体"/>
                <w:b/>
                <w:sz w:val="24"/>
              </w:rPr>
              <w:t>页码位置</w:t>
            </w:r>
          </w:p>
        </w:tc>
      </w:tr>
      <w:tr w14:paraId="1571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906C54">
            <w:pPr>
              <w:jc w:val="center"/>
              <w:rPr>
                <w:rFonts w:ascii="宋体" w:hAnsi="宋体" w:cs="宋体"/>
                <w:sz w:val="24"/>
              </w:rPr>
            </w:pPr>
            <w:r>
              <w:rPr>
                <w:rFonts w:hint="eastAsia" w:ascii="宋体" w:hAnsi="宋体" w:cs="宋体"/>
                <w:sz w:val="24"/>
              </w:rPr>
              <w:t>1</w:t>
            </w:r>
          </w:p>
        </w:tc>
        <w:tc>
          <w:tcPr>
            <w:tcW w:w="4991" w:type="dxa"/>
          </w:tcPr>
          <w:p w14:paraId="36A17CC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DE19F7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161403B">
            <w:pPr>
              <w:rPr>
                <w:rFonts w:ascii="宋体" w:hAnsi="宋体" w:cs="宋体"/>
                <w:sz w:val="24"/>
              </w:rPr>
            </w:pPr>
          </w:p>
          <w:p w14:paraId="5B91CB63">
            <w:pPr>
              <w:rPr>
                <w:rFonts w:ascii="宋体" w:hAnsi="宋体" w:cs="宋体"/>
                <w:sz w:val="24"/>
              </w:rPr>
            </w:pPr>
            <w:r>
              <w:rPr>
                <w:rFonts w:hint="eastAsia" w:ascii="宋体" w:hAnsi="宋体" w:cs="宋体"/>
                <w:sz w:val="24"/>
              </w:rPr>
              <w:t>见投标文件</w:t>
            </w:r>
          </w:p>
          <w:p w14:paraId="16BF4AE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30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0223CE">
            <w:pPr>
              <w:jc w:val="center"/>
              <w:rPr>
                <w:rFonts w:ascii="宋体" w:hAnsi="宋体" w:cs="宋体"/>
                <w:sz w:val="24"/>
              </w:rPr>
            </w:pPr>
            <w:r>
              <w:rPr>
                <w:rFonts w:hint="eastAsia" w:ascii="宋体" w:hAnsi="宋体" w:cs="宋体"/>
                <w:sz w:val="24"/>
              </w:rPr>
              <w:t>2</w:t>
            </w:r>
          </w:p>
        </w:tc>
        <w:tc>
          <w:tcPr>
            <w:tcW w:w="4991" w:type="dxa"/>
          </w:tcPr>
          <w:p w14:paraId="7AE7A28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CC8E6F3">
            <w:pPr>
              <w:rPr>
                <w:rFonts w:ascii="宋体" w:hAnsi="宋体" w:cs="宋体"/>
                <w:sz w:val="24"/>
              </w:rPr>
            </w:pPr>
            <w:r>
              <w:rPr>
                <w:rFonts w:hint="eastAsia" w:ascii="宋体" w:hAnsi="宋体" w:cs="宋体"/>
                <w:sz w:val="24"/>
              </w:rPr>
              <w:t>投标函</w:t>
            </w:r>
          </w:p>
        </w:tc>
        <w:tc>
          <w:tcPr>
            <w:tcW w:w="1418" w:type="dxa"/>
          </w:tcPr>
          <w:p w14:paraId="02E131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B2F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0B7B28">
            <w:pPr>
              <w:jc w:val="center"/>
              <w:rPr>
                <w:rFonts w:ascii="宋体" w:hAnsi="宋体" w:cs="宋体"/>
                <w:sz w:val="24"/>
              </w:rPr>
            </w:pPr>
            <w:r>
              <w:rPr>
                <w:rFonts w:hint="eastAsia" w:ascii="宋体" w:hAnsi="宋体" w:cs="宋体"/>
                <w:sz w:val="24"/>
              </w:rPr>
              <w:t>3</w:t>
            </w:r>
          </w:p>
        </w:tc>
        <w:tc>
          <w:tcPr>
            <w:tcW w:w="4991" w:type="dxa"/>
          </w:tcPr>
          <w:p w14:paraId="05973D89">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3203098">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5E3EEE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AA61248">
      <w:pPr>
        <w:spacing w:line="360" w:lineRule="auto"/>
        <w:ind w:right="420"/>
        <w:rPr>
          <w:rFonts w:ascii="宋体" w:hAnsi="宋体" w:cs="宋体"/>
          <w:sz w:val="24"/>
        </w:rPr>
      </w:pPr>
      <w:r>
        <w:rPr>
          <w:rFonts w:hint="eastAsia" w:ascii="宋体" w:hAnsi="宋体" w:cs="宋体"/>
          <w:sz w:val="24"/>
        </w:rPr>
        <w:t>注：按本格式和要求提供。</w:t>
      </w:r>
    </w:p>
    <w:p w14:paraId="6EE4DAD9">
      <w:pPr>
        <w:jc w:val="center"/>
        <w:rPr>
          <w:rFonts w:ascii="宋体" w:hAnsi="宋体" w:cs="宋体"/>
          <w:b/>
          <w:kern w:val="0"/>
          <w:sz w:val="32"/>
          <w:szCs w:val="32"/>
        </w:rPr>
      </w:pPr>
    </w:p>
    <w:p w14:paraId="232E4431">
      <w:pPr>
        <w:jc w:val="center"/>
        <w:rPr>
          <w:rFonts w:ascii="宋体" w:hAnsi="宋体" w:cs="宋体"/>
          <w:b/>
          <w:kern w:val="0"/>
          <w:sz w:val="32"/>
          <w:szCs w:val="32"/>
        </w:rPr>
      </w:pPr>
      <w:r>
        <w:rPr>
          <w:rFonts w:hint="eastAsia" w:ascii="宋体" w:hAnsi="宋体" w:cs="宋体"/>
          <w:b/>
          <w:kern w:val="0"/>
          <w:sz w:val="32"/>
          <w:szCs w:val="32"/>
        </w:rPr>
        <w:t xml:space="preserve">            </w:t>
      </w:r>
    </w:p>
    <w:p w14:paraId="78FFA93B">
      <w:pPr>
        <w:jc w:val="center"/>
        <w:rPr>
          <w:rFonts w:ascii="宋体" w:hAnsi="宋体" w:cs="宋体"/>
          <w:b/>
          <w:kern w:val="0"/>
          <w:sz w:val="32"/>
          <w:szCs w:val="32"/>
        </w:rPr>
      </w:pPr>
    </w:p>
    <w:p w14:paraId="42599CC9">
      <w:pPr>
        <w:jc w:val="center"/>
        <w:rPr>
          <w:rFonts w:ascii="宋体" w:hAnsi="宋体" w:cs="宋体"/>
          <w:b/>
          <w:kern w:val="0"/>
          <w:sz w:val="32"/>
          <w:szCs w:val="32"/>
        </w:rPr>
      </w:pPr>
    </w:p>
    <w:p w14:paraId="62CE76D8">
      <w:pPr>
        <w:jc w:val="center"/>
        <w:rPr>
          <w:rFonts w:ascii="宋体" w:hAnsi="宋体" w:cs="宋体"/>
          <w:b/>
          <w:kern w:val="0"/>
          <w:sz w:val="32"/>
          <w:szCs w:val="32"/>
        </w:rPr>
      </w:pPr>
    </w:p>
    <w:p w14:paraId="110936CE">
      <w:pPr>
        <w:jc w:val="center"/>
        <w:rPr>
          <w:rFonts w:ascii="宋体" w:hAnsi="宋体" w:cs="宋体"/>
          <w:b/>
          <w:kern w:val="0"/>
          <w:sz w:val="32"/>
          <w:szCs w:val="32"/>
        </w:rPr>
      </w:pPr>
    </w:p>
    <w:p w14:paraId="77590A03">
      <w:pPr>
        <w:jc w:val="center"/>
        <w:rPr>
          <w:rFonts w:ascii="宋体" w:hAnsi="宋体" w:cs="宋体"/>
          <w:b/>
          <w:kern w:val="0"/>
          <w:sz w:val="32"/>
          <w:szCs w:val="32"/>
        </w:rPr>
      </w:pPr>
    </w:p>
    <w:p w14:paraId="1C8613B6">
      <w:pPr>
        <w:jc w:val="center"/>
        <w:rPr>
          <w:rFonts w:ascii="宋体" w:hAnsi="宋体" w:cs="宋体"/>
          <w:b/>
          <w:kern w:val="0"/>
          <w:sz w:val="32"/>
          <w:szCs w:val="32"/>
        </w:rPr>
      </w:pPr>
    </w:p>
    <w:p w14:paraId="4FD5D3A1">
      <w:pPr>
        <w:jc w:val="center"/>
        <w:rPr>
          <w:rFonts w:ascii="宋体" w:hAnsi="宋体" w:cs="宋体"/>
          <w:b/>
          <w:kern w:val="0"/>
          <w:sz w:val="32"/>
          <w:szCs w:val="32"/>
        </w:rPr>
      </w:pPr>
    </w:p>
    <w:p w14:paraId="5328870F">
      <w:pPr>
        <w:jc w:val="center"/>
        <w:rPr>
          <w:rFonts w:ascii="宋体" w:hAnsi="宋体" w:cs="宋体"/>
          <w:b/>
          <w:kern w:val="0"/>
          <w:sz w:val="32"/>
          <w:szCs w:val="32"/>
        </w:rPr>
      </w:pPr>
    </w:p>
    <w:p w14:paraId="3860FDE2">
      <w:pPr>
        <w:jc w:val="center"/>
        <w:rPr>
          <w:rFonts w:ascii="宋体" w:hAnsi="宋体" w:cs="宋体"/>
          <w:b/>
          <w:kern w:val="0"/>
          <w:sz w:val="32"/>
          <w:szCs w:val="32"/>
        </w:rPr>
      </w:pPr>
    </w:p>
    <w:p w14:paraId="5CD8727F">
      <w:pPr>
        <w:jc w:val="center"/>
        <w:rPr>
          <w:rFonts w:ascii="宋体" w:hAnsi="宋体" w:cs="宋体"/>
          <w:b/>
          <w:kern w:val="0"/>
          <w:sz w:val="32"/>
          <w:szCs w:val="32"/>
        </w:rPr>
      </w:pPr>
    </w:p>
    <w:p w14:paraId="76536648">
      <w:pPr>
        <w:jc w:val="center"/>
        <w:rPr>
          <w:rFonts w:ascii="宋体" w:hAnsi="宋体" w:cs="宋体"/>
          <w:b/>
          <w:kern w:val="0"/>
          <w:sz w:val="32"/>
          <w:szCs w:val="32"/>
        </w:rPr>
      </w:pPr>
    </w:p>
    <w:p w14:paraId="7EB0CFFC">
      <w:pPr>
        <w:jc w:val="center"/>
        <w:rPr>
          <w:rFonts w:ascii="宋体" w:hAnsi="宋体" w:cs="宋体"/>
          <w:b/>
          <w:kern w:val="0"/>
          <w:sz w:val="32"/>
          <w:szCs w:val="32"/>
        </w:rPr>
      </w:pPr>
    </w:p>
    <w:p w14:paraId="2BA41E7A">
      <w:pPr>
        <w:jc w:val="center"/>
        <w:rPr>
          <w:rFonts w:ascii="宋体" w:hAnsi="宋体" w:cs="宋体"/>
        </w:rPr>
      </w:pPr>
      <w:r>
        <w:rPr>
          <w:rFonts w:hint="eastAsia" w:ascii="宋体" w:hAnsi="宋体" w:cs="宋体"/>
          <w:b/>
          <w:kern w:val="0"/>
          <w:sz w:val="32"/>
          <w:szCs w:val="32"/>
        </w:rPr>
        <w:t>五、评标标准相应的商务技术资料</w:t>
      </w:r>
    </w:p>
    <w:p w14:paraId="7724ED5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EA1169A">
      <w:pPr>
        <w:jc w:val="center"/>
        <w:rPr>
          <w:rFonts w:ascii="宋体" w:hAnsi="宋体" w:cs="宋体"/>
          <w:b/>
          <w:kern w:val="0"/>
          <w:sz w:val="32"/>
          <w:szCs w:val="32"/>
        </w:rPr>
      </w:pPr>
    </w:p>
    <w:p w14:paraId="4EBE8246">
      <w:pPr>
        <w:jc w:val="center"/>
        <w:rPr>
          <w:rFonts w:ascii="宋体" w:hAnsi="宋体" w:cs="宋体"/>
          <w:b/>
          <w:kern w:val="0"/>
          <w:sz w:val="32"/>
          <w:szCs w:val="32"/>
        </w:rPr>
      </w:pPr>
    </w:p>
    <w:p w14:paraId="28700297">
      <w:pPr>
        <w:jc w:val="center"/>
        <w:rPr>
          <w:rFonts w:ascii="宋体" w:hAnsi="宋体" w:cs="宋体"/>
          <w:b/>
          <w:kern w:val="0"/>
          <w:sz w:val="32"/>
          <w:szCs w:val="32"/>
        </w:rPr>
      </w:pPr>
    </w:p>
    <w:p w14:paraId="0711A81B">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7F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78144B">
            <w:pPr>
              <w:jc w:val="center"/>
              <w:rPr>
                <w:rFonts w:ascii="宋体" w:hAnsi="宋体" w:cs="宋体"/>
                <w:b/>
                <w:bCs/>
                <w:sz w:val="24"/>
              </w:rPr>
            </w:pPr>
            <w:r>
              <w:rPr>
                <w:rFonts w:hint="eastAsia" w:ascii="宋体" w:hAnsi="宋体" w:cs="宋体"/>
                <w:b/>
                <w:bCs/>
                <w:sz w:val="24"/>
              </w:rPr>
              <w:t>序号</w:t>
            </w:r>
          </w:p>
        </w:tc>
        <w:tc>
          <w:tcPr>
            <w:tcW w:w="3683" w:type="dxa"/>
          </w:tcPr>
          <w:p w14:paraId="2932EF4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C6079A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3B9EF69">
            <w:pPr>
              <w:jc w:val="center"/>
              <w:rPr>
                <w:rFonts w:ascii="宋体" w:hAnsi="宋体" w:cs="宋体"/>
                <w:b/>
                <w:bCs/>
                <w:sz w:val="24"/>
              </w:rPr>
            </w:pPr>
            <w:r>
              <w:rPr>
                <w:rFonts w:hint="eastAsia" w:ascii="宋体" w:hAnsi="宋体" w:cs="宋体"/>
                <w:b/>
                <w:bCs/>
                <w:sz w:val="24"/>
              </w:rPr>
              <w:t>偏离说明</w:t>
            </w:r>
          </w:p>
        </w:tc>
      </w:tr>
      <w:tr w14:paraId="463C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D3235C">
            <w:pPr>
              <w:jc w:val="center"/>
              <w:rPr>
                <w:rFonts w:ascii="宋体" w:hAnsi="宋体" w:cs="宋体"/>
                <w:kern w:val="0"/>
                <w:sz w:val="24"/>
              </w:rPr>
            </w:pPr>
            <w:r>
              <w:rPr>
                <w:rFonts w:hint="eastAsia" w:ascii="宋体" w:hAnsi="宋体" w:cs="宋体"/>
                <w:kern w:val="0"/>
                <w:sz w:val="24"/>
              </w:rPr>
              <w:t>1</w:t>
            </w:r>
          </w:p>
        </w:tc>
        <w:tc>
          <w:tcPr>
            <w:tcW w:w="3683" w:type="dxa"/>
          </w:tcPr>
          <w:p w14:paraId="072DA150">
            <w:pPr>
              <w:jc w:val="center"/>
              <w:rPr>
                <w:rFonts w:ascii="宋体" w:hAnsi="宋体" w:cs="宋体"/>
                <w:b/>
                <w:kern w:val="0"/>
                <w:sz w:val="32"/>
                <w:szCs w:val="32"/>
              </w:rPr>
            </w:pPr>
          </w:p>
        </w:tc>
        <w:tc>
          <w:tcPr>
            <w:tcW w:w="3546" w:type="dxa"/>
          </w:tcPr>
          <w:p w14:paraId="2066F254">
            <w:pPr>
              <w:jc w:val="center"/>
              <w:rPr>
                <w:rFonts w:ascii="宋体" w:hAnsi="宋体" w:cs="宋体"/>
                <w:b/>
                <w:kern w:val="0"/>
                <w:sz w:val="32"/>
                <w:szCs w:val="32"/>
              </w:rPr>
            </w:pPr>
          </w:p>
        </w:tc>
        <w:tc>
          <w:tcPr>
            <w:tcW w:w="1276" w:type="dxa"/>
          </w:tcPr>
          <w:p w14:paraId="0DEE2BC7">
            <w:pPr>
              <w:jc w:val="center"/>
              <w:rPr>
                <w:rFonts w:ascii="宋体" w:hAnsi="宋体" w:cs="宋体"/>
                <w:b/>
                <w:kern w:val="0"/>
                <w:sz w:val="32"/>
                <w:szCs w:val="32"/>
              </w:rPr>
            </w:pPr>
          </w:p>
        </w:tc>
      </w:tr>
      <w:tr w14:paraId="2D6F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86F214">
            <w:pPr>
              <w:jc w:val="center"/>
              <w:rPr>
                <w:rFonts w:ascii="宋体" w:hAnsi="宋体" w:cs="宋体"/>
                <w:kern w:val="0"/>
                <w:sz w:val="24"/>
              </w:rPr>
            </w:pPr>
            <w:r>
              <w:rPr>
                <w:rFonts w:hint="eastAsia" w:ascii="宋体" w:hAnsi="宋体" w:cs="宋体"/>
                <w:kern w:val="0"/>
                <w:sz w:val="24"/>
              </w:rPr>
              <w:t>2</w:t>
            </w:r>
          </w:p>
        </w:tc>
        <w:tc>
          <w:tcPr>
            <w:tcW w:w="3683" w:type="dxa"/>
          </w:tcPr>
          <w:p w14:paraId="73528826">
            <w:pPr>
              <w:jc w:val="center"/>
              <w:rPr>
                <w:rFonts w:ascii="宋体" w:hAnsi="宋体" w:cs="宋体"/>
                <w:b/>
                <w:kern w:val="0"/>
                <w:sz w:val="32"/>
                <w:szCs w:val="32"/>
              </w:rPr>
            </w:pPr>
          </w:p>
        </w:tc>
        <w:tc>
          <w:tcPr>
            <w:tcW w:w="3546" w:type="dxa"/>
          </w:tcPr>
          <w:p w14:paraId="1F625868">
            <w:pPr>
              <w:jc w:val="center"/>
              <w:rPr>
                <w:rFonts w:ascii="宋体" w:hAnsi="宋体" w:cs="宋体"/>
                <w:b/>
                <w:kern w:val="0"/>
                <w:sz w:val="32"/>
                <w:szCs w:val="32"/>
              </w:rPr>
            </w:pPr>
          </w:p>
        </w:tc>
        <w:tc>
          <w:tcPr>
            <w:tcW w:w="1276" w:type="dxa"/>
          </w:tcPr>
          <w:p w14:paraId="3277F8C9">
            <w:pPr>
              <w:jc w:val="center"/>
              <w:rPr>
                <w:rFonts w:ascii="宋体" w:hAnsi="宋体" w:cs="宋体"/>
                <w:b/>
                <w:kern w:val="0"/>
                <w:sz w:val="32"/>
                <w:szCs w:val="32"/>
              </w:rPr>
            </w:pPr>
          </w:p>
        </w:tc>
      </w:tr>
      <w:tr w14:paraId="523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20126B">
            <w:pPr>
              <w:jc w:val="center"/>
              <w:rPr>
                <w:rFonts w:ascii="宋体" w:hAnsi="宋体" w:cs="宋体"/>
                <w:kern w:val="0"/>
                <w:sz w:val="24"/>
              </w:rPr>
            </w:pPr>
            <w:r>
              <w:rPr>
                <w:rFonts w:hint="eastAsia" w:ascii="宋体" w:hAnsi="宋体" w:cs="宋体"/>
                <w:kern w:val="0"/>
                <w:sz w:val="24"/>
              </w:rPr>
              <w:t>……</w:t>
            </w:r>
          </w:p>
        </w:tc>
        <w:tc>
          <w:tcPr>
            <w:tcW w:w="3683" w:type="dxa"/>
          </w:tcPr>
          <w:p w14:paraId="1220A2BD">
            <w:pPr>
              <w:jc w:val="center"/>
              <w:rPr>
                <w:rFonts w:ascii="宋体" w:hAnsi="宋体" w:cs="宋体"/>
                <w:b/>
                <w:kern w:val="0"/>
                <w:sz w:val="32"/>
                <w:szCs w:val="32"/>
              </w:rPr>
            </w:pPr>
          </w:p>
        </w:tc>
        <w:tc>
          <w:tcPr>
            <w:tcW w:w="3546" w:type="dxa"/>
          </w:tcPr>
          <w:p w14:paraId="66174101">
            <w:pPr>
              <w:jc w:val="center"/>
              <w:rPr>
                <w:rFonts w:ascii="宋体" w:hAnsi="宋体" w:cs="宋体"/>
                <w:b/>
                <w:kern w:val="0"/>
                <w:sz w:val="32"/>
                <w:szCs w:val="32"/>
              </w:rPr>
            </w:pPr>
          </w:p>
        </w:tc>
        <w:tc>
          <w:tcPr>
            <w:tcW w:w="1276" w:type="dxa"/>
          </w:tcPr>
          <w:p w14:paraId="789A641E">
            <w:pPr>
              <w:jc w:val="center"/>
              <w:rPr>
                <w:rFonts w:ascii="宋体" w:hAnsi="宋体" w:cs="宋体"/>
                <w:b/>
                <w:kern w:val="0"/>
                <w:sz w:val="32"/>
                <w:szCs w:val="32"/>
              </w:rPr>
            </w:pPr>
          </w:p>
        </w:tc>
      </w:tr>
    </w:tbl>
    <w:p w14:paraId="7F4389B2">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2F77FCD">
      <w:pPr>
        <w:jc w:val="center"/>
        <w:rPr>
          <w:rFonts w:ascii="宋体" w:hAnsi="宋体" w:cs="宋体"/>
          <w:b/>
          <w:kern w:val="0"/>
          <w:sz w:val="32"/>
          <w:szCs w:val="32"/>
        </w:rPr>
      </w:pPr>
    </w:p>
    <w:p w14:paraId="6E21A1E3">
      <w:pPr>
        <w:spacing w:line="360" w:lineRule="auto"/>
        <w:ind w:right="420"/>
        <w:rPr>
          <w:rFonts w:ascii="宋体" w:hAnsi="宋体" w:cs="宋体"/>
          <w:sz w:val="24"/>
        </w:rPr>
      </w:pPr>
      <w:r>
        <w:rPr>
          <w:rFonts w:hint="eastAsia" w:ascii="宋体" w:hAnsi="宋体" w:cs="宋体"/>
          <w:sz w:val="24"/>
        </w:rPr>
        <w:t>注：按本格式和要求提供。</w:t>
      </w:r>
    </w:p>
    <w:p w14:paraId="3C82D3AB">
      <w:pPr>
        <w:ind w:firstLine="1911" w:firstLineChars="595"/>
        <w:rPr>
          <w:rFonts w:ascii="宋体" w:hAnsi="宋体" w:cs="宋体"/>
          <w:b/>
          <w:bCs/>
          <w:sz w:val="32"/>
          <w:szCs w:val="32"/>
        </w:rPr>
      </w:pPr>
    </w:p>
    <w:p w14:paraId="43543D81">
      <w:pPr>
        <w:ind w:firstLine="1911" w:firstLineChars="595"/>
        <w:rPr>
          <w:rFonts w:ascii="宋体" w:hAnsi="宋体" w:cs="宋体"/>
          <w:b/>
          <w:bCs/>
          <w:sz w:val="32"/>
          <w:szCs w:val="32"/>
        </w:rPr>
      </w:pPr>
    </w:p>
    <w:p w14:paraId="3CF811E6">
      <w:pPr>
        <w:ind w:firstLine="1911" w:firstLineChars="595"/>
        <w:rPr>
          <w:rFonts w:ascii="宋体" w:hAnsi="宋体" w:cs="宋体"/>
          <w:b/>
          <w:bCs/>
          <w:sz w:val="32"/>
          <w:szCs w:val="32"/>
        </w:rPr>
      </w:pPr>
    </w:p>
    <w:p w14:paraId="6735D2CB">
      <w:pPr>
        <w:widowControl/>
        <w:adjustRightInd/>
        <w:jc w:val="left"/>
        <w:rPr>
          <w:rFonts w:ascii="宋体" w:hAnsi="宋体" w:cs="宋体"/>
          <w:b/>
          <w:bCs/>
          <w:sz w:val="32"/>
          <w:szCs w:val="32"/>
        </w:rPr>
      </w:pPr>
      <w:r>
        <w:rPr>
          <w:rFonts w:hint="eastAsia" w:ascii="宋体" w:hAnsi="宋体" w:cs="宋体"/>
          <w:b/>
          <w:bCs/>
          <w:sz w:val="32"/>
          <w:szCs w:val="32"/>
        </w:rPr>
        <w:br w:type="page"/>
      </w:r>
    </w:p>
    <w:p w14:paraId="09F88A14">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B60B752">
      <w:pPr>
        <w:snapToGrid w:val="0"/>
        <w:spacing w:line="360" w:lineRule="auto"/>
        <w:rPr>
          <w:rFonts w:ascii="宋体" w:hAnsi="宋体" w:cs="宋体"/>
          <w:sz w:val="24"/>
        </w:rPr>
      </w:pPr>
    </w:p>
    <w:p w14:paraId="7D35E494">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kern w:val="0"/>
          <w:sz w:val="24"/>
          <w:lang w:val="zh-CN"/>
        </w:rPr>
        <w:t>：</w:t>
      </w:r>
    </w:p>
    <w:p w14:paraId="28EE788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2CCEB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28E6F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2228BE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138371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2758B0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849F40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97A798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EBBA6B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A84767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6D8BFD92">
      <w:pPr>
        <w:autoSpaceDE w:val="0"/>
        <w:autoSpaceDN w:val="0"/>
        <w:spacing w:line="360" w:lineRule="auto"/>
        <w:ind w:left="2"/>
        <w:jc w:val="left"/>
        <w:rPr>
          <w:rFonts w:ascii="宋体" w:hAnsi="宋体" w:cs="宋体"/>
          <w:kern w:val="0"/>
          <w:sz w:val="24"/>
          <w:lang w:val="zh-CN"/>
        </w:rPr>
      </w:pPr>
    </w:p>
    <w:p w14:paraId="40C8B541">
      <w:pPr>
        <w:autoSpaceDE w:val="0"/>
        <w:autoSpaceDN w:val="0"/>
        <w:spacing w:line="360" w:lineRule="auto"/>
        <w:ind w:left="2"/>
        <w:jc w:val="left"/>
        <w:rPr>
          <w:rFonts w:ascii="宋体" w:hAnsi="宋体" w:cs="宋体"/>
          <w:kern w:val="0"/>
          <w:sz w:val="24"/>
          <w:lang w:val="zh-CN"/>
        </w:rPr>
      </w:pPr>
    </w:p>
    <w:p w14:paraId="0B2C6E1C">
      <w:pPr>
        <w:autoSpaceDE w:val="0"/>
        <w:autoSpaceDN w:val="0"/>
        <w:spacing w:line="360" w:lineRule="auto"/>
        <w:ind w:left="2"/>
        <w:jc w:val="left"/>
        <w:rPr>
          <w:rFonts w:ascii="宋体" w:hAnsi="宋体" w:cs="宋体"/>
          <w:kern w:val="0"/>
          <w:sz w:val="24"/>
          <w:lang w:val="zh-CN"/>
        </w:rPr>
      </w:pPr>
    </w:p>
    <w:p w14:paraId="2E7B016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C1AE4C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A0A540">
      <w:pPr>
        <w:spacing w:line="360" w:lineRule="auto"/>
        <w:jc w:val="center"/>
        <w:rPr>
          <w:rFonts w:ascii="宋体" w:hAnsi="宋体" w:cs="宋体"/>
          <w:b/>
          <w:bCs/>
          <w:sz w:val="24"/>
        </w:rPr>
      </w:pPr>
    </w:p>
    <w:p w14:paraId="0EF6C177">
      <w:pPr>
        <w:spacing w:line="360" w:lineRule="auto"/>
        <w:ind w:right="420"/>
        <w:rPr>
          <w:rFonts w:ascii="宋体" w:hAnsi="宋体" w:cs="宋体"/>
          <w:sz w:val="24"/>
        </w:rPr>
      </w:pPr>
      <w:r>
        <w:rPr>
          <w:rFonts w:hint="eastAsia" w:ascii="宋体" w:hAnsi="宋体" w:cs="宋体"/>
          <w:sz w:val="24"/>
        </w:rPr>
        <w:t>注：按本格式和要求提供。</w:t>
      </w:r>
    </w:p>
    <w:p w14:paraId="70E90B27">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C143C5F">
      <w:pPr>
        <w:jc w:val="center"/>
        <w:rPr>
          <w:rFonts w:ascii="宋体" w:hAnsi="宋体" w:cs="宋体"/>
          <w:b/>
          <w:kern w:val="0"/>
          <w:sz w:val="32"/>
          <w:szCs w:val="32"/>
        </w:rPr>
      </w:pPr>
    </w:p>
    <w:p w14:paraId="31A09BE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6CBBB1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91C0354">
      <w:pPr>
        <w:spacing w:line="360" w:lineRule="auto"/>
        <w:jc w:val="center"/>
        <w:outlineLvl w:val="0"/>
        <w:rPr>
          <w:rFonts w:ascii="宋体" w:hAnsi="宋体" w:cs="宋体"/>
          <w:b/>
          <w:kern w:val="0"/>
          <w:sz w:val="36"/>
          <w:szCs w:val="36"/>
        </w:rPr>
      </w:pPr>
    </w:p>
    <w:p w14:paraId="284C8D70">
      <w:pPr>
        <w:snapToGrid w:val="0"/>
        <w:spacing w:line="360" w:lineRule="auto"/>
        <w:rPr>
          <w:rFonts w:ascii="宋体" w:hAnsi="宋体" w:cs="宋体"/>
          <w:sz w:val="24"/>
        </w:rPr>
      </w:pPr>
      <w:r>
        <w:rPr>
          <w:rFonts w:hint="eastAsia" w:ascii="宋体" w:hAnsi="宋体" w:cs="宋体"/>
          <w:sz w:val="24"/>
        </w:rPr>
        <w:t>（1）开标一览表（报价表）………………………………………………………（页码）</w:t>
      </w:r>
    </w:p>
    <w:p w14:paraId="15479DB0">
      <w:pPr>
        <w:snapToGrid w:val="0"/>
        <w:spacing w:line="360" w:lineRule="auto"/>
        <w:rPr>
          <w:rFonts w:ascii="宋体" w:hAnsi="宋体" w:cs="宋体"/>
          <w:sz w:val="24"/>
        </w:rPr>
      </w:pPr>
      <w:r>
        <w:rPr>
          <w:rFonts w:hint="eastAsia" w:ascii="宋体" w:hAnsi="宋体" w:cs="宋体"/>
          <w:sz w:val="24"/>
        </w:rPr>
        <w:t>（2）中小企业声明函………………………………………………………………（页码）</w:t>
      </w:r>
    </w:p>
    <w:p w14:paraId="31F1143C">
      <w:pPr>
        <w:snapToGrid w:val="0"/>
        <w:spacing w:line="360" w:lineRule="auto"/>
        <w:rPr>
          <w:rFonts w:ascii="宋体" w:hAnsi="宋体" w:cs="宋体"/>
          <w:sz w:val="24"/>
        </w:rPr>
      </w:pPr>
      <w:r>
        <w:rPr>
          <w:rFonts w:hint="eastAsia" w:ascii="宋体" w:hAnsi="宋体" w:cs="宋体"/>
          <w:sz w:val="24"/>
        </w:rPr>
        <w:t>（3）投标报价明细表………………………………………………………………（页码）</w:t>
      </w:r>
    </w:p>
    <w:p w14:paraId="71AB976C">
      <w:pPr>
        <w:pStyle w:val="25"/>
        <w:rPr>
          <w:rFonts w:hAnsi="宋体" w:cs="宋体"/>
        </w:rPr>
      </w:pPr>
    </w:p>
    <w:p w14:paraId="37B66326">
      <w:pPr>
        <w:snapToGrid w:val="0"/>
        <w:spacing w:line="360" w:lineRule="auto"/>
        <w:ind w:right="480"/>
        <w:jc w:val="center"/>
        <w:rPr>
          <w:rFonts w:ascii="宋体" w:hAnsi="宋体" w:cs="宋体"/>
          <w:b/>
          <w:kern w:val="0"/>
          <w:sz w:val="32"/>
          <w:szCs w:val="32"/>
        </w:rPr>
      </w:pPr>
    </w:p>
    <w:p w14:paraId="015CB49B">
      <w:pPr>
        <w:snapToGrid w:val="0"/>
        <w:spacing w:line="360" w:lineRule="auto"/>
        <w:ind w:right="480"/>
        <w:jc w:val="center"/>
        <w:rPr>
          <w:rFonts w:ascii="宋体" w:hAnsi="宋体" w:cs="宋体"/>
          <w:b/>
          <w:kern w:val="0"/>
          <w:sz w:val="32"/>
          <w:szCs w:val="32"/>
        </w:rPr>
      </w:pPr>
    </w:p>
    <w:p w14:paraId="3314B188">
      <w:pPr>
        <w:snapToGrid w:val="0"/>
        <w:spacing w:line="360" w:lineRule="auto"/>
        <w:ind w:right="480"/>
        <w:jc w:val="center"/>
        <w:rPr>
          <w:rFonts w:ascii="宋体" w:hAnsi="宋体" w:cs="宋体"/>
          <w:b/>
          <w:kern w:val="0"/>
          <w:sz w:val="32"/>
          <w:szCs w:val="32"/>
        </w:rPr>
      </w:pPr>
    </w:p>
    <w:p w14:paraId="1C14516F">
      <w:pPr>
        <w:snapToGrid w:val="0"/>
        <w:spacing w:line="360" w:lineRule="auto"/>
        <w:ind w:right="480"/>
        <w:jc w:val="center"/>
        <w:rPr>
          <w:rFonts w:ascii="宋体" w:hAnsi="宋体" w:cs="宋体"/>
          <w:b/>
          <w:kern w:val="0"/>
          <w:sz w:val="32"/>
          <w:szCs w:val="32"/>
        </w:rPr>
      </w:pPr>
    </w:p>
    <w:p w14:paraId="11DB86F6">
      <w:pPr>
        <w:snapToGrid w:val="0"/>
        <w:spacing w:line="360" w:lineRule="auto"/>
        <w:ind w:right="480"/>
        <w:jc w:val="center"/>
        <w:rPr>
          <w:rFonts w:ascii="宋体" w:hAnsi="宋体" w:cs="宋体"/>
          <w:b/>
          <w:kern w:val="0"/>
          <w:sz w:val="32"/>
          <w:szCs w:val="32"/>
        </w:rPr>
      </w:pPr>
    </w:p>
    <w:p w14:paraId="0292A9B0">
      <w:pPr>
        <w:snapToGrid w:val="0"/>
        <w:spacing w:line="360" w:lineRule="auto"/>
        <w:ind w:right="480"/>
        <w:jc w:val="center"/>
        <w:rPr>
          <w:rFonts w:ascii="宋体" w:hAnsi="宋体" w:cs="宋体"/>
          <w:b/>
          <w:kern w:val="0"/>
          <w:sz w:val="32"/>
          <w:szCs w:val="32"/>
        </w:rPr>
      </w:pPr>
    </w:p>
    <w:p w14:paraId="184BEBB1">
      <w:pPr>
        <w:snapToGrid w:val="0"/>
        <w:spacing w:line="360" w:lineRule="auto"/>
        <w:ind w:right="480"/>
        <w:jc w:val="center"/>
        <w:rPr>
          <w:rFonts w:ascii="宋体" w:hAnsi="宋体" w:cs="宋体"/>
          <w:b/>
          <w:kern w:val="0"/>
          <w:sz w:val="32"/>
          <w:szCs w:val="32"/>
        </w:rPr>
      </w:pPr>
    </w:p>
    <w:p w14:paraId="5CA7752B">
      <w:pPr>
        <w:snapToGrid w:val="0"/>
        <w:spacing w:line="360" w:lineRule="auto"/>
        <w:ind w:right="480"/>
        <w:jc w:val="center"/>
        <w:rPr>
          <w:rFonts w:ascii="宋体" w:hAnsi="宋体" w:cs="宋体"/>
          <w:b/>
          <w:kern w:val="0"/>
          <w:sz w:val="32"/>
          <w:szCs w:val="32"/>
        </w:rPr>
      </w:pPr>
    </w:p>
    <w:p w14:paraId="2685D397">
      <w:pPr>
        <w:snapToGrid w:val="0"/>
        <w:spacing w:line="360" w:lineRule="auto"/>
        <w:ind w:right="480"/>
        <w:jc w:val="center"/>
        <w:rPr>
          <w:rFonts w:ascii="宋体" w:hAnsi="宋体" w:cs="宋体"/>
          <w:b/>
          <w:kern w:val="0"/>
          <w:sz w:val="32"/>
          <w:szCs w:val="32"/>
        </w:rPr>
      </w:pPr>
    </w:p>
    <w:p w14:paraId="19603675">
      <w:pPr>
        <w:snapToGrid w:val="0"/>
        <w:spacing w:line="360" w:lineRule="auto"/>
        <w:ind w:right="480"/>
        <w:jc w:val="center"/>
        <w:rPr>
          <w:rFonts w:ascii="宋体" w:hAnsi="宋体" w:cs="宋体"/>
          <w:b/>
          <w:kern w:val="0"/>
          <w:sz w:val="32"/>
          <w:szCs w:val="32"/>
        </w:rPr>
      </w:pPr>
    </w:p>
    <w:p w14:paraId="003129BB">
      <w:pPr>
        <w:snapToGrid w:val="0"/>
        <w:spacing w:line="360" w:lineRule="auto"/>
        <w:ind w:right="480"/>
        <w:jc w:val="center"/>
        <w:rPr>
          <w:rFonts w:ascii="宋体" w:hAnsi="宋体" w:cs="宋体"/>
          <w:b/>
          <w:kern w:val="0"/>
          <w:sz w:val="32"/>
          <w:szCs w:val="32"/>
        </w:rPr>
      </w:pPr>
    </w:p>
    <w:p w14:paraId="19CD41D1">
      <w:pPr>
        <w:snapToGrid w:val="0"/>
        <w:spacing w:line="360" w:lineRule="auto"/>
        <w:ind w:right="480"/>
        <w:jc w:val="center"/>
        <w:rPr>
          <w:rFonts w:ascii="宋体" w:hAnsi="宋体" w:cs="宋体"/>
          <w:b/>
          <w:kern w:val="0"/>
          <w:sz w:val="32"/>
          <w:szCs w:val="32"/>
        </w:rPr>
      </w:pPr>
    </w:p>
    <w:p w14:paraId="4B42C291">
      <w:pPr>
        <w:snapToGrid w:val="0"/>
        <w:spacing w:line="360" w:lineRule="auto"/>
        <w:ind w:right="480"/>
        <w:jc w:val="center"/>
        <w:rPr>
          <w:rFonts w:ascii="宋体" w:hAnsi="宋体" w:cs="宋体"/>
          <w:b/>
          <w:kern w:val="0"/>
          <w:sz w:val="32"/>
          <w:szCs w:val="32"/>
        </w:rPr>
      </w:pPr>
    </w:p>
    <w:p w14:paraId="4C0B0BDE">
      <w:pPr>
        <w:snapToGrid w:val="0"/>
        <w:spacing w:line="360" w:lineRule="auto"/>
        <w:ind w:right="480"/>
        <w:jc w:val="center"/>
        <w:rPr>
          <w:rFonts w:ascii="宋体" w:hAnsi="宋体" w:cs="宋体"/>
          <w:b/>
          <w:kern w:val="0"/>
          <w:sz w:val="32"/>
          <w:szCs w:val="32"/>
        </w:rPr>
      </w:pPr>
    </w:p>
    <w:p w14:paraId="10C3BAE0">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6CC6D91B">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790AB20">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kern w:val="0"/>
          <w:sz w:val="24"/>
          <w:lang w:val="zh-CN"/>
        </w:rPr>
        <w:t>：</w:t>
      </w:r>
    </w:p>
    <w:p w14:paraId="170E070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西店镇养殖用海海域使用论证报告编制</w:t>
      </w:r>
      <w:r>
        <w:rPr>
          <w:rFonts w:hint="eastAsia" w:ascii="宋体" w:hAnsi="宋体" w:cs="宋体"/>
          <w:kern w:val="0"/>
          <w:sz w:val="24"/>
          <w:lang w:val="zh-CN"/>
        </w:rPr>
        <w:t>【招标编号：</w:t>
      </w:r>
      <w:r>
        <w:rPr>
          <w:rFonts w:hint="eastAsia" w:ascii="宋体" w:hAnsi="宋体" w:cs="宋体"/>
          <w:sz w:val="24"/>
          <w:lang w:eastAsia="zh-CN"/>
        </w:rPr>
        <w:t>温中代字(2025)宁020</w:t>
      </w:r>
      <w:r>
        <w:rPr>
          <w:rFonts w:hint="eastAsia" w:ascii="宋体" w:hAnsi="宋体" w:cs="宋体"/>
          <w:sz w:val="24"/>
        </w:rPr>
        <w:t>】的实施</w:t>
      </w:r>
      <w:r>
        <w:rPr>
          <w:rFonts w:hint="eastAsia" w:ascii="宋体" w:hAnsi="宋体" w:cs="宋体"/>
          <w:kern w:val="0"/>
          <w:sz w:val="24"/>
          <w:lang w:val="zh-CN"/>
        </w:rPr>
        <w:t>。</w:t>
      </w:r>
    </w:p>
    <w:p w14:paraId="2AC0572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20CE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5D860BA0">
            <w:pPr>
              <w:adjustRightInd/>
              <w:snapToGrid w:val="0"/>
              <w:spacing w:line="360" w:lineRule="auto"/>
              <w:jc w:val="center"/>
              <w:rPr>
                <w:rFonts w:ascii="宋体" w:hAnsi="宋体" w:cs="宋体"/>
                <w:b/>
                <w:bCs/>
                <w:sz w:val="24"/>
              </w:rPr>
            </w:pPr>
            <w:r>
              <w:rPr>
                <w:rFonts w:hint="eastAsia" w:ascii="宋体" w:hAnsi="宋体" w:cs="宋体"/>
                <w:b/>
                <w:bCs/>
                <w:sz w:val="24"/>
              </w:rPr>
              <w:t>序号</w:t>
            </w:r>
          </w:p>
        </w:tc>
        <w:tc>
          <w:tcPr>
            <w:tcW w:w="3499" w:type="dxa"/>
            <w:vAlign w:val="center"/>
          </w:tcPr>
          <w:p w14:paraId="7EC924D1">
            <w:pPr>
              <w:adjustRightInd/>
              <w:snapToGrid w:val="0"/>
              <w:spacing w:line="360" w:lineRule="auto"/>
              <w:jc w:val="center"/>
              <w:rPr>
                <w:rFonts w:ascii="宋体" w:hAnsi="宋体" w:cs="宋体"/>
                <w:b/>
                <w:bCs/>
                <w:sz w:val="24"/>
              </w:rPr>
            </w:pPr>
            <w:r>
              <w:rPr>
                <w:rFonts w:hint="eastAsia" w:ascii="宋体" w:hAnsi="宋体" w:cs="宋体"/>
                <w:b/>
                <w:bCs/>
                <w:sz w:val="24"/>
              </w:rPr>
              <w:t>采购内容</w:t>
            </w:r>
          </w:p>
        </w:tc>
        <w:tc>
          <w:tcPr>
            <w:tcW w:w="3581" w:type="dxa"/>
            <w:vAlign w:val="center"/>
          </w:tcPr>
          <w:p w14:paraId="542182C9">
            <w:pPr>
              <w:adjustRightInd/>
              <w:snapToGrid w:val="0"/>
              <w:spacing w:line="360" w:lineRule="auto"/>
              <w:jc w:val="center"/>
              <w:rPr>
                <w:rFonts w:ascii="宋体" w:hAnsi="宋体" w:cs="宋体"/>
                <w:b/>
                <w:bCs/>
                <w:sz w:val="24"/>
              </w:rPr>
            </w:pPr>
            <w:r>
              <w:rPr>
                <w:rFonts w:hint="eastAsia" w:ascii="宋体" w:hAnsi="宋体" w:cs="宋体"/>
                <w:b/>
                <w:bCs/>
                <w:sz w:val="24"/>
              </w:rPr>
              <w:t>数量</w:t>
            </w:r>
          </w:p>
        </w:tc>
        <w:tc>
          <w:tcPr>
            <w:tcW w:w="3664" w:type="dxa"/>
            <w:vAlign w:val="center"/>
          </w:tcPr>
          <w:p w14:paraId="2C2A1BC3">
            <w:pPr>
              <w:adjustRightInd/>
              <w:snapToGrid w:val="0"/>
              <w:spacing w:line="360" w:lineRule="auto"/>
              <w:jc w:val="center"/>
              <w:rPr>
                <w:rFonts w:ascii="宋体" w:hAnsi="宋体" w:cs="宋体"/>
                <w:b/>
                <w:bCs/>
                <w:sz w:val="24"/>
              </w:rPr>
            </w:pPr>
            <w:r>
              <w:rPr>
                <w:rFonts w:hint="eastAsia" w:ascii="宋体" w:hAnsi="宋体" w:cs="宋体"/>
                <w:b/>
                <w:bCs/>
                <w:sz w:val="24"/>
              </w:rPr>
              <w:t>合同履行期限</w:t>
            </w:r>
          </w:p>
        </w:tc>
      </w:tr>
      <w:tr w14:paraId="4867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7074658A">
            <w:pPr>
              <w:adjustRightInd/>
              <w:snapToGrid w:val="0"/>
              <w:spacing w:line="360" w:lineRule="auto"/>
              <w:jc w:val="center"/>
              <w:rPr>
                <w:rFonts w:ascii="宋体" w:hAnsi="宋体" w:cs="宋体"/>
                <w:sz w:val="24"/>
              </w:rPr>
            </w:pPr>
          </w:p>
        </w:tc>
        <w:tc>
          <w:tcPr>
            <w:tcW w:w="3499" w:type="dxa"/>
            <w:vAlign w:val="center"/>
          </w:tcPr>
          <w:p w14:paraId="02EDE896">
            <w:pPr>
              <w:adjustRightInd/>
              <w:snapToGrid w:val="0"/>
              <w:spacing w:line="360" w:lineRule="auto"/>
              <w:jc w:val="center"/>
              <w:rPr>
                <w:rFonts w:ascii="宋体" w:hAnsi="宋体" w:cs="宋体"/>
                <w:sz w:val="24"/>
              </w:rPr>
            </w:pPr>
          </w:p>
        </w:tc>
        <w:tc>
          <w:tcPr>
            <w:tcW w:w="3581" w:type="dxa"/>
            <w:vAlign w:val="center"/>
          </w:tcPr>
          <w:p w14:paraId="3CC0615D">
            <w:pPr>
              <w:adjustRightInd/>
              <w:snapToGrid w:val="0"/>
              <w:spacing w:line="360" w:lineRule="auto"/>
              <w:rPr>
                <w:rFonts w:ascii="宋体" w:hAnsi="宋体" w:cs="宋体"/>
                <w:sz w:val="24"/>
              </w:rPr>
            </w:pPr>
          </w:p>
        </w:tc>
        <w:tc>
          <w:tcPr>
            <w:tcW w:w="3664" w:type="dxa"/>
            <w:vAlign w:val="center"/>
          </w:tcPr>
          <w:p w14:paraId="5C058D59">
            <w:pPr>
              <w:adjustRightInd/>
              <w:snapToGrid w:val="0"/>
              <w:spacing w:line="360" w:lineRule="auto"/>
              <w:jc w:val="center"/>
              <w:rPr>
                <w:rFonts w:ascii="宋体" w:hAnsi="宋体" w:cs="宋体"/>
                <w:sz w:val="24"/>
              </w:rPr>
            </w:pPr>
          </w:p>
        </w:tc>
      </w:tr>
      <w:tr w14:paraId="0277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893" w:type="dxa"/>
            <w:gridSpan w:val="2"/>
            <w:vAlign w:val="center"/>
          </w:tcPr>
          <w:p w14:paraId="09A5CCAF">
            <w:pPr>
              <w:adjustRightInd/>
              <w:snapToGrid w:val="0"/>
              <w:spacing w:line="360" w:lineRule="auto"/>
              <w:jc w:val="center"/>
              <w:rPr>
                <w:rFonts w:ascii="宋体" w:hAnsi="宋体" w:cs="宋体"/>
                <w:sz w:val="24"/>
              </w:rPr>
            </w:pPr>
            <w:r>
              <w:rPr>
                <w:rFonts w:hint="eastAsia" w:ascii="宋体" w:hAnsi="宋体" w:cs="宋体"/>
                <w:sz w:val="24"/>
              </w:rPr>
              <w:t>投标总价（元）</w:t>
            </w:r>
          </w:p>
        </w:tc>
        <w:tc>
          <w:tcPr>
            <w:tcW w:w="7245" w:type="dxa"/>
            <w:gridSpan w:val="2"/>
            <w:vAlign w:val="center"/>
          </w:tcPr>
          <w:p w14:paraId="2D1E3914">
            <w:pPr>
              <w:adjustRightInd/>
              <w:snapToGrid w:val="0"/>
              <w:spacing w:line="360" w:lineRule="auto"/>
              <w:jc w:val="left"/>
              <w:rPr>
                <w:rFonts w:ascii="宋体" w:hAnsi="宋体" w:cs="宋体"/>
                <w:sz w:val="24"/>
              </w:rPr>
            </w:pPr>
            <w:r>
              <w:rPr>
                <w:rFonts w:hint="eastAsia" w:ascii="宋体" w:hAnsi="宋体" w:cs="宋体"/>
                <w:sz w:val="24"/>
              </w:rPr>
              <w:t>小写：</w:t>
            </w:r>
          </w:p>
          <w:p w14:paraId="138CAD3E">
            <w:pPr>
              <w:adjustRightInd/>
              <w:snapToGrid w:val="0"/>
              <w:spacing w:line="360" w:lineRule="auto"/>
              <w:jc w:val="left"/>
              <w:rPr>
                <w:rFonts w:ascii="宋体" w:hAnsi="宋体" w:cs="宋体"/>
                <w:sz w:val="24"/>
              </w:rPr>
            </w:pPr>
            <w:r>
              <w:rPr>
                <w:rFonts w:hint="eastAsia" w:ascii="宋体" w:hAnsi="宋体" w:cs="宋体"/>
                <w:sz w:val="24"/>
              </w:rPr>
              <w:t>大写：</w:t>
            </w:r>
          </w:p>
        </w:tc>
      </w:tr>
      <w:tr w14:paraId="30E9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6678DE7B">
            <w:pPr>
              <w:adjustRightInd/>
              <w:snapToGrid w:val="0"/>
              <w:spacing w:line="360" w:lineRule="auto"/>
              <w:jc w:val="center"/>
              <w:rPr>
                <w:rFonts w:ascii="宋体" w:hAnsi="宋体" w:cs="宋体"/>
                <w:sz w:val="24"/>
              </w:rPr>
            </w:pPr>
            <w:r>
              <w:rPr>
                <w:rFonts w:hint="eastAsia" w:ascii="宋体" w:hAnsi="宋体" w:cs="宋体"/>
                <w:sz w:val="24"/>
              </w:rPr>
              <w:t>投标声明</w:t>
            </w:r>
          </w:p>
        </w:tc>
        <w:tc>
          <w:tcPr>
            <w:tcW w:w="7245" w:type="dxa"/>
            <w:gridSpan w:val="2"/>
            <w:vAlign w:val="center"/>
          </w:tcPr>
          <w:p w14:paraId="04C1A722">
            <w:pPr>
              <w:adjustRightInd/>
              <w:snapToGrid w:val="0"/>
              <w:spacing w:line="360" w:lineRule="auto"/>
              <w:jc w:val="center"/>
              <w:rPr>
                <w:rFonts w:ascii="宋体" w:hAnsi="宋体" w:cs="宋体"/>
                <w:sz w:val="24"/>
              </w:rPr>
            </w:pPr>
          </w:p>
        </w:tc>
      </w:tr>
    </w:tbl>
    <w:p w14:paraId="4F61D1D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83DC2C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8AD0DE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64B453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3、特别提示：采购代理机构将对项目名称和项目编号，中标人名称、地址和中标金额，主要中标标的名称、服务范围、服务要求、服务时间、服务标准等予以公示。</w:t>
      </w:r>
    </w:p>
    <w:p w14:paraId="54263E9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E64FB09">
      <w:pPr>
        <w:spacing w:line="360" w:lineRule="auto"/>
        <w:ind w:firstLine="482" w:firstLineChars="200"/>
        <w:rPr>
          <w:rFonts w:ascii="宋体" w:hAnsi="宋体" w:cs="宋体"/>
          <w:b/>
          <w:kern w:val="0"/>
          <w:sz w:val="24"/>
        </w:rPr>
      </w:pPr>
    </w:p>
    <w:p w14:paraId="72FBA4E3">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07AF6F5">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13F66FC">
      <w:pPr>
        <w:pStyle w:val="695"/>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4DA2A483">
      <w:pPr>
        <w:widowControl/>
        <w:spacing w:line="360" w:lineRule="auto"/>
        <w:ind w:firstLine="120" w:firstLineChars="50"/>
        <w:jc w:val="left"/>
        <w:rPr>
          <w:rFonts w:ascii="宋体" w:hAnsi="宋体" w:cs="宋体"/>
          <w:b/>
          <w:sz w:val="24"/>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12DD8C75">
      <w:pPr>
        <w:pStyle w:val="25"/>
        <w:rPr>
          <w:rFonts w:hAnsi="宋体" w:cs="宋体"/>
        </w:rPr>
      </w:pPr>
    </w:p>
    <w:p w14:paraId="2B68C7C0">
      <w:pPr>
        <w:adjustRightInd/>
        <w:jc w:val="center"/>
        <w:rPr>
          <w:rFonts w:ascii="宋体" w:hAnsi="宋体" w:cs="宋体"/>
          <w:b/>
          <w:sz w:val="32"/>
          <w:szCs w:val="32"/>
        </w:rPr>
      </w:pPr>
      <w:r>
        <w:rPr>
          <w:rFonts w:hint="eastAsia" w:ascii="宋体" w:hAnsi="宋体" w:cs="宋体"/>
          <w:b/>
          <w:sz w:val="32"/>
          <w:szCs w:val="32"/>
        </w:rPr>
        <w:t>三、投标报价明细表</w:t>
      </w:r>
    </w:p>
    <w:p w14:paraId="1F4E3AC8">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温州中源工程项目管理有限公司</w:t>
      </w:r>
      <w:r>
        <w:rPr>
          <w:rFonts w:hint="eastAsia" w:ascii="宋体" w:hAnsi="宋体" w:cs="宋体"/>
          <w:kern w:val="0"/>
          <w:sz w:val="24"/>
          <w:lang w:val="zh-CN"/>
        </w:rPr>
        <w:t>：</w:t>
      </w:r>
    </w:p>
    <w:p w14:paraId="6C0BAA9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我方承诺按照如下投标报价明细表的价格完成</w:t>
      </w:r>
      <w:r>
        <w:rPr>
          <w:rFonts w:hint="eastAsia" w:ascii="宋体" w:hAnsi="宋体" w:cs="宋体"/>
          <w:sz w:val="24"/>
          <w:lang w:eastAsia="zh-CN"/>
        </w:rPr>
        <w:t>西店镇养殖用海海域使用论证报告编制</w:t>
      </w:r>
      <w:r>
        <w:rPr>
          <w:rFonts w:hint="eastAsia" w:ascii="宋体" w:hAnsi="宋体" w:cs="宋体"/>
          <w:kern w:val="0"/>
          <w:sz w:val="24"/>
          <w:lang w:val="zh-CN"/>
        </w:rPr>
        <w:t>【招标编号：</w:t>
      </w:r>
      <w:r>
        <w:rPr>
          <w:rFonts w:hint="eastAsia" w:ascii="宋体" w:hAnsi="宋体" w:cs="宋体"/>
          <w:sz w:val="24"/>
          <w:lang w:eastAsia="zh-CN"/>
        </w:rPr>
        <w:t>温中代字(2025)宁020</w:t>
      </w:r>
      <w:r>
        <w:rPr>
          <w:rFonts w:hint="eastAsia" w:ascii="宋体" w:hAnsi="宋体" w:cs="宋体"/>
          <w:sz w:val="24"/>
        </w:rPr>
        <w:t>】的实施</w:t>
      </w:r>
      <w:r>
        <w:rPr>
          <w:rFonts w:hint="eastAsia" w:ascii="宋体" w:hAnsi="宋体" w:cs="宋体"/>
          <w:kern w:val="0"/>
          <w:sz w:val="24"/>
          <w:lang w:val="zh-CN"/>
        </w:rPr>
        <w:t>。</w:t>
      </w:r>
    </w:p>
    <w:tbl>
      <w:tblPr>
        <w:tblStyle w:val="64"/>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7E377DB5">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E0FACAB">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35FF0BB6">
            <w:pPr>
              <w:adjustRightInd/>
              <w:snapToGrid w:val="0"/>
              <w:spacing w:before="50" w:after="50" w:line="360" w:lineRule="auto"/>
              <w:jc w:val="center"/>
              <w:rPr>
                <w:rFonts w:ascii="宋体" w:hAnsi="宋体" w:cs="宋体"/>
                <w:spacing w:val="20"/>
                <w:sz w:val="24"/>
              </w:rPr>
            </w:pPr>
            <w:r>
              <w:rPr>
                <w:rFonts w:hint="eastAsia" w:ascii="宋体" w:hAnsi="宋体" w:cs="宋体"/>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2EEC5C17">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4A18345B">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6FEEF5EA">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金额（元）</w:t>
            </w:r>
          </w:p>
        </w:tc>
      </w:tr>
      <w:tr w14:paraId="4DBB56D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DF8F381">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3AC6C825">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5D3BAA15">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3C0A8F7">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679C3669">
            <w:pPr>
              <w:adjustRightInd/>
              <w:snapToGrid w:val="0"/>
              <w:spacing w:before="50" w:after="50" w:line="360" w:lineRule="auto"/>
              <w:jc w:val="center"/>
              <w:rPr>
                <w:rFonts w:ascii="宋体" w:hAnsi="宋体" w:cs="宋体"/>
                <w:spacing w:val="20"/>
                <w:sz w:val="24"/>
              </w:rPr>
            </w:pPr>
          </w:p>
        </w:tc>
      </w:tr>
      <w:tr w14:paraId="2F4B12E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4C5495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A7ACE75">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190DA840">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A598716">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E87EF7D">
            <w:pPr>
              <w:adjustRightInd/>
              <w:snapToGrid w:val="0"/>
              <w:spacing w:before="50" w:after="50" w:line="360" w:lineRule="auto"/>
              <w:jc w:val="center"/>
              <w:rPr>
                <w:rFonts w:ascii="宋体" w:hAnsi="宋体" w:cs="宋体"/>
                <w:spacing w:val="20"/>
                <w:sz w:val="24"/>
              </w:rPr>
            </w:pPr>
          </w:p>
        </w:tc>
      </w:tr>
      <w:tr w14:paraId="173AAC1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6268D7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43D4CBAC">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2B807F71">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73D7A9B0">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24A05A1">
            <w:pPr>
              <w:adjustRightInd/>
              <w:snapToGrid w:val="0"/>
              <w:spacing w:before="50" w:after="50" w:line="360" w:lineRule="auto"/>
              <w:jc w:val="center"/>
              <w:rPr>
                <w:rFonts w:ascii="宋体" w:hAnsi="宋体" w:cs="宋体"/>
                <w:spacing w:val="20"/>
                <w:sz w:val="24"/>
              </w:rPr>
            </w:pPr>
          </w:p>
        </w:tc>
      </w:tr>
      <w:tr w14:paraId="1621DDC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0653CD7">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1BC7BFD">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0AD8E970">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B7C59A1">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60F96F37">
            <w:pPr>
              <w:adjustRightInd/>
              <w:snapToGrid w:val="0"/>
              <w:spacing w:before="50" w:after="50" w:line="360" w:lineRule="auto"/>
              <w:jc w:val="center"/>
              <w:rPr>
                <w:rFonts w:ascii="宋体" w:hAnsi="宋体" w:cs="宋体"/>
                <w:spacing w:val="20"/>
                <w:sz w:val="24"/>
              </w:rPr>
            </w:pPr>
          </w:p>
        </w:tc>
      </w:tr>
      <w:tr w14:paraId="0787DE5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0655BC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5A34EC26">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12AD14CA">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1DCF285F">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A762543">
            <w:pPr>
              <w:adjustRightInd/>
              <w:snapToGrid w:val="0"/>
              <w:spacing w:before="50" w:after="50" w:line="360" w:lineRule="auto"/>
              <w:jc w:val="center"/>
              <w:rPr>
                <w:rFonts w:ascii="宋体" w:hAnsi="宋体" w:cs="宋体"/>
                <w:spacing w:val="20"/>
                <w:sz w:val="24"/>
              </w:rPr>
            </w:pPr>
          </w:p>
        </w:tc>
      </w:tr>
      <w:tr w14:paraId="3B043CF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6BE5A0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F91E8CB">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71E74D29">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0817254">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B419046">
            <w:pPr>
              <w:adjustRightInd/>
              <w:snapToGrid w:val="0"/>
              <w:spacing w:before="50" w:after="50" w:line="360" w:lineRule="auto"/>
              <w:jc w:val="center"/>
              <w:rPr>
                <w:rFonts w:ascii="宋体" w:hAnsi="宋体" w:cs="宋体"/>
                <w:spacing w:val="20"/>
                <w:sz w:val="24"/>
              </w:rPr>
            </w:pPr>
          </w:p>
        </w:tc>
      </w:tr>
      <w:tr w14:paraId="36B0AC1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6377D2D">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DDFF412">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664D3919">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5D8D051B">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55759117">
            <w:pPr>
              <w:adjustRightInd/>
              <w:snapToGrid w:val="0"/>
              <w:spacing w:before="50" w:after="50" w:line="360" w:lineRule="auto"/>
              <w:jc w:val="center"/>
              <w:rPr>
                <w:rFonts w:ascii="宋体" w:hAnsi="宋体" w:cs="宋体"/>
                <w:spacing w:val="20"/>
                <w:sz w:val="24"/>
              </w:rPr>
            </w:pPr>
          </w:p>
        </w:tc>
      </w:tr>
      <w:tr w14:paraId="050CA850">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1ECA5900">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B104892">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5A2AA5BB">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3E9A4DC7">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2A785AAD">
            <w:pPr>
              <w:adjustRightInd/>
              <w:snapToGrid w:val="0"/>
              <w:spacing w:before="50" w:after="50" w:line="360" w:lineRule="auto"/>
              <w:jc w:val="center"/>
              <w:rPr>
                <w:rFonts w:ascii="宋体" w:hAnsi="宋体" w:cs="宋体"/>
                <w:spacing w:val="20"/>
                <w:sz w:val="24"/>
              </w:rPr>
            </w:pPr>
          </w:p>
        </w:tc>
      </w:tr>
      <w:tr w14:paraId="47CB5BE6">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4C85369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9B2F3A9">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05D89157">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6A7E4C2">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82E7B1F">
            <w:pPr>
              <w:adjustRightInd/>
              <w:snapToGrid w:val="0"/>
              <w:spacing w:before="50" w:after="50" w:line="360" w:lineRule="auto"/>
              <w:jc w:val="center"/>
              <w:rPr>
                <w:rFonts w:ascii="宋体" w:hAnsi="宋体" w:cs="宋体"/>
                <w:spacing w:val="20"/>
                <w:sz w:val="24"/>
              </w:rPr>
            </w:pPr>
          </w:p>
        </w:tc>
      </w:tr>
      <w:tr w14:paraId="0024B390">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63F26976">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6489ED23">
            <w:pPr>
              <w:adjustRightInd/>
              <w:snapToGrid w:val="0"/>
              <w:spacing w:before="50" w:after="50" w:line="360" w:lineRule="auto"/>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3BD3C783">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2F2564E7">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E1C5234">
            <w:pPr>
              <w:adjustRightInd/>
              <w:snapToGrid w:val="0"/>
              <w:spacing w:before="50" w:after="50" w:line="360" w:lineRule="auto"/>
              <w:jc w:val="center"/>
              <w:rPr>
                <w:rFonts w:ascii="宋体" w:hAnsi="宋体" w:cs="宋体"/>
                <w:spacing w:val="20"/>
                <w:sz w:val="24"/>
              </w:rPr>
            </w:pPr>
          </w:p>
        </w:tc>
      </w:tr>
      <w:tr w14:paraId="197CCC0D">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1FB80893">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34BEE989">
            <w:pPr>
              <w:adjustRightInd/>
              <w:snapToGrid w:val="0"/>
              <w:spacing w:before="50" w:after="50" w:line="360" w:lineRule="auto"/>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4246E659">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233475B3">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A28D3BD">
            <w:pPr>
              <w:adjustRightInd/>
              <w:snapToGrid w:val="0"/>
              <w:spacing w:before="50" w:after="50" w:line="360" w:lineRule="auto"/>
              <w:jc w:val="center"/>
              <w:rPr>
                <w:rFonts w:ascii="宋体" w:hAnsi="宋体" w:cs="宋体"/>
                <w:spacing w:val="20"/>
                <w:sz w:val="24"/>
              </w:rPr>
            </w:pPr>
          </w:p>
        </w:tc>
      </w:tr>
      <w:tr w14:paraId="2ECE07F2">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593FC995">
            <w:pPr>
              <w:adjustRightInd/>
              <w:snapToGrid w:val="0"/>
              <w:spacing w:before="50" w:after="50" w:line="360" w:lineRule="auto"/>
              <w:jc w:val="center"/>
              <w:rPr>
                <w:rFonts w:ascii="宋体" w:hAnsi="宋体" w:cs="宋体"/>
                <w:spacing w:val="20"/>
                <w:sz w:val="24"/>
              </w:rPr>
            </w:pPr>
            <w:r>
              <w:rPr>
                <w:rFonts w:hint="eastAsia" w:ascii="宋体" w:hAnsi="宋体" w:cs="宋体"/>
                <w:sz w:val="24"/>
              </w:rPr>
              <w:t>投标总价</w:t>
            </w:r>
          </w:p>
        </w:tc>
        <w:tc>
          <w:tcPr>
            <w:tcW w:w="1432" w:type="dxa"/>
            <w:tcBorders>
              <w:top w:val="single" w:color="auto" w:sz="4" w:space="0"/>
              <w:left w:val="nil"/>
              <w:bottom w:val="single" w:color="auto" w:sz="4" w:space="0"/>
              <w:right w:val="single" w:color="auto" w:sz="4" w:space="0"/>
            </w:tcBorders>
          </w:tcPr>
          <w:p w14:paraId="378EF2E4">
            <w:pPr>
              <w:adjustRightInd/>
              <w:snapToGrid w:val="0"/>
              <w:spacing w:before="50" w:after="50" w:line="360" w:lineRule="auto"/>
              <w:jc w:val="center"/>
              <w:rPr>
                <w:rFonts w:ascii="宋体" w:hAnsi="宋体" w:cs="宋体"/>
                <w:spacing w:val="20"/>
                <w:sz w:val="24"/>
              </w:rPr>
            </w:pPr>
          </w:p>
        </w:tc>
      </w:tr>
    </w:tbl>
    <w:p w14:paraId="4A3013F7">
      <w:pPr>
        <w:spacing w:line="360" w:lineRule="auto"/>
        <w:ind w:right="420"/>
        <w:rPr>
          <w:rFonts w:ascii="宋体" w:hAnsi="宋体" w:cs="宋体"/>
          <w:sz w:val="24"/>
        </w:rPr>
      </w:pPr>
      <w:r>
        <w:rPr>
          <w:rFonts w:hint="eastAsia" w:ascii="宋体" w:hAnsi="宋体" w:cs="宋体"/>
          <w:sz w:val="24"/>
        </w:rPr>
        <w:t>注：按本格式和要求提供。</w:t>
      </w:r>
    </w:p>
    <w:p w14:paraId="63BCE003">
      <w:pPr>
        <w:adjustRightInd/>
        <w:rPr>
          <w:rFonts w:ascii="宋体" w:hAnsi="宋体" w:cs="宋体"/>
        </w:rPr>
      </w:pPr>
    </w:p>
    <w:p w14:paraId="4DFF115B">
      <w:pPr>
        <w:adjustRightInd/>
        <w:jc w:val="center"/>
        <w:rPr>
          <w:rFonts w:ascii="宋体" w:hAnsi="宋体" w:cs="宋体"/>
          <w:b/>
          <w:sz w:val="32"/>
          <w:szCs w:val="32"/>
        </w:rPr>
        <w:sectPr>
          <w:pgSz w:w="11906" w:h="16838"/>
          <w:pgMar w:top="1276" w:right="1418" w:bottom="1247" w:left="1418" w:header="851" w:footer="992" w:gutter="0"/>
          <w:cols w:space="720" w:num="1"/>
          <w:titlePg/>
          <w:docGrid w:linePitch="312" w:charSpace="0"/>
        </w:sectPr>
      </w:pPr>
    </w:p>
    <w:p w14:paraId="05B90546">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438BE12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CABFF95">
      <w:pPr>
        <w:spacing w:line="360" w:lineRule="auto"/>
        <w:jc w:val="center"/>
        <w:rPr>
          <w:rFonts w:ascii="宋体" w:hAnsi="宋体" w:cs="宋体"/>
          <w:b/>
          <w:spacing w:val="6"/>
          <w:sz w:val="32"/>
          <w:szCs w:val="32"/>
        </w:rPr>
      </w:pPr>
      <w:bookmarkStart w:id="399" w:name="OLE_LINK13"/>
      <w:bookmarkStart w:id="400" w:name="OLE_LINK14"/>
      <w:r>
        <w:rPr>
          <w:rFonts w:hint="eastAsia" w:ascii="宋体" w:hAnsi="宋体" w:cs="宋体"/>
          <w:b/>
          <w:spacing w:val="6"/>
          <w:sz w:val="32"/>
          <w:szCs w:val="32"/>
        </w:rPr>
        <w:t>残疾人福利性单位声明函</w:t>
      </w:r>
    </w:p>
    <w:bookmarkEnd w:id="399"/>
    <w:bookmarkEnd w:id="400"/>
    <w:p w14:paraId="6E943009">
      <w:pPr>
        <w:spacing w:line="360" w:lineRule="auto"/>
        <w:rPr>
          <w:rFonts w:ascii="宋体" w:hAnsi="宋体" w:cs="宋体"/>
          <w:b/>
          <w:spacing w:val="6"/>
          <w:sz w:val="30"/>
          <w:szCs w:val="30"/>
        </w:rPr>
      </w:pPr>
    </w:p>
    <w:p w14:paraId="2F41DD4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西店镇养殖用海海域使用论证报告编制</w:t>
      </w:r>
      <w:r>
        <w:rPr>
          <w:rFonts w:hint="eastAsia" w:ascii="宋体" w:hAnsi="宋体" w:cs="宋体"/>
          <w:sz w:val="24"/>
        </w:rPr>
        <w:t>__采购活动提供本单位制造的货物（由本单位承担工程/提供服务），或者提供其他残疾人福利性单位制造的货物（不包括使用非残疾人福利性单位注册商标的货物）。</w:t>
      </w:r>
    </w:p>
    <w:p w14:paraId="7A352A6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0F13779">
      <w:pPr>
        <w:spacing w:line="360" w:lineRule="auto"/>
        <w:ind w:firstLine="480" w:firstLineChars="200"/>
        <w:rPr>
          <w:rFonts w:ascii="宋体" w:hAnsi="宋体" w:cs="宋体"/>
          <w:sz w:val="24"/>
        </w:rPr>
      </w:pPr>
    </w:p>
    <w:p w14:paraId="564174CE">
      <w:pPr>
        <w:spacing w:line="360" w:lineRule="auto"/>
        <w:ind w:firstLine="480" w:firstLineChars="200"/>
        <w:rPr>
          <w:rFonts w:ascii="宋体" w:hAnsi="宋体" w:cs="宋体"/>
          <w:sz w:val="24"/>
        </w:rPr>
      </w:pPr>
    </w:p>
    <w:p w14:paraId="0B62CFA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76CEFC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CEE9E2D">
      <w:pPr>
        <w:spacing w:line="360" w:lineRule="auto"/>
        <w:ind w:firstLine="480" w:firstLineChars="200"/>
        <w:rPr>
          <w:rFonts w:ascii="宋体" w:hAnsi="宋体" w:cs="宋体"/>
          <w:sz w:val="24"/>
        </w:rPr>
      </w:pPr>
    </w:p>
    <w:p w14:paraId="17123F7B">
      <w:pPr>
        <w:spacing w:line="360" w:lineRule="auto"/>
        <w:ind w:firstLine="420" w:firstLineChars="200"/>
        <w:rPr>
          <w:rFonts w:ascii="宋体" w:hAnsi="宋体" w:cs="宋体"/>
        </w:rPr>
      </w:pPr>
    </w:p>
    <w:p w14:paraId="0599B3EB">
      <w:pPr>
        <w:spacing w:line="360" w:lineRule="auto"/>
        <w:ind w:firstLine="420" w:firstLineChars="200"/>
        <w:rPr>
          <w:rFonts w:ascii="宋体" w:hAnsi="宋体" w:cs="宋体"/>
        </w:rPr>
      </w:pPr>
    </w:p>
    <w:p w14:paraId="1438317C">
      <w:pPr>
        <w:spacing w:line="360" w:lineRule="auto"/>
        <w:ind w:firstLine="420" w:firstLineChars="200"/>
        <w:rPr>
          <w:rFonts w:ascii="宋体" w:hAnsi="宋体" w:cs="宋体"/>
        </w:rPr>
      </w:pPr>
    </w:p>
    <w:p w14:paraId="2F3A74F1">
      <w:pPr>
        <w:spacing w:line="360" w:lineRule="auto"/>
        <w:ind w:firstLine="420" w:firstLineChars="200"/>
        <w:rPr>
          <w:rFonts w:ascii="宋体" w:hAnsi="宋体" w:cs="宋体"/>
        </w:rPr>
      </w:pPr>
    </w:p>
    <w:p w14:paraId="56F41D91">
      <w:pPr>
        <w:spacing w:line="360" w:lineRule="auto"/>
        <w:rPr>
          <w:rFonts w:ascii="宋体" w:hAnsi="宋体" w:cs="宋体"/>
          <w:b/>
          <w:sz w:val="24"/>
        </w:rPr>
      </w:pPr>
    </w:p>
    <w:p w14:paraId="5299FA7E">
      <w:pPr>
        <w:spacing w:line="360" w:lineRule="auto"/>
        <w:rPr>
          <w:rFonts w:ascii="宋体" w:hAnsi="宋体" w:cs="宋体"/>
          <w:b/>
          <w:sz w:val="24"/>
        </w:rPr>
      </w:pPr>
    </w:p>
    <w:p w14:paraId="50D69EC6">
      <w:pPr>
        <w:spacing w:line="360" w:lineRule="auto"/>
        <w:rPr>
          <w:rFonts w:ascii="宋体" w:hAnsi="宋体" w:cs="宋体"/>
          <w:b/>
          <w:sz w:val="24"/>
        </w:rPr>
      </w:pPr>
    </w:p>
    <w:p w14:paraId="7726A94B">
      <w:pPr>
        <w:spacing w:line="360" w:lineRule="auto"/>
        <w:rPr>
          <w:rFonts w:ascii="宋体" w:hAnsi="宋体" w:cs="宋体"/>
          <w:b/>
          <w:sz w:val="24"/>
        </w:rPr>
      </w:pPr>
    </w:p>
    <w:p w14:paraId="362DDAA9">
      <w:pPr>
        <w:spacing w:line="360" w:lineRule="auto"/>
        <w:rPr>
          <w:rFonts w:ascii="宋体" w:hAnsi="宋体" w:cs="宋体"/>
          <w:b/>
          <w:sz w:val="24"/>
        </w:rPr>
      </w:pPr>
    </w:p>
    <w:p w14:paraId="50A6D5E3">
      <w:pPr>
        <w:spacing w:line="360" w:lineRule="auto"/>
        <w:rPr>
          <w:rFonts w:ascii="宋体" w:hAnsi="宋体" w:cs="宋体"/>
          <w:b/>
          <w:sz w:val="24"/>
        </w:rPr>
      </w:pPr>
    </w:p>
    <w:p w14:paraId="6941DCAC">
      <w:pPr>
        <w:spacing w:line="360" w:lineRule="auto"/>
        <w:rPr>
          <w:rFonts w:ascii="宋体" w:hAnsi="宋体" w:cs="宋体"/>
          <w:b/>
          <w:sz w:val="24"/>
        </w:rPr>
      </w:pPr>
    </w:p>
    <w:p w14:paraId="2FFD13BE">
      <w:pPr>
        <w:spacing w:line="360" w:lineRule="auto"/>
        <w:rPr>
          <w:rFonts w:ascii="宋体" w:hAnsi="宋体" w:cs="宋体"/>
          <w:b/>
          <w:sz w:val="24"/>
        </w:rPr>
      </w:pPr>
    </w:p>
    <w:p w14:paraId="56008A55">
      <w:pPr>
        <w:spacing w:line="360" w:lineRule="auto"/>
        <w:rPr>
          <w:rFonts w:ascii="宋体" w:hAnsi="宋体" w:cs="宋体"/>
          <w:b/>
          <w:spacing w:val="6"/>
          <w:sz w:val="32"/>
          <w:szCs w:val="32"/>
        </w:rPr>
      </w:pPr>
    </w:p>
    <w:p w14:paraId="3026285C">
      <w:pPr>
        <w:spacing w:line="360" w:lineRule="auto"/>
        <w:jc w:val="left"/>
        <w:rPr>
          <w:rFonts w:ascii="宋体" w:hAnsi="宋体" w:cs="宋体"/>
          <w:b/>
          <w:spacing w:val="6"/>
          <w:sz w:val="32"/>
          <w:szCs w:val="32"/>
        </w:rPr>
      </w:pPr>
      <w:r>
        <w:rPr>
          <w:rFonts w:hint="eastAsia" w:ascii="宋体" w:hAnsi="宋体" w:cs="宋体"/>
          <w:b/>
          <w:spacing w:val="6"/>
          <w:sz w:val="32"/>
          <w:szCs w:val="32"/>
        </w:rPr>
        <w:t>附件3：质疑函范本及制作说明</w:t>
      </w:r>
    </w:p>
    <w:p w14:paraId="0C5E8F2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80C03A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733C53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3A6DBA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FFE070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818AEF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0F47FF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C78F5D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FAA4E72">
      <w:pPr>
        <w:snapToGrid w:val="0"/>
        <w:spacing w:line="360" w:lineRule="auto"/>
        <w:rPr>
          <w:rFonts w:ascii="宋体" w:hAnsi="宋体" w:cs="宋体"/>
          <w:bCs/>
          <w:sz w:val="24"/>
        </w:rPr>
      </w:pPr>
      <w:r>
        <w:rPr>
          <w:rFonts w:hint="eastAsia" w:ascii="宋体" w:hAnsi="宋体" w:cs="宋体"/>
          <w:bCs/>
          <w:sz w:val="24"/>
        </w:rPr>
        <w:t>二、质疑项目基本情况</w:t>
      </w:r>
    </w:p>
    <w:p w14:paraId="137D962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7F2F8D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BBE8F1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CA4A2A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13E9F91">
      <w:pPr>
        <w:snapToGrid w:val="0"/>
        <w:spacing w:line="360" w:lineRule="auto"/>
        <w:rPr>
          <w:rFonts w:ascii="宋体" w:hAnsi="宋体" w:cs="宋体"/>
          <w:bCs/>
          <w:sz w:val="24"/>
        </w:rPr>
      </w:pPr>
      <w:r>
        <w:rPr>
          <w:rFonts w:hint="eastAsia" w:ascii="宋体" w:hAnsi="宋体" w:cs="宋体"/>
          <w:bCs/>
          <w:sz w:val="24"/>
        </w:rPr>
        <w:t>三、质疑事项具体内容</w:t>
      </w:r>
    </w:p>
    <w:p w14:paraId="3B4F925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53C98E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6C87D7E">
      <w:pPr>
        <w:snapToGrid w:val="0"/>
        <w:spacing w:line="360" w:lineRule="auto"/>
        <w:rPr>
          <w:rFonts w:ascii="宋体" w:hAnsi="宋体" w:cs="宋体"/>
          <w:sz w:val="24"/>
        </w:rPr>
      </w:pPr>
      <w:r>
        <w:rPr>
          <w:rFonts w:hint="eastAsia" w:ascii="宋体" w:hAnsi="宋体" w:cs="宋体"/>
          <w:sz w:val="24"/>
          <w:u w:val="dotted"/>
        </w:rPr>
        <w:t xml:space="preserve">                                                       </w:t>
      </w:r>
    </w:p>
    <w:p w14:paraId="7051CF9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0353F5C">
      <w:pPr>
        <w:snapToGrid w:val="0"/>
        <w:spacing w:line="360" w:lineRule="auto"/>
        <w:rPr>
          <w:rFonts w:ascii="宋体" w:hAnsi="宋体" w:cs="宋体"/>
          <w:sz w:val="24"/>
          <w:u w:val="dotted"/>
        </w:rPr>
      </w:pPr>
      <w:r>
        <w:rPr>
          <w:rFonts w:hint="eastAsia" w:ascii="宋体" w:hAnsi="宋体" w:cs="宋体"/>
          <w:sz w:val="24"/>
          <w:u w:val="dotted"/>
        </w:rPr>
        <w:t xml:space="preserve">                                                     </w:t>
      </w:r>
    </w:p>
    <w:p w14:paraId="3A09BA16">
      <w:pPr>
        <w:snapToGrid w:val="0"/>
        <w:spacing w:line="360" w:lineRule="auto"/>
        <w:rPr>
          <w:rFonts w:ascii="宋体" w:hAnsi="宋体" w:cs="宋体"/>
          <w:sz w:val="24"/>
          <w:u w:val="dotted"/>
        </w:rPr>
      </w:pPr>
      <w:r>
        <w:rPr>
          <w:rFonts w:hint="eastAsia" w:ascii="宋体" w:hAnsi="宋体" w:cs="宋体"/>
          <w:sz w:val="24"/>
        </w:rPr>
        <w:t>质疑事项2</w:t>
      </w:r>
    </w:p>
    <w:p w14:paraId="2AB3E148">
      <w:pPr>
        <w:snapToGrid w:val="0"/>
        <w:spacing w:line="360" w:lineRule="auto"/>
        <w:rPr>
          <w:rFonts w:ascii="宋体" w:hAnsi="宋体" w:cs="宋体"/>
          <w:sz w:val="24"/>
        </w:rPr>
      </w:pPr>
      <w:r>
        <w:rPr>
          <w:rFonts w:hint="eastAsia" w:ascii="宋体" w:hAnsi="宋体" w:cs="宋体"/>
          <w:sz w:val="24"/>
        </w:rPr>
        <w:t>……</w:t>
      </w:r>
    </w:p>
    <w:p w14:paraId="7C52682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797263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82E972C">
      <w:pPr>
        <w:spacing w:line="360" w:lineRule="auto"/>
        <w:rPr>
          <w:rFonts w:ascii="宋体" w:hAnsi="宋体" w:cs="宋体"/>
          <w:sz w:val="24"/>
        </w:rPr>
      </w:pPr>
      <w:r>
        <w:rPr>
          <w:rFonts w:hint="eastAsia" w:ascii="宋体" w:hAnsi="宋体" w:cs="宋体"/>
          <w:sz w:val="24"/>
        </w:rPr>
        <w:t xml:space="preserve">签字(签章)：                   公章：                      </w:t>
      </w:r>
    </w:p>
    <w:p w14:paraId="582E917C">
      <w:pPr>
        <w:spacing w:line="360" w:lineRule="auto"/>
        <w:rPr>
          <w:rFonts w:ascii="宋体" w:hAnsi="宋体" w:cs="宋体"/>
          <w:sz w:val="24"/>
        </w:rPr>
      </w:pPr>
      <w:r>
        <w:rPr>
          <w:rFonts w:hint="eastAsia" w:ascii="宋体" w:hAnsi="宋体" w:cs="宋体"/>
          <w:sz w:val="24"/>
        </w:rPr>
        <w:t xml:space="preserve">日期：    </w:t>
      </w:r>
    </w:p>
    <w:p w14:paraId="701B47E2">
      <w:pPr>
        <w:spacing w:line="360" w:lineRule="auto"/>
        <w:jc w:val="center"/>
        <w:rPr>
          <w:rFonts w:ascii="宋体" w:hAnsi="宋体" w:cs="宋体"/>
          <w:b/>
          <w:bCs/>
          <w:sz w:val="24"/>
        </w:rPr>
      </w:pPr>
    </w:p>
    <w:p w14:paraId="195E4F15">
      <w:pPr>
        <w:spacing w:line="360" w:lineRule="auto"/>
        <w:rPr>
          <w:rFonts w:ascii="宋体" w:hAnsi="宋体" w:cs="宋体"/>
          <w:b/>
          <w:sz w:val="24"/>
        </w:rPr>
      </w:pPr>
    </w:p>
    <w:p w14:paraId="1FD9080B">
      <w:pPr>
        <w:spacing w:line="360" w:lineRule="auto"/>
        <w:rPr>
          <w:rFonts w:ascii="宋体" w:hAnsi="宋体" w:cs="宋体"/>
          <w:b/>
          <w:sz w:val="24"/>
        </w:rPr>
      </w:pPr>
    </w:p>
    <w:p w14:paraId="1C1C93D4">
      <w:pPr>
        <w:spacing w:line="360" w:lineRule="auto"/>
        <w:rPr>
          <w:rFonts w:ascii="宋体" w:hAnsi="宋体" w:cs="宋体"/>
          <w:b/>
          <w:sz w:val="24"/>
        </w:rPr>
      </w:pPr>
    </w:p>
    <w:p w14:paraId="4698C0C7">
      <w:pPr>
        <w:spacing w:line="360" w:lineRule="auto"/>
        <w:rPr>
          <w:rFonts w:ascii="宋体" w:hAnsi="宋体" w:cs="宋体"/>
          <w:b/>
          <w:sz w:val="24"/>
        </w:rPr>
      </w:pPr>
      <w:r>
        <w:rPr>
          <w:rFonts w:hint="eastAsia" w:ascii="宋体" w:hAnsi="宋体" w:cs="宋体"/>
          <w:b/>
          <w:sz w:val="24"/>
        </w:rPr>
        <w:t>质疑函制作说明：</w:t>
      </w:r>
    </w:p>
    <w:p w14:paraId="3A6D82E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74B0AB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A8808F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39FCB5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65A84A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AC0B23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D16E6B6">
      <w:pPr>
        <w:widowControl/>
        <w:spacing w:line="360" w:lineRule="auto"/>
        <w:ind w:firstLine="600" w:firstLineChars="200"/>
        <w:jc w:val="left"/>
        <w:rPr>
          <w:rFonts w:ascii="宋体" w:hAnsi="宋体" w:cs="宋体"/>
          <w:sz w:val="30"/>
          <w:szCs w:val="30"/>
        </w:rPr>
      </w:pPr>
    </w:p>
    <w:p w14:paraId="2FFD9FDC">
      <w:pPr>
        <w:spacing w:line="360" w:lineRule="auto"/>
        <w:jc w:val="center"/>
        <w:rPr>
          <w:rFonts w:ascii="宋体" w:hAnsi="宋体" w:cs="宋体"/>
          <w:b/>
          <w:spacing w:val="6"/>
          <w:sz w:val="32"/>
          <w:szCs w:val="32"/>
        </w:rPr>
      </w:pPr>
    </w:p>
    <w:p w14:paraId="2C8F18E1">
      <w:pPr>
        <w:spacing w:line="360" w:lineRule="auto"/>
        <w:jc w:val="center"/>
        <w:rPr>
          <w:rFonts w:ascii="宋体" w:hAnsi="宋体" w:cs="宋体"/>
          <w:b/>
          <w:spacing w:val="6"/>
          <w:sz w:val="32"/>
          <w:szCs w:val="32"/>
        </w:rPr>
      </w:pPr>
    </w:p>
    <w:p w14:paraId="2C81F1A6">
      <w:pPr>
        <w:spacing w:line="360" w:lineRule="auto"/>
        <w:jc w:val="center"/>
        <w:rPr>
          <w:rFonts w:ascii="宋体" w:hAnsi="宋体" w:cs="宋体"/>
          <w:b/>
          <w:spacing w:val="6"/>
          <w:sz w:val="32"/>
          <w:szCs w:val="32"/>
        </w:rPr>
      </w:pPr>
    </w:p>
    <w:p w14:paraId="5225BF1A">
      <w:pPr>
        <w:spacing w:line="360" w:lineRule="auto"/>
        <w:jc w:val="center"/>
        <w:rPr>
          <w:rFonts w:ascii="宋体" w:hAnsi="宋体" w:cs="宋体"/>
          <w:b/>
          <w:spacing w:val="6"/>
          <w:sz w:val="32"/>
          <w:szCs w:val="32"/>
        </w:rPr>
      </w:pPr>
    </w:p>
    <w:p w14:paraId="74FADBD6">
      <w:pPr>
        <w:spacing w:line="360" w:lineRule="auto"/>
        <w:jc w:val="center"/>
        <w:rPr>
          <w:rFonts w:ascii="宋体" w:hAnsi="宋体" w:cs="宋体"/>
          <w:b/>
          <w:spacing w:val="6"/>
          <w:sz w:val="32"/>
          <w:szCs w:val="32"/>
        </w:rPr>
      </w:pPr>
    </w:p>
    <w:p w14:paraId="3BE93EBA">
      <w:pPr>
        <w:spacing w:line="360" w:lineRule="auto"/>
        <w:jc w:val="center"/>
        <w:rPr>
          <w:rFonts w:ascii="宋体" w:hAnsi="宋体" w:cs="宋体"/>
          <w:b/>
          <w:spacing w:val="6"/>
          <w:sz w:val="32"/>
          <w:szCs w:val="32"/>
        </w:rPr>
      </w:pPr>
    </w:p>
    <w:p w14:paraId="694D2688">
      <w:pPr>
        <w:spacing w:line="360" w:lineRule="auto"/>
        <w:jc w:val="center"/>
        <w:rPr>
          <w:rFonts w:ascii="宋体" w:hAnsi="宋体" w:cs="宋体"/>
          <w:b/>
          <w:spacing w:val="6"/>
          <w:sz w:val="32"/>
          <w:szCs w:val="32"/>
        </w:rPr>
      </w:pPr>
    </w:p>
    <w:p w14:paraId="19AFFC4E">
      <w:pPr>
        <w:spacing w:line="360" w:lineRule="auto"/>
        <w:jc w:val="center"/>
        <w:rPr>
          <w:rFonts w:ascii="宋体" w:hAnsi="宋体" w:cs="宋体"/>
          <w:b/>
          <w:spacing w:val="6"/>
          <w:sz w:val="32"/>
          <w:szCs w:val="32"/>
        </w:rPr>
      </w:pPr>
    </w:p>
    <w:p w14:paraId="3D08BD67">
      <w:pPr>
        <w:spacing w:line="360" w:lineRule="auto"/>
        <w:jc w:val="center"/>
        <w:rPr>
          <w:rFonts w:ascii="宋体" w:hAnsi="宋体" w:cs="宋体"/>
          <w:b/>
          <w:spacing w:val="6"/>
          <w:sz w:val="32"/>
          <w:szCs w:val="32"/>
        </w:rPr>
      </w:pPr>
    </w:p>
    <w:p w14:paraId="11ED244F">
      <w:pPr>
        <w:spacing w:line="360" w:lineRule="auto"/>
        <w:jc w:val="center"/>
        <w:rPr>
          <w:rFonts w:ascii="宋体" w:hAnsi="宋体" w:cs="宋体"/>
          <w:b/>
          <w:spacing w:val="6"/>
          <w:sz w:val="32"/>
          <w:szCs w:val="32"/>
        </w:rPr>
      </w:pPr>
    </w:p>
    <w:p w14:paraId="5C70CC64">
      <w:pPr>
        <w:spacing w:line="360" w:lineRule="auto"/>
        <w:jc w:val="center"/>
        <w:rPr>
          <w:rFonts w:ascii="宋体" w:hAnsi="宋体" w:cs="宋体"/>
          <w:b/>
          <w:spacing w:val="6"/>
          <w:sz w:val="32"/>
          <w:szCs w:val="32"/>
        </w:rPr>
      </w:pPr>
    </w:p>
    <w:p w14:paraId="75D1921C">
      <w:pPr>
        <w:spacing w:line="360" w:lineRule="auto"/>
        <w:jc w:val="center"/>
        <w:rPr>
          <w:rFonts w:ascii="宋体" w:hAnsi="宋体" w:cs="宋体"/>
          <w:b/>
          <w:spacing w:val="6"/>
          <w:sz w:val="32"/>
          <w:szCs w:val="32"/>
        </w:rPr>
      </w:pPr>
    </w:p>
    <w:p w14:paraId="31B2F7E3">
      <w:pPr>
        <w:spacing w:line="360" w:lineRule="auto"/>
        <w:jc w:val="left"/>
        <w:rPr>
          <w:rFonts w:ascii="宋体" w:hAnsi="宋体" w:cs="宋体"/>
          <w:b/>
          <w:spacing w:val="6"/>
          <w:sz w:val="32"/>
          <w:szCs w:val="32"/>
        </w:rPr>
      </w:pPr>
    </w:p>
    <w:p w14:paraId="13D1623A">
      <w:pPr>
        <w:spacing w:line="360" w:lineRule="auto"/>
        <w:jc w:val="left"/>
        <w:rPr>
          <w:rFonts w:ascii="宋体" w:hAnsi="宋体" w:cs="宋体"/>
          <w:b/>
          <w:spacing w:val="6"/>
          <w:sz w:val="32"/>
          <w:szCs w:val="32"/>
        </w:rPr>
      </w:pPr>
    </w:p>
    <w:p w14:paraId="31EC298A">
      <w:pPr>
        <w:spacing w:line="360" w:lineRule="auto"/>
        <w:jc w:val="left"/>
        <w:rPr>
          <w:rFonts w:ascii="宋体" w:hAnsi="宋体" w:cs="宋体"/>
          <w:b/>
          <w:spacing w:val="6"/>
          <w:sz w:val="32"/>
          <w:szCs w:val="32"/>
        </w:rPr>
      </w:pPr>
      <w:r>
        <w:rPr>
          <w:rFonts w:hint="eastAsia" w:ascii="宋体" w:hAnsi="宋体" w:cs="宋体"/>
          <w:b/>
          <w:spacing w:val="6"/>
          <w:sz w:val="32"/>
          <w:szCs w:val="32"/>
        </w:rPr>
        <w:t>附件4：投诉书范本及制作说明</w:t>
      </w:r>
    </w:p>
    <w:p w14:paraId="4FAB2D2B">
      <w:pPr>
        <w:spacing w:line="360" w:lineRule="auto"/>
        <w:jc w:val="center"/>
        <w:rPr>
          <w:rFonts w:ascii="宋体" w:hAnsi="宋体" w:cs="宋体"/>
          <w:b/>
          <w:sz w:val="24"/>
        </w:rPr>
      </w:pPr>
    </w:p>
    <w:p w14:paraId="6B12B7C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0D9913E">
      <w:pPr>
        <w:spacing w:line="360" w:lineRule="auto"/>
        <w:rPr>
          <w:rFonts w:ascii="宋体" w:hAnsi="宋体" w:cs="宋体"/>
          <w:sz w:val="24"/>
        </w:rPr>
      </w:pPr>
      <w:r>
        <w:rPr>
          <w:rFonts w:hint="eastAsia" w:ascii="宋体" w:hAnsi="宋体" w:cs="宋体"/>
          <w:sz w:val="24"/>
        </w:rPr>
        <w:t>一、投诉相关主体基本情况</w:t>
      </w:r>
    </w:p>
    <w:p w14:paraId="6E5E52A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3EC0CD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96F2A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D73A71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D8A501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0B4C6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9CDD9E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301CE2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AB17CD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22A46A2">
      <w:pPr>
        <w:spacing w:line="360" w:lineRule="auto"/>
        <w:rPr>
          <w:rFonts w:ascii="宋体" w:hAnsi="宋体" w:cs="宋体"/>
          <w:sz w:val="24"/>
        </w:rPr>
      </w:pPr>
      <w:r>
        <w:rPr>
          <w:rFonts w:hint="eastAsia" w:ascii="宋体" w:hAnsi="宋体" w:cs="宋体"/>
          <w:sz w:val="24"/>
        </w:rPr>
        <w:t>被投诉人2</w:t>
      </w:r>
    </w:p>
    <w:p w14:paraId="1671D35B">
      <w:pPr>
        <w:spacing w:line="360" w:lineRule="auto"/>
        <w:rPr>
          <w:rFonts w:ascii="宋体" w:hAnsi="宋体" w:cs="宋体"/>
          <w:sz w:val="24"/>
          <w:u w:val="dotted"/>
        </w:rPr>
      </w:pPr>
      <w:r>
        <w:rPr>
          <w:rFonts w:hint="eastAsia" w:ascii="宋体" w:hAnsi="宋体" w:cs="宋体"/>
          <w:sz w:val="24"/>
        </w:rPr>
        <w:t>……</w:t>
      </w:r>
    </w:p>
    <w:p w14:paraId="0C666D1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516CB1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C1E9A7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BB9CA3B">
      <w:pPr>
        <w:spacing w:line="360" w:lineRule="auto"/>
        <w:rPr>
          <w:rFonts w:ascii="宋体" w:hAnsi="宋体" w:cs="宋体"/>
          <w:sz w:val="24"/>
        </w:rPr>
      </w:pPr>
      <w:r>
        <w:rPr>
          <w:rFonts w:hint="eastAsia" w:ascii="宋体" w:hAnsi="宋体" w:cs="宋体"/>
          <w:sz w:val="24"/>
        </w:rPr>
        <w:t>二、投诉项目基本情况</w:t>
      </w:r>
    </w:p>
    <w:p w14:paraId="272EE71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50AEBE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DA9FD8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FABE15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1E3741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99275E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2DE9315">
      <w:pPr>
        <w:spacing w:line="360" w:lineRule="auto"/>
        <w:rPr>
          <w:rFonts w:ascii="宋体" w:hAnsi="宋体" w:cs="宋体"/>
          <w:sz w:val="24"/>
        </w:rPr>
      </w:pPr>
      <w:r>
        <w:rPr>
          <w:rFonts w:hint="eastAsia" w:ascii="宋体" w:hAnsi="宋体" w:cs="宋体"/>
          <w:sz w:val="24"/>
        </w:rPr>
        <w:t>三、质疑基本情况</w:t>
      </w:r>
    </w:p>
    <w:p w14:paraId="41AEDEF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077879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B36557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E1CE3E6">
      <w:pPr>
        <w:spacing w:line="360" w:lineRule="auto"/>
        <w:rPr>
          <w:rFonts w:ascii="宋体" w:hAnsi="宋体" w:cs="宋体"/>
          <w:sz w:val="24"/>
        </w:rPr>
      </w:pPr>
      <w:r>
        <w:rPr>
          <w:rFonts w:hint="eastAsia" w:ascii="宋体" w:hAnsi="宋体" w:cs="宋体"/>
          <w:sz w:val="24"/>
        </w:rPr>
        <w:t>四、投诉事项具体内容</w:t>
      </w:r>
    </w:p>
    <w:p w14:paraId="5655CAE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767459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0F595D6">
      <w:pPr>
        <w:spacing w:line="360" w:lineRule="auto"/>
        <w:rPr>
          <w:rFonts w:ascii="宋体" w:hAnsi="宋体" w:cs="宋体"/>
          <w:sz w:val="24"/>
          <w:u w:val="dotted"/>
        </w:rPr>
      </w:pPr>
      <w:r>
        <w:rPr>
          <w:rFonts w:hint="eastAsia" w:ascii="宋体" w:hAnsi="宋体" w:cs="宋体"/>
          <w:sz w:val="24"/>
          <w:u w:val="dotted"/>
        </w:rPr>
        <w:t xml:space="preserve">                                                      </w:t>
      </w:r>
    </w:p>
    <w:p w14:paraId="5F880FB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CA2802F">
      <w:pPr>
        <w:spacing w:line="360" w:lineRule="auto"/>
        <w:rPr>
          <w:rFonts w:ascii="宋体" w:hAnsi="宋体" w:cs="宋体"/>
          <w:sz w:val="24"/>
          <w:u w:val="dotted"/>
        </w:rPr>
      </w:pPr>
      <w:r>
        <w:rPr>
          <w:rFonts w:hint="eastAsia" w:ascii="宋体" w:hAnsi="宋体" w:cs="宋体"/>
          <w:sz w:val="24"/>
          <w:u w:val="dotted"/>
        </w:rPr>
        <w:t xml:space="preserve">                                                      </w:t>
      </w:r>
    </w:p>
    <w:p w14:paraId="6CB4F45E">
      <w:pPr>
        <w:spacing w:line="360" w:lineRule="auto"/>
        <w:rPr>
          <w:rFonts w:ascii="宋体" w:hAnsi="宋体" w:cs="宋体"/>
          <w:sz w:val="24"/>
        </w:rPr>
      </w:pPr>
      <w:r>
        <w:rPr>
          <w:rFonts w:hint="eastAsia" w:ascii="宋体" w:hAnsi="宋体" w:cs="宋体"/>
          <w:sz w:val="24"/>
        </w:rPr>
        <w:t>投诉事项2</w:t>
      </w:r>
    </w:p>
    <w:p w14:paraId="2A004693">
      <w:pPr>
        <w:spacing w:line="360" w:lineRule="auto"/>
        <w:rPr>
          <w:rFonts w:ascii="宋体" w:hAnsi="宋体" w:cs="宋体"/>
          <w:sz w:val="24"/>
          <w:u w:val="dotted"/>
        </w:rPr>
      </w:pPr>
      <w:r>
        <w:rPr>
          <w:rFonts w:hint="eastAsia" w:ascii="宋体" w:hAnsi="宋体" w:cs="宋体"/>
          <w:sz w:val="24"/>
        </w:rPr>
        <w:t>……</w:t>
      </w:r>
    </w:p>
    <w:p w14:paraId="39C79262">
      <w:pPr>
        <w:spacing w:line="360" w:lineRule="auto"/>
        <w:rPr>
          <w:rFonts w:ascii="宋体" w:hAnsi="宋体" w:cs="宋体"/>
          <w:sz w:val="24"/>
        </w:rPr>
      </w:pPr>
      <w:r>
        <w:rPr>
          <w:rFonts w:hint="eastAsia" w:ascii="宋体" w:hAnsi="宋体" w:cs="宋体"/>
          <w:sz w:val="24"/>
        </w:rPr>
        <w:t>五、与投诉事项相关的投诉请求</w:t>
      </w:r>
    </w:p>
    <w:p w14:paraId="78DEEF8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E9BF6E0">
      <w:pPr>
        <w:spacing w:line="360" w:lineRule="auto"/>
        <w:rPr>
          <w:rFonts w:ascii="宋体" w:hAnsi="宋体" w:cs="宋体"/>
          <w:sz w:val="24"/>
          <w:u w:val="single"/>
        </w:rPr>
      </w:pPr>
      <w:r>
        <w:rPr>
          <w:rFonts w:hint="eastAsia" w:ascii="宋体" w:hAnsi="宋体" w:cs="宋体"/>
          <w:sz w:val="24"/>
        </w:rPr>
        <w:t xml:space="preserve">                                                                                                    </w:t>
      </w:r>
    </w:p>
    <w:p w14:paraId="47CB262E">
      <w:pPr>
        <w:spacing w:line="360" w:lineRule="auto"/>
        <w:rPr>
          <w:rFonts w:ascii="宋体" w:hAnsi="宋体" w:cs="宋体"/>
          <w:sz w:val="24"/>
        </w:rPr>
      </w:pPr>
      <w:r>
        <w:rPr>
          <w:rFonts w:hint="eastAsia" w:ascii="宋体" w:hAnsi="宋体" w:cs="宋体"/>
          <w:sz w:val="24"/>
        </w:rPr>
        <w:t xml:space="preserve">签字(签章)：                   公章：                      </w:t>
      </w:r>
    </w:p>
    <w:p w14:paraId="6913F4AC">
      <w:pPr>
        <w:spacing w:line="360" w:lineRule="auto"/>
        <w:rPr>
          <w:rFonts w:ascii="宋体" w:hAnsi="宋体" w:cs="宋体"/>
          <w:sz w:val="24"/>
        </w:rPr>
      </w:pPr>
      <w:r>
        <w:rPr>
          <w:rFonts w:hint="eastAsia" w:ascii="宋体" w:hAnsi="宋体" w:cs="宋体"/>
          <w:sz w:val="24"/>
        </w:rPr>
        <w:t xml:space="preserve">日期：    </w:t>
      </w:r>
    </w:p>
    <w:p w14:paraId="2E88F7B0">
      <w:pPr>
        <w:spacing w:line="360" w:lineRule="auto"/>
        <w:rPr>
          <w:rFonts w:ascii="宋体" w:hAnsi="宋体" w:cs="宋体"/>
          <w:b/>
          <w:sz w:val="24"/>
        </w:rPr>
      </w:pPr>
    </w:p>
    <w:p w14:paraId="2A386847">
      <w:pPr>
        <w:spacing w:line="360" w:lineRule="auto"/>
        <w:rPr>
          <w:rFonts w:ascii="宋体" w:hAnsi="宋体" w:cs="宋体"/>
          <w:b/>
          <w:sz w:val="24"/>
        </w:rPr>
      </w:pPr>
    </w:p>
    <w:p w14:paraId="1BE8DFF9">
      <w:pPr>
        <w:spacing w:line="360" w:lineRule="auto"/>
        <w:rPr>
          <w:rFonts w:ascii="宋体" w:hAnsi="宋体" w:cs="宋体"/>
          <w:b/>
          <w:sz w:val="24"/>
        </w:rPr>
      </w:pPr>
      <w:r>
        <w:rPr>
          <w:rFonts w:hint="eastAsia" w:ascii="宋体" w:hAnsi="宋体" w:cs="宋体"/>
          <w:b/>
          <w:sz w:val="24"/>
        </w:rPr>
        <w:t>投诉书制作说明：</w:t>
      </w:r>
    </w:p>
    <w:p w14:paraId="086337E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92518E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936EA5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5F96B8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F311E7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44BBF2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B3A372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7237D22">
      <w:pPr>
        <w:spacing w:line="360" w:lineRule="auto"/>
        <w:rPr>
          <w:rFonts w:ascii="宋体" w:hAnsi="宋体" w:cs="宋体"/>
          <w:b/>
          <w:sz w:val="24"/>
        </w:rPr>
      </w:pPr>
    </w:p>
    <w:p w14:paraId="7DFA2D73">
      <w:pPr>
        <w:autoSpaceDE w:val="0"/>
        <w:autoSpaceDN w:val="0"/>
        <w:jc w:val="center"/>
        <w:rPr>
          <w:rFonts w:ascii="宋体" w:hAnsi="宋体" w:cs="宋体"/>
          <w:b/>
          <w:spacing w:val="6"/>
          <w:sz w:val="32"/>
          <w:szCs w:val="32"/>
        </w:rPr>
      </w:pPr>
    </w:p>
    <w:p w14:paraId="7F36A20A">
      <w:pPr>
        <w:autoSpaceDE w:val="0"/>
        <w:autoSpaceDN w:val="0"/>
        <w:jc w:val="center"/>
        <w:rPr>
          <w:rFonts w:ascii="宋体" w:hAnsi="宋体" w:cs="宋体"/>
          <w:b/>
          <w:spacing w:val="6"/>
          <w:sz w:val="32"/>
          <w:szCs w:val="32"/>
        </w:rPr>
      </w:pPr>
    </w:p>
    <w:p w14:paraId="178897FC">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bCs/>
          <w:sz w:val="32"/>
          <w:szCs w:val="32"/>
        </w:rPr>
        <w:t>业务专用章使用说明函</w:t>
      </w:r>
    </w:p>
    <w:p w14:paraId="5A06BE6D">
      <w:pPr>
        <w:spacing w:line="360" w:lineRule="auto"/>
        <w:rPr>
          <w:rFonts w:ascii="宋体" w:hAnsi="宋体" w:cs="宋体"/>
          <w:sz w:val="24"/>
          <w:u w:val="single"/>
        </w:rPr>
      </w:pPr>
    </w:p>
    <w:p w14:paraId="76DA6F53">
      <w:pPr>
        <w:spacing w:line="360" w:lineRule="auto"/>
        <w:rPr>
          <w:rFonts w:ascii="宋体" w:hAnsi="宋体" w:cs="宋体"/>
          <w:sz w:val="24"/>
        </w:rPr>
      </w:pPr>
      <w:r>
        <w:rPr>
          <w:rFonts w:hint="eastAsia" w:ascii="宋体" w:hAnsi="宋体" w:cs="宋体"/>
          <w:sz w:val="24"/>
          <w:u w:val="single"/>
          <w:lang w:eastAsia="zh-CN"/>
        </w:rPr>
        <w:t>宁海县西店镇人民政府</w:t>
      </w:r>
      <w:r>
        <w:rPr>
          <w:rFonts w:hint="eastAsia" w:ascii="宋体" w:hAnsi="宋体" w:cs="宋体"/>
          <w:sz w:val="24"/>
          <w:u w:val="single"/>
        </w:rPr>
        <w:t>、</w:t>
      </w:r>
      <w:r>
        <w:rPr>
          <w:rFonts w:hint="eastAsia" w:ascii="宋体" w:hAnsi="宋体" w:cs="宋体"/>
          <w:sz w:val="24"/>
          <w:u w:val="single"/>
          <w:lang w:eastAsia="zh-CN"/>
        </w:rPr>
        <w:t>温州中源工程项目管理有限公司</w:t>
      </w:r>
      <w:r>
        <w:rPr>
          <w:rFonts w:hint="eastAsia" w:ascii="宋体" w:hAnsi="宋体" w:cs="宋体"/>
          <w:sz w:val="24"/>
          <w:u w:val="single"/>
        </w:rPr>
        <w:t>：</w:t>
      </w:r>
    </w:p>
    <w:p w14:paraId="2E83DBF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西店镇养殖用海海域使用论证报告编制</w:t>
      </w:r>
      <w:r>
        <w:rPr>
          <w:rFonts w:hint="eastAsia" w:ascii="宋体" w:hAnsi="宋体" w:cs="宋体"/>
          <w:sz w:val="24"/>
        </w:rPr>
        <w:t>【招标编号：</w:t>
      </w:r>
      <w:r>
        <w:rPr>
          <w:rFonts w:hint="eastAsia" w:ascii="宋体" w:hAnsi="宋体" w:cs="宋体"/>
          <w:sz w:val="24"/>
          <w:lang w:eastAsia="zh-CN"/>
        </w:rPr>
        <w:t>温中代字(2025)宁020</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180B86F">
      <w:pPr>
        <w:spacing w:line="360" w:lineRule="auto"/>
        <w:ind w:firstLine="480" w:firstLineChars="200"/>
        <w:rPr>
          <w:rFonts w:ascii="宋体" w:hAnsi="宋体" w:cs="宋体"/>
          <w:sz w:val="24"/>
        </w:rPr>
      </w:pPr>
      <w:r>
        <w:rPr>
          <w:rFonts w:hint="eastAsia" w:ascii="宋体" w:hAnsi="宋体" w:cs="宋体"/>
          <w:sz w:val="24"/>
        </w:rPr>
        <w:t>特此说明。</w:t>
      </w:r>
    </w:p>
    <w:p w14:paraId="0E385129">
      <w:pPr>
        <w:spacing w:line="360" w:lineRule="auto"/>
        <w:ind w:firstLine="494"/>
        <w:rPr>
          <w:rFonts w:ascii="宋体" w:hAnsi="宋体" w:cs="宋体"/>
          <w:sz w:val="24"/>
        </w:rPr>
      </w:pPr>
    </w:p>
    <w:p w14:paraId="03D21BEE">
      <w:pPr>
        <w:spacing w:line="360" w:lineRule="auto"/>
        <w:ind w:firstLine="494"/>
        <w:rPr>
          <w:rFonts w:ascii="宋体" w:hAnsi="宋体" w:cs="宋体"/>
          <w:sz w:val="24"/>
        </w:rPr>
      </w:pPr>
    </w:p>
    <w:p w14:paraId="750ED58E">
      <w:pPr>
        <w:spacing w:line="360" w:lineRule="auto"/>
        <w:ind w:firstLine="494"/>
        <w:rPr>
          <w:rFonts w:ascii="宋体" w:hAnsi="宋体" w:cs="宋体"/>
          <w:sz w:val="24"/>
        </w:rPr>
      </w:pPr>
    </w:p>
    <w:p w14:paraId="1035752F">
      <w:pPr>
        <w:spacing w:line="360" w:lineRule="auto"/>
        <w:ind w:firstLine="494"/>
        <w:rPr>
          <w:rFonts w:ascii="宋体" w:hAnsi="宋体" w:cs="宋体"/>
          <w:sz w:val="24"/>
        </w:rPr>
      </w:pPr>
    </w:p>
    <w:p w14:paraId="47AE5E1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9D035BA">
      <w:pPr>
        <w:ind w:right="1440" w:firstLine="494"/>
        <w:jc w:val="center"/>
        <w:rPr>
          <w:rFonts w:ascii="宋体" w:hAnsi="宋体" w:cs="宋体"/>
          <w:sz w:val="24"/>
        </w:rPr>
      </w:pPr>
      <w:r>
        <w:rPr>
          <w:rFonts w:hint="eastAsia" w:ascii="宋体" w:hAnsi="宋体" w:cs="宋体"/>
          <w:sz w:val="24"/>
        </w:rPr>
        <w:t xml:space="preserve">                              日期：       年     月     日</w:t>
      </w:r>
    </w:p>
    <w:p w14:paraId="05B3E3ED">
      <w:pPr>
        <w:rPr>
          <w:rFonts w:ascii="宋体" w:hAnsi="宋体" w:cs="宋体"/>
          <w:sz w:val="24"/>
        </w:rPr>
      </w:pPr>
      <w:r>
        <w:rPr>
          <w:rFonts w:hint="eastAsia" w:ascii="宋体" w:hAnsi="宋体" w:cs="宋体"/>
          <w:b/>
          <w:bCs/>
          <w:sz w:val="24"/>
        </w:rPr>
        <w:t>附：</w:t>
      </w:r>
    </w:p>
    <w:p w14:paraId="5AFA65B1">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71C4D32">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71C4D32">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55CA2F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55CA2F4">
                      <w:pPr>
                        <w:jc w:val="center"/>
                      </w:pPr>
                    </w:p>
                  </w:txbxContent>
                </v:textbox>
              </v:rect>
            </w:pict>
          </mc:Fallback>
        </mc:AlternateContent>
      </w:r>
      <w:r>
        <w:rPr>
          <w:rFonts w:hint="eastAsia" w:ascii="宋体" w:hAnsi="宋体" w:cs="宋体"/>
          <w:sz w:val="24"/>
        </w:rPr>
        <w:t>投标单位法定名称章（印模）                投标单位“XX专用章”（印模）</w:t>
      </w:r>
    </w:p>
    <w:p w14:paraId="2FD3A9BA">
      <w:pPr>
        <w:autoSpaceDE w:val="0"/>
        <w:autoSpaceDN w:val="0"/>
        <w:jc w:val="center"/>
        <w:rPr>
          <w:rFonts w:ascii="宋体" w:hAnsi="宋体" w:cs="宋体"/>
          <w:b/>
          <w:spacing w:val="6"/>
          <w:sz w:val="32"/>
          <w:szCs w:val="32"/>
        </w:rPr>
      </w:pPr>
    </w:p>
    <w:p w14:paraId="288DEDD3">
      <w:pPr>
        <w:autoSpaceDE w:val="0"/>
        <w:autoSpaceDN w:val="0"/>
        <w:jc w:val="center"/>
        <w:rPr>
          <w:rFonts w:ascii="宋体" w:hAnsi="宋体" w:cs="宋体"/>
          <w:b/>
          <w:spacing w:val="6"/>
          <w:sz w:val="32"/>
          <w:szCs w:val="32"/>
        </w:rPr>
      </w:pPr>
    </w:p>
    <w:p w14:paraId="6C98D887">
      <w:pPr>
        <w:autoSpaceDE w:val="0"/>
        <w:autoSpaceDN w:val="0"/>
        <w:jc w:val="center"/>
        <w:rPr>
          <w:rFonts w:ascii="宋体" w:hAnsi="宋体" w:cs="宋体"/>
          <w:b/>
          <w:spacing w:val="6"/>
          <w:sz w:val="32"/>
          <w:szCs w:val="32"/>
        </w:rPr>
      </w:pPr>
    </w:p>
    <w:p w14:paraId="47A782E0">
      <w:pPr>
        <w:autoSpaceDE w:val="0"/>
        <w:autoSpaceDN w:val="0"/>
        <w:jc w:val="center"/>
        <w:rPr>
          <w:rFonts w:ascii="宋体" w:hAnsi="宋体" w:cs="宋体"/>
          <w:b/>
          <w:spacing w:val="6"/>
          <w:sz w:val="32"/>
          <w:szCs w:val="32"/>
        </w:rPr>
      </w:pPr>
    </w:p>
    <w:p w14:paraId="25C842B5">
      <w:pPr>
        <w:autoSpaceDE w:val="0"/>
        <w:autoSpaceDN w:val="0"/>
        <w:jc w:val="center"/>
        <w:rPr>
          <w:rFonts w:ascii="宋体" w:hAnsi="宋体" w:cs="宋体"/>
          <w:b/>
          <w:spacing w:val="6"/>
          <w:sz w:val="32"/>
          <w:szCs w:val="32"/>
        </w:rPr>
      </w:pPr>
    </w:p>
    <w:p w14:paraId="25767C04">
      <w:pPr>
        <w:autoSpaceDE w:val="0"/>
        <w:autoSpaceDN w:val="0"/>
        <w:jc w:val="center"/>
        <w:rPr>
          <w:rFonts w:ascii="宋体" w:hAnsi="宋体" w:cs="宋体"/>
          <w:b/>
          <w:spacing w:val="6"/>
          <w:sz w:val="32"/>
          <w:szCs w:val="32"/>
        </w:rPr>
      </w:pPr>
    </w:p>
    <w:p w14:paraId="66A16EEA">
      <w:pPr>
        <w:autoSpaceDE w:val="0"/>
        <w:autoSpaceDN w:val="0"/>
        <w:jc w:val="center"/>
        <w:rPr>
          <w:rFonts w:ascii="宋体" w:hAnsi="宋体" w:cs="宋体"/>
          <w:b/>
          <w:spacing w:val="6"/>
          <w:sz w:val="32"/>
          <w:szCs w:val="32"/>
        </w:rPr>
      </w:pPr>
    </w:p>
    <w:p w14:paraId="1EA2BF7D">
      <w:pPr>
        <w:autoSpaceDE w:val="0"/>
        <w:autoSpaceDN w:val="0"/>
        <w:jc w:val="center"/>
        <w:rPr>
          <w:rFonts w:ascii="宋体" w:hAnsi="宋体" w:cs="宋体"/>
          <w:b/>
          <w:spacing w:val="6"/>
          <w:sz w:val="32"/>
          <w:szCs w:val="32"/>
        </w:rPr>
      </w:pPr>
    </w:p>
    <w:p w14:paraId="23D05A5C">
      <w:pPr>
        <w:autoSpaceDE w:val="0"/>
        <w:autoSpaceDN w:val="0"/>
        <w:jc w:val="center"/>
        <w:rPr>
          <w:rFonts w:ascii="宋体" w:hAnsi="宋体" w:cs="宋体"/>
          <w:b/>
          <w:spacing w:val="6"/>
          <w:sz w:val="32"/>
          <w:szCs w:val="32"/>
        </w:rPr>
      </w:pPr>
    </w:p>
    <w:p w14:paraId="17A319FF">
      <w:pPr>
        <w:autoSpaceDE w:val="0"/>
        <w:autoSpaceDN w:val="0"/>
        <w:jc w:val="center"/>
        <w:rPr>
          <w:rFonts w:ascii="宋体" w:hAnsi="宋体" w:cs="宋体"/>
          <w:b/>
          <w:spacing w:val="6"/>
          <w:sz w:val="32"/>
          <w:szCs w:val="32"/>
        </w:rPr>
      </w:pPr>
    </w:p>
    <w:p w14:paraId="3BD2E0BC">
      <w:pPr>
        <w:autoSpaceDE w:val="0"/>
        <w:autoSpaceDN w:val="0"/>
        <w:jc w:val="center"/>
        <w:rPr>
          <w:rFonts w:ascii="宋体" w:hAnsi="宋体" w:cs="宋体"/>
          <w:b/>
          <w:spacing w:val="6"/>
          <w:sz w:val="32"/>
          <w:szCs w:val="32"/>
        </w:rPr>
      </w:pPr>
    </w:p>
    <w:p w14:paraId="72EDEF6A">
      <w:pPr>
        <w:autoSpaceDE w:val="0"/>
        <w:autoSpaceDN w:val="0"/>
        <w:jc w:val="center"/>
        <w:rPr>
          <w:rFonts w:ascii="宋体" w:hAnsi="宋体" w:cs="宋体"/>
          <w:b/>
          <w:spacing w:val="6"/>
          <w:sz w:val="32"/>
          <w:szCs w:val="32"/>
        </w:rPr>
      </w:pPr>
    </w:p>
    <w:p w14:paraId="1FCE0E13">
      <w:pPr>
        <w:autoSpaceDE w:val="0"/>
        <w:autoSpaceDN w:val="0"/>
        <w:jc w:val="center"/>
        <w:rPr>
          <w:rFonts w:ascii="宋体" w:hAnsi="宋体" w:cs="宋体"/>
          <w:b/>
          <w:spacing w:val="6"/>
          <w:sz w:val="32"/>
          <w:szCs w:val="32"/>
        </w:rPr>
      </w:pPr>
    </w:p>
    <w:p w14:paraId="0B6E5F70">
      <w:pPr>
        <w:autoSpaceDE w:val="0"/>
        <w:autoSpaceDN w:val="0"/>
        <w:jc w:val="center"/>
        <w:rPr>
          <w:rFonts w:ascii="宋体" w:hAnsi="宋体" w:cs="宋体"/>
          <w:b/>
          <w:spacing w:val="6"/>
          <w:sz w:val="32"/>
          <w:szCs w:val="32"/>
        </w:rPr>
      </w:pPr>
    </w:p>
    <w:p w14:paraId="2FD4E67E">
      <w:pPr>
        <w:autoSpaceDE w:val="0"/>
        <w:autoSpaceDN w:val="0"/>
        <w:jc w:val="center"/>
        <w:rPr>
          <w:rFonts w:ascii="宋体" w:hAnsi="宋体" w:cs="宋体"/>
          <w:b/>
          <w:spacing w:val="6"/>
          <w:sz w:val="32"/>
          <w:szCs w:val="32"/>
        </w:rPr>
      </w:pPr>
    </w:p>
    <w:p w14:paraId="57A24DBF">
      <w:pPr>
        <w:autoSpaceDE w:val="0"/>
        <w:autoSpaceDN w:val="0"/>
        <w:jc w:val="center"/>
        <w:rPr>
          <w:rFonts w:ascii="宋体" w:hAnsi="宋体" w:cs="宋体"/>
          <w:b/>
          <w:spacing w:val="6"/>
          <w:sz w:val="32"/>
          <w:szCs w:val="32"/>
        </w:rPr>
      </w:pPr>
    </w:p>
    <w:p w14:paraId="02992207">
      <w:pPr>
        <w:autoSpaceDE w:val="0"/>
        <w:autoSpaceDN w:val="0"/>
        <w:jc w:val="center"/>
        <w:rPr>
          <w:rFonts w:ascii="宋体" w:hAnsi="宋体" w:cs="宋体"/>
          <w:b/>
          <w:spacing w:val="6"/>
          <w:sz w:val="32"/>
          <w:szCs w:val="32"/>
        </w:rPr>
      </w:pPr>
    </w:p>
    <w:p w14:paraId="79B4216C">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附件6：</w:t>
      </w:r>
      <w:r>
        <w:rPr>
          <w:rFonts w:hint="eastAsia" w:ascii="宋体" w:hAnsi="宋体" w:cs="宋体"/>
          <w:b/>
          <w:kern w:val="0"/>
          <w:sz w:val="32"/>
          <w:szCs w:val="32"/>
          <w:lang w:val="zh-CN"/>
        </w:rPr>
        <w:t>联合协议</w:t>
      </w:r>
    </w:p>
    <w:p w14:paraId="78B6557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158FFB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西店镇养殖用海海域使用论证报告编制</w:t>
      </w:r>
      <w:r>
        <w:rPr>
          <w:rFonts w:hint="eastAsia" w:ascii="宋体" w:hAnsi="宋体" w:cs="宋体"/>
          <w:sz w:val="24"/>
        </w:rPr>
        <w:t>【招标编号：</w:t>
      </w:r>
      <w:r>
        <w:rPr>
          <w:rFonts w:hint="eastAsia" w:ascii="宋体" w:hAnsi="宋体" w:cs="宋体"/>
          <w:sz w:val="24"/>
          <w:lang w:eastAsia="zh-CN"/>
        </w:rPr>
        <w:t>温中代字(2025)宁020</w:t>
      </w:r>
      <w:r>
        <w:rPr>
          <w:rFonts w:hint="eastAsia" w:ascii="宋体" w:hAnsi="宋体" w:cs="宋体"/>
          <w:sz w:val="24"/>
        </w:rPr>
        <w:t>】</w:t>
      </w:r>
      <w:r>
        <w:rPr>
          <w:rFonts w:hint="eastAsia" w:ascii="宋体" w:hAnsi="宋体" w:cs="宋体"/>
          <w:kern w:val="0"/>
          <w:sz w:val="24"/>
          <w:lang w:val="zh-CN"/>
        </w:rPr>
        <w:t xml:space="preserve">投标。 </w:t>
      </w:r>
    </w:p>
    <w:p w14:paraId="3E99C8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0911D2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C16E1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4967DC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AA7B7E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33382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F160D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38D4FC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1" w:name="_Hlk101131882"/>
      <w:r>
        <w:rPr>
          <w:rFonts w:hint="eastAsia" w:ascii="宋体" w:hAnsi="宋体" w:cs="宋体"/>
          <w:kern w:val="0"/>
          <w:sz w:val="24"/>
          <w:u w:val="single"/>
        </w:rPr>
        <w:t>联合体成员X,……</w:t>
      </w:r>
      <w:bookmarkEnd w:id="40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2"/>
      <w:r>
        <w:rPr>
          <w:rFonts w:hint="eastAsia" w:ascii="宋体" w:hAnsi="宋体" w:cs="宋体"/>
          <w:b/>
          <w:kern w:val="0"/>
          <w:sz w:val="24"/>
          <w:lang w:val="zh-CN"/>
        </w:rPr>
        <w:t>）</w:t>
      </w:r>
    </w:p>
    <w:p w14:paraId="155ED20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3"/>
    </w:p>
    <w:p w14:paraId="717510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B2F68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9100A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70CEE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88C92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ED668F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834002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4D3727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C12EBF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7EBA9E7">
      <w:pPr>
        <w:spacing w:line="360" w:lineRule="auto"/>
        <w:ind w:right="420"/>
        <w:rPr>
          <w:rFonts w:ascii="宋体" w:hAnsi="宋体" w:cs="宋体"/>
          <w:sz w:val="24"/>
        </w:rPr>
      </w:pPr>
      <w:r>
        <w:rPr>
          <w:rFonts w:hint="eastAsia" w:ascii="宋体" w:hAnsi="宋体" w:cs="宋体"/>
          <w:sz w:val="24"/>
        </w:rPr>
        <w:t>注：按本格式和要求提供。</w:t>
      </w:r>
    </w:p>
    <w:p w14:paraId="52355E49">
      <w:pPr>
        <w:autoSpaceDE w:val="0"/>
        <w:autoSpaceDN w:val="0"/>
        <w:jc w:val="center"/>
        <w:rPr>
          <w:rFonts w:ascii="宋体" w:hAnsi="宋体" w:cs="宋体"/>
          <w:b/>
          <w:spacing w:val="6"/>
          <w:sz w:val="32"/>
          <w:szCs w:val="32"/>
        </w:rPr>
      </w:pPr>
    </w:p>
    <w:p w14:paraId="0893A2BA">
      <w:pPr>
        <w:autoSpaceDE w:val="0"/>
        <w:autoSpaceDN w:val="0"/>
        <w:jc w:val="center"/>
        <w:rPr>
          <w:rFonts w:ascii="宋体" w:hAnsi="宋体" w:cs="宋体"/>
          <w:b/>
          <w:spacing w:val="6"/>
          <w:sz w:val="32"/>
          <w:szCs w:val="32"/>
        </w:rPr>
      </w:pPr>
    </w:p>
    <w:p w14:paraId="1978F61E">
      <w:pPr>
        <w:autoSpaceDE w:val="0"/>
        <w:autoSpaceDN w:val="0"/>
        <w:jc w:val="center"/>
        <w:rPr>
          <w:rFonts w:ascii="宋体" w:hAnsi="宋体" w:cs="宋体"/>
          <w:b/>
          <w:spacing w:val="6"/>
          <w:sz w:val="32"/>
          <w:szCs w:val="32"/>
        </w:rPr>
      </w:pPr>
    </w:p>
    <w:p w14:paraId="02550F80">
      <w:pPr>
        <w:autoSpaceDE w:val="0"/>
        <w:autoSpaceDN w:val="0"/>
        <w:jc w:val="center"/>
        <w:rPr>
          <w:rFonts w:ascii="宋体" w:hAnsi="宋体" w:cs="宋体"/>
          <w:b/>
          <w:spacing w:val="6"/>
          <w:sz w:val="32"/>
          <w:szCs w:val="32"/>
        </w:rPr>
      </w:pPr>
    </w:p>
    <w:p w14:paraId="66FA1EF9">
      <w:pPr>
        <w:autoSpaceDE w:val="0"/>
        <w:autoSpaceDN w:val="0"/>
        <w:jc w:val="center"/>
        <w:rPr>
          <w:rFonts w:ascii="宋体" w:hAnsi="宋体" w:cs="宋体"/>
          <w:b/>
          <w:spacing w:val="6"/>
          <w:sz w:val="32"/>
          <w:szCs w:val="32"/>
        </w:rPr>
      </w:pPr>
    </w:p>
    <w:p w14:paraId="3F8AE879">
      <w:pPr>
        <w:autoSpaceDE w:val="0"/>
        <w:autoSpaceDN w:val="0"/>
        <w:jc w:val="center"/>
        <w:rPr>
          <w:rFonts w:ascii="宋体" w:hAnsi="宋体" w:cs="宋体"/>
          <w:b/>
          <w:spacing w:val="6"/>
          <w:sz w:val="32"/>
          <w:szCs w:val="32"/>
        </w:rPr>
      </w:pPr>
    </w:p>
    <w:p w14:paraId="72093CD1">
      <w:pPr>
        <w:autoSpaceDE w:val="0"/>
        <w:autoSpaceDN w:val="0"/>
        <w:jc w:val="center"/>
        <w:rPr>
          <w:rFonts w:ascii="宋体" w:hAnsi="宋体" w:cs="宋体"/>
          <w:b/>
          <w:spacing w:val="6"/>
          <w:sz w:val="32"/>
          <w:szCs w:val="32"/>
        </w:rPr>
      </w:pPr>
    </w:p>
    <w:p w14:paraId="737DAF62">
      <w:pPr>
        <w:autoSpaceDE w:val="0"/>
        <w:autoSpaceDN w:val="0"/>
        <w:jc w:val="center"/>
        <w:rPr>
          <w:rFonts w:ascii="宋体" w:hAnsi="宋体" w:cs="宋体"/>
          <w:b/>
          <w:spacing w:val="6"/>
          <w:sz w:val="32"/>
          <w:szCs w:val="32"/>
        </w:rPr>
      </w:pPr>
    </w:p>
    <w:p w14:paraId="665F3778">
      <w:pPr>
        <w:autoSpaceDE w:val="0"/>
        <w:autoSpaceDN w:val="0"/>
        <w:jc w:val="center"/>
        <w:rPr>
          <w:rFonts w:ascii="宋体" w:hAnsi="宋体" w:cs="宋体"/>
          <w:b/>
          <w:spacing w:val="6"/>
          <w:sz w:val="32"/>
          <w:szCs w:val="32"/>
        </w:rPr>
      </w:pPr>
    </w:p>
    <w:p w14:paraId="1F735314">
      <w:pPr>
        <w:autoSpaceDE w:val="0"/>
        <w:autoSpaceDN w:val="0"/>
        <w:jc w:val="center"/>
        <w:rPr>
          <w:rFonts w:ascii="宋体" w:hAnsi="宋体" w:cs="宋体"/>
          <w:b/>
          <w:spacing w:val="6"/>
          <w:sz w:val="32"/>
          <w:szCs w:val="32"/>
        </w:rPr>
      </w:pPr>
    </w:p>
    <w:p w14:paraId="106953CE">
      <w:pPr>
        <w:autoSpaceDE w:val="0"/>
        <w:autoSpaceDN w:val="0"/>
        <w:jc w:val="center"/>
        <w:rPr>
          <w:rFonts w:ascii="宋体" w:hAnsi="宋体" w:cs="宋体"/>
          <w:b/>
          <w:spacing w:val="6"/>
          <w:sz w:val="32"/>
          <w:szCs w:val="32"/>
        </w:rPr>
      </w:pPr>
    </w:p>
    <w:p w14:paraId="68F6C52E">
      <w:pPr>
        <w:autoSpaceDE w:val="0"/>
        <w:autoSpaceDN w:val="0"/>
        <w:jc w:val="center"/>
        <w:rPr>
          <w:rFonts w:ascii="宋体" w:hAnsi="宋体" w:cs="宋体"/>
          <w:b/>
          <w:spacing w:val="6"/>
          <w:sz w:val="32"/>
          <w:szCs w:val="32"/>
        </w:rPr>
      </w:pPr>
    </w:p>
    <w:p w14:paraId="099C02A2">
      <w:pPr>
        <w:autoSpaceDE w:val="0"/>
        <w:autoSpaceDN w:val="0"/>
        <w:jc w:val="center"/>
        <w:rPr>
          <w:rFonts w:ascii="宋体" w:hAnsi="宋体" w:cs="宋体"/>
          <w:b/>
          <w:spacing w:val="6"/>
          <w:sz w:val="32"/>
          <w:szCs w:val="32"/>
        </w:rPr>
      </w:pPr>
    </w:p>
    <w:p w14:paraId="3C09E521">
      <w:pPr>
        <w:autoSpaceDE w:val="0"/>
        <w:autoSpaceDN w:val="0"/>
        <w:jc w:val="center"/>
        <w:rPr>
          <w:rFonts w:ascii="宋体" w:hAnsi="宋体" w:cs="宋体"/>
          <w:b/>
          <w:spacing w:val="6"/>
          <w:sz w:val="32"/>
          <w:szCs w:val="32"/>
        </w:rPr>
      </w:pPr>
    </w:p>
    <w:p w14:paraId="7CDB9782">
      <w:pPr>
        <w:autoSpaceDE w:val="0"/>
        <w:autoSpaceDN w:val="0"/>
        <w:jc w:val="center"/>
        <w:rPr>
          <w:rFonts w:ascii="宋体" w:hAnsi="宋体" w:cs="宋体"/>
          <w:b/>
          <w:spacing w:val="6"/>
          <w:sz w:val="32"/>
          <w:szCs w:val="32"/>
        </w:rPr>
      </w:pPr>
    </w:p>
    <w:p w14:paraId="29CFC6C7">
      <w:pPr>
        <w:autoSpaceDE w:val="0"/>
        <w:autoSpaceDN w:val="0"/>
        <w:jc w:val="center"/>
        <w:rPr>
          <w:rFonts w:ascii="宋体" w:hAnsi="宋体" w:cs="宋体"/>
          <w:b/>
          <w:spacing w:val="6"/>
          <w:sz w:val="32"/>
          <w:szCs w:val="32"/>
        </w:rPr>
      </w:pPr>
    </w:p>
    <w:p w14:paraId="3C70D852">
      <w:pPr>
        <w:autoSpaceDE w:val="0"/>
        <w:autoSpaceDN w:val="0"/>
        <w:jc w:val="center"/>
        <w:rPr>
          <w:rFonts w:ascii="宋体" w:hAnsi="宋体" w:cs="宋体"/>
          <w:b/>
          <w:spacing w:val="6"/>
          <w:sz w:val="32"/>
          <w:szCs w:val="32"/>
        </w:rPr>
      </w:pPr>
    </w:p>
    <w:p w14:paraId="4F4866F8">
      <w:pPr>
        <w:autoSpaceDE w:val="0"/>
        <w:autoSpaceDN w:val="0"/>
        <w:jc w:val="center"/>
        <w:rPr>
          <w:rFonts w:ascii="宋体" w:hAnsi="宋体" w:cs="宋体"/>
          <w:b/>
          <w:spacing w:val="6"/>
          <w:sz w:val="32"/>
          <w:szCs w:val="32"/>
        </w:rPr>
      </w:pPr>
    </w:p>
    <w:p w14:paraId="7D0831AC">
      <w:pPr>
        <w:autoSpaceDE w:val="0"/>
        <w:autoSpaceDN w:val="0"/>
        <w:jc w:val="center"/>
        <w:rPr>
          <w:rFonts w:ascii="宋体" w:hAnsi="宋体" w:cs="宋体"/>
          <w:b/>
          <w:spacing w:val="6"/>
          <w:sz w:val="32"/>
          <w:szCs w:val="32"/>
        </w:rPr>
      </w:pPr>
    </w:p>
    <w:p w14:paraId="04E6A4BB">
      <w:pPr>
        <w:autoSpaceDE w:val="0"/>
        <w:autoSpaceDN w:val="0"/>
        <w:jc w:val="center"/>
        <w:rPr>
          <w:rFonts w:ascii="宋体" w:hAnsi="宋体" w:cs="宋体"/>
          <w:b/>
          <w:spacing w:val="6"/>
          <w:sz w:val="32"/>
          <w:szCs w:val="32"/>
        </w:rPr>
      </w:pPr>
    </w:p>
    <w:p w14:paraId="0CDDE42D">
      <w:pPr>
        <w:autoSpaceDE w:val="0"/>
        <w:autoSpaceDN w:val="0"/>
        <w:jc w:val="center"/>
        <w:rPr>
          <w:rFonts w:ascii="宋体" w:hAnsi="宋体" w:cs="宋体"/>
          <w:b/>
          <w:spacing w:val="6"/>
          <w:sz w:val="32"/>
          <w:szCs w:val="32"/>
        </w:rPr>
      </w:pPr>
    </w:p>
    <w:p w14:paraId="0E47F06F">
      <w:pPr>
        <w:autoSpaceDE w:val="0"/>
        <w:autoSpaceDN w:val="0"/>
        <w:jc w:val="center"/>
        <w:rPr>
          <w:rFonts w:ascii="宋体" w:hAnsi="宋体" w:cs="宋体"/>
          <w:b/>
          <w:spacing w:val="6"/>
          <w:sz w:val="32"/>
          <w:szCs w:val="32"/>
        </w:rPr>
      </w:pPr>
    </w:p>
    <w:p w14:paraId="71504B92">
      <w:pPr>
        <w:autoSpaceDE w:val="0"/>
        <w:autoSpaceDN w:val="0"/>
        <w:jc w:val="center"/>
        <w:rPr>
          <w:rFonts w:ascii="宋体" w:hAnsi="宋体" w:cs="宋体"/>
          <w:b/>
          <w:spacing w:val="6"/>
          <w:sz w:val="32"/>
          <w:szCs w:val="32"/>
        </w:rPr>
      </w:pPr>
    </w:p>
    <w:p w14:paraId="652256A1">
      <w:pPr>
        <w:snapToGrid w:val="0"/>
        <w:spacing w:line="360" w:lineRule="auto"/>
        <w:ind w:firstLine="3666" w:firstLineChars="1100"/>
        <w:rPr>
          <w:rFonts w:ascii="宋体" w:hAnsi="宋体" w:cs="宋体"/>
          <w:b/>
          <w:spacing w:val="6"/>
          <w:sz w:val="32"/>
          <w:szCs w:val="32"/>
        </w:rPr>
      </w:pPr>
    </w:p>
    <w:p w14:paraId="7A504386">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6C634E1A">
      <w:pPr>
        <w:spacing w:line="360" w:lineRule="auto"/>
        <w:jc w:val="left"/>
        <w:outlineLvl w:val="0"/>
        <w:rPr>
          <w:rFonts w:ascii="宋体" w:hAnsi="宋体" w:cs="宋体"/>
          <w:b/>
          <w:sz w:val="32"/>
          <w:szCs w:val="18"/>
        </w:rPr>
      </w:pPr>
      <w:r>
        <w:rPr>
          <w:rFonts w:hint="eastAsia" w:ascii="宋体" w:hAnsi="宋体" w:cs="宋体"/>
          <w:b/>
          <w:sz w:val="32"/>
          <w:szCs w:val="18"/>
        </w:rPr>
        <w:t>附件7：中小企业声明函</w:t>
      </w:r>
    </w:p>
    <w:p w14:paraId="0778EA93">
      <w:pPr>
        <w:spacing w:line="360" w:lineRule="auto"/>
        <w:jc w:val="center"/>
        <w:rPr>
          <w:rFonts w:ascii="宋体" w:hAnsi="宋体" w:cs="宋体"/>
          <w:sz w:val="24"/>
          <w:u w:val="single"/>
        </w:rPr>
      </w:pPr>
    </w:p>
    <w:p w14:paraId="69CDDAA8">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E59F1E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宁海县西店镇人民政府</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西店镇养殖用海海域使用论证报告编制</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68EA9C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07D11A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8994422">
      <w:pPr>
        <w:spacing w:line="360" w:lineRule="auto"/>
        <w:ind w:firstLine="480" w:firstLineChars="200"/>
        <w:jc w:val="left"/>
        <w:rPr>
          <w:rFonts w:ascii="宋体" w:hAnsi="宋体" w:cs="宋体"/>
          <w:sz w:val="24"/>
        </w:rPr>
      </w:pPr>
      <w:r>
        <w:rPr>
          <w:rFonts w:hint="eastAsia" w:ascii="宋体" w:hAnsi="宋体" w:cs="宋体"/>
          <w:sz w:val="24"/>
        </w:rPr>
        <w:t>……</w:t>
      </w:r>
    </w:p>
    <w:p w14:paraId="3BB1694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F31977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2969DB2">
      <w:pPr>
        <w:spacing w:line="360" w:lineRule="auto"/>
        <w:ind w:right="1760"/>
        <w:jc w:val="right"/>
        <w:rPr>
          <w:rFonts w:ascii="宋体" w:hAnsi="宋体" w:cs="宋体"/>
          <w:sz w:val="24"/>
        </w:rPr>
      </w:pPr>
      <w:r>
        <w:rPr>
          <w:rFonts w:hint="eastAsia" w:ascii="宋体" w:hAnsi="宋体" w:cs="宋体"/>
          <w:sz w:val="24"/>
        </w:rPr>
        <w:t>投标人名称（电子签名）：</w:t>
      </w:r>
    </w:p>
    <w:p w14:paraId="6220A181">
      <w:pPr>
        <w:spacing w:line="360" w:lineRule="auto"/>
        <w:ind w:right="1120" w:firstLine="4680" w:firstLineChars="1950"/>
        <w:rPr>
          <w:rFonts w:ascii="宋体" w:hAnsi="宋体" w:cs="宋体"/>
          <w:sz w:val="24"/>
        </w:rPr>
      </w:pPr>
      <w:r>
        <w:rPr>
          <w:rFonts w:hint="eastAsia" w:ascii="宋体" w:hAnsi="宋体" w:cs="宋体"/>
          <w:sz w:val="24"/>
        </w:rPr>
        <w:t>日 期：</w:t>
      </w:r>
    </w:p>
    <w:p w14:paraId="0BD5661C">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07AFDBD">
      <w:pPr>
        <w:spacing w:line="360" w:lineRule="auto"/>
        <w:ind w:right="420"/>
        <w:rPr>
          <w:rFonts w:ascii="宋体" w:hAnsi="宋体" w:cs="宋体"/>
          <w:sz w:val="24"/>
        </w:rPr>
      </w:pPr>
    </w:p>
    <w:p w14:paraId="3950E4C3">
      <w:pPr>
        <w:spacing w:line="360" w:lineRule="auto"/>
        <w:ind w:right="420"/>
        <w:rPr>
          <w:rFonts w:ascii="宋体" w:hAnsi="宋体" w:cs="宋体"/>
          <w:sz w:val="24"/>
        </w:rPr>
      </w:pPr>
      <w:r>
        <w:rPr>
          <w:rFonts w:hint="eastAsia" w:ascii="宋体" w:hAnsi="宋体" w:cs="宋体"/>
          <w:sz w:val="24"/>
        </w:rPr>
        <w:t xml:space="preserve">   注：</w:t>
      </w:r>
    </w:p>
    <w:p w14:paraId="430D4AE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ADF89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EB69E9">
      <w:pPr>
        <w:spacing w:line="360" w:lineRule="auto"/>
        <w:ind w:right="420" w:firstLine="723" w:firstLineChars="300"/>
        <w:rPr>
          <w:rFonts w:ascii="宋体" w:hAnsi="宋体" w:cs="宋体"/>
          <w:b/>
          <w:bCs/>
          <w:sz w:val="24"/>
        </w:rPr>
      </w:pPr>
      <w:r>
        <w:rPr>
          <w:rFonts w:hint="eastAsia" w:ascii="宋体" w:hAnsi="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p w14:paraId="113A9423">
      <w:pPr>
        <w:pStyle w:val="25"/>
        <w:rPr>
          <w:rFonts w:hAnsi="宋体" w:cs="宋体"/>
        </w:rPr>
      </w:pPr>
    </w:p>
    <w:p w14:paraId="6A159C25">
      <w:pPr>
        <w:pStyle w:val="5"/>
        <w:rPr>
          <w:rFonts w:ascii="宋体" w:hAnsi="宋体" w:eastAsia="宋体" w:cs="宋体"/>
          <w:lang w:val="en-US"/>
        </w:rPr>
      </w:pPr>
    </w:p>
    <w:p w14:paraId="38C76FC4">
      <w:pPr>
        <w:spacing w:line="360" w:lineRule="auto"/>
        <w:ind w:right="420"/>
        <w:rPr>
          <w:rFonts w:ascii="宋体" w:hAnsi="宋体" w:cs="宋体"/>
        </w:rPr>
      </w:pPr>
    </w:p>
    <w:p w14:paraId="66C970B3">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7F" w:usb3="00000000" w:csb0="203F01FF" w:csb1="D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1566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5D5C">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B1563">
                          <w:pPr>
                            <w:pStyle w:val="4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B1B1563">
                    <w:pPr>
                      <w:pStyle w:val="4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1DB4333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0D69">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D6736">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44DD6736">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2878E21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8572">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F6757">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023F6757">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p w14:paraId="67E72EF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A951">
    <w:pPr>
      <w:pStyle w:val="42"/>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8DCA7">
                          <w:pPr>
                            <w:pStyle w:val="4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43B8DCA7">
                    <w:pPr>
                      <w:pStyle w:val="4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A13C6">
    <w:pPr>
      <w:pStyle w:val="42"/>
      <w:framePr w:wrap="around" w:vAnchor="text" w:hAnchor="margin" w:xAlign="right" w:y="1"/>
      <w:rPr>
        <w:rStyle w:val="74"/>
      </w:rPr>
    </w:pPr>
    <w:r>
      <w:fldChar w:fldCharType="begin"/>
    </w:r>
    <w:r>
      <w:rPr>
        <w:rStyle w:val="74"/>
      </w:rPr>
      <w:instrText xml:space="preserve">PAGE  </w:instrText>
    </w:r>
    <w:r>
      <w:fldChar w:fldCharType="end"/>
    </w:r>
  </w:p>
  <w:p w14:paraId="1196D599">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5BCA">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C8E51">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10DC8E51">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616F">
    <w:pPr>
      <w:pStyle w:val="42"/>
      <w:framePr w:wrap="around" w:vAnchor="text" w:hAnchor="margin" w:xAlign="right" w:y="1"/>
      <w:rPr>
        <w:rStyle w:val="74"/>
      </w:rPr>
    </w:pPr>
    <w:r>
      <w:fldChar w:fldCharType="begin"/>
    </w:r>
    <w:r>
      <w:rPr>
        <w:rStyle w:val="74"/>
      </w:rPr>
      <w:instrText xml:space="preserve">PAGE  </w:instrText>
    </w:r>
    <w:r>
      <w:fldChar w:fldCharType="end"/>
    </w:r>
  </w:p>
  <w:p w14:paraId="4E57E02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5A26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92BC">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C3A3E">
                          <w:pPr>
                            <w:pStyle w:val="4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3A1C3A3E">
                    <w:pPr>
                      <w:pStyle w:val="4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0250">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68624">
                          <w:pPr>
                            <w:pStyle w:val="4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DB68624">
                    <w:pPr>
                      <w:pStyle w:val="4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E6B97">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A54F1">
                          <w:pPr>
                            <w:pStyle w:val="4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B2A54F1">
                    <w:pPr>
                      <w:pStyle w:val="4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B0872">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56B94">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19256B94">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65F1AE2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EE2">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F94D7">
                          <w:pPr>
                            <w:pStyle w:val="4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3AF94D7">
                    <w:pPr>
                      <w:pStyle w:val="4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14:paraId="2EAF0F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FE90">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E6C58">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E9E6C58">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B45A48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1B7F1">
    <w:pPr>
      <w:pStyle w:val="43"/>
      <w:pBdr>
        <w:bottom w:val="single" w:color="auto" w:sz="6" w:space="4"/>
      </w:pBdr>
      <w:jc w:val="right"/>
    </w:pPr>
    <w:r>
      <w:t></w:t>
    </w:r>
    <w:r>
      <w:rPr>
        <w:rFonts w:hint="eastAsia"/>
      </w:rPr>
      <w:t xml:space="preserve">             </w:t>
    </w:r>
    <w:r>
      <w:t>政府采购公开招标文件</w:t>
    </w:r>
  </w:p>
  <w:p w14:paraId="534E4D9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2D8E">
    <w:pPr>
      <w:pStyle w:val="43"/>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E17B">
    <w:pPr>
      <w:pStyle w:val="43"/>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B0E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4CD2">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EA8E">
    <w:pPr>
      <w:pStyle w:val="43"/>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09A71CA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4E92">
    <w:pPr>
      <w:pStyle w:val="43"/>
    </w:pPr>
    <w:r>
      <w:t></w:t>
    </w:r>
    <w:r>
      <w:rPr>
        <w:rFonts w:hint="eastAsia"/>
      </w:rPr>
      <w:t xml:space="preserve">         </w:t>
    </w:r>
  </w:p>
  <w:p w14:paraId="13069224">
    <w:pPr>
      <w:pStyle w:val="43"/>
    </w:pP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A9A0">
    <w:pPr>
      <w:pStyle w:val="43"/>
      <w:rPr>
        <w:rFonts w:ascii="仿宋_GB2312" w:eastAsia="仿宋_GB2312"/>
        <w:b/>
        <w:i/>
        <w:u w:val="single"/>
      </w:rPr>
    </w:pPr>
    <w:r>
      <w:t></w:t>
    </w:r>
    <w:r>
      <w:rPr>
        <w:rFonts w:hint="eastAsia"/>
      </w:rPr>
      <w:t xml:space="preserve">                                                   </w:t>
    </w:r>
    <w:r>
      <w:t>政府采购公开招标文件</w:t>
    </w:r>
  </w:p>
  <w:p w14:paraId="128F1BB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BD1D3">
    <w:pPr>
      <w:pStyle w:val="43"/>
      <w:jc w:val="right"/>
    </w:pPr>
    <w:r>
      <w:t></w:t>
    </w:r>
    <w:r>
      <w:rPr>
        <w:rFonts w:hint="eastAsia"/>
      </w:rPr>
      <w:t xml:space="preserve">                 </w:t>
    </w:r>
    <w:r>
      <w:t xml:space="preserve">                                </w:t>
    </w: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BCF0">
    <w:pPr>
      <w:pStyle w:val="43"/>
      <w:jc w:val="right"/>
    </w:pPr>
    <w:r>
      <w:rPr>
        <w:rFonts w:hint="eastAsia"/>
      </w:rPr>
      <w:t xml:space="preserve">                                  </w:t>
    </w:r>
  </w:p>
  <w:p w14:paraId="0E88EF39">
    <w:pPr>
      <w:pStyle w:val="43"/>
      <w:jc w:val="right"/>
      <w:rPr>
        <w:rFonts w:ascii="仿宋_GB2312" w:eastAsia="仿宋_GB2312"/>
        <w:b/>
        <w:i/>
        <w:u w:val="single"/>
      </w:rPr>
    </w:pPr>
    <w:r>
      <w:t>政府采购公开招标文件</w:t>
    </w:r>
  </w:p>
  <w:p w14:paraId="5894A95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10DC">
    <w:pPr>
      <w:pStyle w:val="43"/>
      <w:jc w:val="right"/>
    </w:pPr>
    <w:r>
      <w:rPr>
        <w:rFonts w:hint="eastAsia"/>
      </w:rPr>
      <w:t xml:space="preserve">                                                                                                        政</w:t>
    </w:r>
    <w:r>
      <w:t>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abstractNum w:abstractNumId="1">
    <w:nsid w:val="1ADEAA91"/>
    <w:multiLevelType w:val="singleLevel"/>
    <w:tmpl w:val="1ADEAA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TZlMjE2ZmExNzFhMTBiNDQ4MmNjYmEzMWUxZ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05"/>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C0F"/>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71768"/>
    <w:rsid w:val="026B2E25"/>
    <w:rsid w:val="02824D4D"/>
    <w:rsid w:val="02BC0DD7"/>
    <w:rsid w:val="02DC4B10"/>
    <w:rsid w:val="02DD76CE"/>
    <w:rsid w:val="02F36323"/>
    <w:rsid w:val="02F5619C"/>
    <w:rsid w:val="02FD2E8D"/>
    <w:rsid w:val="0326446A"/>
    <w:rsid w:val="032D5555"/>
    <w:rsid w:val="03353615"/>
    <w:rsid w:val="033B0F43"/>
    <w:rsid w:val="036634D2"/>
    <w:rsid w:val="036B7036"/>
    <w:rsid w:val="03DD35E4"/>
    <w:rsid w:val="03DF1EFE"/>
    <w:rsid w:val="03F71BE7"/>
    <w:rsid w:val="04076900"/>
    <w:rsid w:val="04094FA1"/>
    <w:rsid w:val="041A5A3B"/>
    <w:rsid w:val="042311BA"/>
    <w:rsid w:val="042B157A"/>
    <w:rsid w:val="046D67FB"/>
    <w:rsid w:val="048E122E"/>
    <w:rsid w:val="048F763B"/>
    <w:rsid w:val="049F330E"/>
    <w:rsid w:val="04AA775C"/>
    <w:rsid w:val="04AF1889"/>
    <w:rsid w:val="04C424D2"/>
    <w:rsid w:val="04E23328"/>
    <w:rsid w:val="04F66F48"/>
    <w:rsid w:val="05251E14"/>
    <w:rsid w:val="05A16594"/>
    <w:rsid w:val="05A7762D"/>
    <w:rsid w:val="060E5941"/>
    <w:rsid w:val="06110FAF"/>
    <w:rsid w:val="06493CA7"/>
    <w:rsid w:val="065A6178"/>
    <w:rsid w:val="066F1CF3"/>
    <w:rsid w:val="0671705A"/>
    <w:rsid w:val="06930BB8"/>
    <w:rsid w:val="06BD1256"/>
    <w:rsid w:val="07245D42"/>
    <w:rsid w:val="07264C62"/>
    <w:rsid w:val="0779354C"/>
    <w:rsid w:val="078400DD"/>
    <w:rsid w:val="07C34B8B"/>
    <w:rsid w:val="07F7358F"/>
    <w:rsid w:val="08061376"/>
    <w:rsid w:val="0823202C"/>
    <w:rsid w:val="08297BEC"/>
    <w:rsid w:val="08452D77"/>
    <w:rsid w:val="086401F8"/>
    <w:rsid w:val="086C7AD9"/>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13B9A"/>
    <w:rsid w:val="09733572"/>
    <w:rsid w:val="09772C16"/>
    <w:rsid w:val="098353B5"/>
    <w:rsid w:val="09A92330"/>
    <w:rsid w:val="09B06B87"/>
    <w:rsid w:val="09C13146"/>
    <w:rsid w:val="09E04166"/>
    <w:rsid w:val="0A1C0718"/>
    <w:rsid w:val="0A3E7710"/>
    <w:rsid w:val="0A586566"/>
    <w:rsid w:val="0A5B7E63"/>
    <w:rsid w:val="0A747118"/>
    <w:rsid w:val="0A8C14D6"/>
    <w:rsid w:val="0AA374A5"/>
    <w:rsid w:val="0AA56AB0"/>
    <w:rsid w:val="0AAB7649"/>
    <w:rsid w:val="0ABC5606"/>
    <w:rsid w:val="0B30404E"/>
    <w:rsid w:val="0B3D575C"/>
    <w:rsid w:val="0B4474F0"/>
    <w:rsid w:val="0B4C6C14"/>
    <w:rsid w:val="0B547599"/>
    <w:rsid w:val="0B631A88"/>
    <w:rsid w:val="0B683D45"/>
    <w:rsid w:val="0B7F3F11"/>
    <w:rsid w:val="0B884417"/>
    <w:rsid w:val="0BEB5FCA"/>
    <w:rsid w:val="0BF6188C"/>
    <w:rsid w:val="0BF73C91"/>
    <w:rsid w:val="0C143E00"/>
    <w:rsid w:val="0C170175"/>
    <w:rsid w:val="0C3B1C9C"/>
    <w:rsid w:val="0C571A41"/>
    <w:rsid w:val="0C5C1171"/>
    <w:rsid w:val="0C5E1CBC"/>
    <w:rsid w:val="0C615B50"/>
    <w:rsid w:val="0C8445DA"/>
    <w:rsid w:val="0C87121B"/>
    <w:rsid w:val="0C963376"/>
    <w:rsid w:val="0CAB0FF5"/>
    <w:rsid w:val="0CAF1157"/>
    <w:rsid w:val="0CC007F7"/>
    <w:rsid w:val="0CC617AC"/>
    <w:rsid w:val="0CC632F9"/>
    <w:rsid w:val="0CD914B5"/>
    <w:rsid w:val="0CE618DF"/>
    <w:rsid w:val="0CE620C7"/>
    <w:rsid w:val="0CFE707A"/>
    <w:rsid w:val="0D063BDA"/>
    <w:rsid w:val="0D08375F"/>
    <w:rsid w:val="0D184CFB"/>
    <w:rsid w:val="0D314E4D"/>
    <w:rsid w:val="0D3715BC"/>
    <w:rsid w:val="0D4A7419"/>
    <w:rsid w:val="0D827401"/>
    <w:rsid w:val="0D84094E"/>
    <w:rsid w:val="0D8A00E9"/>
    <w:rsid w:val="0D8D589E"/>
    <w:rsid w:val="0DA01C73"/>
    <w:rsid w:val="0DD63300"/>
    <w:rsid w:val="0DEC6932"/>
    <w:rsid w:val="0DF50604"/>
    <w:rsid w:val="0DF702FE"/>
    <w:rsid w:val="0DFE4B58"/>
    <w:rsid w:val="0E060E51"/>
    <w:rsid w:val="0E4704C1"/>
    <w:rsid w:val="0E5604B2"/>
    <w:rsid w:val="0E590AFF"/>
    <w:rsid w:val="0E602003"/>
    <w:rsid w:val="0E6D5D79"/>
    <w:rsid w:val="0E9D0089"/>
    <w:rsid w:val="0EB803EE"/>
    <w:rsid w:val="0EED1247"/>
    <w:rsid w:val="0EF94D4B"/>
    <w:rsid w:val="0F474DFC"/>
    <w:rsid w:val="0F4958DC"/>
    <w:rsid w:val="0F515DF7"/>
    <w:rsid w:val="0F596BA8"/>
    <w:rsid w:val="0F6248D2"/>
    <w:rsid w:val="0F693536"/>
    <w:rsid w:val="0F7B0511"/>
    <w:rsid w:val="0F7B76D9"/>
    <w:rsid w:val="0F816ACD"/>
    <w:rsid w:val="0F841BAC"/>
    <w:rsid w:val="0F9832DB"/>
    <w:rsid w:val="0FB40FDB"/>
    <w:rsid w:val="0FBF0E36"/>
    <w:rsid w:val="0FBF3FD2"/>
    <w:rsid w:val="0FBF7FF3"/>
    <w:rsid w:val="0FFC6856"/>
    <w:rsid w:val="10646583"/>
    <w:rsid w:val="107D4B15"/>
    <w:rsid w:val="1088747A"/>
    <w:rsid w:val="108A3C80"/>
    <w:rsid w:val="10931D1A"/>
    <w:rsid w:val="10B244F7"/>
    <w:rsid w:val="10C26171"/>
    <w:rsid w:val="10F33360"/>
    <w:rsid w:val="10FC16EA"/>
    <w:rsid w:val="110F1D40"/>
    <w:rsid w:val="11222D17"/>
    <w:rsid w:val="11266F33"/>
    <w:rsid w:val="118963A1"/>
    <w:rsid w:val="11B12A00"/>
    <w:rsid w:val="11C6522A"/>
    <w:rsid w:val="11E104CC"/>
    <w:rsid w:val="11E20309"/>
    <w:rsid w:val="11E516AE"/>
    <w:rsid w:val="11E82F0D"/>
    <w:rsid w:val="12255233"/>
    <w:rsid w:val="1232090E"/>
    <w:rsid w:val="12530213"/>
    <w:rsid w:val="12651FD3"/>
    <w:rsid w:val="127723A9"/>
    <w:rsid w:val="12862074"/>
    <w:rsid w:val="12883966"/>
    <w:rsid w:val="129E45B4"/>
    <w:rsid w:val="12C50511"/>
    <w:rsid w:val="12D81596"/>
    <w:rsid w:val="12E64FF5"/>
    <w:rsid w:val="12EC229C"/>
    <w:rsid w:val="12FE7EC7"/>
    <w:rsid w:val="13072A44"/>
    <w:rsid w:val="131A7767"/>
    <w:rsid w:val="13337B71"/>
    <w:rsid w:val="135F4BE2"/>
    <w:rsid w:val="139B1A0A"/>
    <w:rsid w:val="139D25C7"/>
    <w:rsid w:val="13A54CC0"/>
    <w:rsid w:val="13BF3CE4"/>
    <w:rsid w:val="13FB7F63"/>
    <w:rsid w:val="141008D8"/>
    <w:rsid w:val="14125FE6"/>
    <w:rsid w:val="143E57C7"/>
    <w:rsid w:val="146B333A"/>
    <w:rsid w:val="146D271E"/>
    <w:rsid w:val="148176B9"/>
    <w:rsid w:val="14982588"/>
    <w:rsid w:val="149A5AD9"/>
    <w:rsid w:val="14A7619D"/>
    <w:rsid w:val="14D56A06"/>
    <w:rsid w:val="14DB5560"/>
    <w:rsid w:val="150536C3"/>
    <w:rsid w:val="150C1963"/>
    <w:rsid w:val="151447A0"/>
    <w:rsid w:val="154A6454"/>
    <w:rsid w:val="15762120"/>
    <w:rsid w:val="15F61834"/>
    <w:rsid w:val="163724F8"/>
    <w:rsid w:val="163C3098"/>
    <w:rsid w:val="163F34B3"/>
    <w:rsid w:val="16A8729C"/>
    <w:rsid w:val="16B33777"/>
    <w:rsid w:val="16BC70A7"/>
    <w:rsid w:val="16C6339E"/>
    <w:rsid w:val="16D968D2"/>
    <w:rsid w:val="16E32627"/>
    <w:rsid w:val="17011D34"/>
    <w:rsid w:val="1708756B"/>
    <w:rsid w:val="17260F0E"/>
    <w:rsid w:val="172F2D79"/>
    <w:rsid w:val="17557BEF"/>
    <w:rsid w:val="177C2251"/>
    <w:rsid w:val="178A7DCB"/>
    <w:rsid w:val="179130B8"/>
    <w:rsid w:val="17D349C1"/>
    <w:rsid w:val="181F7BEB"/>
    <w:rsid w:val="18226A23"/>
    <w:rsid w:val="1830729E"/>
    <w:rsid w:val="1864152A"/>
    <w:rsid w:val="1870062C"/>
    <w:rsid w:val="18817102"/>
    <w:rsid w:val="18830A15"/>
    <w:rsid w:val="18852B28"/>
    <w:rsid w:val="188B5321"/>
    <w:rsid w:val="194667FA"/>
    <w:rsid w:val="1978264F"/>
    <w:rsid w:val="19932372"/>
    <w:rsid w:val="199D21E8"/>
    <w:rsid w:val="19A20DD5"/>
    <w:rsid w:val="19AE03F1"/>
    <w:rsid w:val="19B968F6"/>
    <w:rsid w:val="1A071A03"/>
    <w:rsid w:val="1A1F16AE"/>
    <w:rsid w:val="1A3B5C77"/>
    <w:rsid w:val="1A8342DE"/>
    <w:rsid w:val="1A984BAD"/>
    <w:rsid w:val="1AAB4490"/>
    <w:rsid w:val="1AB8220E"/>
    <w:rsid w:val="1ACB068F"/>
    <w:rsid w:val="1AE4166C"/>
    <w:rsid w:val="1AF06CFB"/>
    <w:rsid w:val="1AF11B8D"/>
    <w:rsid w:val="1B067919"/>
    <w:rsid w:val="1B11359C"/>
    <w:rsid w:val="1B2A271F"/>
    <w:rsid w:val="1B481AE7"/>
    <w:rsid w:val="1B530544"/>
    <w:rsid w:val="1B713184"/>
    <w:rsid w:val="1BA209CF"/>
    <w:rsid w:val="1BB4777D"/>
    <w:rsid w:val="1BD75AB8"/>
    <w:rsid w:val="1C0459C2"/>
    <w:rsid w:val="1C1B3B4A"/>
    <w:rsid w:val="1C790A9E"/>
    <w:rsid w:val="1C88086E"/>
    <w:rsid w:val="1CA8155B"/>
    <w:rsid w:val="1CAB1088"/>
    <w:rsid w:val="1CFA34AD"/>
    <w:rsid w:val="1D266CE1"/>
    <w:rsid w:val="1D3963AF"/>
    <w:rsid w:val="1D6A673C"/>
    <w:rsid w:val="1D9247AE"/>
    <w:rsid w:val="1DB567EC"/>
    <w:rsid w:val="1DDF4A2C"/>
    <w:rsid w:val="1DF51A98"/>
    <w:rsid w:val="1E2A1362"/>
    <w:rsid w:val="1E361291"/>
    <w:rsid w:val="1E3D060F"/>
    <w:rsid w:val="1E3F7D2E"/>
    <w:rsid w:val="1E4134E4"/>
    <w:rsid w:val="1E5062B3"/>
    <w:rsid w:val="1E523514"/>
    <w:rsid w:val="1E56288C"/>
    <w:rsid w:val="1E714A66"/>
    <w:rsid w:val="1E802593"/>
    <w:rsid w:val="1E8B6156"/>
    <w:rsid w:val="1EA402FF"/>
    <w:rsid w:val="1EA703CC"/>
    <w:rsid w:val="1EB7330C"/>
    <w:rsid w:val="1ECC2C27"/>
    <w:rsid w:val="1F0A0FF3"/>
    <w:rsid w:val="1F503858"/>
    <w:rsid w:val="1F5771FF"/>
    <w:rsid w:val="1F784B5D"/>
    <w:rsid w:val="1F901EA7"/>
    <w:rsid w:val="1F9C026B"/>
    <w:rsid w:val="1FC1466E"/>
    <w:rsid w:val="1FD52DD5"/>
    <w:rsid w:val="1FE06210"/>
    <w:rsid w:val="1FE868A9"/>
    <w:rsid w:val="1FF03691"/>
    <w:rsid w:val="20034907"/>
    <w:rsid w:val="20173E4B"/>
    <w:rsid w:val="20250841"/>
    <w:rsid w:val="204E48BC"/>
    <w:rsid w:val="208921B3"/>
    <w:rsid w:val="20973DEB"/>
    <w:rsid w:val="20B26522"/>
    <w:rsid w:val="20B44310"/>
    <w:rsid w:val="211116EB"/>
    <w:rsid w:val="216133FC"/>
    <w:rsid w:val="21CE72B3"/>
    <w:rsid w:val="21D56769"/>
    <w:rsid w:val="21E52EF3"/>
    <w:rsid w:val="21F279AA"/>
    <w:rsid w:val="21FB5D7B"/>
    <w:rsid w:val="22015E94"/>
    <w:rsid w:val="220B1C3D"/>
    <w:rsid w:val="221D1D20"/>
    <w:rsid w:val="22334A87"/>
    <w:rsid w:val="224550A2"/>
    <w:rsid w:val="22804455"/>
    <w:rsid w:val="22BE6801"/>
    <w:rsid w:val="22C73E32"/>
    <w:rsid w:val="22F60B4E"/>
    <w:rsid w:val="23046E34"/>
    <w:rsid w:val="231172F8"/>
    <w:rsid w:val="233500BF"/>
    <w:rsid w:val="23377FF7"/>
    <w:rsid w:val="2344758A"/>
    <w:rsid w:val="236B425F"/>
    <w:rsid w:val="23836192"/>
    <w:rsid w:val="23901F29"/>
    <w:rsid w:val="239C0061"/>
    <w:rsid w:val="23AD1279"/>
    <w:rsid w:val="23B908A4"/>
    <w:rsid w:val="23E95BEF"/>
    <w:rsid w:val="23FD0064"/>
    <w:rsid w:val="243A6474"/>
    <w:rsid w:val="244F60E9"/>
    <w:rsid w:val="245375B0"/>
    <w:rsid w:val="24642C0A"/>
    <w:rsid w:val="248A15BB"/>
    <w:rsid w:val="24B22173"/>
    <w:rsid w:val="24B95AD9"/>
    <w:rsid w:val="24BE24DA"/>
    <w:rsid w:val="24BE28B4"/>
    <w:rsid w:val="24CF5825"/>
    <w:rsid w:val="24D663E6"/>
    <w:rsid w:val="24D77F2B"/>
    <w:rsid w:val="258B00E2"/>
    <w:rsid w:val="258B383C"/>
    <w:rsid w:val="25A917A6"/>
    <w:rsid w:val="25BE27CC"/>
    <w:rsid w:val="25F74A5C"/>
    <w:rsid w:val="260E1345"/>
    <w:rsid w:val="2628662C"/>
    <w:rsid w:val="262D45DE"/>
    <w:rsid w:val="2650413E"/>
    <w:rsid w:val="265745BF"/>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47027C"/>
    <w:rsid w:val="28551971"/>
    <w:rsid w:val="285B1C53"/>
    <w:rsid w:val="28963BF5"/>
    <w:rsid w:val="289F7086"/>
    <w:rsid w:val="28B94DA8"/>
    <w:rsid w:val="28C32028"/>
    <w:rsid w:val="28CC490F"/>
    <w:rsid w:val="28DE40AA"/>
    <w:rsid w:val="292024E7"/>
    <w:rsid w:val="29345E77"/>
    <w:rsid w:val="294C65AD"/>
    <w:rsid w:val="29806583"/>
    <w:rsid w:val="298B24C1"/>
    <w:rsid w:val="298B3C4C"/>
    <w:rsid w:val="29F23E8A"/>
    <w:rsid w:val="29F26D24"/>
    <w:rsid w:val="29F57932"/>
    <w:rsid w:val="2A0D0CC4"/>
    <w:rsid w:val="2A15033F"/>
    <w:rsid w:val="2A1662C1"/>
    <w:rsid w:val="2A1C7367"/>
    <w:rsid w:val="2A2815FA"/>
    <w:rsid w:val="2A6D6092"/>
    <w:rsid w:val="2A7D76B4"/>
    <w:rsid w:val="2A8904BE"/>
    <w:rsid w:val="2B021058"/>
    <w:rsid w:val="2B137F0F"/>
    <w:rsid w:val="2B3175D6"/>
    <w:rsid w:val="2B437463"/>
    <w:rsid w:val="2B7807EE"/>
    <w:rsid w:val="2B7B3A0B"/>
    <w:rsid w:val="2B9845BD"/>
    <w:rsid w:val="2BA50BF7"/>
    <w:rsid w:val="2BBF00EC"/>
    <w:rsid w:val="2BC37CFD"/>
    <w:rsid w:val="2BD5237F"/>
    <w:rsid w:val="2BE21CDC"/>
    <w:rsid w:val="2BE536CE"/>
    <w:rsid w:val="2BE758D9"/>
    <w:rsid w:val="2BEF7F55"/>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EF0734C"/>
    <w:rsid w:val="2F0A6B38"/>
    <w:rsid w:val="2F1523C9"/>
    <w:rsid w:val="2F1A1F30"/>
    <w:rsid w:val="2F5564A5"/>
    <w:rsid w:val="2F6A2D7D"/>
    <w:rsid w:val="2F740E9D"/>
    <w:rsid w:val="2F946CCB"/>
    <w:rsid w:val="2FD25781"/>
    <w:rsid w:val="2FDC745C"/>
    <w:rsid w:val="2FE9188B"/>
    <w:rsid w:val="2FFD7934"/>
    <w:rsid w:val="302525DF"/>
    <w:rsid w:val="30252E9E"/>
    <w:rsid w:val="306929CC"/>
    <w:rsid w:val="30703F4E"/>
    <w:rsid w:val="30733ACD"/>
    <w:rsid w:val="308C3862"/>
    <w:rsid w:val="309379D8"/>
    <w:rsid w:val="30A270F7"/>
    <w:rsid w:val="30C9346B"/>
    <w:rsid w:val="30DF1478"/>
    <w:rsid w:val="30EC586F"/>
    <w:rsid w:val="314550B7"/>
    <w:rsid w:val="319C6071"/>
    <w:rsid w:val="31AC537E"/>
    <w:rsid w:val="31B13CB1"/>
    <w:rsid w:val="31D24182"/>
    <w:rsid w:val="31E3679B"/>
    <w:rsid w:val="31E732FD"/>
    <w:rsid w:val="32517576"/>
    <w:rsid w:val="325C468D"/>
    <w:rsid w:val="329D695D"/>
    <w:rsid w:val="32BE5C2C"/>
    <w:rsid w:val="32F347CF"/>
    <w:rsid w:val="32FB6478"/>
    <w:rsid w:val="33263B3F"/>
    <w:rsid w:val="336963EB"/>
    <w:rsid w:val="33816EEB"/>
    <w:rsid w:val="339F31A2"/>
    <w:rsid w:val="33E347C2"/>
    <w:rsid w:val="33EB55CD"/>
    <w:rsid w:val="33EC4C02"/>
    <w:rsid w:val="340D2360"/>
    <w:rsid w:val="3410665D"/>
    <w:rsid w:val="341C70AD"/>
    <w:rsid w:val="34211214"/>
    <w:rsid w:val="342E63AB"/>
    <w:rsid w:val="34950E68"/>
    <w:rsid w:val="34986E94"/>
    <w:rsid w:val="34AF62C9"/>
    <w:rsid w:val="34CB4388"/>
    <w:rsid w:val="34EE524E"/>
    <w:rsid w:val="34FA6E12"/>
    <w:rsid w:val="354D7158"/>
    <w:rsid w:val="358D5588"/>
    <w:rsid w:val="363A3B40"/>
    <w:rsid w:val="365302AE"/>
    <w:rsid w:val="36607A0A"/>
    <w:rsid w:val="366E227C"/>
    <w:rsid w:val="366F2E0D"/>
    <w:rsid w:val="367B6A5C"/>
    <w:rsid w:val="36A74ADA"/>
    <w:rsid w:val="36AD60D5"/>
    <w:rsid w:val="36B224F9"/>
    <w:rsid w:val="36EC0CC9"/>
    <w:rsid w:val="3701378C"/>
    <w:rsid w:val="37103BA1"/>
    <w:rsid w:val="3725246C"/>
    <w:rsid w:val="373F410B"/>
    <w:rsid w:val="37CF0CE0"/>
    <w:rsid w:val="37EE7094"/>
    <w:rsid w:val="380F52D6"/>
    <w:rsid w:val="38296C89"/>
    <w:rsid w:val="383002EB"/>
    <w:rsid w:val="384F06F9"/>
    <w:rsid w:val="38562903"/>
    <w:rsid w:val="38586797"/>
    <w:rsid w:val="38AA2D67"/>
    <w:rsid w:val="38BC0149"/>
    <w:rsid w:val="38D87D1C"/>
    <w:rsid w:val="38EE74F9"/>
    <w:rsid w:val="39636459"/>
    <w:rsid w:val="396B7F6C"/>
    <w:rsid w:val="397B72CC"/>
    <w:rsid w:val="39B417A9"/>
    <w:rsid w:val="39D72754"/>
    <w:rsid w:val="39DB5260"/>
    <w:rsid w:val="39FC5695"/>
    <w:rsid w:val="3A006D8E"/>
    <w:rsid w:val="3A3651E5"/>
    <w:rsid w:val="3A5E2137"/>
    <w:rsid w:val="3A744481"/>
    <w:rsid w:val="3A8C7BEF"/>
    <w:rsid w:val="3A906246"/>
    <w:rsid w:val="3A960861"/>
    <w:rsid w:val="3B021A53"/>
    <w:rsid w:val="3B1B0D67"/>
    <w:rsid w:val="3B2349B7"/>
    <w:rsid w:val="3B5152E3"/>
    <w:rsid w:val="3B616CFF"/>
    <w:rsid w:val="3B6259F6"/>
    <w:rsid w:val="3B84690C"/>
    <w:rsid w:val="3B976654"/>
    <w:rsid w:val="3BC01EFC"/>
    <w:rsid w:val="3BCA786A"/>
    <w:rsid w:val="3BD31E2F"/>
    <w:rsid w:val="3BF15831"/>
    <w:rsid w:val="3C042745"/>
    <w:rsid w:val="3C105946"/>
    <w:rsid w:val="3C1B6049"/>
    <w:rsid w:val="3C471448"/>
    <w:rsid w:val="3C5F759A"/>
    <w:rsid w:val="3C6C525A"/>
    <w:rsid w:val="3CA1195A"/>
    <w:rsid w:val="3CB21257"/>
    <w:rsid w:val="3CB854FA"/>
    <w:rsid w:val="3CCE23CB"/>
    <w:rsid w:val="3CD17D17"/>
    <w:rsid w:val="3CF90C34"/>
    <w:rsid w:val="3D3A17C4"/>
    <w:rsid w:val="3D3C7F39"/>
    <w:rsid w:val="3D440F09"/>
    <w:rsid w:val="3D4504A0"/>
    <w:rsid w:val="3D8734BB"/>
    <w:rsid w:val="3D9A11D4"/>
    <w:rsid w:val="3DA02CE4"/>
    <w:rsid w:val="3DA16D89"/>
    <w:rsid w:val="3DA364BE"/>
    <w:rsid w:val="3DE041CB"/>
    <w:rsid w:val="3DE5715D"/>
    <w:rsid w:val="3E0D48F6"/>
    <w:rsid w:val="3E1868B4"/>
    <w:rsid w:val="3E261EFC"/>
    <w:rsid w:val="3E377251"/>
    <w:rsid w:val="3E42664B"/>
    <w:rsid w:val="3E5A7334"/>
    <w:rsid w:val="3E7B5D6B"/>
    <w:rsid w:val="3E843E66"/>
    <w:rsid w:val="3E8F2C5F"/>
    <w:rsid w:val="3E8F51FE"/>
    <w:rsid w:val="3E926F87"/>
    <w:rsid w:val="3E9A59DE"/>
    <w:rsid w:val="3EAF3CA0"/>
    <w:rsid w:val="3EAF4836"/>
    <w:rsid w:val="3EC33DFA"/>
    <w:rsid w:val="3EEC6CA2"/>
    <w:rsid w:val="3F060E16"/>
    <w:rsid w:val="3F197770"/>
    <w:rsid w:val="3F1D1096"/>
    <w:rsid w:val="3F2F0234"/>
    <w:rsid w:val="3F32104A"/>
    <w:rsid w:val="3F5756DB"/>
    <w:rsid w:val="3F6363FE"/>
    <w:rsid w:val="3F756B8F"/>
    <w:rsid w:val="3F95482B"/>
    <w:rsid w:val="4019356B"/>
    <w:rsid w:val="40592157"/>
    <w:rsid w:val="406E1CAE"/>
    <w:rsid w:val="40A0133A"/>
    <w:rsid w:val="40B808FD"/>
    <w:rsid w:val="40C31A53"/>
    <w:rsid w:val="40FF545D"/>
    <w:rsid w:val="410067C8"/>
    <w:rsid w:val="413B4E99"/>
    <w:rsid w:val="418F0D2A"/>
    <w:rsid w:val="41CA2B9F"/>
    <w:rsid w:val="41D01505"/>
    <w:rsid w:val="41DB2FFE"/>
    <w:rsid w:val="41EC0D67"/>
    <w:rsid w:val="42075E9B"/>
    <w:rsid w:val="421874D1"/>
    <w:rsid w:val="42474939"/>
    <w:rsid w:val="424C3C57"/>
    <w:rsid w:val="424D2F17"/>
    <w:rsid w:val="42613FF3"/>
    <w:rsid w:val="42660D96"/>
    <w:rsid w:val="426B6130"/>
    <w:rsid w:val="427B00CF"/>
    <w:rsid w:val="428667D2"/>
    <w:rsid w:val="42CD1CE0"/>
    <w:rsid w:val="42D24401"/>
    <w:rsid w:val="42E1381E"/>
    <w:rsid w:val="42ED6459"/>
    <w:rsid w:val="42FE58DD"/>
    <w:rsid w:val="43174B3D"/>
    <w:rsid w:val="432B58BF"/>
    <w:rsid w:val="434B790E"/>
    <w:rsid w:val="435918C6"/>
    <w:rsid w:val="4360274F"/>
    <w:rsid w:val="43622373"/>
    <w:rsid w:val="43827423"/>
    <w:rsid w:val="43977AB6"/>
    <w:rsid w:val="43A3342B"/>
    <w:rsid w:val="43C77C27"/>
    <w:rsid w:val="43DE09EE"/>
    <w:rsid w:val="44002FAD"/>
    <w:rsid w:val="44832A4B"/>
    <w:rsid w:val="449101DD"/>
    <w:rsid w:val="44941FAF"/>
    <w:rsid w:val="44C609E0"/>
    <w:rsid w:val="44DE1391"/>
    <w:rsid w:val="44EB409B"/>
    <w:rsid w:val="44F71EFD"/>
    <w:rsid w:val="451B225C"/>
    <w:rsid w:val="452410C9"/>
    <w:rsid w:val="45317DFB"/>
    <w:rsid w:val="456D3CE4"/>
    <w:rsid w:val="4579042C"/>
    <w:rsid w:val="457F0571"/>
    <w:rsid w:val="45851176"/>
    <w:rsid w:val="45B001D2"/>
    <w:rsid w:val="45C63B94"/>
    <w:rsid w:val="460E7DA5"/>
    <w:rsid w:val="461C0A3B"/>
    <w:rsid w:val="462B0339"/>
    <w:rsid w:val="462F1B6A"/>
    <w:rsid w:val="46422483"/>
    <w:rsid w:val="4659254A"/>
    <w:rsid w:val="465B0637"/>
    <w:rsid w:val="465E3F0D"/>
    <w:rsid w:val="466A16E6"/>
    <w:rsid w:val="46893F2B"/>
    <w:rsid w:val="46C4686E"/>
    <w:rsid w:val="47117DEE"/>
    <w:rsid w:val="47186A28"/>
    <w:rsid w:val="474D43C2"/>
    <w:rsid w:val="4775133B"/>
    <w:rsid w:val="477B778F"/>
    <w:rsid w:val="478203EC"/>
    <w:rsid w:val="47B025FA"/>
    <w:rsid w:val="47BA719C"/>
    <w:rsid w:val="48084421"/>
    <w:rsid w:val="4809698F"/>
    <w:rsid w:val="4811697D"/>
    <w:rsid w:val="483218AA"/>
    <w:rsid w:val="487A3E25"/>
    <w:rsid w:val="488B5503"/>
    <w:rsid w:val="48937E21"/>
    <w:rsid w:val="489A0361"/>
    <w:rsid w:val="48B94FF3"/>
    <w:rsid w:val="48E37AAB"/>
    <w:rsid w:val="48FD4B4C"/>
    <w:rsid w:val="490A68E0"/>
    <w:rsid w:val="491055FE"/>
    <w:rsid w:val="495F5B3E"/>
    <w:rsid w:val="496F77D7"/>
    <w:rsid w:val="49755AE6"/>
    <w:rsid w:val="497654FD"/>
    <w:rsid w:val="49951CE4"/>
    <w:rsid w:val="49B64211"/>
    <w:rsid w:val="49E56AF9"/>
    <w:rsid w:val="49F6167F"/>
    <w:rsid w:val="49FA1BB1"/>
    <w:rsid w:val="4A0347A8"/>
    <w:rsid w:val="4A064FA0"/>
    <w:rsid w:val="4A16615C"/>
    <w:rsid w:val="4A4424D7"/>
    <w:rsid w:val="4A9D3546"/>
    <w:rsid w:val="4AB82D0F"/>
    <w:rsid w:val="4ABB7913"/>
    <w:rsid w:val="4ADF3C4D"/>
    <w:rsid w:val="4AEB7664"/>
    <w:rsid w:val="4AFD7C19"/>
    <w:rsid w:val="4B0567D1"/>
    <w:rsid w:val="4B236AAE"/>
    <w:rsid w:val="4B63653E"/>
    <w:rsid w:val="4B707271"/>
    <w:rsid w:val="4B9739F7"/>
    <w:rsid w:val="4BAD4CA0"/>
    <w:rsid w:val="4BEE2503"/>
    <w:rsid w:val="4C245A30"/>
    <w:rsid w:val="4C2A0E0A"/>
    <w:rsid w:val="4C8F2234"/>
    <w:rsid w:val="4C924C55"/>
    <w:rsid w:val="4CB6685F"/>
    <w:rsid w:val="4CBD1C7E"/>
    <w:rsid w:val="4CC367FE"/>
    <w:rsid w:val="4D077F3C"/>
    <w:rsid w:val="4D123355"/>
    <w:rsid w:val="4D2470CE"/>
    <w:rsid w:val="4D2A3B31"/>
    <w:rsid w:val="4D2C3E6A"/>
    <w:rsid w:val="4D312C52"/>
    <w:rsid w:val="4D4E12EF"/>
    <w:rsid w:val="4D6420F9"/>
    <w:rsid w:val="4D7A4C4B"/>
    <w:rsid w:val="4D7D295A"/>
    <w:rsid w:val="4D905305"/>
    <w:rsid w:val="4D964A72"/>
    <w:rsid w:val="4D9C1254"/>
    <w:rsid w:val="4E39442C"/>
    <w:rsid w:val="4E793892"/>
    <w:rsid w:val="4E800872"/>
    <w:rsid w:val="4E867065"/>
    <w:rsid w:val="4EC569ED"/>
    <w:rsid w:val="4ED50EA1"/>
    <w:rsid w:val="4EEC050C"/>
    <w:rsid w:val="4F0973FC"/>
    <w:rsid w:val="4F104EC3"/>
    <w:rsid w:val="4F2C46B1"/>
    <w:rsid w:val="4F47354A"/>
    <w:rsid w:val="4F911C54"/>
    <w:rsid w:val="4FAB27E8"/>
    <w:rsid w:val="4FE625E0"/>
    <w:rsid w:val="4FF260E2"/>
    <w:rsid w:val="5021480F"/>
    <w:rsid w:val="50962ECB"/>
    <w:rsid w:val="50A42E38"/>
    <w:rsid w:val="50A4577F"/>
    <w:rsid w:val="50B17876"/>
    <w:rsid w:val="50B73D1F"/>
    <w:rsid w:val="50BD5BC9"/>
    <w:rsid w:val="50C11EEE"/>
    <w:rsid w:val="50DC644B"/>
    <w:rsid w:val="50DE6667"/>
    <w:rsid w:val="50E97CFC"/>
    <w:rsid w:val="50FA4028"/>
    <w:rsid w:val="50FB0FC7"/>
    <w:rsid w:val="510D65B7"/>
    <w:rsid w:val="511157AB"/>
    <w:rsid w:val="511D2573"/>
    <w:rsid w:val="511E4CB5"/>
    <w:rsid w:val="512E73FB"/>
    <w:rsid w:val="5139688C"/>
    <w:rsid w:val="5142540C"/>
    <w:rsid w:val="515E4A9F"/>
    <w:rsid w:val="518832C8"/>
    <w:rsid w:val="519D3C50"/>
    <w:rsid w:val="519E59BF"/>
    <w:rsid w:val="51A0432A"/>
    <w:rsid w:val="51A86090"/>
    <w:rsid w:val="51B7396D"/>
    <w:rsid w:val="51BF308A"/>
    <w:rsid w:val="52067F7E"/>
    <w:rsid w:val="522E4CC3"/>
    <w:rsid w:val="52350508"/>
    <w:rsid w:val="5244713B"/>
    <w:rsid w:val="52615633"/>
    <w:rsid w:val="526F4DE4"/>
    <w:rsid w:val="52977FD4"/>
    <w:rsid w:val="52A25790"/>
    <w:rsid w:val="52A96B6F"/>
    <w:rsid w:val="52AF3E17"/>
    <w:rsid w:val="52B45975"/>
    <w:rsid w:val="52D94AA4"/>
    <w:rsid w:val="52E33AC0"/>
    <w:rsid w:val="52EA3A62"/>
    <w:rsid w:val="52F50BB8"/>
    <w:rsid w:val="53097272"/>
    <w:rsid w:val="530A729F"/>
    <w:rsid w:val="530E4978"/>
    <w:rsid w:val="531E2D4A"/>
    <w:rsid w:val="53307EE8"/>
    <w:rsid w:val="53544462"/>
    <w:rsid w:val="5397158E"/>
    <w:rsid w:val="53A70F92"/>
    <w:rsid w:val="53DF0E2D"/>
    <w:rsid w:val="54013861"/>
    <w:rsid w:val="542E6D86"/>
    <w:rsid w:val="542F0E37"/>
    <w:rsid w:val="54487265"/>
    <w:rsid w:val="544D6070"/>
    <w:rsid w:val="54605E1E"/>
    <w:rsid w:val="54B3506A"/>
    <w:rsid w:val="54BC0A6D"/>
    <w:rsid w:val="54CA0D16"/>
    <w:rsid w:val="54DD4057"/>
    <w:rsid w:val="54E26277"/>
    <w:rsid w:val="54E7490F"/>
    <w:rsid w:val="550764A4"/>
    <w:rsid w:val="550B2BF6"/>
    <w:rsid w:val="551C0E7A"/>
    <w:rsid w:val="55214EB5"/>
    <w:rsid w:val="55364EFD"/>
    <w:rsid w:val="555D4828"/>
    <w:rsid w:val="55602A34"/>
    <w:rsid w:val="557A4C8B"/>
    <w:rsid w:val="558931E1"/>
    <w:rsid w:val="55923347"/>
    <w:rsid w:val="55925180"/>
    <w:rsid w:val="55983B1B"/>
    <w:rsid w:val="55A8376B"/>
    <w:rsid w:val="55BC7D0E"/>
    <w:rsid w:val="55D65B5E"/>
    <w:rsid w:val="55DC29B6"/>
    <w:rsid w:val="55DD4241"/>
    <w:rsid w:val="55E72401"/>
    <w:rsid w:val="562468CA"/>
    <w:rsid w:val="563E4BAE"/>
    <w:rsid w:val="56446F6C"/>
    <w:rsid w:val="566B6D1E"/>
    <w:rsid w:val="57032A2C"/>
    <w:rsid w:val="570F5219"/>
    <w:rsid w:val="571B32AE"/>
    <w:rsid w:val="572A4BF6"/>
    <w:rsid w:val="575D12B5"/>
    <w:rsid w:val="57610A87"/>
    <w:rsid w:val="577B1140"/>
    <w:rsid w:val="577B7F21"/>
    <w:rsid w:val="577F181B"/>
    <w:rsid w:val="57921984"/>
    <w:rsid w:val="579737F0"/>
    <w:rsid w:val="579C5F1D"/>
    <w:rsid w:val="57A001D2"/>
    <w:rsid w:val="57AB7B30"/>
    <w:rsid w:val="57AF5251"/>
    <w:rsid w:val="57B26373"/>
    <w:rsid w:val="57B63F04"/>
    <w:rsid w:val="57CD20C2"/>
    <w:rsid w:val="57D675AB"/>
    <w:rsid w:val="57D95FDD"/>
    <w:rsid w:val="57F03F81"/>
    <w:rsid w:val="58445001"/>
    <w:rsid w:val="58810003"/>
    <w:rsid w:val="58907103"/>
    <w:rsid w:val="58917D2F"/>
    <w:rsid w:val="5894085C"/>
    <w:rsid w:val="58A81A34"/>
    <w:rsid w:val="58AE4F0C"/>
    <w:rsid w:val="58B85899"/>
    <w:rsid w:val="58BB257A"/>
    <w:rsid w:val="58E363A9"/>
    <w:rsid w:val="591A3FB4"/>
    <w:rsid w:val="59232E69"/>
    <w:rsid w:val="595E1678"/>
    <w:rsid w:val="596D5BD4"/>
    <w:rsid w:val="597E3DD8"/>
    <w:rsid w:val="59F50429"/>
    <w:rsid w:val="59F80043"/>
    <w:rsid w:val="59FB7BC0"/>
    <w:rsid w:val="5A09252F"/>
    <w:rsid w:val="5A0B2778"/>
    <w:rsid w:val="5A2A7C7B"/>
    <w:rsid w:val="5A3E2560"/>
    <w:rsid w:val="5A5D3B6E"/>
    <w:rsid w:val="5A637A76"/>
    <w:rsid w:val="5A6D33BA"/>
    <w:rsid w:val="5A792B1F"/>
    <w:rsid w:val="5A874767"/>
    <w:rsid w:val="5AA85BE2"/>
    <w:rsid w:val="5AAD6F28"/>
    <w:rsid w:val="5AB71225"/>
    <w:rsid w:val="5AD63A24"/>
    <w:rsid w:val="5AE04594"/>
    <w:rsid w:val="5B2E1A1D"/>
    <w:rsid w:val="5B6F4EB0"/>
    <w:rsid w:val="5B843A1C"/>
    <w:rsid w:val="5B872256"/>
    <w:rsid w:val="5B873E3F"/>
    <w:rsid w:val="5BEF690A"/>
    <w:rsid w:val="5C02690E"/>
    <w:rsid w:val="5C196DA7"/>
    <w:rsid w:val="5C2A048C"/>
    <w:rsid w:val="5C6000DC"/>
    <w:rsid w:val="5C80234E"/>
    <w:rsid w:val="5C8A680C"/>
    <w:rsid w:val="5CA41FDA"/>
    <w:rsid w:val="5CA72002"/>
    <w:rsid w:val="5CB169DD"/>
    <w:rsid w:val="5CCB7A9F"/>
    <w:rsid w:val="5CF51FF8"/>
    <w:rsid w:val="5D0C4701"/>
    <w:rsid w:val="5D0F0395"/>
    <w:rsid w:val="5D221076"/>
    <w:rsid w:val="5D397964"/>
    <w:rsid w:val="5D5A391C"/>
    <w:rsid w:val="5D5F10C0"/>
    <w:rsid w:val="5D891B7B"/>
    <w:rsid w:val="5DAD38EE"/>
    <w:rsid w:val="5DB40215"/>
    <w:rsid w:val="5E006862"/>
    <w:rsid w:val="5E0207B9"/>
    <w:rsid w:val="5E1834A1"/>
    <w:rsid w:val="5E261785"/>
    <w:rsid w:val="5E4A7017"/>
    <w:rsid w:val="5E552BBA"/>
    <w:rsid w:val="5E611C10"/>
    <w:rsid w:val="5E7A0F3F"/>
    <w:rsid w:val="5EF22D7B"/>
    <w:rsid w:val="5EFC7377"/>
    <w:rsid w:val="5F021772"/>
    <w:rsid w:val="5F06174D"/>
    <w:rsid w:val="5F3A3602"/>
    <w:rsid w:val="5F45733B"/>
    <w:rsid w:val="5F6277C6"/>
    <w:rsid w:val="5F6D0B1D"/>
    <w:rsid w:val="5F8D0B82"/>
    <w:rsid w:val="5FCC5339"/>
    <w:rsid w:val="5FD2383A"/>
    <w:rsid w:val="5FDA4613"/>
    <w:rsid w:val="5FE34A5B"/>
    <w:rsid w:val="5FEB5D15"/>
    <w:rsid w:val="5FFE1E36"/>
    <w:rsid w:val="60232584"/>
    <w:rsid w:val="60692E08"/>
    <w:rsid w:val="607330CE"/>
    <w:rsid w:val="60825176"/>
    <w:rsid w:val="609E5846"/>
    <w:rsid w:val="609F2AC4"/>
    <w:rsid w:val="60BE22A0"/>
    <w:rsid w:val="60FA2EE8"/>
    <w:rsid w:val="60FE6028"/>
    <w:rsid w:val="61054A27"/>
    <w:rsid w:val="61093AC2"/>
    <w:rsid w:val="610A52BC"/>
    <w:rsid w:val="611D2366"/>
    <w:rsid w:val="61421856"/>
    <w:rsid w:val="615227C4"/>
    <w:rsid w:val="616404C2"/>
    <w:rsid w:val="61654E3F"/>
    <w:rsid w:val="61767A86"/>
    <w:rsid w:val="6182292A"/>
    <w:rsid w:val="619F7F92"/>
    <w:rsid w:val="61A76B40"/>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3CB5242"/>
    <w:rsid w:val="64055776"/>
    <w:rsid w:val="640D6BEF"/>
    <w:rsid w:val="64240056"/>
    <w:rsid w:val="643B41CE"/>
    <w:rsid w:val="643E143A"/>
    <w:rsid w:val="64491666"/>
    <w:rsid w:val="64493061"/>
    <w:rsid w:val="648915B9"/>
    <w:rsid w:val="648B6EEF"/>
    <w:rsid w:val="64935F29"/>
    <w:rsid w:val="64C158BF"/>
    <w:rsid w:val="64CE2EAA"/>
    <w:rsid w:val="64D03BCB"/>
    <w:rsid w:val="653C3090"/>
    <w:rsid w:val="65854376"/>
    <w:rsid w:val="658767BE"/>
    <w:rsid w:val="65892531"/>
    <w:rsid w:val="6598698C"/>
    <w:rsid w:val="65C118EF"/>
    <w:rsid w:val="65DF15F8"/>
    <w:rsid w:val="66195831"/>
    <w:rsid w:val="662E75B1"/>
    <w:rsid w:val="66342C2E"/>
    <w:rsid w:val="663E784C"/>
    <w:rsid w:val="668B6A45"/>
    <w:rsid w:val="66ED4C50"/>
    <w:rsid w:val="67011F07"/>
    <w:rsid w:val="672F3F24"/>
    <w:rsid w:val="673E055F"/>
    <w:rsid w:val="674D2A14"/>
    <w:rsid w:val="674F0A06"/>
    <w:rsid w:val="67551CE3"/>
    <w:rsid w:val="676905E0"/>
    <w:rsid w:val="67A22552"/>
    <w:rsid w:val="67B22DCC"/>
    <w:rsid w:val="67BE71AA"/>
    <w:rsid w:val="67D068B1"/>
    <w:rsid w:val="67D90273"/>
    <w:rsid w:val="67DE5875"/>
    <w:rsid w:val="67E55852"/>
    <w:rsid w:val="67EB1AB4"/>
    <w:rsid w:val="67FA1285"/>
    <w:rsid w:val="681625CB"/>
    <w:rsid w:val="68354966"/>
    <w:rsid w:val="684F3C7A"/>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B166C7"/>
    <w:rsid w:val="6ADE0BD1"/>
    <w:rsid w:val="6ADF362F"/>
    <w:rsid w:val="6AE96859"/>
    <w:rsid w:val="6B147746"/>
    <w:rsid w:val="6B1F2F91"/>
    <w:rsid w:val="6B24787C"/>
    <w:rsid w:val="6B4F325E"/>
    <w:rsid w:val="6B573233"/>
    <w:rsid w:val="6B5B6274"/>
    <w:rsid w:val="6B6F63E1"/>
    <w:rsid w:val="6B935D53"/>
    <w:rsid w:val="6BA240C1"/>
    <w:rsid w:val="6C196F71"/>
    <w:rsid w:val="6C226FCB"/>
    <w:rsid w:val="6C31226F"/>
    <w:rsid w:val="6C4C0628"/>
    <w:rsid w:val="6C552F0B"/>
    <w:rsid w:val="6C5D623A"/>
    <w:rsid w:val="6C8C67B7"/>
    <w:rsid w:val="6C924135"/>
    <w:rsid w:val="6C9B0980"/>
    <w:rsid w:val="6C9D744C"/>
    <w:rsid w:val="6CE95D1F"/>
    <w:rsid w:val="6CF41DAC"/>
    <w:rsid w:val="6D167928"/>
    <w:rsid w:val="6D26299B"/>
    <w:rsid w:val="6D4772EC"/>
    <w:rsid w:val="6D9078AF"/>
    <w:rsid w:val="6DA028F1"/>
    <w:rsid w:val="6DAA3FEF"/>
    <w:rsid w:val="6DB602F7"/>
    <w:rsid w:val="6DC0172B"/>
    <w:rsid w:val="6DCB690C"/>
    <w:rsid w:val="6DD41A5B"/>
    <w:rsid w:val="6DF43C2E"/>
    <w:rsid w:val="6DF51CA3"/>
    <w:rsid w:val="6E8335BD"/>
    <w:rsid w:val="6E8E12EF"/>
    <w:rsid w:val="6E972936"/>
    <w:rsid w:val="6ED446C5"/>
    <w:rsid w:val="6EF214E2"/>
    <w:rsid w:val="6EFD7395"/>
    <w:rsid w:val="6F1928EC"/>
    <w:rsid w:val="6F2A7D94"/>
    <w:rsid w:val="6F700D66"/>
    <w:rsid w:val="6F8331F1"/>
    <w:rsid w:val="6FAE1A09"/>
    <w:rsid w:val="6FD75BF8"/>
    <w:rsid w:val="6FEB7F68"/>
    <w:rsid w:val="7012558D"/>
    <w:rsid w:val="70132BC6"/>
    <w:rsid w:val="70480FAF"/>
    <w:rsid w:val="70517A71"/>
    <w:rsid w:val="707723D0"/>
    <w:rsid w:val="70F5661B"/>
    <w:rsid w:val="71360107"/>
    <w:rsid w:val="713B688E"/>
    <w:rsid w:val="71A566B9"/>
    <w:rsid w:val="71D43752"/>
    <w:rsid w:val="71F1796A"/>
    <w:rsid w:val="72154626"/>
    <w:rsid w:val="72262B5D"/>
    <w:rsid w:val="72283FF7"/>
    <w:rsid w:val="722E7212"/>
    <w:rsid w:val="723A0474"/>
    <w:rsid w:val="7256696C"/>
    <w:rsid w:val="725923E4"/>
    <w:rsid w:val="72864BF7"/>
    <w:rsid w:val="728C5ACB"/>
    <w:rsid w:val="729023FC"/>
    <w:rsid w:val="73420532"/>
    <w:rsid w:val="738E13CF"/>
    <w:rsid w:val="73C0646E"/>
    <w:rsid w:val="74212243"/>
    <w:rsid w:val="742222F5"/>
    <w:rsid w:val="74373814"/>
    <w:rsid w:val="74476126"/>
    <w:rsid w:val="74706664"/>
    <w:rsid w:val="747F3682"/>
    <w:rsid w:val="749C4185"/>
    <w:rsid w:val="74B17A6A"/>
    <w:rsid w:val="74C77880"/>
    <w:rsid w:val="75067759"/>
    <w:rsid w:val="75282B83"/>
    <w:rsid w:val="752E6DCD"/>
    <w:rsid w:val="7551380D"/>
    <w:rsid w:val="75600BE5"/>
    <w:rsid w:val="7564475C"/>
    <w:rsid w:val="7583797F"/>
    <w:rsid w:val="75C32362"/>
    <w:rsid w:val="75D20F1D"/>
    <w:rsid w:val="75DA08FB"/>
    <w:rsid w:val="75DA2C18"/>
    <w:rsid w:val="75F54412"/>
    <w:rsid w:val="76003BF8"/>
    <w:rsid w:val="761D08E0"/>
    <w:rsid w:val="7622503A"/>
    <w:rsid w:val="765D347C"/>
    <w:rsid w:val="766F54E7"/>
    <w:rsid w:val="767E1BCE"/>
    <w:rsid w:val="76826699"/>
    <w:rsid w:val="768A6013"/>
    <w:rsid w:val="76C87133"/>
    <w:rsid w:val="76CD08D5"/>
    <w:rsid w:val="76DB4B92"/>
    <w:rsid w:val="76FA0980"/>
    <w:rsid w:val="76FD013A"/>
    <w:rsid w:val="77052AA4"/>
    <w:rsid w:val="77136511"/>
    <w:rsid w:val="77340A39"/>
    <w:rsid w:val="77351FD0"/>
    <w:rsid w:val="7744499A"/>
    <w:rsid w:val="77472422"/>
    <w:rsid w:val="777F31F2"/>
    <w:rsid w:val="77D11099"/>
    <w:rsid w:val="77D1700D"/>
    <w:rsid w:val="77EC04CC"/>
    <w:rsid w:val="77F02CFE"/>
    <w:rsid w:val="78616A57"/>
    <w:rsid w:val="78617D97"/>
    <w:rsid w:val="7863107C"/>
    <w:rsid w:val="78680440"/>
    <w:rsid w:val="78775729"/>
    <w:rsid w:val="787B63C5"/>
    <w:rsid w:val="787F7779"/>
    <w:rsid w:val="78A42DB0"/>
    <w:rsid w:val="78A656AB"/>
    <w:rsid w:val="78B2245C"/>
    <w:rsid w:val="78CF66CA"/>
    <w:rsid w:val="78E172CC"/>
    <w:rsid w:val="78EA1D1F"/>
    <w:rsid w:val="7904172F"/>
    <w:rsid w:val="790F7E27"/>
    <w:rsid w:val="792A231A"/>
    <w:rsid w:val="79316829"/>
    <w:rsid w:val="7940316B"/>
    <w:rsid w:val="797E66A9"/>
    <w:rsid w:val="798518A4"/>
    <w:rsid w:val="79A97383"/>
    <w:rsid w:val="79B75945"/>
    <w:rsid w:val="79E27E8B"/>
    <w:rsid w:val="79F850CE"/>
    <w:rsid w:val="79FD443C"/>
    <w:rsid w:val="7A0B1EBF"/>
    <w:rsid w:val="7A1D1975"/>
    <w:rsid w:val="7A3213C4"/>
    <w:rsid w:val="7A3E5150"/>
    <w:rsid w:val="7A4670D6"/>
    <w:rsid w:val="7A534B63"/>
    <w:rsid w:val="7A6106E4"/>
    <w:rsid w:val="7A615382"/>
    <w:rsid w:val="7A67303B"/>
    <w:rsid w:val="7AAB1D04"/>
    <w:rsid w:val="7ABA4368"/>
    <w:rsid w:val="7AD05746"/>
    <w:rsid w:val="7B257FFD"/>
    <w:rsid w:val="7B273D20"/>
    <w:rsid w:val="7B343476"/>
    <w:rsid w:val="7B526BF4"/>
    <w:rsid w:val="7B5A2978"/>
    <w:rsid w:val="7B5A7E4C"/>
    <w:rsid w:val="7B613689"/>
    <w:rsid w:val="7B667AF9"/>
    <w:rsid w:val="7B7468F8"/>
    <w:rsid w:val="7BE64343"/>
    <w:rsid w:val="7BEE0103"/>
    <w:rsid w:val="7C0A0FE4"/>
    <w:rsid w:val="7C254906"/>
    <w:rsid w:val="7C590818"/>
    <w:rsid w:val="7C6D071B"/>
    <w:rsid w:val="7C7C10F6"/>
    <w:rsid w:val="7C8430A7"/>
    <w:rsid w:val="7C853BEA"/>
    <w:rsid w:val="7C881368"/>
    <w:rsid w:val="7CE27788"/>
    <w:rsid w:val="7CFD550D"/>
    <w:rsid w:val="7D0548DE"/>
    <w:rsid w:val="7D0C32F1"/>
    <w:rsid w:val="7D0F408D"/>
    <w:rsid w:val="7D450D50"/>
    <w:rsid w:val="7D491C6C"/>
    <w:rsid w:val="7D5429C0"/>
    <w:rsid w:val="7D6E6D43"/>
    <w:rsid w:val="7DAC7021"/>
    <w:rsid w:val="7DB57A34"/>
    <w:rsid w:val="7DBA34EC"/>
    <w:rsid w:val="7DBB54B6"/>
    <w:rsid w:val="7DE60973"/>
    <w:rsid w:val="7DEA63CB"/>
    <w:rsid w:val="7DEF0916"/>
    <w:rsid w:val="7DF24663"/>
    <w:rsid w:val="7E1E5218"/>
    <w:rsid w:val="7E4954D5"/>
    <w:rsid w:val="7E9A4E1F"/>
    <w:rsid w:val="7EA04B19"/>
    <w:rsid w:val="7EA7723A"/>
    <w:rsid w:val="7EF56FBB"/>
    <w:rsid w:val="7F0768EB"/>
    <w:rsid w:val="7F143BEC"/>
    <w:rsid w:val="7F715AF2"/>
    <w:rsid w:val="7F886E69"/>
    <w:rsid w:val="7FC439B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ind w:firstLine="420"/>
    </w:pPr>
    <w:rPr>
      <w:rFonts w:ascii="Times New Roman" w:hAnsi="Times New Roman" w:cs="宋体"/>
    </w:rPr>
  </w:style>
  <w:style w:type="paragraph" w:customStyle="1" w:styleId="3">
    <w:name w:val="Body Text Indent1"/>
    <w:basedOn w:val="1"/>
    <w:next w:val="1"/>
    <w:autoRedefine/>
    <w:qFormat/>
    <w:uiPriority w:val="0"/>
    <w:pPr>
      <w:spacing w:after="120"/>
      <w:ind w:left="420" w:leftChars="200"/>
    </w:pPr>
    <w:rPr>
      <w:color w:val="000000"/>
      <w:szCs w:val="21"/>
    </w:rPr>
  </w:style>
  <w:style w:type="paragraph" w:styleId="7">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8"/>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9"/>
    <w:qFormat/>
    <w:uiPriority w:val="0"/>
    <w:rPr>
      <w:b/>
      <w:bCs/>
    </w:rPr>
  </w:style>
  <w:style w:type="paragraph" w:styleId="62">
    <w:name w:val="Body Text First Indent"/>
    <w:basedOn w:val="25"/>
    <w:next w:val="1"/>
    <w:link w:val="324"/>
    <w:qFormat/>
    <w:uiPriority w:val="0"/>
    <w:pPr>
      <w:ind w:firstLine="420"/>
    </w:pPr>
    <w:rPr>
      <w:rFonts w:hAnsi="Calibri" w:cs="Times New Roman"/>
      <w:snapToGrid/>
      <w:szCs w:val="20"/>
    </w:rPr>
  </w:style>
  <w:style w:type="paragraph" w:styleId="63">
    <w:name w:val="Body Text First Indent 2"/>
    <w:basedOn w:val="26"/>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3"/>
    <w:basedOn w:val="1"/>
    <w:qFormat/>
    <w:uiPriority w:val="0"/>
    <w:pPr>
      <w:adjustRightInd/>
      <w:ind w:firstLine="420" w:firstLineChars="200"/>
    </w:pPr>
    <w:rPr>
      <w:rFonts w:eastAsia="仿宋_GB2312"/>
      <w:sz w:val="28"/>
    </w:rPr>
  </w:style>
  <w:style w:type="paragraph" w:customStyle="1" w:styleId="82">
    <w:name w:val="正文1"/>
    <w:basedOn w:val="1"/>
    <w:autoRedefine/>
    <w:qFormat/>
    <w:uiPriority w:val="0"/>
    <w:pPr>
      <w:spacing w:line="318" w:lineRule="atLeast"/>
      <w:ind w:left="369" w:firstLine="369"/>
      <w:textAlignment w:val="baseline"/>
    </w:pPr>
    <w:rPr>
      <w:rFonts w:ascii="宋体"/>
      <w:szCs w:val="20"/>
    </w:rPr>
  </w:style>
  <w:style w:type="paragraph" w:customStyle="1" w:styleId="83">
    <w:name w:val="正文111"/>
    <w:basedOn w:val="1"/>
    <w:qFormat/>
    <w:uiPriority w:val="0"/>
    <w:pPr>
      <w:spacing w:line="318" w:lineRule="atLeast"/>
      <w:ind w:left="369" w:firstLine="369"/>
      <w:textAlignment w:val="baseline"/>
    </w:pPr>
    <w:rPr>
      <w:rFonts w:ascii="宋体"/>
      <w:szCs w:val="20"/>
    </w:rPr>
  </w:style>
  <w:style w:type="paragraph" w:customStyle="1" w:styleId="8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0"/>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null3"/>
    <w:hidden/>
    <w:qFormat/>
    <w:uiPriority w:val="0"/>
    <w:rPr>
      <w:rFonts w:hint="eastAsia" w:asciiTheme="minorHAnsi" w:hAnsiTheme="minorHAnsi" w:eastAsiaTheme="minorEastAsia" w:cstheme="minorBidi"/>
      <w:lang w:val="en-US" w:eastAsia="zh-Hans" w:bidi="ar-SA"/>
    </w:rPr>
  </w:style>
  <w:style w:type="paragraph" w:customStyle="1" w:styleId="969">
    <w:name w:val="WPSOffice手动目录 1"/>
    <w:unhideWhenUsed/>
    <w:qFormat/>
    <w:uiPriority w:val="0"/>
    <w:pPr>
      <w:spacing w:beforeLines="0" w:afterLines="0"/>
    </w:pPr>
    <w:rPr>
      <w:rFonts w:hint="default"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4CCE6-96CF-4DCD-B7F9-FA250814168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4388</Words>
  <Characters>4794</Characters>
  <Lines>312</Lines>
  <Paragraphs>88</Paragraphs>
  <TotalTime>5</TotalTime>
  <ScaleCrop>false</ScaleCrop>
  <LinksUpToDate>false</LinksUpToDate>
  <CharactersWithSpaces>5052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萱</cp:lastModifiedBy>
  <cp:lastPrinted>2025-06-09T07:35:00Z</cp:lastPrinted>
  <dcterms:modified xsi:type="dcterms:W3CDTF">2025-07-13T01:35:06Z</dcterms:modified>
  <dc:title>杭州市市民卡扩大发卡工程</dc:title>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7D89D70950CD4AD59AA47CF9C08794DB_13</vt:lpwstr>
  </property>
  <property fmtid="{D5CDD505-2E9C-101B-9397-08002B2CF9AE}" pid="5" name="KSOTemplateDocerSaveRecord">
    <vt:lpwstr>eyJoZGlkIjoiZjFmZWIzNDg2MmIzZjExOTIzMmViNTBmYTMwYTk0ZWYiLCJ1c2VySWQiOiI3NTIwNzE3MTUifQ==</vt:lpwstr>
  </property>
</Properties>
</file>