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212B4">
      <w:pPr>
        <w:spacing w:line="360" w:lineRule="auto"/>
        <w:jc w:val="center"/>
        <w:rPr>
          <w:rFonts w:ascii="宋体" w:hAnsi="宋体" w:cs="宋体"/>
          <w:b/>
          <w:i w:val="0"/>
          <w:iCs w:val="0"/>
          <w:sz w:val="24"/>
        </w:rPr>
      </w:pPr>
    </w:p>
    <w:p w14:paraId="50187362">
      <w:pPr>
        <w:pStyle w:val="34"/>
        <w:rPr>
          <w:rFonts w:ascii="宋体" w:hAnsi="宋体" w:cs="宋体"/>
          <w:b/>
          <w:i w:val="0"/>
          <w:iCs w:val="0"/>
          <w:sz w:val="24"/>
        </w:rPr>
      </w:pPr>
    </w:p>
    <w:p w14:paraId="3309F92E">
      <w:pPr>
        <w:rPr>
          <w:i w:val="0"/>
          <w:iCs w:val="0"/>
        </w:rPr>
      </w:pPr>
    </w:p>
    <w:p w14:paraId="13836F28">
      <w:pPr>
        <w:adjustRightInd/>
        <w:spacing w:line="360" w:lineRule="auto"/>
        <w:jc w:val="center"/>
        <w:rPr>
          <w:rFonts w:hint="eastAsia" w:ascii="宋体" w:hAnsi="宋体" w:eastAsia="宋体" w:cs="宋体"/>
          <w:b/>
          <w:i w:val="0"/>
          <w:iCs w:val="0"/>
          <w:sz w:val="48"/>
          <w:szCs w:val="48"/>
          <w:lang w:eastAsia="zh-CN"/>
        </w:rPr>
      </w:pPr>
      <w:r>
        <w:rPr>
          <w:rFonts w:hint="eastAsia" w:ascii="宋体" w:hAnsi="宋体" w:cs="宋体"/>
          <w:i w:val="0"/>
          <w:iCs w:val="0"/>
          <w:sz w:val="48"/>
          <w:szCs w:val="48"/>
          <w:lang w:eastAsia="zh-CN"/>
        </w:rPr>
        <w:t>瓯海区水质检测采购项目</w:t>
      </w:r>
    </w:p>
    <w:p w14:paraId="1E2041CF">
      <w:pPr>
        <w:pStyle w:val="5"/>
        <w:rPr>
          <w:i w:val="0"/>
          <w:iCs w:val="0"/>
        </w:rPr>
      </w:pPr>
    </w:p>
    <w:p w14:paraId="1E25FDFD">
      <w:pPr>
        <w:adjustRightInd/>
        <w:spacing w:line="360" w:lineRule="auto"/>
        <w:jc w:val="center"/>
        <w:rPr>
          <w:rFonts w:ascii="宋体" w:hAnsi="宋体" w:cs="宋体"/>
          <w:i w:val="0"/>
          <w:iCs w:val="0"/>
          <w:sz w:val="48"/>
          <w:szCs w:val="48"/>
        </w:rPr>
      </w:pPr>
    </w:p>
    <w:p w14:paraId="4F50DFD9">
      <w:pPr>
        <w:adjustRightInd/>
        <w:spacing w:line="360" w:lineRule="auto"/>
        <w:jc w:val="center"/>
        <w:outlineLvl w:val="0"/>
        <w:rPr>
          <w:rFonts w:ascii="宋体" w:hAnsi="宋体" w:cs="宋体"/>
          <w:i w:val="0"/>
          <w:iCs w:val="0"/>
          <w:color w:val="0000FF"/>
          <w:sz w:val="48"/>
          <w:szCs w:val="48"/>
        </w:rPr>
      </w:pPr>
    </w:p>
    <w:p w14:paraId="40E7F39C">
      <w:pPr>
        <w:adjustRightInd/>
        <w:spacing w:line="360" w:lineRule="auto"/>
        <w:jc w:val="center"/>
        <w:rPr>
          <w:rFonts w:ascii="宋体" w:hAnsi="宋体" w:cs="宋体"/>
          <w:i w:val="0"/>
          <w:iCs w:val="0"/>
          <w:sz w:val="48"/>
          <w:szCs w:val="48"/>
        </w:rPr>
      </w:pPr>
      <w:r>
        <w:rPr>
          <w:rFonts w:hint="eastAsia" w:ascii="宋体" w:hAnsi="宋体" w:cs="宋体"/>
          <w:i w:val="0"/>
          <w:iCs w:val="0"/>
          <w:sz w:val="48"/>
          <w:szCs w:val="48"/>
        </w:rPr>
        <w:t xml:space="preserve">招标文件 </w:t>
      </w:r>
    </w:p>
    <w:p w14:paraId="533E42D2">
      <w:pPr>
        <w:adjustRightInd/>
        <w:spacing w:line="360" w:lineRule="auto"/>
        <w:jc w:val="center"/>
        <w:rPr>
          <w:rFonts w:ascii="宋体" w:hAnsi="宋体" w:cs="宋体"/>
          <w:b/>
          <w:i w:val="0"/>
          <w:iCs w:val="0"/>
          <w:sz w:val="44"/>
          <w:szCs w:val="44"/>
        </w:rPr>
      </w:pPr>
      <w:r>
        <w:rPr>
          <w:rFonts w:hint="eastAsia" w:ascii="宋体" w:hAnsi="宋体" w:cs="宋体"/>
          <w:b/>
          <w:i w:val="0"/>
          <w:iCs w:val="0"/>
          <w:sz w:val="44"/>
          <w:szCs w:val="44"/>
        </w:rPr>
        <w:t xml:space="preserve"> （电子招投标）</w:t>
      </w:r>
    </w:p>
    <w:p w14:paraId="4131E5E5">
      <w:pPr>
        <w:adjustRightInd w:val="0"/>
        <w:snapToGrid w:val="0"/>
        <w:spacing w:line="360" w:lineRule="auto"/>
        <w:jc w:val="center"/>
        <w:rPr>
          <w:rFonts w:ascii="宋体" w:hAnsi="宋体" w:cs="宋体"/>
          <w:i w:val="0"/>
          <w:iCs w:val="0"/>
          <w:sz w:val="30"/>
          <w:szCs w:val="30"/>
          <w:highlight w:val="yellow"/>
        </w:rPr>
      </w:pPr>
      <w:r>
        <w:rPr>
          <w:rFonts w:hint="eastAsia" w:ascii="宋体" w:hAnsi="宋体" w:cs="宋体"/>
          <w:i w:val="0"/>
          <w:iCs w:val="0"/>
          <w:sz w:val="30"/>
          <w:szCs w:val="30"/>
        </w:rPr>
        <w:t>项目编号（采购编号）:3303044845644</w:t>
      </w:r>
    </w:p>
    <w:p w14:paraId="28D6ECD7">
      <w:pPr>
        <w:adjustRightInd/>
        <w:spacing w:line="360" w:lineRule="auto"/>
        <w:rPr>
          <w:rFonts w:ascii="宋体" w:hAnsi="宋体" w:cs="宋体"/>
          <w:i w:val="0"/>
          <w:iCs w:val="0"/>
          <w:sz w:val="28"/>
          <w:szCs w:val="20"/>
        </w:rPr>
      </w:pPr>
    </w:p>
    <w:p w14:paraId="356A0C9D">
      <w:pPr>
        <w:spacing w:line="360" w:lineRule="auto"/>
        <w:jc w:val="center"/>
        <w:rPr>
          <w:rFonts w:ascii="宋体" w:hAnsi="宋体" w:cs="宋体"/>
          <w:b/>
          <w:i w:val="0"/>
          <w:iCs w:val="0"/>
          <w:sz w:val="44"/>
          <w:szCs w:val="44"/>
        </w:rPr>
      </w:pPr>
    </w:p>
    <w:p w14:paraId="6267F8BE">
      <w:pPr>
        <w:spacing w:line="360" w:lineRule="auto"/>
        <w:jc w:val="center"/>
        <w:rPr>
          <w:rFonts w:ascii="宋体" w:hAnsi="宋体" w:cs="宋体"/>
          <w:b/>
          <w:i w:val="0"/>
          <w:iCs w:val="0"/>
          <w:sz w:val="44"/>
          <w:szCs w:val="44"/>
        </w:rPr>
      </w:pPr>
    </w:p>
    <w:p w14:paraId="0A1CF4D2">
      <w:pPr>
        <w:spacing w:line="360" w:lineRule="auto"/>
        <w:jc w:val="center"/>
        <w:rPr>
          <w:rFonts w:ascii="宋体" w:hAnsi="宋体" w:cs="宋体"/>
          <w:i w:val="0"/>
          <w:iCs w:val="0"/>
          <w:sz w:val="24"/>
        </w:rPr>
      </w:pPr>
    </w:p>
    <w:p w14:paraId="56875406">
      <w:pPr>
        <w:spacing w:line="360" w:lineRule="auto"/>
        <w:jc w:val="center"/>
        <w:rPr>
          <w:rFonts w:ascii="宋体" w:hAnsi="宋体" w:cs="宋体"/>
          <w:i w:val="0"/>
          <w:iCs w:val="0"/>
          <w:sz w:val="24"/>
        </w:rPr>
      </w:pPr>
    </w:p>
    <w:p w14:paraId="550AB4B4">
      <w:pPr>
        <w:spacing w:line="360" w:lineRule="auto"/>
        <w:rPr>
          <w:rFonts w:ascii="宋体" w:hAnsi="宋体" w:cs="宋体"/>
          <w:i w:val="0"/>
          <w:iCs w:val="0"/>
          <w:sz w:val="32"/>
          <w:szCs w:val="32"/>
        </w:rPr>
      </w:pPr>
    </w:p>
    <w:p w14:paraId="55034285">
      <w:pPr>
        <w:spacing w:line="360" w:lineRule="auto"/>
        <w:ind w:firstLine="1280" w:firstLineChars="400"/>
        <w:rPr>
          <w:rFonts w:ascii="宋体" w:hAnsi="宋体" w:cs="宋体"/>
          <w:bCs/>
          <w:i w:val="0"/>
          <w:iCs w:val="0"/>
          <w:sz w:val="32"/>
          <w:szCs w:val="32"/>
        </w:rPr>
      </w:pPr>
      <w:r>
        <w:rPr>
          <w:rFonts w:hint="eastAsia" w:ascii="宋体" w:hAnsi="宋体" w:cs="宋体"/>
          <w:bCs/>
          <w:i w:val="0"/>
          <w:iCs w:val="0"/>
          <w:sz w:val="32"/>
          <w:szCs w:val="32"/>
        </w:rPr>
        <w:t>采购人：温州市瓯海区综合行政执法局</w:t>
      </w:r>
    </w:p>
    <w:p w14:paraId="6B300009">
      <w:pPr>
        <w:spacing w:line="360" w:lineRule="auto"/>
        <w:ind w:firstLine="1280" w:firstLineChars="400"/>
        <w:rPr>
          <w:rFonts w:ascii="宋体" w:hAnsi="宋体" w:cs="宋体"/>
          <w:bCs/>
          <w:i w:val="0"/>
          <w:iCs w:val="0"/>
          <w:sz w:val="32"/>
          <w:szCs w:val="32"/>
        </w:rPr>
      </w:pPr>
      <w:r>
        <w:rPr>
          <w:rFonts w:hint="eastAsia" w:ascii="宋体" w:hAnsi="宋体" w:cs="宋体"/>
          <w:bCs/>
          <w:i w:val="0"/>
          <w:iCs w:val="0"/>
          <w:sz w:val="32"/>
          <w:szCs w:val="32"/>
        </w:rPr>
        <w:t>采购代理机构：浙江建科工程项目管理有限公司</w:t>
      </w:r>
    </w:p>
    <w:p w14:paraId="2C6FE443">
      <w:pPr>
        <w:spacing w:line="360" w:lineRule="auto"/>
        <w:jc w:val="center"/>
        <w:rPr>
          <w:rFonts w:ascii="宋体" w:hAnsi="宋体" w:cs="宋体"/>
          <w:bCs/>
          <w:i w:val="0"/>
          <w:iCs w:val="0"/>
          <w:sz w:val="32"/>
          <w:szCs w:val="32"/>
        </w:rPr>
      </w:pPr>
    </w:p>
    <w:p w14:paraId="1A60365A">
      <w:pPr>
        <w:spacing w:line="360" w:lineRule="auto"/>
        <w:jc w:val="center"/>
        <w:rPr>
          <w:rFonts w:ascii="宋体" w:hAnsi="宋体" w:cs="宋体"/>
          <w:i w:val="0"/>
          <w:iCs w:val="0"/>
          <w:sz w:val="24"/>
        </w:rPr>
      </w:pPr>
      <w:r>
        <w:rPr>
          <w:rFonts w:hint="eastAsia" w:ascii="宋体" w:hAnsi="宋体" w:cs="宋体"/>
          <w:bCs/>
          <w:i w:val="0"/>
          <w:iCs w:val="0"/>
          <w:sz w:val="32"/>
          <w:szCs w:val="32"/>
        </w:rPr>
        <w:t>二〇二</w:t>
      </w:r>
      <w:r>
        <w:rPr>
          <w:rFonts w:hint="eastAsia" w:ascii="宋体" w:hAnsi="宋体" w:cs="宋体"/>
          <w:bCs/>
          <w:i w:val="0"/>
          <w:iCs w:val="0"/>
          <w:sz w:val="32"/>
          <w:szCs w:val="32"/>
          <w:lang w:val="en-US" w:eastAsia="zh-CN"/>
        </w:rPr>
        <w:t>五</w:t>
      </w:r>
      <w:r>
        <w:rPr>
          <w:rFonts w:hint="eastAsia" w:ascii="宋体" w:hAnsi="宋体" w:cs="宋体"/>
          <w:bCs/>
          <w:i w:val="0"/>
          <w:iCs w:val="0"/>
          <w:sz w:val="32"/>
          <w:szCs w:val="32"/>
        </w:rPr>
        <w:t>年</w:t>
      </w:r>
      <w:r>
        <w:rPr>
          <w:rFonts w:hint="eastAsia" w:ascii="宋体" w:hAnsi="宋体" w:cs="宋体"/>
          <w:bCs/>
          <w:i w:val="0"/>
          <w:iCs w:val="0"/>
          <w:sz w:val="32"/>
          <w:szCs w:val="32"/>
          <w:lang w:val="en-US" w:eastAsia="zh-CN"/>
        </w:rPr>
        <w:t>七</w:t>
      </w:r>
      <w:r>
        <w:rPr>
          <w:rFonts w:hint="eastAsia" w:ascii="宋体" w:hAnsi="宋体" w:cs="宋体"/>
          <w:bCs/>
          <w:i w:val="0"/>
          <w:iCs w:val="0"/>
          <w:sz w:val="32"/>
          <w:szCs w:val="32"/>
        </w:rPr>
        <w:t>月</w:t>
      </w:r>
      <w:r>
        <w:rPr>
          <w:rFonts w:hint="eastAsia" w:ascii="宋体" w:hAnsi="宋体" w:cs="宋体"/>
          <w:i w:val="0"/>
          <w:iCs w:val="0"/>
          <w:sz w:val="24"/>
        </w:rPr>
        <w:br w:type="page"/>
      </w:r>
      <w:bookmarkStart w:id="0" w:name="_Hlt67893495"/>
      <w:bookmarkEnd w:id="0"/>
    </w:p>
    <w:p w14:paraId="53DD160A">
      <w:pPr>
        <w:pStyle w:val="565"/>
        <w:outlineLvl w:val="9"/>
        <w:rPr>
          <w:i w:val="0"/>
          <w:iCs w:val="0"/>
        </w:rPr>
      </w:pPr>
    </w:p>
    <w:p w14:paraId="1715C024">
      <w:pPr>
        <w:spacing w:line="360" w:lineRule="auto"/>
        <w:jc w:val="center"/>
        <w:rPr>
          <w:rFonts w:ascii="宋体" w:hAnsi="宋体" w:cs="宋体"/>
          <w:i w:val="0"/>
          <w:iCs w:val="0"/>
          <w:sz w:val="32"/>
          <w:szCs w:val="32"/>
        </w:rPr>
      </w:pPr>
      <w:r>
        <w:rPr>
          <w:rFonts w:hint="eastAsia" w:ascii="宋体" w:hAnsi="宋体" w:cs="宋体"/>
          <w:b/>
          <w:i w:val="0"/>
          <w:iCs w:val="0"/>
          <w:sz w:val="48"/>
          <w:szCs w:val="48"/>
        </w:rPr>
        <w:t>目  录</w:t>
      </w:r>
    </w:p>
    <w:p w14:paraId="4D1BB126">
      <w:pPr>
        <w:pStyle w:val="44"/>
        <w:tabs>
          <w:tab w:val="right" w:leader="dot" w:pos="9070"/>
        </w:tabs>
        <w:rPr>
          <w:i w:val="0"/>
          <w:iCs w:val="0"/>
        </w:rPr>
      </w:pPr>
      <w:r>
        <w:rPr>
          <w:i w:val="0"/>
          <w:iCs w:val="0"/>
        </w:rPr>
        <w:fldChar w:fldCharType="begin"/>
      </w:r>
      <w:r>
        <w:rPr>
          <w:i w:val="0"/>
          <w:iCs w:val="0"/>
        </w:rPr>
        <w:instrText xml:space="preserve">TOC \o "1-1" \h \u </w:instrText>
      </w:r>
      <w:r>
        <w:rPr>
          <w:i w:val="0"/>
          <w:iCs w:val="0"/>
        </w:rPr>
        <w:fldChar w:fldCharType="separate"/>
      </w:r>
      <w:r>
        <w:rPr>
          <w:i w:val="0"/>
          <w:iCs w:val="0"/>
        </w:rPr>
        <w:fldChar w:fldCharType="begin"/>
      </w:r>
      <w:r>
        <w:rPr>
          <w:i w:val="0"/>
          <w:iCs w:val="0"/>
        </w:rPr>
        <w:instrText xml:space="preserve"> HYPERLINK \l "_Toc5479" </w:instrText>
      </w:r>
      <w:r>
        <w:rPr>
          <w:i w:val="0"/>
          <w:iCs w:val="0"/>
        </w:rPr>
        <w:fldChar w:fldCharType="separate"/>
      </w:r>
      <w:r>
        <w:rPr>
          <w:rFonts w:hint="eastAsia" w:ascii="宋体" w:hAnsi="宋体" w:cs="宋体"/>
          <w:i w:val="0"/>
          <w:iCs w:val="0"/>
          <w:szCs w:val="20"/>
        </w:rPr>
        <w:t>第一部分 招标公告</w:t>
      </w:r>
      <w:r>
        <w:rPr>
          <w:i w:val="0"/>
          <w:iCs w:val="0"/>
        </w:rPr>
        <w:tab/>
      </w:r>
      <w:r>
        <w:rPr>
          <w:i w:val="0"/>
          <w:iCs w:val="0"/>
        </w:rPr>
        <w:fldChar w:fldCharType="begin"/>
      </w:r>
      <w:r>
        <w:rPr>
          <w:i w:val="0"/>
          <w:iCs w:val="0"/>
        </w:rPr>
        <w:instrText xml:space="preserve"> PAGEREF _Toc5479 \h </w:instrText>
      </w:r>
      <w:r>
        <w:rPr>
          <w:i w:val="0"/>
          <w:iCs w:val="0"/>
        </w:rPr>
        <w:fldChar w:fldCharType="separate"/>
      </w:r>
      <w:r>
        <w:rPr>
          <w:i w:val="0"/>
          <w:iCs w:val="0"/>
        </w:rPr>
        <w:t>3</w:t>
      </w:r>
      <w:r>
        <w:rPr>
          <w:i w:val="0"/>
          <w:iCs w:val="0"/>
        </w:rPr>
        <w:fldChar w:fldCharType="end"/>
      </w:r>
      <w:r>
        <w:rPr>
          <w:i w:val="0"/>
          <w:iCs w:val="0"/>
        </w:rPr>
        <w:fldChar w:fldCharType="end"/>
      </w:r>
    </w:p>
    <w:p w14:paraId="7B11B29B">
      <w:pPr>
        <w:pStyle w:val="44"/>
        <w:tabs>
          <w:tab w:val="right" w:leader="dot" w:pos="9070"/>
        </w:tabs>
        <w:rPr>
          <w:i w:val="0"/>
          <w:iCs w:val="0"/>
        </w:rPr>
      </w:pPr>
      <w:r>
        <w:rPr>
          <w:i w:val="0"/>
          <w:iCs w:val="0"/>
        </w:rPr>
        <w:fldChar w:fldCharType="begin"/>
      </w:r>
      <w:r>
        <w:rPr>
          <w:i w:val="0"/>
          <w:iCs w:val="0"/>
        </w:rPr>
        <w:instrText xml:space="preserve"> HYPERLINK \l "_Toc24396" </w:instrText>
      </w:r>
      <w:r>
        <w:rPr>
          <w:i w:val="0"/>
          <w:iCs w:val="0"/>
        </w:rPr>
        <w:fldChar w:fldCharType="separate"/>
      </w:r>
      <w:r>
        <w:rPr>
          <w:rFonts w:hint="eastAsia" w:ascii="宋体" w:hAnsi="宋体" w:cs="宋体"/>
          <w:i w:val="0"/>
          <w:iCs w:val="0"/>
          <w:szCs w:val="20"/>
        </w:rPr>
        <w:t>第二部分 投标人须知</w:t>
      </w:r>
      <w:r>
        <w:rPr>
          <w:i w:val="0"/>
          <w:iCs w:val="0"/>
        </w:rPr>
        <w:tab/>
      </w:r>
      <w:r>
        <w:rPr>
          <w:i w:val="0"/>
          <w:iCs w:val="0"/>
        </w:rPr>
        <w:fldChar w:fldCharType="begin"/>
      </w:r>
      <w:r>
        <w:rPr>
          <w:i w:val="0"/>
          <w:iCs w:val="0"/>
        </w:rPr>
        <w:instrText xml:space="preserve"> PAGEREF _Toc24396 \h </w:instrText>
      </w:r>
      <w:r>
        <w:rPr>
          <w:i w:val="0"/>
          <w:iCs w:val="0"/>
        </w:rPr>
        <w:fldChar w:fldCharType="separate"/>
      </w:r>
      <w:r>
        <w:rPr>
          <w:i w:val="0"/>
          <w:iCs w:val="0"/>
        </w:rPr>
        <w:t>8</w:t>
      </w:r>
      <w:r>
        <w:rPr>
          <w:i w:val="0"/>
          <w:iCs w:val="0"/>
        </w:rPr>
        <w:fldChar w:fldCharType="end"/>
      </w:r>
      <w:r>
        <w:rPr>
          <w:i w:val="0"/>
          <w:iCs w:val="0"/>
        </w:rPr>
        <w:fldChar w:fldCharType="end"/>
      </w:r>
    </w:p>
    <w:p w14:paraId="5E27C635">
      <w:pPr>
        <w:pStyle w:val="44"/>
        <w:tabs>
          <w:tab w:val="right" w:leader="dot" w:pos="9070"/>
        </w:tabs>
        <w:rPr>
          <w:i w:val="0"/>
          <w:iCs w:val="0"/>
        </w:rPr>
      </w:pPr>
      <w:r>
        <w:rPr>
          <w:i w:val="0"/>
          <w:iCs w:val="0"/>
        </w:rPr>
        <w:fldChar w:fldCharType="begin"/>
      </w:r>
      <w:r>
        <w:rPr>
          <w:i w:val="0"/>
          <w:iCs w:val="0"/>
        </w:rPr>
        <w:instrText xml:space="preserve"> HYPERLINK \l "_Toc17501" </w:instrText>
      </w:r>
      <w:r>
        <w:rPr>
          <w:i w:val="0"/>
          <w:iCs w:val="0"/>
        </w:rPr>
        <w:fldChar w:fldCharType="separate"/>
      </w:r>
      <w:r>
        <w:rPr>
          <w:rFonts w:hint="eastAsia" w:ascii="宋体" w:hAnsi="宋体" w:cs="宋体"/>
          <w:i w:val="0"/>
          <w:iCs w:val="0"/>
          <w:szCs w:val="36"/>
        </w:rPr>
        <w:t>第三部分采购需求</w:t>
      </w:r>
      <w:r>
        <w:rPr>
          <w:i w:val="0"/>
          <w:iCs w:val="0"/>
        </w:rPr>
        <w:tab/>
      </w:r>
      <w:r>
        <w:rPr>
          <w:i w:val="0"/>
          <w:iCs w:val="0"/>
        </w:rPr>
        <w:fldChar w:fldCharType="begin"/>
      </w:r>
      <w:r>
        <w:rPr>
          <w:i w:val="0"/>
          <w:iCs w:val="0"/>
        </w:rPr>
        <w:instrText xml:space="preserve"> PAGEREF _Toc17501 \h </w:instrText>
      </w:r>
      <w:r>
        <w:rPr>
          <w:i w:val="0"/>
          <w:iCs w:val="0"/>
        </w:rPr>
        <w:fldChar w:fldCharType="separate"/>
      </w:r>
      <w:r>
        <w:rPr>
          <w:i w:val="0"/>
          <w:iCs w:val="0"/>
        </w:rPr>
        <w:t>26</w:t>
      </w:r>
      <w:r>
        <w:rPr>
          <w:i w:val="0"/>
          <w:iCs w:val="0"/>
        </w:rPr>
        <w:fldChar w:fldCharType="end"/>
      </w:r>
      <w:r>
        <w:rPr>
          <w:i w:val="0"/>
          <w:iCs w:val="0"/>
        </w:rPr>
        <w:fldChar w:fldCharType="end"/>
      </w:r>
    </w:p>
    <w:p w14:paraId="12496AFA">
      <w:pPr>
        <w:pStyle w:val="44"/>
        <w:tabs>
          <w:tab w:val="right" w:leader="dot" w:pos="9070"/>
        </w:tabs>
        <w:rPr>
          <w:i w:val="0"/>
          <w:iCs w:val="0"/>
        </w:rPr>
      </w:pPr>
      <w:r>
        <w:rPr>
          <w:i w:val="0"/>
          <w:iCs w:val="0"/>
        </w:rPr>
        <w:fldChar w:fldCharType="begin"/>
      </w:r>
      <w:r>
        <w:rPr>
          <w:i w:val="0"/>
          <w:iCs w:val="0"/>
        </w:rPr>
        <w:instrText xml:space="preserve"> HYPERLINK \l "_Toc12317" </w:instrText>
      </w:r>
      <w:r>
        <w:rPr>
          <w:i w:val="0"/>
          <w:iCs w:val="0"/>
        </w:rPr>
        <w:fldChar w:fldCharType="separate"/>
      </w:r>
      <w:r>
        <w:rPr>
          <w:rFonts w:hint="eastAsia" w:ascii="宋体" w:hAnsi="宋体" w:cs="宋体"/>
          <w:i w:val="0"/>
          <w:iCs w:val="0"/>
          <w:szCs w:val="36"/>
        </w:rPr>
        <w:t>第四部分评标办法</w:t>
      </w:r>
      <w:r>
        <w:rPr>
          <w:i w:val="0"/>
          <w:iCs w:val="0"/>
        </w:rPr>
        <w:tab/>
      </w:r>
      <w:r>
        <w:rPr>
          <w:i w:val="0"/>
          <w:iCs w:val="0"/>
        </w:rPr>
        <w:fldChar w:fldCharType="begin"/>
      </w:r>
      <w:r>
        <w:rPr>
          <w:i w:val="0"/>
          <w:iCs w:val="0"/>
        </w:rPr>
        <w:instrText xml:space="preserve"> PAGEREF _Toc12317 \h </w:instrText>
      </w:r>
      <w:r>
        <w:rPr>
          <w:i w:val="0"/>
          <w:iCs w:val="0"/>
        </w:rPr>
        <w:fldChar w:fldCharType="separate"/>
      </w:r>
      <w:r>
        <w:rPr>
          <w:i w:val="0"/>
          <w:iCs w:val="0"/>
        </w:rPr>
        <w:t>28</w:t>
      </w:r>
      <w:r>
        <w:rPr>
          <w:i w:val="0"/>
          <w:iCs w:val="0"/>
        </w:rPr>
        <w:fldChar w:fldCharType="end"/>
      </w:r>
      <w:r>
        <w:rPr>
          <w:i w:val="0"/>
          <w:iCs w:val="0"/>
        </w:rPr>
        <w:fldChar w:fldCharType="end"/>
      </w:r>
    </w:p>
    <w:p w14:paraId="0D7FDEEC">
      <w:pPr>
        <w:pStyle w:val="44"/>
        <w:tabs>
          <w:tab w:val="right" w:leader="dot" w:pos="9070"/>
        </w:tabs>
        <w:rPr>
          <w:i w:val="0"/>
          <w:iCs w:val="0"/>
        </w:rPr>
      </w:pPr>
      <w:r>
        <w:rPr>
          <w:i w:val="0"/>
          <w:iCs w:val="0"/>
        </w:rPr>
        <w:fldChar w:fldCharType="begin"/>
      </w:r>
      <w:r>
        <w:rPr>
          <w:i w:val="0"/>
          <w:iCs w:val="0"/>
        </w:rPr>
        <w:instrText xml:space="preserve"> HYPERLINK \l "_Toc12917" </w:instrText>
      </w:r>
      <w:r>
        <w:rPr>
          <w:i w:val="0"/>
          <w:iCs w:val="0"/>
        </w:rPr>
        <w:fldChar w:fldCharType="separate"/>
      </w:r>
      <w:r>
        <w:rPr>
          <w:rFonts w:hint="eastAsia" w:ascii="宋体" w:hAnsi="宋体" w:cs="宋体"/>
          <w:i w:val="0"/>
          <w:iCs w:val="0"/>
          <w:szCs w:val="36"/>
        </w:rPr>
        <w:t>第五部分拟签订的合同文本</w:t>
      </w:r>
      <w:r>
        <w:rPr>
          <w:i w:val="0"/>
          <w:iCs w:val="0"/>
        </w:rPr>
        <w:tab/>
      </w:r>
      <w:r>
        <w:rPr>
          <w:i w:val="0"/>
          <w:iCs w:val="0"/>
        </w:rPr>
        <w:fldChar w:fldCharType="begin"/>
      </w:r>
      <w:r>
        <w:rPr>
          <w:i w:val="0"/>
          <w:iCs w:val="0"/>
        </w:rPr>
        <w:instrText xml:space="preserve"> PAGEREF _Toc12917 \h </w:instrText>
      </w:r>
      <w:r>
        <w:rPr>
          <w:i w:val="0"/>
          <w:iCs w:val="0"/>
        </w:rPr>
        <w:fldChar w:fldCharType="separate"/>
      </w:r>
      <w:r>
        <w:rPr>
          <w:i w:val="0"/>
          <w:iCs w:val="0"/>
        </w:rPr>
        <w:t>35</w:t>
      </w:r>
      <w:r>
        <w:rPr>
          <w:i w:val="0"/>
          <w:iCs w:val="0"/>
        </w:rPr>
        <w:fldChar w:fldCharType="end"/>
      </w:r>
      <w:r>
        <w:rPr>
          <w:i w:val="0"/>
          <w:iCs w:val="0"/>
        </w:rPr>
        <w:fldChar w:fldCharType="end"/>
      </w:r>
    </w:p>
    <w:p w14:paraId="4BFD373C">
      <w:pPr>
        <w:pStyle w:val="44"/>
        <w:tabs>
          <w:tab w:val="right" w:leader="dot" w:pos="9070"/>
        </w:tabs>
        <w:rPr>
          <w:i w:val="0"/>
          <w:iCs w:val="0"/>
        </w:rPr>
      </w:pPr>
      <w:r>
        <w:rPr>
          <w:i w:val="0"/>
          <w:iCs w:val="0"/>
        </w:rPr>
        <w:fldChar w:fldCharType="begin"/>
      </w:r>
      <w:r>
        <w:rPr>
          <w:i w:val="0"/>
          <w:iCs w:val="0"/>
        </w:rPr>
        <w:instrText xml:space="preserve"> HYPERLINK \l "_Toc22358" </w:instrText>
      </w:r>
      <w:r>
        <w:rPr>
          <w:i w:val="0"/>
          <w:iCs w:val="0"/>
        </w:rPr>
        <w:fldChar w:fldCharType="separate"/>
      </w:r>
      <w:r>
        <w:rPr>
          <w:rFonts w:hint="eastAsia" w:ascii="宋体" w:hAnsi="宋体" w:cs="宋体"/>
          <w:i w:val="0"/>
          <w:iCs w:val="0"/>
          <w:szCs w:val="20"/>
        </w:rPr>
        <w:t>第六部分 应提交的有关格式范例</w:t>
      </w:r>
      <w:r>
        <w:rPr>
          <w:i w:val="0"/>
          <w:iCs w:val="0"/>
        </w:rPr>
        <w:tab/>
      </w:r>
      <w:r>
        <w:rPr>
          <w:i w:val="0"/>
          <w:iCs w:val="0"/>
        </w:rPr>
        <w:fldChar w:fldCharType="begin"/>
      </w:r>
      <w:r>
        <w:rPr>
          <w:i w:val="0"/>
          <w:iCs w:val="0"/>
        </w:rPr>
        <w:instrText xml:space="preserve"> PAGEREF _Toc22358 \h </w:instrText>
      </w:r>
      <w:r>
        <w:rPr>
          <w:i w:val="0"/>
          <w:iCs w:val="0"/>
        </w:rPr>
        <w:fldChar w:fldCharType="separate"/>
      </w:r>
      <w:r>
        <w:rPr>
          <w:i w:val="0"/>
          <w:iCs w:val="0"/>
        </w:rPr>
        <w:t>46</w:t>
      </w:r>
      <w:r>
        <w:rPr>
          <w:i w:val="0"/>
          <w:iCs w:val="0"/>
        </w:rPr>
        <w:fldChar w:fldCharType="end"/>
      </w:r>
      <w:r>
        <w:rPr>
          <w:i w:val="0"/>
          <w:iCs w:val="0"/>
        </w:rPr>
        <w:fldChar w:fldCharType="end"/>
      </w:r>
    </w:p>
    <w:p w14:paraId="712E2EF0">
      <w:pPr>
        <w:tabs>
          <w:tab w:val="right" w:leader="dot" w:pos="9660"/>
        </w:tabs>
        <w:spacing w:line="360" w:lineRule="auto"/>
        <w:rPr>
          <w:i w:val="0"/>
          <w:iCs w:val="0"/>
        </w:rPr>
      </w:pPr>
      <w:r>
        <w:rPr>
          <w:i w:val="0"/>
          <w:iCs w:val="0"/>
        </w:rPr>
        <w:fldChar w:fldCharType="end"/>
      </w:r>
    </w:p>
    <w:p w14:paraId="1B9E617A">
      <w:pPr>
        <w:tabs>
          <w:tab w:val="right" w:leader="dot" w:pos="9660"/>
        </w:tabs>
        <w:spacing w:line="360" w:lineRule="auto"/>
        <w:rPr>
          <w:rFonts w:ascii="宋体" w:hAnsi="宋体" w:cs="宋体"/>
          <w:b/>
          <w:i w:val="0"/>
          <w:iCs w:val="0"/>
          <w:szCs w:val="21"/>
          <w:u w:val="single"/>
        </w:rPr>
      </w:pPr>
      <w:r>
        <w:rPr>
          <w:rFonts w:hint="eastAsia" w:ascii="宋体" w:hAnsi="宋体" w:cs="宋体"/>
          <w:b/>
          <w:i w:val="0"/>
          <w:iCs w:val="0"/>
          <w:szCs w:val="21"/>
          <w:u w:val="single"/>
        </w:rPr>
        <w:t>注：本招标文件中加“▲”和同时加下划线的条款，为招标文件的实质性要求和条件，着重提醒各投标人注意（不响应“▲”条款的作无效标处理），并认真查看招标文件中的每一个条款及要求，因误读招标文件而造成的后果，采购人概不负责。</w:t>
      </w:r>
    </w:p>
    <w:p w14:paraId="6C377B7C">
      <w:pPr>
        <w:spacing w:line="360" w:lineRule="auto"/>
        <w:rPr>
          <w:rFonts w:ascii="宋体" w:hAnsi="宋体" w:cs="宋体"/>
          <w:i w:val="0"/>
          <w:iCs w:val="0"/>
          <w:sz w:val="24"/>
        </w:rPr>
      </w:pPr>
    </w:p>
    <w:p w14:paraId="58AE28B5">
      <w:pPr>
        <w:spacing w:line="360" w:lineRule="auto"/>
        <w:ind w:firstLine="549" w:firstLineChars="229"/>
        <w:rPr>
          <w:rFonts w:ascii="宋体" w:hAnsi="宋体" w:cs="宋体"/>
          <w:i w:val="0"/>
          <w:iCs w:val="0"/>
          <w:sz w:val="24"/>
        </w:rPr>
      </w:pPr>
    </w:p>
    <w:p w14:paraId="50ED8515">
      <w:pPr>
        <w:spacing w:line="360" w:lineRule="auto"/>
        <w:ind w:firstLine="549" w:firstLineChars="229"/>
        <w:rPr>
          <w:rFonts w:ascii="宋体" w:hAnsi="宋体" w:cs="宋体"/>
          <w:i w:val="0"/>
          <w:iCs w:val="0"/>
          <w:sz w:val="24"/>
        </w:rPr>
      </w:pPr>
    </w:p>
    <w:p w14:paraId="6ED74BC3">
      <w:pPr>
        <w:spacing w:line="360" w:lineRule="auto"/>
        <w:ind w:firstLine="549" w:firstLineChars="229"/>
        <w:rPr>
          <w:rFonts w:ascii="宋体" w:hAnsi="宋体" w:cs="宋体"/>
          <w:i w:val="0"/>
          <w:iCs w:val="0"/>
          <w:sz w:val="24"/>
        </w:rPr>
      </w:pPr>
    </w:p>
    <w:p w14:paraId="1A87E0F2">
      <w:pPr>
        <w:spacing w:line="360" w:lineRule="auto"/>
        <w:ind w:firstLine="549" w:firstLineChars="229"/>
        <w:rPr>
          <w:rFonts w:ascii="宋体" w:hAnsi="宋体" w:cs="宋体"/>
          <w:i w:val="0"/>
          <w:iCs w:val="0"/>
          <w:sz w:val="24"/>
        </w:rPr>
      </w:pPr>
    </w:p>
    <w:p w14:paraId="781777BB">
      <w:pPr>
        <w:spacing w:line="360" w:lineRule="auto"/>
        <w:ind w:firstLine="549" w:firstLineChars="229"/>
        <w:rPr>
          <w:rFonts w:ascii="宋体" w:hAnsi="宋体" w:cs="宋体"/>
          <w:i w:val="0"/>
          <w:iCs w:val="0"/>
          <w:sz w:val="24"/>
        </w:rPr>
      </w:pPr>
    </w:p>
    <w:p w14:paraId="5350CD34">
      <w:pPr>
        <w:spacing w:line="360" w:lineRule="auto"/>
        <w:ind w:firstLine="549" w:firstLineChars="229"/>
        <w:rPr>
          <w:rFonts w:ascii="宋体" w:hAnsi="宋体" w:cs="宋体"/>
          <w:i w:val="0"/>
          <w:iCs w:val="0"/>
          <w:sz w:val="24"/>
        </w:rPr>
      </w:pPr>
    </w:p>
    <w:p w14:paraId="622A394A">
      <w:pPr>
        <w:spacing w:line="360" w:lineRule="auto"/>
        <w:ind w:firstLine="549" w:firstLineChars="229"/>
        <w:rPr>
          <w:rFonts w:ascii="宋体" w:hAnsi="宋体" w:cs="宋体"/>
          <w:i w:val="0"/>
          <w:iCs w:val="0"/>
          <w:sz w:val="24"/>
        </w:rPr>
      </w:pPr>
    </w:p>
    <w:p w14:paraId="030C2306">
      <w:pPr>
        <w:spacing w:line="360" w:lineRule="auto"/>
        <w:ind w:firstLine="549" w:firstLineChars="229"/>
        <w:rPr>
          <w:rFonts w:ascii="宋体" w:hAnsi="宋体" w:cs="宋体"/>
          <w:i w:val="0"/>
          <w:iCs w:val="0"/>
          <w:sz w:val="24"/>
        </w:rPr>
      </w:pPr>
    </w:p>
    <w:p w14:paraId="27CBE696">
      <w:pPr>
        <w:spacing w:line="360" w:lineRule="auto"/>
        <w:ind w:firstLine="549" w:firstLineChars="229"/>
        <w:rPr>
          <w:rFonts w:ascii="宋体" w:hAnsi="宋体" w:cs="宋体"/>
          <w:i w:val="0"/>
          <w:iCs w:val="0"/>
          <w:sz w:val="24"/>
        </w:rPr>
      </w:pPr>
    </w:p>
    <w:p w14:paraId="2139A406">
      <w:pPr>
        <w:spacing w:line="360" w:lineRule="auto"/>
        <w:rPr>
          <w:rFonts w:ascii="宋体" w:hAnsi="宋体" w:cs="宋体"/>
          <w:i w:val="0"/>
          <w:iCs w:val="0"/>
          <w:sz w:val="24"/>
        </w:rPr>
      </w:pPr>
    </w:p>
    <w:p w14:paraId="3938E7B9">
      <w:pPr>
        <w:adjustRightInd/>
        <w:spacing w:line="360" w:lineRule="auto"/>
        <w:jc w:val="center"/>
        <w:outlineLvl w:val="0"/>
        <w:rPr>
          <w:rFonts w:ascii="宋体" w:hAnsi="宋体" w:cs="宋体"/>
          <w:b/>
          <w:i w:val="0"/>
          <w:iCs w:val="0"/>
          <w:sz w:val="36"/>
          <w:szCs w:val="20"/>
        </w:rPr>
      </w:pPr>
      <w:bookmarkStart w:id="1" w:name="第一部分"/>
      <w:r>
        <w:rPr>
          <w:rFonts w:hint="eastAsia" w:ascii="宋体" w:hAnsi="宋体" w:cs="宋体"/>
          <w:b/>
          <w:i w:val="0"/>
          <w:iCs w:val="0"/>
          <w:sz w:val="36"/>
          <w:szCs w:val="36"/>
        </w:rPr>
        <w:br w:type="page"/>
      </w:r>
      <w:bookmarkEnd w:id="1"/>
      <w:bookmarkStart w:id="2" w:name="_Hlt74728647"/>
      <w:bookmarkEnd w:id="2"/>
      <w:bookmarkStart w:id="3" w:name="_Hlt74729822"/>
      <w:bookmarkEnd w:id="3"/>
      <w:bookmarkStart w:id="4" w:name="_Hlt74707423"/>
      <w:bookmarkEnd w:id="4"/>
      <w:bookmarkStart w:id="5" w:name="_Hlt74649545"/>
      <w:bookmarkEnd w:id="5"/>
      <w:bookmarkStart w:id="6" w:name="_Toc8260"/>
      <w:bookmarkStart w:id="7" w:name="_Toc3823"/>
      <w:bookmarkStart w:id="8" w:name="_Toc8791"/>
      <w:bookmarkStart w:id="9" w:name="_Toc19013"/>
      <w:bookmarkStart w:id="10" w:name="_Toc23294"/>
      <w:bookmarkStart w:id="11" w:name="_Toc9917"/>
      <w:bookmarkStart w:id="12" w:name="_Toc23798"/>
      <w:bookmarkStart w:id="13" w:name="_Toc3303"/>
      <w:bookmarkStart w:id="14" w:name="_Toc5495"/>
      <w:bookmarkStart w:id="15" w:name="_Toc183"/>
      <w:bookmarkStart w:id="16" w:name="_Toc22705"/>
      <w:bookmarkStart w:id="17" w:name="_Toc13555"/>
      <w:bookmarkStart w:id="18" w:name="_Toc26515"/>
      <w:bookmarkStart w:id="19" w:name="_Toc5479"/>
      <w:bookmarkStart w:id="20" w:name="_Toc24517"/>
      <w:bookmarkStart w:id="21" w:name="_Toc6048"/>
      <w:bookmarkStart w:id="22" w:name="_Toc26156"/>
      <w:bookmarkStart w:id="23" w:name="_Toc11954"/>
      <w:bookmarkStart w:id="24" w:name="_Toc31369"/>
      <w:bookmarkStart w:id="25" w:name="_Toc16214"/>
      <w:bookmarkStart w:id="26" w:name="_Toc17523"/>
      <w:bookmarkStart w:id="27" w:name="_Toc6533"/>
      <w:bookmarkStart w:id="28" w:name="_Toc19660"/>
      <w:bookmarkStart w:id="29" w:name="_Toc9271"/>
      <w:bookmarkStart w:id="30" w:name="_Toc26745"/>
      <w:bookmarkStart w:id="31" w:name="_Toc6883"/>
      <w:bookmarkStart w:id="32" w:name="第二部分"/>
      <w:bookmarkStart w:id="33" w:name="_Toc91899870"/>
      <w:bookmarkStart w:id="34" w:name="_Toc91899871"/>
      <w:r>
        <w:rPr>
          <w:rFonts w:hint="eastAsia" w:ascii="宋体" w:hAnsi="宋体" w:cs="宋体"/>
          <w:b/>
          <w:i w:val="0"/>
          <w:iCs w:val="0"/>
          <w:sz w:val="36"/>
          <w:szCs w:val="20"/>
        </w:rPr>
        <w:t>第一部分 招标公告</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5704D63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i w:val="0"/>
          <w:iCs w:val="0"/>
          <w:sz w:val="24"/>
        </w:rPr>
      </w:pPr>
      <w:r>
        <w:rPr>
          <w:rFonts w:hint="eastAsia" w:ascii="宋体" w:hAnsi="宋体" w:cs="宋体"/>
          <w:i w:val="0"/>
          <w:iCs w:val="0"/>
          <w:sz w:val="24"/>
        </w:rPr>
        <w:t>项目概况</w:t>
      </w:r>
    </w:p>
    <w:p w14:paraId="4248068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i w:val="0"/>
          <w:iCs w:val="0"/>
          <w:sz w:val="24"/>
          <w:u w:val="single"/>
        </w:rPr>
      </w:pPr>
      <w:r>
        <w:rPr>
          <w:rFonts w:hint="eastAsia" w:ascii="宋体" w:hAnsi="宋体" w:cs="宋体"/>
          <w:i w:val="0"/>
          <w:iCs w:val="0"/>
          <w:sz w:val="24"/>
          <w:lang w:eastAsia="zh-CN"/>
        </w:rPr>
        <w:t>瓯海区水质检测采购项目</w:t>
      </w:r>
      <w:r>
        <w:rPr>
          <w:rFonts w:hint="eastAsia" w:ascii="宋体" w:hAnsi="宋体" w:cs="宋体"/>
          <w:i w:val="0"/>
          <w:iCs w:val="0"/>
          <w:sz w:val="24"/>
        </w:rPr>
        <w:t>招标项目的潜在投标人应在政采云平台（</w:t>
      </w:r>
      <w:r>
        <w:rPr>
          <w:rStyle w:val="70"/>
          <w:rFonts w:hint="eastAsia" w:ascii="宋体" w:hAnsi="宋体" w:eastAsia="宋体" w:cs="宋体"/>
          <w:i w:val="0"/>
          <w:iCs w:val="0"/>
          <w:snapToGrid/>
          <w:color w:val="auto"/>
          <w:kern w:val="2"/>
          <w:sz w:val="24"/>
          <w:szCs w:val="24"/>
        </w:rPr>
        <w:fldChar w:fldCharType="begin"/>
      </w:r>
      <w:r>
        <w:rPr>
          <w:i w:val="0"/>
          <w:iCs w:val="0"/>
        </w:rPr>
        <w:instrText xml:space="preserve">HYPERLINK "https://www.zcygov.cn/）获取（下载）招标文件，并于202%20年 月 日 点 分00秒"</w:instrText>
      </w:r>
      <w:r>
        <w:rPr>
          <w:rStyle w:val="70"/>
          <w:rFonts w:hint="eastAsia" w:ascii="宋体" w:hAnsi="宋体" w:eastAsia="宋体" w:cs="宋体"/>
          <w:i w:val="0"/>
          <w:iCs w:val="0"/>
          <w:snapToGrid/>
          <w:color w:val="auto"/>
          <w:kern w:val="2"/>
          <w:sz w:val="24"/>
          <w:szCs w:val="24"/>
        </w:rPr>
        <w:fldChar w:fldCharType="separate"/>
      </w:r>
      <w:r>
        <w:rPr>
          <w:rStyle w:val="70"/>
          <w:rFonts w:hint="eastAsia" w:ascii="宋体" w:hAnsi="宋体" w:eastAsia="宋体" w:cs="宋体"/>
          <w:i w:val="0"/>
          <w:iCs w:val="0"/>
          <w:snapToGrid/>
          <w:color w:val="auto"/>
          <w:kern w:val="2"/>
          <w:sz w:val="24"/>
          <w:szCs w:val="24"/>
        </w:rPr>
        <w:t>https://www.zcygov.cn/）获取（下载）招标文件，</w:t>
      </w:r>
      <w:r>
        <w:rPr>
          <w:rStyle w:val="70"/>
          <w:rFonts w:hint="eastAsia" w:ascii="宋体" w:hAnsi="宋体" w:eastAsia="宋体" w:cs="宋体"/>
          <w:i w:val="0"/>
          <w:iCs w:val="0"/>
          <w:snapToGrid/>
          <w:color w:val="auto"/>
          <w:kern w:val="2"/>
          <w:sz w:val="24"/>
          <w:szCs w:val="24"/>
          <w:highlight w:val="none"/>
        </w:rPr>
        <w:t>并于</w:t>
      </w:r>
      <w:r>
        <w:rPr>
          <w:rStyle w:val="70"/>
          <w:rFonts w:hint="eastAsia" w:ascii="宋体" w:hAnsi="宋体" w:cs="宋体"/>
          <w:i w:val="0"/>
          <w:iCs w:val="0"/>
          <w:snapToGrid/>
          <w:color w:val="auto"/>
          <w:kern w:val="2"/>
          <w:sz w:val="24"/>
          <w:szCs w:val="24"/>
          <w:highlight w:val="none"/>
        </w:rPr>
        <w:t>202</w:t>
      </w:r>
      <w:r>
        <w:rPr>
          <w:rStyle w:val="70"/>
          <w:rFonts w:hint="eastAsia" w:ascii="宋体" w:hAnsi="宋体" w:eastAsia="黑体" w:cs="宋体"/>
          <w:i w:val="0"/>
          <w:iCs w:val="0"/>
          <w:snapToGrid/>
          <w:color w:val="auto"/>
          <w:kern w:val="2"/>
          <w:sz w:val="24"/>
          <w:szCs w:val="24"/>
          <w:highlight w:val="none"/>
          <w:lang w:val="en-US" w:eastAsia="zh-CN"/>
        </w:rPr>
        <w:t>5</w:t>
      </w:r>
      <w:r>
        <w:rPr>
          <w:rStyle w:val="70"/>
          <w:rFonts w:hint="eastAsia" w:ascii="宋体" w:hAnsi="宋体" w:eastAsia="宋体" w:cs="宋体"/>
          <w:i w:val="0"/>
          <w:iCs w:val="0"/>
          <w:snapToGrid/>
          <w:color w:val="auto"/>
          <w:kern w:val="2"/>
          <w:sz w:val="24"/>
          <w:szCs w:val="24"/>
          <w:highlight w:val="none"/>
        </w:rPr>
        <w:t>年</w:t>
      </w:r>
      <w:r>
        <w:rPr>
          <w:rStyle w:val="70"/>
          <w:rFonts w:hint="eastAsia" w:ascii="宋体" w:hAnsi="宋体" w:cs="宋体"/>
          <w:i w:val="0"/>
          <w:iCs w:val="0"/>
          <w:snapToGrid/>
          <w:color w:val="auto"/>
          <w:kern w:val="2"/>
          <w:sz w:val="24"/>
          <w:szCs w:val="24"/>
          <w:highlight w:val="none"/>
          <w:lang w:val="en-US" w:eastAsia="zh-CN"/>
        </w:rPr>
        <w:t>7</w:t>
      </w:r>
      <w:r>
        <w:rPr>
          <w:rStyle w:val="70"/>
          <w:rFonts w:hint="eastAsia" w:ascii="宋体" w:hAnsi="宋体" w:eastAsia="宋体" w:cs="宋体"/>
          <w:i w:val="0"/>
          <w:iCs w:val="0"/>
          <w:snapToGrid/>
          <w:color w:val="auto"/>
          <w:kern w:val="2"/>
          <w:sz w:val="24"/>
          <w:szCs w:val="24"/>
          <w:highlight w:val="none"/>
        </w:rPr>
        <w:t>月</w:t>
      </w:r>
      <w:r>
        <w:rPr>
          <w:rStyle w:val="70"/>
          <w:rFonts w:hint="eastAsia" w:ascii="宋体" w:hAnsi="宋体" w:cs="宋体"/>
          <w:i w:val="0"/>
          <w:iCs w:val="0"/>
          <w:snapToGrid/>
          <w:color w:val="auto"/>
          <w:kern w:val="2"/>
          <w:sz w:val="24"/>
          <w:szCs w:val="24"/>
          <w:highlight w:val="none"/>
          <w:lang w:val="en-US" w:eastAsia="zh-CN"/>
        </w:rPr>
        <w:t>31</w:t>
      </w:r>
      <w:r>
        <w:rPr>
          <w:rStyle w:val="70"/>
          <w:rFonts w:hint="eastAsia" w:ascii="宋体" w:hAnsi="宋体" w:eastAsia="宋体" w:cs="宋体"/>
          <w:i w:val="0"/>
          <w:iCs w:val="0"/>
          <w:snapToGrid/>
          <w:color w:val="auto"/>
          <w:kern w:val="2"/>
          <w:sz w:val="24"/>
          <w:szCs w:val="24"/>
          <w:highlight w:val="none"/>
        </w:rPr>
        <w:t>日</w:t>
      </w:r>
      <w:r>
        <w:rPr>
          <w:rStyle w:val="70"/>
          <w:rFonts w:hint="eastAsia" w:ascii="宋体" w:hAnsi="宋体" w:cs="宋体"/>
          <w:i w:val="0"/>
          <w:iCs w:val="0"/>
          <w:snapToGrid/>
          <w:color w:val="auto"/>
          <w:kern w:val="2"/>
          <w:sz w:val="24"/>
          <w:szCs w:val="24"/>
          <w:highlight w:val="none"/>
        </w:rPr>
        <w:t>09</w:t>
      </w:r>
      <w:r>
        <w:rPr>
          <w:rStyle w:val="70"/>
          <w:rFonts w:hint="eastAsia" w:ascii="宋体" w:hAnsi="宋体" w:eastAsia="宋体" w:cs="宋体"/>
          <w:i w:val="0"/>
          <w:iCs w:val="0"/>
          <w:snapToGrid/>
          <w:color w:val="auto"/>
          <w:kern w:val="2"/>
          <w:sz w:val="24"/>
          <w:szCs w:val="24"/>
        </w:rPr>
        <w:t>点</w:t>
      </w:r>
      <w:r>
        <w:rPr>
          <w:rStyle w:val="70"/>
          <w:rFonts w:hint="eastAsia" w:ascii="宋体" w:hAnsi="宋体" w:cs="宋体"/>
          <w:i w:val="0"/>
          <w:iCs w:val="0"/>
          <w:snapToGrid/>
          <w:color w:val="auto"/>
          <w:kern w:val="2"/>
          <w:sz w:val="24"/>
          <w:szCs w:val="24"/>
        </w:rPr>
        <w:t>30</w:t>
      </w:r>
      <w:r>
        <w:rPr>
          <w:rStyle w:val="70"/>
          <w:rFonts w:hint="eastAsia" w:ascii="宋体" w:hAnsi="宋体" w:eastAsia="宋体" w:cs="宋体"/>
          <w:i w:val="0"/>
          <w:iCs w:val="0"/>
          <w:snapToGrid/>
          <w:color w:val="auto"/>
          <w:kern w:val="2"/>
          <w:sz w:val="24"/>
          <w:szCs w:val="24"/>
        </w:rPr>
        <w:t>分</w:t>
      </w:r>
      <w:r>
        <w:rPr>
          <w:rStyle w:val="70"/>
          <w:rFonts w:hint="eastAsia" w:ascii="宋体" w:hAnsi="宋体" w:eastAsia="宋体" w:cs="宋体"/>
          <w:bCs/>
          <w:i w:val="0"/>
          <w:iCs w:val="0"/>
          <w:snapToGrid/>
          <w:color w:val="auto"/>
          <w:kern w:val="2"/>
          <w:sz w:val="24"/>
          <w:szCs w:val="24"/>
        </w:rPr>
        <w:t>00秒</w:t>
      </w:r>
      <w:r>
        <w:rPr>
          <w:rStyle w:val="70"/>
          <w:rFonts w:hint="eastAsia" w:ascii="宋体" w:hAnsi="宋体" w:eastAsia="宋体" w:cs="宋体"/>
          <w:i w:val="0"/>
          <w:iCs w:val="0"/>
          <w:snapToGrid/>
          <w:color w:val="auto"/>
          <w:kern w:val="2"/>
          <w:sz w:val="24"/>
          <w:szCs w:val="24"/>
        </w:rPr>
        <w:fldChar w:fldCharType="end"/>
      </w:r>
      <w:r>
        <w:rPr>
          <w:rFonts w:hint="eastAsia" w:ascii="宋体" w:hAnsi="宋体" w:cs="宋体"/>
          <w:bCs/>
          <w:i w:val="0"/>
          <w:iCs w:val="0"/>
          <w:sz w:val="24"/>
        </w:rPr>
        <w:t>（北京时间）前</w:t>
      </w:r>
      <w:r>
        <w:rPr>
          <w:rFonts w:hint="eastAsia" w:ascii="宋体" w:hAnsi="宋体" w:cs="宋体"/>
          <w:i w:val="0"/>
          <w:iCs w:val="0"/>
          <w:sz w:val="24"/>
        </w:rPr>
        <w:t>递交（上传）投标文件。</w:t>
      </w:r>
    </w:p>
    <w:p w14:paraId="497D1255">
      <w:pPr>
        <w:numPr>
          <w:ilvl w:val="0"/>
          <w:numId w:val="1"/>
        </w:numPr>
        <w:spacing w:line="360" w:lineRule="auto"/>
        <w:rPr>
          <w:rFonts w:hint="eastAsia" w:ascii="宋体" w:hAnsi="宋体" w:cs="宋体"/>
          <w:b/>
          <w:i w:val="0"/>
          <w:iCs w:val="0"/>
          <w:sz w:val="24"/>
        </w:rPr>
      </w:pPr>
      <w:r>
        <w:rPr>
          <w:rFonts w:hint="eastAsia" w:ascii="宋体" w:hAnsi="宋体" w:cs="宋体"/>
          <w:b/>
          <w:i w:val="0"/>
          <w:iCs w:val="0"/>
          <w:sz w:val="24"/>
        </w:rPr>
        <w:t xml:space="preserve">项目基本情况                                            </w:t>
      </w:r>
    </w:p>
    <w:p w14:paraId="3A84E9AA">
      <w:pPr>
        <w:numPr>
          <w:ilvl w:val="0"/>
          <w:numId w:val="0"/>
        </w:numPr>
        <w:spacing w:line="360" w:lineRule="auto"/>
        <w:ind w:firstLine="482" w:firstLineChars="200"/>
        <w:rPr>
          <w:rFonts w:ascii="宋体" w:hAnsi="宋体" w:cs="宋体"/>
          <w:i w:val="0"/>
          <w:iCs w:val="0"/>
          <w:sz w:val="24"/>
        </w:rPr>
      </w:pPr>
      <w:r>
        <w:rPr>
          <w:rFonts w:hint="eastAsia" w:ascii="宋体" w:hAnsi="宋体" w:cs="宋体"/>
          <w:b/>
          <w:i w:val="0"/>
          <w:iCs w:val="0"/>
          <w:sz w:val="24"/>
        </w:rPr>
        <w:t>项目编号：3303044845644</w:t>
      </w:r>
    </w:p>
    <w:p w14:paraId="11C0CE19">
      <w:pPr>
        <w:spacing w:line="360" w:lineRule="auto"/>
        <w:ind w:firstLine="482" w:firstLineChars="200"/>
        <w:rPr>
          <w:rFonts w:hint="eastAsia" w:ascii="宋体" w:hAnsi="宋体" w:eastAsia="宋体" w:cs="宋体"/>
          <w:i w:val="0"/>
          <w:iCs w:val="0"/>
          <w:sz w:val="24"/>
          <w:lang w:eastAsia="zh-CN"/>
        </w:rPr>
      </w:pPr>
      <w:r>
        <w:rPr>
          <w:rFonts w:hint="eastAsia" w:ascii="宋体" w:hAnsi="宋体" w:cs="宋体"/>
          <w:b/>
          <w:i w:val="0"/>
          <w:iCs w:val="0"/>
          <w:sz w:val="24"/>
        </w:rPr>
        <w:t>项目名称：</w:t>
      </w:r>
      <w:r>
        <w:rPr>
          <w:rFonts w:hint="eastAsia" w:ascii="宋体" w:hAnsi="宋体" w:cs="宋体"/>
          <w:b/>
          <w:i w:val="0"/>
          <w:iCs w:val="0"/>
          <w:sz w:val="24"/>
          <w:lang w:eastAsia="zh-CN"/>
        </w:rPr>
        <w:t>瓯海区水质检测采购项目</w:t>
      </w:r>
    </w:p>
    <w:p w14:paraId="614EBE45">
      <w:pPr>
        <w:spacing w:line="360" w:lineRule="auto"/>
        <w:ind w:firstLine="482" w:firstLineChars="200"/>
        <w:rPr>
          <w:rFonts w:ascii="宋体" w:hAnsi="宋体" w:cs="宋体"/>
          <w:b/>
          <w:i w:val="0"/>
          <w:iCs w:val="0"/>
          <w:sz w:val="24"/>
        </w:rPr>
      </w:pPr>
      <w:r>
        <w:rPr>
          <w:rFonts w:hint="eastAsia" w:ascii="宋体" w:hAnsi="宋体" w:cs="宋体"/>
          <w:b/>
          <w:i w:val="0"/>
          <w:iCs w:val="0"/>
          <w:sz w:val="24"/>
        </w:rPr>
        <w:t>预算金额（元）：700000</w:t>
      </w:r>
    </w:p>
    <w:p w14:paraId="4973F5EE">
      <w:pPr>
        <w:spacing w:line="360" w:lineRule="auto"/>
        <w:ind w:firstLine="480"/>
        <w:rPr>
          <w:rFonts w:ascii="宋体" w:hAnsi="宋体" w:cs="宋体"/>
          <w:b/>
          <w:i w:val="0"/>
          <w:iCs w:val="0"/>
          <w:sz w:val="24"/>
        </w:rPr>
      </w:pPr>
      <w:r>
        <w:rPr>
          <w:rFonts w:hint="eastAsia" w:ascii="宋体" w:hAnsi="宋体" w:cs="宋体"/>
          <w:b/>
          <w:i w:val="0"/>
          <w:iCs w:val="0"/>
          <w:sz w:val="24"/>
        </w:rPr>
        <w:t>最高限价（元）：700000</w:t>
      </w:r>
    </w:p>
    <w:p w14:paraId="5D757F3A">
      <w:pPr>
        <w:pStyle w:val="7"/>
        <w:spacing w:line="360" w:lineRule="auto"/>
        <w:ind w:firstLine="480"/>
        <w:rPr>
          <w:rFonts w:hAnsi="宋体" w:cs="宋体"/>
          <w:bCs/>
          <w:i w:val="0"/>
          <w:iCs w:val="0"/>
          <w:snapToGrid/>
          <w:color w:val="auto"/>
          <w:kern w:val="2"/>
          <w:sz w:val="24"/>
          <w:szCs w:val="24"/>
        </w:rPr>
      </w:pPr>
      <w:r>
        <w:rPr>
          <w:rFonts w:hint="eastAsia" w:hAnsi="宋体" w:cs="宋体"/>
          <w:b/>
          <w:i w:val="0"/>
          <w:iCs w:val="0"/>
          <w:color w:val="auto"/>
          <w:sz w:val="24"/>
        </w:rPr>
        <w:t>采购需求：</w:t>
      </w:r>
    </w:p>
    <w:p w14:paraId="58B41A86">
      <w:pPr>
        <w:widowControl/>
        <w:adjustRightInd w:val="0"/>
        <w:snapToGrid w:val="0"/>
        <w:spacing w:line="360" w:lineRule="auto"/>
        <w:ind w:left="239" w:leftChars="114" w:firstLine="241" w:firstLineChars="100"/>
        <w:jc w:val="left"/>
        <w:rPr>
          <w:rFonts w:ascii="宋体" w:hAnsi="宋体" w:cs="宋体"/>
          <w:b/>
          <w:bCs/>
          <w:i w:val="0"/>
          <w:iCs w:val="0"/>
          <w:kern w:val="0"/>
          <w:sz w:val="24"/>
        </w:rPr>
      </w:pPr>
      <w:r>
        <w:rPr>
          <w:rFonts w:hint="eastAsia" w:ascii="宋体" w:hAnsi="宋体" w:cs="宋体"/>
          <w:b/>
          <w:bCs/>
          <w:i w:val="0"/>
          <w:iCs w:val="0"/>
          <w:kern w:val="0"/>
          <w:sz w:val="24"/>
        </w:rPr>
        <w:t>标项一：</w:t>
      </w:r>
    </w:p>
    <w:p w14:paraId="5F1BFDCF">
      <w:pPr>
        <w:pStyle w:val="7"/>
        <w:spacing w:line="360" w:lineRule="auto"/>
        <w:ind w:firstLine="480"/>
        <w:rPr>
          <w:rFonts w:hint="eastAsia" w:hAnsi="宋体" w:eastAsia="宋体" w:cs="宋体"/>
          <w:i w:val="0"/>
          <w:iCs w:val="0"/>
          <w:color w:val="auto"/>
          <w:kern w:val="0"/>
          <w:sz w:val="24"/>
          <w:lang w:eastAsia="zh-CN"/>
        </w:rPr>
      </w:pPr>
      <w:r>
        <w:rPr>
          <w:rFonts w:hint="eastAsia" w:hAnsi="宋体" w:cs="宋体"/>
          <w:i w:val="0"/>
          <w:iCs w:val="0"/>
          <w:color w:val="auto"/>
          <w:kern w:val="0"/>
          <w:sz w:val="24"/>
        </w:rPr>
        <w:t>标项名称：</w:t>
      </w:r>
      <w:r>
        <w:rPr>
          <w:rFonts w:hint="eastAsia" w:hAnsi="宋体" w:cs="宋体"/>
          <w:i w:val="0"/>
          <w:iCs w:val="0"/>
          <w:color w:val="auto"/>
          <w:kern w:val="0"/>
          <w:sz w:val="24"/>
          <w:lang w:eastAsia="zh-CN"/>
        </w:rPr>
        <w:t>瓯海区水质检测采购项目</w:t>
      </w:r>
    </w:p>
    <w:p w14:paraId="1534B139">
      <w:pPr>
        <w:widowControl/>
        <w:adjustRightInd w:val="0"/>
        <w:snapToGrid w:val="0"/>
        <w:spacing w:line="360" w:lineRule="auto"/>
        <w:ind w:left="479" w:leftChars="228"/>
        <w:jc w:val="left"/>
        <w:rPr>
          <w:rFonts w:ascii="宋体" w:hAnsi="宋体" w:cs="宋体"/>
          <w:i w:val="0"/>
          <w:iCs w:val="0"/>
          <w:kern w:val="0"/>
          <w:sz w:val="24"/>
        </w:rPr>
      </w:pPr>
      <w:r>
        <w:rPr>
          <w:rFonts w:hint="eastAsia" w:ascii="宋体" w:hAnsi="宋体" w:cs="宋体"/>
          <w:i w:val="0"/>
          <w:iCs w:val="0"/>
          <w:kern w:val="0"/>
          <w:sz w:val="24"/>
        </w:rPr>
        <w:t>数量: 1项</w:t>
      </w:r>
    </w:p>
    <w:p w14:paraId="45E7D187">
      <w:pPr>
        <w:widowControl/>
        <w:adjustRightInd w:val="0"/>
        <w:snapToGrid w:val="0"/>
        <w:spacing w:line="360" w:lineRule="auto"/>
        <w:ind w:left="479" w:leftChars="228"/>
        <w:jc w:val="left"/>
        <w:rPr>
          <w:rFonts w:ascii="宋体" w:hAnsi="宋体" w:cs="宋体"/>
          <w:b/>
          <w:bCs/>
          <w:i w:val="0"/>
          <w:iCs w:val="0"/>
          <w:kern w:val="0"/>
          <w:sz w:val="24"/>
        </w:rPr>
      </w:pPr>
      <w:r>
        <w:rPr>
          <w:rFonts w:hint="eastAsia" w:ascii="宋体" w:hAnsi="宋体" w:cs="宋体"/>
          <w:b/>
          <w:bCs/>
          <w:i w:val="0"/>
          <w:iCs w:val="0"/>
          <w:kern w:val="0"/>
          <w:sz w:val="24"/>
        </w:rPr>
        <w:t>预算金额（元）：</w:t>
      </w:r>
      <w:r>
        <w:rPr>
          <w:rFonts w:hint="eastAsia" w:ascii="宋体" w:hAnsi="宋体" w:cs="宋体"/>
          <w:b/>
          <w:bCs/>
          <w:i w:val="0"/>
          <w:iCs w:val="0"/>
          <w:sz w:val="24"/>
        </w:rPr>
        <w:t>700000</w:t>
      </w:r>
    </w:p>
    <w:p w14:paraId="0FA0FA3E">
      <w:pPr>
        <w:pStyle w:val="7"/>
        <w:spacing w:line="360" w:lineRule="auto"/>
        <w:ind w:firstLine="480"/>
        <w:rPr>
          <w:rFonts w:hAnsi="宋体" w:cs="宋体"/>
          <w:b/>
          <w:bCs/>
          <w:i w:val="0"/>
          <w:iCs w:val="0"/>
          <w:color w:val="auto"/>
          <w:sz w:val="24"/>
        </w:rPr>
      </w:pPr>
      <w:r>
        <w:rPr>
          <w:rFonts w:hint="eastAsia" w:hAnsi="宋体" w:cs="宋体"/>
          <w:b/>
          <w:bCs/>
          <w:i w:val="0"/>
          <w:iCs w:val="0"/>
          <w:color w:val="auto"/>
          <w:sz w:val="24"/>
        </w:rPr>
        <w:t>最高限价（元）：700000</w:t>
      </w:r>
    </w:p>
    <w:p w14:paraId="10278BBE">
      <w:pPr>
        <w:pStyle w:val="7"/>
        <w:spacing w:line="360" w:lineRule="auto"/>
        <w:ind w:firstLine="480"/>
        <w:rPr>
          <w:rFonts w:hAnsi="宋体" w:cs="宋体"/>
          <w:i w:val="0"/>
          <w:iCs w:val="0"/>
          <w:color w:val="auto"/>
          <w:kern w:val="0"/>
          <w:sz w:val="24"/>
        </w:rPr>
      </w:pPr>
      <w:r>
        <w:rPr>
          <w:rFonts w:hint="eastAsia" w:hAnsi="宋体" w:cs="宋体"/>
          <w:i w:val="0"/>
          <w:iCs w:val="0"/>
          <w:color w:val="auto"/>
          <w:kern w:val="0"/>
          <w:sz w:val="24"/>
        </w:rPr>
        <w:t>简要规格描述或项目基本概况介绍、用途：</w:t>
      </w:r>
      <w:r>
        <w:rPr>
          <w:rFonts w:hint="eastAsia" w:hAnsi="宋体" w:cs="宋体"/>
          <w:i w:val="0"/>
          <w:iCs w:val="0"/>
          <w:color w:val="auto"/>
          <w:kern w:val="0"/>
          <w:sz w:val="24"/>
          <w:lang w:eastAsia="zh-CN"/>
        </w:rPr>
        <w:t>瓯海区水质检测</w:t>
      </w:r>
      <w:r>
        <w:rPr>
          <w:rFonts w:hint="eastAsia" w:hAnsi="宋体" w:cs="宋体"/>
          <w:i w:val="0"/>
          <w:iCs w:val="0"/>
          <w:color w:val="auto"/>
          <w:kern w:val="0"/>
          <w:sz w:val="24"/>
        </w:rPr>
        <w:t>服务，具体详见招标文件。</w:t>
      </w:r>
    </w:p>
    <w:p w14:paraId="1A84D17E">
      <w:pPr>
        <w:widowControl/>
        <w:adjustRightInd w:val="0"/>
        <w:snapToGrid w:val="0"/>
        <w:spacing w:line="360" w:lineRule="auto"/>
        <w:ind w:left="479" w:leftChars="228"/>
        <w:jc w:val="left"/>
        <w:rPr>
          <w:rFonts w:ascii="宋体" w:hAnsi="宋体" w:cs="宋体"/>
          <w:i w:val="0"/>
          <w:iCs w:val="0"/>
          <w:kern w:val="0"/>
          <w:sz w:val="24"/>
          <w:u w:val="single"/>
        </w:rPr>
      </w:pPr>
      <w:r>
        <w:rPr>
          <w:rFonts w:hint="eastAsia" w:ascii="宋体" w:hAnsi="宋体" w:cs="宋体"/>
          <w:i w:val="0"/>
          <w:iCs w:val="0"/>
          <w:kern w:val="0"/>
          <w:sz w:val="24"/>
        </w:rPr>
        <w:t>备注：</w:t>
      </w:r>
      <w:r>
        <w:rPr>
          <w:rFonts w:hint="eastAsia" w:ascii="宋体" w:hAnsi="宋体" w:cs="宋体"/>
          <w:i w:val="0"/>
          <w:iCs w:val="0"/>
          <w:kern w:val="0"/>
          <w:sz w:val="24"/>
          <w:u w:val="single"/>
        </w:rPr>
        <w:t>/</w:t>
      </w:r>
    </w:p>
    <w:p w14:paraId="0C0BACB3">
      <w:pPr>
        <w:pStyle w:val="116"/>
        <w:outlineLvl w:val="2"/>
        <w:rPr>
          <w:rFonts w:ascii="宋体" w:hAnsi="宋体" w:cs="宋体"/>
          <w:i w:val="0"/>
          <w:iCs w:val="0"/>
        </w:rPr>
      </w:pPr>
      <w:r>
        <w:rPr>
          <w:rFonts w:hint="eastAsia" w:ascii="宋体" w:hAnsi="宋体" w:cs="宋体"/>
          <w:b/>
          <w:i w:val="0"/>
          <w:iCs w:val="0"/>
        </w:rPr>
        <w:t>合同履约期限：</w:t>
      </w:r>
      <w:r>
        <w:rPr>
          <w:rFonts w:hint="eastAsia" w:ascii="宋体" w:hAnsi="宋体" w:cs="宋体"/>
          <w:i w:val="0"/>
          <w:iCs w:val="0"/>
          <w:szCs w:val="24"/>
          <w:highlight w:val="none"/>
        </w:rPr>
        <w:t>本项目服务期</w:t>
      </w:r>
      <w:r>
        <w:rPr>
          <w:rFonts w:hint="eastAsia" w:ascii="宋体" w:hAnsi="宋体" w:cs="宋体"/>
          <w:i w:val="0"/>
          <w:iCs w:val="0"/>
          <w:szCs w:val="24"/>
          <w:highlight w:val="none"/>
          <w:lang w:val="en-US" w:eastAsia="zh-CN"/>
        </w:rPr>
        <w:t>一</w:t>
      </w:r>
      <w:r>
        <w:rPr>
          <w:rFonts w:hint="eastAsia" w:ascii="宋体" w:hAnsi="宋体" w:cs="宋体"/>
          <w:i w:val="0"/>
          <w:iCs w:val="0"/>
          <w:szCs w:val="24"/>
          <w:highlight w:val="none"/>
        </w:rPr>
        <w:t>年。</w:t>
      </w:r>
    </w:p>
    <w:p w14:paraId="0A71BF5E">
      <w:pPr>
        <w:pStyle w:val="7"/>
        <w:spacing w:line="360" w:lineRule="auto"/>
        <w:ind w:firstLine="480"/>
        <w:rPr>
          <w:rFonts w:hAnsi="宋体" w:cs="宋体"/>
          <w:b/>
          <w:i w:val="0"/>
          <w:iCs w:val="0"/>
          <w:color w:val="auto"/>
        </w:rPr>
      </w:pPr>
      <w:r>
        <w:rPr>
          <w:rFonts w:hint="eastAsia" w:hAnsi="宋体" w:cs="宋体"/>
          <w:b/>
          <w:i w:val="0"/>
          <w:iCs w:val="0"/>
          <w:color w:val="auto"/>
          <w:sz w:val="24"/>
        </w:rPr>
        <w:t>本项目接受联合体投标：</w:t>
      </w:r>
      <w:r>
        <w:rPr>
          <w:rFonts w:hint="eastAsia" w:hAnsi="宋体" w:cs="宋体"/>
          <w:i w:val="0"/>
          <w:iCs w:val="0"/>
          <w:color w:val="auto"/>
          <w:sz w:val="24"/>
        </w:rPr>
        <w:sym w:font="Wingdings" w:char="00FE"/>
      </w:r>
      <w:r>
        <w:rPr>
          <w:rFonts w:hint="eastAsia" w:hAnsi="宋体" w:cs="宋体"/>
          <w:b/>
          <w:i w:val="0"/>
          <w:iCs w:val="0"/>
          <w:color w:val="auto"/>
          <w:sz w:val="24"/>
        </w:rPr>
        <w:t>否</w:t>
      </w:r>
      <w:r>
        <w:rPr>
          <w:rFonts w:hint="eastAsia" w:hAnsi="宋体" w:cs="宋体"/>
          <w:i w:val="0"/>
          <w:iCs w:val="0"/>
          <w:color w:val="auto"/>
          <w:kern w:val="0"/>
          <w:sz w:val="24"/>
        </w:rPr>
        <w:t>。</w:t>
      </w:r>
    </w:p>
    <w:p w14:paraId="55BF3D41">
      <w:pPr>
        <w:spacing w:line="360" w:lineRule="auto"/>
        <w:rPr>
          <w:rFonts w:ascii="宋体" w:hAnsi="宋体" w:cs="宋体"/>
          <w:b/>
          <w:i w:val="0"/>
          <w:iCs w:val="0"/>
          <w:sz w:val="24"/>
        </w:rPr>
      </w:pPr>
      <w:r>
        <w:rPr>
          <w:rFonts w:hint="eastAsia" w:ascii="宋体" w:hAnsi="宋体" w:cs="宋体"/>
          <w:b/>
          <w:i w:val="0"/>
          <w:iCs w:val="0"/>
          <w:sz w:val="24"/>
        </w:rPr>
        <w:t>二、申请人的资格要求：</w:t>
      </w:r>
    </w:p>
    <w:p w14:paraId="5BB5DF9F">
      <w:pPr>
        <w:spacing w:line="360" w:lineRule="auto"/>
        <w:ind w:firstLine="480"/>
        <w:rPr>
          <w:rFonts w:ascii="宋体" w:hAnsi="宋体" w:cs="宋体"/>
          <w:i w:val="0"/>
          <w:iCs w:val="0"/>
          <w:snapToGrid w:val="0"/>
          <w:kern w:val="28"/>
          <w:sz w:val="24"/>
          <w:szCs w:val="20"/>
        </w:rPr>
      </w:pPr>
      <w:r>
        <w:rPr>
          <w:rFonts w:hint="eastAsia" w:ascii="宋体" w:hAnsi="宋体" w:cs="宋体"/>
          <w:i w:val="0"/>
          <w:iCs w:val="0"/>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B21A213">
      <w:pPr>
        <w:spacing w:line="360" w:lineRule="auto"/>
        <w:rPr>
          <w:rFonts w:ascii="宋体" w:hAnsi="宋体" w:cs="宋体"/>
          <w:i w:val="0"/>
          <w:iCs w:val="0"/>
          <w:snapToGrid w:val="0"/>
          <w:kern w:val="28"/>
          <w:sz w:val="24"/>
          <w:szCs w:val="20"/>
        </w:rPr>
      </w:pPr>
      <w:r>
        <w:rPr>
          <w:rFonts w:ascii="宋体" w:hAnsi="宋体" w:cs="宋体"/>
          <w:i w:val="0"/>
          <w:iCs w:val="0"/>
          <w:snapToGrid w:val="0"/>
          <w:kern w:val="28"/>
          <w:sz w:val="24"/>
          <w:szCs w:val="20"/>
        </w:rPr>
        <w:t>2</w:t>
      </w:r>
      <w:r>
        <w:rPr>
          <w:rFonts w:hint="eastAsia" w:ascii="宋体" w:hAnsi="宋体" w:cs="宋体"/>
          <w:i w:val="0"/>
          <w:iCs w:val="0"/>
          <w:snapToGrid w:val="0"/>
          <w:kern w:val="28"/>
          <w:sz w:val="24"/>
          <w:szCs w:val="20"/>
        </w:rPr>
        <w:t>.以联合体形式投标的，提供联合协议(本项目不接受联合体投标或者投标人不以联合体形式投标的，则不需要提供) ；</w:t>
      </w:r>
    </w:p>
    <w:p w14:paraId="72F01D07">
      <w:pPr>
        <w:spacing w:line="360" w:lineRule="auto"/>
        <w:ind w:firstLine="480" w:firstLineChars="200"/>
        <w:rPr>
          <w:rFonts w:ascii="宋体" w:hAnsi="宋体" w:cs="宋体"/>
          <w:i w:val="0"/>
          <w:iCs w:val="0"/>
          <w:snapToGrid w:val="0"/>
          <w:kern w:val="28"/>
          <w:sz w:val="24"/>
          <w:szCs w:val="20"/>
        </w:rPr>
      </w:pPr>
      <w:r>
        <w:rPr>
          <w:rFonts w:ascii="宋体" w:hAnsi="宋体" w:cs="宋体"/>
          <w:i w:val="0"/>
          <w:iCs w:val="0"/>
          <w:snapToGrid w:val="0"/>
          <w:kern w:val="28"/>
          <w:sz w:val="24"/>
          <w:szCs w:val="20"/>
        </w:rPr>
        <w:t>3</w:t>
      </w:r>
      <w:r>
        <w:rPr>
          <w:rFonts w:hint="eastAsia" w:ascii="宋体" w:hAnsi="宋体" w:cs="宋体"/>
          <w:i w:val="0"/>
          <w:iCs w:val="0"/>
          <w:snapToGrid w:val="0"/>
          <w:kern w:val="28"/>
          <w:sz w:val="24"/>
          <w:szCs w:val="20"/>
        </w:rPr>
        <w:t>.落实政府采购政策需满足的资格要求：</w:t>
      </w:r>
    </w:p>
    <w:p w14:paraId="6E22C7D7">
      <w:pPr>
        <w:spacing w:line="360" w:lineRule="auto"/>
        <w:ind w:firstLine="480" w:firstLineChars="200"/>
        <w:rPr>
          <w:rFonts w:ascii="宋体" w:hAnsi="宋体" w:cs="宋体"/>
          <w:i w:val="0"/>
          <w:iCs w:val="0"/>
          <w:sz w:val="24"/>
        </w:rPr>
      </w:pPr>
      <w:r>
        <w:rPr>
          <w:rFonts w:hint="eastAsia" w:ascii="宋体" w:hAnsi="宋体" w:cs="宋体"/>
          <w:i w:val="0"/>
          <w:iCs w:val="0"/>
          <w:sz w:val="24"/>
        </w:rPr>
        <w:sym w:font="Wingdings" w:char="00A8"/>
      </w:r>
      <w:r>
        <w:rPr>
          <w:rFonts w:hint="eastAsia" w:ascii="宋体" w:hAnsi="宋体" w:cs="宋体"/>
          <w:i w:val="0"/>
          <w:iCs w:val="0"/>
          <w:sz w:val="24"/>
        </w:rPr>
        <w:t>无</w:t>
      </w:r>
      <w:r>
        <w:rPr>
          <w:rFonts w:hint="eastAsia" w:ascii="宋体" w:hAnsi="宋体" w:cs="宋体"/>
          <w:i w:val="0"/>
          <w:iCs w:val="0"/>
          <w:snapToGrid w:val="0"/>
          <w:kern w:val="28"/>
          <w:sz w:val="24"/>
          <w:szCs w:val="20"/>
        </w:rPr>
        <w:t>（注：不得限制大中型企业与小微企业组成联合体参与投标）；</w:t>
      </w:r>
    </w:p>
    <w:p w14:paraId="0224314C">
      <w:pPr>
        <w:spacing w:line="360" w:lineRule="auto"/>
        <w:ind w:firstLine="480" w:firstLineChars="200"/>
        <w:rPr>
          <w:rFonts w:ascii="宋体" w:hAnsi="宋体" w:cs="宋体"/>
          <w:i w:val="0"/>
          <w:iCs w:val="0"/>
          <w:sz w:val="24"/>
        </w:rPr>
      </w:pPr>
      <w:r>
        <w:rPr>
          <w:rFonts w:hint="eastAsia" w:ascii="宋体" w:hAnsi="宋体" w:cs="宋体"/>
          <w:i w:val="0"/>
          <w:iCs w:val="0"/>
          <w:sz w:val="24"/>
        </w:rPr>
        <w:sym w:font="Wingdings" w:char="00FE"/>
      </w:r>
      <w:r>
        <w:rPr>
          <w:rFonts w:hint="eastAsia" w:ascii="宋体" w:hAnsi="宋体" w:cs="宋体"/>
          <w:i w:val="0"/>
          <w:iCs w:val="0"/>
          <w:kern w:val="0"/>
          <w:sz w:val="24"/>
        </w:rPr>
        <w:t>专</w:t>
      </w:r>
      <w:r>
        <w:rPr>
          <w:rFonts w:hint="eastAsia" w:ascii="宋体" w:hAnsi="宋体" w:cs="宋体"/>
          <w:i w:val="0"/>
          <w:iCs w:val="0"/>
          <w:sz w:val="24"/>
        </w:rPr>
        <w:t>门面向中小企业</w:t>
      </w:r>
    </w:p>
    <w:p w14:paraId="36FCAFE4">
      <w:pPr>
        <w:spacing w:line="360" w:lineRule="auto"/>
        <w:ind w:firstLine="897" w:firstLineChars="374"/>
        <w:rPr>
          <w:rFonts w:ascii="宋体" w:hAnsi="宋体" w:cs="宋体"/>
          <w:i w:val="0"/>
          <w:iCs w:val="0"/>
          <w:sz w:val="24"/>
        </w:rPr>
      </w:pPr>
      <w:r>
        <w:rPr>
          <w:rFonts w:hint="eastAsia" w:ascii="宋体" w:hAnsi="宋体" w:cs="宋体"/>
          <w:i w:val="0"/>
          <w:iCs w:val="0"/>
          <w:sz w:val="24"/>
        </w:rPr>
        <w:sym w:font="Wingdings" w:char="00FE"/>
      </w:r>
      <w:r>
        <w:rPr>
          <w:rFonts w:hint="eastAsia" w:ascii="宋体" w:hAnsi="宋体" w:cs="宋体"/>
          <w:i w:val="0"/>
          <w:iCs w:val="0"/>
          <w:sz w:val="24"/>
        </w:rPr>
        <w:t>服务全部由符合政策要求的中小企业承接，提供中小企业声明函；</w:t>
      </w:r>
    </w:p>
    <w:p w14:paraId="2A8E18BC">
      <w:pPr>
        <w:spacing w:line="360" w:lineRule="auto"/>
        <w:ind w:firstLine="897" w:firstLineChars="374"/>
        <w:rPr>
          <w:rFonts w:ascii="宋体" w:hAnsi="宋体" w:cs="宋体"/>
          <w:i w:val="0"/>
          <w:iCs w:val="0"/>
          <w:sz w:val="24"/>
        </w:rPr>
      </w:pPr>
      <w:r>
        <w:rPr>
          <w:rFonts w:hint="eastAsia" w:ascii="宋体" w:hAnsi="宋体" w:cs="宋体"/>
          <w:i w:val="0"/>
          <w:iCs w:val="0"/>
          <w:sz w:val="24"/>
        </w:rPr>
        <w:sym w:font="Wingdings" w:char="00FE"/>
      </w:r>
      <w:r>
        <w:rPr>
          <w:rFonts w:hint="eastAsia" w:ascii="宋体" w:hAnsi="宋体" w:cs="宋体"/>
          <w:i w:val="0"/>
          <w:iCs w:val="0"/>
          <w:sz w:val="24"/>
        </w:rPr>
        <w:t>服务全部由符合政策要求的小微企业承接，提供中小企业声明函；</w:t>
      </w:r>
    </w:p>
    <w:p w14:paraId="1EC89845">
      <w:pPr>
        <w:rPr>
          <w:rFonts w:ascii="宋体" w:hAnsi="宋体" w:cs="宋体"/>
          <w:i w:val="0"/>
          <w:iCs w:val="0"/>
        </w:rPr>
      </w:pPr>
    </w:p>
    <w:p w14:paraId="7ADF03BF">
      <w:pPr>
        <w:spacing w:line="360" w:lineRule="auto"/>
        <w:ind w:firstLine="480" w:firstLineChars="200"/>
        <w:rPr>
          <w:rFonts w:ascii="宋体" w:hAnsi="宋体" w:cs="宋体"/>
          <w:i w:val="0"/>
          <w:iCs w:val="0"/>
          <w:sz w:val="24"/>
        </w:rPr>
      </w:pPr>
      <w:r>
        <w:rPr>
          <w:rFonts w:hint="eastAsia" w:ascii="宋体" w:hAnsi="宋体" w:cs="宋体"/>
          <w:i w:val="0"/>
          <w:iCs w:val="0"/>
          <w:sz w:val="24"/>
        </w:rPr>
        <w:sym w:font="Wingdings" w:char="00A8"/>
      </w:r>
      <w:r>
        <w:rPr>
          <w:rFonts w:hint="eastAsia" w:ascii="宋体" w:hAnsi="宋体" w:cs="宋体"/>
          <w:i w:val="0"/>
          <w:iCs w:val="0"/>
          <w:sz w:val="24"/>
        </w:rPr>
        <w:t>要求以联合体形式参加，提供联合协议和中小企业声明函，联合协议中中小企业合同金额应当达到%，其中小微企业合同金额应当达到%;</w:t>
      </w:r>
      <w:r>
        <w:rPr>
          <w:rFonts w:hint="eastAsia" w:ascii="宋体" w:hAnsi="宋体" w:cs="宋体"/>
          <w:i w:val="0"/>
          <w:iCs w:val="0"/>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i w:val="0"/>
          <w:iCs w:val="0"/>
          <w:sz w:val="24"/>
        </w:rPr>
        <w:t>；</w:t>
      </w:r>
    </w:p>
    <w:p w14:paraId="132C9237">
      <w:pPr>
        <w:spacing w:line="360" w:lineRule="auto"/>
        <w:ind w:firstLine="480" w:firstLineChars="200"/>
        <w:rPr>
          <w:rFonts w:ascii="宋体" w:hAnsi="宋体" w:cs="宋体"/>
          <w:i w:val="0"/>
          <w:iCs w:val="0"/>
          <w:sz w:val="24"/>
        </w:rPr>
      </w:pPr>
      <w:r>
        <w:rPr>
          <w:rFonts w:hint="eastAsia" w:ascii="宋体" w:hAnsi="宋体" w:cs="宋体"/>
          <w:i w:val="0"/>
          <w:iCs w:val="0"/>
          <w:sz w:val="24"/>
        </w:rPr>
        <w:sym w:font="Wingdings" w:char="00A8"/>
      </w:r>
      <w:r>
        <w:rPr>
          <w:rFonts w:hint="eastAsia" w:ascii="宋体" w:hAnsi="宋体" w:cs="宋体"/>
          <w:i w:val="0"/>
          <w:iCs w:val="0"/>
          <w:sz w:val="24"/>
        </w:rPr>
        <w:t>要求合同分包，提供分包意向协议和中小企业声明函，分包意向协议中中小企业合同金额应当达到达到% ，其中小微企业合同金额应当达到% ;</w:t>
      </w:r>
      <w:r>
        <w:rPr>
          <w:rFonts w:hint="eastAsia" w:ascii="宋体" w:hAnsi="宋体" w:cs="宋体"/>
          <w:i w:val="0"/>
          <w:iCs w:val="0"/>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i w:val="0"/>
          <w:iCs w:val="0"/>
          <w:sz w:val="24"/>
        </w:rPr>
        <w:t>；</w:t>
      </w:r>
    </w:p>
    <w:p w14:paraId="3FADC898">
      <w:pPr>
        <w:spacing w:line="360" w:lineRule="auto"/>
        <w:ind w:firstLine="480" w:firstLineChars="200"/>
        <w:rPr>
          <w:rFonts w:ascii="宋体" w:hAnsi="宋体" w:cs="宋体"/>
          <w:i w:val="0"/>
          <w:iCs w:val="0"/>
          <w:sz w:val="24"/>
          <w:highlight w:val="none"/>
        </w:rPr>
      </w:pPr>
      <w:r>
        <w:rPr>
          <w:rFonts w:ascii="宋体" w:hAnsi="宋体" w:cs="宋体"/>
          <w:i w:val="0"/>
          <w:iCs w:val="0"/>
          <w:sz w:val="24"/>
        </w:rPr>
        <w:t>4</w:t>
      </w:r>
      <w:r>
        <w:rPr>
          <w:rFonts w:hint="eastAsia" w:ascii="宋体" w:hAnsi="宋体" w:cs="宋体"/>
          <w:i w:val="0"/>
          <w:iCs w:val="0"/>
          <w:sz w:val="24"/>
        </w:rPr>
        <w:t>.本项目的特定资格要求</w:t>
      </w:r>
      <w:r>
        <w:rPr>
          <w:rFonts w:hint="eastAsia" w:ascii="宋体" w:hAnsi="宋体" w:cs="宋体"/>
          <w:i w:val="0"/>
          <w:iCs w:val="0"/>
          <w:sz w:val="24"/>
          <w:highlight w:val="none"/>
        </w:rPr>
        <w:t>：</w:t>
      </w:r>
      <w:r>
        <w:rPr>
          <w:rFonts w:hint="eastAsia" w:ascii="宋体" w:hAnsi="宋体" w:cs="宋体"/>
          <w:b/>
          <w:bCs/>
          <w:i w:val="0"/>
          <w:iCs w:val="0"/>
          <w:sz w:val="24"/>
          <w:highlight w:val="none"/>
          <w:u w:val="single"/>
        </w:rPr>
        <w:t>具有环境与环保检测能力的检验检测资质认定证书</w:t>
      </w:r>
      <w:r>
        <w:rPr>
          <w:rFonts w:hint="eastAsia" w:ascii="宋体" w:hAnsi="宋体" w:cs="宋体"/>
          <w:i w:val="0"/>
          <w:iCs w:val="0"/>
          <w:sz w:val="24"/>
          <w:highlight w:val="none"/>
        </w:rPr>
        <w:t>；</w:t>
      </w:r>
    </w:p>
    <w:p w14:paraId="46A285AA">
      <w:pPr>
        <w:adjustRightInd w:val="0"/>
        <w:snapToGrid w:val="0"/>
        <w:spacing w:line="360" w:lineRule="auto"/>
        <w:ind w:firstLine="480" w:firstLineChars="200"/>
        <w:rPr>
          <w:rFonts w:ascii="宋体" w:hAnsi="宋体" w:cs="宋体"/>
          <w:i w:val="0"/>
          <w:iCs w:val="0"/>
          <w:sz w:val="24"/>
        </w:rPr>
      </w:pPr>
      <w:r>
        <w:rPr>
          <w:rFonts w:ascii="宋体" w:hAnsi="宋体" w:cs="宋体"/>
          <w:i w:val="0"/>
          <w:iCs w:val="0"/>
          <w:sz w:val="24"/>
        </w:rPr>
        <w:t>5</w:t>
      </w:r>
      <w:r>
        <w:rPr>
          <w:rFonts w:hint="eastAsia" w:ascii="宋体" w:hAnsi="宋体" w:cs="宋体"/>
          <w:i w:val="0"/>
          <w:iCs w:val="0"/>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9588170">
      <w:pPr>
        <w:spacing w:line="360" w:lineRule="auto"/>
        <w:rPr>
          <w:rFonts w:ascii="宋体" w:hAnsi="宋体" w:cs="宋体"/>
          <w:b/>
          <w:i w:val="0"/>
          <w:iCs w:val="0"/>
          <w:sz w:val="24"/>
        </w:rPr>
      </w:pPr>
      <w:r>
        <w:rPr>
          <w:rFonts w:hint="eastAsia" w:ascii="宋体" w:hAnsi="宋体" w:cs="宋体"/>
          <w:b/>
          <w:i w:val="0"/>
          <w:iCs w:val="0"/>
          <w:sz w:val="24"/>
        </w:rPr>
        <w:t xml:space="preserve">三、获取招标文件 </w:t>
      </w:r>
    </w:p>
    <w:p w14:paraId="300C3864">
      <w:pPr>
        <w:spacing w:line="360" w:lineRule="auto"/>
        <w:ind w:firstLine="482" w:firstLineChars="200"/>
        <w:rPr>
          <w:rFonts w:ascii="宋体" w:hAnsi="宋体" w:cs="宋体"/>
          <w:i w:val="0"/>
          <w:iCs w:val="0"/>
          <w:sz w:val="24"/>
          <w:highlight w:val="none"/>
        </w:rPr>
      </w:pPr>
      <w:r>
        <w:rPr>
          <w:rFonts w:hint="eastAsia" w:ascii="宋体" w:hAnsi="宋体" w:cs="宋体"/>
          <w:b/>
          <w:i w:val="0"/>
          <w:iCs w:val="0"/>
          <w:sz w:val="24"/>
        </w:rPr>
        <w:t>时间：</w:t>
      </w:r>
      <w:r>
        <w:rPr>
          <w:rFonts w:hint="eastAsia" w:ascii="宋体" w:hAnsi="宋体" w:cs="宋体"/>
          <w:i w:val="0"/>
          <w:iCs w:val="0"/>
          <w:sz w:val="24"/>
        </w:rPr>
        <w:t>/</w:t>
      </w:r>
      <w:bookmarkStart w:id="776" w:name="_GoBack"/>
      <w:r>
        <w:rPr>
          <w:rFonts w:hint="eastAsia" w:ascii="宋体" w:hAnsi="宋体" w:cs="宋体"/>
          <w:i w:val="0"/>
          <w:iCs w:val="0"/>
          <w:sz w:val="24"/>
          <w:highlight w:val="none"/>
        </w:rPr>
        <w:t>至</w:t>
      </w:r>
      <w:r>
        <w:rPr>
          <w:rFonts w:hint="eastAsia" w:ascii="宋体" w:hAnsi="宋体" w:cs="宋体"/>
          <w:i w:val="0"/>
          <w:iCs w:val="0"/>
          <w:sz w:val="24"/>
          <w:highlight w:val="none"/>
          <w:u w:val="single"/>
        </w:rPr>
        <w:t>202</w:t>
      </w:r>
      <w:r>
        <w:rPr>
          <w:rFonts w:hint="eastAsia" w:ascii="宋体" w:hAnsi="宋体" w:cs="宋体"/>
          <w:i w:val="0"/>
          <w:iCs w:val="0"/>
          <w:sz w:val="24"/>
          <w:highlight w:val="none"/>
          <w:u w:val="single"/>
          <w:lang w:val="en-US" w:eastAsia="zh-CN"/>
        </w:rPr>
        <w:t>5</w:t>
      </w:r>
      <w:r>
        <w:rPr>
          <w:rFonts w:hint="eastAsia" w:ascii="宋体" w:hAnsi="宋体" w:cs="宋体"/>
          <w:i w:val="0"/>
          <w:iCs w:val="0"/>
          <w:sz w:val="24"/>
          <w:highlight w:val="none"/>
          <w:u w:val="single"/>
        </w:rPr>
        <w:t>年</w:t>
      </w:r>
      <w:r>
        <w:rPr>
          <w:rFonts w:hint="eastAsia" w:ascii="宋体" w:hAnsi="宋体" w:cs="宋体"/>
          <w:i w:val="0"/>
          <w:iCs w:val="0"/>
          <w:sz w:val="24"/>
          <w:highlight w:val="none"/>
          <w:u w:val="single"/>
          <w:lang w:val="en-US" w:eastAsia="zh-CN"/>
        </w:rPr>
        <w:t>7</w:t>
      </w:r>
      <w:r>
        <w:rPr>
          <w:rFonts w:hint="eastAsia" w:ascii="宋体" w:hAnsi="宋体" w:cs="宋体"/>
          <w:i w:val="0"/>
          <w:iCs w:val="0"/>
          <w:sz w:val="24"/>
          <w:highlight w:val="none"/>
          <w:u w:val="single"/>
        </w:rPr>
        <w:t>月</w:t>
      </w:r>
      <w:r>
        <w:rPr>
          <w:rFonts w:hint="eastAsia" w:ascii="宋体" w:hAnsi="宋体" w:cs="宋体"/>
          <w:i w:val="0"/>
          <w:iCs w:val="0"/>
          <w:sz w:val="24"/>
          <w:highlight w:val="none"/>
          <w:u w:val="single"/>
          <w:lang w:val="en-US" w:eastAsia="zh-CN"/>
        </w:rPr>
        <w:t>31</w:t>
      </w:r>
      <w:r>
        <w:rPr>
          <w:rFonts w:hint="eastAsia" w:ascii="宋体" w:hAnsi="宋体" w:cs="宋体"/>
          <w:i w:val="0"/>
          <w:iCs w:val="0"/>
          <w:sz w:val="24"/>
          <w:highlight w:val="none"/>
          <w:u w:val="single"/>
        </w:rPr>
        <w:t>日</w:t>
      </w:r>
      <w:r>
        <w:rPr>
          <w:rFonts w:hint="eastAsia" w:ascii="宋体" w:hAnsi="宋体" w:cs="宋体"/>
          <w:i w:val="0"/>
          <w:iCs w:val="0"/>
          <w:sz w:val="24"/>
          <w:highlight w:val="none"/>
        </w:rPr>
        <w:t>，每天上午00:00至12:00 ，下午12:00至23:59（北京时间，线上获取法定节假日均可，线下获取文件法定节假日除外）</w:t>
      </w:r>
    </w:p>
    <w:p w14:paraId="6DE361EE">
      <w:pPr>
        <w:spacing w:line="360" w:lineRule="auto"/>
        <w:ind w:firstLine="482" w:firstLineChars="200"/>
        <w:rPr>
          <w:rFonts w:ascii="宋体" w:hAnsi="宋体" w:cs="宋体"/>
          <w:i w:val="0"/>
          <w:iCs w:val="0"/>
          <w:sz w:val="24"/>
          <w:highlight w:val="none"/>
        </w:rPr>
      </w:pPr>
      <w:r>
        <w:rPr>
          <w:rFonts w:hint="eastAsia" w:ascii="宋体" w:hAnsi="宋体" w:cs="宋体"/>
          <w:b/>
          <w:i w:val="0"/>
          <w:iCs w:val="0"/>
          <w:sz w:val="24"/>
          <w:highlight w:val="none"/>
        </w:rPr>
        <w:t>地点（网址）：</w:t>
      </w:r>
      <w:r>
        <w:rPr>
          <w:rFonts w:hint="eastAsia" w:ascii="宋体" w:hAnsi="宋体" w:cs="宋体"/>
          <w:i w:val="0"/>
          <w:iCs w:val="0"/>
          <w:sz w:val="24"/>
          <w:highlight w:val="none"/>
        </w:rPr>
        <w:t xml:space="preserve">政采云平台线上获取（https://www.zcygov.cn/） </w:t>
      </w:r>
    </w:p>
    <w:p w14:paraId="7CAD387E">
      <w:pPr>
        <w:spacing w:line="360" w:lineRule="auto"/>
        <w:ind w:firstLine="482" w:firstLineChars="200"/>
        <w:rPr>
          <w:rFonts w:ascii="宋体" w:hAnsi="宋体" w:cs="宋体"/>
          <w:i w:val="0"/>
          <w:iCs w:val="0"/>
          <w:sz w:val="24"/>
          <w:highlight w:val="none"/>
        </w:rPr>
      </w:pPr>
      <w:r>
        <w:rPr>
          <w:rFonts w:hint="eastAsia" w:ascii="宋体" w:hAnsi="宋体" w:cs="宋体"/>
          <w:b/>
          <w:i w:val="0"/>
          <w:iCs w:val="0"/>
          <w:sz w:val="24"/>
          <w:highlight w:val="none"/>
        </w:rPr>
        <w:t>方式：</w:t>
      </w:r>
      <w:r>
        <w:rPr>
          <w:rFonts w:hint="eastAsia" w:ascii="宋体" w:hAnsi="宋体" w:cs="宋体"/>
          <w:i w:val="0"/>
          <w:iCs w:val="0"/>
          <w:sz w:val="24"/>
          <w:highlight w:val="none"/>
        </w:rPr>
        <w:t xml:space="preserve">供应商登录政采云平台https://www.zcygov.cn/在线申请获取采购文件（进入“项目采购”应用，在获取采购文件菜单中选择项目，申请获取采购文件）。 </w:t>
      </w:r>
    </w:p>
    <w:p w14:paraId="4C5AED3A">
      <w:pPr>
        <w:spacing w:line="360" w:lineRule="auto"/>
        <w:ind w:firstLine="482" w:firstLineChars="200"/>
        <w:rPr>
          <w:rFonts w:ascii="宋体" w:hAnsi="宋体" w:cs="宋体"/>
          <w:i w:val="0"/>
          <w:iCs w:val="0"/>
          <w:sz w:val="24"/>
          <w:highlight w:val="none"/>
        </w:rPr>
      </w:pPr>
      <w:r>
        <w:rPr>
          <w:rFonts w:hint="eastAsia" w:ascii="宋体" w:hAnsi="宋体" w:cs="宋体"/>
          <w:b/>
          <w:i w:val="0"/>
          <w:iCs w:val="0"/>
          <w:sz w:val="24"/>
          <w:highlight w:val="none"/>
        </w:rPr>
        <w:t>售价（元）：</w:t>
      </w:r>
      <w:r>
        <w:rPr>
          <w:rFonts w:hint="eastAsia" w:ascii="宋体" w:hAnsi="宋体" w:cs="宋体"/>
          <w:i w:val="0"/>
          <w:iCs w:val="0"/>
          <w:sz w:val="24"/>
          <w:highlight w:val="none"/>
        </w:rPr>
        <w:t xml:space="preserve">0 </w:t>
      </w:r>
      <w:r>
        <w:rPr>
          <w:rFonts w:hint="eastAsia" w:ascii="宋体" w:hAnsi="宋体" w:cs="宋体"/>
          <w:i w:val="0"/>
          <w:iCs w:val="0"/>
          <w:sz w:val="24"/>
          <w:highlight w:val="none"/>
        </w:rPr>
        <w:tab/>
      </w:r>
    </w:p>
    <w:p w14:paraId="3687B83B">
      <w:pPr>
        <w:spacing w:line="360" w:lineRule="auto"/>
        <w:rPr>
          <w:rFonts w:ascii="宋体" w:hAnsi="宋体" w:cs="宋体"/>
          <w:b/>
          <w:i w:val="0"/>
          <w:iCs w:val="0"/>
          <w:sz w:val="24"/>
          <w:highlight w:val="none"/>
        </w:rPr>
      </w:pPr>
      <w:r>
        <w:rPr>
          <w:rFonts w:hint="eastAsia" w:ascii="宋体" w:hAnsi="宋体" w:cs="宋体"/>
          <w:b/>
          <w:i w:val="0"/>
          <w:iCs w:val="0"/>
          <w:sz w:val="24"/>
          <w:highlight w:val="none"/>
        </w:rPr>
        <w:t>四、提交投标文件截止时间、开标时间和地点</w:t>
      </w:r>
    </w:p>
    <w:p w14:paraId="2EE70280">
      <w:pPr>
        <w:spacing w:line="360" w:lineRule="auto"/>
        <w:ind w:firstLine="482" w:firstLineChars="200"/>
        <w:rPr>
          <w:rFonts w:ascii="宋体" w:hAnsi="宋体" w:cs="宋体"/>
          <w:i w:val="0"/>
          <w:iCs w:val="0"/>
          <w:sz w:val="24"/>
          <w:highlight w:val="none"/>
        </w:rPr>
      </w:pPr>
      <w:r>
        <w:rPr>
          <w:rFonts w:hint="eastAsia" w:ascii="宋体" w:hAnsi="宋体" w:cs="宋体"/>
          <w:b/>
          <w:i w:val="0"/>
          <w:iCs w:val="0"/>
          <w:sz w:val="24"/>
          <w:highlight w:val="none"/>
        </w:rPr>
        <w:t>提交投标文件截止时间：</w:t>
      </w:r>
      <w:r>
        <w:rPr>
          <w:rFonts w:hint="eastAsia" w:ascii="宋体" w:hAnsi="宋体" w:cs="宋体"/>
          <w:i w:val="0"/>
          <w:iCs w:val="0"/>
          <w:sz w:val="24"/>
          <w:highlight w:val="none"/>
          <w:u w:val="single"/>
        </w:rPr>
        <w:t>202</w:t>
      </w:r>
      <w:r>
        <w:rPr>
          <w:rFonts w:hint="eastAsia" w:ascii="宋体" w:hAnsi="宋体" w:cs="宋体"/>
          <w:i w:val="0"/>
          <w:iCs w:val="0"/>
          <w:sz w:val="24"/>
          <w:highlight w:val="none"/>
          <w:u w:val="single"/>
          <w:lang w:val="en-US" w:eastAsia="zh-CN"/>
        </w:rPr>
        <w:t>5</w:t>
      </w:r>
      <w:r>
        <w:rPr>
          <w:rFonts w:hint="eastAsia" w:ascii="宋体" w:hAnsi="宋体" w:cs="宋体"/>
          <w:i w:val="0"/>
          <w:iCs w:val="0"/>
          <w:sz w:val="24"/>
          <w:highlight w:val="none"/>
          <w:u w:val="single"/>
        </w:rPr>
        <w:t>年</w:t>
      </w:r>
      <w:r>
        <w:rPr>
          <w:rFonts w:hint="eastAsia" w:ascii="宋体" w:hAnsi="宋体" w:cs="宋体"/>
          <w:i w:val="0"/>
          <w:iCs w:val="0"/>
          <w:sz w:val="24"/>
          <w:highlight w:val="none"/>
          <w:u w:val="single"/>
          <w:lang w:val="en-US" w:eastAsia="zh-CN"/>
        </w:rPr>
        <w:t>7</w:t>
      </w:r>
      <w:r>
        <w:rPr>
          <w:rFonts w:hint="eastAsia" w:ascii="宋体" w:hAnsi="宋体" w:cs="宋体"/>
          <w:i w:val="0"/>
          <w:iCs w:val="0"/>
          <w:sz w:val="24"/>
          <w:highlight w:val="none"/>
          <w:u w:val="single"/>
        </w:rPr>
        <w:t>月</w:t>
      </w:r>
      <w:r>
        <w:rPr>
          <w:rFonts w:hint="eastAsia" w:ascii="宋体" w:hAnsi="宋体" w:cs="宋体"/>
          <w:i w:val="0"/>
          <w:iCs w:val="0"/>
          <w:sz w:val="24"/>
          <w:highlight w:val="none"/>
          <w:u w:val="single"/>
          <w:lang w:val="en-US" w:eastAsia="zh-CN"/>
        </w:rPr>
        <w:t>31</w:t>
      </w:r>
      <w:r>
        <w:rPr>
          <w:rFonts w:hint="eastAsia" w:ascii="宋体" w:hAnsi="宋体" w:cs="宋体"/>
          <w:i w:val="0"/>
          <w:iCs w:val="0"/>
          <w:sz w:val="24"/>
          <w:highlight w:val="none"/>
          <w:u w:val="single"/>
        </w:rPr>
        <w:t>日09点30分00秒</w:t>
      </w:r>
      <w:r>
        <w:rPr>
          <w:rFonts w:hint="eastAsia" w:ascii="宋体" w:hAnsi="宋体" w:cs="宋体"/>
          <w:i w:val="0"/>
          <w:iCs w:val="0"/>
          <w:sz w:val="24"/>
          <w:highlight w:val="none"/>
        </w:rPr>
        <w:t>（北京时间）</w:t>
      </w:r>
    </w:p>
    <w:p w14:paraId="3495B1BD">
      <w:pPr>
        <w:spacing w:line="360" w:lineRule="auto"/>
        <w:ind w:firstLine="482" w:firstLineChars="200"/>
        <w:rPr>
          <w:rFonts w:ascii="宋体" w:hAnsi="宋体" w:cs="宋体"/>
          <w:b/>
          <w:i w:val="0"/>
          <w:iCs w:val="0"/>
          <w:sz w:val="24"/>
          <w:highlight w:val="none"/>
        </w:rPr>
      </w:pPr>
      <w:r>
        <w:rPr>
          <w:rFonts w:hint="eastAsia" w:ascii="宋体" w:hAnsi="宋体" w:cs="宋体"/>
          <w:b/>
          <w:i w:val="0"/>
          <w:iCs w:val="0"/>
          <w:sz w:val="24"/>
          <w:highlight w:val="none"/>
        </w:rPr>
        <w:t>投标地点（网址）：</w:t>
      </w:r>
      <w:r>
        <w:rPr>
          <w:rFonts w:hint="eastAsia" w:ascii="宋体" w:hAnsi="宋体" w:cs="宋体"/>
          <w:i w:val="0"/>
          <w:iCs w:val="0"/>
          <w:sz w:val="24"/>
          <w:highlight w:val="none"/>
        </w:rPr>
        <w:t xml:space="preserve">请登录政采云投标客户端投标，政采云平台（https://www.zcygov.cn/） </w:t>
      </w:r>
    </w:p>
    <w:p w14:paraId="4512BDCF">
      <w:pPr>
        <w:spacing w:line="360" w:lineRule="auto"/>
        <w:ind w:firstLine="482" w:firstLineChars="200"/>
        <w:rPr>
          <w:rFonts w:ascii="宋体" w:hAnsi="宋体" w:cs="宋体"/>
          <w:bCs/>
          <w:i w:val="0"/>
          <w:iCs w:val="0"/>
          <w:sz w:val="24"/>
          <w:highlight w:val="none"/>
          <w:u w:val="single"/>
        </w:rPr>
      </w:pPr>
      <w:r>
        <w:rPr>
          <w:rFonts w:hint="eastAsia" w:ascii="宋体" w:hAnsi="宋体" w:cs="宋体"/>
          <w:b/>
          <w:i w:val="0"/>
          <w:iCs w:val="0"/>
          <w:sz w:val="24"/>
          <w:highlight w:val="none"/>
        </w:rPr>
        <w:t>开标时间：</w:t>
      </w:r>
      <w:r>
        <w:rPr>
          <w:rFonts w:hint="eastAsia" w:ascii="宋体" w:hAnsi="宋体" w:cs="宋体"/>
          <w:i w:val="0"/>
          <w:iCs w:val="0"/>
          <w:sz w:val="24"/>
          <w:highlight w:val="none"/>
          <w:u w:val="single"/>
        </w:rPr>
        <w:t>202</w:t>
      </w:r>
      <w:r>
        <w:rPr>
          <w:rFonts w:hint="eastAsia" w:ascii="宋体" w:hAnsi="宋体" w:cs="宋体"/>
          <w:i w:val="0"/>
          <w:iCs w:val="0"/>
          <w:sz w:val="24"/>
          <w:highlight w:val="none"/>
          <w:u w:val="single"/>
          <w:lang w:val="en-US" w:eastAsia="zh-CN"/>
        </w:rPr>
        <w:t>5</w:t>
      </w:r>
      <w:r>
        <w:rPr>
          <w:rFonts w:hint="eastAsia" w:ascii="宋体" w:hAnsi="宋体" w:cs="宋体"/>
          <w:i w:val="0"/>
          <w:iCs w:val="0"/>
          <w:sz w:val="24"/>
          <w:highlight w:val="none"/>
          <w:u w:val="single"/>
        </w:rPr>
        <w:t>年</w:t>
      </w:r>
      <w:r>
        <w:rPr>
          <w:rFonts w:hint="eastAsia" w:ascii="宋体" w:hAnsi="宋体" w:cs="宋体"/>
          <w:i w:val="0"/>
          <w:iCs w:val="0"/>
          <w:sz w:val="24"/>
          <w:highlight w:val="none"/>
          <w:u w:val="single"/>
          <w:lang w:val="en-US" w:eastAsia="zh-CN"/>
        </w:rPr>
        <w:t>7</w:t>
      </w:r>
      <w:r>
        <w:rPr>
          <w:rFonts w:hint="eastAsia" w:ascii="宋体" w:hAnsi="宋体" w:cs="宋体"/>
          <w:i w:val="0"/>
          <w:iCs w:val="0"/>
          <w:sz w:val="24"/>
          <w:highlight w:val="none"/>
          <w:u w:val="single"/>
        </w:rPr>
        <w:t>月</w:t>
      </w:r>
      <w:r>
        <w:rPr>
          <w:rFonts w:hint="eastAsia" w:ascii="宋体" w:hAnsi="宋体" w:cs="宋体"/>
          <w:i w:val="0"/>
          <w:iCs w:val="0"/>
          <w:sz w:val="24"/>
          <w:highlight w:val="none"/>
          <w:u w:val="single"/>
          <w:lang w:val="en-US" w:eastAsia="zh-CN"/>
        </w:rPr>
        <w:t>31</w:t>
      </w:r>
      <w:r>
        <w:rPr>
          <w:rFonts w:hint="eastAsia" w:ascii="宋体" w:hAnsi="宋体" w:cs="宋体"/>
          <w:i w:val="0"/>
          <w:iCs w:val="0"/>
          <w:sz w:val="24"/>
          <w:highlight w:val="none"/>
          <w:u w:val="single"/>
        </w:rPr>
        <w:t>日09点30分00秒</w:t>
      </w:r>
    </w:p>
    <w:p w14:paraId="5E431695">
      <w:pPr>
        <w:spacing w:line="360" w:lineRule="auto"/>
        <w:ind w:firstLine="482" w:firstLineChars="200"/>
        <w:rPr>
          <w:rFonts w:ascii="宋体" w:hAnsi="宋体" w:cs="宋体"/>
          <w:i w:val="0"/>
          <w:iCs w:val="0"/>
          <w:sz w:val="24"/>
          <w:highlight w:val="yellow"/>
        </w:rPr>
      </w:pPr>
      <w:r>
        <w:rPr>
          <w:rFonts w:hint="eastAsia" w:ascii="宋体" w:hAnsi="宋体" w:cs="宋体"/>
          <w:b/>
          <w:i w:val="0"/>
          <w:iCs w:val="0"/>
          <w:sz w:val="24"/>
          <w:highlight w:val="none"/>
        </w:rPr>
        <w:t>开标地点（网址）：</w:t>
      </w:r>
      <w:r>
        <w:rPr>
          <w:rFonts w:hint="eastAsia" w:ascii="宋体" w:hAnsi="宋体" w:cs="宋体"/>
          <w:i w:val="0"/>
          <w:iCs w:val="0"/>
          <w:sz w:val="24"/>
          <w:highlight w:val="none"/>
        </w:rPr>
        <w:t>政采云平台（https://www.zcygov.cn</w:t>
      </w:r>
      <w:bookmarkEnd w:id="776"/>
      <w:r>
        <w:rPr>
          <w:rFonts w:hint="eastAsia" w:ascii="宋体" w:hAnsi="宋体" w:cs="宋体"/>
          <w:i w:val="0"/>
          <w:iCs w:val="0"/>
          <w:sz w:val="24"/>
        </w:rPr>
        <w:t>/）</w:t>
      </w:r>
    </w:p>
    <w:p w14:paraId="635AA365">
      <w:pPr>
        <w:spacing w:line="360" w:lineRule="auto"/>
        <w:rPr>
          <w:rFonts w:ascii="宋体" w:hAnsi="宋体" w:cs="宋体"/>
          <w:i w:val="0"/>
          <w:iCs w:val="0"/>
          <w:sz w:val="24"/>
        </w:rPr>
      </w:pPr>
      <w:r>
        <w:rPr>
          <w:rFonts w:hint="eastAsia" w:ascii="宋体" w:hAnsi="宋体" w:cs="宋体"/>
          <w:b/>
          <w:i w:val="0"/>
          <w:iCs w:val="0"/>
          <w:sz w:val="24"/>
        </w:rPr>
        <w:t xml:space="preserve">五、公告期限 </w:t>
      </w:r>
    </w:p>
    <w:p w14:paraId="13E775E6">
      <w:pPr>
        <w:spacing w:line="360" w:lineRule="auto"/>
        <w:ind w:firstLine="480" w:firstLineChars="200"/>
        <w:rPr>
          <w:rFonts w:ascii="宋体" w:hAnsi="宋体" w:cs="宋体"/>
          <w:i w:val="0"/>
          <w:iCs w:val="0"/>
          <w:sz w:val="24"/>
        </w:rPr>
      </w:pPr>
      <w:r>
        <w:rPr>
          <w:rFonts w:hint="eastAsia" w:ascii="宋体" w:hAnsi="宋体" w:cs="宋体"/>
          <w:i w:val="0"/>
          <w:iCs w:val="0"/>
          <w:sz w:val="24"/>
        </w:rPr>
        <w:t>自本公告发布之日起5个工作日。</w:t>
      </w:r>
    </w:p>
    <w:p w14:paraId="473902AE">
      <w:pPr>
        <w:spacing w:line="360" w:lineRule="auto"/>
        <w:rPr>
          <w:rFonts w:ascii="宋体" w:hAnsi="宋体" w:cs="宋体"/>
          <w:b/>
          <w:i w:val="0"/>
          <w:iCs w:val="0"/>
          <w:sz w:val="24"/>
        </w:rPr>
      </w:pPr>
      <w:r>
        <w:rPr>
          <w:rFonts w:hint="eastAsia" w:ascii="宋体" w:hAnsi="宋体" w:cs="宋体"/>
          <w:b/>
          <w:i w:val="0"/>
          <w:iCs w:val="0"/>
          <w:sz w:val="24"/>
        </w:rPr>
        <w:t>六、其他补充事宜</w:t>
      </w:r>
    </w:p>
    <w:p w14:paraId="7AFD2379">
      <w:pPr>
        <w:spacing w:line="360" w:lineRule="auto"/>
        <w:ind w:firstLine="480" w:firstLineChars="200"/>
        <w:rPr>
          <w:rFonts w:ascii="宋体" w:hAnsi="宋体" w:cs="宋体"/>
          <w:i w:val="0"/>
          <w:iCs w:val="0"/>
          <w:sz w:val="24"/>
        </w:rPr>
      </w:pPr>
      <w:r>
        <w:rPr>
          <w:rFonts w:hint="eastAsia" w:ascii="宋体" w:hAnsi="宋体" w:cs="宋体"/>
          <w:i w:val="0"/>
          <w:iCs w:val="0"/>
          <w:sz w:val="24"/>
        </w:rPr>
        <w:t xml:space="preserve"> 1.</w:t>
      </w:r>
      <w:r>
        <w:rPr>
          <w:rFonts w:ascii="宋体" w:hAnsi="宋体" w:cs="宋体"/>
          <w:i w:val="0"/>
          <w:iCs w:val="0"/>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i w:val="0"/>
          <w:iCs w:val="0"/>
          <w:sz w:val="24"/>
        </w:rPr>
        <w:t>。</w:t>
      </w:r>
    </w:p>
    <w:p w14:paraId="57EE219D">
      <w:pPr>
        <w:spacing w:line="360" w:lineRule="auto"/>
        <w:ind w:firstLine="480" w:firstLineChars="200"/>
        <w:rPr>
          <w:rFonts w:ascii="宋体" w:hAnsi="宋体" w:cs="宋体"/>
          <w:i w:val="0"/>
          <w:iCs w:val="0"/>
          <w:sz w:val="24"/>
        </w:rPr>
      </w:pPr>
      <w:r>
        <w:rPr>
          <w:rFonts w:hint="eastAsia" w:ascii="宋体" w:hAnsi="宋体" w:cs="宋体"/>
          <w:i w:val="0"/>
          <w:iCs w:val="0"/>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9983E9">
      <w:pPr>
        <w:spacing w:line="360" w:lineRule="auto"/>
        <w:ind w:firstLine="480" w:firstLineChars="200"/>
        <w:rPr>
          <w:rFonts w:ascii="宋体" w:hAnsi="宋体" w:cs="宋体"/>
          <w:i w:val="0"/>
          <w:iCs w:val="0"/>
          <w:sz w:val="24"/>
        </w:rPr>
      </w:pPr>
      <w:r>
        <w:rPr>
          <w:rFonts w:hint="eastAsia" w:ascii="宋体" w:hAnsi="宋体" w:cs="宋体"/>
          <w:i w:val="0"/>
          <w:iCs w:val="0"/>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FBC4A8">
      <w:pPr>
        <w:spacing w:line="360" w:lineRule="auto"/>
        <w:ind w:firstLine="480" w:firstLineChars="200"/>
        <w:rPr>
          <w:rFonts w:ascii="宋体" w:hAnsi="宋体" w:cs="宋体"/>
          <w:i w:val="0"/>
          <w:iCs w:val="0"/>
          <w:sz w:val="24"/>
        </w:rPr>
      </w:pPr>
      <w:r>
        <w:rPr>
          <w:rFonts w:hint="eastAsia" w:ascii="宋体" w:hAnsi="宋体" w:cs="宋体"/>
          <w:i w:val="0"/>
          <w:iCs w:val="0"/>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B74F04F">
      <w:pPr>
        <w:spacing w:line="360" w:lineRule="auto"/>
        <w:rPr>
          <w:rFonts w:ascii="宋体" w:hAnsi="宋体" w:cs="宋体"/>
          <w:b/>
          <w:i w:val="0"/>
          <w:iCs w:val="0"/>
          <w:sz w:val="24"/>
        </w:rPr>
      </w:pPr>
      <w:r>
        <w:rPr>
          <w:rFonts w:hint="eastAsia" w:ascii="宋体" w:hAnsi="宋体" w:cs="宋体"/>
          <w:b/>
          <w:i w:val="0"/>
          <w:iCs w:val="0"/>
          <w:sz w:val="24"/>
        </w:rPr>
        <w:t>七、对本次采购提出询问、质疑、投诉，请按以下方式联系</w:t>
      </w:r>
    </w:p>
    <w:p w14:paraId="682175E8">
      <w:pPr>
        <w:spacing w:line="360" w:lineRule="auto"/>
        <w:rPr>
          <w:rFonts w:ascii="宋体" w:hAnsi="宋体" w:cs="宋体"/>
          <w:i w:val="0"/>
          <w:iCs w:val="0"/>
          <w:sz w:val="24"/>
        </w:rPr>
      </w:pPr>
      <w:r>
        <w:rPr>
          <w:rFonts w:hint="eastAsia" w:ascii="宋体" w:hAnsi="宋体" w:cs="宋体"/>
          <w:i w:val="0"/>
          <w:iCs w:val="0"/>
          <w:sz w:val="24"/>
        </w:rPr>
        <w:t xml:space="preserve">    1.采购人信息</w:t>
      </w:r>
    </w:p>
    <w:p w14:paraId="1D94C4D5">
      <w:pPr>
        <w:spacing w:line="360" w:lineRule="auto"/>
        <w:rPr>
          <w:rFonts w:ascii="宋体" w:hAnsi="宋体" w:cs="宋体"/>
          <w:i w:val="0"/>
          <w:iCs w:val="0"/>
          <w:sz w:val="24"/>
        </w:rPr>
      </w:pPr>
      <w:r>
        <w:rPr>
          <w:rFonts w:hint="eastAsia" w:ascii="宋体" w:hAnsi="宋体" w:cs="宋体"/>
          <w:i w:val="0"/>
          <w:iCs w:val="0"/>
          <w:sz w:val="24"/>
        </w:rPr>
        <w:t xml:space="preserve">    名    称：温州市瓯海区综合行政执法局</w:t>
      </w:r>
    </w:p>
    <w:p w14:paraId="6E5F1A02">
      <w:pPr>
        <w:spacing w:line="360" w:lineRule="auto"/>
        <w:rPr>
          <w:rFonts w:ascii="宋体" w:hAnsi="宋体" w:cs="宋体"/>
          <w:i w:val="0"/>
          <w:iCs w:val="0"/>
          <w:sz w:val="24"/>
        </w:rPr>
      </w:pPr>
      <w:r>
        <w:rPr>
          <w:rFonts w:hint="eastAsia" w:ascii="宋体" w:hAnsi="宋体" w:cs="宋体"/>
          <w:i w:val="0"/>
          <w:iCs w:val="0"/>
          <w:sz w:val="24"/>
        </w:rPr>
        <w:t xml:space="preserve">    地    址：温州市瓯海区行政管理中心2号楼六、七层 </w:t>
      </w:r>
    </w:p>
    <w:p w14:paraId="6F661F35">
      <w:pPr>
        <w:spacing w:line="360" w:lineRule="auto"/>
        <w:ind w:firstLine="480"/>
        <w:rPr>
          <w:rFonts w:ascii="宋体" w:hAnsi="宋体" w:cs="宋体"/>
          <w:i w:val="0"/>
          <w:iCs w:val="0"/>
          <w:sz w:val="24"/>
        </w:rPr>
      </w:pPr>
      <w:r>
        <w:rPr>
          <w:rFonts w:hint="eastAsia" w:ascii="宋体" w:hAnsi="宋体" w:cs="宋体"/>
          <w:i w:val="0"/>
          <w:iCs w:val="0"/>
          <w:sz w:val="24"/>
        </w:rPr>
        <w:t>传    真： /</w:t>
      </w:r>
    </w:p>
    <w:p w14:paraId="20C30AD4">
      <w:pPr>
        <w:spacing w:line="360" w:lineRule="auto"/>
        <w:ind w:firstLine="480"/>
        <w:rPr>
          <w:rFonts w:hint="eastAsia" w:ascii="宋体" w:hAnsi="宋体" w:eastAsia="宋体" w:cs="宋体"/>
          <w:i w:val="0"/>
          <w:iCs w:val="0"/>
          <w:sz w:val="24"/>
          <w:highlight w:val="none"/>
          <w:lang w:val="en-US" w:eastAsia="zh-CN"/>
        </w:rPr>
      </w:pPr>
      <w:r>
        <w:rPr>
          <w:rFonts w:hint="eastAsia" w:ascii="宋体" w:hAnsi="宋体" w:cs="宋体"/>
          <w:i w:val="0"/>
          <w:iCs w:val="0"/>
          <w:sz w:val="24"/>
          <w:highlight w:val="none"/>
        </w:rPr>
        <w:t>项目联系人（询问）：</w:t>
      </w:r>
      <w:r>
        <w:rPr>
          <w:rFonts w:hint="eastAsia" w:ascii="宋体" w:hAnsi="宋体" w:cs="宋体"/>
          <w:i w:val="0"/>
          <w:iCs w:val="0"/>
          <w:sz w:val="24"/>
          <w:highlight w:val="none"/>
          <w:lang w:val="en-US" w:eastAsia="zh-CN"/>
        </w:rPr>
        <w:t>陈先生</w:t>
      </w:r>
    </w:p>
    <w:p w14:paraId="1C50DA82">
      <w:pPr>
        <w:spacing w:line="360" w:lineRule="auto"/>
        <w:rPr>
          <w:rFonts w:ascii="宋体" w:hAnsi="宋体" w:cs="宋体"/>
          <w:i w:val="0"/>
          <w:iCs w:val="0"/>
          <w:sz w:val="24"/>
          <w:highlight w:val="none"/>
        </w:rPr>
      </w:pPr>
      <w:r>
        <w:rPr>
          <w:rFonts w:hint="eastAsia" w:ascii="宋体" w:hAnsi="宋体" w:cs="宋体"/>
          <w:i w:val="0"/>
          <w:iCs w:val="0"/>
          <w:sz w:val="24"/>
          <w:highlight w:val="none"/>
        </w:rPr>
        <w:t xml:space="preserve">    项目联系方式（询问）：0577-88597560</w:t>
      </w:r>
    </w:p>
    <w:p w14:paraId="037E3615">
      <w:pPr>
        <w:spacing w:line="360" w:lineRule="auto"/>
        <w:rPr>
          <w:rFonts w:ascii="宋体" w:hAnsi="宋体" w:cs="宋体"/>
          <w:i w:val="0"/>
          <w:iCs w:val="0"/>
          <w:sz w:val="24"/>
          <w:highlight w:val="none"/>
        </w:rPr>
      </w:pPr>
      <w:r>
        <w:rPr>
          <w:rFonts w:hint="eastAsia" w:ascii="宋体" w:hAnsi="宋体" w:cs="宋体"/>
          <w:i w:val="0"/>
          <w:iCs w:val="0"/>
          <w:sz w:val="24"/>
          <w:highlight w:val="none"/>
        </w:rPr>
        <w:t xml:space="preserve">    质疑联系人：</w:t>
      </w:r>
      <w:r>
        <w:rPr>
          <w:rFonts w:hint="eastAsia" w:ascii="宋体" w:hAnsi="宋体" w:cs="宋体"/>
          <w:i w:val="0"/>
          <w:iCs w:val="0"/>
          <w:sz w:val="24"/>
          <w:highlight w:val="none"/>
          <w:lang w:val="en-US" w:eastAsia="zh-CN"/>
        </w:rPr>
        <w:t>马先生</w:t>
      </w:r>
      <w:r>
        <w:rPr>
          <w:rFonts w:hint="eastAsia" w:ascii="宋体" w:hAnsi="宋体" w:cs="宋体"/>
          <w:i w:val="0"/>
          <w:iCs w:val="0"/>
          <w:sz w:val="24"/>
          <w:highlight w:val="none"/>
        </w:rPr>
        <w:t xml:space="preserve">     </w:t>
      </w:r>
    </w:p>
    <w:p w14:paraId="30086936">
      <w:pPr>
        <w:spacing w:line="360" w:lineRule="auto"/>
        <w:ind w:firstLine="480" w:firstLineChars="200"/>
        <w:rPr>
          <w:rFonts w:ascii="宋体" w:hAnsi="宋体" w:cs="宋体"/>
          <w:i w:val="0"/>
          <w:iCs w:val="0"/>
          <w:sz w:val="24"/>
          <w:highlight w:val="none"/>
        </w:rPr>
      </w:pPr>
      <w:r>
        <w:rPr>
          <w:rFonts w:hint="eastAsia" w:ascii="宋体" w:hAnsi="宋体" w:cs="宋体"/>
          <w:i w:val="0"/>
          <w:iCs w:val="0"/>
          <w:sz w:val="24"/>
          <w:highlight w:val="none"/>
        </w:rPr>
        <w:t>质疑联系方式：0577-88597560</w:t>
      </w:r>
    </w:p>
    <w:p w14:paraId="1FBDC476">
      <w:pPr>
        <w:spacing w:line="360" w:lineRule="auto"/>
        <w:rPr>
          <w:rFonts w:ascii="宋体" w:hAnsi="宋体" w:cs="宋体"/>
          <w:i w:val="0"/>
          <w:iCs w:val="0"/>
          <w:sz w:val="24"/>
        </w:rPr>
      </w:pPr>
      <w:r>
        <w:rPr>
          <w:rFonts w:hint="eastAsia" w:ascii="宋体" w:hAnsi="宋体" w:cs="宋体"/>
          <w:i w:val="0"/>
          <w:iCs w:val="0"/>
          <w:sz w:val="24"/>
        </w:rPr>
        <w:t xml:space="preserve">    2.采购代理机构信息            </w:t>
      </w:r>
    </w:p>
    <w:p w14:paraId="28CCFD98">
      <w:pPr>
        <w:spacing w:line="360" w:lineRule="auto"/>
        <w:ind w:firstLine="480"/>
        <w:rPr>
          <w:rFonts w:ascii="宋体" w:hAnsi="宋体" w:cs="宋体"/>
          <w:i w:val="0"/>
          <w:iCs w:val="0"/>
          <w:sz w:val="24"/>
        </w:rPr>
      </w:pPr>
      <w:r>
        <w:rPr>
          <w:rFonts w:hint="eastAsia" w:ascii="宋体" w:hAnsi="宋体" w:cs="宋体"/>
          <w:i w:val="0"/>
          <w:iCs w:val="0"/>
          <w:sz w:val="24"/>
        </w:rPr>
        <w:t>名    称：浙江建科工程项目管理有限公司</w:t>
      </w:r>
    </w:p>
    <w:p w14:paraId="3D90B96E">
      <w:pPr>
        <w:spacing w:line="360" w:lineRule="auto"/>
        <w:ind w:firstLine="480"/>
        <w:rPr>
          <w:rFonts w:ascii="宋体" w:hAnsi="宋体" w:cs="宋体"/>
          <w:i w:val="0"/>
          <w:iCs w:val="0"/>
          <w:sz w:val="24"/>
        </w:rPr>
      </w:pPr>
      <w:r>
        <w:rPr>
          <w:rFonts w:hint="eastAsia" w:ascii="宋体" w:hAnsi="宋体" w:cs="宋体"/>
          <w:i w:val="0"/>
          <w:iCs w:val="0"/>
          <w:sz w:val="24"/>
        </w:rPr>
        <w:t>地    址：温州市鹿城区车站大道金泰大厦主楼二楼</w:t>
      </w:r>
    </w:p>
    <w:p w14:paraId="3AFAC93C">
      <w:pPr>
        <w:spacing w:line="360" w:lineRule="auto"/>
        <w:rPr>
          <w:rFonts w:ascii="宋体" w:hAnsi="宋体" w:cs="宋体"/>
          <w:i w:val="0"/>
          <w:iCs w:val="0"/>
          <w:sz w:val="24"/>
        </w:rPr>
      </w:pPr>
      <w:r>
        <w:rPr>
          <w:rFonts w:hint="eastAsia" w:ascii="宋体" w:hAnsi="宋体" w:cs="宋体"/>
          <w:i w:val="0"/>
          <w:iCs w:val="0"/>
          <w:sz w:val="24"/>
        </w:rPr>
        <w:t xml:space="preserve">    传    真： /</w:t>
      </w:r>
    </w:p>
    <w:p w14:paraId="48CC863E">
      <w:pPr>
        <w:spacing w:line="360" w:lineRule="auto"/>
        <w:rPr>
          <w:rFonts w:ascii="宋体" w:hAnsi="宋体" w:cs="宋体"/>
          <w:i w:val="0"/>
          <w:iCs w:val="0"/>
          <w:sz w:val="24"/>
        </w:rPr>
      </w:pPr>
      <w:r>
        <w:rPr>
          <w:rFonts w:hint="eastAsia" w:ascii="宋体" w:hAnsi="宋体" w:cs="宋体"/>
          <w:i w:val="0"/>
          <w:iCs w:val="0"/>
          <w:sz w:val="24"/>
        </w:rPr>
        <w:t xml:space="preserve">    项目联系人（询问）： </w:t>
      </w:r>
      <w:r>
        <w:rPr>
          <w:rFonts w:hint="eastAsia" w:ascii="宋体" w:hAnsi="宋体" w:cs="宋体"/>
          <w:i w:val="0"/>
          <w:iCs w:val="0"/>
          <w:kern w:val="0"/>
          <w:sz w:val="24"/>
        </w:rPr>
        <w:t>陈先生</w:t>
      </w:r>
    </w:p>
    <w:p w14:paraId="59E16140">
      <w:pPr>
        <w:spacing w:line="360" w:lineRule="auto"/>
        <w:rPr>
          <w:rFonts w:ascii="宋体" w:hAnsi="宋体" w:cs="宋体"/>
          <w:i w:val="0"/>
          <w:iCs w:val="0"/>
          <w:sz w:val="24"/>
        </w:rPr>
      </w:pPr>
      <w:r>
        <w:rPr>
          <w:rFonts w:hint="eastAsia" w:ascii="宋体" w:hAnsi="宋体" w:cs="宋体"/>
          <w:i w:val="0"/>
          <w:iCs w:val="0"/>
          <w:sz w:val="24"/>
        </w:rPr>
        <w:t xml:space="preserve">    项目联系方式（询问）：18758782901</w:t>
      </w:r>
    </w:p>
    <w:p w14:paraId="2F21D3D6">
      <w:pPr>
        <w:spacing w:line="360" w:lineRule="auto"/>
        <w:rPr>
          <w:rFonts w:ascii="宋体" w:hAnsi="宋体" w:cs="宋体"/>
          <w:i w:val="0"/>
          <w:iCs w:val="0"/>
          <w:sz w:val="24"/>
        </w:rPr>
      </w:pPr>
      <w:r>
        <w:rPr>
          <w:rFonts w:hint="eastAsia" w:ascii="宋体" w:hAnsi="宋体" w:cs="宋体"/>
          <w:i w:val="0"/>
          <w:iCs w:val="0"/>
          <w:sz w:val="24"/>
        </w:rPr>
        <w:t xml:space="preserve">    质疑联系人：陈先生</w:t>
      </w:r>
    </w:p>
    <w:p w14:paraId="33574EB9">
      <w:pPr>
        <w:spacing w:line="360" w:lineRule="auto"/>
        <w:rPr>
          <w:rFonts w:ascii="宋体" w:hAnsi="宋体" w:cs="宋体"/>
          <w:i w:val="0"/>
          <w:iCs w:val="0"/>
          <w:sz w:val="24"/>
        </w:rPr>
      </w:pPr>
      <w:r>
        <w:rPr>
          <w:rFonts w:hint="eastAsia" w:ascii="宋体" w:hAnsi="宋体" w:cs="宋体"/>
          <w:i w:val="0"/>
          <w:iCs w:val="0"/>
          <w:sz w:val="24"/>
        </w:rPr>
        <w:t xml:space="preserve">    质疑联系方式：0577-88938777</w:t>
      </w:r>
    </w:p>
    <w:p w14:paraId="41494CBF">
      <w:pPr>
        <w:spacing w:line="360" w:lineRule="auto"/>
        <w:ind w:left="480"/>
        <w:rPr>
          <w:rFonts w:ascii="宋体" w:hAnsi="宋体" w:cs="宋体"/>
          <w:i w:val="0"/>
          <w:iCs w:val="0"/>
          <w:sz w:val="24"/>
        </w:rPr>
      </w:pPr>
      <w:r>
        <w:rPr>
          <w:rFonts w:hint="eastAsia" w:ascii="宋体" w:hAnsi="宋体" w:cs="宋体"/>
          <w:i w:val="0"/>
          <w:iCs w:val="0"/>
          <w:sz w:val="24"/>
        </w:rPr>
        <w:t xml:space="preserve">3.同级政府采购监督管理部门            </w:t>
      </w:r>
    </w:p>
    <w:p w14:paraId="427DD48C">
      <w:pPr>
        <w:spacing w:line="360" w:lineRule="auto"/>
        <w:ind w:left="480"/>
        <w:rPr>
          <w:rFonts w:ascii="宋体" w:hAnsi="宋体" w:cs="宋体"/>
          <w:i w:val="0"/>
          <w:iCs w:val="0"/>
          <w:sz w:val="24"/>
        </w:rPr>
      </w:pPr>
      <w:r>
        <w:rPr>
          <w:rFonts w:hint="eastAsia" w:ascii="宋体" w:hAnsi="宋体" w:cs="宋体"/>
          <w:i w:val="0"/>
          <w:iCs w:val="0"/>
          <w:sz w:val="24"/>
        </w:rPr>
        <w:t>名   称：温州市瓯海区财政局（浙江省政府采购行政裁决服务中心（温州））</w:t>
      </w:r>
    </w:p>
    <w:p w14:paraId="7D103E0F">
      <w:pPr>
        <w:spacing w:line="360" w:lineRule="auto"/>
        <w:rPr>
          <w:rFonts w:ascii="宋体" w:hAnsi="宋体" w:cs="宋体"/>
          <w:i w:val="0"/>
          <w:iCs w:val="0"/>
          <w:sz w:val="24"/>
        </w:rPr>
      </w:pPr>
      <w:r>
        <w:rPr>
          <w:rFonts w:hint="eastAsia" w:ascii="宋体" w:hAnsi="宋体" w:cs="宋体"/>
          <w:i w:val="0"/>
          <w:iCs w:val="0"/>
          <w:sz w:val="24"/>
        </w:rPr>
        <w:t xml:space="preserve">    地   址：温州市鹿城区滨江街道瓯江路展银大厦1606室</w:t>
      </w:r>
    </w:p>
    <w:p w14:paraId="297850B2">
      <w:pPr>
        <w:spacing w:line="360" w:lineRule="auto"/>
        <w:rPr>
          <w:rFonts w:ascii="宋体" w:hAnsi="宋体" w:cs="宋体"/>
          <w:i w:val="0"/>
          <w:iCs w:val="0"/>
          <w:sz w:val="24"/>
        </w:rPr>
      </w:pPr>
      <w:r>
        <w:rPr>
          <w:rFonts w:hint="eastAsia" w:ascii="宋体" w:hAnsi="宋体" w:cs="宋体"/>
          <w:i w:val="0"/>
          <w:iCs w:val="0"/>
          <w:sz w:val="24"/>
        </w:rPr>
        <w:t xml:space="preserve">    传   真： /</w:t>
      </w:r>
    </w:p>
    <w:p w14:paraId="028E4FCE">
      <w:pPr>
        <w:spacing w:line="360" w:lineRule="auto"/>
        <w:rPr>
          <w:rFonts w:ascii="宋体" w:hAnsi="宋体" w:cs="宋体"/>
          <w:i w:val="0"/>
          <w:iCs w:val="0"/>
          <w:sz w:val="24"/>
        </w:rPr>
      </w:pPr>
      <w:r>
        <w:rPr>
          <w:rFonts w:hint="eastAsia" w:ascii="宋体" w:hAnsi="宋体" w:cs="宋体"/>
          <w:i w:val="0"/>
          <w:iCs w:val="0"/>
          <w:sz w:val="24"/>
        </w:rPr>
        <w:t xml:space="preserve">    联系人 ：李老师、王老师</w:t>
      </w:r>
    </w:p>
    <w:p w14:paraId="163D54EC">
      <w:pPr>
        <w:spacing w:line="360" w:lineRule="auto"/>
        <w:ind w:firstLine="480"/>
        <w:rPr>
          <w:rFonts w:hint="eastAsia" w:ascii="宋体" w:hAnsi="宋体" w:cs="宋体"/>
          <w:i w:val="0"/>
          <w:iCs w:val="0"/>
          <w:sz w:val="24"/>
        </w:rPr>
      </w:pPr>
      <w:r>
        <w:rPr>
          <w:rFonts w:hint="eastAsia" w:ascii="宋体" w:hAnsi="宋体" w:cs="宋体"/>
          <w:i w:val="0"/>
          <w:iCs w:val="0"/>
          <w:sz w:val="24"/>
        </w:rPr>
        <w:t>监督投诉电话：0577-85501561，0577-85501562</w:t>
      </w:r>
    </w:p>
    <w:p w14:paraId="7047444B">
      <w:pPr>
        <w:spacing w:line="360" w:lineRule="auto"/>
        <w:ind w:firstLine="480"/>
        <w:rPr>
          <w:rFonts w:ascii="宋体" w:hAnsi="宋体" w:cs="宋体"/>
          <w:i w:val="0"/>
          <w:iCs w:val="0"/>
          <w:sz w:val="24"/>
        </w:rPr>
      </w:pPr>
      <w:r>
        <w:rPr>
          <w:rFonts w:hint="eastAsia" w:ascii="宋体" w:hAnsi="宋体" w:cs="宋体"/>
          <w:i w:val="0"/>
          <w:iCs w:val="0"/>
          <w:sz w:val="24"/>
        </w:rPr>
        <w:t>若对项目采购电子交易系统操作有疑问，可登录政采云（https://www.zcygov.cn/），点击右侧咨询小采，获取采小蜜智能服务管家帮助，或拨打政采云服务热线95763获取热线服务帮助。</w:t>
      </w:r>
    </w:p>
    <w:p w14:paraId="47F4C982">
      <w:pPr>
        <w:spacing w:line="360" w:lineRule="auto"/>
        <w:ind w:firstLine="480" w:firstLineChars="200"/>
        <w:rPr>
          <w:rFonts w:ascii="宋体" w:hAnsi="宋体" w:cs="宋体"/>
          <w:i w:val="0"/>
          <w:iCs w:val="0"/>
          <w:sz w:val="24"/>
        </w:rPr>
      </w:pPr>
      <w:r>
        <w:rPr>
          <w:rFonts w:hint="eastAsia" w:ascii="宋体" w:hAnsi="宋体" w:cs="宋体"/>
          <w:i w:val="0"/>
          <w:iCs w:val="0"/>
          <w:sz w:val="24"/>
        </w:rPr>
        <w:t>CA问题联系电话（人工）：汇信CA 400-888-4636；天谷CA 400-087-8198。</w:t>
      </w:r>
    </w:p>
    <w:p w14:paraId="5EAB2935">
      <w:pPr>
        <w:widowControl/>
        <w:adjustRightInd/>
        <w:jc w:val="left"/>
        <w:rPr>
          <w:rFonts w:ascii="宋体" w:hAnsi="宋体" w:cs="宋体"/>
          <w:b/>
          <w:i w:val="0"/>
          <w:iCs w:val="0"/>
          <w:sz w:val="36"/>
          <w:szCs w:val="20"/>
        </w:rPr>
      </w:pPr>
      <w:r>
        <w:rPr>
          <w:rFonts w:ascii="宋体" w:hAnsi="宋体" w:cs="宋体"/>
          <w:b/>
          <w:i w:val="0"/>
          <w:iCs w:val="0"/>
          <w:sz w:val="36"/>
          <w:szCs w:val="20"/>
        </w:rPr>
        <w:br w:type="page"/>
      </w:r>
    </w:p>
    <w:p w14:paraId="243FBD6A">
      <w:pPr>
        <w:adjustRightInd/>
        <w:spacing w:line="360" w:lineRule="auto"/>
        <w:jc w:val="center"/>
        <w:outlineLvl w:val="0"/>
        <w:rPr>
          <w:rFonts w:ascii="宋体" w:hAnsi="宋体" w:cs="宋体"/>
          <w:b/>
          <w:i w:val="0"/>
          <w:iCs w:val="0"/>
          <w:sz w:val="36"/>
          <w:szCs w:val="20"/>
        </w:rPr>
      </w:pPr>
      <w:bookmarkStart w:id="35" w:name="_Toc8701"/>
      <w:bookmarkStart w:id="36" w:name="_Toc25557"/>
      <w:bookmarkStart w:id="37" w:name="_Toc4518"/>
      <w:bookmarkStart w:id="38" w:name="_Toc15773"/>
      <w:bookmarkStart w:id="39" w:name="_Toc3301"/>
      <w:bookmarkStart w:id="40" w:name="_Toc5050"/>
      <w:bookmarkStart w:id="41" w:name="_Toc11830"/>
      <w:bookmarkStart w:id="42" w:name="_Toc4706"/>
      <w:bookmarkStart w:id="43" w:name="_Toc22468"/>
      <w:bookmarkStart w:id="44" w:name="_Toc31754"/>
      <w:bookmarkStart w:id="45" w:name="_Toc31035"/>
      <w:bookmarkStart w:id="46" w:name="_Toc25540"/>
      <w:bookmarkStart w:id="47" w:name="_Toc6821"/>
      <w:bookmarkStart w:id="48" w:name="_Toc26055"/>
      <w:bookmarkStart w:id="49" w:name="_Toc19922"/>
      <w:bookmarkStart w:id="50" w:name="_Toc23382"/>
      <w:bookmarkStart w:id="51" w:name="_Toc16973"/>
      <w:bookmarkStart w:id="52" w:name="_Toc7677"/>
      <w:bookmarkStart w:id="53" w:name="_Toc5059"/>
      <w:bookmarkStart w:id="54" w:name="_Toc10387"/>
      <w:bookmarkStart w:id="55" w:name="_Toc24396"/>
      <w:bookmarkStart w:id="56" w:name="_Toc21837"/>
      <w:bookmarkStart w:id="57" w:name="_Toc19874"/>
      <w:bookmarkStart w:id="58" w:name="_Toc9910"/>
      <w:bookmarkStart w:id="59" w:name="_Toc31252"/>
      <w:bookmarkStart w:id="60" w:name="_Toc18638"/>
      <w:r>
        <w:rPr>
          <w:rFonts w:hint="eastAsia" w:ascii="宋体" w:hAnsi="宋体" w:cs="宋体"/>
          <w:b/>
          <w:i w:val="0"/>
          <w:iCs w:val="0"/>
          <w:sz w:val="36"/>
          <w:szCs w:val="20"/>
        </w:rPr>
        <w:t>第二部分</w:t>
      </w:r>
      <w:bookmarkEnd w:id="32"/>
      <w:r>
        <w:rPr>
          <w:rFonts w:hint="eastAsia" w:ascii="宋体" w:hAnsi="宋体" w:cs="宋体"/>
          <w:b/>
          <w:i w:val="0"/>
          <w:iCs w:val="0"/>
          <w:sz w:val="36"/>
          <w:szCs w:val="20"/>
        </w:rPr>
        <w:t>投标人须知</w:t>
      </w:r>
      <w:bookmarkEnd w:id="3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C01B391">
      <w:pPr>
        <w:adjustRightInd/>
        <w:spacing w:line="360" w:lineRule="auto"/>
        <w:jc w:val="center"/>
        <w:rPr>
          <w:rFonts w:ascii="宋体" w:hAnsi="宋体" w:cs="宋体"/>
          <w:b/>
          <w:i w:val="0"/>
          <w:iCs w:val="0"/>
          <w:sz w:val="32"/>
          <w:szCs w:val="20"/>
        </w:rPr>
      </w:pPr>
      <w:bookmarkStart w:id="61" w:name="_Toc11411"/>
      <w:bookmarkStart w:id="62" w:name="_Toc19152"/>
      <w:bookmarkStart w:id="63" w:name="_Toc16572"/>
      <w:bookmarkStart w:id="64" w:name="_Toc25683"/>
      <w:r>
        <w:rPr>
          <w:rFonts w:hint="eastAsia" w:ascii="宋体" w:hAnsi="宋体" w:cs="宋体"/>
          <w:b/>
          <w:i w:val="0"/>
          <w:iCs w:val="0"/>
          <w:sz w:val="32"/>
          <w:szCs w:val="20"/>
        </w:rPr>
        <w:t>投标人须知前附表</w:t>
      </w:r>
      <w:bookmarkEnd w:id="61"/>
      <w:bookmarkEnd w:id="62"/>
      <w:bookmarkEnd w:id="63"/>
      <w:bookmarkEnd w:id="64"/>
    </w:p>
    <w:tbl>
      <w:tblPr>
        <w:tblStyle w:val="62"/>
        <w:tblW w:w="909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27"/>
      </w:tblGrid>
      <w:tr w14:paraId="3E6A7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73C4FD">
            <w:pPr>
              <w:adjustRightInd w:val="0"/>
              <w:snapToGrid w:val="0"/>
              <w:jc w:val="center"/>
              <w:rPr>
                <w:rFonts w:ascii="宋体" w:hAnsi="宋体" w:cs="宋体"/>
                <w:b/>
                <w:i w:val="0"/>
                <w:iCs w:val="0"/>
                <w:sz w:val="24"/>
              </w:rPr>
            </w:pPr>
            <w:r>
              <w:rPr>
                <w:rFonts w:hint="eastAsia" w:ascii="宋体" w:hAnsi="宋体" w:cs="宋体"/>
                <w:b/>
                <w:i w:val="0"/>
                <w:iCs w:val="0"/>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E0018CF">
            <w:pPr>
              <w:adjustRightInd w:val="0"/>
              <w:snapToGrid w:val="0"/>
              <w:jc w:val="center"/>
              <w:rPr>
                <w:rFonts w:ascii="宋体" w:hAnsi="宋体" w:cs="宋体"/>
                <w:b/>
                <w:i w:val="0"/>
                <w:iCs w:val="0"/>
                <w:sz w:val="24"/>
              </w:rPr>
            </w:pPr>
            <w:r>
              <w:rPr>
                <w:rFonts w:hint="eastAsia" w:ascii="宋体" w:hAnsi="宋体" w:cs="宋体"/>
                <w:b/>
                <w:i w:val="0"/>
                <w:iCs w:val="0"/>
                <w:sz w:val="24"/>
              </w:rPr>
              <w:t>事项</w:t>
            </w:r>
          </w:p>
        </w:tc>
        <w:tc>
          <w:tcPr>
            <w:tcW w:w="6627" w:type="dxa"/>
            <w:tcBorders>
              <w:top w:val="single" w:color="000000" w:sz="8" w:space="0"/>
              <w:left w:val="single" w:color="000000" w:sz="2" w:space="0"/>
              <w:bottom w:val="single" w:color="000000" w:sz="8" w:space="0"/>
              <w:right w:val="single" w:color="000000" w:sz="8" w:space="0"/>
            </w:tcBorders>
            <w:vAlign w:val="center"/>
          </w:tcPr>
          <w:p w14:paraId="5704B439">
            <w:pPr>
              <w:adjustRightInd w:val="0"/>
              <w:snapToGrid w:val="0"/>
              <w:jc w:val="center"/>
              <w:rPr>
                <w:rFonts w:ascii="宋体" w:hAnsi="宋体" w:cs="宋体"/>
                <w:b/>
                <w:i w:val="0"/>
                <w:iCs w:val="0"/>
                <w:sz w:val="24"/>
              </w:rPr>
            </w:pPr>
            <w:r>
              <w:rPr>
                <w:rFonts w:hint="eastAsia" w:ascii="宋体" w:hAnsi="宋体" w:cs="宋体"/>
                <w:b/>
                <w:i w:val="0"/>
                <w:iCs w:val="0"/>
                <w:sz w:val="24"/>
              </w:rPr>
              <w:t>本项目的特别规定</w:t>
            </w:r>
          </w:p>
        </w:tc>
      </w:tr>
      <w:tr w14:paraId="7F870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E2559F">
            <w:pPr>
              <w:adjustRightInd w:val="0"/>
              <w:snapToGrid w:val="0"/>
              <w:spacing w:line="360" w:lineRule="auto"/>
              <w:jc w:val="center"/>
              <w:rPr>
                <w:rFonts w:ascii="宋体" w:hAnsi="宋体" w:cs="宋体"/>
                <w:i w:val="0"/>
                <w:iCs w:val="0"/>
                <w:sz w:val="24"/>
              </w:rPr>
            </w:pPr>
          </w:p>
          <w:p w14:paraId="65D2A7B7">
            <w:pPr>
              <w:adjustRightInd w:val="0"/>
              <w:snapToGrid w:val="0"/>
              <w:spacing w:line="360" w:lineRule="auto"/>
              <w:jc w:val="center"/>
              <w:rPr>
                <w:rFonts w:ascii="宋体" w:hAnsi="宋体" w:cs="宋体"/>
                <w:i w:val="0"/>
                <w:iCs w:val="0"/>
                <w:sz w:val="24"/>
              </w:rPr>
            </w:pPr>
            <w:r>
              <w:rPr>
                <w:rFonts w:hint="eastAsia" w:ascii="宋体" w:hAnsi="宋体" w:cs="宋体"/>
                <w:i w:val="0"/>
                <w:iCs w:val="0"/>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B57A1EA">
            <w:pPr>
              <w:adjustRightInd w:val="0"/>
              <w:snapToGrid w:val="0"/>
              <w:spacing w:line="360" w:lineRule="auto"/>
              <w:rPr>
                <w:rFonts w:ascii="宋体" w:hAnsi="宋体" w:cs="宋体"/>
                <w:b/>
                <w:i w:val="0"/>
                <w:iCs w:val="0"/>
                <w:sz w:val="24"/>
              </w:rPr>
            </w:pPr>
            <w:r>
              <w:rPr>
                <w:rFonts w:hint="eastAsia" w:ascii="宋体" w:hAnsi="宋体" w:cs="宋体"/>
                <w:b/>
                <w:i w:val="0"/>
                <w:iCs w:val="0"/>
                <w:sz w:val="24"/>
              </w:rPr>
              <w:t>项目属性</w:t>
            </w:r>
          </w:p>
        </w:tc>
        <w:tc>
          <w:tcPr>
            <w:tcW w:w="6627" w:type="dxa"/>
            <w:tcBorders>
              <w:top w:val="single" w:color="000000" w:sz="8" w:space="0"/>
              <w:left w:val="single" w:color="000000" w:sz="2" w:space="0"/>
              <w:bottom w:val="single" w:color="000000" w:sz="8" w:space="0"/>
              <w:right w:val="single" w:color="000000" w:sz="8" w:space="0"/>
            </w:tcBorders>
            <w:vAlign w:val="center"/>
          </w:tcPr>
          <w:p w14:paraId="52DA8E15">
            <w:pPr>
              <w:spacing w:line="360" w:lineRule="auto"/>
              <w:rPr>
                <w:rFonts w:ascii="宋体" w:hAnsi="宋体" w:cs="宋体"/>
                <w:i w:val="0"/>
                <w:iCs w:val="0"/>
                <w:sz w:val="24"/>
              </w:rPr>
            </w:pPr>
            <w:r>
              <w:rPr>
                <w:rFonts w:hint="eastAsia" w:ascii="宋体" w:hAnsi="宋体" w:cs="宋体"/>
                <w:i w:val="0"/>
                <w:iCs w:val="0"/>
                <w:sz w:val="24"/>
              </w:rPr>
              <w:t>服务类。</w:t>
            </w:r>
          </w:p>
        </w:tc>
      </w:tr>
      <w:tr w14:paraId="4C1B2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294796">
            <w:pPr>
              <w:adjustRightInd w:val="0"/>
              <w:snapToGrid w:val="0"/>
              <w:spacing w:line="360" w:lineRule="auto"/>
              <w:jc w:val="center"/>
              <w:rPr>
                <w:rFonts w:ascii="宋体" w:hAnsi="宋体" w:cs="宋体"/>
                <w:i w:val="0"/>
                <w:iCs w:val="0"/>
                <w:sz w:val="24"/>
              </w:rPr>
            </w:pPr>
          </w:p>
          <w:p w14:paraId="5C4BBB05">
            <w:pPr>
              <w:adjustRightInd w:val="0"/>
              <w:snapToGrid w:val="0"/>
              <w:spacing w:line="360" w:lineRule="auto"/>
              <w:jc w:val="center"/>
              <w:rPr>
                <w:rFonts w:ascii="宋体" w:hAnsi="宋体" w:cs="宋体"/>
                <w:i w:val="0"/>
                <w:iCs w:val="0"/>
                <w:sz w:val="24"/>
              </w:rPr>
            </w:pPr>
            <w:r>
              <w:rPr>
                <w:rFonts w:hint="eastAsia" w:ascii="宋体" w:hAnsi="宋体" w:cs="宋体"/>
                <w:i w:val="0"/>
                <w:iCs w:val="0"/>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7AED52A">
            <w:pPr>
              <w:adjustRightInd w:val="0"/>
              <w:snapToGrid w:val="0"/>
              <w:spacing w:line="360" w:lineRule="auto"/>
              <w:jc w:val="center"/>
              <w:rPr>
                <w:rFonts w:ascii="宋体" w:hAnsi="宋体" w:cs="宋体"/>
                <w:b/>
                <w:i w:val="0"/>
                <w:iCs w:val="0"/>
                <w:sz w:val="24"/>
              </w:rPr>
            </w:pPr>
            <w:r>
              <w:rPr>
                <w:rFonts w:hint="eastAsia" w:ascii="宋体" w:hAnsi="宋体" w:cs="宋体"/>
                <w:b/>
                <w:i w:val="0"/>
                <w:iCs w:val="0"/>
                <w:sz w:val="24"/>
              </w:rPr>
              <w:t>采购标的及其对应的中小企业划分标准所属行业</w:t>
            </w:r>
          </w:p>
        </w:tc>
        <w:tc>
          <w:tcPr>
            <w:tcW w:w="6627" w:type="dxa"/>
            <w:tcBorders>
              <w:top w:val="single" w:color="000000" w:sz="8" w:space="0"/>
              <w:left w:val="single" w:color="000000" w:sz="2" w:space="0"/>
              <w:bottom w:val="single" w:color="000000" w:sz="8" w:space="0"/>
              <w:right w:val="single" w:color="000000" w:sz="8" w:space="0"/>
            </w:tcBorders>
            <w:vAlign w:val="center"/>
          </w:tcPr>
          <w:p w14:paraId="07611642">
            <w:pPr>
              <w:adjustRightInd w:val="0"/>
              <w:snapToGrid w:val="0"/>
              <w:spacing w:line="360" w:lineRule="auto"/>
              <w:rPr>
                <w:rFonts w:ascii="宋体" w:hAnsi="宋体" w:cs="宋体"/>
                <w:i w:val="0"/>
                <w:iCs w:val="0"/>
                <w:kern w:val="0"/>
                <w:sz w:val="24"/>
              </w:rPr>
            </w:pPr>
            <w:r>
              <w:rPr>
                <w:rFonts w:hint="eastAsia" w:ascii="宋体" w:hAnsi="宋体" w:cs="宋体"/>
                <w:i w:val="0"/>
                <w:iCs w:val="0"/>
                <w:kern w:val="0"/>
                <w:sz w:val="24"/>
              </w:rPr>
              <w:t>《关于印发中小企业划型标准规定的通知》（工信部联企业〔2011〕300号）规定的划分标准。</w:t>
            </w:r>
          </w:p>
          <w:p w14:paraId="2A3E78A0">
            <w:pPr>
              <w:adjustRightInd w:val="0"/>
              <w:snapToGrid w:val="0"/>
              <w:rPr>
                <w:rFonts w:ascii="宋体" w:hAnsi="宋体" w:cs="宋体"/>
                <w:i w:val="0"/>
                <w:iCs w:val="0"/>
              </w:rPr>
            </w:pPr>
            <w:r>
              <w:rPr>
                <w:rFonts w:hint="eastAsia" w:ascii="宋体" w:hAnsi="宋体" w:cs="宋体"/>
                <w:i w:val="0"/>
                <w:iCs w:val="0"/>
                <w:color w:val="0000FF"/>
                <w:kern w:val="0"/>
                <w:sz w:val="24"/>
              </w:rPr>
              <w:t>标项一标的：</w:t>
            </w:r>
            <w:r>
              <w:rPr>
                <w:rFonts w:hint="eastAsia" w:ascii="宋体" w:hAnsi="宋体" w:cs="宋体"/>
                <w:i w:val="0"/>
                <w:iCs w:val="0"/>
                <w:color w:val="0000FF"/>
                <w:kern w:val="0"/>
                <w:sz w:val="24"/>
                <w:u w:val="single"/>
              </w:rPr>
              <w:t>水质检测</w:t>
            </w:r>
            <w:r>
              <w:rPr>
                <w:rFonts w:hint="eastAsia" w:ascii="宋体" w:hAnsi="宋体" w:cs="宋体"/>
                <w:i w:val="0"/>
                <w:iCs w:val="0"/>
                <w:color w:val="0000FF"/>
                <w:kern w:val="0"/>
                <w:sz w:val="24"/>
              </w:rPr>
              <w:t>，属于</w:t>
            </w:r>
            <w:r>
              <w:rPr>
                <w:rFonts w:hint="eastAsia" w:ascii="宋体" w:hAnsi="宋体" w:cs="宋体"/>
                <w:i w:val="0"/>
                <w:iCs w:val="0"/>
                <w:color w:val="0000FF"/>
                <w:kern w:val="0"/>
                <w:sz w:val="24"/>
                <w:u w:val="single"/>
              </w:rPr>
              <w:t>其他未列明行业</w:t>
            </w:r>
            <w:r>
              <w:rPr>
                <w:rFonts w:hint="eastAsia" w:ascii="宋体" w:hAnsi="宋体" w:cs="宋体"/>
                <w:i w:val="0"/>
                <w:iCs w:val="0"/>
                <w:color w:val="0000FF"/>
                <w:kern w:val="0"/>
                <w:sz w:val="24"/>
              </w:rPr>
              <w:t>；</w:t>
            </w:r>
          </w:p>
        </w:tc>
      </w:tr>
      <w:tr w14:paraId="4B0BD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DC93CF">
            <w:pPr>
              <w:adjustRightInd w:val="0"/>
              <w:snapToGrid w:val="0"/>
              <w:spacing w:line="360" w:lineRule="auto"/>
              <w:jc w:val="center"/>
              <w:rPr>
                <w:rFonts w:ascii="宋体" w:hAnsi="宋体" w:cs="宋体"/>
                <w:i w:val="0"/>
                <w:iCs w:val="0"/>
                <w:sz w:val="24"/>
              </w:rPr>
            </w:pPr>
          </w:p>
          <w:p w14:paraId="29C2B139">
            <w:pPr>
              <w:adjustRightInd w:val="0"/>
              <w:snapToGrid w:val="0"/>
              <w:spacing w:line="360" w:lineRule="auto"/>
              <w:jc w:val="center"/>
              <w:rPr>
                <w:rFonts w:ascii="宋体" w:hAnsi="宋体" w:cs="宋体"/>
                <w:i w:val="0"/>
                <w:iCs w:val="0"/>
                <w:sz w:val="24"/>
              </w:rPr>
            </w:pPr>
          </w:p>
          <w:p w14:paraId="37F8EFBE">
            <w:pPr>
              <w:adjustRightInd w:val="0"/>
              <w:snapToGrid w:val="0"/>
              <w:spacing w:line="360" w:lineRule="auto"/>
              <w:jc w:val="center"/>
              <w:rPr>
                <w:rFonts w:ascii="宋体" w:hAnsi="宋体" w:cs="宋体"/>
                <w:i w:val="0"/>
                <w:iCs w:val="0"/>
                <w:sz w:val="24"/>
              </w:rPr>
            </w:pPr>
            <w:r>
              <w:rPr>
                <w:rFonts w:hint="eastAsia" w:ascii="宋体" w:hAnsi="宋体" w:cs="宋体"/>
                <w:i w:val="0"/>
                <w:iCs w:val="0"/>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7809229">
            <w:pPr>
              <w:adjustRightInd w:val="0"/>
              <w:snapToGrid w:val="0"/>
              <w:spacing w:line="360" w:lineRule="auto"/>
              <w:jc w:val="center"/>
              <w:rPr>
                <w:rFonts w:ascii="宋体" w:hAnsi="宋体" w:cs="宋体"/>
                <w:b/>
                <w:i w:val="0"/>
                <w:iCs w:val="0"/>
                <w:sz w:val="24"/>
              </w:rPr>
            </w:pPr>
            <w:r>
              <w:rPr>
                <w:rFonts w:hint="eastAsia" w:ascii="宋体" w:hAnsi="宋体" w:cs="宋体"/>
                <w:b/>
                <w:i w:val="0"/>
                <w:iCs w:val="0"/>
                <w:sz w:val="24"/>
              </w:rPr>
              <w:t>是否允许采购进口产品</w:t>
            </w:r>
          </w:p>
        </w:tc>
        <w:tc>
          <w:tcPr>
            <w:tcW w:w="6627" w:type="dxa"/>
            <w:tcBorders>
              <w:top w:val="single" w:color="000000" w:sz="8" w:space="0"/>
              <w:left w:val="single" w:color="000000" w:sz="2" w:space="0"/>
              <w:bottom w:val="single" w:color="000000" w:sz="8" w:space="0"/>
              <w:right w:val="single" w:color="000000" w:sz="8" w:space="0"/>
            </w:tcBorders>
            <w:vAlign w:val="center"/>
          </w:tcPr>
          <w:p w14:paraId="3F487383">
            <w:pPr>
              <w:spacing w:line="360" w:lineRule="auto"/>
              <w:rPr>
                <w:rFonts w:ascii="宋体" w:hAnsi="宋体" w:cs="宋体"/>
                <w:i w:val="0"/>
                <w:iCs w:val="0"/>
              </w:rPr>
            </w:pPr>
            <w:r>
              <w:rPr>
                <w:rFonts w:hint="eastAsia" w:ascii="宋体" w:hAnsi="宋体" w:cs="宋体"/>
                <w:i w:val="0"/>
                <w:iCs w:val="0"/>
                <w:kern w:val="0"/>
                <w:sz w:val="24"/>
              </w:rPr>
              <w:t>本项目不允许采购进口产品。</w:t>
            </w:r>
          </w:p>
        </w:tc>
      </w:tr>
      <w:tr w14:paraId="44D3E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24DD35">
            <w:pPr>
              <w:adjustRightInd w:val="0"/>
              <w:snapToGrid w:val="0"/>
              <w:spacing w:line="360" w:lineRule="auto"/>
              <w:jc w:val="center"/>
              <w:rPr>
                <w:rFonts w:ascii="宋体" w:hAnsi="宋体" w:cs="宋体"/>
                <w:i w:val="0"/>
                <w:iCs w:val="0"/>
                <w:sz w:val="24"/>
              </w:rPr>
            </w:pPr>
            <w:r>
              <w:rPr>
                <w:rFonts w:hint="eastAsia" w:ascii="宋体" w:hAnsi="宋体" w:cs="宋体"/>
                <w:i w:val="0"/>
                <w:iCs w:val="0"/>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6952576">
            <w:pPr>
              <w:adjustRightInd w:val="0"/>
              <w:snapToGrid w:val="0"/>
              <w:spacing w:line="360" w:lineRule="auto"/>
              <w:ind w:firstLine="482" w:firstLineChars="200"/>
              <w:rPr>
                <w:rFonts w:ascii="宋体" w:hAnsi="宋体" w:cs="宋体"/>
                <w:b/>
                <w:i w:val="0"/>
                <w:iCs w:val="0"/>
                <w:sz w:val="24"/>
              </w:rPr>
            </w:pPr>
            <w:r>
              <w:rPr>
                <w:rFonts w:hint="eastAsia" w:ascii="宋体" w:hAnsi="宋体" w:cs="宋体"/>
                <w:b/>
                <w:i w:val="0"/>
                <w:iCs w:val="0"/>
                <w:sz w:val="24"/>
              </w:rPr>
              <w:t>分包</w:t>
            </w:r>
          </w:p>
        </w:tc>
        <w:tc>
          <w:tcPr>
            <w:tcW w:w="6627" w:type="dxa"/>
            <w:tcBorders>
              <w:top w:val="single" w:color="000000" w:sz="8" w:space="0"/>
              <w:left w:val="single" w:color="000000" w:sz="2" w:space="0"/>
              <w:bottom w:val="single" w:color="000000" w:sz="8" w:space="0"/>
              <w:right w:val="single" w:color="000000" w:sz="8" w:space="0"/>
            </w:tcBorders>
            <w:vAlign w:val="center"/>
          </w:tcPr>
          <w:p w14:paraId="72ADAD1B">
            <w:pPr>
              <w:spacing w:line="360" w:lineRule="auto"/>
              <w:rPr>
                <w:rFonts w:ascii="宋体" w:hAnsi="宋体" w:cs="宋体"/>
                <w:i w:val="0"/>
                <w:iCs w:val="0"/>
                <w:kern w:val="0"/>
                <w:sz w:val="24"/>
              </w:rPr>
            </w:pPr>
            <w:r>
              <w:rPr>
                <w:rFonts w:hint="eastAsia" w:ascii="宋体" w:hAnsi="宋体" w:cs="宋体"/>
                <w:i w:val="0"/>
                <w:iCs w:val="0"/>
                <w:sz w:val="24"/>
              </w:rPr>
              <w:sym w:font="Wingdings" w:char="00FE"/>
            </w:r>
            <w:r>
              <w:rPr>
                <w:rFonts w:hint="eastAsia" w:ascii="宋体" w:hAnsi="宋体" w:cs="宋体"/>
                <w:i w:val="0"/>
                <w:iCs w:val="0"/>
                <w:kern w:val="0"/>
                <w:sz w:val="24"/>
              </w:rPr>
              <w:t xml:space="preserve"> A</w:t>
            </w:r>
            <w:r>
              <w:rPr>
                <w:rFonts w:hint="eastAsia" w:ascii="宋体" w:hAnsi="宋体" w:cs="宋体"/>
                <w:i w:val="0"/>
                <w:iCs w:val="0"/>
                <w:sz w:val="24"/>
              </w:rPr>
              <w:t>同意将非主体、</w:t>
            </w:r>
            <w:r>
              <w:rPr>
                <w:rFonts w:hint="eastAsia" w:ascii="宋体" w:hAnsi="宋体" w:cs="宋体"/>
                <w:i w:val="0"/>
                <w:iCs w:val="0"/>
                <w:color w:val="0000FF"/>
                <w:sz w:val="24"/>
              </w:rPr>
              <w:t>非关键性的</w:t>
            </w:r>
            <w:r>
              <w:rPr>
                <w:rFonts w:hint="eastAsia" w:ascii="宋体" w:hAnsi="宋体" w:cs="宋体"/>
                <w:i w:val="0"/>
                <w:iCs w:val="0"/>
                <w:color w:val="0000FF"/>
                <w:sz w:val="24"/>
                <w:u w:val="single"/>
              </w:rPr>
              <w:t xml:space="preserve">服务 </w:t>
            </w:r>
            <w:r>
              <w:rPr>
                <w:rFonts w:hint="eastAsia" w:ascii="宋体" w:hAnsi="宋体" w:cs="宋体"/>
                <w:i w:val="0"/>
                <w:iCs w:val="0"/>
                <w:color w:val="0000FF"/>
                <w:sz w:val="24"/>
              </w:rPr>
              <w:t>工作分包</w:t>
            </w:r>
            <w:r>
              <w:rPr>
                <w:rFonts w:hint="eastAsia" w:ascii="宋体" w:hAnsi="宋体" w:cs="宋体"/>
                <w:i w:val="0"/>
                <w:iCs w:val="0"/>
                <w:sz w:val="24"/>
              </w:rPr>
              <w:t>。</w:t>
            </w:r>
          </w:p>
          <w:p w14:paraId="6695CA67">
            <w:pPr>
              <w:spacing w:line="360" w:lineRule="auto"/>
              <w:rPr>
                <w:rFonts w:ascii="宋体" w:hAnsi="宋体" w:cs="宋体"/>
                <w:i w:val="0"/>
                <w:iCs w:val="0"/>
                <w:sz w:val="24"/>
              </w:rPr>
            </w:pPr>
            <w:r>
              <w:rPr>
                <w:rFonts w:hint="eastAsia" w:ascii="宋体" w:hAnsi="宋体" w:cs="宋体"/>
                <w:i w:val="0"/>
                <w:iCs w:val="0"/>
                <w:sz w:val="24"/>
              </w:rPr>
              <w:sym w:font="Wingdings" w:char="00A8"/>
            </w:r>
            <w:r>
              <w:rPr>
                <w:rFonts w:hint="eastAsia" w:ascii="宋体" w:hAnsi="宋体" w:cs="宋体"/>
                <w:i w:val="0"/>
                <w:iCs w:val="0"/>
                <w:kern w:val="0"/>
                <w:sz w:val="24"/>
              </w:rPr>
              <w:t>B</w:t>
            </w:r>
            <w:r>
              <w:rPr>
                <w:rFonts w:hint="eastAsia" w:ascii="宋体" w:hAnsi="宋体" w:cs="宋体"/>
                <w:i w:val="0"/>
                <w:iCs w:val="0"/>
                <w:sz w:val="24"/>
              </w:rPr>
              <w:t>不同意分包。</w:t>
            </w:r>
          </w:p>
          <w:p w14:paraId="63AD9D8C">
            <w:pPr>
              <w:spacing w:line="360" w:lineRule="auto"/>
              <w:rPr>
                <w:rFonts w:ascii="宋体" w:hAnsi="宋体" w:cs="宋体"/>
                <w:i w:val="0"/>
                <w:iCs w:val="0"/>
                <w:sz w:val="24"/>
              </w:rPr>
            </w:pPr>
            <w:r>
              <w:rPr>
                <w:rFonts w:hint="eastAsia" w:ascii="宋体" w:hAnsi="宋体" w:cs="宋体"/>
                <w:i w:val="0"/>
                <w:iCs w:val="0"/>
                <w:sz w:val="24"/>
              </w:rPr>
              <w:t>注：不得限制大中型企业向小微企业合理分包。</w:t>
            </w:r>
          </w:p>
        </w:tc>
      </w:tr>
      <w:tr w14:paraId="2227A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633E19">
            <w:pPr>
              <w:adjustRightInd w:val="0"/>
              <w:snapToGrid w:val="0"/>
              <w:spacing w:line="360" w:lineRule="auto"/>
              <w:jc w:val="center"/>
              <w:rPr>
                <w:rFonts w:ascii="宋体" w:hAnsi="宋体" w:cs="宋体"/>
                <w:i w:val="0"/>
                <w:iCs w:val="0"/>
                <w:sz w:val="24"/>
              </w:rPr>
            </w:pPr>
            <w:r>
              <w:rPr>
                <w:rFonts w:hint="eastAsia" w:ascii="宋体" w:hAnsi="宋体" w:cs="宋体"/>
                <w:i w:val="0"/>
                <w:iCs w:val="0"/>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0C2FBF3">
            <w:pPr>
              <w:adjustRightInd w:val="0"/>
              <w:snapToGrid w:val="0"/>
              <w:spacing w:line="360" w:lineRule="auto"/>
              <w:jc w:val="center"/>
              <w:rPr>
                <w:rFonts w:ascii="宋体" w:hAnsi="宋体" w:cs="宋体"/>
                <w:b/>
                <w:i w:val="0"/>
                <w:iCs w:val="0"/>
                <w:sz w:val="24"/>
              </w:rPr>
            </w:pPr>
            <w:r>
              <w:rPr>
                <w:rFonts w:hint="eastAsia" w:ascii="宋体" w:hAnsi="宋体" w:cs="宋体"/>
                <w:b/>
                <w:i w:val="0"/>
                <w:iCs w:val="0"/>
                <w:sz w:val="24"/>
              </w:rPr>
              <w:t>开标前答疑会或现场考察</w:t>
            </w:r>
          </w:p>
        </w:tc>
        <w:tc>
          <w:tcPr>
            <w:tcW w:w="6627" w:type="dxa"/>
            <w:tcBorders>
              <w:top w:val="single" w:color="000000" w:sz="8" w:space="0"/>
              <w:left w:val="single" w:color="000000" w:sz="2" w:space="0"/>
              <w:bottom w:val="single" w:color="000000" w:sz="8" w:space="0"/>
              <w:right w:val="single" w:color="000000" w:sz="8" w:space="0"/>
            </w:tcBorders>
            <w:vAlign w:val="center"/>
          </w:tcPr>
          <w:p w14:paraId="40D1D97C">
            <w:pPr>
              <w:spacing w:line="360" w:lineRule="auto"/>
              <w:rPr>
                <w:rFonts w:ascii="宋体" w:hAnsi="宋体" w:cs="宋体"/>
                <w:i w:val="0"/>
                <w:iCs w:val="0"/>
                <w:sz w:val="24"/>
              </w:rPr>
            </w:pPr>
            <w:r>
              <w:rPr>
                <w:rFonts w:hint="eastAsia" w:ascii="宋体" w:hAnsi="宋体" w:cs="宋体"/>
                <w:i w:val="0"/>
                <w:iCs w:val="0"/>
                <w:sz w:val="24"/>
              </w:rPr>
              <w:sym w:font="Wingdings" w:char="00FE"/>
            </w:r>
            <w:r>
              <w:rPr>
                <w:rFonts w:hint="eastAsia" w:ascii="宋体" w:hAnsi="宋体" w:cs="宋体"/>
                <w:i w:val="0"/>
                <w:iCs w:val="0"/>
                <w:kern w:val="0"/>
                <w:sz w:val="24"/>
              </w:rPr>
              <w:t>A</w:t>
            </w:r>
            <w:r>
              <w:rPr>
                <w:rFonts w:hint="eastAsia" w:ascii="宋体" w:hAnsi="宋体" w:cs="宋体"/>
                <w:i w:val="0"/>
                <w:iCs w:val="0"/>
                <w:sz w:val="24"/>
              </w:rPr>
              <w:t>不组织。</w:t>
            </w:r>
          </w:p>
          <w:p w14:paraId="6AEB453B">
            <w:pPr>
              <w:spacing w:line="360" w:lineRule="auto"/>
              <w:rPr>
                <w:rFonts w:ascii="宋体" w:hAnsi="宋体" w:cs="宋体"/>
                <w:i w:val="0"/>
                <w:iCs w:val="0"/>
                <w:sz w:val="24"/>
                <w:szCs w:val="20"/>
              </w:rPr>
            </w:pPr>
            <w:r>
              <w:rPr>
                <w:rFonts w:hint="eastAsia" w:ascii="宋体" w:hAnsi="宋体" w:cs="宋体"/>
                <w:i w:val="0"/>
                <w:iCs w:val="0"/>
                <w:sz w:val="24"/>
              </w:rPr>
              <w:sym w:font="Wingdings" w:char="00A8"/>
            </w:r>
            <w:r>
              <w:rPr>
                <w:rFonts w:hint="eastAsia" w:ascii="宋体" w:hAnsi="宋体" w:cs="宋体"/>
                <w:i w:val="0"/>
                <w:iCs w:val="0"/>
                <w:kern w:val="0"/>
                <w:sz w:val="24"/>
              </w:rPr>
              <w:t>B组织，</w:t>
            </w:r>
            <w:r>
              <w:rPr>
                <w:rFonts w:hint="eastAsia" w:ascii="宋体" w:hAnsi="宋体" w:cs="宋体"/>
                <w:i w:val="0"/>
                <w:iCs w:val="0"/>
                <w:sz w:val="24"/>
              </w:rPr>
              <w:t>时间：,地点：，联系人：，联系方式：</w:t>
            </w:r>
            <w:r>
              <w:rPr>
                <w:rFonts w:hint="eastAsia" w:ascii="宋体" w:hAnsi="宋体" w:cs="宋体"/>
                <w:i w:val="0"/>
                <w:iCs w:val="0"/>
                <w:sz w:val="24"/>
                <w:szCs w:val="20"/>
              </w:rPr>
              <w:t>。</w:t>
            </w:r>
          </w:p>
        </w:tc>
      </w:tr>
      <w:tr w14:paraId="4F33E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BB467E">
            <w:pPr>
              <w:adjustRightInd w:val="0"/>
              <w:snapToGrid w:val="0"/>
              <w:spacing w:line="240" w:lineRule="auto"/>
              <w:jc w:val="center"/>
              <w:rPr>
                <w:rFonts w:ascii="宋体" w:hAnsi="宋体" w:cs="宋体"/>
                <w:i w:val="0"/>
                <w:iCs w:val="0"/>
                <w:sz w:val="24"/>
              </w:rPr>
            </w:pPr>
            <w:r>
              <w:rPr>
                <w:rFonts w:hint="eastAsia" w:ascii="宋体" w:hAnsi="宋体" w:cs="宋体"/>
                <w:i w:val="0"/>
                <w:iCs w:val="0"/>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A8AC32F">
            <w:pPr>
              <w:autoSpaceDE w:val="0"/>
              <w:autoSpaceDN w:val="0"/>
              <w:adjustRightInd w:val="0"/>
              <w:snapToGrid w:val="0"/>
              <w:spacing w:line="400" w:lineRule="exact"/>
              <w:jc w:val="center"/>
              <w:textAlignment w:val="bottom"/>
              <w:rPr>
                <w:rFonts w:ascii="宋体" w:hAnsi="宋体" w:cs="宋体"/>
                <w:b/>
                <w:i w:val="0"/>
                <w:iCs w:val="0"/>
                <w:sz w:val="24"/>
              </w:rPr>
            </w:pPr>
            <w:r>
              <w:rPr>
                <w:rFonts w:hint="eastAsia" w:ascii="宋体" w:hAnsi="宋体" w:cs="宋体"/>
                <w:b/>
                <w:i w:val="0"/>
                <w:iCs w:val="0"/>
                <w:sz w:val="24"/>
              </w:rPr>
              <w:t>质疑与澄清</w:t>
            </w:r>
          </w:p>
        </w:tc>
        <w:tc>
          <w:tcPr>
            <w:tcW w:w="6627" w:type="dxa"/>
            <w:tcBorders>
              <w:top w:val="single" w:color="000000" w:sz="8" w:space="0"/>
              <w:left w:val="single" w:color="000000" w:sz="2" w:space="0"/>
              <w:bottom w:val="single" w:color="000000" w:sz="8" w:space="0"/>
              <w:right w:val="single" w:color="000000" w:sz="8" w:space="0"/>
            </w:tcBorders>
            <w:vAlign w:val="center"/>
          </w:tcPr>
          <w:p w14:paraId="41E04AC3">
            <w:pPr>
              <w:autoSpaceDE w:val="0"/>
              <w:autoSpaceDN w:val="0"/>
              <w:adjustRightInd w:val="0"/>
              <w:snapToGrid w:val="0"/>
              <w:spacing w:line="400" w:lineRule="exact"/>
              <w:textAlignment w:val="bottom"/>
              <w:rPr>
                <w:rFonts w:ascii="宋体" w:hAnsi="宋体" w:cs="宋体"/>
                <w:i w:val="0"/>
                <w:iCs w:val="0"/>
                <w:sz w:val="24"/>
              </w:rPr>
            </w:pPr>
            <w:r>
              <w:rPr>
                <w:rFonts w:hint="eastAsia" w:ascii="宋体" w:hAnsi="宋体"/>
                <w:i w:val="0"/>
                <w:iCs w:val="0"/>
                <w:spacing w:val="6"/>
                <w:sz w:val="24"/>
              </w:rPr>
              <w:t>投标人如对招标文件有异议应该按财政部第94号令《政府采购质疑和投诉办法》规定的时间</w:t>
            </w:r>
            <w:r>
              <w:rPr>
                <w:rFonts w:hint="eastAsia" w:ascii="宋体" w:hAnsi="宋体"/>
                <w:i w:val="0"/>
                <w:iCs w:val="0"/>
                <w:sz w:val="24"/>
              </w:rPr>
              <w:t>要求一次性提出针对同一采购程序环节的质疑</w:t>
            </w:r>
            <w:r>
              <w:rPr>
                <w:rFonts w:hint="eastAsia" w:ascii="宋体" w:hAnsi="宋体"/>
                <w:i w:val="0"/>
                <w:iCs w:val="0"/>
                <w:spacing w:val="6"/>
                <w:sz w:val="24"/>
              </w:rPr>
              <w:t>，逾期提出的，代理机构不予受理、答复。对未按招标公告要求方式获取招标文件的供应商对该文件提出的质疑，采购人或采购代理机构将不予处理。</w:t>
            </w:r>
          </w:p>
        </w:tc>
      </w:tr>
      <w:tr w14:paraId="338F0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C7D279">
            <w:pPr>
              <w:adjustRightInd w:val="0"/>
              <w:snapToGrid w:val="0"/>
              <w:spacing w:line="360" w:lineRule="auto"/>
              <w:jc w:val="center"/>
              <w:rPr>
                <w:rFonts w:ascii="宋体" w:hAnsi="宋体" w:cs="宋体"/>
                <w:i w:val="0"/>
                <w:iCs w:val="0"/>
                <w:sz w:val="24"/>
              </w:rPr>
            </w:pPr>
            <w:r>
              <w:rPr>
                <w:rFonts w:hint="eastAsia" w:ascii="宋体" w:hAnsi="宋体" w:cs="宋体"/>
                <w:i w:val="0"/>
                <w:iCs w:val="0"/>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76E8912">
            <w:pPr>
              <w:adjustRightInd w:val="0"/>
              <w:snapToGrid w:val="0"/>
              <w:spacing w:line="360" w:lineRule="auto"/>
              <w:jc w:val="center"/>
              <w:rPr>
                <w:rFonts w:ascii="宋体" w:hAnsi="宋体" w:cs="宋体"/>
                <w:b/>
                <w:i w:val="0"/>
                <w:iCs w:val="0"/>
                <w:sz w:val="24"/>
              </w:rPr>
            </w:pPr>
            <w:r>
              <w:rPr>
                <w:rFonts w:hint="eastAsia" w:ascii="宋体" w:hAnsi="宋体" w:cs="宋体"/>
                <w:b/>
                <w:i w:val="0"/>
                <w:iCs w:val="0"/>
                <w:sz w:val="24"/>
              </w:rPr>
              <w:t>样品提供</w:t>
            </w:r>
          </w:p>
        </w:tc>
        <w:tc>
          <w:tcPr>
            <w:tcW w:w="6627" w:type="dxa"/>
            <w:tcBorders>
              <w:top w:val="single" w:color="000000" w:sz="8" w:space="0"/>
              <w:left w:val="single" w:color="000000" w:sz="2" w:space="0"/>
              <w:bottom w:val="single" w:color="000000" w:sz="8" w:space="0"/>
              <w:right w:val="single" w:color="000000" w:sz="8" w:space="0"/>
            </w:tcBorders>
            <w:vAlign w:val="center"/>
          </w:tcPr>
          <w:p w14:paraId="3F3FC603">
            <w:pPr>
              <w:spacing w:line="360" w:lineRule="auto"/>
              <w:rPr>
                <w:rFonts w:ascii="宋体" w:hAnsi="宋体" w:cs="宋体"/>
                <w:i w:val="0"/>
                <w:iCs w:val="0"/>
                <w:sz w:val="24"/>
              </w:rPr>
            </w:pPr>
            <w:r>
              <w:rPr>
                <w:rFonts w:hint="eastAsia" w:ascii="宋体" w:hAnsi="宋体" w:cs="宋体"/>
                <w:i w:val="0"/>
                <w:iCs w:val="0"/>
                <w:sz w:val="24"/>
              </w:rPr>
              <w:sym w:font="Wingdings" w:char="00FE"/>
            </w:r>
            <w:r>
              <w:rPr>
                <w:rFonts w:hint="eastAsia" w:ascii="宋体" w:hAnsi="宋体" w:cs="宋体"/>
                <w:i w:val="0"/>
                <w:iCs w:val="0"/>
                <w:kern w:val="0"/>
                <w:sz w:val="24"/>
              </w:rPr>
              <w:t>A</w:t>
            </w:r>
            <w:r>
              <w:rPr>
                <w:rFonts w:hint="eastAsia" w:ascii="宋体" w:hAnsi="宋体" w:cs="宋体"/>
                <w:i w:val="0"/>
                <w:iCs w:val="0"/>
                <w:sz w:val="24"/>
              </w:rPr>
              <w:t>不要求提供。</w:t>
            </w:r>
          </w:p>
          <w:p w14:paraId="30F28E4B">
            <w:pPr>
              <w:spacing w:line="360" w:lineRule="auto"/>
              <w:rPr>
                <w:rFonts w:ascii="宋体" w:hAnsi="宋体" w:cs="宋体"/>
                <w:i w:val="0"/>
                <w:iCs w:val="0"/>
                <w:kern w:val="0"/>
                <w:sz w:val="24"/>
              </w:rPr>
            </w:pPr>
            <w:r>
              <w:rPr>
                <w:rFonts w:hint="eastAsia" w:ascii="宋体" w:hAnsi="宋体" w:cs="宋体"/>
                <w:i w:val="0"/>
                <w:iCs w:val="0"/>
                <w:sz w:val="24"/>
              </w:rPr>
              <w:sym w:font="Wingdings" w:char="00A8"/>
            </w:r>
            <w:r>
              <w:rPr>
                <w:rFonts w:hint="eastAsia" w:ascii="宋体" w:hAnsi="宋体" w:cs="宋体"/>
                <w:i w:val="0"/>
                <w:iCs w:val="0"/>
                <w:kern w:val="0"/>
                <w:sz w:val="24"/>
              </w:rPr>
              <w:t>B要求提供，</w:t>
            </w:r>
          </w:p>
          <w:p w14:paraId="0FA8A27D">
            <w:pPr>
              <w:spacing w:line="360" w:lineRule="auto"/>
              <w:rPr>
                <w:rFonts w:ascii="宋体" w:hAnsi="宋体" w:cs="宋体"/>
                <w:i w:val="0"/>
                <w:iCs w:val="0"/>
                <w:kern w:val="0"/>
                <w:sz w:val="24"/>
              </w:rPr>
            </w:pPr>
            <w:r>
              <w:rPr>
                <w:rFonts w:hint="eastAsia" w:ascii="宋体" w:hAnsi="宋体" w:cs="宋体"/>
                <w:i w:val="0"/>
                <w:iCs w:val="0"/>
                <w:kern w:val="0"/>
                <w:sz w:val="24"/>
              </w:rPr>
              <w:t>（1）</w:t>
            </w:r>
            <w:r>
              <w:rPr>
                <w:rFonts w:hint="eastAsia" w:ascii="宋体" w:hAnsi="宋体" w:cs="宋体"/>
                <w:i w:val="0"/>
                <w:iCs w:val="0"/>
                <w:snapToGrid w:val="0"/>
                <w:kern w:val="28"/>
                <w:sz w:val="24"/>
              </w:rPr>
              <w:t>样品：</w:t>
            </w:r>
            <w:r>
              <w:rPr>
                <w:rFonts w:hint="eastAsia" w:ascii="宋体" w:hAnsi="宋体" w:cs="宋体"/>
                <w:i w:val="0"/>
                <w:iCs w:val="0"/>
                <w:kern w:val="0"/>
                <w:sz w:val="24"/>
              </w:rPr>
              <w:t>；</w:t>
            </w:r>
          </w:p>
          <w:p w14:paraId="173D4507">
            <w:pPr>
              <w:spacing w:line="360" w:lineRule="auto"/>
              <w:rPr>
                <w:rFonts w:ascii="宋体" w:hAnsi="宋体" w:cs="宋体"/>
                <w:i w:val="0"/>
                <w:iCs w:val="0"/>
                <w:kern w:val="0"/>
                <w:sz w:val="24"/>
              </w:rPr>
            </w:pPr>
            <w:r>
              <w:rPr>
                <w:rFonts w:hint="eastAsia" w:ascii="宋体" w:hAnsi="宋体" w:cs="宋体"/>
                <w:i w:val="0"/>
                <w:iCs w:val="0"/>
                <w:kern w:val="0"/>
                <w:sz w:val="24"/>
              </w:rPr>
              <w:t>（2）</w:t>
            </w:r>
            <w:r>
              <w:rPr>
                <w:rFonts w:hint="eastAsia" w:ascii="宋体" w:hAnsi="宋体" w:cs="宋体"/>
                <w:i w:val="0"/>
                <w:iCs w:val="0"/>
                <w:snapToGrid w:val="0"/>
                <w:kern w:val="28"/>
                <w:sz w:val="24"/>
              </w:rPr>
              <w:t>样品制作的标准和要求：</w:t>
            </w:r>
            <w:r>
              <w:rPr>
                <w:rFonts w:hint="eastAsia" w:ascii="宋体" w:hAnsi="宋体" w:cs="宋体"/>
                <w:i w:val="0"/>
                <w:iCs w:val="0"/>
                <w:kern w:val="0"/>
                <w:sz w:val="24"/>
              </w:rPr>
              <w:t>；</w:t>
            </w:r>
          </w:p>
          <w:p w14:paraId="577C79D1">
            <w:pPr>
              <w:spacing w:line="360" w:lineRule="auto"/>
              <w:rPr>
                <w:rFonts w:ascii="宋体" w:hAnsi="宋体" w:cs="宋体"/>
                <w:i w:val="0"/>
                <w:iCs w:val="0"/>
                <w:kern w:val="0"/>
                <w:sz w:val="24"/>
              </w:rPr>
            </w:pPr>
            <w:r>
              <w:rPr>
                <w:rFonts w:hint="eastAsia" w:ascii="宋体" w:hAnsi="宋体" w:cs="宋体"/>
                <w:i w:val="0"/>
                <w:iCs w:val="0"/>
                <w:kern w:val="0"/>
                <w:sz w:val="24"/>
              </w:rPr>
              <w:t>（3）样品的评审方法以及评审标准</w:t>
            </w:r>
            <w:r>
              <w:rPr>
                <w:rFonts w:hint="eastAsia" w:ascii="宋体" w:hAnsi="宋体" w:cs="宋体"/>
                <w:i w:val="0"/>
                <w:iCs w:val="0"/>
                <w:snapToGrid w:val="0"/>
                <w:kern w:val="28"/>
                <w:sz w:val="24"/>
              </w:rPr>
              <w:t>：详见</w:t>
            </w:r>
            <w:r>
              <w:rPr>
                <w:rFonts w:hint="eastAsia" w:ascii="宋体" w:hAnsi="宋体" w:cs="宋体"/>
                <w:i w:val="0"/>
                <w:iCs w:val="0"/>
                <w:sz w:val="24"/>
                <w:u w:val="single"/>
              </w:rPr>
              <w:t>评标办法</w:t>
            </w:r>
            <w:r>
              <w:rPr>
                <w:rFonts w:hint="eastAsia" w:ascii="宋体" w:hAnsi="宋体" w:cs="宋体"/>
                <w:i w:val="0"/>
                <w:iCs w:val="0"/>
                <w:kern w:val="0"/>
                <w:sz w:val="24"/>
              </w:rPr>
              <w:t>；</w:t>
            </w:r>
          </w:p>
          <w:p w14:paraId="131BF26A">
            <w:pPr>
              <w:spacing w:line="360" w:lineRule="auto"/>
              <w:rPr>
                <w:rFonts w:ascii="宋体" w:hAnsi="宋体" w:cs="宋体"/>
                <w:i w:val="0"/>
                <w:iCs w:val="0"/>
                <w:kern w:val="0"/>
                <w:sz w:val="24"/>
              </w:rPr>
            </w:pPr>
            <w:r>
              <w:rPr>
                <w:rFonts w:hint="eastAsia" w:ascii="宋体" w:hAnsi="宋体" w:cs="宋体"/>
                <w:i w:val="0"/>
                <w:iCs w:val="0"/>
                <w:kern w:val="0"/>
                <w:sz w:val="24"/>
              </w:rPr>
              <w:t>（4）是否需要随样品提交检测报告：</w:t>
            </w:r>
            <w:sdt>
              <w:sdtPr>
                <w:rPr>
                  <w:rFonts w:hint="eastAsia" w:ascii="宋体" w:hAnsi="宋体" w:cs="宋体"/>
                  <w:i w:val="0"/>
                  <w:iCs w:val="0"/>
                  <w:kern w:val="0"/>
                  <w:sz w:val="24"/>
                </w:rPr>
                <w:id w:val="1779811418"/>
              </w:sdtPr>
              <w:sdtEndPr>
                <w:rPr>
                  <w:rFonts w:hint="eastAsia" w:ascii="宋体" w:hAnsi="宋体" w:cs="宋体"/>
                  <w:i w:val="0"/>
                  <w:iCs w:val="0"/>
                  <w:kern w:val="0"/>
                  <w:sz w:val="24"/>
                </w:rPr>
              </w:sdtEndPr>
              <w:sdtContent>
                <w:r>
                  <w:rPr>
                    <w:rFonts w:hint="eastAsia" w:ascii="MS Gothic" w:hAnsi="MS Gothic" w:eastAsia="MS Gothic" w:cs="宋体"/>
                    <w:i w:val="0"/>
                    <w:iCs w:val="0"/>
                    <w:kern w:val="0"/>
                    <w:sz w:val="24"/>
                  </w:rPr>
                  <w:t>☐</w:t>
                </w:r>
              </w:sdtContent>
            </w:sdt>
            <w:r>
              <w:rPr>
                <w:rFonts w:hint="eastAsia" w:ascii="宋体" w:hAnsi="宋体" w:cs="宋体"/>
                <w:i w:val="0"/>
                <w:iCs w:val="0"/>
                <w:kern w:val="0"/>
                <w:sz w:val="24"/>
              </w:rPr>
              <w:t>否；</w:t>
            </w:r>
            <w:sdt>
              <w:sdtPr>
                <w:rPr>
                  <w:rFonts w:hint="eastAsia" w:ascii="宋体" w:hAnsi="宋体" w:cs="宋体"/>
                  <w:i w:val="0"/>
                  <w:iCs w:val="0"/>
                  <w:kern w:val="0"/>
                  <w:sz w:val="24"/>
                </w:rPr>
                <w:id w:val="2043529802"/>
              </w:sdtPr>
              <w:sdtEndPr>
                <w:rPr>
                  <w:rFonts w:hint="eastAsia" w:ascii="宋体" w:hAnsi="宋体" w:cs="宋体"/>
                  <w:i w:val="0"/>
                  <w:iCs w:val="0"/>
                  <w:kern w:val="0"/>
                  <w:sz w:val="24"/>
                </w:rPr>
              </w:sdtEndPr>
              <w:sdtContent>
                <w:r>
                  <w:rPr>
                    <w:rFonts w:hint="eastAsia" w:ascii="宋体" w:hAnsi="宋体" w:cs="宋体"/>
                    <w:i w:val="0"/>
                    <w:iCs w:val="0"/>
                    <w:kern w:val="0"/>
                    <w:sz w:val="24"/>
                  </w:rPr>
                  <w:t>☐</w:t>
                </w:r>
              </w:sdtContent>
            </w:sdt>
            <w:r>
              <w:rPr>
                <w:rFonts w:hint="eastAsia" w:ascii="宋体" w:hAnsi="宋体" w:cs="宋体"/>
                <w:i w:val="0"/>
                <w:iCs w:val="0"/>
                <w:kern w:val="0"/>
                <w:sz w:val="24"/>
              </w:rPr>
              <w:t>是，检测机构的要求</w:t>
            </w:r>
            <w:r>
              <w:rPr>
                <w:rFonts w:hint="eastAsia" w:ascii="宋体" w:hAnsi="宋体" w:cs="宋体"/>
                <w:i w:val="0"/>
                <w:iCs w:val="0"/>
                <w:sz w:val="24"/>
              </w:rPr>
              <w:t>：</w:t>
            </w:r>
            <w:r>
              <w:rPr>
                <w:rFonts w:hint="eastAsia" w:ascii="宋体" w:hAnsi="宋体" w:cs="宋体"/>
                <w:i w:val="0"/>
                <w:iCs w:val="0"/>
                <w:kern w:val="0"/>
                <w:sz w:val="24"/>
              </w:rPr>
              <w:t>；检测内容</w:t>
            </w:r>
            <w:r>
              <w:rPr>
                <w:rFonts w:hint="eastAsia" w:ascii="宋体" w:hAnsi="宋体" w:cs="宋体"/>
                <w:i w:val="0"/>
                <w:iCs w:val="0"/>
                <w:sz w:val="24"/>
              </w:rPr>
              <w:t>：</w:t>
            </w:r>
            <w:r>
              <w:rPr>
                <w:rFonts w:hint="eastAsia" w:ascii="宋体" w:hAnsi="宋体" w:cs="宋体"/>
                <w:i w:val="0"/>
                <w:iCs w:val="0"/>
                <w:kern w:val="0"/>
                <w:sz w:val="24"/>
              </w:rPr>
              <w:t>。</w:t>
            </w:r>
          </w:p>
          <w:p w14:paraId="29405FCB">
            <w:pPr>
              <w:spacing w:line="360" w:lineRule="auto"/>
              <w:rPr>
                <w:rFonts w:ascii="宋体" w:hAnsi="宋体" w:cs="宋体"/>
                <w:i w:val="0"/>
                <w:iCs w:val="0"/>
                <w:sz w:val="24"/>
              </w:rPr>
            </w:pPr>
            <w:r>
              <w:rPr>
                <w:rFonts w:hint="eastAsia" w:ascii="宋体" w:hAnsi="宋体" w:cs="宋体"/>
                <w:i w:val="0"/>
                <w:iCs w:val="0"/>
                <w:sz w:val="24"/>
              </w:rPr>
              <w:t>（5）提供样品的时间：</w:t>
            </w:r>
            <w:r>
              <w:rPr>
                <w:rFonts w:hint="eastAsia" w:ascii="宋体" w:hAnsi="宋体" w:cs="宋体"/>
                <w:i w:val="0"/>
                <w:iCs w:val="0"/>
                <w:kern w:val="0"/>
                <w:sz w:val="24"/>
              </w:rPr>
              <w:t>；地点：；联系人</w:t>
            </w:r>
            <w:r>
              <w:rPr>
                <w:rFonts w:hint="eastAsia" w:ascii="宋体" w:hAnsi="宋体" w:cs="宋体"/>
                <w:i w:val="0"/>
                <w:iCs w:val="0"/>
                <w:sz w:val="24"/>
              </w:rPr>
              <w:t>：，</w:t>
            </w:r>
            <w:r>
              <w:rPr>
                <w:rFonts w:hint="eastAsia" w:ascii="宋体" w:hAnsi="宋体" w:cs="宋体"/>
                <w:i w:val="0"/>
                <w:iCs w:val="0"/>
                <w:kern w:val="28"/>
                <w:sz w:val="24"/>
              </w:rPr>
              <w:t>联系电话：</w:t>
            </w:r>
            <w:r>
              <w:rPr>
                <w:rFonts w:hint="eastAsia" w:ascii="宋体" w:hAnsi="宋体" w:cs="宋体"/>
                <w:i w:val="0"/>
                <w:iCs w:val="0"/>
                <w:sz w:val="24"/>
              </w:rPr>
              <w:t>。请投标人在上述时间内提供样品并按规定位置安装完毕。超过截止时间的，采购人或采购代理机构将不予接收，并将清场并封闭样品现场。</w:t>
            </w:r>
          </w:p>
          <w:p w14:paraId="2ABD43FC">
            <w:pPr>
              <w:spacing w:line="360" w:lineRule="auto"/>
              <w:rPr>
                <w:rFonts w:ascii="宋体" w:hAnsi="宋体" w:cs="宋体"/>
                <w:i w:val="0"/>
                <w:iCs w:val="0"/>
                <w:sz w:val="24"/>
              </w:rPr>
            </w:pPr>
            <w:r>
              <w:rPr>
                <w:rFonts w:hint="eastAsia" w:ascii="宋体" w:hAnsi="宋体" w:cs="宋体"/>
                <w:i w:val="0"/>
                <w:iCs w:val="0"/>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A8992D7">
            <w:pPr>
              <w:spacing w:line="360" w:lineRule="auto"/>
              <w:rPr>
                <w:rFonts w:ascii="宋体" w:hAnsi="宋体" w:cs="宋体"/>
                <w:b/>
                <w:i w:val="0"/>
                <w:iCs w:val="0"/>
                <w:sz w:val="24"/>
              </w:rPr>
            </w:pPr>
            <w:r>
              <w:rPr>
                <w:rFonts w:hint="eastAsia" w:ascii="宋体" w:hAnsi="宋体" w:cs="宋体"/>
                <w:i w:val="0"/>
                <w:iCs w:val="0"/>
                <w:sz w:val="24"/>
              </w:rPr>
              <w:t>（7）制作、运输、安装和保管样品所发生的一切费用由投标人自理。</w:t>
            </w:r>
          </w:p>
        </w:tc>
      </w:tr>
      <w:tr w14:paraId="678D5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75DDFF">
            <w:pPr>
              <w:adjustRightInd w:val="0"/>
              <w:snapToGrid w:val="0"/>
              <w:spacing w:line="360" w:lineRule="auto"/>
              <w:jc w:val="center"/>
              <w:rPr>
                <w:rFonts w:ascii="宋体" w:hAnsi="宋体" w:cs="宋体"/>
                <w:i w:val="0"/>
                <w:iCs w:val="0"/>
                <w:sz w:val="24"/>
              </w:rPr>
            </w:pPr>
            <w:r>
              <w:rPr>
                <w:rFonts w:hint="eastAsia" w:ascii="宋体" w:hAnsi="宋体" w:cs="宋体"/>
                <w:i w:val="0"/>
                <w:iCs w:val="0"/>
                <w:sz w:val="24"/>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26DE54A2">
            <w:pPr>
              <w:adjustRightInd w:val="0"/>
              <w:snapToGrid w:val="0"/>
              <w:spacing w:line="360" w:lineRule="auto"/>
              <w:jc w:val="center"/>
              <w:rPr>
                <w:rFonts w:ascii="宋体" w:hAnsi="宋体" w:cs="宋体"/>
                <w:bCs/>
                <w:i w:val="0"/>
                <w:iCs w:val="0"/>
                <w:sz w:val="24"/>
              </w:rPr>
            </w:pPr>
            <w:r>
              <w:rPr>
                <w:rFonts w:hint="eastAsia" w:ascii="宋体" w:hAnsi="宋体" w:cs="宋体"/>
                <w:b/>
                <w:i w:val="0"/>
                <w:iCs w:val="0"/>
                <w:sz w:val="24"/>
              </w:rPr>
              <w:t>方案讲解演示</w:t>
            </w:r>
          </w:p>
        </w:tc>
        <w:tc>
          <w:tcPr>
            <w:tcW w:w="6627" w:type="dxa"/>
            <w:tcBorders>
              <w:top w:val="single" w:color="000000" w:sz="8" w:space="0"/>
              <w:left w:val="single" w:color="000000" w:sz="2" w:space="0"/>
              <w:bottom w:val="single" w:color="000000" w:sz="8" w:space="0"/>
              <w:right w:val="single" w:color="000000" w:sz="8" w:space="0"/>
            </w:tcBorders>
            <w:vAlign w:val="center"/>
          </w:tcPr>
          <w:p w14:paraId="1E812DFD">
            <w:pPr>
              <w:spacing w:line="360" w:lineRule="auto"/>
              <w:rPr>
                <w:rFonts w:ascii="宋体" w:hAnsi="宋体" w:cs="宋体"/>
                <w:i w:val="0"/>
                <w:iCs w:val="0"/>
                <w:sz w:val="24"/>
              </w:rPr>
            </w:pPr>
            <w:r>
              <w:rPr>
                <w:rFonts w:hint="eastAsia" w:ascii="宋体" w:hAnsi="宋体" w:cs="宋体"/>
                <w:i w:val="0"/>
                <w:iCs w:val="0"/>
                <w:sz w:val="24"/>
              </w:rPr>
              <w:sym w:font="Wingdings" w:char="00FE"/>
            </w:r>
            <w:r>
              <w:rPr>
                <w:rFonts w:hint="eastAsia" w:ascii="宋体" w:hAnsi="宋体" w:cs="宋体"/>
                <w:i w:val="0"/>
                <w:iCs w:val="0"/>
                <w:kern w:val="0"/>
                <w:sz w:val="24"/>
              </w:rPr>
              <w:t>A</w:t>
            </w:r>
            <w:r>
              <w:rPr>
                <w:rFonts w:hint="eastAsia" w:ascii="宋体" w:hAnsi="宋体" w:cs="宋体"/>
                <w:i w:val="0"/>
                <w:iCs w:val="0"/>
                <w:sz w:val="24"/>
              </w:rPr>
              <w:t>不组织。</w:t>
            </w:r>
          </w:p>
          <w:p w14:paraId="3D78F47C">
            <w:pPr>
              <w:spacing w:line="360" w:lineRule="auto"/>
              <w:rPr>
                <w:rFonts w:ascii="宋体" w:hAnsi="宋体" w:cs="宋体"/>
                <w:i w:val="0"/>
                <w:iCs w:val="0"/>
                <w:kern w:val="0"/>
                <w:sz w:val="24"/>
              </w:rPr>
            </w:pPr>
            <w:r>
              <w:rPr>
                <w:rFonts w:hint="eastAsia" w:ascii="宋体" w:hAnsi="宋体" w:cs="宋体"/>
                <w:i w:val="0"/>
                <w:iCs w:val="0"/>
                <w:sz w:val="24"/>
              </w:rPr>
              <w:sym w:font="Wingdings" w:char="00A8"/>
            </w:r>
            <w:r>
              <w:rPr>
                <w:rFonts w:hint="eastAsia" w:ascii="宋体" w:hAnsi="宋体" w:cs="宋体"/>
                <w:i w:val="0"/>
                <w:iCs w:val="0"/>
                <w:kern w:val="0"/>
                <w:sz w:val="24"/>
              </w:rPr>
              <w:t>B组织。</w:t>
            </w:r>
          </w:p>
          <w:p w14:paraId="27FCDFAB">
            <w:pPr>
              <w:adjustRightInd w:val="0"/>
              <w:snapToGrid w:val="0"/>
              <w:spacing w:line="360" w:lineRule="auto"/>
              <w:rPr>
                <w:rFonts w:ascii="宋体" w:hAnsi="宋体" w:cs="宋体"/>
                <w:i w:val="0"/>
                <w:iCs w:val="0"/>
                <w:kern w:val="0"/>
                <w:sz w:val="24"/>
              </w:rPr>
            </w:pPr>
            <w:r>
              <w:rPr>
                <w:rFonts w:hint="eastAsia" w:ascii="宋体" w:hAnsi="宋体" w:cs="宋体"/>
                <w:i w:val="0"/>
                <w:iCs w:val="0"/>
                <w:kern w:val="0"/>
                <w:sz w:val="24"/>
              </w:rPr>
              <w:t>（1）在评标时安排每个投标人进行方案讲解演示。每个投标人时间不超过分钟，讲解次序以投标文件解密时间先后次序为准，讲解演示人员不超过人。讲解演示结束后按要求解答评标委员会提问。</w:t>
            </w:r>
          </w:p>
          <w:p w14:paraId="3EB6AD95">
            <w:pPr>
              <w:adjustRightInd w:val="0"/>
              <w:snapToGrid w:val="0"/>
              <w:spacing w:line="360" w:lineRule="auto"/>
              <w:rPr>
                <w:rFonts w:ascii="宋体" w:hAnsi="宋体" w:cs="宋体"/>
                <w:i w:val="0"/>
                <w:iCs w:val="0"/>
                <w:kern w:val="0"/>
                <w:sz w:val="24"/>
              </w:rPr>
            </w:pPr>
            <w:r>
              <w:rPr>
                <w:rFonts w:hint="eastAsia" w:ascii="宋体" w:hAnsi="宋体" w:cs="宋体"/>
                <w:i w:val="0"/>
                <w:iCs w:val="0"/>
                <w:kern w:val="0"/>
                <w:sz w:val="24"/>
              </w:rPr>
              <w:t>（2）方案讲解演示可选择以下其中一种方式：</w:t>
            </w:r>
          </w:p>
          <w:p w14:paraId="6038FFEC">
            <w:pPr>
              <w:adjustRightInd w:val="0"/>
              <w:snapToGrid w:val="0"/>
              <w:spacing w:line="360" w:lineRule="auto"/>
              <w:rPr>
                <w:rFonts w:ascii="宋体" w:hAnsi="宋体" w:cs="宋体"/>
                <w:i w:val="0"/>
                <w:iCs w:val="0"/>
                <w:kern w:val="0"/>
                <w:sz w:val="24"/>
              </w:rPr>
            </w:pPr>
            <w:r>
              <w:rPr>
                <w:rFonts w:hint="eastAsia" w:ascii="宋体" w:hAnsi="宋体" w:cs="宋体"/>
                <w:i w:val="0"/>
                <w:iCs w:val="0"/>
                <w:kern w:val="0"/>
                <w:sz w:val="24"/>
              </w:rPr>
              <w:t>方式一：政采云平台在线讲解演示。政采云平台在线讲解需投标人根据政采云平台操作要求做好准备工作，提前完善软硬件配置环境。</w:t>
            </w:r>
          </w:p>
          <w:p w14:paraId="5EF95A16">
            <w:pPr>
              <w:adjustRightInd w:val="0"/>
              <w:snapToGrid w:val="0"/>
              <w:spacing w:line="360" w:lineRule="auto"/>
              <w:rPr>
                <w:rFonts w:ascii="宋体" w:hAnsi="宋体" w:cs="宋体"/>
                <w:i w:val="0"/>
                <w:iCs w:val="0"/>
                <w:kern w:val="0"/>
                <w:sz w:val="24"/>
              </w:rPr>
            </w:pPr>
            <w:r>
              <w:rPr>
                <w:rFonts w:hint="eastAsia" w:ascii="宋体" w:hAnsi="宋体" w:cs="宋体"/>
                <w:i w:val="0"/>
                <w:iCs w:val="0"/>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14:paraId="3B28A3CF">
            <w:pPr>
              <w:adjustRightInd w:val="0"/>
              <w:snapToGrid w:val="0"/>
              <w:spacing w:line="360" w:lineRule="auto"/>
              <w:rPr>
                <w:rFonts w:ascii="宋体" w:hAnsi="宋体" w:cs="宋体"/>
                <w:b/>
                <w:i w:val="0"/>
                <w:iCs w:val="0"/>
                <w:kern w:val="0"/>
                <w:sz w:val="24"/>
                <w:lang w:val="zh-CN"/>
              </w:rPr>
            </w:pPr>
            <w:r>
              <w:rPr>
                <w:rFonts w:hint="eastAsia" w:ascii="宋体" w:hAnsi="宋体" w:cs="宋体"/>
                <w:i w:val="0"/>
                <w:iCs w:val="0"/>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E80F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9A7CCB1">
            <w:pPr>
              <w:adjustRightInd w:val="0"/>
              <w:snapToGrid w:val="0"/>
              <w:spacing w:line="360" w:lineRule="auto"/>
              <w:jc w:val="center"/>
              <w:rPr>
                <w:rFonts w:ascii="宋体" w:hAnsi="宋体" w:cs="宋体"/>
                <w:i w:val="0"/>
                <w:iCs w:val="0"/>
                <w:sz w:val="24"/>
              </w:rPr>
            </w:pPr>
            <w:r>
              <w:rPr>
                <w:rFonts w:hint="eastAsia" w:ascii="宋体" w:hAnsi="宋体" w:cs="宋体"/>
                <w:i w:val="0"/>
                <w:iCs w:val="0"/>
                <w:sz w:val="24"/>
              </w:rPr>
              <w:t>9</w:t>
            </w:r>
          </w:p>
        </w:tc>
        <w:tc>
          <w:tcPr>
            <w:tcW w:w="1843" w:type="dxa"/>
            <w:vMerge w:val="restart"/>
            <w:tcBorders>
              <w:top w:val="single" w:color="000000" w:sz="8" w:space="0"/>
              <w:left w:val="single" w:color="auto" w:sz="4" w:space="0"/>
              <w:right w:val="single" w:color="000000" w:sz="8" w:space="0"/>
            </w:tcBorders>
            <w:vAlign w:val="center"/>
          </w:tcPr>
          <w:p w14:paraId="33017484">
            <w:pPr>
              <w:adjustRightInd w:val="0"/>
              <w:snapToGrid w:val="0"/>
              <w:spacing w:line="360" w:lineRule="auto"/>
              <w:jc w:val="center"/>
              <w:rPr>
                <w:rFonts w:ascii="宋体" w:hAnsi="宋体" w:cs="宋体"/>
                <w:b/>
                <w:i w:val="0"/>
                <w:iCs w:val="0"/>
                <w:sz w:val="24"/>
              </w:rPr>
            </w:pPr>
            <w:r>
              <w:rPr>
                <w:rFonts w:hint="eastAsia" w:ascii="宋体" w:hAnsi="宋体" w:cs="宋体"/>
                <w:b/>
                <w:i w:val="0"/>
                <w:iCs w:val="0"/>
                <w:sz w:val="24"/>
              </w:rPr>
              <w:t>投标人应当提供的资格、资信证明文件</w:t>
            </w:r>
          </w:p>
        </w:tc>
        <w:tc>
          <w:tcPr>
            <w:tcW w:w="6627" w:type="dxa"/>
            <w:tcBorders>
              <w:top w:val="single" w:color="000000" w:sz="8" w:space="0"/>
              <w:left w:val="single" w:color="000000" w:sz="2" w:space="0"/>
              <w:bottom w:val="single" w:color="auto" w:sz="4" w:space="0"/>
              <w:right w:val="single" w:color="000000" w:sz="8" w:space="0"/>
            </w:tcBorders>
            <w:vAlign w:val="center"/>
          </w:tcPr>
          <w:p w14:paraId="4F1F5185">
            <w:pPr>
              <w:spacing w:line="360" w:lineRule="auto"/>
              <w:rPr>
                <w:rFonts w:ascii="宋体" w:hAnsi="宋体" w:cs="宋体"/>
                <w:i w:val="0"/>
                <w:iCs w:val="0"/>
                <w:sz w:val="24"/>
              </w:rPr>
            </w:pPr>
            <w:r>
              <w:rPr>
                <w:rFonts w:hint="eastAsia" w:ascii="宋体" w:hAnsi="宋体" w:cs="宋体"/>
                <w:i w:val="0"/>
                <w:iCs w:val="0"/>
                <w:sz w:val="24"/>
              </w:rPr>
              <w:t>（1）资格证明文件：见招标文件第二部分11.1。</w:t>
            </w:r>
          </w:p>
          <w:p w14:paraId="66D1485D">
            <w:pPr>
              <w:spacing w:line="360" w:lineRule="auto"/>
              <w:rPr>
                <w:rFonts w:ascii="宋体" w:hAnsi="宋体" w:cs="宋体"/>
                <w:i w:val="0"/>
                <w:iCs w:val="0"/>
                <w:snapToGrid w:val="0"/>
                <w:kern w:val="0"/>
                <w:szCs w:val="21"/>
              </w:rPr>
            </w:pPr>
            <w:r>
              <w:rPr>
                <w:rFonts w:hint="eastAsia" w:ascii="宋体" w:hAnsi="宋体" w:cs="宋体"/>
                <w:i w:val="0"/>
                <w:iCs w:val="0"/>
                <w:kern w:val="0"/>
                <w:sz w:val="24"/>
                <w:lang w:val="zh-CN"/>
              </w:rPr>
              <w:t>投标人未提供有效的资格证明文件的，视为投标人不具备招标文件中规定的资格要求，投标无效。</w:t>
            </w:r>
          </w:p>
        </w:tc>
      </w:tr>
      <w:tr w14:paraId="4D90F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AC61BDB">
            <w:pPr>
              <w:rPr>
                <w:i w:val="0"/>
                <w:iCs w:val="0"/>
              </w:rPr>
            </w:pPr>
          </w:p>
        </w:tc>
        <w:tc>
          <w:tcPr>
            <w:tcW w:w="1843" w:type="dxa"/>
            <w:vMerge w:val="continue"/>
            <w:tcBorders>
              <w:left w:val="single" w:color="auto" w:sz="4" w:space="0"/>
              <w:bottom w:val="single" w:color="000000" w:sz="8" w:space="0"/>
              <w:right w:val="single" w:color="000000" w:sz="8" w:space="0"/>
            </w:tcBorders>
            <w:vAlign w:val="center"/>
          </w:tcPr>
          <w:p w14:paraId="58B14099">
            <w:pPr>
              <w:rPr>
                <w:i w:val="0"/>
                <w:iCs w:val="0"/>
              </w:rPr>
            </w:pPr>
          </w:p>
        </w:tc>
        <w:tc>
          <w:tcPr>
            <w:tcW w:w="6627" w:type="dxa"/>
            <w:tcBorders>
              <w:top w:val="single" w:color="auto" w:sz="4" w:space="0"/>
              <w:left w:val="single" w:color="000000" w:sz="2" w:space="0"/>
              <w:bottom w:val="single" w:color="000000" w:sz="8" w:space="0"/>
              <w:right w:val="single" w:color="000000" w:sz="8" w:space="0"/>
            </w:tcBorders>
            <w:vAlign w:val="center"/>
          </w:tcPr>
          <w:p w14:paraId="5442C1F9">
            <w:pPr>
              <w:rPr>
                <w:rFonts w:ascii="宋体" w:hAnsi="宋体" w:cs="宋体"/>
                <w:i w:val="0"/>
                <w:iCs w:val="0"/>
                <w:sz w:val="24"/>
              </w:rPr>
            </w:pPr>
            <w:r>
              <w:rPr>
                <w:rFonts w:hint="eastAsia" w:ascii="宋体" w:hAnsi="宋体" w:cs="宋体"/>
                <w:i w:val="0"/>
                <w:iCs w:val="0"/>
                <w:sz w:val="24"/>
              </w:rPr>
              <w:t>（2）资信证明文件：根据招标文件第四部分评标标准提供。</w:t>
            </w:r>
          </w:p>
        </w:tc>
      </w:tr>
      <w:tr w14:paraId="4EBE0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2E5FFA">
            <w:pPr>
              <w:adjustRightInd w:val="0"/>
              <w:snapToGrid w:val="0"/>
              <w:spacing w:line="360" w:lineRule="auto"/>
              <w:jc w:val="center"/>
              <w:rPr>
                <w:rFonts w:ascii="宋体" w:hAnsi="宋体" w:cs="宋体"/>
                <w:i w:val="0"/>
                <w:iCs w:val="0"/>
                <w:sz w:val="24"/>
              </w:rPr>
            </w:pPr>
            <w:r>
              <w:rPr>
                <w:rFonts w:hint="eastAsia" w:ascii="宋体" w:hAnsi="宋体" w:cs="宋体"/>
                <w:i w:val="0"/>
                <w:iCs w:val="0"/>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5F1570B">
            <w:pPr>
              <w:adjustRightInd w:val="0"/>
              <w:snapToGrid w:val="0"/>
              <w:spacing w:line="360" w:lineRule="auto"/>
              <w:jc w:val="center"/>
              <w:rPr>
                <w:rFonts w:ascii="宋体" w:hAnsi="宋体" w:cs="宋体"/>
                <w:b/>
                <w:i w:val="0"/>
                <w:iCs w:val="0"/>
                <w:sz w:val="24"/>
              </w:rPr>
            </w:pPr>
            <w:r>
              <w:rPr>
                <w:rFonts w:hint="eastAsia" w:ascii="宋体" w:hAnsi="宋体" w:cs="宋体"/>
                <w:b/>
                <w:i w:val="0"/>
                <w:iCs w:val="0"/>
                <w:sz w:val="24"/>
              </w:rPr>
              <w:t>节能产品、环境标志产品</w:t>
            </w:r>
          </w:p>
        </w:tc>
        <w:tc>
          <w:tcPr>
            <w:tcW w:w="6627" w:type="dxa"/>
            <w:tcBorders>
              <w:top w:val="single" w:color="000000" w:sz="8" w:space="0"/>
              <w:left w:val="single" w:color="000000" w:sz="2" w:space="0"/>
              <w:bottom w:val="single" w:color="000000" w:sz="8" w:space="0"/>
              <w:right w:val="single" w:color="000000" w:sz="8" w:space="0"/>
            </w:tcBorders>
            <w:vAlign w:val="center"/>
          </w:tcPr>
          <w:p w14:paraId="101D3055">
            <w:pPr>
              <w:adjustRightInd w:val="0"/>
              <w:snapToGrid w:val="0"/>
              <w:spacing w:line="360" w:lineRule="auto"/>
              <w:rPr>
                <w:rFonts w:ascii="宋体" w:hAnsi="宋体" w:cs="宋体"/>
                <w:i w:val="0"/>
                <w:iCs w:val="0"/>
              </w:rPr>
            </w:pPr>
            <w:r>
              <w:rPr>
                <w:rFonts w:hint="eastAsia" w:ascii="宋体" w:hAnsi="宋体" w:cs="宋体"/>
                <w:i w:val="0"/>
                <w:iCs w:val="0"/>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2C84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89A0D39">
            <w:pPr>
              <w:adjustRightInd w:val="0"/>
              <w:snapToGrid w:val="0"/>
              <w:spacing w:line="360" w:lineRule="auto"/>
              <w:jc w:val="center"/>
              <w:rPr>
                <w:rFonts w:ascii="宋体" w:hAnsi="宋体" w:cs="宋体"/>
                <w:i w:val="0"/>
                <w:iCs w:val="0"/>
                <w:sz w:val="24"/>
              </w:rPr>
            </w:pPr>
            <w:r>
              <w:rPr>
                <w:rFonts w:hint="eastAsia" w:ascii="宋体" w:hAnsi="宋体" w:cs="宋体"/>
                <w:i w:val="0"/>
                <w:iCs w:val="0"/>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4C7DDA21">
            <w:pPr>
              <w:adjustRightInd w:val="0"/>
              <w:snapToGrid w:val="0"/>
              <w:spacing w:line="360" w:lineRule="auto"/>
              <w:jc w:val="center"/>
              <w:rPr>
                <w:rFonts w:ascii="宋体" w:hAnsi="宋体" w:cs="宋体"/>
                <w:b/>
                <w:i w:val="0"/>
                <w:iCs w:val="0"/>
                <w:sz w:val="24"/>
              </w:rPr>
            </w:pPr>
            <w:r>
              <w:rPr>
                <w:rFonts w:hint="eastAsia" w:ascii="宋体" w:hAnsi="宋体" w:cs="宋体"/>
                <w:b/>
                <w:i w:val="0"/>
                <w:iCs w:val="0"/>
                <w:sz w:val="24"/>
              </w:rPr>
              <w:t>报价要求</w:t>
            </w:r>
          </w:p>
        </w:tc>
        <w:tc>
          <w:tcPr>
            <w:tcW w:w="6627" w:type="dxa"/>
            <w:tcBorders>
              <w:top w:val="single" w:color="000000" w:sz="8" w:space="0"/>
              <w:left w:val="single" w:color="000000" w:sz="2" w:space="0"/>
              <w:bottom w:val="single" w:color="000000" w:sz="8" w:space="0"/>
              <w:right w:val="single" w:color="000000" w:sz="8" w:space="0"/>
            </w:tcBorders>
            <w:vAlign w:val="center"/>
          </w:tcPr>
          <w:p w14:paraId="6592E28A">
            <w:pPr>
              <w:adjustRightInd w:val="0"/>
              <w:snapToGrid w:val="0"/>
              <w:spacing w:line="360" w:lineRule="auto"/>
              <w:jc w:val="left"/>
              <w:rPr>
                <w:rFonts w:ascii="宋体" w:hAnsi="宋体" w:cs="宋体"/>
                <w:b/>
                <w:i w:val="0"/>
                <w:iCs w:val="0"/>
                <w:kern w:val="0"/>
                <w:sz w:val="24"/>
                <w:lang w:val="zh-CN"/>
              </w:rPr>
            </w:pPr>
            <w:r>
              <w:rPr>
                <w:rFonts w:hint="eastAsia" w:ascii="宋体" w:hAnsi="宋体" w:cs="宋体"/>
                <w:i w:val="0"/>
                <w:iCs w:val="0"/>
                <w:kern w:val="0"/>
                <w:sz w:val="24"/>
                <w:lang w:val="zh-CN"/>
              </w:rPr>
              <w:t>有关本项目实施所需的所有费用（含税费）均计入报价。</w:t>
            </w:r>
            <w:r>
              <w:rPr>
                <w:rFonts w:hint="eastAsia" w:ascii="宋体" w:hAnsi="宋体" w:cs="宋体"/>
                <w:b/>
                <w:bCs/>
                <w:i w:val="0"/>
                <w:iCs w:val="0"/>
                <w:kern w:val="0"/>
                <w:sz w:val="24"/>
                <w:lang w:val="zh-CN"/>
              </w:rPr>
              <w:t>投标文件</w:t>
            </w:r>
            <w:r>
              <w:rPr>
                <w:rFonts w:hint="eastAsia" w:ascii="宋体" w:hAnsi="宋体" w:cs="宋体"/>
                <w:b/>
                <w:bCs/>
                <w:i w:val="0"/>
                <w:iCs w:val="0"/>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i w:val="0"/>
                <w:iCs w:val="0"/>
                <w:kern w:val="0"/>
                <w:sz w:val="24"/>
                <w:lang w:val="zh-CN"/>
              </w:rPr>
              <w:t>投标文件中价格全部采用人民币报价。招标文件未列明，而投标人认为必需的费用也需列入报价。</w:t>
            </w:r>
          </w:p>
          <w:p w14:paraId="6E31D464">
            <w:pPr>
              <w:adjustRightInd w:val="0"/>
              <w:snapToGrid w:val="0"/>
              <w:spacing w:line="360" w:lineRule="auto"/>
              <w:jc w:val="left"/>
              <w:rPr>
                <w:rFonts w:ascii="宋体" w:hAnsi="宋体" w:cs="宋体"/>
                <w:b/>
                <w:i w:val="0"/>
                <w:iCs w:val="0"/>
                <w:kern w:val="0"/>
                <w:sz w:val="24"/>
                <w:lang w:val="zh-CN"/>
              </w:rPr>
            </w:pPr>
            <w:r>
              <w:rPr>
                <w:rFonts w:hint="eastAsia" w:ascii="宋体" w:hAnsi="宋体" w:cs="宋体"/>
                <w:b/>
                <w:i w:val="0"/>
                <w:iCs w:val="0"/>
                <w:kern w:val="0"/>
                <w:sz w:val="24"/>
                <w:lang w:val="zh-CN"/>
              </w:rPr>
              <w:t>投标报价出现下列情形的，投标无效：</w:t>
            </w:r>
          </w:p>
          <w:p w14:paraId="1A26E9B3">
            <w:pPr>
              <w:adjustRightInd w:val="0"/>
              <w:snapToGrid w:val="0"/>
              <w:spacing w:line="360" w:lineRule="auto"/>
              <w:ind w:firstLine="241" w:firstLineChars="100"/>
              <w:jc w:val="left"/>
              <w:rPr>
                <w:rFonts w:ascii="宋体" w:hAnsi="宋体" w:cs="宋体"/>
                <w:b/>
                <w:i w:val="0"/>
                <w:iCs w:val="0"/>
                <w:kern w:val="0"/>
                <w:sz w:val="24"/>
                <w:lang w:val="zh-CN"/>
              </w:rPr>
            </w:pPr>
            <w:r>
              <w:rPr>
                <w:rFonts w:hint="eastAsia" w:ascii="宋体" w:hAnsi="宋体" w:cs="宋体"/>
                <w:b/>
                <w:i w:val="0"/>
                <w:iCs w:val="0"/>
                <w:kern w:val="0"/>
                <w:sz w:val="24"/>
                <w:lang w:val="zh-CN"/>
              </w:rPr>
              <w:t>投标文件出现不是唯一的、有选择性投标报价的；</w:t>
            </w:r>
          </w:p>
          <w:p w14:paraId="071CDB57">
            <w:pPr>
              <w:adjustRightInd w:val="0"/>
              <w:snapToGrid w:val="0"/>
              <w:spacing w:line="360" w:lineRule="auto"/>
              <w:ind w:firstLine="241" w:firstLineChars="100"/>
              <w:jc w:val="left"/>
              <w:rPr>
                <w:rFonts w:ascii="宋体" w:hAnsi="宋体" w:cs="宋体"/>
                <w:i w:val="0"/>
                <w:iCs w:val="0"/>
                <w:kern w:val="0"/>
                <w:sz w:val="24"/>
                <w:lang w:val="zh-CN"/>
              </w:rPr>
            </w:pPr>
            <w:r>
              <w:rPr>
                <w:rFonts w:hint="eastAsia" w:ascii="宋体" w:hAnsi="宋体" w:cs="宋体"/>
                <w:b/>
                <w:i w:val="0"/>
                <w:iCs w:val="0"/>
                <w:kern w:val="0"/>
                <w:sz w:val="24"/>
                <w:lang w:val="zh-CN"/>
              </w:rPr>
              <w:t>投标报价超过招标文件中规定的预算金额或者最高限价的;</w:t>
            </w:r>
          </w:p>
          <w:p w14:paraId="608138A0">
            <w:pPr>
              <w:spacing w:line="360" w:lineRule="auto"/>
              <w:ind w:firstLine="241" w:firstLineChars="100"/>
              <w:rPr>
                <w:rFonts w:ascii="宋体" w:hAnsi="宋体" w:cs="宋体"/>
                <w:b/>
                <w:i w:val="0"/>
                <w:iCs w:val="0"/>
                <w:sz w:val="24"/>
              </w:rPr>
            </w:pPr>
            <w:r>
              <w:rPr>
                <w:rFonts w:hint="eastAsia" w:ascii="宋体" w:hAnsi="宋体" w:cs="宋体"/>
                <w:b/>
                <w:i w:val="0"/>
                <w:iCs w:val="0"/>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i w:val="0"/>
                <w:iCs w:val="0"/>
                <w:sz w:val="24"/>
                <w:szCs w:val="21"/>
              </w:rPr>
              <w:t>;</w:t>
            </w:r>
          </w:p>
          <w:p w14:paraId="17B35C1F">
            <w:pPr>
              <w:spacing w:line="360" w:lineRule="auto"/>
              <w:ind w:firstLine="241" w:firstLineChars="100"/>
              <w:rPr>
                <w:rFonts w:ascii="宋体" w:hAnsi="宋体" w:cs="宋体"/>
                <w:i w:val="0"/>
                <w:iCs w:val="0"/>
                <w:sz w:val="24"/>
              </w:rPr>
            </w:pPr>
            <w:r>
              <w:rPr>
                <w:rFonts w:hint="eastAsia" w:ascii="宋体" w:hAnsi="宋体" w:cs="宋体"/>
                <w:b/>
                <w:i w:val="0"/>
                <w:iCs w:val="0"/>
                <w:kern w:val="0"/>
                <w:sz w:val="24"/>
              </w:rPr>
              <w:t>投标人对根据修正原则修正后的报价不确认的</w:t>
            </w:r>
            <w:r>
              <w:rPr>
                <w:rFonts w:hint="eastAsia" w:ascii="宋体" w:hAnsi="宋体" w:cs="宋体"/>
                <w:b/>
                <w:i w:val="0"/>
                <w:iCs w:val="0"/>
                <w:sz w:val="24"/>
              </w:rPr>
              <w:t>。</w:t>
            </w:r>
          </w:p>
        </w:tc>
      </w:tr>
      <w:tr w14:paraId="04D8E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5" w:hRule="atLeast"/>
          <w:tblHeader/>
        </w:trPr>
        <w:tc>
          <w:tcPr>
            <w:tcW w:w="629" w:type="dxa"/>
            <w:tcBorders>
              <w:top w:val="single" w:color="auto" w:sz="4" w:space="0"/>
              <w:left w:val="single" w:color="000000" w:sz="8" w:space="0"/>
              <w:right w:val="single" w:color="000000" w:sz="2" w:space="0"/>
            </w:tcBorders>
            <w:vAlign w:val="center"/>
          </w:tcPr>
          <w:p w14:paraId="1184BADD">
            <w:pPr>
              <w:adjustRightInd w:val="0"/>
              <w:snapToGrid w:val="0"/>
              <w:spacing w:line="360" w:lineRule="auto"/>
              <w:jc w:val="center"/>
              <w:rPr>
                <w:rFonts w:ascii="宋体" w:hAnsi="宋体" w:cs="宋体"/>
                <w:i w:val="0"/>
                <w:iCs w:val="0"/>
                <w:sz w:val="24"/>
              </w:rPr>
            </w:pPr>
            <w:r>
              <w:rPr>
                <w:rFonts w:hint="eastAsia" w:ascii="宋体" w:hAnsi="宋体" w:cs="宋体"/>
                <w:i w:val="0"/>
                <w:iCs w:val="0"/>
                <w:sz w:val="24"/>
              </w:rPr>
              <w:t>12</w:t>
            </w:r>
          </w:p>
        </w:tc>
        <w:tc>
          <w:tcPr>
            <w:tcW w:w="1843" w:type="dxa"/>
            <w:tcBorders>
              <w:top w:val="single" w:color="000000" w:sz="8" w:space="0"/>
              <w:left w:val="single" w:color="000000" w:sz="2" w:space="0"/>
              <w:right w:val="single" w:color="000000" w:sz="8" w:space="0"/>
            </w:tcBorders>
            <w:vAlign w:val="center"/>
          </w:tcPr>
          <w:p w14:paraId="595DA97E">
            <w:pPr>
              <w:adjustRightInd w:val="0"/>
              <w:snapToGrid w:val="0"/>
              <w:spacing w:line="360" w:lineRule="auto"/>
              <w:jc w:val="center"/>
              <w:rPr>
                <w:rFonts w:ascii="宋体" w:hAnsi="宋体" w:cs="宋体"/>
                <w:b/>
                <w:i w:val="0"/>
                <w:iCs w:val="0"/>
                <w:sz w:val="24"/>
              </w:rPr>
            </w:pPr>
            <w:r>
              <w:rPr>
                <w:rFonts w:hint="eastAsia" w:ascii="宋体" w:hAnsi="宋体" w:cs="宋体"/>
                <w:b/>
                <w:i w:val="0"/>
                <w:iCs w:val="0"/>
                <w:sz w:val="24"/>
              </w:rPr>
              <w:t>中小企业信用融资</w:t>
            </w:r>
          </w:p>
        </w:tc>
        <w:tc>
          <w:tcPr>
            <w:tcW w:w="6627" w:type="dxa"/>
            <w:tcBorders>
              <w:top w:val="single" w:color="000000" w:sz="8" w:space="0"/>
              <w:left w:val="single" w:color="000000" w:sz="2" w:space="0"/>
              <w:right w:val="single" w:color="000000" w:sz="8" w:space="0"/>
            </w:tcBorders>
            <w:vAlign w:val="center"/>
          </w:tcPr>
          <w:p w14:paraId="24AC4349">
            <w:pPr>
              <w:spacing w:line="360" w:lineRule="auto"/>
              <w:ind w:firstLine="480" w:firstLineChars="200"/>
              <w:rPr>
                <w:rFonts w:ascii="宋体" w:hAnsi="宋体" w:cs="宋体"/>
                <w:i w:val="0"/>
                <w:iCs w:val="0"/>
                <w:sz w:val="24"/>
              </w:rPr>
            </w:pPr>
            <w:r>
              <w:rPr>
                <w:rFonts w:hint="eastAsia" w:ascii="宋体" w:hAnsi="宋体" w:cs="宋体"/>
                <w:i w:val="0"/>
                <w:iCs w:val="0"/>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3158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1F327B">
            <w:pPr>
              <w:adjustRightInd w:val="0"/>
              <w:snapToGrid w:val="0"/>
              <w:spacing w:line="360" w:lineRule="auto"/>
              <w:jc w:val="center"/>
              <w:rPr>
                <w:rFonts w:ascii="宋体" w:hAnsi="宋体" w:cs="宋体"/>
                <w:i w:val="0"/>
                <w:iCs w:val="0"/>
                <w:sz w:val="24"/>
              </w:rPr>
            </w:pPr>
            <w:r>
              <w:rPr>
                <w:rFonts w:hint="eastAsia" w:ascii="宋体" w:hAnsi="宋体" w:cs="宋体"/>
                <w:i w:val="0"/>
                <w:iCs w:val="0"/>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C156CD4">
            <w:pPr>
              <w:adjustRightInd w:val="0"/>
              <w:snapToGrid w:val="0"/>
              <w:spacing w:line="360" w:lineRule="auto"/>
              <w:jc w:val="center"/>
              <w:rPr>
                <w:rFonts w:ascii="宋体" w:hAnsi="宋体" w:cs="宋体"/>
                <w:b/>
                <w:i w:val="0"/>
                <w:iCs w:val="0"/>
                <w:sz w:val="24"/>
              </w:rPr>
            </w:pPr>
            <w:r>
              <w:rPr>
                <w:rFonts w:hint="eastAsia" w:ascii="宋体" w:hAnsi="宋体" w:cs="宋体"/>
                <w:b/>
                <w:i w:val="0"/>
                <w:iCs w:val="0"/>
                <w:sz w:val="24"/>
              </w:rPr>
              <w:t xml:space="preserve">备份投标文件送达地点和签收人员 </w:t>
            </w:r>
          </w:p>
        </w:tc>
        <w:tc>
          <w:tcPr>
            <w:tcW w:w="6627" w:type="dxa"/>
            <w:tcBorders>
              <w:top w:val="single" w:color="000000" w:sz="8" w:space="0"/>
              <w:left w:val="single" w:color="000000" w:sz="2" w:space="0"/>
              <w:bottom w:val="single" w:color="000000" w:sz="8" w:space="0"/>
              <w:right w:val="single" w:color="000000" w:sz="8" w:space="0"/>
            </w:tcBorders>
            <w:vAlign w:val="center"/>
          </w:tcPr>
          <w:p w14:paraId="2602A548">
            <w:pPr>
              <w:pStyle w:val="33"/>
              <w:numPr>
                <w:ilvl w:val="0"/>
                <w:numId w:val="2"/>
              </w:numPr>
              <w:spacing w:line="360" w:lineRule="auto"/>
              <w:rPr>
                <w:rFonts w:hAnsi="宋体" w:cs="宋体"/>
                <w:i w:val="0"/>
                <w:iCs w:val="0"/>
                <w:kern w:val="28"/>
                <w:sz w:val="24"/>
                <w:szCs w:val="24"/>
                <w:highlight w:val="none"/>
              </w:rPr>
            </w:pPr>
            <w:r>
              <w:rPr>
                <w:rFonts w:hint="eastAsia" w:hAnsi="宋体" w:cs="宋体"/>
                <w:i w:val="0"/>
                <w:iCs w:val="0"/>
                <w:kern w:val="28"/>
                <w:sz w:val="24"/>
                <w:szCs w:val="24"/>
                <w:highlight w:val="none"/>
              </w:rPr>
              <w:t>备份投标文件送达地点：温州市鹿城区车站大道金泰大厦主楼二楼；</w:t>
            </w:r>
          </w:p>
          <w:p w14:paraId="36DDED85">
            <w:pPr>
              <w:pStyle w:val="33"/>
              <w:numPr>
                <w:ilvl w:val="0"/>
                <w:numId w:val="2"/>
              </w:numPr>
              <w:spacing w:line="360" w:lineRule="auto"/>
              <w:rPr>
                <w:rFonts w:hAnsi="宋体" w:cs="宋体"/>
                <w:i w:val="0"/>
                <w:iCs w:val="0"/>
                <w:kern w:val="28"/>
                <w:sz w:val="24"/>
                <w:szCs w:val="24"/>
              </w:rPr>
            </w:pPr>
            <w:r>
              <w:rPr>
                <w:rFonts w:hint="eastAsia" w:hAnsi="宋体" w:cs="宋体"/>
                <w:i w:val="0"/>
                <w:iCs w:val="0"/>
                <w:kern w:val="28"/>
                <w:sz w:val="24"/>
                <w:szCs w:val="24"/>
              </w:rPr>
              <w:t>送达时间：投标截止时间前</w:t>
            </w:r>
          </w:p>
          <w:p w14:paraId="6BEF3F67">
            <w:pPr>
              <w:pStyle w:val="33"/>
              <w:numPr>
                <w:ilvl w:val="0"/>
                <w:numId w:val="2"/>
              </w:numPr>
              <w:autoSpaceDE w:val="0"/>
              <w:autoSpaceDN w:val="0"/>
              <w:adjustRightInd w:val="0"/>
              <w:snapToGrid w:val="0"/>
              <w:spacing w:line="360" w:lineRule="auto"/>
              <w:textAlignment w:val="bottom"/>
              <w:rPr>
                <w:rFonts w:hAnsi="宋体" w:cs="宋体"/>
                <w:i w:val="0"/>
                <w:iCs w:val="0"/>
                <w:sz w:val="24"/>
                <w:szCs w:val="24"/>
              </w:rPr>
            </w:pPr>
            <w:r>
              <w:rPr>
                <w:rFonts w:hint="eastAsia" w:hAnsi="宋体" w:cs="宋体"/>
                <w:i w:val="0"/>
                <w:iCs w:val="0"/>
                <w:kern w:val="28"/>
                <w:sz w:val="24"/>
                <w:szCs w:val="24"/>
              </w:rPr>
              <w:t>备份投标文件签收人员联系电话：</w:t>
            </w:r>
            <w:r>
              <w:rPr>
                <w:rFonts w:hint="eastAsia" w:hAnsi="宋体" w:cs="宋体"/>
                <w:i w:val="0"/>
                <w:iCs w:val="0"/>
                <w:kern w:val="28"/>
                <w:sz w:val="24"/>
                <w:szCs w:val="24"/>
                <w:u w:val="single"/>
              </w:rPr>
              <w:t>18758782901</w:t>
            </w:r>
            <w:r>
              <w:rPr>
                <w:rFonts w:hint="eastAsia" w:hAnsi="宋体" w:cs="宋体"/>
                <w:i w:val="0"/>
                <w:iCs w:val="0"/>
                <w:sz w:val="24"/>
                <w:szCs w:val="24"/>
              </w:rPr>
              <w:t>。</w:t>
            </w:r>
          </w:p>
          <w:p w14:paraId="00504E5F">
            <w:pPr>
              <w:pStyle w:val="33"/>
              <w:numPr>
                <w:ilvl w:val="0"/>
                <w:numId w:val="2"/>
              </w:numPr>
              <w:autoSpaceDE w:val="0"/>
              <w:autoSpaceDN w:val="0"/>
              <w:adjustRightInd w:val="0"/>
              <w:snapToGrid w:val="0"/>
              <w:spacing w:line="360" w:lineRule="auto"/>
              <w:textAlignment w:val="bottom"/>
              <w:rPr>
                <w:rFonts w:hAnsi="宋体" w:cs="宋体"/>
                <w:i w:val="0"/>
                <w:iCs w:val="0"/>
                <w:sz w:val="24"/>
                <w:szCs w:val="24"/>
              </w:rPr>
            </w:pPr>
            <w:r>
              <w:rPr>
                <w:rFonts w:hint="eastAsia" w:hAnsi="宋体" w:cs="宋体"/>
                <w:i w:val="0"/>
                <w:iCs w:val="0"/>
                <w:sz w:val="24"/>
                <w:szCs w:val="24"/>
              </w:rPr>
              <w:t>“备份投标文件”应当密封包装，并在包装上标注项目名称、投标单位名称并加盖公章。没有密封包装或者逾期邮寄送达至投标地点的“备份投标文件”将不予接收；</w:t>
            </w:r>
          </w:p>
          <w:p w14:paraId="48015516">
            <w:pPr>
              <w:pStyle w:val="33"/>
              <w:numPr>
                <w:ilvl w:val="0"/>
                <w:numId w:val="2"/>
              </w:numPr>
              <w:spacing w:line="360" w:lineRule="auto"/>
              <w:rPr>
                <w:rFonts w:hAnsi="宋体" w:cs="宋体"/>
                <w:i w:val="0"/>
                <w:iCs w:val="0"/>
                <w:sz w:val="24"/>
                <w:szCs w:val="24"/>
              </w:rPr>
            </w:pPr>
            <w:r>
              <w:rPr>
                <w:rFonts w:hint="eastAsia" w:hAnsi="宋体" w:cs="宋体"/>
                <w:i w:val="0"/>
                <w:iCs w:val="0"/>
                <w:sz w:val="24"/>
                <w:szCs w:val="24"/>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7E2EEB14">
            <w:pPr>
              <w:pStyle w:val="33"/>
              <w:spacing w:line="360" w:lineRule="auto"/>
              <w:rPr>
                <w:rFonts w:hAnsi="宋体" w:cs="宋体"/>
                <w:i w:val="0"/>
                <w:iCs w:val="0"/>
                <w:kern w:val="28"/>
                <w:sz w:val="24"/>
              </w:rPr>
            </w:pPr>
            <w:r>
              <w:rPr>
                <w:rFonts w:hint="eastAsia" w:hAnsi="宋体" w:cs="宋体"/>
                <w:b/>
                <w:i w:val="0"/>
                <w:iCs w:val="0"/>
                <w:sz w:val="24"/>
                <w:szCs w:val="24"/>
              </w:rPr>
              <w:t>采购人、采购代理机构不强制或变相强制投标人提交备份投标文件。</w:t>
            </w:r>
          </w:p>
        </w:tc>
      </w:tr>
      <w:tr w14:paraId="40E52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F1ECE43">
            <w:pPr>
              <w:adjustRightInd w:val="0"/>
              <w:snapToGrid w:val="0"/>
              <w:spacing w:line="360" w:lineRule="auto"/>
              <w:jc w:val="center"/>
              <w:rPr>
                <w:rFonts w:ascii="宋体" w:hAnsi="宋体" w:cs="宋体"/>
                <w:i w:val="0"/>
                <w:iCs w:val="0"/>
                <w:sz w:val="24"/>
              </w:rPr>
            </w:pPr>
            <w:r>
              <w:rPr>
                <w:rFonts w:hint="eastAsia" w:ascii="宋体" w:hAnsi="宋体" w:cs="宋体"/>
                <w:i w:val="0"/>
                <w:iCs w:val="0"/>
                <w:sz w:val="24"/>
              </w:rPr>
              <w:t>14</w:t>
            </w:r>
          </w:p>
        </w:tc>
        <w:tc>
          <w:tcPr>
            <w:tcW w:w="1843" w:type="dxa"/>
            <w:vMerge w:val="restart"/>
            <w:tcBorders>
              <w:top w:val="single" w:color="000000" w:sz="8" w:space="0"/>
              <w:left w:val="single" w:color="000000" w:sz="2" w:space="0"/>
              <w:right w:val="single" w:color="000000" w:sz="8" w:space="0"/>
            </w:tcBorders>
            <w:vAlign w:val="center"/>
          </w:tcPr>
          <w:p w14:paraId="17F425E3">
            <w:pPr>
              <w:adjustRightInd w:val="0"/>
              <w:snapToGrid w:val="0"/>
              <w:spacing w:line="360" w:lineRule="auto"/>
              <w:jc w:val="center"/>
              <w:rPr>
                <w:rFonts w:ascii="宋体" w:hAnsi="宋体" w:cs="宋体"/>
                <w:b/>
                <w:i w:val="0"/>
                <w:iCs w:val="0"/>
                <w:sz w:val="24"/>
              </w:rPr>
            </w:pPr>
            <w:r>
              <w:rPr>
                <w:rFonts w:hint="eastAsia" w:ascii="宋体" w:cs="仿宋_GB2312"/>
                <w:b/>
                <w:i w:val="0"/>
                <w:iCs w:val="0"/>
                <w:sz w:val="24"/>
              </w:rPr>
              <w:t>特别说明</w:t>
            </w:r>
          </w:p>
        </w:tc>
        <w:tc>
          <w:tcPr>
            <w:tcW w:w="6627" w:type="dxa"/>
            <w:tcBorders>
              <w:top w:val="single" w:color="000000" w:sz="8" w:space="0"/>
              <w:left w:val="single" w:color="000000" w:sz="2" w:space="0"/>
              <w:bottom w:val="single" w:color="000000" w:sz="8" w:space="0"/>
              <w:right w:val="single" w:color="000000" w:sz="8" w:space="0"/>
            </w:tcBorders>
            <w:vAlign w:val="center"/>
          </w:tcPr>
          <w:p w14:paraId="0D29C493">
            <w:pPr>
              <w:spacing w:line="360" w:lineRule="auto"/>
              <w:rPr>
                <w:rFonts w:ascii="宋体" w:hAnsi="宋体" w:cs="宋体"/>
                <w:i w:val="0"/>
                <w:iCs w:val="0"/>
                <w:snapToGrid w:val="0"/>
                <w:kern w:val="28"/>
                <w:sz w:val="24"/>
              </w:rPr>
            </w:pPr>
            <w:r>
              <w:rPr>
                <w:rFonts w:hint="eastAsia" w:ascii="宋体" w:hAnsi="宋体" w:cs="宋体"/>
                <w:i w:val="0"/>
                <w:iCs w:val="0"/>
                <w:snapToGrid w:val="0"/>
                <w:kern w:val="28"/>
                <w:sz w:val="24"/>
              </w:rPr>
              <w:t>联合体投标的，联合体各方分别提供与联合体协议中规定的分工内容相应的业绩证明材料，业绩数量以提供材料较少的一方为准。</w:t>
            </w:r>
          </w:p>
        </w:tc>
      </w:tr>
      <w:tr w14:paraId="5D97E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000000" w:sz="8" w:space="0"/>
              <w:right w:val="single" w:color="000000" w:sz="2" w:space="0"/>
            </w:tcBorders>
            <w:vAlign w:val="center"/>
          </w:tcPr>
          <w:p w14:paraId="4AAA7F25">
            <w:pPr>
              <w:rPr>
                <w:i w:val="0"/>
                <w:iCs w:val="0"/>
              </w:rPr>
            </w:pPr>
          </w:p>
        </w:tc>
        <w:tc>
          <w:tcPr>
            <w:tcW w:w="1843" w:type="dxa"/>
            <w:vMerge w:val="continue"/>
            <w:tcBorders>
              <w:left w:val="single" w:color="000000" w:sz="2" w:space="0"/>
              <w:bottom w:val="single" w:color="000000" w:sz="2" w:space="0"/>
              <w:right w:val="single" w:color="000000" w:sz="8" w:space="0"/>
            </w:tcBorders>
            <w:vAlign w:val="center"/>
          </w:tcPr>
          <w:p w14:paraId="4F9D54B8">
            <w:pPr>
              <w:rPr>
                <w:i w:val="0"/>
                <w:iCs w:val="0"/>
              </w:rPr>
            </w:pPr>
          </w:p>
        </w:tc>
        <w:tc>
          <w:tcPr>
            <w:tcW w:w="6627" w:type="dxa"/>
            <w:tcBorders>
              <w:top w:val="single" w:color="000000" w:sz="8" w:space="0"/>
              <w:left w:val="single" w:color="000000" w:sz="2" w:space="0"/>
              <w:bottom w:val="single" w:color="000000" w:sz="8" w:space="0"/>
              <w:right w:val="single" w:color="000000" w:sz="8" w:space="0"/>
            </w:tcBorders>
            <w:vAlign w:val="center"/>
          </w:tcPr>
          <w:p w14:paraId="2509346F">
            <w:pPr>
              <w:spacing w:line="360" w:lineRule="auto"/>
              <w:rPr>
                <w:rFonts w:ascii="宋体" w:hAnsi="宋体" w:cs="宋体"/>
                <w:i w:val="0"/>
                <w:iCs w:val="0"/>
                <w:snapToGrid w:val="0"/>
                <w:kern w:val="28"/>
                <w:sz w:val="24"/>
              </w:rPr>
            </w:pPr>
            <w:r>
              <w:rPr>
                <w:rFonts w:hint="eastAsia" w:ascii="宋体" w:hAnsi="宋体" w:cs="宋体"/>
                <w:i w:val="0"/>
                <w:iCs w:val="0"/>
                <w:sz w:val="24"/>
              </w:rPr>
              <w:sym w:font="Wingdings" w:char="00A8"/>
            </w:r>
            <w:r>
              <w:rPr>
                <w:rFonts w:hint="eastAsia" w:ascii="宋体" w:hAnsi="宋体" w:cs="宋体"/>
                <w:i w:val="0"/>
                <w:iCs w:val="0"/>
                <w:snapToGrid w:val="0"/>
                <w:kern w:val="28"/>
                <w:sz w:val="24"/>
              </w:rPr>
              <w:t>联合体投标的，联合体各方均需按招标文件第四部分评标标准要求提供资信证明文件，否则视为不符合相关要求。</w:t>
            </w:r>
          </w:p>
          <w:p w14:paraId="1D8501A5">
            <w:pPr>
              <w:spacing w:line="360" w:lineRule="auto"/>
              <w:rPr>
                <w:rFonts w:ascii="宋体" w:hAnsi="宋体" w:cs="宋体"/>
                <w:i w:val="0"/>
                <w:iCs w:val="0"/>
                <w:snapToGrid w:val="0"/>
                <w:kern w:val="28"/>
                <w:sz w:val="24"/>
              </w:rPr>
            </w:pPr>
            <w:r>
              <w:rPr>
                <w:rFonts w:hint="eastAsia" w:ascii="宋体" w:hAnsi="宋体" w:cs="宋体"/>
                <w:i w:val="0"/>
                <w:iCs w:val="0"/>
                <w:sz w:val="24"/>
              </w:rPr>
              <w:sym w:font="Wingdings" w:char="00A8"/>
            </w:r>
            <w:r>
              <w:rPr>
                <w:rFonts w:hint="eastAsia" w:ascii="宋体" w:hAnsi="宋体" w:cs="宋体"/>
                <w:i w:val="0"/>
                <w:iCs w:val="0"/>
                <w:snapToGrid w:val="0"/>
                <w:kern w:val="28"/>
                <w:sz w:val="24"/>
              </w:rPr>
              <w:t>联合体投标的，联合体中有一方或者联合体成员根据分工按招标文件第四部分评标标准要求提供资信证明文件的，视为符合了相关要求。</w:t>
            </w:r>
            <w:r>
              <w:rPr>
                <w:rFonts w:hint="eastAsia" w:ascii="宋体" w:hAnsi="宋体" w:cs="宋体"/>
                <w:b/>
                <w:bCs/>
                <w:i w:val="0"/>
                <w:iCs w:val="0"/>
                <w:snapToGrid w:val="0"/>
                <w:kern w:val="28"/>
                <w:sz w:val="24"/>
              </w:rPr>
              <w:t>联合体成员（含牵头人）数量不超过2名。</w:t>
            </w:r>
          </w:p>
        </w:tc>
      </w:tr>
      <w:tr w14:paraId="1DF41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2" w:space="0"/>
            </w:tcBorders>
            <w:vAlign w:val="center"/>
          </w:tcPr>
          <w:p w14:paraId="57792536">
            <w:pPr>
              <w:adjustRightInd w:val="0"/>
              <w:snapToGrid w:val="0"/>
              <w:spacing w:line="360" w:lineRule="auto"/>
              <w:jc w:val="center"/>
              <w:rPr>
                <w:rFonts w:ascii="宋体" w:hAnsi="宋体" w:cs="宋体"/>
                <w:i w:val="0"/>
                <w:iCs w:val="0"/>
                <w:sz w:val="24"/>
              </w:rPr>
            </w:pPr>
            <w:r>
              <w:rPr>
                <w:rFonts w:hint="eastAsia" w:ascii="宋体" w:hAnsi="宋体" w:cs="宋体"/>
                <w:i w:val="0"/>
                <w:iCs w:val="0"/>
                <w:sz w:val="24"/>
              </w:rPr>
              <w:t>15</w:t>
            </w:r>
          </w:p>
        </w:tc>
        <w:tc>
          <w:tcPr>
            <w:tcW w:w="1843" w:type="dxa"/>
            <w:tcBorders>
              <w:top w:val="single" w:color="000000" w:sz="2" w:space="0"/>
              <w:left w:val="single" w:color="000000" w:sz="2" w:space="0"/>
              <w:bottom w:val="single" w:color="000000" w:sz="2" w:space="0"/>
              <w:right w:val="single" w:color="000000" w:sz="8" w:space="0"/>
            </w:tcBorders>
            <w:vAlign w:val="center"/>
          </w:tcPr>
          <w:p w14:paraId="6A07B1A2">
            <w:pPr>
              <w:adjustRightInd w:val="0"/>
              <w:snapToGrid w:val="0"/>
              <w:spacing w:line="360" w:lineRule="auto"/>
              <w:jc w:val="center"/>
              <w:rPr>
                <w:rFonts w:ascii="宋体" w:hAnsi="宋体" w:cs="宋体"/>
                <w:b/>
                <w:i w:val="0"/>
                <w:iCs w:val="0"/>
                <w:sz w:val="24"/>
              </w:rPr>
            </w:pPr>
            <w:r>
              <w:rPr>
                <w:rFonts w:hint="eastAsia" w:ascii="宋体" w:hAnsi="宋体" w:cs="宋体"/>
                <w:b/>
                <w:bCs/>
                <w:i w:val="0"/>
                <w:iCs w:val="0"/>
                <w:color w:val="000000"/>
                <w:sz w:val="24"/>
              </w:rPr>
              <w:t>履约保证金</w:t>
            </w:r>
          </w:p>
        </w:tc>
        <w:tc>
          <w:tcPr>
            <w:tcW w:w="6627" w:type="dxa"/>
            <w:tcBorders>
              <w:top w:val="single" w:color="000000" w:sz="8" w:space="0"/>
              <w:left w:val="single" w:color="000000" w:sz="2" w:space="0"/>
              <w:bottom w:val="single" w:color="000000" w:sz="8" w:space="0"/>
              <w:right w:val="single" w:color="000000" w:sz="8" w:space="0"/>
            </w:tcBorders>
            <w:vAlign w:val="center"/>
          </w:tcPr>
          <w:p w14:paraId="5CD42AC2">
            <w:pPr>
              <w:spacing w:line="360" w:lineRule="auto"/>
              <w:rPr>
                <w:rFonts w:ascii="宋体" w:cs="Arial"/>
                <w:i w:val="0"/>
                <w:iCs w:val="0"/>
                <w:kern w:val="0"/>
                <w:sz w:val="24"/>
              </w:rPr>
            </w:pPr>
            <w:r>
              <w:rPr>
                <w:rFonts w:hint="eastAsia" w:ascii="宋体" w:hAnsi="宋体" w:cs="宋体"/>
                <w:i w:val="0"/>
                <w:iCs w:val="0"/>
                <w:sz w:val="24"/>
              </w:rPr>
              <w:sym w:font="Wingdings" w:char="00FE"/>
            </w:r>
            <w:r>
              <w:rPr>
                <w:rFonts w:hint="eastAsia" w:ascii="宋体" w:hAnsi="宋体" w:cs="宋体"/>
                <w:i w:val="0"/>
                <w:iCs w:val="0"/>
                <w:sz w:val="24"/>
                <w:lang w:val="en-US" w:eastAsia="zh-CN"/>
              </w:rPr>
              <w:t>不</w:t>
            </w:r>
            <w:r>
              <w:rPr>
                <w:rFonts w:hint="eastAsia" w:ascii="宋体" w:hAnsi="宋体" w:cs="宋体"/>
                <w:i w:val="0"/>
                <w:iCs w:val="0"/>
                <w:sz w:val="24"/>
              </w:rPr>
              <w:t>需要</w:t>
            </w:r>
          </w:p>
        </w:tc>
      </w:tr>
      <w:tr w14:paraId="70217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2" w:space="0"/>
            </w:tcBorders>
            <w:vAlign w:val="center"/>
          </w:tcPr>
          <w:p w14:paraId="634FF109">
            <w:pPr>
              <w:adjustRightInd w:val="0"/>
              <w:snapToGrid w:val="0"/>
              <w:spacing w:line="360" w:lineRule="auto"/>
              <w:jc w:val="center"/>
              <w:rPr>
                <w:rFonts w:ascii="宋体" w:hAnsi="宋体" w:cs="宋体"/>
                <w:i w:val="0"/>
                <w:iCs w:val="0"/>
                <w:sz w:val="24"/>
              </w:rPr>
            </w:pPr>
            <w:r>
              <w:rPr>
                <w:rFonts w:hint="eastAsia" w:ascii="宋体" w:hAnsi="宋体" w:cs="宋体"/>
                <w:i w:val="0"/>
                <w:iCs w:val="0"/>
                <w:sz w:val="24"/>
              </w:rPr>
              <w:t>16</w:t>
            </w:r>
          </w:p>
        </w:tc>
        <w:tc>
          <w:tcPr>
            <w:tcW w:w="1843" w:type="dxa"/>
            <w:tcBorders>
              <w:top w:val="single" w:color="000000" w:sz="2" w:space="0"/>
              <w:left w:val="single" w:color="000000" w:sz="2" w:space="0"/>
              <w:bottom w:val="single" w:color="000000" w:sz="2" w:space="0"/>
              <w:right w:val="single" w:color="000000" w:sz="8" w:space="0"/>
            </w:tcBorders>
            <w:vAlign w:val="center"/>
          </w:tcPr>
          <w:p w14:paraId="3F5844C1">
            <w:pPr>
              <w:widowControl/>
              <w:tabs>
                <w:tab w:val="left" w:pos="-360"/>
              </w:tabs>
              <w:autoSpaceDE w:val="0"/>
              <w:autoSpaceDN w:val="0"/>
              <w:spacing w:line="360" w:lineRule="exact"/>
              <w:ind w:right="-34"/>
              <w:jc w:val="center"/>
              <w:textAlignment w:val="bottom"/>
              <w:rPr>
                <w:rFonts w:ascii="宋体" w:hAnsi="宋体" w:cs="宋体"/>
                <w:b/>
                <w:bCs/>
                <w:i w:val="0"/>
                <w:iCs w:val="0"/>
                <w:color w:val="000000"/>
                <w:sz w:val="24"/>
              </w:rPr>
            </w:pPr>
            <w:r>
              <w:rPr>
                <w:rFonts w:hint="eastAsia" w:ascii="宋体" w:hAnsi="宋体" w:cs="宋体"/>
                <w:b/>
                <w:bCs/>
                <w:i w:val="0"/>
                <w:iCs w:val="0"/>
                <w:color w:val="000000"/>
                <w:sz w:val="24"/>
              </w:rPr>
              <w:t>评标委员会的组建</w:t>
            </w:r>
          </w:p>
        </w:tc>
        <w:tc>
          <w:tcPr>
            <w:tcW w:w="6627" w:type="dxa"/>
            <w:tcBorders>
              <w:top w:val="single" w:color="000000" w:sz="8" w:space="0"/>
              <w:left w:val="single" w:color="000000" w:sz="2" w:space="0"/>
              <w:bottom w:val="single" w:color="000000" w:sz="8" w:space="0"/>
              <w:right w:val="single" w:color="000000" w:sz="8" w:space="0"/>
            </w:tcBorders>
            <w:vAlign w:val="center"/>
          </w:tcPr>
          <w:p w14:paraId="5DA952E0">
            <w:pPr>
              <w:widowControl/>
              <w:tabs>
                <w:tab w:val="left" w:pos="-360"/>
              </w:tabs>
              <w:autoSpaceDE w:val="0"/>
              <w:autoSpaceDN w:val="0"/>
              <w:spacing w:line="360" w:lineRule="exact"/>
              <w:ind w:right="-34"/>
              <w:textAlignment w:val="bottom"/>
              <w:rPr>
                <w:rFonts w:ascii="宋体" w:hAnsi="宋体" w:cs="宋体"/>
                <w:i w:val="0"/>
                <w:iCs w:val="0"/>
                <w:sz w:val="24"/>
              </w:rPr>
            </w:pPr>
            <w:r>
              <w:rPr>
                <w:rFonts w:hint="eastAsia" w:ascii="宋体" w:hAnsi="宋体" w:cs="宋体"/>
                <w:i w:val="0"/>
                <w:iCs w:val="0"/>
                <w:kern w:val="0"/>
                <w:sz w:val="24"/>
              </w:rPr>
              <w:t>评标委员会成员由采购人代表和有关技术、经济等方面的专家组成，专家成员人数为5人及5人以上单数。</w:t>
            </w:r>
          </w:p>
        </w:tc>
      </w:tr>
      <w:tr w14:paraId="199CB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auto" w:sz="4" w:space="0"/>
              <w:right w:val="single" w:color="000000" w:sz="2" w:space="0"/>
            </w:tcBorders>
            <w:vAlign w:val="center"/>
          </w:tcPr>
          <w:p w14:paraId="49EC48DA">
            <w:pPr>
              <w:adjustRightInd w:val="0"/>
              <w:snapToGrid w:val="0"/>
              <w:spacing w:line="360" w:lineRule="auto"/>
              <w:jc w:val="center"/>
              <w:rPr>
                <w:rFonts w:ascii="宋体" w:hAnsi="宋体" w:cs="宋体"/>
                <w:i w:val="0"/>
                <w:iCs w:val="0"/>
                <w:sz w:val="24"/>
              </w:rPr>
            </w:pPr>
            <w:r>
              <w:rPr>
                <w:rFonts w:hint="eastAsia" w:ascii="宋体" w:hAnsi="宋体" w:cs="宋体"/>
                <w:i w:val="0"/>
                <w:iCs w:val="0"/>
                <w:sz w:val="24"/>
              </w:rPr>
              <w:t>17</w:t>
            </w:r>
          </w:p>
        </w:tc>
        <w:tc>
          <w:tcPr>
            <w:tcW w:w="1843" w:type="dxa"/>
            <w:tcBorders>
              <w:top w:val="single" w:color="000000" w:sz="2" w:space="0"/>
              <w:left w:val="single" w:color="000000" w:sz="2" w:space="0"/>
              <w:bottom w:val="single" w:color="000000" w:sz="8" w:space="0"/>
              <w:right w:val="single" w:color="000000" w:sz="8" w:space="0"/>
            </w:tcBorders>
            <w:vAlign w:val="center"/>
          </w:tcPr>
          <w:p w14:paraId="649EC1C3">
            <w:pPr>
              <w:adjustRightInd w:val="0"/>
              <w:snapToGrid w:val="0"/>
              <w:spacing w:line="360" w:lineRule="auto"/>
              <w:jc w:val="center"/>
              <w:rPr>
                <w:rFonts w:ascii="宋体" w:hAnsi="宋体" w:cs="宋体"/>
                <w:b/>
                <w:i w:val="0"/>
                <w:iCs w:val="0"/>
                <w:sz w:val="24"/>
              </w:rPr>
            </w:pPr>
            <w:r>
              <w:rPr>
                <w:rFonts w:hint="eastAsia" w:ascii="宋体" w:hAnsi="宋体" w:cs="宋体"/>
                <w:b/>
                <w:bCs/>
                <w:i w:val="0"/>
                <w:iCs w:val="0"/>
                <w:color w:val="000000"/>
                <w:sz w:val="24"/>
              </w:rPr>
              <w:t>招标代理服务费</w:t>
            </w:r>
          </w:p>
        </w:tc>
        <w:tc>
          <w:tcPr>
            <w:tcW w:w="6627" w:type="dxa"/>
            <w:tcBorders>
              <w:top w:val="single" w:color="000000" w:sz="8" w:space="0"/>
              <w:left w:val="single" w:color="000000" w:sz="2" w:space="0"/>
              <w:bottom w:val="single" w:color="000000" w:sz="8" w:space="0"/>
              <w:right w:val="single" w:color="000000" w:sz="8" w:space="0"/>
            </w:tcBorders>
            <w:vAlign w:val="center"/>
          </w:tcPr>
          <w:p w14:paraId="0F2F46EE">
            <w:pPr>
              <w:spacing w:line="360" w:lineRule="auto"/>
              <w:rPr>
                <w:rFonts w:ascii="宋体" w:hAnsi="宋体" w:cs="宋体"/>
                <w:i w:val="0"/>
                <w:iCs w:val="0"/>
                <w:kern w:val="0"/>
                <w:sz w:val="24"/>
              </w:rPr>
            </w:pPr>
            <w:r>
              <w:rPr>
                <w:rFonts w:hint="eastAsia" w:ascii="宋体" w:hAnsi="宋体" w:cs="宋体"/>
                <w:i w:val="0"/>
                <w:iCs w:val="0"/>
                <w:snapToGrid w:val="0"/>
                <w:kern w:val="28"/>
                <w:sz w:val="24"/>
                <w:highlight w:val="none"/>
              </w:rPr>
              <w:t>本次招标代理服务费按计价格〔2002〕1980号收费</w:t>
            </w:r>
            <w:r>
              <w:rPr>
                <w:rFonts w:hint="eastAsia" w:ascii="宋体" w:hAnsi="宋体" w:cs="宋体"/>
                <w:b/>
                <w:i w:val="0"/>
                <w:iCs w:val="0"/>
                <w:sz w:val="24"/>
                <w:highlight w:val="none"/>
                <w:u w:val="single"/>
                <w:lang w:val="zh-CN"/>
              </w:rPr>
              <w:t>服务类标准</w:t>
            </w:r>
            <w:r>
              <w:rPr>
                <w:rFonts w:hint="eastAsia" w:ascii="宋体" w:hAnsi="宋体" w:cs="宋体"/>
                <w:i w:val="0"/>
                <w:iCs w:val="0"/>
                <w:snapToGrid w:val="0"/>
                <w:kern w:val="28"/>
                <w:sz w:val="24"/>
                <w:highlight w:val="none"/>
              </w:rPr>
              <w:t>计取，中标人在领取中标通知书前需向招标代理机构支付招标代理服务费，费用包含在总报价中，不单独列项报价。</w:t>
            </w:r>
          </w:p>
        </w:tc>
      </w:tr>
    </w:tbl>
    <w:p w14:paraId="38DCEAE9">
      <w:pPr>
        <w:adjustRightInd w:val="0"/>
        <w:snapToGrid w:val="0"/>
        <w:spacing w:line="360" w:lineRule="auto"/>
        <w:jc w:val="center"/>
        <w:rPr>
          <w:rFonts w:ascii="宋体" w:hAnsi="宋体" w:cs="宋体"/>
          <w:b/>
          <w:i w:val="0"/>
          <w:iCs w:val="0"/>
          <w:sz w:val="32"/>
          <w:szCs w:val="20"/>
        </w:rPr>
      </w:pPr>
    </w:p>
    <w:bookmarkEnd w:id="34"/>
    <w:p w14:paraId="50E6BAD6">
      <w:pPr>
        <w:adjustRightInd/>
        <w:spacing w:line="360" w:lineRule="auto"/>
        <w:ind w:firstLine="3845" w:firstLineChars="1197"/>
        <w:outlineLvl w:val="1"/>
        <w:rPr>
          <w:rFonts w:hint="eastAsia" w:ascii="宋体" w:hAnsi="宋体" w:cs="宋体"/>
          <w:b/>
          <w:i w:val="0"/>
          <w:iCs w:val="0"/>
          <w:sz w:val="32"/>
          <w:szCs w:val="20"/>
        </w:rPr>
      </w:pPr>
      <w:bookmarkStart w:id="65" w:name="_Toc27338"/>
      <w:bookmarkStart w:id="66" w:name="_Toc22682"/>
      <w:bookmarkStart w:id="67" w:name="_Toc4812"/>
      <w:bookmarkStart w:id="68" w:name="_Toc15791"/>
      <w:bookmarkStart w:id="69" w:name="_Toc17110"/>
      <w:bookmarkStart w:id="70" w:name="_Toc19622"/>
      <w:bookmarkStart w:id="71" w:name="第三部分"/>
      <w:bookmarkStart w:id="72" w:name="_Toc164416483"/>
    </w:p>
    <w:p w14:paraId="4EADDCA4">
      <w:pPr>
        <w:adjustRightInd/>
        <w:spacing w:line="360" w:lineRule="auto"/>
        <w:ind w:firstLine="3845" w:firstLineChars="1197"/>
        <w:outlineLvl w:val="1"/>
        <w:rPr>
          <w:rFonts w:ascii="宋体" w:hAnsi="宋体" w:cs="宋体"/>
          <w:b/>
          <w:i w:val="0"/>
          <w:iCs w:val="0"/>
          <w:sz w:val="32"/>
          <w:szCs w:val="20"/>
        </w:rPr>
      </w:pPr>
      <w:r>
        <w:rPr>
          <w:rFonts w:hint="eastAsia" w:ascii="宋体" w:hAnsi="宋体" w:cs="宋体"/>
          <w:b/>
          <w:i w:val="0"/>
          <w:iCs w:val="0"/>
          <w:sz w:val="32"/>
          <w:szCs w:val="20"/>
        </w:rPr>
        <w:t>一、总则</w:t>
      </w:r>
      <w:bookmarkEnd w:id="65"/>
      <w:bookmarkEnd w:id="66"/>
      <w:bookmarkEnd w:id="67"/>
      <w:bookmarkEnd w:id="68"/>
      <w:bookmarkEnd w:id="69"/>
      <w:bookmarkEnd w:id="70"/>
    </w:p>
    <w:p w14:paraId="4EDE72D3">
      <w:pPr>
        <w:adjustRightInd w:val="0"/>
        <w:snapToGrid w:val="0"/>
        <w:spacing w:line="360" w:lineRule="auto"/>
        <w:ind w:firstLine="361" w:firstLineChars="150"/>
        <w:jc w:val="left"/>
        <w:outlineLvl w:val="1"/>
        <w:rPr>
          <w:rFonts w:ascii="宋体" w:hAnsi="宋体" w:cs="宋体"/>
          <w:b/>
          <w:i w:val="0"/>
          <w:iCs w:val="0"/>
          <w:sz w:val="24"/>
        </w:rPr>
      </w:pPr>
      <w:r>
        <w:rPr>
          <w:rFonts w:hint="eastAsia" w:ascii="宋体" w:hAnsi="宋体" w:cs="宋体"/>
          <w:b/>
          <w:i w:val="0"/>
          <w:iCs w:val="0"/>
          <w:sz w:val="24"/>
        </w:rPr>
        <w:t>1. 适用范围</w:t>
      </w:r>
    </w:p>
    <w:p w14:paraId="4B89BAF5">
      <w:pPr>
        <w:adjustRightInd w:val="0"/>
        <w:snapToGrid w:val="0"/>
        <w:spacing w:line="360" w:lineRule="auto"/>
        <w:ind w:firstLine="480" w:firstLineChars="200"/>
        <w:jc w:val="left"/>
        <w:rPr>
          <w:rFonts w:ascii="宋体" w:hAnsi="宋体" w:cs="宋体"/>
          <w:i w:val="0"/>
          <w:iCs w:val="0"/>
          <w:sz w:val="24"/>
        </w:rPr>
      </w:pPr>
      <w:r>
        <w:rPr>
          <w:rFonts w:hint="eastAsia" w:ascii="宋体" w:hAnsi="宋体" w:cs="宋体"/>
          <w:i w:val="0"/>
          <w:iCs w:val="0"/>
          <w:sz w:val="24"/>
        </w:rPr>
        <w:t>本招标文件适用于该项目的招标、投标、开标、资格审查及信用信息查询、评标、定标、合同、验收等行为（法律、法规另有规定的，从其规定）。</w:t>
      </w:r>
      <w:r>
        <w:rPr>
          <w:rFonts w:hint="eastAsia" w:ascii="宋体" w:hAnsi="宋体" w:cs="宋体"/>
          <w:b/>
          <w:bCs/>
          <w:i w:val="0"/>
          <w:iCs w:val="0"/>
          <w:sz w:val="24"/>
        </w:rPr>
        <w:t>本招标文件未尽事宜遵循相关法律法规及规范性文件执行。</w:t>
      </w:r>
    </w:p>
    <w:p w14:paraId="7DEA8F5B">
      <w:pPr>
        <w:adjustRightInd/>
        <w:spacing w:line="360" w:lineRule="auto"/>
        <w:outlineLvl w:val="2"/>
        <w:rPr>
          <w:rFonts w:ascii="宋体" w:hAnsi="宋体" w:cs="宋体"/>
          <w:b/>
          <w:i w:val="0"/>
          <w:iCs w:val="0"/>
          <w:sz w:val="24"/>
        </w:rPr>
      </w:pPr>
      <w:bookmarkStart w:id="73" w:name="_Toc496"/>
      <w:bookmarkStart w:id="74" w:name="_Toc2040"/>
      <w:bookmarkStart w:id="75" w:name="_Toc5008"/>
      <w:bookmarkStart w:id="76" w:name="_Toc4321"/>
      <w:bookmarkStart w:id="77" w:name="_Toc2357"/>
      <w:bookmarkStart w:id="78" w:name="_Toc21320"/>
      <w:r>
        <w:rPr>
          <w:rFonts w:hint="eastAsia" w:ascii="宋体" w:hAnsi="宋体" w:cs="宋体"/>
          <w:b/>
          <w:i w:val="0"/>
          <w:iCs w:val="0"/>
          <w:sz w:val="24"/>
        </w:rPr>
        <w:t>2.定义</w:t>
      </w:r>
      <w:bookmarkEnd w:id="73"/>
      <w:bookmarkEnd w:id="74"/>
      <w:bookmarkEnd w:id="75"/>
      <w:bookmarkEnd w:id="76"/>
      <w:bookmarkEnd w:id="77"/>
      <w:bookmarkEnd w:id="78"/>
    </w:p>
    <w:p w14:paraId="6320E4DB">
      <w:pPr>
        <w:spacing w:line="360" w:lineRule="auto"/>
        <w:ind w:firstLine="480" w:firstLineChars="200"/>
        <w:rPr>
          <w:rFonts w:ascii="宋体" w:hAnsi="宋体" w:cs="宋体"/>
          <w:i w:val="0"/>
          <w:iCs w:val="0"/>
          <w:sz w:val="24"/>
        </w:rPr>
      </w:pPr>
      <w:r>
        <w:rPr>
          <w:rFonts w:hint="eastAsia" w:ascii="宋体" w:hAnsi="宋体" w:cs="宋体"/>
          <w:i w:val="0"/>
          <w:iCs w:val="0"/>
          <w:sz w:val="24"/>
        </w:rPr>
        <w:t>2.1 “采购人”系指招标公告中载明的本项目的采购人。</w:t>
      </w:r>
    </w:p>
    <w:p w14:paraId="20312F14">
      <w:pPr>
        <w:spacing w:line="360" w:lineRule="auto"/>
        <w:ind w:firstLine="480" w:firstLineChars="200"/>
        <w:rPr>
          <w:rFonts w:ascii="宋体" w:hAnsi="宋体" w:cs="宋体"/>
          <w:i w:val="0"/>
          <w:iCs w:val="0"/>
          <w:sz w:val="24"/>
        </w:rPr>
      </w:pPr>
      <w:r>
        <w:rPr>
          <w:rFonts w:hint="eastAsia" w:ascii="宋体" w:hAnsi="宋体" w:cs="宋体"/>
          <w:i w:val="0"/>
          <w:iCs w:val="0"/>
          <w:sz w:val="24"/>
        </w:rPr>
        <w:t>2.2 “采购代理机构”系指招标公告中载明的本项目的采购代理机构。</w:t>
      </w:r>
    </w:p>
    <w:p w14:paraId="58A07003">
      <w:pPr>
        <w:spacing w:line="360" w:lineRule="auto"/>
        <w:ind w:firstLine="480" w:firstLineChars="200"/>
        <w:rPr>
          <w:rFonts w:ascii="宋体" w:hAnsi="宋体" w:cs="宋体"/>
          <w:i w:val="0"/>
          <w:iCs w:val="0"/>
          <w:sz w:val="24"/>
        </w:rPr>
      </w:pPr>
      <w:r>
        <w:rPr>
          <w:rFonts w:hint="eastAsia" w:ascii="宋体" w:hAnsi="宋体" w:cs="宋体"/>
          <w:i w:val="0"/>
          <w:iCs w:val="0"/>
          <w:sz w:val="24"/>
        </w:rPr>
        <w:t>2.3 “投标人”系指是指响应招标、参加投标竞争的法人、其他组织或者自然人。</w:t>
      </w:r>
    </w:p>
    <w:p w14:paraId="117C9B40">
      <w:pPr>
        <w:spacing w:line="360" w:lineRule="auto"/>
        <w:ind w:firstLine="480" w:firstLineChars="200"/>
        <w:rPr>
          <w:rFonts w:ascii="宋体" w:hAnsi="宋体" w:cs="宋体"/>
          <w:i w:val="0"/>
          <w:iCs w:val="0"/>
          <w:sz w:val="24"/>
        </w:rPr>
      </w:pPr>
      <w:r>
        <w:rPr>
          <w:rFonts w:hint="eastAsia" w:ascii="宋体" w:hAnsi="宋体" w:cs="宋体"/>
          <w:i w:val="0"/>
          <w:iCs w:val="0"/>
          <w:sz w:val="24"/>
        </w:rPr>
        <w:t>2.4 “负责人”系指法人企业的法定负责人，或其他组织为法律、行政法规规定代表单位行使职权的主要负责人，或自然人本人。</w:t>
      </w:r>
    </w:p>
    <w:p w14:paraId="6FCC5880">
      <w:pPr>
        <w:spacing w:line="360" w:lineRule="auto"/>
        <w:ind w:firstLine="480" w:firstLineChars="200"/>
        <w:rPr>
          <w:rFonts w:ascii="宋体" w:hAnsi="宋体" w:cs="宋体"/>
          <w:i w:val="0"/>
          <w:iCs w:val="0"/>
          <w:sz w:val="24"/>
        </w:rPr>
      </w:pPr>
      <w:r>
        <w:rPr>
          <w:rFonts w:hint="eastAsia" w:ascii="宋体" w:hAnsi="宋体" w:cs="宋体"/>
          <w:i w:val="0"/>
          <w:iCs w:val="0"/>
          <w:sz w:val="24"/>
        </w:rPr>
        <w:t>2.5“电子签名”系指数据电文中以电子形式所含、所附用于识别签名人身份并表明签名人认可其中内容的数据；法定代表人或授权代表签字或盖章的地方均可使用法定代表人或其授权代表电子签章，投标单位没有法定代表人或其授权代表电子签章，可以线下签字或盖章后扫描上传。“公章”系指单位法定名称章。因特殊原因需要使用冠以法定名称的业务专用章的，投标时须提供《业务专用章使用说明函》（见附件）。</w:t>
      </w:r>
    </w:p>
    <w:p w14:paraId="55926C97">
      <w:pPr>
        <w:spacing w:line="360" w:lineRule="auto"/>
        <w:ind w:firstLine="480" w:firstLineChars="200"/>
        <w:rPr>
          <w:rFonts w:ascii="宋体" w:hAnsi="宋体" w:cs="宋体"/>
          <w:i w:val="0"/>
          <w:iCs w:val="0"/>
          <w:sz w:val="24"/>
        </w:rPr>
      </w:pPr>
      <w:r>
        <w:rPr>
          <w:rFonts w:hint="eastAsia" w:ascii="宋体" w:hAnsi="宋体" w:cs="宋体"/>
          <w:i w:val="0"/>
          <w:iCs w:val="0"/>
          <w:sz w:val="24"/>
        </w:rPr>
        <w:t>2.6“电子交易平台”系指本项目政府采购活动所依托的政府采购云平台（https://www.zcygov.cn/）。</w:t>
      </w:r>
    </w:p>
    <w:p w14:paraId="187141B0">
      <w:pPr>
        <w:spacing w:line="360" w:lineRule="auto"/>
        <w:ind w:firstLine="480" w:firstLineChars="200"/>
        <w:rPr>
          <w:rFonts w:ascii="宋体" w:hAnsi="宋体" w:cs="宋体"/>
          <w:i w:val="0"/>
          <w:iCs w:val="0"/>
          <w:sz w:val="24"/>
        </w:rPr>
      </w:pPr>
      <w:r>
        <w:rPr>
          <w:rFonts w:hint="eastAsia" w:ascii="宋体" w:hAnsi="宋体" w:cs="宋体"/>
          <w:i w:val="0"/>
          <w:iCs w:val="0"/>
          <w:sz w:val="24"/>
        </w:rPr>
        <w:t>2.7构成招标文件的各部分中出现的措辞“招标文件”和“采购文件”互为解释。</w:t>
      </w:r>
    </w:p>
    <w:p w14:paraId="50F364F3">
      <w:pPr>
        <w:spacing w:line="360" w:lineRule="auto"/>
        <w:ind w:firstLine="480" w:firstLineChars="200"/>
        <w:rPr>
          <w:rFonts w:ascii="宋体" w:hAnsi="宋体" w:cs="宋体"/>
          <w:i w:val="0"/>
          <w:iCs w:val="0"/>
          <w:sz w:val="24"/>
        </w:rPr>
      </w:pPr>
      <w:r>
        <w:rPr>
          <w:rFonts w:hint="eastAsia" w:ascii="宋体" w:hAnsi="宋体" w:cs="宋体"/>
          <w:i w:val="0"/>
          <w:iCs w:val="0"/>
          <w:sz w:val="24"/>
        </w:rPr>
        <w:t>2.8 “▲” 系指实质性要求条款，“</w:t>
      </w:r>
      <w:r>
        <w:rPr>
          <w:rFonts w:hint="eastAsia" w:ascii="宋体" w:hAnsi="宋体" w:cs="宋体"/>
          <w:i w:val="0"/>
          <w:iCs w:val="0"/>
          <w:sz w:val="24"/>
        </w:rPr>
        <w:sym w:font="Wingdings" w:char="00FE"/>
      </w:r>
      <w:r>
        <w:rPr>
          <w:rFonts w:hint="eastAsia" w:ascii="宋体" w:hAnsi="宋体" w:cs="宋体"/>
          <w:i w:val="0"/>
          <w:iCs w:val="0"/>
          <w:sz w:val="24"/>
        </w:rPr>
        <w:t>” 系指适用本项目的要求，“</w:t>
      </w:r>
      <w:r>
        <w:rPr>
          <w:rFonts w:hint="eastAsia" w:ascii="宋体" w:hAnsi="宋体" w:cs="宋体"/>
          <w:i w:val="0"/>
          <w:iCs w:val="0"/>
          <w:sz w:val="24"/>
        </w:rPr>
        <w:sym w:font="Wingdings" w:char="00A8"/>
      </w:r>
      <w:r>
        <w:rPr>
          <w:rFonts w:hint="eastAsia" w:ascii="宋体" w:hAnsi="宋体" w:cs="宋体"/>
          <w:i w:val="0"/>
          <w:iCs w:val="0"/>
          <w:sz w:val="24"/>
        </w:rPr>
        <w:t>” 系指不适用本项目的要求。</w:t>
      </w:r>
    </w:p>
    <w:p w14:paraId="76342DC8">
      <w:pPr>
        <w:spacing w:line="360" w:lineRule="auto"/>
        <w:ind w:firstLine="241" w:firstLineChars="100"/>
        <w:rPr>
          <w:rFonts w:ascii="宋体" w:hAnsi="宋体" w:cs="宋体"/>
          <w:b/>
          <w:i w:val="0"/>
          <w:iCs w:val="0"/>
          <w:sz w:val="24"/>
        </w:rPr>
      </w:pPr>
      <w:r>
        <w:rPr>
          <w:rFonts w:hint="eastAsia" w:ascii="宋体" w:hAnsi="宋体" w:cs="宋体"/>
          <w:b/>
          <w:i w:val="0"/>
          <w:iCs w:val="0"/>
          <w:sz w:val="24"/>
        </w:rPr>
        <w:t>3.采购项目需要落实的政府采购政策</w:t>
      </w:r>
    </w:p>
    <w:p w14:paraId="0A94F780">
      <w:pPr>
        <w:spacing w:line="360" w:lineRule="auto"/>
        <w:ind w:firstLine="240" w:firstLineChars="100"/>
        <w:rPr>
          <w:rFonts w:ascii="宋体" w:hAnsi="宋体" w:cs="宋体"/>
          <w:i w:val="0"/>
          <w:iCs w:val="0"/>
          <w:sz w:val="24"/>
        </w:rPr>
      </w:pPr>
      <w:r>
        <w:rPr>
          <w:rFonts w:hint="eastAsia" w:ascii="宋体" w:hAnsi="宋体" w:cs="宋体"/>
          <w:i w:val="0"/>
          <w:iCs w:val="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i w:val="0"/>
          <w:iCs w:val="0"/>
          <w:kern w:val="0"/>
          <w:sz w:val="24"/>
        </w:rPr>
        <w:t>优先采购向我国企业转让技术、与我国企业签订消化吸收再创新方案的供应商的进口产品</w:t>
      </w:r>
      <w:r>
        <w:rPr>
          <w:rFonts w:hint="eastAsia" w:ascii="宋体" w:hAnsi="宋体" w:cs="宋体"/>
          <w:i w:val="0"/>
          <w:iCs w:val="0"/>
          <w:sz w:val="24"/>
        </w:rPr>
        <w:t>。</w:t>
      </w:r>
    </w:p>
    <w:p w14:paraId="48BFEF0A">
      <w:pPr>
        <w:spacing w:line="360" w:lineRule="auto"/>
        <w:ind w:firstLine="240" w:firstLineChars="100"/>
        <w:rPr>
          <w:rFonts w:ascii="宋体" w:hAnsi="宋体" w:cs="宋体"/>
          <w:i w:val="0"/>
          <w:iCs w:val="0"/>
          <w:sz w:val="24"/>
        </w:rPr>
      </w:pPr>
      <w:r>
        <w:rPr>
          <w:rFonts w:hint="eastAsia" w:ascii="宋体" w:hAnsi="宋体" w:cs="宋体"/>
          <w:i w:val="0"/>
          <w:iCs w:val="0"/>
          <w:sz w:val="24"/>
        </w:rPr>
        <w:t>3.2 支持绿色发展</w:t>
      </w:r>
    </w:p>
    <w:p w14:paraId="0A88451F">
      <w:pPr>
        <w:spacing w:line="360" w:lineRule="auto"/>
        <w:ind w:firstLine="480" w:firstLineChars="200"/>
        <w:rPr>
          <w:rFonts w:ascii="宋体" w:hAnsi="宋体" w:cs="宋体"/>
          <w:b/>
          <w:i w:val="0"/>
          <w:iCs w:val="0"/>
          <w:sz w:val="24"/>
        </w:rPr>
      </w:pPr>
      <w:r>
        <w:rPr>
          <w:rFonts w:hint="eastAsia" w:ascii="宋体" w:hAnsi="宋体" w:cs="宋体"/>
          <w:i w:val="0"/>
          <w:iCs w:val="0"/>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i w:val="0"/>
          <w:iCs w:val="0"/>
          <w:sz w:val="24"/>
        </w:rPr>
        <w:t>▲采购人拟采购的产品属于政府强制采购的节能产品品目清单范围的，投标人相应的投标产品未获得国家确定的认证机构出具的、处于有效期之内的节能产品认证证书的，投标无效。</w:t>
      </w:r>
    </w:p>
    <w:p w14:paraId="5FA73827">
      <w:pPr>
        <w:spacing w:line="360" w:lineRule="auto"/>
        <w:ind w:firstLine="480" w:firstLineChars="200"/>
        <w:rPr>
          <w:rFonts w:ascii="宋体" w:hAnsi="宋体" w:cs="宋体"/>
          <w:i w:val="0"/>
          <w:iCs w:val="0"/>
          <w:sz w:val="24"/>
        </w:rPr>
      </w:pPr>
      <w:r>
        <w:rPr>
          <w:rFonts w:hint="eastAsia" w:ascii="宋体" w:hAnsi="宋体" w:cs="宋体"/>
          <w:i w:val="0"/>
          <w:iCs w:val="0"/>
          <w:sz w:val="24"/>
        </w:rPr>
        <w:t>3.2.2 修缮、装修类项目采购建材的，采购人应将绿色建筑和绿色建材性能、指标等作为实质性条件纳入招标文件和合同。</w:t>
      </w:r>
    </w:p>
    <w:p w14:paraId="511F6F0A">
      <w:pPr>
        <w:spacing w:line="360" w:lineRule="auto"/>
        <w:ind w:firstLine="480" w:firstLineChars="200"/>
        <w:rPr>
          <w:rFonts w:ascii="宋体" w:hAnsi="宋体" w:cs="宋体"/>
          <w:i w:val="0"/>
          <w:iCs w:val="0"/>
          <w:sz w:val="24"/>
        </w:rPr>
      </w:pPr>
      <w:r>
        <w:rPr>
          <w:rFonts w:hint="eastAsia" w:ascii="宋体" w:hAnsi="宋体" w:cs="宋体"/>
          <w:i w:val="0"/>
          <w:iCs w:val="0"/>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0C07553">
      <w:pPr>
        <w:spacing w:line="360" w:lineRule="auto"/>
        <w:ind w:firstLine="480" w:firstLineChars="200"/>
        <w:rPr>
          <w:rFonts w:ascii="宋体" w:hAnsi="宋体" w:cs="宋体"/>
          <w:i w:val="0"/>
          <w:iCs w:val="0"/>
          <w:sz w:val="24"/>
        </w:rPr>
      </w:pPr>
      <w:r>
        <w:rPr>
          <w:rFonts w:ascii="宋体" w:hAnsi="宋体" w:cs="宋体"/>
          <w:i w:val="0"/>
          <w:iCs w:val="0"/>
          <w:sz w:val="24"/>
        </w:rPr>
        <w:t xml:space="preserve">3.2.4 </w:t>
      </w:r>
      <w:r>
        <w:rPr>
          <w:rFonts w:hint="eastAsia" w:ascii="宋体" w:hAnsi="宋体" w:cs="宋体"/>
          <w:i w:val="0"/>
          <w:iCs w:val="0"/>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CCFF2AE">
      <w:pPr>
        <w:spacing w:line="360" w:lineRule="auto"/>
        <w:ind w:firstLine="240" w:firstLineChars="100"/>
        <w:rPr>
          <w:rFonts w:ascii="宋体" w:hAnsi="宋体" w:cs="宋体"/>
          <w:i w:val="0"/>
          <w:iCs w:val="0"/>
          <w:sz w:val="24"/>
        </w:rPr>
      </w:pPr>
      <w:r>
        <w:rPr>
          <w:rFonts w:hint="eastAsia" w:ascii="宋体" w:hAnsi="宋体" w:cs="宋体"/>
          <w:i w:val="0"/>
          <w:iCs w:val="0"/>
          <w:sz w:val="24"/>
        </w:rPr>
        <w:t>3.3支持中小企业发展</w:t>
      </w:r>
    </w:p>
    <w:p w14:paraId="6BC34D19">
      <w:pPr>
        <w:spacing w:line="360" w:lineRule="auto"/>
        <w:ind w:firstLine="480" w:firstLineChars="200"/>
        <w:rPr>
          <w:rFonts w:ascii="宋体" w:hAnsi="宋体" w:cs="宋体"/>
          <w:i w:val="0"/>
          <w:iCs w:val="0"/>
          <w:sz w:val="24"/>
        </w:rPr>
      </w:pPr>
      <w:r>
        <w:rPr>
          <w:rFonts w:hint="eastAsia" w:ascii="宋体" w:hAnsi="宋体" w:cs="宋体"/>
          <w:i w:val="0"/>
          <w:iCs w:val="0"/>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42F4F59">
      <w:pPr>
        <w:spacing w:line="360" w:lineRule="auto"/>
        <w:ind w:firstLine="480" w:firstLineChars="200"/>
        <w:rPr>
          <w:rFonts w:ascii="宋体" w:hAnsi="宋体" w:cs="宋体"/>
          <w:i w:val="0"/>
          <w:iCs w:val="0"/>
          <w:sz w:val="24"/>
        </w:rPr>
      </w:pPr>
      <w:r>
        <w:rPr>
          <w:rFonts w:hint="eastAsia" w:ascii="宋体" w:hAnsi="宋体" w:cs="宋体"/>
          <w:i w:val="0"/>
          <w:iCs w:val="0"/>
          <w:sz w:val="24"/>
        </w:rPr>
        <w:t>符合中小企业划分标准的个体工商户，在政府采购活动中视同中小企业。</w:t>
      </w:r>
    </w:p>
    <w:p w14:paraId="002D9A0B">
      <w:pPr>
        <w:widowControl/>
        <w:spacing w:line="360" w:lineRule="auto"/>
        <w:ind w:firstLine="480" w:firstLineChars="200"/>
        <w:jc w:val="left"/>
        <w:rPr>
          <w:rFonts w:ascii="宋体" w:hAnsi="宋体" w:cs="宋体"/>
          <w:i w:val="0"/>
          <w:iCs w:val="0"/>
          <w:kern w:val="0"/>
          <w:sz w:val="24"/>
        </w:rPr>
      </w:pPr>
      <w:r>
        <w:rPr>
          <w:rFonts w:ascii="宋体" w:hAnsi="宋体" w:cs="宋体"/>
          <w:bCs/>
          <w:i w:val="0"/>
          <w:iCs w:val="0"/>
          <w:sz w:val="24"/>
        </w:rPr>
        <w:t>3.3.2</w:t>
      </w:r>
      <w:r>
        <w:rPr>
          <w:rFonts w:hint="eastAsia" w:ascii="宋体" w:hAnsi="宋体" w:cs="宋体"/>
          <w:i w:val="0"/>
          <w:iCs w:val="0"/>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B8A5B14">
      <w:pPr>
        <w:widowControl/>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以联合体形式参加政府采购活动，联合体各方均为中小企业的，联合体视同中小企业。其中，联合体各方均为小微企业的，联合体视同小微企业。</w:t>
      </w:r>
    </w:p>
    <w:p w14:paraId="3B57F252">
      <w:pPr>
        <w:spacing w:line="360" w:lineRule="auto"/>
        <w:ind w:firstLine="480" w:firstLineChars="200"/>
        <w:rPr>
          <w:rFonts w:ascii="宋体" w:hAnsi="宋体" w:cs="宋体"/>
          <w:i w:val="0"/>
          <w:iCs w:val="0"/>
          <w:sz w:val="24"/>
        </w:rPr>
      </w:pPr>
      <w:r>
        <w:rPr>
          <w:rFonts w:hint="eastAsia" w:ascii="宋体" w:hAnsi="宋体" w:cs="宋体"/>
          <w:i w:val="0"/>
          <w:iCs w:val="0"/>
          <w:sz w:val="24"/>
        </w:rPr>
        <w:t>3.3.3对于未预留份额专门面向中小企业的政府采购服务项目，以及预留份额政府采购服务项目中的非预留部分标项，对小型和微型企业的投标报价给予10%-</w:t>
      </w:r>
      <w:r>
        <w:rPr>
          <w:rFonts w:ascii="宋体" w:hAnsi="宋体" w:cs="宋体"/>
          <w:i w:val="0"/>
          <w:iCs w:val="0"/>
          <w:sz w:val="24"/>
        </w:rPr>
        <w:t>20</w:t>
      </w:r>
      <w:r>
        <w:rPr>
          <w:rFonts w:hint="eastAsia" w:ascii="宋体" w:hAnsi="宋体" w:cs="宋体"/>
          <w:i w:val="0"/>
          <w:iCs w:val="0"/>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i w:val="0"/>
          <w:iCs w:val="0"/>
          <w:sz w:val="24"/>
        </w:rPr>
        <w:t>6</w:t>
      </w:r>
      <w:r>
        <w:rPr>
          <w:rFonts w:hint="eastAsia" w:ascii="宋体" w:hAnsi="宋体" w:cs="宋体"/>
          <w:i w:val="0"/>
          <w:iCs w:val="0"/>
          <w:sz w:val="24"/>
        </w:rPr>
        <w:t>%的扣除，用扣除后的价格参加评审。组成联合体或者接受分包的小微企业与联合体内其他企业、分包企业之间存在直接控股、管理关系的，不享受价格扣除优惠政策。</w:t>
      </w:r>
    </w:p>
    <w:p w14:paraId="6A5DF2E8">
      <w:pPr>
        <w:spacing w:line="360" w:lineRule="auto"/>
        <w:ind w:firstLine="480" w:firstLineChars="200"/>
        <w:rPr>
          <w:rFonts w:ascii="宋体" w:hAnsi="宋体" w:cs="宋体"/>
          <w:i w:val="0"/>
          <w:iCs w:val="0"/>
          <w:sz w:val="24"/>
        </w:rPr>
      </w:pPr>
      <w:r>
        <w:rPr>
          <w:rFonts w:hint="eastAsia" w:ascii="宋体" w:hAnsi="宋体" w:cs="宋体"/>
          <w:i w:val="0"/>
          <w:iCs w:val="0"/>
          <w:sz w:val="24"/>
        </w:rPr>
        <w:t>3.3.4符合《关于促进残疾人就业政府采购政策的通知》（财库〔2017〕141号）规定的条件并提供《残疾人福利性单位声明函》（见附件）的残疾人福利性单位视同小型、微型企业；</w:t>
      </w:r>
    </w:p>
    <w:p w14:paraId="7D9ED576">
      <w:pPr>
        <w:spacing w:line="360" w:lineRule="auto"/>
        <w:ind w:firstLine="480" w:firstLineChars="200"/>
        <w:rPr>
          <w:rFonts w:ascii="宋体" w:hAnsi="宋体" w:cs="宋体"/>
          <w:i w:val="0"/>
          <w:iCs w:val="0"/>
          <w:sz w:val="24"/>
        </w:rPr>
      </w:pPr>
      <w:r>
        <w:rPr>
          <w:rFonts w:hint="eastAsia" w:ascii="宋体" w:hAnsi="宋体" w:cs="宋体"/>
          <w:i w:val="0"/>
          <w:iCs w:val="0"/>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D18A98">
      <w:pPr>
        <w:spacing w:line="360" w:lineRule="auto"/>
        <w:ind w:firstLine="480" w:firstLineChars="200"/>
        <w:rPr>
          <w:rFonts w:ascii="宋体" w:hAnsi="宋体" w:cs="宋体"/>
          <w:i w:val="0"/>
          <w:iCs w:val="0"/>
          <w:sz w:val="24"/>
        </w:rPr>
      </w:pPr>
      <w:r>
        <w:rPr>
          <w:rFonts w:hint="eastAsia" w:ascii="宋体" w:hAnsi="宋体" w:cs="宋体"/>
          <w:i w:val="0"/>
          <w:iCs w:val="0"/>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5016A8C">
      <w:pPr>
        <w:spacing w:line="360" w:lineRule="auto"/>
        <w:ind w:firstLine="480" w:firstLineChars="200"/>
        <w:rPr>
          <w:rFonts w:ascii="宋体" w:hAnsi="宋体" w:cs="宋体"/>
          <w:i w:val="0"/>
          <w:iCs w:val="0"/>
          <w:sz w:val="24"/>
        </w:rPr>
      </w:pPr>
      <w:r>
        <w:rPr>
          <w:rFonts w:hint="eastAsia" w:ascii="宋体" w:hAnsi="宋体" w:cs="宋体"/>
          <w:i w:val="0"/>
          <w:iCs w:val="0"/>
          <w:sz w:val="24"/>
        </w:rPr>
        <w:t>3.3.7中小企业享受扶持政策获得政府采购合同的，小微企业不得将合同分包给大中型企业，中型企业不得将合同分包给大型企业。</w:t>
      </w:r>
    </w:p>
    <w:p w14:paraId="0BC895FC">
      <w:pPr>
        <w:spacing w:line="360" w:lineRule="auto"/>
        <w:ind w:firstLine="240" w:firstLineChars="100"/>
        <w:rPr>
          <w:rFonts w:ascii="宋体" w:hAnsi="宋体" w:cs="宋体"/>
          <w:i w:val="0"/>
          <w:iCs w:val="0"/>
          <w:sz w:val="24"/>
        </w:rPr>
      </w:pPr>
      <w:r>
        <w:rPr>
          <w:rFonts w:hint="eastAsia" w:ascii="宋体" w:hAnsi="宋体" w:cs="宋体"/>
          <w:i w:val="0"/>
          <w:iCs w:val="0"/>
          <w:sz w:val="24"/>
        </w:rPr>
        <w:t>3.4</w:t>
      </w:r>
      <w:r>
        <w:rPr>
          <w:rFonts w:hint="eastAsia" w:ascii="宋体" w:hAnsi="宋体" w:cs="宋体"/>
          <w:bCs/>
          <w:i w:val="0"/>
          <w:iCs w:val="0"/>
          <w:sz w:val="24"/>
        </w:rPr>
        <w:t>支持创新发展</w:t>
      </w:r>
    </w:p>
    <w:p w14:paraId="109FB49F">
      <w:pPr>
        <w:spacing w:line="360" w:lineRule="auto"/>
        <w:ind w:firstLine="480" w:firstLineChars="200"/>
        <w:rPr>
          <w:rFonts w:ascii="宋体" w:hAnsi="宋体" w:cs="宋体"/>
          <w:i w:val="0"/>
          <w:iCs w:val="0"/>
          <w:sz w:val="24"/>
        </w:rPr>
      </w:pPr>
      <w:r>
        <w:rPr>
          <w:rFonts w:hint="eastAsia" w:ascii="宋体" w:hAnsi="宋体" w:cs="宋体"/>
          <w:i w:val="0"/>
          <w:iCs w:val="0"/>
          <w:sz w:val="24"/>
        </w:rPr>
        <w:t>3.4.1 采购人优先采购被认定为首台套产品和“制造精品”的自主创新产品。</w:t>
      </w:r>
    </w:p>
    <w:p w14:paraId="24B39E86">
      <w:pPr>
        <w:spacing w:line="360" w:lineRule="auto"/>
        <w:ind w:firstLine="480" w:firstLineChars="200"/>
        <w:rPr>
          <w:rFonts w:ascii="宋体" w:hAnsi="宋体" w:cs="宋体"/>
          <w:i w:val="0"/>
          <w:iCs w:val="0"/>
          <w:sz w:val="24"/>
        </w:rPr>
      </w:pPr>
      <w:r>
        <w:rPr>
          <w:rFonts w:hint="eastAsia" w:ascii="宋体" w:hAnsi="宋体" w:cs="宋体"/>
          <w:i w:val="0"/>
          <w:iCs w:val="0"/>
          <w:sz w:val="24"/>
        </w:rPr>
        <w:t>3.4.2首台套产品被纳入《首台套产品推广应用指导目录》之日起</w:t>
      </w:r>
      <w:r>
        <w:rPr>
          <w:rFonts w:ascii="宋体" w:hAnsi="宋体" w:cs="宋体"/>
          <w:i w:val="0"/>
          <w:iCs w:val="0"/>
          <w:sz w:val="24"/>
        </w:rPr>
        <w:t>3</w:t>
      </w:r>
      <w:r>
        <w:rPr>
          <w:rFonts w:hint="eastAsia" w:ascii="宋体" w:hAnsi="宋体" w:cs="宋体"/>
          <w:i w:val="0"/>
          <w:iCs w:val="0"/>
          <w:sz w:val="24"/>
        </w:rPr>
        <w:t>年内，以及产品核心技术高于国内领先水平，并具有明晰自主知识产权的“制造精品”产品，自认定之日起2年内视同已具备相应销售业绩，参加政府采购活动时业绩分值为满分。</w:t>
      </w:r>
    </w:p>
    <w:p w14:paraId="6B5F7883">
      <w:pPr>
        <w:pStyle w:val="5"/>
        <w:adjustRightInd w:val="0"/>
        <w:ind w:left="0" w:firstLine="480" w:firstLineChars="200"/>
        <w:rPr>
          <w:i w:val="0"/>
          <w:iCs w:val="0"/>
          <w:color w:val="FF0000"/>
        </w:rPr>
      </w:pPr>
      <w:r>
        <w:rPr>
          <w:rFonts w:hint="eastAsia" w:ascii="宋体" w:hAnsi="宋体" w:eastAsia="宋体" w:cs="仿宋"/>
          <w:b w:val="0"/>
          <w:bCs w:val="0"/>
          <w:i w:val="0"/>
          <w:iCs w:val="0"/>
          <w:color w:val="FF0000"/>
          <w:sz w:val="24"/>
          <w:szCs w:val="24"/>
          <w:lang w:val="en-US"/>
        </w:rPr>
        <w:t>3.4.3 采购人应当贯彻落实知识产权保护相关法律法规，应当采购使用正版软件。</w:t>
      </w:r>
    </w:p>
    <w:p w14:paraId="00A1C6C7">
      <w:pPr>
        <w:spacing w:line="360" w:lineRule="auto"/>
        <w:rPr>
          <w:rFonts w:ascii="宋体" w:hAnsi="宋体" w:cs="宋体"/>
          <w:i w:val="0"/>
          <w:iCs w:val="0"/>
          <w:sz w:val="24"/>
        </w:rPr>
      </w:pPr>
      <w:r>
        <w:rPr>
          <w:rFonts w:hint="eastAsia" w:ascii="宋体" w:hAnsi="宋体" w:cs="宋体"/>
          <w:i w:val="0"/>
          <w:iCs w:val="0"/>
          <w:sz w:val="24"/>
        </w:rPr>
        <w:t>3.5平等对待内外资企业和符合条件的破产重整企业</w:t>
      </w:r>
    </w:p>
    <w:p w14:paraId="639349C8">
      <w:pPr>
        <w:spacing w:line="360" w:lineRule="auto"/>
        <w:ind w:firstLine="480" w:firstLineChars="200"/>
        <w:rPr>
          <w:rFonts w:ascii="宋体" w:hAnsi="宋体" w:cs="宋体"/>
          <w:b/>
          <w:i w:val="0"/>
          <w:iCs w:val="0"/>
          <w:sz w:val="24"/>
        </w:rPr>
      </w:pPr>
      <w:r>
        <w:rPr>
          <w:rFonts w:hint="eastAsia" w:ascii="宋体" w:hAnsi="宋体" w:cs="宋体"/>
          <w:i w:val="0"/>
          <w:iCs w:val="0"/>
          <w:sz w:val="24"/>
        </w:rPr>
        <w:t>平等对待内外资企业和符合条件的破产重整企业，切实保障企业公平竞争，平等维护企业的合法利益。</w:t>
      </w:r>
      <w:r>
        <w:rPr>
          <w:rFonts w:hint="eastAsia" w:ascii="宋体" w:hAnsi="宋体" w:cs="宋体"/>
          <w:i w:val="0"/>
          <w:iCs w:val="0"/>
          <w:sz w:val="24"/>
        </w:rPr>
        <w:cr/>
      </w:r>
      <w:r>
        <w:rPr>
          <w:rFonts w:hint="eastAsia" w:ascii="宋体" w:hAnsi="宋体" w:cs="宋体"/>
          <w:b/>
          <w:i w:val="0"/>
          <w:iCs w:val="0"/>
          <w:sz w:val="24"/>
        </w:rPr>
        <w:t>4. 询问、质疑、投诉</w:t>
      </w:r>
    </w:p>
    <w:p w14:paraId="06D0ED79">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F18DA7">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4.2供应商询问</w:t>
      </w:r>
    </w:p>
    <w:p w14:paraId="173BD6BF">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BD8F3BC">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4.3供应商质疑</w:t>
      </w:r>
    </w:p>
    <w:p w14:paraId="570C6DFE">
      <w:pPr>
        <w:pStyle w:val="33"/>
        <w:spacing w:line="360" w:lineRule="auto"/>
        <w:ind w:firstLine="480" w:firstLineChars="200"/>
        <w:rPr>
          <w:rFonts w:hAnsi="宋体" w:cs="宋体"/>
          <w:i w:val="0"/>
          <w:iCs w:val="0"/>
          <w:sz w:val="24"/>
        </w:rPr>
      </w:pPr>
      <w:r>
        <w:rPr>
          <w:rFonts w:hint="eastAsia" w:hAnsi="宋体" w:cs="宋体"/>
          <w:i w:val="0"/>
          <w:iCs w:val="0"/>
          <w:kern w:val="0"/>
          <w:sz w:val="24"/>
          <w:lang w:val="zh-CN"/>
        </w:rPr>
        <w:t>4.3</w:t>
      </w:r>
      <w:r>
        <w:rPr>
          <w:rFonts w:hint="eastAsia" w:hAnsi="宋体" w:cs="宋体"/>
          <w:i w:val="0"/>
          <w:iCs w:val="0"/>
          <w:sz w:val="24"/>
        </w:rPr>
        <w:t>.1提出质疑的供应商应当是参与所质疑项目采购活动的供应商。潜在供应商已依法获取其可质疑的招标文件的，可以对该文件提出质疑。</w:t>
      </w:r>
    </w:p>
    <w:p w14:paraId="64F9332D">
      <w:pPr>
        <w:pStyle w:val="33"/>
        <w:spacing w:line="360" w:lineRule="auto"/>
        <w:ind w:firstLine="480" w:firstLineChars="200"/>
        <w:rPr>
          <w:rFonts w:hAnsi="宋体" w:cs="宋体"/>
          <w:i w:val="0"/>
          <w:iCs w:val="0"/>
          <w:sz w:val="24"/>
        </w:rPr>
      </w:pPr>
      <w:r>
        <w:rPr>
          <w:rFonts w:hint="eastAsia" w:hAnsi="宋体" w:cs="宋体"/>
          <w:i w:val="0"/>
          <w:iCs w:val="0"/>
          <w:kern w:val="0"/>
          <w:sz w:val="24"/>
          <w:lang w:val="zh-CN"/>
        </w:rPr>
        <w:t>4.3</w:t>
      </w:r>
      <w:r>
        <w:rPr>
          <w:rFonts w:hint="eastAsia" w:hAnsi="宋体" w:cs="宋体"/>
          <w:i w:val="0"/>
          <w:iCs w:val="0"/>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0B13542">
      <w:pPr>
        <w:pStyle w:val="7"/>
        <w:spacing w:line="360" w:lineRule="auto"/>
        <w:ind w:firstLine="480" w:firstLineChars="200"/>
        <w:rPr>
          <w:rFonts w:hAnsi="宋体" w:cs="宋体"/>
          <w:i w:val="0"/>
          <w:iCs w:val="0"/>
          <w:snapToGrid/>
          <w:color w:val="auto"/>
          <w:kern w:val="2"/>
          <w:sz w:val="24"/>
        </w:rPr>
      </w:pPr>
      <w:r>
        <w:rPr>
          <w:rFonts w:hint="eastAsia" w:hAnsi="宋体" w:cs="宋体"/>
          <w:i w:val="0"/>
          <w:iCs w:val="0"/>
          <w:snapToGrid/>
          <w:color w:val="auto"/>
          <w:kern w:val="2"/>
          <w:sz w:val="24"/>
        </w:rPr>
        <w:t>4.3.2.1对招标文件提出质疑的，质疑期限为供应商获得招标文件之日或者招标文件公告期限届满之日起计算。</w:t>
      </w:r>
    </w:p>
    <w:p w14:paraId="26D0A759">
      <w:pPr>
        <w:pStyle w:val="33"/>
        <w:spacing w:line="360" w:lineRule="auto"/>
        <w:ind w:left="479" w:leftChars="228"/>
        <w:rPr>
          <w:rFonts w:hAnsi="宋体" w:cs="宋体"/>
          <w:i w:val="0"/>
          <w:iCs w:val="0"/>
          <w:sz w:val="24"/>
        </w:rPr>
      </w:pPr>
      <w:r>
        <w:rPr>
          <w:rFonts w:hint="eastAsia" w:hAnsi="宋体" w:cs="宋体"/>
          <w:i w:val="0"/>
          <w:iCs w:val="0"/>
          <w:sz w:val="24"/>
        </w:rPr>
        <w:t>4.3.2.2对采购过程提出质疑的，质疑期限为各采购程序环节结束之日起计算。4.3.2.3对采购结果提出质疑的，质疑期限自采购结果公告期限届满之日起计算。</w:t>
      </w:r>
    </w:p>
    <w:p w14:paraId="57A97D0D">
      <w:pPr>
        <w:pStyle w:val="33"/>
        <w:spacing w:line="360" w:lineRule="auto"/>
        <w:ind w:firstLine="480" w:firstLineChars="200"/>
        <w:rPr>
          <w:rFonts w:hAnsi="宋体" w:cs="宋体"/>
          <w:i w:val="0"/>
          <w:iCs w:val="0"/>
          <w:kern w:val="0"/>
          <w:sz w:val="24"/>
          <w:lang w:val="zh-CN"/>
        </w:rPr>
      </w:pPr>
      <w:r>
        <w:rPr>
          <w:rFonts w:hint="eastAsia" w:hAnsi="宋体" w:cs="宋体"/>
          <w:i w:val="0"/>
          <w:iCs w:val="0"/>
          <w:kern w:val="0"/>
          <w:sz w:val="24"/>
          <w:lang w:val="zh-CN"/>
        </w:rPr>
        <w:t>4.3.3</w:t>
      </w:r>
      <w:r>
        <w:rPr>
          <w:rFonts w:hint="eastAsia" w:hAnsi="宋体" w:cs="宋体"/>
          <w:i w:val="0"/>
          <w:iCs w:val="0"/>
          <w:sz w:val="24"/>
        </w:rPr>
        <w:t>供应商提出质疑应当提交质疑函和必要的证明材料。质疑函应当包括下列内容：</w:t>
      </w:r>
    </w:p>
    <w:p w14:paraId="6A3BB2A7">
      <w:pPr>
        <w:pStyle w:val="33"/>
        <w:spacing w:line="360" w:lineRule="auto"/>
        <w:ind w:firstLine="480" w:firstLineChars="200"/>
        <w:rPr>
          <w:rFonts w:hAnsi="宋体" w:cs="宋体"/>
          <w:i w:val="0"/>
          <w:iCs w:val="0"/>
          <w:kern w:val="0"/>
          <w:sz w:val="24"/>
          <w:lang w:val="zh-CN"/>
        </w:rPr>
      </w:pPr>
      <w:r>
        <w:rPr>
          <w:rFonts w:hint="eastAsia" w:hAnsi="宋体" w:cs="宋体"/>
          <w:i w:val="0"/>
          <w:iCs w:val="0"/>
          <w:kern w:val="0"/>
          <w:sz w:val="24"/>
          <w:lang w:val="zh-CN"/>
        </w:rPr>
        <w:t>　　4.3.3.1供应商的姓名或者名称、地址、邮编、联系人及联系电话；</w:t>
      </w:r>
    </w:p>
    <w:p w14:paraId="0D436C2E">
      <w:pPr>
        <w:pStyle w:val="33"/>
        <w:spacing w:line="360" w:lineRule="auto"/>
        <w:ind w:firstLine="480" w:firstLineChars="200"/>
        <w:rPr>
          <w:rFonts w:hAnsi="宋体" w:cs="宋体"/>
          <w:i w:val="0"/>
          <w:iCs w:val="0"/>
          <w:kern w:val="0"/>
          <w:sz w:val="24"/>
          <w:lang w:val="zh-CN"/>
        </w:rPr>
      </w:pPr>
      <w:r>
        <w:rPr>
          <w:rFonts w:hint="eastAsia" w:hAnsi="宋体" w:cs="宋体"/>
          <w:i w:val="0"/>
          <w:iCs w:val="0"/>
          <w:kern w:val="0"/>
          <w:sz w:val="24"/>
          <w:lang w:val="zh-CN"/>
        </w:rPr>
        <w:t>　　4.3.3.2质疑项目的名称、编号；</w:t>
      </w:r>
    </w:p>
    <w:p w14:paraId="05ED2D2F">
      <w:pPr>
        <w:pStyle w:val="33"/>
        <w:spacing w:line="360" w:lineRule="auto"/>
        <w:ind w:firstLine="480" w:firstLineChars="200"/>
        <w:rPr>
          <w:rFonts w:hAnsi="宋体" w:cs="宋体"/>
          <w:i w:val="0"/>
          <w:iCs w:val="0"/>
          <w:kern w:val="0"/>
          <w:sz w:val="24"/>
          <w:lang w:val="zh-CN"/>
        </w:rPr>
      </w:pPr>
      <w:r>
        <w:rPr>
          <w:rFonts w:hint="eastAsia" w:hAnsi="宋体" w:cs="宋体"/>
          <w:i w:val="0"/>
          <w:iCs w:val="0"/>
          <w:kern w:val="0"/>
          <w:sz w:val="24"/>
          <w:lang w:val="zh-CN"/>
        </w:rPr>
        <w:t>　　4.3.3.3具体、明确的质疑事项和与质疑事项相关的请求；</w:t>
      </w:r>
    </w:p>
    <w:p w14:paraId="636B9EAD">
      <w:pPr>
        <w:pStyle w:val="33"/>
        <w:spacing w:line="360" w:lineRule="auto"/>
        <w:ind w:firstLine="480" w:firstLineChars="200"/>
        <w:rPr>
          <w:rFonts w:hAnsi="宋体" w:cs="宋体"/>
          <w:i w:val="0"/>
          <w:iCs w:val="0"/>
          <w:kern w:val="0"/>
          <w:sz w:val="24"/>
          <w:lang w:val="zh-CN"/>
        </w:rPr>
      </w:pPr>
      <w:r>
        <w:rPr>
          <w:rFonts w:hint="eastAsia" w:hAnsi="宋体" w:cs="宋体"/>
          <w:i w:val="0"/>
          <w:iCs w:val="0"/>
          <w:kern w:val="0"/>
          <w:sz w:val="24"/>
          <w:lang w:val="zh-CN"/>
        </w:rPr>
        <w:t>　　4.3.3.4事实依据；</w:t>
      </w:r>
    </w:p>
    <w:p w14:paraId="567C3D37">
      <w:pPr>
        <w:pStyle w:val="33"/>
        <w:spacing w:line="360" w:lineRule="auto"/>
        <w:ind w:firstLine="480" w:firstLineChars="200"/>
        <w:rPr>
          <w:rFonts w:hAnsi="宋体" w:cs="宋体"/>
          <w:i w:val="0"/>
          <w:iCs w:val="0"/>
          <w:kern w:val="0"/>
          <w:sz w:val="24"/>
          <w:lang w:val="zh-CN"/>
        </w:rPr>
      </w:pPr>
      <w:r>
        <w:rPr>
          <w:rFonts w:hint="eastAsia" w:hAnsi="宋体" w:cs="宋体"/>
          <w:i w:val="0"/>
          <w:iCs w:val="0"/>
          <w:kern w:val="0"/>
          <w:sz w:val="24"/>
          <w:lang w:val="zh-CN"/>
        </w:rPr>
        <w:t>　　4.3.3.5必要的法律依据；</w:t>
      </w:r>
    </w:p>
    <w:p w14:paraId="46AFD2B1">
      <w:pPr>
        <w:pStyle w:val="33"/>
        <w:spacing w:line="360" w:lineRule="auto"/>
        <w:ind w:firstLine="960" w:firstLineChars="400"/>
        <w:rPr>
          <w:rFonts w:hAnsi="宋体" w:cs="宋体"/>
          <w:i w:val="0"/>
          <w:iCs w:val="0"/>
          <w:kern w:val="0"/>
          <w:sz w:val="24"/>
          <w:lang w:val="zh-CN"/>
        </w:rPr>
      </w:pPr>
      <w:r>
        <w:rPr>
          <w:rFonts w:hint="eastAsia" w:hAnsi="宋体" w:cs="宋体"/>
          <w:i w:val="0"/>
          <w:iCs w:val="0"/>
          <w:kern w:val="0"/>
          <w:sz w:val="24"/>
          <w:lang w:val="zh-CN"/>
        </w:rPr>
        <w:t>4.3.3.6提出质疑的日期。</w:t>
      </w:r>
    </w:p>
    <w:p w14:paraId="250715D6">
      <w:pPr>
        <w:pStyle w:val="817"/>
        <w:shd w:val="clear" w:color="auto" w:fill="FFFFFF"/>
        <w:adjustRightInd/>
        <w:snapToGrid w:val="0"/>
        <w:spacing w:after="240" w:afterAutospacing="0" w:line="360" w:lineRule="auto"/>
        <w:ind w:firstLine="400"/>
        <w:contextualSpacing/>
        <w:rPr>
          <w:i w:val="0"/>
          <w:iCs w:val="0"/>
        </w:rPr>
      </w:pPr>
      <w:r>
        <w:rPr>
          <w:rFonts w:hint="eastAsia"/>
          <w:i w:val="0"/>
          <w:iCs w:val="0"/>
        </w:rPr>
        <w:t>供应商提交的质疑函需一式三份。供应商为自然人的，应当由本人签字；供应商为法人或者其他组织的，应当由法定代表人、主要负责人，或者其授权代表签字或者盖章，并加盖公章。</w:t>
      </w:r>
    </w:p>
    <w:p w14:paraId="3BC8E4A7">
      <w:pPr>
        <w:pStyle w:val="817"/>
        <w:shd w:val="clear" w:color="auto" w:fill="FFFFFF"/>
        <w:adjustRightInd/>
        <w:snapToGrid w:val="0"/>
        <w:spacing w:after="240" w:afterAutospacing="0" w:line="360" w:lineRule="auto"/>
        <w:ind w:firstLine="400"/>
        <w:contextualSpacing/>
        <w:rPr>
          <w:i w:val="0"/>
          <w:iCs w:val="0"/>
        </w:rPr>
      </w:pPr>
      <w:r>
        <w:rPr>
          <w:rFonts w:hint="eastAsia"/>
          <w:i w:val="0"/>
          <w:iCs w:val="0"/>
        </w:rPr>
        <w:t>质疑函范本及制作说明详见浙江政府采购网相关格式内容。</w:t>
      </w:r>
    </w:p>
    <w:p w14:paraId="651BB593">
      <w:pPr>
        <w:pStyle w:val="817"/>
        <w:shd w:val="clear" w:color="auto" w:fill="FFFFFF"/>
        <w:adjustRightInd/>
        <w:snapToGrid w:val="0"/>
        <w:spacing w:after="240" w:afterAutospacing="0" w:line="360" w:lineRule="auto"/>
        <w:ind w:firstLine="400"/>
        <w:contextualSpacing/>
        <w:rPr>
          <w:i w:val="0"/>
          <w:iCs w:val="0"/>
        </w:rPr>
      </w:pPr>
      <w:r>
        <w:rPr>
          <w:rFonts w:hint="eastAsia"/>
          <w:i w:val="0"/>
          <w:iCs w:val="0"/>
        </w:rPr>
        <w:t>4.3.4对同一采购程序环节的质疑，供应商须在法定质疑期内一次性提出。</w:t>
      </w:r>
    </w:p>
    <w:p w14:paraId="3A50E68E">
      <w:pPr>
        <w:pStyle w:val="817"/>
        <w:shd w:val="clear" w:color="auto" w:fill="FFFFFF"/>
        <w:adjustRightInd/>
        <w:snapToGrid w:val="0"/>
        <w:spacing w:after="240" w:afterAutospacing="0" w:line="360" w:lineRule="auto"/>
        <w:ind w:firstLine="400"/>
        <w:contextualSpacing/>
        <w:rPr>
          <w:i w:val="0"/>
          <w:iCs w:val="0"/>
        </w:rPr>
      </w:pPr>
      <w:r>
        <w:rPr>
          <w:rFonts w:hint="eastAsia"/>
          <w:i w:val="0"/>
          <w:iCs w:val="0"/>
          <w:lang w:val="zh-CN"/>
        </w:rPr>
        <w:t>4.3</w:t>
      </w:r>
      <w:r>
        <w:rPr>
          <w:rFonts w:hint="eastAsia"/>
          <w:i w:val="0"/>
          <w:iCs w:val="0"/>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答复内容应当完整。</w:t>
      </w:r>
    </w:p>
    <w:p w14:paraId="679EC7D0">
      <w:pPr>
        <w:pStyle w:val="817"/>
        <w:shd w:val="clear" w:color="auto" w:fill="FFFFFF"/>
        <w:adjustRightInd/>
        <w:snapToGrid w:val="0"/>
        <w:spacing w:after="240" w:afterAutospacing="0" w:line="360" w:lineRule="auto"/>
        <w:ind w:firstLine="400"/>
        <w:contextualSpacing/>
        <w:rPr>
          <w:i w:val="0"/>
          <w:iCs w:val="0"/>
        </w:rPr>
      </w:pPr>
      <w:r>
        <w:rPr>
          <w:rFonts w:hint="eastAsia"/>
          <w:i w:val="0"/>
          <w:iCs w:val="0"/>
          <w:lang w:val="zh-CN"/>
        </w:rPr>
        <w:t>4.3</w:t>
      </w:r>
      <w:r>
        <w:rPr>
          <w:rFonts w:hint="eastAsia"/>
          <w:i w:val="0"/>
          <w:iCs w:val="0"/>
        </w:rPr>
        <w:t>.6询问或者质疑事项可能影响采购结果的，采购人应当暂停签订合同，已经签订合同的，应当中止履行合同。</w:t>
      </w:r>
    </w:p>
    <w:p w14:paraId="68E8E582">
      <w:pPr>
        <w:pStyle w:val="817"/>
        <w:shd w:val="clear" w:color="auto" w:fill="FFFFFF"/>
        <w:adjustRightInd/>
        <w:snapToGrid w:val="0"/>
        <w:spacing w:after="240" w:afterAutospacing="0" w:line="360" w:lineRule="auto"/>
        <w:ind w:firstLine="400"/>
        <w:contextualSpacing/>
        <w:rPr>
          <w:b/>
          <w:bCs/>
          <w:i w:val="0"/>
          <w:iCs w:val="0"/>
        </w:rPr>
      </w:pPr>
      <w:r>
        <w:rPr>
          <w:rFonts w:hint="eastAsia"/>
          <w:b/>
          <w:bCs/>
          <w:i w:val="0"/>
          <w:iCs w:val="0"/>
        </w:rPr>
        <w:t>4.3.7</w:t>
      </w:r>
      <w:r>
        <w:rPr>
          <w:rFonts w:hint="eastAsia"/>
          <w:b/>
          <w:bCs/>
          <w:i w:val="0"/>
          <w:iCs w:val="0"/>
          <w:lang w:val="zh-CN"/>
        </w:rPr>
        <w:t>被质疑人收到质疑后，应当进行审查。如果质疑事项涉及其他当事人的，应当将质疑书副本（或复印件）及时送达相关当事人。相关当事人应在收到副本后两个工作日内就质疑事项向被质疑人作出书面说明，负有举证义务的，还应当履行举证义务，提交相关证据。相关当事人无正当理由逾期未作说明或未提供证据的，被质疑人可视同相关当事人认可质疑事项，并作出有利于质疑人的认定意见。</w:t>
      </w:r>
    </w:p>
    <w:p w14:paraId="56F7C5CD">
      <w:pPr>
        <w:pStyle w:val="817"/>
        <w:shd w:val="clear" w:color="auto" w:fill="FFFFFF"/>
        <w:adjustRightInd/>
        <w:snapToGrid w:val="0"/>
        <w:spacing w:after="240" w:afterAutospacing="0" w:line="360" w:lineRule="auto"/>
        <w:ind w:firstLine="480" w:firstLineChars="200"/>
        <w:contextualSpacing/>
        <w:rPr>
          <w:i w:val="0"/>
          <w:iCs w:val="0"/>
          <w:lang w:val="zh-CN"/>
        </w:rPr>
      </w:pPr>
      <w:r>
        <w:rPr>
          <w:rFonts w:hint="eastAsia"/>
          <w:i w:val="0"/>
          <w:iCs w:val="0"/>
          <w:lang w:val="zh-CN"/>
        </w:rPr>
        <w:t>4.4供应商投诉</w:t>
      </w:r>
    </w:p>
    <w:p w14:paraId="1C74EC26">
      <w:pPr>
        <w:pStyle w:val="817"/>
        <w:shd w:val="clear" w:color="auto" w:fill="FFFFFF"/>
        <w:adjustRightInd/>
        <w:snapToGrid w:val="0"/>
        <w:spacing w:after="240" w:afterAutospacing="0" w:line="360" w:lineRule="auto"/>
        <w:ind w:firstLine="400"/>
        <w:contextualSpacing/>
        <w:rPr>
          <w:i w:val="0"/>
          <w:iCs w:val="0"/>
        </w:rPr>
      </w:pPr>
      <w:r>
        <w:rPr>
          <w:rFonts w:hint="eastAsia"/>
          <w:i w:val="0"/>
          <w:iCs w:val="0"/>
        </w:rPr>
        <w:t>4.4.1质疑供应商对采购人、采购代理机构的答复不满意或者采购人、采购代理机构未在规定的时间内作出答复的，可以在答复期满后十五个工作日内向同级政府采购监督管理部门提出投诉。</w:t>
      </w:r>
    </w:p>
    <w:p w14:paraId="16313EAF">
      <w:pPr>
        <w:pStyle w:val="817"/>
        <w:shd w:val="clear" w:color="auto" w:fill="FFFFFF"/>
        <w:adjustRightInd/>
        <w:snapToGrid w:val="0"/>
        <w:spacing w:after="240" w:afterAutospacing="0" w:line="360" w:lineRule="auto"/>
        <w:ind w:firstLine="400"/>
        <w:contextualSpacing/>
        <w:rPr>
          <w:i w:val="0"/>
          <w:iCs w:val="0"/>
        </w:rPr>
      </w:pPr>
      <w:r>
        <w:rPr>
          <w:rFonts w:hint="eastAsia"/>
          <w:i w:val="0"/>
          <w:iCs w:val="0"/>
        </w:rPr>
        <w:t>4.4.</w:t>
      </w:r>
      <w:r>
        <w:rPr>
          <w:rFonts w:hint="eastAsia"/>
          <w:i w:val="0"/>
          <w:iCs w:val="0"/>
          <w:lang w:val="zh-CN"/>
        </w:rPr>
        <w:t>2</w:t>
      </w:r>
      <w:r>
        <w:rPr>
          <w:rFonts w:hint="eastAsia"/>
          <w:i w:val="0"/>
          <w:iCs w:val="0"/>
        </w:rPr>
        <w:t>供应商投诉的事项不得超出已质疑事项的范围，基于质疑答复内容提出的投诉事项除外。</w:t>
      </w:r>
    </w:p>
    <w:p w14:paraId="5383AF88">
      <w:pPr>
        <w:pStyle w:val="817"/>
        <w:shd w:val="clear" w:color="auto" w:fill="FFFFFF"/>
        <w:adjustRightInd/>
        <w:snapToGrid w:val="0"/>
        <w:spacing w:after="240" w:afterAutospacing="0" w:line="360" w:lineRule="auto"/>
        <w:ind w:firstLine="400"/>
        <w:contextualSpacing/>
        <w:rPr>
          <w:i w:val="0"/>
          <w:iCs w:val="0"/>
        </w:rPr>
      </w:pPr>
      <w:r>
        <w:rPr>
          <w:rFonts w:hint="eastAsia"/>
          <w:i w:val="0"/>
          <w:iCs w:val="0"/>
        </w:rPr>
        <w:t>4.4.3供应商投诉应当有明确的请求和必要的证明材料。</w:t>
      </w:r>
    </w:p>
    <w:p w14:paraId="375CBF38">
      <w:pPr>
        <w:pStyle w:val="817"/>
        <w:shd w:val="clear" w:color="auto" w:fill="FFFFFF"/>
        <w:adjustRightInd/>
        <w:snapToGrid w:val="0"/>
        <w:spacing w:after="240" w:afterAutospacing="0" w:line="360" w:lineRule="auto"/>
        <w:ind w:firstLine="400"/>
        <w:contextualSpacing/>
        <w:rPr>
          <w:i w:val="0"/>
          <w:iCs w:val="0"/>
        </w:rPr>
      </w:pPr>
      <w:r>
        <w:rPr>
          <w:rFonts w:hint="eastAsia"/>
          <w:i w:val="0"/>
          <w:iCs w:val="0"/>
        </w:rPr>
        <w:t>4.4.4以联合体形式参加政府采购活动的，其投诉应当由组成联合体的所有供应商共同提出。</w:t>
      </w:r>
    </w:p>
    <w:p w14:paraId="44F9CFF6">
      <w:pPr>
        <w:pStyle w:val="817"/>
        <w:shd w:val="clear" w:color="auto" w:fill="FFFFFF"/>
        <w:adjustRightInd/>
        <w:snapToGrid w:val="0"/>
        <w:spacing w:after="240" w:afterAutospacing="0" w:line="360" w:lineRule="auto"/>
        <w:ind w:firstLine="400"/>
        <w:contextualSpacing/>
        <w:rPr>
          <w:i w:val="0"/>
          <w:iCs w:val="0"/>
        </w:rPr>
      </w:pPr>
      <w:r>
        <w:rPr>
          <w:rFonts w:hint="eastAsia"/>
          <w:i w:val="0"/>
          <w:iCs w:val="0"/>
        </w:rPr>
        <w:t>投诉书范本及制作说明详见浙江政府采购网相关格式内容。</w:t>
      </w:r>
    </w:p>
    <w:p w14:paraId="3F933D06">
      <w:pPr>
        <w:pStyle w:val="116"/>
        <w:adjustRightInd w:val="0"/>
        <w:snapToGrid w:val="0"/>
        <w:spacing w:before="0"/>
        <w:rPr>
          <w:rFonts w:ascii="宋体" w:hAnsi="宋体" w:cs="宋体"/>
          <w:i w:val="0"/>
          <w:iCs w:val="0"/>
          <w:sz w:val="18"/>
          <w:szCs w:val="18"/>
        </w:rPr>
      </w:pPr>
    </w:p>
    <w:p w14:paraId="74829012">
      <w:pPr>
        <w:adjustRightInd/>
        <w:spacing w:line="360" w:lineRule="auto"/>
        <w:jc w:val="center"/>
        <w:outlineLvl w:val="1"/>
        <w:rPr>
          <w:rFonts w:ascii="宋体" w:hAnsi="宋体" w:cs="宋体"/>
          <w:b/>
          <w:i w:val="0"/>
          <w:iCs w:val="0"/>
          <w:sz w:val="32"/>
          <w:szCs w:val="20"/>
        </w:rPr>
      </w:pPr>
      <w:bookmarkStart w:id="79" w:name="_Toc20244"/>
      <w:bookmarkStart w:id="80" w:name="_Toc1055"/>
      <w:bookmarkStart w:id="81" w:name="_Toc16610"/>
      <w:bookmarkStart w:id="82" w:name="_Toc22649"/>
      <w:bookmarkStart w:id="83" w:name="_Toc32067"/>
      <w:bookmarkStart w:id="84" w:name="_Toc9019"/>
      <w:bookmarkStart w:id="85" w:name="_Toc24541"/>
      <w:r>
        <w:rPr>
          <w:rFonts w:hint="eastAsia" w:ascii="宋体" w:hAnsi="宋体" w:cs="宋体"/>
          <w:b/>
          <w:i w:val="0"/>
          <w:iCs w:val="0"/>
          <w:sz w:val="32"/>
          <w:szCs w:val="20"/>
        </w:rPr>
        <w:t>二、招标文件的构成、澄清、修改</w:t>
      </w:r>
      <w:bookmarkEnd w:id="79"/>
      <w:bookmarkEnd w:id="80"/>
      <w:bookmarkEnd w:id="81"/>
      <w:bookmarkEnd w:id="82"/>
      <w:bookmarkEnd w:id="83"/>
      <w:bookmarkEnd w:id="84"/>
      <w:bookmarkEnd w:id="85"/>
    </w:p>
    <w:p w14:paraId="6368DF1A">
      <w:pPr>
        <w:pStyle w:val="33"/>
        <w:spacing w:line="360" w:lineRule="auto"/>
        <w:rPr>
          <w:rFonts w:hAnsi="宋体" w:cs="宋体"/>
          <w:b/>
          <w:i w:val="0"/>
          <w:iCs w:val="0"/>
          <w:sz w:val="24"/>
          <w:szCs w:val="24"/>
        </w:rPr>
      </w:pPr>
      <w:r>
        <w:rPr>
          <w:rFonts w:hint="eastAsia" w:hAnsi="宋体" w:cs="宋体"/>
          <w:b/>
          <w:i w:val="0"/>
          <w:iCs w:val="0"/>
          <w:sz w:val="24"/>
          <w:szCs w:val="24"/>
        </w:rPr>
        <w:t>5．招标文件的构成</w:t>
      </w:r>
    </w:p>
    <w:p w14:paraId="3E5CF176">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5.1 招标文件包括下列文件及附件：</w:t>
      </w:r>
    </w:p>
    <w:p w14:paraId="0ED1B1A5">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5.1.1招标公告；</w:t>
      </w:r>
    </w:p>
    <w:p w14:paraId="6AF4529E">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5.1.2投标人须知；</w:t>
      </w:r>
    </w:p>
    <w:p w14:paraId="7B608C4A">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5.1.3采购需求；</w:t>
      </w:r>
    </w:p>
    <w:p w14:paraId="13B21197">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5.1.4评标办法；</w:t>
      </w:r>
    </w:p>
    <w:p w14:paraId="2304EC8A">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5.1.5拟签订的合同文本；</w:t>
      </w:r>
    </w:p>
    <w:p w14:paraId="5B60783B">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rPr>
        <w:t>5.1.6</w:t>
      </w:r>
      <w:r>
        <w:rPr>
          <w:rFonts w:hint="eastAsia" w:hAnsi="宋体" w:cs="宋体"/>
          <w:i w:val="0"/>
          <w:iCs w:val="0"/>
          <w:sz w:val="24"/>
          <w:szCs w:val="24"/>
        </w:rPr>
        <w:t>应提交的有关格式范例。</w:t>
      </w:r>
    </w:p>
    <w:p w14:paraId="2FE819EE">
      <w:pPr>
        <w:spacing w:line="360" w:lineRule="auto"/>
        <w:ind w:firstLine="480" w:firstLineChars="200"/>
        <w:rPr>
          <w:rFonts w:ascii="宋体" w:hAnsi="宋体" w:cs="宋体"/>
          <w:i w:val="0"/>
          <w:iCs w:val="0"/>
          <w:sz w:val="24"/>
        </w:rPr>
      </w:pPr>
      <w:r>
        <w:rPr>
          <w:rFonts w:hint="eastAsia" w:ascii="宋体" w:hAnsi="宋体" w:cs="宋体"/>
          <w:i w:val="0"/>
          <w:iCs w:val="0"/>
          <w:sz w:val="24"/>
        </w:rPr>
        <w:t>5.2与本项目有关的</w:t>
      </w:r>
      <w:r>
        <w:rPr>
          <w:rFonts w:hint="eastAsia" w:ascii="宋体" w:hAnsi="宋体" w:cs="宋体"/>
          <w:bCs/>
          <w:i w:val="0"/>
          <w:iCs w:val="0"/>
          <w:sz w:val="24"/>
        </w:rPr>
        <w:t>澄清或者修改的内容为招标文件的组成部分</w:t>
      </w:r>
      <w:r>
        <w:rPr>
          <w:rFonts w:hint="eastAsia" w:ascii="宋体" w:hAnsi="宋体" w:cs="宋体"/>
          <w:i w:val="0"/>
          <w:iCs w:val="0"/>
          <w:sz w:val="24"/>
        </w:rPr>
        <w:t>。</w:t>
      </w:r>
    </w:p>
    <w:p w14:paraId="6CE41464">
      <w:pPr>
        <w:pStyle w:val="33"/>
        <w:spacing w:line="360" w:lineRule="auto"/>
        <w:rPr>
          <w:rFonts w:hAnsi="宋体" w:cs="宋体"/>
          <w:b/>
          <w:i w:val="0"/>
          <w:iCs w:val="0"/>
          <w:sz w:val="24"/>
          <w:szCs w:val="24"/>
        </w:rPr>
      </w:pPr>
      <w:r>
        <w:rPr>
          <w:rFonts w:hint="eastAsia" w:hAnsi="宋体" w:cs="宋体"/>
          <w:b/>
          <w:i w:val="0"/>
          <w:iCs w:val="0"/>
          <w:sz w:val="24"/>
          <w:szCs w:val="24"/>
        </w:rPr>
        <w:t>6. 招标文件的澄清、修改</w:t>
      </w:r>
    </w:p>
    <w:p w14:paraId="6F79EC26">
      <w:pPr>
        <w:pStyle w:val="116"/>
        <w:adjustRightInd w:val="0"/>
        <w:snapToGrid w:val="0"/>
        <w:spacing w:before="0"/>
        <w:rPr>
          <w:rFonts w:ascii="宋体" w:hAnsi="宋体" w:cs="宋体"/>
          <w:i w:val="0"/>
          <w:iCs w:val="0"/>
        </w:rPr>
      </w:pPr>
      <w:r>
        <w:rPr>
          <w:rFonts w:hint="eastAsia" w:ascii="宋体" w:hAnsi="宋体" w:cs="宋体"/>
          <w:i w:val="0"/>
          <w:iCs w:val="0"/>
        </w:rPr>
        <w:t>6.1已获取招标文件的潜在投标人，若有问题需要澄清，应于投标截止时间前，以书面形式向采购代理机构提出。</w:t>
      </w:r>
    </w:p>
    <w:p w14:paraId="1959BF85">
      <w:pPr>
        <w:pStyle w:val="116"/>
        <w:adjustRightInd w:val="0"/>
        <w:snapToGrid w:val="0"/>
        <w:spacing w:before="0"/>
        <w:rPr>
          <w:rFonts w:ascii="宋体" w:hAnsi="宋体" w:cs="宋体"/>
          <w:i w:val="0"/>
          <w:iCs w:val="0"/>
        </w:rPr>
      </w:pPr>
      <w:r>
        <w:rPr>
          <w:rFonts w:hint="eastAsia" w:ascii="宋体" w:hAnsi="宋体" w:cs="宋体"/>
          <w:i w:val="0"/>
          <w:iCs w:val="0"/>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2F52B">
      <w:pPr>
        <w:pStyle w:val="3"/>
        <w:rPr>
          <w:rFonts w:hAnsi="宋体" w:cs="宋体"/>
          <w:i w:val="0"/>
          <w:iCs w:val="0"/>
          <w:sz w:val="18"/>
          <w:szCs w:val="18"/>
          <w:lang w:val="en-US"/>
        </w:rPr>
      </w:pPr>
    </w:p>
    <w:p w14:paraId="24D380EC">
      <w:pPr>
        <w:adjustRightInd/>
        <w:spacing w:line="360" w:lineRule="auto"/>
        <w:jc w:val="center"/>
        <w:outlineLvl w:val="1"/>
        <w:rPr>
          <w:rFonts w:ascii="宋体" w:hAnsi="宋体" w:cs="宋体"/>
          <w:b/>
          <w:i w:val="0"/>
          <w:iCs w:val="0"/>
          <w:sz w:val="30"/>
          <w:szCs w:val="20"/>
        </w:rPr>
      </w:pPr>
      <w:bookmarkStart w:id="86" w:name="_Toc20920"/>
      <w:bookmarkStart w:id="87" w:name="_Toc23357"/>
      <w:bookmarkStart w:id="88" w:name="_Toc15764"/>
      <w:bookmarkStart w:id="89" w:name="_Toc19252"/>
      <w:bookmarkStart w:id="90" w:name="_Toc21380"/>
      <w:bookmarkStart w:id="91" w:name="_Toc3070"/>
      <w:bookmarkStart w:id="92" w:name="_Toc19740"/>
      <w:r>
        <w:rPr>
          <w:rFonts w:hint="eastAsia" w:ascii="宋体" w:hAnsi="宋体" w:cs="宋体"/>
          <w:b/>
          <w:i w:val="0"/>
          <w:iCs w:val="0"/>
          <w:sz w:val="30"/>
          <w:szCs w:val="20"/>
        </w:rPr>
        <w:t>三、投标</w:t>
      </w:r>
      <w:bookmarkEnd w:id="86"/>
      <w:bookmarkEnd w:id="87"/>
      <w:bookmarkEnd w:id="88"/>
      <w:bookmarkEnd w:id="89"/>
      <w:bookmarkEnd w:id="90"/>
      <w:bookmarkEnd w:id="91"/>
      <w:bookmarkEnd w:id="92"/>
    </w:p>
    <w:p w14:paraId="6BA2F2C5">
      <w:pPr>
        <w:pStyle w:val="33"/>
        <w:spacing w:line="360" w:lineRule="auto"/>
        <w:rPr>
          <w:rFonts w:hAnsi="宋体" w:cs="宋体"/>
          <w:b/>
          <w:i w:val="0"/>
          <w:iCs w:val="0"/>
          <w:sz w:val="24"/>
          <w:szCs w:val="24"/>
        </w:rPr>
      </w:pPr>
      <w:r>
        <w:rPr>
          <w:rFonts w:hint="eastAsia" w:hAnsi="宋体" w:cs="宋体"/>
          <w:b/>
          <w:i w:val="0"/>
          <w:iCs w:val="0"/>
          <w:sz w:val="24"/>
          <w:szCs w:val="24"/>
        </w:rPr>
        <w:t>7. 招标文件的获取</w:t>
      </w:r>
    </w:p>
    <w:p w14:paraId="0CEFF88C">
      <w:pPr>
        <w:spacing w:line="360" w:lineRule="auto"/>
        <w:ind w:firstLine="480" w:firstLineChars="200"/>
        <w:rPr>
          <w:rFonts w:ascii="宋体" w:hAnsi="宋体" w:cs="宋体"/>
          <w:i w:val="0"/>
          <w:iCs w:val="0"/>
          <w:snapToGrid w:val="0"/>
          <w:kern w:val="28"/>
          <w:sz w:val="24"/>
        </w:rPr>
      </w:pPr>
      <w:r>
        <w:rPr>
          <w:rFonts w:hint="eastAsia" w:ascii="宋体" w:hAnsi="宋体" w:cs="宋体"/>
          <w:i w:val="0"/>
          <w:iCs w:val="0"/>
          <w:snapToGrid w:val="0"/>
          <w:kern w:val="28"/>
          <w:sz w:val="24"/>
        </w:rPr>
        <w:t>详见招标公告中获取招标文件的时间期限、地点、方式及招标文件售价。</w:t>
      </w:r>
    </w:p>
    <w:p w14:paraId="65ED58CD">
      <w:pPr>
        <w:pStyle w:val="33"/>
        <w:spacing w:line="360" w:lineRule="auto"/>
        <w:rPr>
          <w:rFonts w:hAnsi="宋体" w:cs="宋体"/>
          <w:b/>
          <w:i w:val="0"/>
          <w:iCs w:val="0"/>
          <w:sz w:val="24"/>
          <w:szCs w:val="24"/>
        </w:rPr>
      </w:pPr>
      <w:r>
        <w:rPr>
          <w:rFonts w:hint="eastAsia" w:hAnsi="宋体" w:cs="宋体"/>
          <w:b/>
          <w:i w:val="0"/>
          <w:iCs w:val="0"/>
          <w:sz w:val="24"/>
          <w:szCs w:val="24"/>
        </w:rPr>
        <w:t>8.开标前答疑会或现场考察</w:t>
      </w:r>
    </w:p>
    <w:p w14:paraId="7E881F10">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采购人组织潜在投标人现场考察或者召开开标前答疑会的，潜在投标人按第二部分投标人须知前附表的规定参加现场考察或者开标前答疑会。</w:t>
      </w:r>
    </w:p>
    <w:p w14:paraId="04ED8D08">
      <w:pPr>
        <w:pStyle w:val="33"/>
        <w:spacing w:line="360" w:lineRule="auto"/>
        <w:rPr>
          <w:rFonts w:hAnsi="宋体" w:cs="宋体"/>
          <w:b/>
          <w:i w:val="0"/>
          <w:iCs w:val="0"/>
          <w:szCs w:val="24"/>
        </w:rPr>
      </w:pPr>
      <w:r>
        <w:rPr>
          <w:rFonts w:hint="eastAsia" w:hAnsi="宋体" w:cs="宋体"/>
          <w:b/>
          <w:i w:val="0"/>
          <w:iCs w:val="0"/>
          <w:kern w:val="28"/>
          <w:sz w:val="24"/>
          <w:szCs w:val="24"/>
        </w:rPr>
        <w:t>9.投标保证金</w:t>
      </w:r>
    </w:p>
    <w:p w14:paraId="5B14D70B">
      <w:pPr>
        <w:pStyle w:val="7"/>
        <w:spacing w:line="360" w:lineRule="auto"/>
        <w:ind w:firstLine="470" w:firstLineChars="196"/>
        <w:rPr>
          <w:rFonts w:hAnsi="宋体" w:cs="宋体"/>
          <w:i w:val="0"/>
          <w:iCs w:val="0"/>
          <w:color w:val="auto"/>
          <w:sz w:val="24"/>
        </w:rPr>
      </w:pPr>
      <w:r>
        <w:rPr>
          <w:rFonts w:hint="eastAsia" w:hAnsi="宋体" w:cs="宋体"/>
          <w:i w:val="0"/>
          <w:iCs w:val="0"/>
          <w:color w:val="auto"/>
          <w:sz w:val="24"/>
        </w:rPr>
        <w:t>本项目不需缴纳投标保证金。</w:t>
      </w:r>
    </w:p>
    <w:p w14:paraId="15FB66EB">
      <w:pPr>
        <w:pStyle w:val="33"/>
        <w:spacing w:line="360" w:lineRule="auto"/>
        <w:rPr>
          <w:rFonts w:hAnsi="宋体" w:cs="宋体"/>
          <w:b/>
          <w:i w:val="0"/>
          <w:iCs w:val="0"/>
          <w:sz w:val="24"/>
          <w:szCs w:val="24"/>
        </w:rPr>
      </w:pPr>
      <w:r>
        <w:rPr>
          <w:rFonts w:hint="eastAsia" w:hAnsi="宋体" w:cs="宋体"/>
          <w:b/>
          <w:i w:val="0"/>
          <w:iCs w:val="0"/>
          <w:sz w:val="24"/>
          <w:szCs w:val="24"/>
        </w:rPr>
        <w:t>10. 投标文件的语言</w:t>
      </w:r>
    </w:p>
    <w:p w14:paraId="6FFAFD37">
      <w:pPr>
        <w:autoSpaceDE w:val="0"/>
        <w:autoSpaceDN w:val="0"/>
        <w:spacing w:line="360" w:lineRule="auto"/>
        <w:ind w:firstLine="480" w:firstLineChars="200"/>
        <w:rPr>
          <w:rFonts w:ascii="宋体" w:hAnsi="宋体" w:cs="宋体"/>
          <w:i w:val="0"/>
          <w:iCs w:val="0"/>
          <w:sz w:val="24"/>
          <w:lang w:val="zh-CN"/>
        </w:rPr>
      </w:pPr>
      <w:r>
        <w:rPr>
          <w:rFonts w:hint="eastAsia" w:ascii="宋体" w:hAnsi="宋体" w:cs="宋体"/>
          <w:i w:val="0"/>
          <w:iCs w:val="0"/>
          <w:sz w:val="24"/>
        </w:rPr>
        <w:t>投标文件及投标人与采购有关的来往通知、函件和文件均应使用中文。</w:t>
      </w:r>
    </w:p>
    <w:p w14:paraId="7549162A">
      <w:pPr>
        <w:pStyle w:val="33"/>
        <w:spacing w:line="360" w:lineRule="auto"/>
        <w:rPr>
          <w:rFonts w:hAnsi="宋体" w:cs="宋体"/>
          <w:b/>
          <w:i w:val="0"/>
          <w:iCs w:val="0"/>
          <w:sz w:val="24"/>
          <w:szCs w:val="24"/>
        </w:rPr>
      </w:pPr>
      <w:r>
        <w:rPr>
          <w:rFonts w:hint="eastAsia" w:hAnsi="宋体" w:cs="宋体"/>
          <w:b/>
          <w:i w:val="0"/>
          <w:iCs w:val="0"/>
          <w:sz w:val="24"/>
          <w:szCs w:val="24"/>
        </w:rPr>
        <w:t>11. 投标文件的组成</w:t>
      </w:r>
    </w:p>
    <w:p w14:paraId="427544D7">
      <w:pPr>
        <w:adjustRightInd w:val="0"/>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11.1</w:t>
      </w:r>
      <w:r>
        <w:rPr>
          <w:rFonts w:hint="eastAsia" w:ascii="宋体" w:hAnsi="宋体" w:cs="宋体"/>
          <w:b/>
          <w:i w:val="0"/>
          <w:iCs w:val="0"/>
          <w:sz w:val="24"/>
        </w:rPr>
        <w:t>资格文件</w:t>
      </w:r>
      <w:r>
        <w:rPr>
          <w:rFonts w:hint="eastAsia" w:ascii="宋体" w:hAnsi="宋体" w:cs="宋体"/>
          <w:i w:val="0"/>
          <w:iCs w:val="0"/>
          <w:sz w:val="24"/>
        </w:rPr>
        <w:t>：</w:t>
      </w:r>
    </w:p>
    <w:p w14:paraId="58AFF30D">
      <w:pPr>
        <w:adjustRightInd w:val="0"/>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11.1.1符合参加政府采购活动应当具备的一般条件的承诺函；</w:t>
      </w:r>
    </w:p>
    <w:p w14:paraId="49536907">
      <w:pPr>
        <w:adjustRightInd w:val="0"/>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w:t>
      </w:r>
      <w:r>
        <w:rPr>
          <w:rFonts w:ascii="宋体" w:hAnsi="宋体" w:cs="宋体"/>
          <w:i w:val="0"/>
          <w:iCs w:val="0"/>
          <w:sz w:val="24"/>
        </w:rPr>
        <w:t>1.1.2</w:t>
      </w:r>
      <w:r>
        <w:rPr>
          <w:rFonts w:hint="eastAsia" w:ascii="宋体" w:hAnsi="宋体" w:cs="宋体"/>
          <w:i w:val="0"/>
          <w:iCs w:val="0"/>
          <w:snapToGrid w:val="0"/>
          <w:kern w:val="28"/>
          <w:sz w:val="24"/>
          <w:szCs w:val="20"/>
        </w:rPr>
        <w:t>联合协议</w:t>
      </w:r>
      <w:r>
        <w:rPr>
          <w:rFonts w:hint="eastAsia" w:ascii="宋体" w:hAnsi="宋体" w:cs="宋体"/>
          <w:i w:val="0"/>
          <w:iCs w:val="0"/>
          <w:snapToGrid w:val="0"/>
          <w:color w:val="FF0000"/>
          <w:kern w:val="28"/>
          <w:sz w:val="24"/>
          <w:szCs w:val="20"/>
        </w:rPr>
        <w:t>（以联合体形式投标的，提供联合协议；本项目不接受联合体投标或者投标人不以联合体形式投标的，则不需要提供)</w:t>
      </w:r>
      <w:r>
        <w:rPr>
          <w:rFonts w:hint="eastAsia" w:ascii="宋体" w:hAnsi="宋体" w:cs="宋体"/>
          <w:i w:val="0"/>
          <w:iCs w:val="0"/>
          <w:snapToGrid w:val="0"/>
          <w:kern w:val="28"/>
          <w:sz w:val="24"/>
          <w:szCs w:val="20"/>
        </w:rPr>
        <w:t>；</w:t>
      </w:r>
    </w:p>
    <w:p w14:paraId="75B5028B">
      <w:pPr>
        <w:adjustRightInd w:val="0"/>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w:t>
      </w:r>
      <w:r>
        <w:rPr>
          <w:rFonts w:ascii="宋体" w:hAnsi="宋体" w:cs="宋体"/>
          <w:i w:val="0"/>
          <w:iCs w:val="0"/>
          <w:sz w:val="24"/>
        </w:rPr>
        <w:t>3</w:t>
      </w:r>
      <w:r>
        <w:rPr>
          <w:rFonts w:hint="eastAsia" w:ascii="宋体" w:hAnsi="宋体" w:cs="宋体"/>
          <w:i w:val="0"/>
          <w:iCs w:val="0"/>
          <w:sz w:val="24"/>
        </w:rPr>
        <w:t>落实政府采购政策需满足的资格要求</w:t>
      </w:r>
      <w:r>
        <w:rPr>
          <w:rFonts w:hint="eastAsia" w:ascii="宋体" w:hAnsi="宋体" w:cs="宋体"/>
          <w:i w:val="0"/>
          <w:iCs w:val="0"/>
          <w:snapToGrid w:val="0"/>
          <w:color w:val="FF0000"/>
          <w:kern w:val="28"/>
          <w:sz w:val="24"/>
          <w:szCs w:val="20"/>
        </w:rPr>
        <w:t>（如果有)</w:t>
      </w:r>
      <w:r>
        <w:rPr>
          <w:rFonts w:hint="eastAsia" w:ascii="宋体" w:hAnsi="宋体" w:cs="宋体"/>
          <w:i w:val="0"/>
          <w:iCs w:val="0"/>
          <w:sz w:val="24"/>
        </w:rPr>
        <w:t>；</w:t>
      </w:r>
    </w:p>
    <w:p w14:paraId="38AEC721">
      <w:pPr>
        <w:adjustRightInd w:val="0"/>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w:t>
      </w:r>
      <w:r>
        <w:rPr>
          <w:rFonts w:ascii="宋体" w:hAnsi="宋体" w:cs="宋体"/>
          <w:i w:val="0"/>
          <w:iCs w:val="0"/>
          <w:sz w:val="24"/>
        </w:rPr>
        <w:t>4</w:t>
      </w:r>
      <w:r>
        <w:rPr>
          <w:rFonts w:hint="eastAsia" w:ascii="宋体" w:hAnsi="宋体" w:cs="宋体"/>
          <w:i w:val="0"/>
          <w:iCs w:val="0"/>
          <w:sz w:val="24"/>
        </w:rPr>
        <w:t>本项目的特定资格要求</w:t>
      </w:r>
      <w:r>
        <w:rPr>
          <w:rFonts w:hint="eastAsia" w:ascii="宋体" w:hAnsi="宋体" w:cs="宋体"/>
          <w:i w:val="0"/>
          <w:iCs w:val="0"/>
          <w:snapToGrid w:val="0"/>
          <w:color w:val="FF0000"/>
          <w:kern w:val="28"/>
          <w:sz w:val="24"/>
          <w:szCs w:val="20"/>
        </w:rPr>
        <w:t>（如果有)</w:t>
      </w:r>
      <w:r>
        <w:rPr>
          <w:rFonts w:hint="eastAsia" w:ascii="宋体" w:hAnsi="宋体" w:cs="宋体"/>
          <w:i w:val="0"/>
          <w:iCs w:val="0"/>
          <w:sz w:val="24"/>
        </w:rPr>
        <w:t>。</w:t>
      </w:r>
    </w:p>
    <w:p w14:paraId="40E48F38">
      <w:pPr>
        <w:adjustRightInd w:val="0"/>
        <w:snapToGrid w:val="0"/>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11.</w:t>
      </w:r>
      <w:r>
        <w:rPr>
          <w:rFonts w:hint="eastAsia" w:ascii="宋体" w:hAnsi="宋体" w:cs="宋体"/>
          <w:i w:val="0"/>
          <w:iCs w:val="0"/>
          <w:sz w:val="24"/>
        </w:rPr>
        <w:t>2商务技术</w:t>
      </w:r>
      <w:r>
        <w:rPr>
          <w:rFonts w:hint="eastAsia" w:ascii="宋体" w:hAnsi="宋体" w:cs="宋体"/>
          <w:i w:val="0"/>
          <w:iCs w:val="0"/>
          <w:sz w:val="24"/>
          <w:lang w:val="zh-CN"/>
        </w:rPr>
        <w:t>文件：</w:t>
      </w:r>
    </w:p>
    <w:p w14:paraId="381AFA43">
      <w:pPr>
        <w:adjustRightInd w:val="0"/>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11.2.1投标函；</w:t>
      </w:r>
    </w:p>
    <w:p w14:paraId="39143AF1">
      <w:pPr>
        <w:adjustRightInd w:val="0"/>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11.2.2授权委托书或法定代表人（单位负责人、自然人本人）身份证明；</w:t>
      </w:r>
    </w:p>
    <w:p w14:paraId="688B7691">
      <w:pPr>
        <w:adjustRightInd w:val="0"/>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3</w:t>
      </w:r>
      <w:r>
        <w:rPr>
          <w:rFonts w:hint="eastAsia" w:ascii="宋体" w:hAnsi="宋体" w:cs="宋体"/>
          <w:i w:val="0"/>
          <w:iCs w:val="0"/>
          <w:sz w:val="24"/>
        </w:rPr>
        <w:t>分包意向协议</w:t>
      </w:r>
      <w:r>
        <w:rPr>
          <w:rFonts w:hint="eastAsia" w:ascii="宋体" w:hAnsi="宋体" w:cs="宋体"/>
          <w:i w:val="0"/>
          <w:iCs w:val="0"/>
          <w:snapToGrid w:val="0"/>
          <w:color w:val="FF0000"/>
          <w:kern w:val="28"/>
          <w:sz w:val="24"/>
          <w:szCs w:val="20"/>
        </w:rPr>
        <w:t>（中标后以分包方式履行合同的，提供分包意向协议；采购人不同意分包或者投标人中标后不以分包方式履行合同的，则不需要提供)</w:t>
      </w:r>
      <w:r>
        <w:rPr>
          <w:rFonts w:hint="eastAsia" w:ascii="宋体" w:hAnsi="宋体" w:cs="宋体"/>
          <w:i w:val="0"/>
          <w:iCs w:val="0"/>
          <w:sz w:val="24"/>
        </w:rPr>
        <w:t>；</w:t>
      </w:r>
    </w:p>
    <w:p w14:paraId="315C6797">
      <w:pPr>
        <w:adjustRightInd w:val="0"/>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4</w:t>
      </w:r>
      <w:r>
        <w:rPr>
          <w:rFonts w:hint="eastAsia" w:ascii="宋体" w:hAnsi="宋体" w:cs="宋体"/>
          <w:i w:val="0"/>
          <w:iCs w:val="0"/>
          <w:sz w:val="24"/>
        </w:rPr>
        <w:t>符合性审查资料；</w:t>
      </w:r>
    </w:p>
    <w:p w14:paraId="684BFC1C">
      <w:pPr>
        <w:adjustRightInd w:val="0"/>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11.2.5评标标准相应的商务技术资料；</w:t>
      </w:r>
    </w:p>
    <w:p w14:paraId="0D73A362">
      <w:pPr>
        <w:adjustRightInd w:val="0"/>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11.2.6投标标的清单；</w:t>
      </w:r>
    </w:p>
    <w:p w14:paraId="06CD49F5">
      <w:pPr>
        <w:adjustRightInd w:val="0"/>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11.2.7商务技术偏离表；</w:t>
      </w:r>
    </w:p>
    <w:p w14:paraId="6CA67537">
      <w:pPr>
        <w:adjustRightInd w:val="0"/>
        <w:snapToGrid w:val="0"/>
        <w:spacing w:line="360" w:lineRule="auto"/>
        <w:ind w:firstLine="960" w:firstLineChars="400"/>
        <w:rPr>
          <w:rFonts w:ascii="宋体" w:hAnsi="宋体" w:cs="宋体"/>
          <w:i w:val="0"/>
          <w:iCs w:val="0"/>
          <w:sz w:val="24"/>
          <w:lang w:val="zh-CN"/>
        </w:rPr>
      </w:pPr>
      <w:r>
        <w:rPr>
          <w:rFonts w:hint="eastAsia" w:ascii="宋体" w:hAnsi="宋体" w:cs="宋体"/>
          <w:i w:val="0"/>
          <w:iCs w:val="0"/>
          <w:sz w:val="24"/>
          <w:lang w:val="zh-CN"/>
        </w:rPr>
        <w:t>11.</w:t>
      </w: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8</w:t>
      </w:r>
      <w:r>
        <w:rPr>
          <w:rFonts w:hint="eastAsia" w:ascii="宋体" w:hAnsi="宋体" w:cs="宋体"/>
          <w:i w:val="0"/>
          <w:iCs w:val="0"/>
          <w:sz w:val="24"/>
          <w:lang w:val="zh-CN"/>
        </w:rPr>
        <w:t>政府采购供应商廉洁自律承诺书；</w:t>
      </w:r>
    </w:p>
    <w:p w14:paraId="7C4EBB28">
      <w:pPr>
        <w:adjustRightInd w:val="0"/>
        <w:snapToGrid w:val="0"/>
        <w:spacing w:line="360" w:lineRule="auto"/>
        <w:ind w:firstLine="480" w:firstLineChars="200"/>
        <w:rPr>
          <w:rFonts w:ascii="宋体" w:hAnsi="宋体" w:cs="宋体"/>
          <w:i w:val="0"/>
          <w:iCs w:val="0"/>
          <w:sz w:val="24"/>
          <w:u w:val="single"/>
          <w:lang w:val="zh-CN"/>
        </w:rPr>
      </w:pPr>
      <w:r>
        <w:rPr>
          <w:rFonts w:hint="eastAsia" w:ascii="宋体" w:hAnsi="宋体" w:cs="宋体"/>
          <w:i w:val="0"/>
          <w:iCs w:val="0"/>
          <w:kern w:val="0"/>
          <w:sz w:val="24"/>
          <w:lang w:val="zh-CN"/>
        </w:rPr>
        <w:t>11.</w:t>
      </w:r>
      <w:r>
        <w:rPr>
          <w:rFonts w:hint="eastAsia" w:ascii="宋体" w:hAnsi="宋体" w:cs="宋体"/>
          <w:i w:val="0"/>
          <w:iCs w:val="0"/>
          <w:kern w:val="0"/>
          <w:sz w:val="24"/>
        </w:rPr>
        <w:t>3</w:t>
      </w:r>
      <w:r>
        <w:rPr>
          <w:rFonts w:hint="eastAsia" w:ascii="宋体" w:hAnsi="宋体" w:cs="宋体"/>
          <w:b/>
          <w:i w:val="0"/>
          <w:iCs w:val="0"/>
          <w:sz w:val="24"/>
        </w:rPr>
        <w:t>报价文件：</w:t>
      </w:r>
    </w:p>
    <w:p w14:paraId="351A13F3">
      <w:pPr>
        <w:adjustRightInd w:val="0"/>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11.3.1开标一览表（报价表）；</w:t>
      </w:r>
    </w:p>
    <w:p w14:paraId="384AE301">
      <w:pPr>
        <w:adjustRightInd w:val="0"/>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11.3.2 报价情况说明</w:t>
      </w:r>
      <w:r>
        <w:rPr>
          <w:rFonts w:hint="eastAsia" w:ascii="宋体" w:hAnsi="宋体" w:cs="宋体"/>
          <w:i w:val="0"/>
          <w:iCs w:val="0"/>
          <w:color w:val="FF0000"/>
          <w:sz w:val="24"/>
        </w:rPr>
        <w:t>（如供应商报价低于项目预算50%的，应当提交本文档，详细阐述不影响产品质量或者诚信履约的具体原因）</w:t>
      </w:r>
      <w:r>
        <w:rPr>
          <w:rFonts w:hint="eastAsia" w:ascii="宋体" w:hAnsi="宋体" w:cs="宋体"/>
          <w:i w:val="0"/>
          <w:iCs w:val="0"/>
          <w:sz w:val="24"/>
        </w:rPr>
        <w:t>；</w:t>
      </w:r>
    </w:p>
    <w:p w14:paraId="3F55632D">
      <w:pPr>
        <w:adjustRightInd w:val="0"/>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11.3.3中小企业声明函。</w:t>
      </w:r>
    </w:p>
    <w:p w14:paraId="42EAF790">
      <w:pPr>
        <w:adjustRightInd w:val="0"/>
        <w:snapToGrid w:val="0"/>
        <w:spacing w:line="360" w:lineRule="auto"/>
        <w:ind w:firstLine="482" w:firstLineChars="200"/>
        <w:rPr>
          <w:rFonts w:ascii="宋体" w:hAnsi="宋体" w:cs="宋体"/>
          <w:i w:val="0"/>
          <w:iCs w:val="0"/>
          <w:sz w:val="24"/>
        </w:rPr>
      </w:pPr>
      <w:r>
        <w:rPr>
          <w:rFonts w:hint="eastAsia" w:ascii="宋体" w:hAnsi="宋体" w:cs="宋体"/>
          <w:b/>
          <w:bCs/>
          <w:i w:val="0"/>
          <w:iCs w:val="0"/>
          <w:kern w:val="0"/>
          <w:sz w:val="24"/>
          <w:u w:val="single"/>
          <w:lang w:val="zh-CN"/>
        </w:rPr>
        <w:t>11.4原件备查：如评标委员会发现投标文件资料复印件加盖公章存有瑕疵，致使内容模糊、关键信息难以辨认、材料真实性存疑等情形的，有权核对原件或评标委员会认为有必</w:t>
      </w:r>
      <w:r>
        <w:rPr>
          <w:rFonts w:hint="eastAsia" w:ascii="宋体" w:hAnsi="宋体" w:cs="宋体"/>
          <w:b/>
          <w:bCs/>
          <w:i w:val="0"/>
          <w:iCs w:val="0"/>
          <w:kern w:val="0"/>
          <w:sz w:val="24"/>
          <w:u w:val="single"/>
        </w:rPr>
        <w:t>要</w:t>
      </w:r>
      <w:r>
        <w:rPr>
          <w:rFonts w:hint="eastAsia" w:ascii="宋体" w:hAnsi="宋体" w:cs="宋体"/>
          <w:b/>
          <w:bCs/>
          <w:i w:val="0"/>
          <w:iCs w:val="0"/>
          <w:kern w:val="0"/>
          <w:sz w:val="24"/>
          <w:u w:val="single"/>
          <w:lang w:val="zh-CN"/>
        </w:rPr>
        <w:t>核对原件，若供应商未能提交原件，将会导致评标委员会作出对其不利的评定，一切后果由供应商自行承担。</w:t>
      </w:r>
    </w:p>
    <w:p w14:paraId="09C39D8F">
      <w:pPr>
        <w:spacing w:line="360" w:lineRule="auto"/>
        <w:ind w:firstLine="723" w:firstLineChars="300"/>
        <w:rPr>
          <w:rFonts w:ascii="宋体" w:hAnsi="宋体" w:cs="宋体"/>
          <w:b/>
          <w:i w:val="0"/>
          <w:iCs w:val="0"/>
          <w:sz w:val="24"/>
        </w:rPr>
      </w:pPr>
      <w:r>
        <w:rPr>
          <w:rFonts w:hint="eastAsia" w:ascii="宋体" w:hAnsi="宋体" w:cs="宋体"/>
          <w:b/>
          <w:i w:val="0"/>
          <w:iCs w:val="0"/>
          <w:sz w:val="24"/>
        </w:rPr>
        <w:t>投标文件含有采购人不能接受的附加条件的，投标无效；</w:t>
      </w:r>
    </w:p>
    <w:p w14:paraId="316EDD3B">
      <w:pPr>
        <w:spacing w:line="360" w:lineRule="auto"/>
        <w:ind w:firstLine="723" w:firstLineChars="300"/>
        <w:rPr>
          <w:rFonts w:ascii="宋体" w:hAnsi="宋体" w:cs="宋体"/>
          <w:b/>
          <w:i w:val="0"/>
          <w:iCs w:val="0"/>
          <w:sz w:val="24"/>
        </w:rPr>
      </w:pPr>
      <w:r>
        <w:rPr>
          <w:rFonts w:hint="eastAsia" w:ascii="宋体" w:hAnsi="宋体" w:cs="宋体"/>
          <w:b/>
          <w:i w:val="0"/>
          <w:iCs w:val="0"/>
          <w:sz w:val="24"/>
        </w:rPr>
        <w:t>投标人提供虚假材料投标的，投标无效。</w:t>
      </w:r>
    </w:p>
    <w:p w14:paraId="5A8A1DE2">
      <w:pPr>
        <w:spacing w:line="360" w:lineRule="auto"/>
        <w:ind w:firstLine="720" w:firstLineChars="300"/>
        <w:rPr>
          <w:rFonts w:ascii="宋体" w:hAnsi="宋体" w:cs="宋体"/>
          <w:b/>
          <w:i w:val="0"/>
          <w:iCs w:val="0"/>
          <w:sz w:val="24"/>
          <w:szCs w:val="21"/>
        </w:rPr>
      </w:pPr>
      <w:r>
        <w:rPr>
          <w:rFonts w:hint="eastAsia"/>
          <w:i w:val="0"/>
          <w:iCs w:val="0"/>
          <w:color w:val="FF0000"/>
          <w:sz w:val="24"/>
          <w:shd w:val="clear" w:color="auto" w:fill="FFFFFF"/>
        </w:rPr>
        <w:t>投标人应对投标文件中材料的真实性、合法性负责。</w:t>
      </w:r>
    </w:p>
    <w:p w14:paraId="73D37931">
      <w:pPr>
        <w:pStyle w:val="116"/>
        <w:adjustRightInd w:val="0"/>
        <w:snapToGrid w:val="0"/>
        <w:spacing w:before="0"/>
        <w:ind w:firstLine="0" w:firstLineChars="0"/>
        <w:outlineLvl w:val="2"/>
        <w:rPr>
          <w:rFonts w:ascii="宋体" w:hAnsi="宋体" w:cs="宋体"/>
          <w:b/>
          <w:i w:val="0"/>
          <w:iCs w:val="0"/>
          <w:szCs w:val="24"/>
        </w:rPr>
      </w:pPr>
      <w:bookmarkStart w:id="93" w:name="_Toc2795"/>
      <w:bookmarkStart w:id="94" w:name="_Toc2150"/>
      <w:bookmarkStart w:id="95" w:name="_Toc9201"/>
      <w:bookmarkStart w:id="96" w:name="_Toc3223"/>
      <w:bookmarkStart w:id="97" w:name="_Toc6715"/>
      <w:bookmarkStart w:id="98" w:name="_Toc7084"/>
      <w:bookmarkStart w:id="99" w:name="_Toc21116"/>
      <w:bookmarkStart w:id="100" w:name="_Toc30256"/>
      <w:bookmarkStart w:id="101" w:name="_Toc31603"/>
      <w:r>
        <w:rPr>
          <w:rFonts w:hint="eastAsia" w:ascii="宋体" w:hAnsi="宋体" w:cs="宋体"/>
          <w:b/>
          <w:i w:val="0"/>
          <w:iCs w:val="0"/>
          <w:szCs w:val="24"/>
        </w:rPr>
        <w:t>12</w:t>
      </w:r>
      <w:r>
        <w:rPr>
          <w:rFonts w:hint="eastAsia" w:ascii="宋体" w:hAnsi="宋体" w:cs="宋体"/>
          <w:b/>
          <w:i w:val="0"/>
          <w:iCs w:val="0"/>
          <w:kern w:val="0"/>
          <w:szCs w:val="24"/>
          <w:lang w:val="zh-CN"/>
        </w:rPr>
        <w:t xml:space="preserve">. </w:t>
      </w:r>
      <w:r>
        <w:rPr>
          <w:rFonts w:hint="eastAsia" w:ascii="宋体" w:hAnsi="宋体" w:cs="宋体"/>
          <w:b/>
          <w:i w:val="0"/>
          <w:iCs w:val="0"/>
          <w:szCs w:val="24"/>
        </w:rPr>
        <w:t>投标文件的编制</w:t>
      </w:r>
      <w:bookmarkEnd w:id="93"/>
      <w:bookmarkEnd w:id="94"/>
      <w:bookmarkEnd w:id="95"/>
      <w:bookmarkEnd w:id="96"/>
      <w:bookmarkEnd w:id="97"/>
      <w:bookmarkEnd w:id="98"/>
      <w:bookmarkEnd w:id="99"/>
      <w:bookmarkEnd w:id="100"/>
      <w:bookmarkEnd w:id="101"/>
    </w:p>
    <w:p w14:paraId="57AF86EC">
      <w:pPr>
        <w:spacing w:line="360" w:lineRule="auto"/>
        <w:ind w:firstLine="480" w:firstLineChars="200"/>
        <w:rPr>
          <w:rFonts w:ascii="宋体" w:hAnsi="宋体" w:cs="宋体"/>
          <w:b/>
          <w:i w:val="0"/>
          <w:iCs w:val="0"/>
          <w:sz w:val="24"/>
        </w:rPr>
      </w:pPr>
      <w:r>
        <w:rPr>
          <w:rFonts w:hint="eastAsia" w:ascii="宋体" w:hAnsi="宋体" w:cs="宋体"/>
          <w:i w:val="0"/>
          <w:iCs w:val="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961CD87">
      <w:pPr>
        <w:spacing w:line="360" w:lineRule="auto"/>
        <w:ind w:firstLine="480" w:firstLineChars="200"/>
        <w:rPr>
          <w:rFonts w:ascii="宋体" w:hAnsi="宋体" w:cs="宋体"/>
          <w:i w:val="0"/>
          <w:iCs w:val="0"/>
          <w:kern w:val="0"/>
          <w:sz w:val="24"/>
          <w:lang w:val="zh-CN"/>
        </w:rPr>
      </w:pPr>
      <w:r>
        <w:rPr>
          <w:rFonts w:hint="eastAsia" w:ascii="宋体" w:hAnsi="宋体" w:cs="宋体"/>
          <w:i w:val="0"/>
          <w:iCs w:val="0"/>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080FC89">
      <w:pPr>
        <w:spacing w:line="360" w:lineRule="auto"/>
        <w:ind w:firstLine="480" w:firstLineChars="200"/>
        <w:rPr>
          <w:rFonts w:ascii="宋体" w:hAnsi="宋体" w:cs="宋体"/>
          <w:i w:val="0"/>
          <w:iCs w:val="0"/>
          <w:kern w:val="0"/>
          <w:sz w:val="24"/>
          <w:lang w:val="zh-CN"/>
        </w:rPr>
      </w:pPr>
      <w:r>
        <w:rPr>
          <w:rFonts w:hint="eastAsia" w:ascii="宋体" w:hAnsi="宋体" w:cs="宋体"/>
          <w:i w:val="0"/>
          <w:iCs w:val="0"/>
          <w:kern w:val="0"/>
          <w:sz w:val="24"/>
          <w:lang w:val="zh-CN"/>
        </w:rPr>
        <w:t>12.3使用“政采云电子交易客户端”需要提前申领CA数字证书，申领流程请自行前往“浙江政府采购网-下载专区-电子交易客户端-CA驱动和申领流程”进行查阅。</w:t>
      </w:r>
    </w:p>
    <w:p w14:paraId="541BBF05">
      <w:pPr>
        <w:adjustRightInd w:val="0"/>
        <w:snapToGrid w:val="0"/>
        <w:spacing w:line="360" w:lineRule="auto"/>
        <w:rPr>
          <w:rFonts w:ascii="宋体" w:hAnsi="宋体" w:cs="宋体"/>
          <w:b/>
          <w:i w:val="0"/>
          <w:iCs w:val="0"/>
          <w:sz w:val="24"/>
        </w:rPr>
      </w:pPr>
      <w:r>
        <w:rPr>
          <w:rFonts w:hint="eastAsia" w:ascii="宋体" w:hAnsi="宋体" w:cs="宋体"/>
          <w:b/>
          <w:i w:val="0"/>
          <w:iCs w:val="0"/>
          <w:sz w:val="24"/>
        </w:rPr>
        <w:t>13.投标文件的签署、盖章</w:t>
      </w:r>
    </w:p>
    <w:p w14:paraId="691B7604">
      <w:pPr>
        <w:pStyle w:val="116"/>
        <w:adjustRightInd w:val="0"/>
        <w:snapToGrid w:val="0"/>
        <w:spacing w:before="0"/>
        <w:rPr>
          <w:rFonts w:ascii="宋体" w:hAnsi="宋体" w:cs="宋体"/>
          <w:b/>
          <w:i w:val="0"/>
          <w:iCs w:val="0"/>
        </w:rPr>
      </w:pPr>
      <w:r>
        <w:rPr>
          <w:rFonts w:hint="eastAsia" w:ascii="宋体" w:hAnsi="宋体" w:cs="宋体"/>
          <w:i w:val="0"/>
          <w:iCs w:val="0"/>
          <w:szCs w:val="24"/>
        </w:rPr>
        <w:t>13.1投标文件按照招标文件第六部分格式要</w:t>
      </w:r>
      <w:r>
        <w:rPr>
          <w:rFonts w:hint="eastAsia" w:ascii="宋体" w:hAnsi="宋体" w:cs="宋体"/>
          <w:i w:val="0"/>
          <w:iCs w:val="0"/>
        </w:rPr>
        <w:t>求进行签署、盖章。</w:t>
      </w:r>
      <w:r>
        <w:rPr>
          <w:rFonts w:hint="eastAsia" w:ascii="宋体" w:hAnsi="宋体" w:cs="宋体"/>
          <w:b/>
          <w:i w:val="0"/>
          <w:iCs w:val="0"/>
        </w:rPr>
        <w:t>▲投标人的投标文件未按照招标文件要求签署、盖章的，其投标无效</w:t>
      </w:r>
      <w:r>
        <w:rPr>
          <w:rFonts w:hint="eastAsia" w:ascii="宋体" w:hAnsi="宋体" w:cs="宋体"/>
          <w:i w:val="0"/>
          <w:iCs w:val="0"/>
          <w:szCs w:val="24"/>
        </w:rPr>
        <w:t>。</w:t>
      </w:r>
    </w:p>
    <w:p w14:paraId="221F9356">
      <w:pPr>
        <w:pStyle w:val="116"/>
        <w:adjustRightInd w:val="0"/>
        <w:snapToGrid w:val="0"/>
        <w:spacing w:before="0"/>
        <w:rPr>
          <w:rFonts w:ascii="宋体" w:hAnsi="宋体" w:cs="宋体"/>
          <w:i w:val="0"/>
          <w:iCs w:val="0"/>
        </w:rPr>
      </w:pPr>
      <w:r>
        <w:rPr>
          <w:rFonts w:hint="eastAsia" w:ascii="宋体" w:hAnsi="宋体" w:cs="宋体"/>
          <w:i w:val="0"/>
          <w:iCs w:val="0"/>
        </w:rPr>
        <w:t>13.2为确保网上操作合法、有效和安全，投标人应当在投标截止时间前完成在“政府采购云平台”的身份认证，确保在电子投标过程中能够对相关数据电文进行加密和使用电子签名。</w:t>
      </w:r>
    </w:p>
    <w:p w14:paraId="22A8E4BC">
      <w:pPr>
        <w:pStyle w:val="116"/>
        <w:adjustRightInd w:val="0"/>
        <w:snapToGrid w:val="0"/>
        <w:spacing w:before="0"/>
        <w:rPr>
          <w:rFonts w:ascii="宋体" w:hAnsi="宋体" w:cs="宋体"/>
          <w:i w:val="0"/>
          <w:iCs w:val="0"/>
          <w:szCs w:val="24"/>
        </w:rPr>
      </w:pPr>
      <w:r>
        <w:rPr>
          <w:rFonts w:hint="eastAsia" w:ascii="宋体" w:hAnsi="宋体" w:cs="宋体"/>
          <w:i w:val="0"/>
          <w:iCs w:val="0"/>
        </w:rPr>
        <w:t>13.3招标文件对投标文件签署、盖章的要求适用于电子签名。</w:t>
      </w:r>
    </w:p>
    <w:p w14:paraId="0AAD021C">
      <w:pPr>
        <w:pStyle w:val="116"/>
        <w:spacing w:before="0"/>
        <w:ind w:firstLine="0" w:firstLineChars="0"/>
        <w:rPr>
          <w:rFonts w:ascii="宋体" w:hAnsi="宋体" w:cs="宋体"/>
          <w:b/>
          <w:i w:val="0"/>
          <w:iCs w:val="0"/>
          <w:szCs w:val="24"/>
        </w:rPr>
      </w:pPr>
      <w:r>
        <w:rPr>
          <w:rFonts w:hint="eastAsia" w:ascii="宋体" w:hAnsi="宋体" w:cs="宋体"/>
          <w:b/>
          <w:i w:val="0"/>
          <w:iCs w:val="0"/>
          <w:szCs w:val="24"/>
        </w:rPr>
        <w:t>14. 投标文件的提交、补充、修改、撤回</w:t>
      </w:r>
    </w:p>
    <w:p w14:paraId="43C11129">
      <w:pPr>
        <w:pStyle w:val="116"/>
        <w:rPr>
          <w:rFonts w:ascii="宋体" w:hAnsi="宋体" w:cs="宋体"/>
          <w:i w:val="0"/>
          <w:iCs w:val="0"/>
          <w:szCs w:val="24"/>
        </w:rPr>
      </w:pPr>
      <w:r>
        <w:rPr>
          <w:rFonts w:hint="eastAsia" w:ascii="宋体" w:hAnsi="宋体" w:cs="宋体"/>
          <w:i w:val="0"/>
          <w:iCs w:val="0"/>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0F7251B">
      <w:pPr>
        <w:pStyle w:val="116"/>
        <w:spacing w:before="0"/>
        <w:rPr>
          <w:rFonts w:ascii="宋体" w:hAnsi="宋体" w:cs="宋体"/>
          <w:i w:val="0"/>
          <w:iCs w:val="0"/>
          <w:szCs w:val="24"/>
        </w:rPr>
      </w:pPr>
      <w:r>
        <w:rPr>
          <w:rFonts w:hint="eastAsia" w:ascii="宋体" w:hAnsi="宋体" w:cs="宋体"/>
          <w:i w:val="0"/>
          <w:iCs w:val="0"/>
          <w:szCs w:val="24"/>
        </w:rPr>
        <w:t>14.2电子交易平台收到投标文件，将妥善保存并即时向供应商发出确认回执通知。在投标截止时间前，除供应商补充、修改或者撤回投标文件外，任何单位和个人不得解密或提取投标文件。</w:t>
      </w:r>
    </w:p>
    <w:p w14:paraId="2DF35A94">
      <w:pPr>
        <w:pStyle w:val="116"/>
        <w:spacing w:before="0"/>
        <w:rPr>
          <w:rFonts w:ascii="宋体" w:hAnsi="宋体" w:cs="宋体"/>
          <w:i w:val="0"/>
          <w:iCs w:val="0"/>
          <w:szCs w:val="24"/>
        </w:rPr>
      </w:pPr>
      <w:r>
        <w:rPr>
          <w:rFonts w:hint="eastAsia" w:ascii="宋体" w:hAnsi="宋体" w:cs="宋体"/>
          <w:i w:val="0"/>
          <w:iCs w:val="0"/>
          <w:szCs w:val="24"/>
        </w:rPr>
        <w:t>14.3采购人、采购代理机构可以视情况延长投标文件提交的截止时间。在上述情况下，采购代理机构与投标人以前在投标截止期方面的全部权利、责任和义务，将适用于延长至新的投标截止期。</w:t>
      </w:r>
    </w:p>
    <w:p w14:paraId="0F62FAEA">
      <w:pPr>
        <w:pStyle w:val="33"/>
        <w:spacing w:line="360" w:lineRule="auto"/>
        <w:rPr>
          <w:rFonts w:hAnsi="宋体" w:cs="宋体"/>
          <w:b/>
          <w:i w:val="0"/>
          <w:iCs w:val="0"/>
          <w:sz w:val="24"/>
          <w:szCs w:val="24"/>
        </w:rPr>
      </w:pPr>
      <w:r>
        <w:rPr>
          <w:rFonts w:hint="eastAsia" w:hAnsi="宋体" w:cs="宋体"/>
          <w:b/>
          <w:i w:val="0"/>
          <w:iCs w:val="0"/>
          <w:sz w:val="24"/>
          <w:szCs w:val="24"/>
        </w:rPr>
        <w:t>15.备份投标文件</w:t>
      </w:r>
    </w:p>
    <w:p w14:paraId="173D6A13">
      <w:pPr>
        <w:pStyle w:val="33"/>
        <w:spacing w:line="360" w:lineRule="auto"/>
        <w:ind w:firstLine="360" w:firstLineChars="150"/>
        <w:rPr>
          <w:rFonts w:hAnsi="宋体" w:cs="宋体"/>
          <w:b/>
          <w:i w:val="0"/>
          <w:iCs w:val="0"/>
          <w:sz w:val="24"/>
          <w:szCs w:val="24"/>
        </w:rPr>
      </w:pPr>
      <w:r>
        <w:rPr>
          <w:rFonts w:hint="eastAsia" w:hAnsi="宋体" w:cs="宋体"/>
          <w:i w:val="0"/>
          <w:iCs w:val="0"/>
          <w:sz w:val="24"/>
          <w:szCs w:val="24"/>
        </w:rPr>
        <w:t xml:space="preserve"> 15.1投标人在电子交易平台传输递交投标文件后，还可以在投标截止时间前直接提交或者以快递方式递交备份投标文件1份，</w:t>
      </w:r>
      <w:r>
        <w:rPr>
          <w:rFonts w:hint="eastAsia" w:hAnsi="宋体" w:cs="宋体"/>
          <w:b/>
          <w:i w:val="0"/>
          <w:iCs w:val="0"/>
          <w:sz w:val="24"/>
          <w:szCs w:val="24"/>
        </w:rPr>
        <w:t>但采购人、采购代理机构不强制或变相强制投标人提交备份投标文件。</w:t>
      </w:r>
    </w:p>
    <w:p w14:paraId="720B5E9E">
      <w:pPr>
        <w:pStyle w:val="33"/>
        <w:spacing w:line="360" w:lineRule="auto"/>
        <w:ind w:firstLine="480" w:firstLineChars="200"/>
        <w:rPr>
          <w:rFonts w:hAnsi="宋体" w:cs="宋体"/>
          <w:b/>
          <w:i w:val="0"/>
          <w:iCs w:val="0"/>
          <w:sz w:val="24"/>
          <w:szCs w:val="24"/>
        </w:rPr>
      </w:pPr>
      <w:r>
        <w:rPr>
          <w:rFonts w:hint="eastAsia" w:hAnsi="宋体" w:cs="宋体"/>
          <w:i w:val="0"/>
          <w:iCs w:val="0"/>
          <w:sz w:val="24"/>
          <w:szCs w:val="24"/>
        </w:rPr>
        <w:t>15.2备份投标文件须在“政采云投标客户端”制作生成，并储存在</w:t>
      </w:r>
      <w:r>
        <w:rPr>
          <w:rFonts w:hint="eastAsia" w:hAnsi="宋体" w:cs="宋体"/>
          <w:i w:val="0"/>
          <w:iCs w:val="0"/>
          <w:sz w:val="24"/>
        </w:rPr>
        <w:t>U盘等存储介质</w:t>
      </w:r>
      <w:r>
        <w:rPr>
          <w:rFonts w:hint="eastAsia" w:hAnsi="宋体" w:cs="宋体"/>
          <w:i w:val="0"/>
          <w:iCs w:val="0"/>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i w:val="0"/>
          <w:iCs w:val="0"/>
          <w:sz w:val="24"/>
        </w:rPr>
        <w:t>不符合上述制作、</w:t>
      </w:r>
      <w:r>
        <w:rPr>
          <w:rFonts w:hint="eastAsia" w:hAnsi="宋体" w:cs="宋体"/>
          <w:b/>
          <w:i w:val="0"/>
          <w:iCs w:val="0"/>
          <w:sz w:val="24"/>
          <w:szCs w:val="24"/>
        </w:rPr>
        <w:t>存储、密封规定的备份投标文件将被视为无效或者被拒绝接收。</w:t>
      </w:r>
    </w:p>
    <w:p w14:paraId="7204727F">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15.3直接提交备份投标文件的，投标人应于投标截止时间前在招标公告中载明的开标地点将备份投标文件提交给采购代理机构，采购代理机构将拒绝接受逾期送达的备份投标文件。</w:t>
      </w:r>
    </w:p>
    <w:p w14:paraId="4A39FBDF">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15.4以快递方式递交备份投标文件的，投标人应先将备份投标文件按要求密封和标记，再进行快递包装后邮寄。备份投标文件须在投标截止时间之前送达</w:t>
      </w:r>
      <w:r>
        <w:rPr>
          <w:rFonts w:hint="eastAsia" w:hAnsi="宋体" w:cs="宋体"/>
          <w:i w:val="0"/>
          <w:iCs w:val="0"/>
          <w:snapToGrid/>
          <w:sz w:val="24"/>
          <w:szCs w:val="24"/>
        </w:rPr>
        <w:t>招标文件第二部分投标人须知前附表规定的备份投标文件送达地点；</w:t>
      </w:r>
      <w:r>
        <w:rPr>
          <w:rFonts w:hint="eastAsia" w:hAnsi="宋体" w:cs="宋体"/>
          <w:i w:val="0"/>
          <w:iCs w:val="0"/>
          <w:sz w:val="24"/>
          <w:szCs w:val="24"/>
        </w:rPr>
        <w:t>送达时间以签收人签收时间为准。采购代理机构将拒绝接受逾期送达的备份投标文件。邮寄过程中，电子备份投标文件发生泄露、遗失、损坏或延期送达等情况的，由投标人自行负责。</w:t>
      </w:r>
    </w:p>
    <w:p w14:paraId="194A9B4A">
      <w:pPr>
        <w:pStyle w:val="33"/>
        <w:spacing w:line="360" w:lineRule="auto"/>
        <w:ind w:firstLine="479" w:firstLineChars="199"/>
        <w:rPr>
          <w:rFonts w:hAnsi="宋体" w:cs="宋体"/>
          <w:b/>
          <w:i w:val="0"/>
          <w:iCs w:val="0"/>
          <w:sz w:val="24"/>
          <w:szCs w:val="24"/>
        </w:rPr>
      </w:pPr>
      <w:r>
        <w:rPr>
          <w:rFonts w:hint="eastAsia" w:hAnsi="宋体" w:cs="宋体"/>
          <w:b/>
          <w:i w:val="0"/>
          <w:iCs w:val="0"/>
          <w:sz w:val="24"/>
          <w:szCs w:val="24"/>
        </w:rPr>
        <w:t>15.5投标人仅提交备份投标文件，未在电子交易平台传输递交投标文件的，投标无效。</w:t>
      </w:r>
    </w:p>
    <w:p w14:paraId="3A982FC7">
      <w:pPr>
        <w:pStyle w:val="116"/>
        <w:spacing w:before="0"/>
        <w:ind w:firstLine="0" w:firstLineChars="0"/>
        <w:rPr>
          <w:rFonts w:ascii="宋体" w:hAnsi="宋体" w:cs="宋体"/>
          <w:b/>
          <w:i w:val="0"/>
          <w:iCs w:val="0"/>
          <w:szCs w:val="24"/>
        </w:rPr>
      </w:pPr>
      <w:r>
        <w:rPr>
          <w:rFonts w:hint="eastAsia" w:ascii="宋体" w:hAnsi="宋体" w:cs="宋体"/>
          <w:b/>
          <w:i w:val="0"/>
          <w:iCs w:val="0"/>
          <w:szCs w:val="24"/>
        </w:rPr>
        <w:t>16.投标文件的无效处理</w:t>
      </w:r>
    </w:p>
    <w:p w14:paraId="3221F0FF">
      <w:pPr>
        <w:pStyle w:val="8"/>
        <w:spacing w:line="360" w:lineRule="auto"/>
        <w:ind w:firstLine="360" w:firstLineChars="150"/>
        <w:rPr>
          <w:rFonts w:cs="宋体"/>
          <w:i w:val="0"/>
          <w:iCs w:val="0"/>
          <w:szCs w:val="21"/>
        </w:rPr>
      </w:pPr>
      <w:r>
        <w:rPr>
          <w:rFonts w:hint="eastAsia" w:cs="宋体"/>
          <w:i w:val="0"/>
          <w:iCs w:val="0"/>
          <w:szCs w:val="21"/>
        </w:rPr>
        <w:t>有招标文件第四部分</w:t>
      </w:r>
      <w:r>
        <w:rPr>
          <w:rFonts w:cs="宋体"/>
          <w:i w:val="0"/>
          <w:iCs w:val="0"/>
          <w:szCs w:val="21"/>
        </w:rPr>
        <w:t>4.2规定</w:t>
      </w:r>
      <w:r>
        <w:rPr>
          <w:rFonts w:hint="eastAsia" w:cs="宋体"/>
          <w:i w:val="0"/>
          <w:iCs w:val="0"/>
          <w:szCs w:val="21"/>
        </w:rPr>
        <w:t>的情形之一的，投标无效：</w:t>
      </w:r>
    </w:p>
    <w:p w14:paraId="4222E0CA">
      <w:pPr>
        <w:pStyle w:val="116"/>
        <w:spacing w:before="0"/>
        <w:ind w:firstLine="0" w:firstLineChars="0"/>
        <w:rPr>
          <w:rFonts w:ascii="宋体" w:hAnsi="宋体" w:cs="宋体"/>
          <w:b/>
          <w:i w:val="0"/>
          <w:iCs w:val="0"/>
          <w:szCs w:val="24"/>
        </w:rPr>
      </w:pPr>
      <w:r>
        <w:rPr>
          <w:rFonts w:hint="eastAsia" w:ascii="宋体" w:hAnsi="宋体" w:cs="宋体"/>
          <w:b/>
          <w:i w:val="0"/>
          <w:iCs w:val="0"/>
          <w:szCs w:val="24"/>
        </w:rPr>
        <w:t>17.投标有效期</w:t>
      </w:r>
    </w:p>
    <w:p w14:paraId="09D410F1">
      <w:pPr>
        <w:spacing w:line="360" w:lineRule="auto"/>
        <w:ind w:firstLine="480" w:firstLineChars="200"/>
        <w:rPr>
          <w:rFonts w:ascii="宋体" w:hAnsi="宋体" w:cs="宋体"/>
          <w:b/>
          <w:i w:val="0"/>
          <w:iCs w:val="0"/>
          <w:sz w:val="24"/>
          <w:szCs w:val="21"/>
        </w:rPr>
      </w:pPr>
      <w:r>
        <w:rPr>
          <w:rFonts w:hint="eastAsia" w:ascii="宋体" w:hAnsi="宋体" w:cs="宋体"/>
          <w:i w:val="0"/>
          <w:iCs w:val="0"/>
          <w:sz w:val="24"/>
          <w:szCs w:val="20"/>
        </w:rPr>
        <w:t>17.1投标有效期为从提交投标文件的截止之日起90天。▲</w:t>
      </w:r>
      <w:r>
        <w:rPr>
          <w:rFonts w:hint="eastAsia" w:ascii="宋体" w:hAnsi="宋体" w:cs="宋体"/>
          <w:b/>
          <w:i w:val="0"/>
          <w:iCs w:val="0"/>
          <w:sz w:val="24"/>
          <w:szCs w:val="20"/>
        </w:rPr>
        <w:t>投标人的投标文件中承</w:t>
      </w:r>
      <w:r>
        <w:rPr>
          <w:rFonts w:hint="eastAsia" w:ascii="宋体" w:hAnsi="宋体" w:cs="宋体"/>
          <w:b/>
          <w:i w:val="0"/>
          <w:iCs w:val="0"/>
          <w:sz w:val="24"/>
          <w:szCs w:val="21"/>
        </w:rPr>
        <w:t>诺的投标有效期少于招标文件中载明的投标有效期的，投标无效。</w:t>
      </w:r>
    </w:p>
    <w:p w14:paraId="713FE2BA">
      <w:pPr>
        <w:pStyle w:val="116"/>
        <w:spacing w:before="0"/>
        <w:rPr>
          <w:rFonts w:ascii="宋体" w:hAnsi="宋体" w:cs="宋体"/>
          <w:i w:val="0"/>
          <w:iCs w:val="0"/>
        </w:rPr>
      </w:pPr>
      <w:r>
        <w:rPr>
          <w:rFonts w:hint="eastAsia" w:ascii="宋体" w:hAnsi="宋体" w:cs="宋体"/>
          <w:i w:val="0"/>
          <w:iCs w:val="0"/>
        </w:rPr>
        <w:t>17.2投标文件合格投递后，自投标截止日期起，在投标有效期内有效。</w:t>
      </w:r>
    </w:p>
    <w:p w14:paraId="1ED6810E">
      <w:pPr>
        <w:pStyle w:val="116"/>
        <w:spacing w:before="0"/>
        <w:rPr>
          <w:rFonts w:ascii="宋体" w:hAnsi="宋体" w:cs="宋体"/>
          <w:i w:val="0"/>
          <w:iCs w:val="0"/>
        </w:rPr>
      </w:pPr>
      <w:r>
        <w:rPr>
          <w:rFonts w:hint="eastAsia" w:ascii="宋体" w:hAnsi="宋体" w:cs="宋体"/>
          <w:i w:val="0"/>
          <w:iCs w:val="0"/>
        </w:rPr>
        <w:t>17.3在原定投标有效期满之前，如果出现特殊情况，采购代理机构可以以书面形式通知投标人延长投标有效期。投标人同意延长的，不得要求或被允许修改其投标文件，投标人拒绝延长的，其投标无效。</w:t>
      </w:r>
    </w:p>
    <w:p w14:paraId="7A911DD9">
      <w:pPr>
        <w:pStyle w:val="116"/>
        <w:spacing w:before="0"/>
        <w:rPr>
          <w:rFonts w:ascii="宋体" w:hAnsi="宋体" w:cs="宋体"/>
          <w:b/>
          <w:i w:val="0"/>
          <w:iCs w:val="0"/>
          <w:sz w:val="32"/>
        </w:rPr>
      </w:pPr>
    </w:p>
    <w:p w14:paraId="02B22CB0">
      <w:pPr>
        <w:pStyle w:val="116"/>
        <w:spacing w:before="0"/>
        <w:ind w:firstLine="1928" w:firstLineChars="600"/>
        <w:rPr>
          <w:rFonts w:ascii="宋体" w:hAnsi="宋体" w:cs="宋体"/>
          <w:b/>
          <w:i w:val="0"/>
          <w:iCs w:val="0"/>
          <w:sz w:val="32"/>
        </w:rPr>
      </w:pPr>
      <w:r>
        <w:rPr>
          <w:rFonts w:hint="eastAsia" w:ascii="宋体" w:hAnsi="宋体" w:cs="宋体"/>
          <w:b/>
          <w:i w:val="0"/>
          <w:iCs w:val="0"/>
          <w:sz w:val="32"/>
        </w:rPr>
        <w:t>四、开标、资格审查与信用信息查询</w:t>
      </w:r>
    </w:p>
    <w:p w14:paraId="175FB758">
      <w:pPr>
        <w:pStyle w:val="485"/>
        <w:adjustRightInd w:val="0"/>
        <w:spacing w:before="0" w:line="360" w:lineRule="auto"/>
        <w:ind w:left="0" w:firstLine="241" w:firstLineChars="100"/>
        <w:contextualSpacing/>
        <w:rPr>
          <w:rFonts w:ascii="宋体" w:hAnsi="宋体" w:cs="宋体"/>
          <w:i w:val="0"/>
          <w:iCs w:val="0"/>
          <w:sz w:val="24"/>
        </w:rPr>
      </w:pPr>
      <w:r>
        <w:rPr>
          <w:rFonts w:hint="eastAsia" w:ascii="宋体" w:hAnsi="宋体" w:cs="宋体"/>
          <w:b/>
          <w:i w:val="0"/>
          <w:iCs w:val="0"/>
          <w:sz w:val="24"/>
          <w:szCs w:val="24"/>
        </w:rPr>
        <w:t>18.开标</w:t>
      </w:r>
    </w:p>
    <w:p w14:paraId="6B9EA72C">
      <w:pPr>
        <w:pStyle w:val="485"/>
        <w:adjustRightInd w:val="0"/>
        <w:spacing w:before="0" w:line="360" w:lineRule="auto"/>
        <w:ind w:left="0" w:firstLine="480" w:firstLineChars="200"/>
        <w:contextualSpacing/>
        <w:rPr>
          <w:rFonts w:ascii="宋体" w:hAnsi="宋体" w:cs="宋体"/>
          <w:i w:val="0"/>
          <w:iCs w:val="0"/>
          <w:sz w:val="24"/>
        </w:rPr>
      </w:pPr>
      <w:r>
        <w:rPr>
          <w:rFonts w:hint="eastAsia" w:ascii="宋体" w:hAnsi="宋体" w:cs="宋体"/>
          <w:i w:val="0"/>
          <w:iCs w:val="0"/>
          <w:sz w:val="24"/>
        </w:rPr>
        <w:t>18.1采购代理机构按照招标文件规定的时间通过电子交易平台组织开标，所有投标人均应当准时在线参加。投标人不足3家的，不得开标。</w:t>
      </w:r>
    </w:p>
    <w:p w14:paraId="18333A2E">
      <w:pPr>
        <w:pStyle w:val="485"/>
        <w:adjustRightInd w:val="0"/>
        <w:spacing w:before="0" w:line="360" w:lineRule="auto"/>
        <w:ind w:left="0" w:firstLine="240" w:firstLineChars="100"/>
        <w:contextualSpacing/>
        <w:rPr>
          <w:rFonts w:ascii="宋体" w:hAnsi="宋体" w:cs="宋体"/>
          <w:i w:val="0"/>
          <w:iCs w:val="0"/>
          <w:sz w:val="24"/>
        </w:rPr>
      </w:pPr>
      <w:r>
        <w:rPr>
          <w:rFonts w:hint="eastAsia" w:ascii="宋体" w:hAnsi="宋体" w:cs="宋体"/>
          <w:i w:val="0"/>
          <w:iCs w:val="0"/>
          <w:sz w:val="24"/>
        </w:rPr>
        <w:t>　18.2开标时，电子交易平台按开标时间自动提取所有投标文件。采购代理机构依托电子交易平台发起开始解密指令，投标人按照平台提示和招标文件的规定在半小时内完成在线解密。</w:t>
      </w:r>
    </w:p>
    <w:p w14:paraId="3B4A1A9C">
      <w:pPr>
        <w:pStyle w:val="485"/>
        <w:adjustRightInd w:val="0"/>
        <w:spacing w:before="0" w:line="360" w:lineRule="auto"/>
        <w:ind w:left="0" w:firstLine="241" w:firstLineChars="100"/>
        <w:contextualSpacing/>
        <w:rPr>
          <w:rFonts w:ascii="宋体" w:hAnsi="宋体" w:cs="宋体"/>
          <w:b/>
          <w:i w:val="0"/>
          <w:iCs w:val="0"/>
          <w:sz w:val="24"/>
        </w:rPr>
      </w:pPr>
      <w:r>
        <w:rPr>
          <w:rFonts w:hint="eastAsia" w:ascii="宋体" w:hAnsi="宋体" w:cs="宋体"/>
          <w:b/>
          <w:bCs/>
          <w:i w:val="0"/>
          <w:iCs w:val="0"/>
          <w:sz w:val="24"/>
        </w:rPr>
        <w:t>　18.3投标文件</w:t>
      </w:r>
      <w:r>
        <w:rPr>
          <w:rFonts w:hint="eastAsia" w:ascii="宋体" w:hAnsi="宋体" w:cs="宋体"/>
          <w:b/>
          <w:i w:val="0"/>
          <w:iCs w:val="0"/>
          <w:sz w:val="24"/>
        </w:rPr>
        <w:t>未按时解密，投标人提供了备份投标文件的，以备份投标文件作为依据，否则视为投标文件撤回。投标文件已按时解密的，备份投标文件自动失效。</w:t>
      </w:r>
    </w:p>
    <w:p w14:paraId="1579E851">
      <w:pPr>
        <w:widowControl/>
        <w:spacing w:before="100" w:beforeAutospacing="1" w:after="240"/>
        <w:jc w:val="left"/>
        <w:rPr>
          <w:rFonts w:ascii="宋体" w:hAnsi="宋体" w:cs="宋体"/>
          <w:b/>
          <w:i w:val="0"/>
          <w:iCs w:val="0"/>
          <w:sz w:val="24"/>
          <w:szCs w:val="20"/>
        </w:rPr>
      </w:pPr>
      <w:r>
        <w:rPr>
          <w:rFonts w:hint="eastAsia" w:ascii="宋体" w:hAnsi="宋体" w:cs="宋体"/>
          <w:b/>
          <w:i w:val="0"/>
          <w:iCs w:val="0"/>
          <w:sz w:val="24"/>
          <w:szCs w:val="20"/>
        </w:rPr>
        <w:t>　19、资格审查</w:t>
      </w:r>
    </w:p>
    <w:p w14:paraId="3E4E0F9C">
      <w:pPr>
        <w:adjustRightInd w:val="0"/>
        <w:snapToGrid w:val="0"/>
        <w:spacing w:line="360" w:lineRule="auto"/>
        <w:ind w:firstLine="480" w:firstLineChars="200"/>
        <w:rPr>
          <w:rFonts w:ascii="宋体" w:hAnsi="宋体" w:cs="宋体"/>
          <w:i w:val="0"/>
          <w:iCs w:val="0"/>
          <w:sz w:val="24"/>
        </w:rPr>
      </w:pPr>
      <w:r>
        <w:rPr>
          <w:rFonts w:hint="eastAsia" w:ascii="宋体" w:hAnsi="宋体" w:cs="宋体"/>
          <w:i w:val="0"/>
          <w:iCs w:val="0"/>
          <w:kern w:val="0"/>
          <w:sz w:val="24"/>
        </w:rPr>
        <w:t>19.1</w:t>
      </w:r>
      <w:r>
        <w:rPr>
          <w:rFonts w:hint="eastAsia" w:ascii="宋体" w:hAnsi="宋体" w:cs="宋体"/>
          <w:i w:val="0"/>
          <w:iCs w:val="0"/>
          <w:sz w:val="24"/>
        </w:rPr>
        <w:t>采购人或采购代理机构依据法律法规和招标文件的规定，对投标人的资格进行审查。</w:t>
      </w:r>
    </w:p>
    <w:p w14:paraId="59E78FD0">
      <w:pPr>
        <w:pStyle w:val="116"/>
        <w:spacing w:before="0"/>
        <w:rPr>
          <w:rFonts w:ascii="宋体" w:hAnsi="宋体" w:cs="宋体"/>
          <w:i w:val="0"/>
          <w:iCs w:val="0"/>
        </w:rPr>
      </w:pPr>
      <w:r>
        <w:rPr>
          <w:rFonts w:hint="eastAsia" w:ascii="宋体" w:hAnsi="宋体" w:cs="宋体"/>
          <w:i w:val="0"/>
          <w:iCs w:val="0"/>
          <w:kern w:val="0"/>
          <w:szCs w:val="24"/>
        </w:rPr>
        <w:t>19.2投标人未按照招标文件要求提供与</w:t>
      </w:r>
      <w:r>
        <w:rPr>
          <w:rFonts w:hint="eastAsia" w:ascii="宋体" w:hAnsi="宋体" w:cs="宋体"/>
          <w:i w:val="0"/>
          <w:iCs w:val="0"/>
        </w:rPr>
        <w:t>资格条件相应的</w:t>
      </w:r>
      <w:r>
        <w:rPr>
          <w:rFonts w:hint="eastAsia" w:ascii="宋体" w:hAnsi="宋体" w:cs="宋体"/>
          <w:i w:val="0"/>
          <w:iCs w:val="0"/>
          <w:kern w:val="0"/>
          <w:szCs w:val="24"/>
        </w:rPr>
        <w:t>有效资格证明材料的，视为</w:t>
      </w:r>
      <w:r>
        <w:rPr>
          <w:rFonts w:hint="eastAsia" w:ascii="宋体" w:hAnsi="宋体" w:cs="宋体"/>
          <w:i w:val="0"/>
          <w:iCs w:val="0"/>
        </w:rPr>
        <w:t>投标人不具备招标文件中规定的资格要求，其投标无效。</w:t>
      </w:r>
    </w:p>
    <w:p w14:paraId="05AE69F0">
      <w:pPr>
        <w:pStyle w:val="116"/>
        <w:spacing w:before="0"/>
        <w:rPr>
          <w:rFonts w:ascii="宋体" w:hAnsi="宋体" w:cs="宋体"/>
          <w:i w:val="0"/>
          <w:iCs w:val="0"/>
        </w:rPr>
      </w:pPr>
      <w:r>
        <w:rPr>
          <w:rFonts w:hint="eastAsia" w:ascii="宋体" w:hAnsi="宋体" w:cs="宋体"/>
          <w:i w:val="0"/>
          <w:iCs w:val="0"/>
          <w:kern w:val="0"/>
          <w:szCs w:val="24"/>
        </w:rPr>
        <w:t>19.</w:t>
      </w:r>
      <w:r>
        <w:rPr>
          <w:rFonts w:hint="eastAsia" w:ascii="宋体" w:hAnsi="宋体" w:cs="宋体"/>
          <w:i w:val="0"/>
          <w:iCs w:val="0"/>
        </w:rPr>
        <w:t>3对未通过资格审查的投标人，采购人或采购代理机构告知其未通过的原因。</w:t>
      </w:r>
    </w:p>
    <w:p w14:paraId="4F128DDC">
      <w:pPr>
        <w:pStyle w:val="116"/>
        <w:adjustRightInd w:val="0"/>
        <w:snapToGrid w:val="0"/>
        <w:spacing w:before="0"/>
        <w:rPr>
          <w:rFonts w:ascii="宋体" w:hAnsi="宋体" w:cs="宋体"/>
          <w:i w:val="0"/>
          <w:iCs w:val="0"/>
        </w:rPr>
      </w:pPr>
      <w:r>
        <w:rPr>
          <w:rFonts w:hint="eastAsia" w:ascii="宋体" w:hAnsi="宋体" w:cs="宋体"/>
          <w:i w:val="0"/>
          <w:iCs w:val="0"/>
          <w:kern w:val="0"/>
          <w:szCs w:val="24"/>
        </w:rPr>
        <w:t>19.</w:t>
      </w:r>
      <w:r>
        <w:rPr>
          <w:rFonts w:hint="eastAsia" w:ascii="宋体" w:hAnsi="宋体" w:cs="宋体"/>
          <w:i w:val="0"/>
          <w:iCs w:val="0"/>
        </w:rPr>
        <w:t>4合格投标人不足3家的，不再评标。</w:t>
      </w:r>
    </w:p>
    <w:p w14:paraId="46A8F5DD">
      <w:pPr>
        <w:pStyle w:val="116"/>
        <w:adjustRightInd w:val="0"/>
        <w:snapToGrid w:val="0"/>
        <w:spacing w:before="0"/>
        <w:rPr>
          <w:rFonts w:ascii="宋体" w:hAnsi="宋体" w:cs="宋体"/>
          <w:i w:val="0"/>
          <w:iCs w:val="0"/>
        </w:rPr>
      </w:pPr>
      <w:r>
        <w:rPr>
          <w:rFonts w:hint="eastAsia" w:ascii="宋体" w:hAnsi="宋体" w:cs="宋体"/>
          <w:i w:val="0"/>
          <w:iCs w:val="0"/>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5FE5026">
      <w:pPr>
        <w:pStyle w:val="116"/>
        <w:spacing w:before="0"/>
        <w:ind w:firstLine="0" w:firstLineChars="0"/>
        <w:rPr>
          <w:rFonts w:ascii="宋体" w:hAnsi="宋体" w:cs="宋体"/>
          <w:b/>
          <w:i w:val="0"/>
          <w:iCs w:val="0"/>
          <w:szCs w:val="24"/>
        </w:rPr>
      </w:pPr>
      <w:r>
        <w:rPr>
          <w:rFonts w:hint="eastAsia" w:ascii="宋体" w:hAnsi="宋体" w:cs="宋体"/>
          <w:b/>
          <w:i w:val="0"/>
          <w:iCs w:val="0"/>
          <w:szCs w:val="24"/>
        </w:rPr>
        <w:t>20、信用信息查询</w:t>
      </w:r>
    </w:p>
    <w:p w14:paraId="7AD2E7AB">
      <w:pPr>
        <w:pStyle w:val="116"/>
        <w:spacing w:before="0"/>
        <w:ind w:firstLine="495" w:firstLineChars="0"/>
        <w:rPr>
          <w:rFonts w:ascii="宋体" w:hAnsi="宋体" w:cs="宋体"/>
          <w:i w:val="0"/>
          <w:iCs w:val="0"/>
          <w:kern w:val="0"/>
          <w:szCs w:val="24"/>
        </w:rPr>
      </w:pPr>
      <w:r>
        <w:rPr>
          <w:rFonts w:hint="eastAsia" w:ascii="宋体" w:hAnsi="宋体" w:cs="宋体"/>
          <w:i w:val="0"/>
          <w:iCs w:val="0"/>
          <w:kern w:val="0"/>
          <w:szCs w:val="24"/>
        </w:rPr>
        <w:t>20.1信用信息查询渠道及截止时间：采购代理机构将在资格审查时通过“信用中国”网站(www.creditchina.gov.cn)、中国政府采购网(www.ccgp.gov.cn)渠道查询投标人接受资格时的信用记录。</w:t>
      </w:r>
    </w:p>
    <w:p w14:paraId="224B9AB4">
      <w:pPr>
        <w:pStyle w:val="116"/>
        <w:spacing w:before="0"/>
        <w:ind w:firstLine="495" w:firstLineChars="0"/>
        <w:rPr>
          <w:rFonts w:ascii="宋体" w:hAnsi="宋体" w:cs="宋体"/>
          <w:i w:val="0"/>
          <w:iCs w:val="0"/>
          <w:kern w:val="0"/>
          <w:szCs w:val="24"/>
        </w:rPr>
      </w:pPr>
      <w:r>
        <w:rPr>
          <w:rFonts w:hint="eastAsia" w:ascii="宋体" w:hAnsi="宋体" w:cs="宋体"/>
          <w:i w:val="0"/>
          <w:iCs w:val="0"/>
          <w:kern w:val="0"/>
          <w:szCs w:val="24"/>
        </w:rPr>
        <w:t>20.2信用信息查询记录和证据留存的具体方式：现场查询的投标人的信用记录、查询结果经确认后将与采购文件一起存档。</w:t>
      </w:r>
    </w:p>
    <w:p w14:paraId="07414814">
      <w:pPr>
        <w:pStyle w:val="116"/>
        <w:spacing w:before="0"/>
        <w:ind w:firstLine="495" w:firstLineChars="0"/>
        <w:rPr>
          <w:rFonts w:ascii="宋体" w:hAnsi="宋体" w:cs="宋体"/>
          <w:i w:val="0"/>
          <w:iCs w:val="0"/>
          <w:kern w:val="0"/>
          <w:szCs w:val="24"/>
        </w:rPr>
      </w:pPr>
      <w:r>
        <w:rPr>
          <w:rFonts w:hint="eastAsia" w:ascii="宋体" w:hAnsi="宋体" w:cs="宋体"/>
          <w:i w:val="0"/>
          <w:iCs w:val="0"/>
          <w:kern w:val="0"/>
          <w:szCs w:val="24"/>
        </w:rPr>
        <w:t>20.3信用信息的使用规则：经查询列入失信被执行人名单、重大税收违法案件当事人名单、政府采购严重违法失信行为记录名单的投标人将被拒绝参与政府采购活动。</w:t>
      </w:r>
    </w:p>
    <w:p w14:paraId="6B02E259">
      <w:pPr>
        <w:pStyle w:val="116"/>
        <w:spacing w:before="0"/>
        <w:rPr>
          <w:rFonts w:ascii="宋体" w:hAnsi="宋体" w:cs="宋体"/>
          <w:i w:val="0"/>
          <w:iCs w:val="0"/>
        </w:rPr>
      </w:pPr>
      <w:r>
        <w:rPr>
          <w:rFonts w:hint="eastAsia" w:ascii="宋体" w:hAnsi="宋体" w:cs="宋体"/>
          <w:i w:val="0"/>
          <w:iCs w:val="0"/>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i w:val="0"/>
          <w:iCs w:val="0"/>
        </w:rPr>
        <w:t>。</w:t>
      </w:r>
    </w:p>
    <w:p w14:paraId="33566128">
      <w:pPr>
        <w:pStyle w:val="116"/>
        <w:spacing w:before="0"/>
        <w:ind w:firstLine="0" w:firstLineChars="0"/>
        <w:rPr>
          <w:rFonts w:ascii="宋体" w:hAnsi="宋体" w:cs="宋体"/>
          <w:i w:val="0"/>
          <w:iCs w:val="0"/>
          <w:kern w:val="0"/>
          <w:szCs w:val="24"/>
        </w:rPr>
      </w:pPr>
    </w:p>
    <w:p w14:paraId="11EBCFA3">
      <w:pPr>
        <w:adjustRightInd w:val="0"/>
        <w:snapToGrid w:val="0"/>
        <w:spacing w:line="360" w:lineRule="auto"/>
        <w:jc w:val="center"/>
        <w:outlineLvl w:val="1"/>
        <w:rPr>
          <w:rFonts w:ascii="宋体" w:hAnsi="宋体" w:cs="宋体"/>
          <w:b/>
          <w:i w:val="0"/>
          <w:iCs w:val="0"/>
          <w:sz w:val="36"/>
          <w:szCs w:val="36"/>
        </w:rPr>
      </w:pPr>
      <w:bookmarkStart w:id="102" w:name="_Toc8670"/>
      <w:bookmarkStart w:id="103" w:name="_Toc991"/>
      <w:bookmarkStart w:id="104" w:name="_Toc21578"/>
      <w:bookmarkStart w:id="105" w:name="_Toc18187"/>
      <w:bookmarkStart w:id="106" w:name="_Toc2421"/>
      <w:bookmarkStart w:id="107" w:name="_Toc7224"/>
      <w:bookmarkStart w:id="108" w:name="_Toc3417"/>
      <w:bookmarkStart w:id="109" w:name="_Toc22224"/>
      <w:bookmarkStart w:id="110" w:name="_Toc13468"/>
      <w:r>
        <w:rPr>
          <w:rFonts w:hint="eastAsia" w:ascii="宋体" w:hAnsi="宋体" w:cs="宋体"/>
          <w:b/>
          <w:i w:val="0"/>
          <w:iCs w:val="0"/>
          <w:sz w:val="36"/>
          <w:szCs w:val="36"/>
        </w:rPr>
        <w:t>五、评标</w:t>
      </w:r>
      <w:bookmarkEnd w:id="102"/>
      <w:bookmarkEnd w:id="103"/>
      <w:bookmarkEnd w:id="104"/>
      <w:bookmarkEnd w:id="105"/>
      <w:bookmarkEnd w:id="106"/>
      <w:bookmarkEnd w:id="107"/>
      <w:bookmarkEnd w:id="108"/>
      <w:bookmarkEnd w:id="109"/>
      <w:bookmarkEnd w:id="110"/>
    </w:p>
    <w:p w14:paraId="05112F64">
      <w:pPr>
        <w:spacing w:line="360" w:lineRule="auto"/>
        <w:rPr>
          <w:rFonts w:ascii="宋体" w:hAnsi="宋体" w:cs="宋体"/>
          <w:b/>
          <w:i w:val="0"/>
          <w:iCs w:val="0"/>
          <w:sz w:val="24"/>
        </w:rPr>
      </w:pPr>
      <w:bookmarkStart w:id="111" w:name="_Toc91899903"/>
      <w:r>
        <w:rPr>
          <w:rFonts w:hint="eastAsia" w:ascii="宋体" w:hAnsi="宋体" w:cs="宋体"/>
          <w:b/>
          <w:i w:val="0"/>
          <w:iCs w:val="0"/>
          <w:sz w:val="24"/>
        </w:rPr>
        <w:t>21.</w:t>
      </w:r>
      <w:r>
        <w:rPr>
          <w:rFonts w:hint="eastAsia" w:ascii="宋体" w:hAnsi="宋体" w:cs="宋体"/>
          <w:i w:val="0"/>
          <w:iCs w:val="0"/>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i w:val="0"/>
          <w:iCs w:val="0"/>
          <w:sz w:val="24"/>
        </w:rPr>
        <w:t>详见招标文件第四部分评标办法。</w:t>
      </w:r>
    </w:p>
    <w:p w14:paraId="41C55662">
      <w:pPr>
        <w:spacing w:line="360" w:lineRule="auto"/>
        <w:rPr>
          <w:rFonts w:ascii="宋体" w:hAnsi="宋体" w:cs="宋体"/>
          <w:b/>
          <w:i w:val="0"/>
          <w:iCs w:val="0"/>
          <w:sz w:val="24"/>
        </w:rPr>
      </w:pPr>
    </w:p>
    <w:p w14:paraId="699EAFBA">
      <w:pPr>
        <w:adjustRightInd w:val="0"/>
        <w:snapToGrid w:val="0"/>
        <w:spacing w:line="360" w:lineRule="auto"/>
        <w:jc w:val="center"/>
        <w:outlineLvl w:val="1"/>
        <w:rPr>
          <w:rFonts w:ascii="宋体" w:hAnsi="宋体" w:cs="宋体"/>
          <w:b/>
          <w:i w:val="0"/>
          <w:iCs w:val="0"/>
          <w:sz w:val="36"/>
          <w:szCs w:val="36"/>
        </w:rPr>
      </w:pPr>
      <w:bookmarkStart w:id="112" w:name="_Toc26182"/>
      <w:bookmarkStart w:id="113" w:name="_Toc18241"/>
      <w:bookmarkStart w:id="114" w:name="_Toc15830"/>
      <w:bookmarkStart w:id="115" w:name="_Toc28158"/>
      <w:bookmarkStart w:id="116" w:name="_Toc6664"/>
      <w:bookmarkStart w:id="117" w:name="_Toc1094"/>
      <w:bookmarkStart w:id="118" w:name="_Toc19575"/>
      <w:bookmarkStart w:id="119" w:name="_Toc28492"/>
      <w:bookmarkStart w:id="120" w:name="_Toc9941"/>
      <w:r>
        <w:rPr>
          <w:rFonts w:hint="eastAsia" w:ascii="宋体" w:hAnsi="宋体" w:cs="宋体"/>
          <w:b/>
          <w:i w:val="0"/>
          <w:iCs w:val="0"/>
          <w:sz w:val="36"/>
          <w:szCs w:val="36"/>
        </w:rPr>
        <w:t>六、定 标</w:t>
      </w:r>
      <w:bookmarkEnd w:id="112"/>
      <w:bookmarkEnd w:id="113"/>
      <w:bookmarkEnd w:id="114"/>
      <w:bookmarkEnd w:id="115"/>
      <w:bookmarkEnd w:id="116"/>
      <w:bookmarkEnd w:id="117"/>
      <w:bookmarkEnd w:id="118"/>
      <w:bookmarkEnd w:id="119"/>
      <w:bookmarkEnd w:id="120"/>
    </w:p>
    <w:p w14:paraId="0F941F3D">
      <w:pPr>
        <w:pStyle w:val="8"/>
        <w:spacing w:line="360" w:lineRule="auto"/>
        <w:ind w:left="477" w:hanging="479" w:hangingChars="199"/>
        <w:rPr>
          <w:rFonts w:cs="宋体"/>
          <w:b/>
          <w:i w:val="0"/>
          <w:iCs w:val="0"/>
        </w:rPr>
      </w:pPr>
      <w:r>
        <w:rPr>
          <w:rFonts w:hint="eastAsia" w:cs="宋体"/>
          <w:b/>
          <w:i w:val="0"/>
          <w:iCs w:val="0"/>
        </w:rPr>
        <w:t>22. 确定中标供应商</w:t>
      </w:r>
    </w:p>
    <w:p w14:paraId="5B22AB2E">
      <w:pPr>
        <w:pStyle w:val="116"/>
        <w:adjustRightInd w:val="0"/>
        <w:snapToGrid w:val="0"/>
        <w:spacing w:before="0"/>
        <w:rPr>
          <w:rFonts w:ascii="宋体" w:hAnsi="宋体" w:cs="宋体"/>
          <w:b/>
          <w:i w:val="0"/>
          <w:iCs w:val="0"/>
          <w:szCs w:val="24"/>
        </w:rPr>
      </w:pPr>
      <w:r>
        <w:rPr>
          <w:rFonts w:hint="eastAsia" w:ascii="宋体" w:hAnsi="宋体" w:cs="宋体"/>
          <w:i w:val="0"/>
          <w:iCs w:val="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7B2CB90">
      <w:pPr>
        <w:pStyle w:val="116"/>
        <w:adjustRightInd w:val="0"/>
        <w:snapToGrid w:val="0"/>
        <w:spacing w:before="0"/>
        <w:ind w:firstLine="0" w:firstLineChars="0"/>
        <w:rPr>
          <w:rFonts w:ascii="宋体" w:hAnsi="宋体" w:cs="宋体"/>
          <w:b/>
          <w:i w:val="0"/>
          <w:iCs w:val="0"/>
          <w:szCs w:val="24"/>
        </w:rPr>
      </w:pPr>
      <w:r>
        <w:rPr>
          <w:rFonts w:hint="eastAsia" w:ascii="宋体" w:hAnsi="宋体" w:cs="宋体"/>
          <w:b/>
          <w:i w:val="0"/>
          <w:iCs w:val="0"/>
          <w:szCs w:val="24"/>
        </w:rPr>
        <w:t>23. 中标通知与中标结果公告</w:t>
      </w:r>
    </w:p>
    <w:p w14:paraId="06DC4C51">
      <w:pPr>
        <w:widowControl/>
        <w:shd w:val="clear" w:color="auto" w:fill="FFFFFF"/>
        <w:spacing w:line="360" w:lineRule="auto"/>
        <w:ind w:firstLine="480"/>
        <w:jc w:val="left"/>
        <w:rPr>
          <w:rFonts w:ascii="宋体" w:hAnsi="宋体" w:cs="宋体"/>
          <w:i w:val="0"/>
          <w:iCs w:val="0"/>
          <w:sz w:val="24"/>
        </w:rPr>
      </w:pPr>
      <w:r>
        <w:rPr>
          <w:rFonts w:hint="eastAsia" w:ascii="宋体" w:hAnsi="宋体" w:cs="宋体"/>
          <w:i w:val="0"/>
          <w:iCs w:val="0"/>
          <w:sz w:val="24"/>
        </w:rPr>
        <w:t>23.1自中标人确定之日起2个工作日内，采购代理机构通过电子交易平台发布采购结果公告。</w:t>
      </w:r>
    </w:p>
    <w:p w14:paraId="59855C1E">
      <w:pPr>
        <w:widowControl/>
        <w:shd w:val="clear" w:color="auto" w:fill="FFFFFF"/>
        <w:spacing w:line="360" w:lineRule="auto"/>
        <w:ind w:firstLine="480"/>
        <w:jc w:val="left"/>
        <w:rPr>
          <w:rFonts w:ascii="宋体" w:hAnsi="宋体" w:cs="宋体"/>
          <w:i w:val="0"/>
          <w:iCs w:val="0"/>
          <w:sz w:val="24"/>
        </w:rPr>
      </w:pPr>
      <w:r>
        <w:rPr>
          <w:rFonts w:hint="eastAsia" w:ascii="宋体" w:hAnsi="宋体" w:cs="宋体"/>
          <w:i w:val="0"/>
          <w:iCs w:val="0"/>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21" w:name="_Hlk101184471"/>
      <w:r>
        <w:rPr>
          <w:rFonts w:hint="eastAsia" w:ascii="宋体" w:hAnsi="宋体" w:cs="宋体"/>
          <w:i w:val="0"/>
          <w:iCs w:val="0"/>
          <w:sz w:val="24"/>
        </w:rPr>
        <w:t>资格审查情况、评审专家抽取规则、符合性审查情况、</w:t>
      </w:r>
      <w:bookmarkEnd w:id="121"/>
      <w:r>
        <w:rPr>
          <w:rFonts w:hint="eastAsia" w:ascii="宋体" w:hAnsi="宋体" w:cs="宋体"/>
          <w:i w:val="0"/>
          <w:iCs w:val="0"/>
          <w:sz w:val="24"/>
        </w:rPr>
        <w:t>未中标情况说明、中标公告期限以及评审专家名单、评分汇总及明细。</w:t>
      </w:r>
    </w:p>
    <w:p w14:paraId="54C5BCE6">
      <w:pPr>
        <w:pStyle w:val="116"/>
        <w:adjustRightInd w:val="0"/>
        <w:snapToGrid w:val="0"/>
        <w:spacing w:before="0"/>
        <w:rPr>
          <w:rFonts w:ascii="宋体" w:hAnsi="宋体" w:cs="宋体"/>
          <w:i w:val="0"/>
          <w:iCs w:val="0"/>
        </w:rPr>
      </w:pPr>
      <w:r>
        <w:rPr>
          <w:rFonts w:hint="eastAsia" w:ascii="宋体" w:hAnsi="宋体" w:cs="宋体"/>
          <w:i w:val="0"/>
          <w:iCs w:val="0"/>
        </w:rPr>
        <w:t>23.3公告期限为1个工作日。</w:t>
      </w:r>
    </w:p>
    <w:p w14:paraId="7F15AB75">
      <w:pPr>
        <w:pStyle w:val="116"/>
        <w:adjustRightInd w:val="0"/>
        <w:snapToGrid w:val="0"/>
        <w:spacing w:before="0"/>
        <w:rPr>
          <w:rFonts w:ascii="宋体" w:hAnsi="宋体" w:cs="宋体"/>
          <w:i w:val="0"/>
          <w:iCs w:val="0"/>
        </w:rPr>
      </w:pPr>
      <w:r>
        <w:rPr>
          <w:rFonts w:hint="eastAsia" w:ascii="宋体" w:hAnsi="宋体" w:cs="宋体"/>
          <w:i w:val="0"/>
          <w:iCs w:val="0"/>
        </w:rPr>
        <w:t>23.4 由于中标、成交供应商原因导致重新采购的，应当承担支付代理费和专家评审费等费用在内的赔偿责任。</w:t>
      </w:r>
    </w:p>
    <w:p w14:paraId="00F23837">
      <w:pPr>
        <w:adjustRightInd w:val="0"/>
        <w:snapToGrid w:val="0"/>
        <w:spacing w:line="360" w:lineRule="auto"/>
        <w:ind w:left="120" w:leftChars="57" w:firstLine="482" w:firstLineChars="150"/>
        <w:jc w:val="center"/>
        <w:rPr>
          <w:rFonts w:ascii="宋体" w:hAnsi="宋体" w:cs="宋体"/>
          <w:b/>
          <w:i w:val="0"/>
          <w:iCs w:val="0"/>
          <w:sz w:val="32"/>
        </w:rPr>
      </w:pPr>
    </w:p>
    <w:p w14:paraId="76FF9E14">
      <w:pPr>
        <w:adjustRightInd w:val="0"/>
        <w:snapToGrid w:val="0"/>
        <w:spacing w:line="360" w:lineRule="auto"/>
        <w:ind w:left="120" w:leftChars="57" w:firstLine="482" w:firstLineChars="150"/>
        <w:jc w:val="center"/>
        <w:rPr>
          <w:rFonts w:ascii="宋体" w:hAnsi="宋体" w:cs="宋体"/>
          <w:b/>
          <w:i w:val="0"/>
          <w:iCs w:val="0"/>
          <w:sz w:val="32"/>
        </w:rPr>
      </w:pPr>
      <w:r>
        <w:rPr>
          <w:rFonts w:hint="eastAsia" w:ascii="宋体" w:hAnsi="宋体" w:cs="宋体"/>
          <w:b/>
          <w:i w:val="0"/>
          <w:iCs w:val="0"/>
          <w:sz w:val="32"/>
        </w:rPr>
        <w:t>七、合同授予</w:t>
      </w:r>
    </w:p>
    <w:p w14:paraId="2F652781">
      <w:pPr>
        <w:pStyle w:val="8"/>
        <w:spacing w:line="360" w:lineRule="auto"/>
        <w:ind w:left="477" w:hanging="479" w:hangingChars="199"/>
        <w:rPr>
          <w:rFonts w:cs="宋体"/>
          <w:b/>
          <w:i w:val="0"/>
          <w:iCs w:val="0"/>
        </w:rPr>
      </w:pPr>
      <w:r>
        <w:rPr>
          <w:rFonts w:hint="eastAsia" w:cs="宋体"/>
          <w:b/>
          <w:i w:val="0"/>
          <w:iCs w:val="0"/>
        </w:rPr>
        <w:t xml:space="preserve">24. </w:t>
      </w:r>
      <w:r>
        <w:rPr>
          <w:rFonts w:hint="eastAsia" w:cs="宋体"/>
          <w:i w:val="0"/>
          <w:iCs w:val="0"/>
        </w:rPr>
        <w:t>合同主要条款详见第五部分拟签订的合同文本。</w:t>
      </w:r>
    </w:p>
    <w:p w14:paraId="5BC4838D">
      <w:pPr>
        <w:pStyle w:val="8"/>
        <w:spacing w:line="360" w:lineRule="auto"/>
        <w:ind w:left="477" w:hanging="479" w:hangingChars="199"/>
        <w:rPr>
          <w:rFonts w:cs="宋体"/>
          <w:b/>
          <w:i w:val="0"/>
          <w:iCs w:val="0"/>
        </w:rPr>
      </w:pPr>
      <w:r>
        <w:rPr>
          <w:rFonts w:hint="eastAsia" w:cs="宋体"/>
          <w:b/>
          <w:i w:val="0"/>
          <w:iCs w:val="0"/>
        </w:rPr>
        <w:t>25. 合同的签订</w:t>
      </w:r>
    </w:p>
    <w:p w14:paraId="6AF0C817">
      <w:pPr>
        <w:widowControl/>
        <w:shd w:val="clear" w:color="auto" w:fill="FFFFFF"/>
        <w:spacing w:line="360" w:lineRule="auto"/>
        <w:ind w:firstLine="480"/>
        <w:jc w:val="left"/>
        <w:rPr>
          <w:rFonts w:ascii="宋体" w:hAnsi="宋体" w:cs="宋体"/>
          <w:i w:val="0"/>
          <w:iCs w:val="0"/>
          <w:kern w:val="0"/>
          <w:sz w:val="24"/>
        </w:rPr>
      </w:pPr>
      <w:r>
        <w:rPr>
          <w:rFonts w:hint="eastAsia" w:ascii="宋体" w:hAnsi="宋体" w:cs="宋体"/>
          <w:i w:val="0"/>
          <w:iCs w:val="0"/>
          <w:sz w:val="24"/>
        </w:rPr>
        <w:t>25.1</w:t>
      </w:r>
      <w:r>
        <w:rPr>
          <w:rFonts w:hint="eastAsia" w:ascii="宋体" w:hAnsi="宋体" w:cs="宋体"/>
          <w:i w:val="0"/>
          <w:iCs w:val="0"/>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7C84F40">
      <w:pPr>
        <w:pStyle w:val="116"/>
        <w:adjustRightInd w:val="0"/>
        <w:snapToGrid w:val="0"/>
        <w:spacing w:before="0"/>
        <w:rPr>
          <w:rFonts w:ascii="宋体" w:hAnsi="宋体" w:cs="宋体"/>
          <w:i w:val="0"/>
          <w:iCs w:val="0"/>
          <w:kern w:val="0"/>
        </w:rPr>
      </w:pPr>
      <w:r>
        <w:rPr>
          <w:rFonts w:hint="eastAsia" w:ascii="宋体" w:hAnsi="宋体" w:cs="宋体"/>
          <w:i w:val="0"/>
          <w:iCs w:val="0"/>
          <w:kern w:val="0"/>
          <w:lang w:val="zh-CN"/>
        </w:rPr>
        <w:t>25.2中标人按规定的日期、时间、地点，由法定代表人或其授权代表与采购人代表签订合同。如中标人为联合体的，由联合体成员各方法定代表人或其授权代表与采购人代表签订合同。</w:t>
      </w:r>
    </w:p>
    <w:p w14:paraId="4D79F08E">
      <w:pPr>
        <w:pStyle w:val="116"/>
        <w:adjustRightInd w:val="0"/>
        <w:snapToGrid w:val="0"/>
        <w:spacing w:before="0"/>
        <w:rPr>
          <w:rFonts w:ascii="宋体" w:hAnsi="宋体" w:cs="宋体"/>
          <w:i w:val="0"/>
          <w:iCs w:val="0"/>
        </w:rPr>
      </w:pPr>
      <w:r>
        <w:rPr>
          <w:rFonts w:hint="eastAsia" w:ascii="宋体" w:hAnsi="宋体" w:cs="宋体"/>
          <w:i w:val="0"/>
          <w:iCs w:val="0"/>
        </w:rPr>
        <w:t>25.3如签订合同并生效后，供应商无故拒绝或延期，除按照合同条款处理外，列入不良行为记录一次，并给予通报。</w:t>
      </w:r>
    </w:p>
    <w:p w14:paraId="37F4DC3A">
      <w:pPr>
        <w:pStyle w:val="116"/>
        <w:adjustRightInd w:val="0"/>
        <w:snapToGrid w:val="0"/>
        <w:spacing w:before="0"/>
        <w:rPr>
          <w:rFonts w:ascii="宋体" w:hAnsi="宋体" w:cs="宋体"/>
          <w:i w:val="0"/>
          <w:iCs w:val="0"/>
        </w:rPr>
      </w:pPr>
      <w:r>
        <w:rPr>
          <w:rFonts w:hint="eastAsia" w:ascii="宋体" w:hAnsi="宋体" w:cs="宋体"/>
          <w:i w:val="0"/>
          <w:iCs w:val="0"/>
        </w:rPr>
        <w:t>25.4中标供应商拒绝与采购人签订合同的，采购人可以按照评审报告推荐的中标或者成交候选人名单排序，确定下一候选人为中标供应商，也可以重新开展政府采购活动。</w:t>
      </w:r>
    </w:p>
    <w:p w14:paraId="1DFE31C6">
      <w:pPr>
        <w:pStyle w:val="116"/>
        <w:adjustRightInd w:val="0"/>
        <w:snapToGrid w:val="0"/>
        <w:spacing w:before="0" w:after="120"/>
        <w:rPr>
          <w:rFonts w:ascii="宋体" w:hAnsi="宋体" w:cs="宋体"/>
          <w:i w:val="0"/>
          <w:iCs w:val="0"/>
        </w:rPr>
      </w:pPr>
      <w:r>
        <w:rPr>
          <w:rFonts w:hint="eastAsia" w:ascii="宋体" w:hAnsi="宋体" w:cs="宋体"/>
          <w:i w:val="0"/>
          <w:iCs w:val="0"/>
        </w:rPr>
        <w:t>25.5采购合同由采购人与中标供应商根据招标文件、投标文件等内容通过政府采购电子交易平台在线签订，自动备案。</w:t>
      </w:r>
    </w:p>
    <w:p w14:paraId="20E18DA9">
      <w:pPr>
        <w:pStyle w:val="8"/>
        <w:spacing w:line="360" w:lineRule="auto"/>
        <w:ind w:left="477" w:hanging="479" w:hangingChars="199"/>
        <w:rPr>
          <w:rFonts w:cs="宋体"/>
          <w:b/>
          <w:i w:val="0"/>
          <w:iCs w:val="0"/>
        </w:rPr>
      </w:pPr>
      <w:r>
        <w:rPr>
          <w:rFonts w:hint="eastAsia" w:cs="宋体"/>
          <w:b/>
          <w:i w:val="0"/>
          <w:iCs w:val="0"/>
        </w:rPr>
        <w:t>26. 履约保证金</w:t>
      </w:r>
    </w:p>
    <w:p w14:paraId="44ACECC3">
      <w:pPr>
        <w:tabs>
          <w:tab w:val="left" w:pos="0"/>
        </w:tabs>
        <w:spacing w:line="360" w:lineRule="auto"/>
        <w:ind w:firstLine="482"/>
        <w:rPr>
          <w:rFonts w:ascii="宋体" w:hAnsi="宋体" w:cs="宋体"/>
          <w:i w:val="0"/>
          <w:iCs w:val="0"/>
          <w:sz w:val="24"/>
        </w:rPr>
      </w:pPr>
      <w:r>
        <w:rPr>
          <w:rFonts w:hint="eastAsia" w:ascii="宋体" w:hAnsi="宋体" w:cs="宋体"/>
          <w:i w:val="0"/>
          <w:iCs w:val="0"/>
          <w:kern w:val="0"/>
          <w:sz w:val="24"/>
        </w:rPr>
        <w:t>拟签订的合同文本要求中标供应商提交履约保证金的，供应商应当以支票、汇票、本票或者金融机构、担保机构出具的保函等非现金形式提交</w:t>
      </w:r>
      <w:r>
        <w:rPr>
          <w:rFonts w:hint="eastAsia" w:ascii="宋体" w:hAnsi="宋体" w:cs="宋体"/>
          <w:i w:val="0"/>
          <w:iCs w:val="0"/>
          <w:sz w:val="24"/>
        </w:rPr>
        <w:t>。履约保证金的数额不得超过政府采购合同金额的</w:t>
      </w:r>
      <w:r>
        <w:rPr>
          <w:rFonts w:ascii="宋体" w:hAnsi="宋体" w:cs="宋体"/>
          <w:i w:val="0"/>
          <w:iCs w:val="0"/>
          <w:sz w:val="24"/>
        </w:rPr>
        <w:t>1</w:t>
      </w:r>
      <w:r>
        <w:rPr>
          <w:rFonts w:hint="eastAsia" w:ascii="宋体" w:hAnsi="宋体" w:cs="宋体"/>
          <w:i w:val="0"/>
          <w:iCs w:val="0"/>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i w:val="0"/>
          <w:iCs w:val="0"/>
          <w:sz w:val="24"/>
        </w:rPr>
        <w:t>延迟退还的，应当按照合同约定和法律规定承担相应的赔偿责任</w:t>
      </w:r>
      <w:r>
        <w:rPr>
          <w:rFonts w:hint="eastAsia" w:ascii="宋体" w:hAnsi="宋体" w:cs="宋体"/>
          <w:i w:val="0"/>
          <w:iCs w:val="0"/>
          <w:sz w:val="24"/>
        </w:rPr>
        <w:t>。</w:t>
      </w:r>
    </w:p>
    <w:p w14:paraId="31E1B5F2">
      <w:pPr>
        <w:pStyle w:val="5"/>
        <w:ind w:left="0" w:firstLine="480" w:firstLineChars="200"/>
        <w:rPr>
          <w:rFonts w:ascii="宋体" w:hAnsi="宋体" w:eastAsia="宋体" w:cs="宋体"/>
          <w:b w:val="0"/>
          <w:bCs w:val="0"/>
          <w:i w:val="0"/>
          <w:iCs w:val="0"/>
          <w:snapToGrid w:val="0"/>
          <w:kern w:val="28"/>
          <w:sz w:val="24"/>
        </w:rPr>
      </w:pPr>
      <w:r>
        <w:rPr>
          <w:rFonts w:hint="eastAsia" w:ascii="宋体" w:hAnsi="宋体" w:eastAsia="宋体" w:cs="宋体"/>
          <w:b w:val="0"/>
          <w:bCs w:val="0"/>
          <w:i w:val="0"/>
          <w:iCs w:val="0"/>
          <w:snapToGrid w:val="0"/>
          <w:kern w:val="28"/>
          <w:sz w:val="24"/>
        </w:rPr>
        <w:t>供应商</w:t>
      </w:r>
      <w:r>
        <w:rPr>
          <w:rFonts w:hint="eastAsia" w:ascii="宋体" w:hAnsi="宋体" w:eastAsia="宋体" w:cs="宋体"/>
          <w:b w:val="0"/>
          <w:bCs w:val="0"/>
          <w:i w:val="0"/>
          <w:iCs w:val="0"/>
          <w:snapToGrid w:val="0"/>
          <w:kern w:val="28"/>
          <w:sz w:val="24"/>
          <w:lang w:val="en-US"/>
        </w:rPr>
        <w:t>可</w:t>
      </w:r>
      <w:r>
        <w:rPr>
          <w:rFonts w:hint="eastAsia" w:ascii="宋体" w:hAnsi="宋体" w:eastAsia="宋体" w:cs="宋体"/>
          <w:b w:val="0"/>
          <w:bCs w:val="0"/>
          <w:i w:val="0"/>
          <w:i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353D988">
      <w:pPr>
        <w:pStyle w:val="5"/>
        <w:rPr>
          <w:i w:val="0"/>
          <w:iCs w:val="0"/>
        </w:rPr>
      </w:pPr>
      <w:r>
        <w:rPr>
          <w:rFonts w:ascii="宋体" w:hAnsi="宋体" w:eastAsia="宋体"/>
          <w:i w:val="0"/>
          <w:iCs w:val="0"/>
          <w:sz w:val="24"/>
          <w:lang w:val="en-US"/>
        </w:rPr>
        <w:t>27.预付款</w:t>
      </w:r>
    </w:p>
    <w:p w14:paraId="6F9FDBCD">
      <w:pPr>
        <w:adjustRightInd/>
        <w:spacing w:line="360" w:lineRule="auto"/>
        <w:ind w:firstLine="480" w:firstLineChars="200"/>
        <w:rPr>
          <w:i w:val="0"/>
          <w:iCs w:val="0"/>
        </w:rPr>
      </w:pPr>
      <w:r>
        <w:rPr>
          <w:rFonts w:hint="eastAsia" w:ascii="宋体" w:hAnsi="宋体"/>
          <w:i w:val="0"/>
          <w:iCs w:val="0"/>
          <w:sz w:val="24"/>
        </w:rPr>
        <w:t>采购单位应当在政府采购合同中约定预付款，对中小企业合同预付款比例原则上不低于合同金额的</w:t>
      </w:r>
      <w:r>
        <w:rPr>
          <w:rFonts w:ascii="宋体" w:hAnsi="宋体"/>
          <w:i w:val="0"/>
          <w:iCs w:val="0"/>
          <w:sz w:val="24"/>
        </w:rPr>
        <w:t>40％</w:t>
      </w:r>
      <w:r>
        <w:rPr>
          <w:rFonts w:hint="eastAsia" w:ascii="宋体" w:hAnsi="宋体"/>
          <w:i w:val="0"/>
          <w:iCs w:val="0"/>
          <w:sz w:val="24"/>
        </w:rPr>
        <w:t>，不高于合同金额的</w:t>
      </w:r>
      <w:r>
        <w:rPr>
          <w:rFonts w:ascii="宋体" w:hAnsi="宋体"/>
          <w:i w:val="0"/>
          <w:iCs w:val="0"/>
          <w:sz w:val="24"/>
        </w:rPr>
        <w:t>70%；项目分年安排预算的，每年预付款比例</w:t>
      </w:r>
      <w:r>
        <w:rPr>
          <w:rFonts w:hint="eastAsia" w:ascii="宋体" w:hAnsi="宋体"/>
          <w:i w:val="0"/>
          <w:iCs w:val="0"/>
          <w:sz w:val="24"/>
        </w:rPr>
        <w:t>不低于</w:t>
      </w:r>
      <w:r>
        <w:rPr>
          <w:rFonts w:ascii="宋体" w:hAnsi="宋体"/>
          <w:i w:val="0"/>
          <w:iCs w:val="0"/>
          <w:sz w:val="24"/>
        </w:rPr>
        <w:t>项目年度计划支付资金额的40％</w:t>
      </w:r>
      <w:r>
        <w:rPr>
          <w:rFonts w:hint="eastAsia" w:ascii="宋体" w:hAnsi="宋体"/>
          <w:i w:val="0"/>
          <w:iCs w:val="0"/>
          <w:sz w:val="24"/>
        </w:rPr>
        <w:t>，不高于合同金额的</w:t>
      </w:r>
      <w:r>
        <w:rPr>
          <w:rFonts w:ascii="宋体" w:hAnsi="宋体"/>
          <w:i w:val="0"/>
          <w:iCs w:val="0"/>
          <w:sz w:val="24"/>
        </w:rPr>
        <w:t>70%；采购项目实施以人工投入为主的，</w:t>
      </w:r>
      <w:r>
        <w:rPr>
          <w:rFonts w:hint="eastAsia" w:ascii="宋体" w:hAnsi="宋体"/>
          <w:i w:val="0"/>
          <w:iCs w:val="0"/>
          <w:sz w:val="24"/>
        </w:rPr>
        <w:t>可适当降低预付款比例，但不得低于</w:t>
      </w:r>
      <w:r>
        <w:rPr>
          <w:rFonts w:ascii="宋体" w:hAnsi="宋体"/>
          <w:i w:val="0"/>
          <w:iCs w:val="0"/>
          <w:sz w:val="24"/>
        </w:rPr>
        <w:t>20%。对供应商为大型企业的项目或者以人工投入为主且实行按月定期结算支付款项的项目，预付款可低于上述比例或者不约定预付款。在签订合同时，</w:t>
      </w:r>
      <w:r>
        <w:rPr>
          <w:rFonts w:hint="eastAsia" w:ascii="宋体" w:hAnsi="宋体"/>
          <w:i w:val="0"/>
          <w:iCs w:val="0"/>
          <w:sz w:val="24"/>
        </w:rPr>
        <w:t>供应商</w:t>
      </w:r>
      <w:r>
        <w:rPr>
          <w:rFonts w:ascii="宋体" w:hAnsi="宋体"/>
          <w:i w:val="0"/>
          <w:iCs w:val="0"/>
          <w:sz w:val="24"/>
        </w:rPr>
        <w:t>明确表示无需预付款或者主动要求降低预付款比例的，</w:t>
      </w:r>
      <w:r>
        <w:rPr>
          <w:rFonts w:hint="eastAsia" w:ascii="宋体" w:hAnsi="宋体"/>
          <w:i w:val="0"/>
          <w:iCs w:val="0"/>
          <w:sz w:val="24"/>
        </w:rPr>
        <w:t>采购单位</w:t>
      </w:r>
      <w:r>
        <w:rPr>
          <w:rFonts w:ascii="宋体" w:hAnsi="宋体"/>
          <w:i w:val="0"/>
          <w:iCs w:val="0"/>
          <w:sz w:val="24"/>
        </w:rPr>
        <w:t>可不适用前述规定。</w:t>
      </w:r>
      <w:r>
        <w:rPr>
          <w:rFonts w:hint="eastAsia" w:ascii="宋体" w:hAnsi="宋体"/>
          <w:i w:val="0"/>
          <w:iCs w:val="0"/>
          <w:sz w:val="24"/>
        </w:rPr>
        <w:t>采购单位</w:t>
      </w:r>
      <w:r>
        <w:rPr>
          <w:rFonts w:ascii="宋体" w:hAnsi="宋体"/>
          <w:i w:val="0"/>
          <w:iCs w:val="0"/>
          <w:sz w:val="24"/>
        </w:rPr>
        <w:t>根据项目特点、供应商诚信等因素，可以要求</w:t>
      </w:r>
      <w:r>
        <w:rPr>
          <w:rFonts w:hint="eastAsia" w:ascii="宋体" w:hAnsi="宋体"/>
          <w:i w:val="0"/>
          <w:iCs w:val="0"/>
          <w:sz w:val="24"/>
        </w:rPr>
        <w:t>供应商</w:t>
      </w:r>
      <w:r>
        <w:rPr>
          <w:rFonts w:ascii="宋体" w:hAnsi="宋体"/>
          <w:i w:val="0"/>
          <w:iCs w:val="0"/>
          <w:sz w:val="24"/>
        </w:rPr>
        <w:t>提交银行、保险公司等金融机构出具的预付款保函或其他担保措施。政府采购预付款应在合同生效以及具备实施条件后5个工作日内支付。</w:t>
      </w:r>
      <w:r>
        <w:rPr>
          <w:rFonts w:hint="eastAsia" w:ascii="宋体" w:hAnsi="宋体"/>
          <w:i w:val="0"/>
          <w:iCs w:val="0"/>
          <w:sz w:val="24"/>
        </w:rPr>
        <w:t>政府采购工程以及与工程建设有关的货物、服务，采用招标方式采购的，预付款从其相关规定。供应商可登录政采云前台大厅选择金融服务</w:t>
      </w:r>
      <w:r>
        <w:rPr>
          <w:rFonts w:ascii="宋体" w:hAnsi="宋体"/>
          <w:i w:val="0"/>
          <w:iCs w:val="0"/>
          <w:sz w:val="24"/>
        </w:rPr>
        <w:t xml:space="preserve"> - </w:t>
      </w:r>
      <w:r>
        <w:rPr>
          <w:rFonts w:hint="eastAsia" w:ascii="宋体" w:hAnsi="宋体"/>
          <w:i w:val="0"/>
          <w:iCs w:val="0"/>
          <w:sz w:val="24"/>
        </w:rPr>
        <w:t>【保函保险服务】出具预付款保函，具体步骤：选择产品—填写供应商信息—选择中标项目—确认信息—等待保险</w:t>
      </w:r>
      <w:r>
        <w:rPr>
          <w:rFonts w:ascii="宋体" w:hAnsi="宋体"/>
          <w:i w:val="0"/>
          <w:iCs w:val="0"/>
          <w:sz w:val="24"/>
        </w:rPr>
        <w:t>/保函受理—确认保单—支付保费—成功出单。政</w:t>
      </w:r>
      <w:r>
        <w:rPr>
          <w:rFonts w:hint="eastAsia" w:ascii="宋体" w:hAnsi="宋体"/>
          <w:i w:val="0"/>
          <w:iCs w:val="0"/>
          <w:sz w:val="24"/>
        </w:rPr>
        <w:t>采云金融专线</w:t>
      </w:r>
      <w:r>
        <w:rPr>
          <w:rFonts w:ascii="宋体" w:hAnsi="宋体"/>
          <w:i w:val="0"/>
          <w:iCs w:val="0"/>
          <w:sz w:val="24"/>
        </w:rPr>
        <w:t>400-903-9583。</w:t>
      </w:r>
    </w:p>
    <w:p w14:paraId="3BB976FC">
      <w:pPr>
        <w:rPr>
          <w:i w:val="0"/>
          <w:iCs w:val="0"/>
        </w:rPr>
      </w:pPr>
    </w:p>
    <w:p w14:paraId="6218A98A">
      <w:pPr>
        <w:adjustRightInd w:val="0"/>
        <w:snapToGrid w:val="0"/>
        <w:spacing w:line="360" w:lineRule="auto"/>
        <w:ind w:firstLine="3357" w:firstLineChars="1045"/>
        <w:rPr>
          <w:rFonts w:ascii="宋体" w:hAnsi="宋体" w:cs="宋体"/>
          <w:b/>
          <w:i w:val="0"/>
          <w:iCs w:val="0"/>
          <w:sz w:val="32"/>
        </w:rPr>
      </w:pPr>
    </w:p>
    <w:p w14:paraId="64A633A5">
      <w:pPr>
        <w:adjustRightInd w:val="0"/>
        <w:snapToGrid w:val="0"/>
        <w:spacing w:line="360" w:lineRule="auto"/>
        <w:ind w:firstLine="3357" w:firstLineChars="1045"/>
        <w:rPr>
          <w:rFonts w:ascii="宋体" w:hAnsi="宋体" w:cs="宋体"/>
          <w:b/>
          <w:i w:val="0"/>
          <w:iCs w:val="0"/>
          <w:sz w:val="24"/>
        </w:rPr>
      </w:pPr>
      <w:r>
        <w:rPr>
          <w:rFonts w:hint="eastAsia" w:ascii="宋体" w:hAnsi="宋体" w:cs="宋体"/>
          <w:b/>
          <w:i w:val="0"/>
          <w:iCs w:val="0"/>
          <w:sz w:val="32"/>
        </w:rPr>
        <w:t>八、电子交易活动的中止</w:t>
      </w:r>
    </w:p>
    <w:p w14:paraId="215F29BB">
      <w:pPr>
        <w:pStyle w:val="116"/>
        <w:adjustRightInd w:val="0"/>
        <w:snapToGrid w:val="0"/>
        <w:spacing w:before="0"/>
        <w:ind w:firstLine="0" w:firstLineChars="0"/>
        <w:rPr>
          <w:rFonts w:ascii="宋体" w:hAnsi="宋体" w:cs="宋体"/>
          <w:i w:val="0"/>
          <w:iCs w:val="0"/>
        </w:rPr>
      </w:pPr>
      <w:r>
        <w:rPr>
          <w:rFonts w:ascii="宋体" w:hAnsi="宋体" w:cs="宋体"/>
          <w:b/>
          <w:bCs/>
          <w:i w:val="0"/>
          <w:iCs w:val="0"/>
        </w:rPr>
        <w:t>2</w:t>
      </w:r>
      <w:r>
        <w:rPr>
          <w:rFonts w:ascii="宋体" w:hAnsi="宋体" w:cs="宋体"/>
          <w:b/>
          <w:bCs/>
          <w:i w:val="0"/>
          <w:iCs w:val="0"/>
          <w:szCs w:val="24"/>
        </w:rPr>
        <w:t>8</w:t>
      </w:r>
      <w:r>
        <w:rPr>
          <w:rFonts w:hint="eastAsia" w:ascii="宋体" w:hAnsi="宋体" w:cs="宋体"/>
          <w:b/>
          <w:i w:val="0"/>
          <w:iCs w:val="0"/>
          <w:szCs w:val="24"/>
        </w:rPr>
        <w:t>. 电子交易活动的中止。</w:t>
      </w:r>
      <w:r>
        <w:rPr>
          <w:rFonts w:hint="eastAsia" w:ascii="宋体" w:hAnsi="宋体" w:cs="宋体"/>
          <w:i w:val="0"/>
          <w:iCs w:val="0"/>
        </w:rPr>
        <w:t>采购过程中出现以下情形，导致电子交易平台无法正常运行，或者无法保证电子交易的公平、公正和安全时，采购代理机构可中止电子交易活动：</w:t>
      </w:r>
    </w:p>
    <w:p w14:paraId="628791B9">
      <w:pPr>
        <w:pStyle w:val="116"/>
        <w:adjustRightInd w:val="0"/>
        <w:snapToGrid w:val="0"/>
        <w:spacing w:before="0"/>
        <w:rPr>
          <w:rFonts w:ascii="宋体" w:hAnsi="宋体" w:cs="宋体"/>
          <w:i w:val="0"/>
          <w:iCs w:val="0"/>
        </w:rPr>
      </w:pPr>
      <w:r>
        <w:rPr>
          <w:rFonts w:hint="eastAsia" w:ascii="宋体" w:hAnsi="宋体" w:cs="宋体"/>
          <w:i w:val="0"/>
          <w:iCs w:val="0"/>
        </w:rPr>
        <w:t xml:space="preserve">28.1电子交易平台发生故障而无法登录访问的； </w:t>
      </w:r>
    </w:p>
    <w:p w14:paraId="6AA7AFA2">
      <w:pPr>
        <w:pStyle w:val="116"/>
        <w:adjustRightInd w:val="0"/>
        <w:snapToGrid w:val="0"/>
        <w:spacing w:before="0"/>
        <w:rPr>
          <w:rFonts w:ascii="宋体" w:hAnsi="宋体" w:cs="宋体"/>
          <w:i w:val="0"/>
          <w:iCs w:val="0"/>
        </w:rPr>
      </w:pPr>
      <w:r>
        <w:rPr>
          <w:rFonts w:hint="eastAsia" w:ascii="宋体" w:hAnsi="宋体" w:cs="宋体"/>
          <w:i w:val="0"/>
          <w:iCs w:val="0"/>
        </w:rPr>
        <w:t>28.2电子交易平台应用或数据库出现错误，不能进行正常操作的；</w:t>
      </w:r>
    </w:p>
    <w:p w14:paraId="2E5B7F74">
      <w:pPr>
        <w:pStyle w:val="116"/>
        <w:adjustRightInd w:val="0"/>
        <w:snapToGrid w:val="0"/>
        <w:spacing w:before="0"/>
        <w:rPr>
          <w:rFonts w:ascii="宋体" w:hAnsi="宋体" w:cs="宋体"/>
          <w:i w:val="0"/>
          <w:iCs w:val="0"/>
        </w:rPr>
      </w:pPr>
      <w:r>
        <w:rPr>
          <w:rFonts w:hint="eastAsia" w:ascii="宋体" w:hAnsi="宋体" w:cs="宋体"/>
          <w:i w:val="0"/>
          <w:iCs w:val="0"/>
        </w:rPr>
        <w:t>28.3电子交易平台发现严重安全漏洞，有潜在泄密危险的；</w:t>
      </w:r>
    </w:p>
    <w:p w14:paraId="53900576">
      <w:pPr>
        <w:pStyle w:val="116"/>
        <w:adjustRightInd w:val="0"/>
        <w:snapToGrid w:val="0"/>
        <w:spacing w:before="0"/>
        <w:rPr>
          <w:rFonts w:ascii="宋体" w:hAnsi="宋体" w:cs="宋体"/>
          <w:i w:val="0"/>
          <w:iCs w:val="0"/>
        </w:rPr>
      </w:pPr>
      <w:r>
        <w:rPr>
          <w:rFonts w:hint="eastAsia" w:ascii="宋体" w:hAnsi="宋体" w:cs="宋体"/>
          <w:i w:val="0"/>
          <w:iCs w:val="0"/>
        </w:rPr>
        <w:t xml:space="preserve">28.4病毒发作导致不能进行正常操作的； </w:t>
      </w:r>
    </w:p>
    <w:p w14:paraId="3FF6EC6C">
      <w:pPr>
        <w:pStyle w:val="116"/>
        <w:adjustRightInd w:val="0"/>
        <w:snapToGrid w:val="0"/>
        <w:spacing w:before="0"/>
        <w:rPr>
          <w:rFonts w:ascii="宋体" w:hAnsi="宋体" w:cs="宋体"/>
          <w:i w:val="0"/>
          <w:iCs w:val="0"/>
        </w:rPr>
      </w:pPr>
      <w:r>
        <w:rPr>
          <w:rFonts w:hint="eastAsia" w:ascii="宋体" w:hAnsi="宋体" w:cs="宋体"/>
          <w:i w:val="0"/>
          <w:iCs w:val="0"/>
        </w:rPr>
        <w:t>28.5其他无法保证电子交易的公平、公正和安全的情况。</w:t>
      </w:r>
    </w:p>
    <w:p w14:paraId="4B036507">
      <w:pPr>
        <w:pStyle w:val="116"/>
        <w:adjustRightInd w:val="0"/>
        <w:snapToGrid w:val="0"/>
        <w:spacing w:before="0"/>
        <w:ind w:firstLine="0" w:firstLineChars="0"/>
        <w:rPr>
          <w:rFonts w:ascii="宋体" w:hAnsi="宋体" w:cs="宋体"/>
          <w:i w:val="0"/>
          <w:iCs w:val="0"/>
        </w:rPr>
      </w:pPr>
      <w:r>
        <w:rPr>
          <w:rFonts w:hint="eastAsia" w:ascii="宋体" w:hAnsi="宋体" w:cs="宋体"/>
          <w:i w:val="0"/>
          <w:iCs w:val="0"/>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1550409">
      <w:pPr>
        <w:tabs>
          <w:tab w:val="left" w:pos="0"/>
        </w:tabs>
        <w:spacing w:line="360" w:lineRule="auto"/>
        <w:ind w:firstLine="480"/>
        <w:rPr>
          <w:rFonts w:ascii="宋体" w:hAnsi="宋体" w:cs="宋体"/>
          <w:i w:val="0"/>
          <w:iCs w:val="0"/>
          <w:sz w:val="24"/>
        </w:rPr>
      </w:pPr>
    </w:p>
    <w:p w14:paraId="7E2EF1F9">
      <w:pPr>
        <w:adjustRightInd w:val="0"/>
        <w:snapToGrid w:val="0"/>
        <w:spacing w:line="360" w:lineRule="auto"/>
        <w:ind w:left="120" w:leftChars="57" w:firstLine="482" w:firstLineChars="150"/>
        <w:jc w:val="center"/>
        <w:rPr>
          <w:rFonts w:ascii="宋体" w:hAnsi="宋体" w:cs="宋体"/>
          <w:b/>
          <w:i w:val="0"/>
          <w:iCs w:val="0"/>
          <w:sz w:val="32"/>
        </w:rPr>
      </w:pPr>
      <w:r>
        <w:rPr>
          <w:rFonts w:hint="eastAsia" w:ascii="宋体" w:hAnsi="宋体" w:cs="宋体"/>
          <w:b/>
          <w:i w:val="0"/>
          <w:iCs w:val="0"/>
          <w:sz w:val="32"/>
        </w:rPr>
        <w:t>九、验收</w:t>
      </w:r>
    </w:p>
    <w:p w14:paraId="4D5E9EAF">
      <w:pPr>
        <w:pStyle w:val="8"/>
        <w:spacing w:line="360" w:lineRule="auto"/>
        <w:ind w:firstLine="0" w:firstLineChars="0"/>
        <w:rPr>
          <w:rFonts w:cs="宋体"/>
          <w:b/>
          <w:i w:val="0"/>
          <w:iCs w:val="0"/>
        </w:rPr>
      </w:pPr>
      <w:r>
        <w:rPr>
          <w:rFonts w:hint="eastAsia" w:cs="宋体"/>
          <w:b/>
          <w:i w:val="0"/>
          <w:iCs w:val="0"/>
        </w:rPr>
        <w:t>30.验收</w:t>
      </w:r>
    </w:p>
    <w:p w14:paraId="12CF8701">
      <w:pPr>
        <w:tabs>
          <w:tab w:val="left" w:pos="0"/>
        </w:tabs>
        <w:spacing w:line="360" w:lineRule="auto"/>
        <w:ind w:firstLine="480"/>
        <w:rPr>
          <w:rFonts w:ascii="宋体" w:hAnsi="宋体" w:cs="宋体"/>
          <w:i w:val="0"/>
          <w:iCs w:val="0"/>
          <w:kern w:val="0"/>
          <w:sz w:val="24"/>
        </w:rPr>
      </w:pPr>
      <w:r>
        <w:rPr>
          <w:rFonts w:hint="eastAsia" w:ascii="宋体" w:hAnsi="宋体" w:cs="宋体"/>
          <w:i w:val="0"/>
          <w:iCs w:val="0"/>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328DCA">
      <w:pPr>
        <w:tabs>
          <w:tab w:val="left" w:pos="0"/>
        </w:tabs>
        <w:spacing w:line="360" w:lineRule="auto"/>
        <w:ind w:firstLine="480"/>
        <w:rPr>
          <w:rFonts w:ascii="宋体" w:hAnsi="宋体" w:cs="宋体"/>
          <w:i w:val="0"/>
          <w:iCs w:val="0"/>
          <w:kern w:val="0"/>
          <w:sz w:val="24"/>
        </w:rPr>
      </w:pPr>
      <w:r>
        <w:rPr>
          <w:rFonts w:hint="eastAsia" w:ascii="宋体" w:hAnsi="宋体" w:cs="宋体"/>
          <w:i w:val="0"/>
          <w:iCs w:val="0"/>
          <w:kern w:val="0"/>
          <w:sz w:val="24"/>
        </w:rPr>
        <w:t>30.2采购人可以邀请参加本项目的其他投标人或者第三方机构参与验收。参与验收的投标人或者第三方机构的意见作为验收书的参考资料一并存档。</w:t>
      </w:r>
    </w:p>
    <w:p w14:paraId="5AA2BF71">
      <w:pPr>
        <w:tabs>
          <w:tab w:val="left" w:pos="0"/>
        </w:tabs>
        <w:spacing w:line="360" w:lineRule="auto"/>
        <w:ind w:firstLine="480"/>
        <w:rPr>
          <w:rFonts w:ascii="宋体" w:hAnsi="宋体" w:cs="宋体"/>
          <w:i w:val="0"/>
          <w:iCs w:val="0"/>
          <w:kern w:val="0"/>
          <w:sz w:val="24"/>
        </w:rPr>
      </w:pPr>
      <w:r>
        <w:rPr>
          <w:rFonts w:hint="eastAsia" w:ascii="宋体" w:hAnsi="宋体" w:cs="宋体"/>
          <w:i w:val="0"/>
          <w:iCs w:val="0"/>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34DC3FC">
      <w:pPr>
        <w:tabs>
          <w:tab w:val="left" w:pos="0"/>
        </w:tabs>
        <w:spacing w:line="360" w:lineRule="auto"/>
        <w:ind w:firstLine="480"/>
        <w:rPr>
          <w:rFonts w:ascii="宋体" w:hAnsi="宋体" w:cs="宋体"/>
          <w:i w:val="0"/>
          <w:iCs w:val="0"/>
          <w:sz w:val="18"/>
          <w:szCs w:val="18"/>
        </w:rPr>
      </w:pPr>
      <w:r>
        <w:rPr>
          <w:rFonts w:hint="eastAsia" w:ascii="宋体" w:hAnsi="宋体" w:cs="宋体"/>
          <w:i w:val="0"/>
          <w:iCs w:val="0"/>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1"/>
    <w:p w14:paraId="38268779">
      <w:pPr>
        <w:tabs>
          <w:tab w:val="left" w:pos="0"/>
        </w:tabs>
        <w:spacing w:line="360" w:lineRule="auto"/>
        <w:ind w:firstLine="480"/>
        <w:rPr>
          <w:rFonts w:ascii="宋体" w:hAnsi="宋体" w:cs="宋体"/>
          <w:i w:val="0"/>
          <w:iCs w:val="0"/>
          <w:kern w:val="0"/>
          <w:sz w:val="24"/>
        </w:rPr>
      </w:pPr>
      <w:bookmarkStart w:id="122" w:name="_Hlt74730295"/>
      <w:bookmarkEnd w:id="122"/>
      <w:bookmarkStart w:id="123" w:name="_Hlt74714665"/>
      <w:bookmarkEnd w:id="123"/>
      <w:bookmarkStart w:id="124" w:name="_Hlt68072998"/>
      <w:bookmarkEnd w:id="124"/>
      <w:bookmarkStart w:id="125" w:name="_Hlt68403820"/>
      <w:bookmarkEnd w:id="125"/>
      <w:bookmarkStart w:id="126" w:name="_Hlt74707468"/>
      <w:bookmarkEnd w:id="126"/>
      <w:bookmarkStart w:id="127" w:name="_Hlt75236290"/>
      <w:bookmarkEnd w:id="127"/>
      <w:bookmarkStart w:id="128" w:name="_Hlt74729768"/>
      <w:bookmarkEnd w:id="128"/>
      <w:bookmarkStart w:id="129" w:name="_Hlt68072990"/>
      <w:bookmarkEnd w:id="129"/>
      <w:bookmarkStart w:id="130" w:name="_Hlt75236101"/>
      <w:bookmarkEnd w:id="130"/>
      <w:bookmarkStart w:id="131" w:name="_Hlt68057669"/>
      <w:bookmarkEnd w:id="131"/>
      <w:bookmarkStart w:id="132" w:name="_Hlt68073093"/>
      <w:bookmarkEnd w:id="132"/>
      <w:bookmarkStart w:id="133" w:name="_Hlt75236011"/>
      <w:bookmarkEnd w:id="133"/>
      <w:r>
        <w:rPr>
          <w:rFonts w:hint="eastAsia" w:ascii="宋体" w:hAnsi="宋体" w:cs="宋体"/>
          <w:i w:val="0"/>
          <w:iCs w:val="0"/>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64B219A">
      <w:pPr>
        <w:tabs>
          <w:tab w:val="left" w:pos="0"/>
        </w:tabs>
        <w:spacing w:line="360" w:lineRule="auto"/>
        <w:ind w:firstLine="480"/>
        <w:rPr>
          <w:rFonts w:ascii="宋体" w:hAnsi="宋体" w:cs="宋体"/>
          <w:i w:val="0"/>
          <w:iCs w:val="0"/>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71"/>
    <w:bookmarkEnd w:id="72"/>
    <w:p w14:paraId="2B3A8E64">
      <w:pPr>
        <w:spacing w:line="360" w:lineRule="auto"/>
        <w:jc w:val="center"/>
        <w:outlineLvl w:val="0"/>
        <w:rPr>
          <w:rFonts w:ascii="宋体" w:hAnsi="宋体" w:cs="宋体"/>
          <w:b/>
          <w:i w:val="0"/>
          <w:iCs w:val="0"/>
          <w:sz w:val="36"/>
          <w:szCs w:val="36"/>
        </w:rPr>
      </w:pPr>
      <w:bookmarkStart w:id="134" w:name="_Toc23491"/>
      <w:bookmarkStart w:id="135" w:name="_Toc354"/>
      <w:bookmarkStart w:id="136" w:name="_Toc32011"/>
      <w:bookmarkStart w:id="137" w:name="_Toc31567"/>
      <w:bookmarkStart w:id="138" w:name="_Toc24559"/>
      <w:bookmarkStart w:id="139" w:name="_Toc21522"/>
      <w:bookmarkStart w:id="140" w:name="_Toc20954"/>
      <w:bookmarkStart w:id="141" w:name="_Toc23843"/>
      <w:bookmarkStart w:id="142" w:name="_Toc19901"/>
      <w:bookmarkStart w:id="143" w:name="_Toc17669"/>
      <w:bookmarkStart w:id="144" w:name="_Toc187"/>
      <w:bookmarkStart w:id="145" w:name="_Toc11083"/>
      <w:bookmarkStart w:id="146" w:name="_Toc27599"/>
      <w:bookmarkStart w:id="147" w:name="_Toc26542"/>
      <w:bookmarkStart w:id="148" w:name="_Toc11871"/>
      <w:bookmarkStart w:id="149" w:name="_Toc14408"/>
      <w:bookmarkStart w:id="150" w:name="_Toc17501"/>
      <w:bookmarkStart w:id="151" w:name="_Toc19713"/>
      <w:bookmarkStart w:id="152" w:name="_Toc10637"/>
      <w:bookmarkStart w:id="153" w:name="_Toc25985"/>
      <w:bookmarkStart w:id="154" w:name="_Toc9783"/>
      <w:bookmarkStart w:id="155" w:name="_Toc5742"/>
      <w:bookmarkStart w:id="156" w:name="_Toc909"/>
      <w:bookmarkStart w:id="157" w:name="_Toc18458"/>
      <w:bookmarkStart w:id="158" w:name="_Toc24778"/>
      <w:bookmarkStart w:id="159" w:name="_Toc10442"/>
      <w:bookmarkStart w:id="160" w:name="第四部分"/>
      <w:r>
        <w:rPr>
          <w:rFonts w:hint="eastAsia" w:ascii="宋体" w:hAnsi="宋体" w:cs="宋体"/>
          <w:b/>
          <w:i w:val="0"/>
          <w:iCs w:val="0"/>
          <w:sz w:val="36"/>
          <w:szCs w:val="36"/>
        </w:rPr>
        <w:t>第三部分采购需求</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4576E2DD">
      <w:pPr>
        <w:keepNext/>
        <w:keepLines/>
        <w:widowControl w:val="0"/>
        <w:adjustRightInd w:val="0"/>
        <w:snapToGrid w:val="0"/>
        <w:spacing w:before="120" w:beforeLines="50" w:line="360" w:lineRule="auto"/>
        <w:rPr>
          <w:rFonts w:ascii="宋体" w:hAnsi="宋体" w:cs="宋体"/>
          <w:b/>
          <w:bCs/>
          <w:i w:val="0"/>
          <w:iCs w:val="0"/>
          <w:color w:val="000000"/>
          <w:sz w:val="24"/>
        </w:rPr>
      </w:pPr>
      <w:bookmarkStart w:id="161" w:name="_Toc14398"/>
      <w:bookmarkStart w:id="162" w:name="_Toc5222"/>
      <w:bookmarkStart w:id="163" w:name="_Toc15081"/>
      <w:bookmarkStart w:id="164" w:name="_Toc9071"/>
      <w:bookmarkStart w:id="165" w:name="_Toc3639"/>
      <w:r>
        <w:rPr>
          <w:rFonts w:hint="eastAsia" w:ascii="宋体" w:hAnsi="宋体" w:cs="宋体"/>
          <w:b/>
          <w:bCs/>
          <w:i w:val="0"/>
          <w:iCs w:val="0"/>
          <w:color w:val="000000"/>
          <w:sz w:val="24"/>
        </w:rPr>
        <w:t>一、</w:t>
      </w:r>
      <w:bookmarkEnd w:id="161"/>
      <w:bookmarkEnd w:id="162"/>
      <w:bookmarkEnd w:id="163"/>
      <w:bookmarkEnd w:id="164"/>
      <w:bookmarkEnd w:id="165"/>
      <w:r>
        <w:rPr>
          <w:rFonts w:hint="eastAsia" w:ascii="宋体" w:hAnsi="宋体" w:cs="宋体"/>
          <w:b/>
          <w:bCs/>
          <w:i w:val="0"/>
          <w:iCs w:val="0"/>
          <w:color w:val="000000"/>
          <w:sz w:val="24"/>
        </w:rPr>
        <w:t>项目要求</w:t>
      </w:r>
    </w:p>
    <w:p w14:paraId="07627478">
      <w:pPr>
        <w:autoSpaceDE w:val="0"/>
        <w:autoSpaceDN w:val="0"/>
        <w:spacing w:line="440" w:lineRule="exact"/>
        <w:ind w:firstLine="480" w:firstLineChars="200"/>
        <w:jc w:val="left"/>
        <w:rPr>
          <w:rFonts w:ascii="宋体" w:hAnsi="宋体" w:cs="宋体"/>
          <w:i w:val="0"/>
          <w:iCs w:val="0"/>
          <w:kern w:val="0"/>
          <w:sz w:val="24"/>
        </w:rPr>
      </w:pPr>
      <w:r>
        <w:rPr>
          <w:rFonts w:hint="eastAsia" w:ascii="宋体" w:hAnsi="宋体" w:cs="宋体"/>
          <w:i w:val="0"/>
          <w:iCs w:val="0"/>
          <w:kern w:val="0"/>
          <w:sz w:val="24"/>
        </w:rPr>
        <w:t>1、请投标人仔细阅读招标文件，如发现有任何疑问、冲突或技术问题，投标人须向招标人咨询。</w:t>
      </w:r>
    </w:p>
    <w:p w14:paraId="4E58D989">
      <w:pPr>
        <w:autoSpaceDE w:val="0"/>
        <w:autoSpaceDN w:val="0"/>
        <w:spacing w:line="440" w:lineRule="exact"/>
        <w:ind w:firstLine="480" w:firstLineChars="200"/>
        <w:jc w:val="left"/>
        <w:rPr>
          <w:rFonts w:ascii="宋体" w:hAnsi="宋体" w:cs="宋体"/>
          <w:i w:val="0"/>
          <w:iCs w:val="0"/>
          <w:kern w:val="0"/>
          <w:sz w:val="24"/>
        </w:rPr>
      </w:pPr>
      <w:r>
        <w:rPr>
          <w:rFonts w:hint="eastAsia" w:ascii="宋体" w:hAnsi="宋体" w:cs="宋体"/>
          <w:i w:val="0"/>
          <w:iCs w:val="0"/>
          <w:kern w:val="0"/>
          <w:sz w:val="24"/>
        </w:rPr>
        <w:t>2、投标人须对招标文件中涉及到的知识产权负责，并保证不伤害采购人的利益。在法律范围内，所有文字、商标和技术侵权造成的相关费用，采购方概不负责。</w:t>
      </w:r>
    </w:p>
    <w:p w14:paraId="0995F950">
      <w:pPr>
        <w:autoSpaceDE w:val="0"/>
        <w:autoSpaceDN w:val="0"/>
        <w:spacing w:line="440" w:lineRule="exact"/>
        <w:ind w:firstLine="480" w:firstLineChars="200"/>
        <w:jc w:val="left"/>
        <w:rPr>
          <w:rFonts w:ascii="宋体" w:hAnsi="宋体" w:cs="宋体"/>
          <w:i w:val="0"/>
          <w:iCs w:val="0"/>
          <w:kern w:val="0"/>
          <w:sz w:val="24"/>
        </w:rPr>
      </w:pPr>
      <w:r>
        <w:rPr>
          <w:rFonts w:hint="eastAsia" w:ascii="宋体" w:hAnsi="宋体" w:cs="宋体"/>
          <w:i w:val="0"/>
          <w:iCs w:val="0"/>
          <w:kern w:val="0"/>
          <w:sz w:val="24"/>
        </w:rPr>
        <w:t>3、投标人应根据采购方的要求，以合理的服务流程和服务人数、优良的服务质量、科学的检测程序、优惠的价格制定详细的服务方案前来投标，充分显示自身的竞争实力。</w:t>
      </w:r>
    </w:p>
    <w:p w14:paraId="77A7BF0A">
      <w:pPr>
        <w:autoSpaceDE w:val="0"/>
        <w:autoSpaceDN w:val="0"/>
        <w:spacing w:line="440" w:lineRule="exact"/>
        <w:ind w:firstLine="480" w:firstLineChars="200"/>
        <w:jc w:val="left"/>
        <w:rPr>
          <w:i w:val="0"/>
          <w:iCs w:val="0"/>
        </w:rPr>
      </w:pPr>
      <w:r>
        <w:rPr>
          <w:rFonts w:hint="eastAsia" w:ascii="宋体" w:hAnsi="宋体" w:cs="宋体"/>
          <w:i w:val="0"/>
          <w:iCs w:val="0"/>
          <w:kern w:val="0"/>
          <w:sz w:val="24"/>
        </w:rPr>
        <w:t>4、投标人须对全部招标内容进行投标，不允许只对其中部分内容进行投标。</w:t>
      </w:r>
    </w:p>
    <w:p w14:paraId="07614A69">
      <w:pPr>
        <w:keepNext/>
        <w:keepLines/>
        <w:widowControl w:val="0"/>
        <w:adjustRightInd w:val="0"/>
        <w:snapToGrid w:val="0"/>
        <w:spacing w:before="120" w:beforeLines="50" w:line="360" w:lineRule="auto"/>
        <w:rPr>
          <w:rFonts w:ascii="宋体" w:hAnsi="宋体" w:cs="宋体"/>
          <w:b/>
          <w:bCs/>
          <w:i w:val="0"/>
          <w:iCs w:val="0"/>
          <w:color w:val="000000"/>
          <w:sz w:val="24"/>
        </w:rPr>
      </w:pPr>
      <w:r>
        <w:rPr>
          <w:rFonts w:hint="eastAsia" w:ascii="宋体" w:hAnsi="宋体" w:cs="宋体"/>
          <w:b/>
          <w:bCs/>
          <w:i w:val="0"/>
          <w:iCs w:val="0"/>
          <w:color w:val="000000"/>
          <w:sz w:val="24"/>
        </w:rPr>
        <w:t>二、采购范围及技术要求</w:t>
      </w:r>
    </w:p>
    <w:p w14:paraId="586BBCB2">
      <w:pPr>
        <w:autoSpaceDE w:val="0"/>
        <w:autoSpaceDN w:val="0"/>
        <w:spacing w:line="440" w:lineRule="exact"/>
        <w:ind w:firstLine="480" w:firstLineChars="200"/>
        <w:jc w:val="left"/>
        <w:rPr>
          <w:rFonts w:hint="eastAsia" w:ascii="宋体" w:hAnsi="宋体" w:eastAsia="宋体" w:cs="宋体"/>
          <w:i w:val="0"/>
          <w:iCs w:val="0"/>
          <w:kern w:val="0"/>
          <w:sz w:val="24"/>
        </w:rPr>
      </w:pPr>
      <w:r>
        <w:rPr>
          <w:rFonts w:hint="eastAsia" w:ascii="宋体" w:hAnsi="宋体" w:eastAsia="宋体" w:cs="宋体"/>
          <w:i w:val="0"/>
          <w:iCs w:val="0"/>
          <w:kern w:val="0"/>
          <w:sz w:val="24"/>
        </w:rPr>
        <w:t>1、本次采购内容为水质检测</w:t>
      </w:r>
      <w:r>
        <w:rPr>
          <w:rFonts w:hint="eastAsia" w:ascii="宋体" w:hAnsi="宋体" w:eastAsia="宋体" w:cs="宋体"/>
          <w:i w:val="0"/>
          <w:iCs w:val="0"/>
          <w:kern w:val="0"/>
          <w:sz w:val="24"/>
          <w:lang w:val="en-US" w:eastAsia="zh-CN"/>
        </w:rPr>
        <w:t>服务</w:t>
      </w:r>
      <w:r>
        <w:rPr>
          <w:rFonts w:hint="eastAsia" w:ascii="宋体" w:hAnsi="宋体" w:eastAsia="宋体" w:cs="宋体"/>
          <w:i w:val="0"/>
          <w:iCs w:val="0"/>
          <w:kern w:val="0"/>
          <w:sz w:val="24"/>
        </w:rPr>
        <w:t>。</w:t>
      </w:r>
    </w:p>
    <w:p w14:paraId="013541F6">
      <w:pPr>
        <w:autoSpaceDE w:val="0"/>
        <w:autoSpaceDN w:val="0"/>
        <w:spacing w:line="440" w:lineRule="exact"/>
        <w:ind w:firstLine="480" w:firstLineChars="200"/>
        <w:jc w:val="left"/>
        <w:rPr>
          <w:rFonts w:hint="eastAsia" w:ascii="宋体" w:hAnsi="宋体" w:eastAsia="宋体" w:cs="宋体"/>
          <w:i w:val="0"/>
          <w:iCs w:val="0"/>
          <w:kern w:val="0"/>
          <w:sz w:val="24"/>
        </w:rPr>
      </w:pPr>
      <w:r>
        <w:rPr>
          <w:rFonts w:hint="eastAsia" w:ascii="宋体" w:hAnsi="宋体" w:eastAsia="宋体" w:cs="宋体"/>
          <w:i w:val="0"/>
          <w:iCs w:val="0"/>
          <w:kern w:val="0"/>
          <w:sz w:val="24"/>
        </w:rPr>
        <w:t>2、检测依据的标准及规范：《污水排入城镇下水道水质标准》（ＧＢ/T31962-2015）等相关法律法规；</w:t>
      </w:r>
    </w:p>
    <w:p w14:paraId="7CB3C7F3">
      <w:pPr>
        <w:autoSpaceDE w:val="0"/>
        <w:autoSpaceDN w:val="0"/>
        <w:spacing w:line="440" w:lineRule="exact"/>
        <w:ind w:firstLine="480" w:firstLineChars="200"/>
        <w:jc w:val="left"/>
        <w:rPr>
          <w:rFonts w:hint="eastAsia" w:ascii="宋体" w:hAnsi="宋体" w:eastAsia="宋体" w:cs="宋体"/>
          <w:i w:val="0"/>
          <w:iCs w:val="0"/>
          <w:kern w:val="0"/>
          <w:sz w:val="24"/>
        </w:rPr>
      </w:pPr>
      <w:r>
        <w:rPr>
          <w:rFonts w:hint="eastAsia" w:ascii="宋体" w:hAnsi="宋体" w:eastAsia="宋体" w:cs="宋体"/>
          <w:i w:val="0"/>
          <w:iCs w:val="0"/>
          <w:kern w:val="0"/>
          <w:sz w:val="24"/>
        </w:rPr>
        <w:t>3、检测内容：排水户水质检测。</w:t>
      </w:r>
    </w:p>
    <w:p w14:paraId="2E016DDC">
      <w:pPr>
        <w:autoSpaceDE w:val="0"/>
        <w:autoSpaceDN w:val="0"/>
        <w:spacing w:line="440" w:lineRule="exact"/>
        <w:ind w:firstLine="480" w:firstLineChars="200"/>
        <w:jc w:val="left"/>
        <w:rPr>
          <w:rFonts w:hint="eastAsia" w:ascii="宋体" w:hAnsi="宋体" w:eastAsia="宋体" w:cs="宋体"/>
          <w:i w:val="0"/>
          <w:iCs w:val="0"/>
          <w:kern w:val="0"/>
          <w:sz w:val="24"/>
        </w:rPr>
      </w:pPr>
      <w:r>
        <w:rPr>
          <w:rFonts w:hint="eastAsia" w:ascii="宋体" w:hAnsi="宋体" w:eastAsia="宋体" w:cs="宋体"/>
          <w:i w:val="0"/>
          <w:iCs w:val="0"/>
          <w:kern w:val="0"/>
          <w:sz w:val="24"/>
        </w:rPr>
        <w:t>4、对检测结果异议的处理：采购人对检测结论有异议的，可由双方共同认可的检测机构复检。复检结论与原检测结论相同，由采购人支付复检费用；反之，则由中标人承担复检费用。对复检结论仍有异议的，可向建设主管部门申请专家论证解决。</w:t>
      </w:r>
    </w:p>
    <w:p w14:paraId="4C561C1B">
      <w:pPr>
        <w:keepNext/>
        <w:keepLines/>
        <w:widowControl w:val="0"/>
        <w:adjustRightInd w:val="0"/>
        <w:snapToGrid w:val="0"/>
        <w:spacing w:before="120" w:beforeLines="50" w:line="360" w:lineRule="auto"/>
        <w:rPr>
          <w:rFonts w:ascii="宋体" w:hAnsi="宋体" w:cs="宋体"/>
          <w:b/>
          <w:bCs/>
          <w:i w:val="0"/>
          <w:iCs w:val="0"/>
          <w:color w:val="000000"/>
          <w:sz w:val="24"/>
        </w:rPr>
      </w:pPr>
      <w:r>
        <w:rPr>
          <w:rFonts w:hint="eastAsia" w:ascii="宋体" w:hAnsi="宋体" w:cs="宋体"/>
          <w:b/>
          <w:bCs/>
          <w:i w:val="0"/>
          <w:iCs w:val="0"/>
          <w:color w:val="000000"/>
          <w:sz w:val="24"/>
        </w:rPr>
        <w:t>三、履约情况考核</w:t>
      </w:r>
    </w:p>
    <w:p w14:paraId="05294129">
      <w:pPr>
        <w:autoSpaceDE w:val="0"/>
        <w:autoSpaceDN w:val="0"/>
        <w:spacing w:line="440" w:lineRule="exact"/>
        <w:ind w:firstLine="480" w:firstLineChars="200"/>
        <w:jc w:val="left"/>
        <w:rPr>
          <w:rFonts w:ascii="宋体" w:hAnsi="宋体" w:cs="宋体"/>
          <w:i w:val="0"/>
          <w:iCs w:val="0"/>
          <w:kern w:val="0"/>
          <w:sz w:val="24"/>
        </w:rPr>
      </w:pPr>
      <w:r>
        <w:rPr>
          <w:rFonts w:hint="eastAsia" w:ascii="宋体" w:hAnsi="宋体" w:cs="宋体"/>
          <w:i w:val="0"/>
          <w:iCs w:val="0"/>
          <w:kern w:val="0"/>
          <w:sz w:val="24"/>
        </w:rPr>
        <w:t>1、服务期满，采购人可根据平时记录及实际情况每季度进行履约考核，实行扣分制，总分为100分，每季度得分在90至100分为满意；90分以下为不满意。</w:t>
      </w:r>
    </w:p>
    <w:tbl>
      <w:tblPr>
        <w:tblStyle w:val="62"/>
        <w:tblW w:w="91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969"/>
        <w:gridCol w:w="6683"/>
        <w:gridCol w:w="1475"/>
      </w:tblGrid>
      <w:tr w14:paraId="174B3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67" w:hRule="atLeast"/>
          <w:tblHeader/>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0C5C842A">
            <w:pPr>
              <w:pStyle w:val="886"/>
              <w:spacing w:line="360" w:lineRule="exact"/>
              <w:jc w:val="center"/>
              <w:rPr>
                <w:b/>
                <w:bCs/>
                <w:i w:val="0"/>
                <w:iCs w:val="0"/>
                <w:kern w:val="0"/>
                <w:sz w:val="24"/>
                <w:szCs w:val="24"/>
                <w:lang w:val="en-US" w:eastAsia="zh-CN" w:bidi="ar-SA"/>
              </w:rPr>
            </w:pPr>
            <w:r>
              <w:rPr>
                <w:rFonts w:hint="eastAsia"/>
                <w:b/>
                <w:bCs/>
                <w:i w:val="0"/>
                <w:iCs w:val="0"/>
                <w:kern w:val="0"/>
                <w:sz w:val="24"/>
                <w:szCs w:val="24"/>
                <w:lang w:val="en-US" w:eastAsia="zh-CN" w:bidi="ar-SA"/>
              </w:rPr>
              <w:t>序号</w:t>
            </w:r>
          </w:p>
        </w:tc>
        <w:tc>
          <w:tcPr>
            <w:tcW w:w="6683" w:type="dxa"/>
            <w:tcBorders>
              <w:top w:val="single" w:color="auto" w:sz="4" w:space="0"/>
              <w:left w:val="single" w:color="auto" w:sz="4" w:space="0"/>
              <w:bottom w:val="single" w:color="auto" w:sz="4" w:space="0"/>
              <w:right w:val="single" w:color="auto" w:sz="4" w:space="0"/>
            </w:tcBorders>
            <w:shd w:val="clear" w:color="auto" w:fill="FFFFFF"/>
            <w:vAlign w:val="center"/>
          </w:tcPr>
          <w:p w14:paraId="3367C6B4">
            <w:pPr>
              <w:pStyle w:val="886"/>
              <w:spacing w:line="360" w:lineRule="exact"/>
              <w:jc w:val="center"/>
              <w:rPr>
                <w:b/>
                <w:bCs/>
                <w:i w:val="0"/>
                <w:iCs w:val="0"/>
                <w:kern w:val="0"/>
                <w:sz w:val="24"/>
                <w:szCs w:val="24"/>
                <w:lang w:val="en-US" w:eastAsia="zh-CN" w:bidi="ar-SA"/>
              </w:rPr>
            </w:pPr>
            <w:r>
              <w:rPr>
                <w:rFonts w:hint="eastAsia"/>
                <w:b/>
                <w:bCs/>
                <w:i w:val="0"/>
                <w:iCs w:val="0"/>
                <w:kern w:val="0"/>
                <w:sz w:val="24"/>
                <w:szCs w:val="24"/>
                <w:lang w:val="en-US" w:eastAsia="zh-CN" w:bidi="ar-SA"/>
              </w:rPr>
              <w:t>考核内容</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716263DB">
            <w:pPr>
              <w:pStyle w:val="886"/>
              <w:spacing w:line="360" w:lineRule="exact"/>
              <w:ind w:right="340"/>
              <w:jc w:val="center"/>
              <w:rPr>
                <w:b/>
                <w:bCs/>
                <w:i w:val="0"/>
                <w:iCs w:val="0"/>
                <w:kern w:val="0"/>
                <w:sz w:val="24"/>
                <w:szCs w:val="24"/>
                <w:lang w:val="en-US" w:eastAsia="zh-CN" w:bidi="ar-SA"/>
              </w:rPr>
            </w:pPr>
            <w:r>
              <w:rPr>
                <w:rFonts w:hint="eastAsia"/>
                <w:b/>
                <w:bCs/>
                <w:i w:val="0"/>
                <w:iCs w:val="0"/>
                <w:kern w:val="0"/>
                <w:sz w:val="24"/>
                <w:szCs w:val="24"/>
                <w:lang w:val="en-US" w:eastAsia="zh-CN" w:bidi="ar-SA"/>
              </w:rPr>
              <w:t>考核扣分</w:t>
            </w:r>
          </w:p>
        </w:tc>
      </w:tr>
      <w:tr w14:paraId="558F8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67"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1A37CB7F">
            <w:pPr>
              <w:pStyle w:val="886"/>
              <w:spacing w:line="360" w:lineRule="exact"/>
              <w:jc w:val="center"/>
              <w:rPr>
                <w:i w:val="0"/>
                <w:iCs w:val="0"/>
                <w:kern w:val="0"/>
                <w:sz w:val="24"/>
                <w:szCs w:val="24"/>
                <w:lang w:val="en-US" w:eastAsia="zh-CN" w:bidi="ar-SA"/>
              </w:rPr>
            </w:pPr>
            <w:r>
              <w:rPr>
                <w:rFonts w:hint="eastAsia"/>
                <w:i w:val="0"/>
                <w:iCs w:val="0"/>
                <w:kern w:val="0"/>
                <w:sz w:val="24"/>
                <w:szCs w:val="24"/>
                <w:lang w:val="en-US" w:eastAsia="zh-CN" w:bidi="ar-SA"/>
              </w:rPr>
              <w:t>1</w:t>
            </w:r>
          </w:p>
        </w:tc>
        <w:tc>
          <w:tcPr>
            <w:tcW w:w="6683" w:type="dxa"/>
            <w:tcBorders>
              <w:top w:val="single" w:color="auto" w:sz="4" w:space="0"/>
              <w:left w:val="single" w:color="auto" w:sz="4" w:space="0"/>
              <w:bottom w:val="single" w:color="auto" w:sz="4" w:space="0"/>
              <w:right w:val="single" w:color="auto" w:sz="4" w:space="0"/>
            </w:tcBorders>
            <w:shd w:val="clear" w:color="auto" w:fill="FFFFFF"/>
            <w:vAlign w:val="center"/>
          </w:tcPr>
          <w:p w14:paraId="64393893">
            <w:pPr>
              <w:pStyle w:val="886"/>
              <w:spacing w:line="360" w:lineRule="exact"/>
              <w:jc w:val="left"/>
              <w:rPr>
                <w:i w:val="0"/>
                <w:iCs w:val="0"/>
                <w:kern w:val="0"/>
                <w:sz w:val="24"/>
                <w:szCs w:val="24"/>
                <w:lang w:val="en-US" w:eastAsia="zh-CN" w:bidi="ar-SA"/>
              </w:rPr>
            </w:pPr>
            <w:r>
              <w:rPr>
                <w:rFonts w:hint="eastAsia"/>
                <w:i w:val="0"/>
                <w:iCs w:val="0"/>
                <w:kern w:val="0"/>
                <w:sz w:val="24"/>
                <w:szCs w:val="24"/>
                <w:lang w:val="en-US" w:eastAsia="zh-CN" w:bidi="ar-SA"/>
              </w:rPr>
              <w:t>未在规定时间内或未按规定要求上报水质检测报告，毎次扣1分。</w:t>
            </w:r>
          </w:p>
        </w:tc>
        <w:tc>
          <w:tcPr>
            <w:tcW w:w="1475" w:type="dxa"/>
            <w:tcBorders>
              <w:top w:val="single" w:color="auto" w:sz="4" w:space="0"/>
              <w:left w:val="single" w:color="auto" w:sz="4" w:space="0"/>
              <w:bottom w:val="single" w:color="auto" w:sz="4" w:space="0"/>
              <w:right w:val="single" w:color="auto" w:sz="4" w:space="0"/>
            </w:tcBorders>
            <w:shd w:val="clear" w:color="auto" w:fill="FFFFFF"/>
          </w:tcPr>
          <w:p w14:paraId="653B3093">
            <w:pPr>
              <w:spacing w:line="360" w:lineRule="exact"/>
              <w:rPr>
                <w:rFonts w:ascii="宋体" w:hAnsi="宋体" w:cs="宋体"/>
                <w:i w:val="0"/>
                <w:iCs w:val="0"/>
                <w:kern w:val="0"/>
                <w:sz w:val="24"/>
              </w:rPr>
            </w:pPr>
          </w:p>
        </w:tc>
      </w:tr>
      <w:tr w14:paraId="3CC47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67"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34BE7DA8">
            <w:pPr>
              <w:pStyle w:val="886"/>
              <w:spacing w:line="360" w:lineRule="exact"/>
              <w:jc w:val="center"/>
              <w:rPr>
                <w:i w:val="0"/>
                <w:iCs w:val="0"/>
                <w:kern w:val="0"/>
                <w:sz w:val="24"/>
                <w:szCs w:val="24"/>
                <w:lang w:val="en-US" w:eastAsia="zh-CN" w:bidi="ar-SA"/>
              </w:rPr>
            </w:pPr>
            <w:r>
              <w:rPr>
                <w:rFonts w:hint="eastAsia"/>
                <w:i w:val="0"/>
                <w:iCs w:val="0"/>
                <w:kern w:val="0"/>
                <w:sz w:val="24"/>
                <w:szCs w:val="24"/>
                <w:lang w:val="en-US" w:eastAsia="zh-CN" w:bidi="ar-SA"/>
              </w:rPr>
              <w:t>2</w:t>
            </w:r>
          </w:p>
        </w:tc>
        <w:tc>
          <w:tcPr>
            <w:tcW w:w="6683" w:type="dxa"/>
            <w:tcBorders>
              <w:top w:val="single" w:color="auto" w:sz="4" w:space="0"/>
              <w:left w:val="single" w:color="auto" w:sz="4" w:space="0"/>
              <w:bottom w:val="single" w:color="auto" w:sz="4" w:space="0"/>
              <w:right w:val="single" w:color="auto" w:sz="4" w:space="0"/>
            </w:tcBorders>
            <w:shd w:val="clear" w:color="auto" w:fill="FFFFFF"/>
            <w:vAlign w:val="center"/>
          </w:tcPr>
          <w:p w14:paraId="364B46FB">
            <w:pPr>
              <w:pStyle w:val="886"/>
              <w:spacing w:line="360" w:lineRule="exact"/>
              <w:jc w:val="left"/>
              <w:rPr>
                <w:i w:val="0"/>
                <w:iCs w:val="0"/>
                <w:kern w:val="0"/>
                <w:sz w:val="24"/>
                <w:szCs w:val="24"/>
                <w:lang w:val="en-US" w:eastAsia="zh-CN" w:bidi="ar-SA"/>
              </w:rPr>
            </w:pPr>
            <w:r>
              <w:rPr>
                <w:rFonts w:hint="eastAsia"/>
                <w:i w:val="0"/>
                <w:iCs w:val="0"/>
                <w:kern w:val="0"/>
                <w:sz w:val="24"/>
                <w:szCs w:val="24"/>
                <w:lang w:val="en-US" w:eastAsia="zh-CN" w:bidi="ar-SA"/>
              </w:rPr>
              <w:t>报告单的规范性。数据完整、结论准确、图片真实准确，不符合要求每次扣1分。</w:t>
            </w:r>
          </w:p>
        </w:tc>
        <w:tc>
          <w:tcPr>
            <w:tcW w:w="1475" w:type="dxa"/>
            <w:tcBorders>
              <w:top w:val="single" w:color="auto" w:sz="4" w:space="0"/>
              <w:left w:val="single" w:color="auto" w:sz="4" w:space="0"/>
              <w:bottom w:val="single" w:color="auto" w:sz="4" w:space="0"/>
              <w:right w:val="single" w:color="auto" w:sz="4" w:space="0"/>
            </w:tcBorders>
            <w:shd w:val="clear" w:color="auto" w:fill="FFFFFF"/>
          </w:tcPr>
          <w:p w14:paraId="17C79E1C">
            <w:pPr>
              <w:spacing w:line="360" w:lineRule="exact"/>
              <w:rPr>
                <w:rFonts w:ascii="宋体" w:hAnsi="宋体" w:cs="宋体"/>
                <w:i w:val="0"/>
                <w:iCs w:val="0"/>
                <w:kern w:val="0"/>
                <w:sz w:val="24"/>
              </w:rPr>
            </w:pPr>
          </w:p>
        </w:tc>
      </w:tr>
      <w:tr w14:paraId="0671A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67"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23A57F78">
            <w:pPr>
              <w:pStyle w:val="886"/>
              <w:spacing w:line="360" w:lineRule="exact"/>
              <w:jc w:val="center"/>
              <w:rPr>
                <w:i w:val="0"/>
                <w:iCs w:val="0"/>
                <w:kern w:val="0"/>
                <w:sz w:val="24"/>
                <w:szCs w:val="24"/>
                <w:lang w:val="en-US" w:eastAsia="zh-CN" w:bidi="ar-SA"/>
              </w:rPr>
            </w:pPr>
            <w:r>
              <w:rPr>
                <w:rFonts w:hint="eastAsia"/>
                <w:i w:val="0"/>
                <w:iCs w:val="0"/>
                <w:kern w:val="0"/>
                <w:sz w:val="24"/>
                <w:szCs w:val="24"/>
                <w:lang w:val="en-US" w:eastAsia="zh-CN" w:bidi="ar-SA"/>
              </w:rPr>
              <w:t>3</w:t>
            </w:r>
          </w:p>
        </w:tc>
        <w:tc>
          <w:tcPr>
            <w:tcW w:w="6683" w:type="dxa"/>
            <w:tcBorders>
              <w:top w:val="single" w:color="auto" w:sz="4" w:space="0"/>
              <w:left w:val="single" w:color="auto" w:sz="4" w:space="0"/>
              <w:bottom w:val="single" w:color="auto" w:sz="4" w:space="0"/>
              <w:right w:val="single" w:color="auto" w:sz="4" w:space="0"/>
            </w:tcBorders>
            <w:shd w:val="clear" w:color="auto" w:fill="FFFFFF"/>
            <w:vAlign w:val="center"/>
          </w:tcPr>
          <w:p w14:paraId="5378B06A">
            <w:pPr>
              <w:pStyle w:val="886"/>
              <w:spacing w:line="360" w:lineRule="exact"/>
              <w:jc w:val="left"/>
              <w:rPr>
                <w:i w:val="0"/>
                <w:iCs w:val="0"/>
                <w:kern w:val="0"/>
                <w:sz w:val="24"/>
                <w:szCs w:val="24"/>
                <w:lang w:val="en-US" w:eastAsia="zh-CN" w:bidi="ar-SA"/>
              </w:rPr>
            </w:pPr>
            <w:r>
              <w:rPr>
                <w:rFonts w:hint="eastAsia"/>
                <w:i w:val="0"/>
                <w:iCs w:val="0"/>
                <w:kern w:val="0"/>
                <w:sz w:val="24"/>
                <w:szCs w:val="24"/>
                <w:lang w:val="en-US" w:eastAsia="zh-CN" w:bidi="ar-SA"/>
              </w:rPr>
              <w:t>采样是否规范，是否按照国标要求，不符合扣5分。</w:t>
            </w:r>
          </w:p>
        </w:tc>
        <w:tc>
          <w:tcPr>
            <w:tcW w:w="1475" w:type="dxa"/>
            <w:tcBorders>
              <w:top w:val="single" w:color="auto" w:sz="4" w:space="0"/>
              <w:left w:val="single" w:color="auto" w:sz="4" w:space="0"/>
              <w:right w:val="single" w:color="auto" w:sz="4" w:space="0"/>
            </w:tcBorders>
            <w:shd w:val="clear" w:color="auto" w:fill="FFFFFF"/>
          </w:tcPr>
          <w:p w14:paraId="123BC3F4">
            <w:pPr>
              <w:spacing w:line="360" w:lineRule="exact"/>
              <w:rPr>
                <w:rFonts w:ascii="宋体" w:hAnsi="宋体" w:cs="宋体"/>
                <w:i w:val="0"/>
                <w:iCs w:val="0"/>
                <w:kern w:val="0"/>
                <w:sz w:val="24"/>
              </w:rPr>
            </w:pPr>
          </w:p>
        </w:tc>
      </w:tr>
      <w:tr w14:paraId="30637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67"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5F876438">
            <w:pPr>
              <w:pStyle w:val="886"/>
              <w:spacing w:line="360" w:lineRule="exact"/>
              <w:jc w:val="center"/>
              <w:rPr>
                <w:i w:val="0"/>
                <w:iCs w:val="0"/>
                <w:kern w:val="0"/>
                <w:sz w:val="24"/>
                <w:szCs w:val="24"/>
                <w:lang w:val="en-US" w:eastAsia="zh-CN" w:bidi="ar-SA"/>
              </w:rPr>
            </w:pPr>
            <w:r>
              <w:rPr>
                <w:rFonts w:hint="eastAsia"/>
                <w:i w:val="0"/>
                <w:iCs w:val="0"/>
                <w:kern w:val="0"/>
                <w:sz w:val="24"/>
                <w:szCs w:val="24"/>
                <w:lang w:val="en-US" w:eastAsia="zh-CN" w:bidi="ar-SA"/>
              </w:rPr>
              <w:t>4</w:t>
            </w:r>
          </w:p>
        </w:tc>
        <w:tc>
          <w:tcPr>
            <w:tcW w:w="6683" w:type="dxa"/>
            <w:tcBorders>
              <w:top w:val="single" w:color="auto" w:sz="4" w:space="0"/>
              <w:left w:val="single" w:color="auto" w:sz="4" w:space="0"/>
              <w:bottom w:val="single" w:color="auto" w:sz="4" w:space="0"/>
              <w:right w:val="single" w:color="auto" w:sz="4" w:space="0"/>
            </w:tcBorders>
            <w:shd w:val="clear" w:color="auto" w:fill="FFFFFF"/>
            <w:vAlign w:val="center"/>
          </w:tcPr>
          <w:p w14:paraId="44285891">
            <w:pPr>
              <w:pStyle w:val="886"/>
              <w:spacing w:line="360" w:lineRule="exact"/>
              <w:jc w:val="left"/>
              <w:rPr>
                <w:i w:val="0"/>
                <w:iCs w:val="0"/>
                <w:kern w:val="0"/>
                <w:sz w:val="24"/>
                <w:szCs w:val="24"/>
                <w:lang w:val="en-US" w:eastAsia="zh-CN" w:bidi="ar-SA"/>
              </w:rPr>
            </w:pPr>
            <w:r>
              <w:rPr>
                <w:rFonts w:hint="eastAsia"/>
                <w:i w:val="0"/>
                <w:iCs w:val="0"/>
                <w:kern w:val="0"/>
                <w:sz w:val="24"/>
                <w:szCs w:val="24"/>
                <w:lang w:val="en-US" w:eastAsia="zh-CN" w:bidi="ar-SA"/>
              </w:rPr>
              <w:t>人员安排、车辆、未按投标文件要求执行，扣1分。</w:t>
            </w:r>
          </w:p>
        </w:tc>
        <w:tc>
          <w:tcPr>
            <w:tcW w:w="1475" w:type="dxa"/>
            <w:tcBorders>
              <w:top w:val="single" w:color="auto" w:sz="4" w:space="0"/>
              <w:left w:val="single" w:color="auto" w:sz="4" w:space="0"/>
              <w:bottom w:val="single" w:color="auto" w:sz="4" w:space="0"/>
              <w:right w:val="single" w:color="auto" w:sz="4" w:space="0"/>
            </w:tcBorders>
            <w:shd w:val="clear" w:color="auto" w:fill="FFFFFF"/>
          </w:tcPr>
          <w:p w14:paraId="3B8D5A79">
            <w:pPr>
              <w:spacing w:line="360" w:lineRule="exact"/>
              <w:rPr>
                <w:rFonts w:ascii="宋体" w:hAnsi="宋体" w:cs="宋体"/>
                <w:i w:val="0"/>
                <w:iCs w:val="0"/>
                <w:kern w:val="0"/>
                <w:sz w:val="24"/>
              </w:rPr>
            </w:pPr>
          </w:p>
        </w:tc>
      </w:tr>
      <w:tr w14:paraId="57439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67"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6AF91526">
            <w:pPr>
              <w:pStyle w:val="886"/>
              <w:spacing w:line="360" w:lineRule="exact"/>
              <w:jc w:val="center"/>
              <w:rPr>
                <w:i w:val="0"/>
                <w:iCs w:val="0"/>
                <w:kern w:val="0"/>
                <w:sz w:val="24"/>
                <w:szCs w:val="24"/>
                <w:lang w:val="en-US" w:eastAsia="zh-CN" w:bidi="ar-SA"/>
              </w:rPr>
            </w:pPr>
            <w:r>
              <w:rPr>
                <w:rFonts w:hint="eastAsia"/>
                <w:i w:val="0"/>
                <w:iCs w:val="0"/>
                <w:kern w:val="0"/>
                <w:sz w:val="24"/>
                <w:szCs w:val="24"/>
                <w:lang w:val="en-US" w:eastAsia="zh-CN" w:bidi="ar-SA"/>
              </w:rPr>
              <w:t>5</w:t>
            </w:r>
          </w:p>
        </w:tc>
        <w:tc>
          <w:tcPr>
            <w:tcW w:w="6683" w:type="dxa"/>
            <w:tcBorders>
              <w:top w:val="single" w:color="auto" w:sz="4" w:space="0"/>
              <w:left w:val="single" w:color="auto" w:sz="4" w:space="0"/>
              <w:bottom w:val="single" w:color="auto" w:sz="4" w:space="0"/>
              <w:right w:val="single" w:color="auto" w:sz="4" w:space="0"/>
            </w:tcBorders>
            <w:shd w:val="clear" w:color="auto" w:fill="FFFFFF"/>
            <w:vAlign w:val="center"/>
          </w:tcPr>
          <w:p w14:paraId="1BAA4F5B">
            <w:pPr>
              <w:pStyle w:val="886"/>
              <w:spacing w:line="360" w:lineRule="exact"/>
              <w:jc w:val="left"/>
              <w:rPr>
                <w:i w:val="0"/>
                <w:iCs w:val="0"/>
                <w:kern w:val="0"/>
                <w:sz w:val="24"/>
                <w:szCs w:val="24"/>
                <w:lang w:val="en-US" w:eastAsia="zh-CN" w:bidi="ar-SA"/>
              </w:rPr>
            </w:pPr>
            <w:r>
              <w:rPr>
                <w:rFonts w:hint="eastAsia"/>
                <w:i w:val="0"/>
                <w:iCs w:val="0"/>
                <w:kern w:val="0"/>
                <w:sz w:val="24"/>
                <w:szCs w:val="24"/>
                <w:lang w:val="en-US" w:eastAsia="zh-CN" w:bidi="ar-SA"/>
              </w:rPr>
              <w:t>有应急任务时，配合不积极，响应迟缓，每次扣2分。</w:t>
            </w:r>
          </w:p>
        </w:tc>
        <w:tc>
          <w:tcPr>
            <w:tcW w:w="1475" w:type="dxa"/>
            <w:tcBorders>
              <w:top w:val="single" w:color="auto" w:sz="4" w:space="0"/>
              <w:left w:val="single" w:color="auto" w:sz="4" w:space="0"/>
              <w:bottom w:val="single" w:color="auto" w:sz="4" w:space="0"/>
              <w:right w:val="single" w:color="auto" w:sz="4" w:space="0"/>
            </w:tcBorders>
            <w:shd w:val="clear" w:color="auto" w:fill="FFFFFF"/>
          </w:tcPr>
          <w:p w14:paraId="1B56C7E5">
            <w:pPr>
              <w:spacing w:line="360" w:lineRule="exact"/>
              <w:rPr>
                <w:rFonts w:ascii="宋体" w:hAnsi="宋体" w:cs="宋体"/>
                <w:i w:val="0"/>
                <w:iCs w:val="0"/>
                <w:kern w:val="0"/>
                <w:sz w:val="24"/>
              </w:rPr>
            </w:pPr>
          </w:p>
        </w:tc>
      </w:tr>
      <w:tr w14:paraId="55832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67"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0AB2EBDC">
            <w:pPr>
              <w:pStyle w:val="886"/>
              <w:spacing w:line="360" w:lineRule="exact"/>
              <w:jc w:val="center"/>
              <w:rPr>
                <w:i w:val="0"/>
                <w:iCs w:val="0"/>
                <w:kern w:val="0"/>
                <w:sz w:val="24"/>
                <w:szCs w:val="24"/>
                <w:lang w:val="en-US" w:eastAsia="zh-CN" w:bidi="ar-SA"/>
              </w:rPr>
            </w:pPr>
            <w:r>
              <w:rPr>
                <w:rFonts w:hint="eastAsia"/>
                <w:i w:val="0"/>
                <w:iCs w:val="0"/>
                <w:kern w:val="0"/>
                <w:sz w:val="24"/>
                <w:szCs w:val="24"/>
                <w:lang w:val="en-US" w:eastAsia="zh-CN" w:bidi="ar-SA"/>
              </w:rPr>
              <w:t>6</w:t>
            </w:r>
          </w:p>
        </w:tc>
        <w:tc>
          <w:tcPr>
            <w:tcW w:w="6683" w:type="dxa"/>
            <w:tcBorders>
              <w:top w:val="single" w:color="auto" w:sz="4" w:space="0"/>
              <w:left w:val="single" w:color="auto" w:sz="4" w:space="0"/>
              <w:bottom w:val="single" w:color="auto" w:sz="4" w:space="0"/>
              <w:right w:val="single" w:color="auto" w:sz="4" w:space="0"/>
            </w:tcBorders>
            <w:shd w:val="clear" w:color="auto" w:fill="FFFFFF"/>
            <w:vAlign w:val="center"/>
          </w:tcPr>
          <w:p w14:paraId="2E548633">
            <w:pPr>
              <w:pStyle w:val="886"/>
              <w:spacing w:line="360" w:lineRule="exact"/>
              <w:jc w:val="left"/>
              <w:rPr>
                <w:i w:val="0"/>
                <w:iCs w:val="0"/>
                <w:kern w:val="0"/>
                <w:sz w:val="24"/>
                <w:szCs w:val="24"/>
                <w:lang w:val="en-US" w:eastAsia="zh-CN" w:bidi="ar-SA"/>
              </w:rPr>
            </w:pPr>
            <w:r>
              <w:rPr>
                <w:rFonts w:hint="eastAsia"/>
                <w:i w:val="0"/>
                <w:iCs w:val="0"/>
                <w:kern w:val="0"/>
                <w:sz w:val="24"/>
                <w:szCs w:val="24"/>
                <w:lang w:val="en-US" w:eastAsia="zh-CN" w:bidi="ar-SA"/>
              </w:rPr>
              <w:t>因投标人原因，导致检测工作被上级部门通报批评或遭受举报的，每次扣10分。</w:t>
            </w:r>
          </w:p>
        </w:tc>
        <w:tc>
          <w:tcPr>
            <w:tcW w:w="1475" w:type="dxa"/>
            <w:tcBorders>
              <w:top w:val="single" w:color="auto" w:sz="4" w:space="0"/>
              <w:left w:val="single" w:color="auto" w:sz="4" w:space="0"/>
              <w:bottom w:val="single" w:color="auto" w:sz="4" w:space="0"/>
              <w:right w:val="single" w:color="auto" w:sz="4" w:space="0"/>
            </w:tcBorders>
            <w:shd w:val="clear" w:color="auto" w:fill="FFFFFF"/>
          </w:tcPr>
          <w:p w14:paraId="390B344B">
            <w:pPr>
              <w:spacing w:line="360" w:lineRule="exact"/>
              <w:rPr>
                <w:rFonts w:ascii="宋体" w:hAnsi="宋体" w:cs="宋体"/>
                <w:i w:val="0"/>
                <w:iCs w:val="0"/>
                <w:kern w:val="0"/>
                <w:sz w:val="24"/>
              </w:rPr>
            </w:pPr>
          </w:p>
        </w:tc>
      </w:tr>
      <w:tr w14:paraId="0AD48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67" w:hRule="atLeast"/>
          <w:jc w:val="center"/>
        </w:trPr>
        <w:tc>
          <w:tcPr>
            <w:tcW w:w="7652" w:type="dxa"/>
            <w:gridSpan w:val="2"/>
            <w:tcBorders>
              <w:top w:val="single" w:color="auto" w:sz="4" w:space="0"/>
              <w:left w:val="single" w:color="auto" w:sz="4" w:space="0"/>
              <w:bottom w:val="single" w:color="auto" w:sz="4" w:space="0"/>
            </w:tcBorders>
            <w:shd w:val="clear" w:color="auto" w:fill="FFFFFF"/>
            <w:vAlign w:val="center"/>
          </w:tcPr>
          <w:p w14:paraId="43F06474">
            <w:pPr>
              <w:pStyle w:val="886"/>
              <w:spacing w:line="360" w:lineRule="exact"/>
              <w:jc w:val="center"/>
              <w:rPr>
                <w:i w:val="0"/>
                <w:iCs w:val="0"/>
                <w:kern w:val="0"/>
                <w:sz w:val="24"/>
                <w:szCs w:val="24"/>
                <w:lang w:val="en-US" w:eastAsia="zh-CN" w:bidi="ar-SA"/>
              </w:rPr>
            </w:pPr>
            <w:r>
              <w:rPr>
                <w:rFonts w:hint="eastAsia"/>
                <w:i w:val="0"/>
                <w:iCs w:val="0"/>
                <w:kern w:val="0"/>
                <w:sz w:val="24"/>
                <w:szCs w:val="24"/>
                <w:lang w:val="en-US" w:eastAsia="zh-CN" w:bidi="ar-SA"/>
              </w:rPr>
              <w:t>第*季度得分</w:t>
            </w:r>
          </w:p>
        </w:tc>
        <w:tc>
          <w:tcPr>
            <w:tcW w:w="1475" w:type="dxa"/>
            <w:tcBorders>
              <w:top w:val="single" w:color="auto" w:sz="4" w:space="0"/>
              <w:left w:val="single" w:color="auto" w:sz="4" w:space="0"/>
              <w:bottom w:val="single" w:color="auto" w:sz="4" w:space="0"/>
              <w:right w:val="single" w:color="auto" w:sz="4" w:space="0"/>
            </w:tcBorders>
            <w:shd w:val="clear" w:color="auto" w:fill="FFFFFF"/>
          </w:tcPr>
          <w:p w14:paraId="428477FC">
            <w:pPr>
              <w:spacing w:line="360" w:lineRule="exact"/>
              <w:rPr>
                <w:rFonts w:ascii="宋体" w:hAnsi="宋体" w:cs="宋体"/>
                <w:i w:val="0"/>
                <w:iCs w:val="0"/>
                <w:kern w:val="0"/>
                <w:sz w:val="24"/>
              </w:rPr>
            </w:pPr>
          </w:p>
        </w:tc>
      </w:tr>
    </w:tbl>
    <w:p w14:paraId="472CB7D1">
      <w:pPr>
        <w:keepNext/>
        <w:keepLines/>
        <w:widowControl w:val="0"/>
        <w:adjustRightInd w:val="0"/>
        <w:snapToGrid w:val="0"/>
        <w:spacing w:before="120" w:beforeLines="50" w:line="360" w:lineRule="auto"/>
        <w:rPr>
          <w:rFonts w:ascii="宋体" w:hAnsi="宋体" w:cs="宋体"/>
          <w:b/>
          <w:bCs/>
          <w:i w:val="0"/>
          <w:iCs w:val="0"/>
          <w:color w:val="000000"/>
          <w:sz w:val="24"/>
        </w:rPr>
      </w:pPr>
      <w:r>
        <w:rPr>
          <w:rFonts w:hint="eastAsia" w:ascii="宋体" w:hAnsi="宋体" w:cs="宋体"/>
          <w:b/>
          <w:bCs/>
          <w:i w:val="0"/>
          <w:iCs w:val="0"/>
          <w:color w:val="000000"/>
          <w:sz w:val="24"/>
        </w:rPr>
        <w:t>四、其他要求</w:t>
      </w:r>
    </w:p>
    <w:p w14:paraId="07BC5A1A">
      <w:pPr>
        <w:pStyle w:val="222"/>
        <w:widowControl/>
        <w:tabs>
          <w:tab w:val="left" w:pos="400"/>
        </w:tabs>
        <w:spacing w:line="360" w:lineRule="exact"/>
        <w:rPr>
          <w:rFonts w:ascii="宋体" w:hAnsi="宋体" w:eastAsia="宋体" w:cs="宋体"/>
          <w:bCs/>
          <w:i w:val="0"/>
          <w:iCs w:val="0"/>
          <w:spacing w:val="-6"/>
        </w:rPr>
      </w:pPr>
      <w:r>
        <w:rPr>
          <w:rFonts w:hint="eastAsia" w:ascii="宋体" w:hAnsi="宋体" w:eastAsia="宋体" w:cs="宋体"/>
          <w:bCs/>
          <w:i w:val="0"/>
          <w:iCs w:val="0"/>
        </w:rPr>
        <w:t>1、</w:t>
      </w:r>
      <w:r>
        <w:rPr>
          <w:rFonts w:hint="eastAsia" w:ascii="宋体" w:hAnsi="宋体" w:eastAsia="宋体" w:cs="宋体"/>
          <w:bCs/>
          <w:i w:val="0"/>
          <w:iCs w:val="0"/>
          <w:spacing w:val="-6"/>
        </w:rPr>
        <w:t>除招标文件中所明确的采购需求外，欢迎其他能满足本项目采购需求且性能相当于或高于所明确采购需求的投标人参加本项目投标。</w:t>
      </w:r>
    </w:p>
    <w:p w14:paraId="61DDE17C">
      <w:pPr>
        <w:adjustRightInd w:val="0"/>
        <w:snapToGrid w:val="0"/>
        <w:spacing w:line="360" w:lineRule="exact"/>
        <w:ind w:firstLine="456" w:firstLineChars="200"/>
        <w:jc w:val="left"/>
        <w:rPr>
          <w:rFonts w:ascii="宋体" w:hAnsi="宋体" w:cs="宋体"/>
          <w:bCs/>
          <w:i w:val="0"/>
          <w:iCs w:val="0"/>
          <w:spacing w:val="-6"/>
          <w:sz w:val="24"/>
        </w:rPr>
      </w:pPr>
      <w:r>
        <w:rPr>
          <w:rFonts w:hint="eastAsia" w:ascii="宋体" w:hAnsi="宋体" w:cs="宋体"/>
          <w:bCs/>
          <w:i w:val="0"/>
          <w:iCs w:val="0"/>
          <w:spacing w:val="-6"/>
          <w:sz w:val="24"/>
        </w:rPr>
        <w:t>2、如技术部分中未特别注明需执行的国家相关标准、行业标准、地方标准或者其他标准、规范，则统一执行最新标准、规范。</w:t>
      </w:r>
    </w:p>
    <w:p w14:paraId="18E23126">
      <w:pPr>
        <w:spacing w:line="360" w:lineRule="auto"/>
        <w:jc w:val="center"/>
        <w:outlineLvl w:val="0"/>
        <w:rPr>
          <w:rFonts w:ascii="宋体" w:hAnsi="宋体" w:cs="宋体"/>
          <w:b/>
          <w:i w:val="0"/>
          <w:iCs w:val="0"/>
          <w:sz w:val="36"/>
          <w:szCs w:val="36"/>
        </w:rPr>
      </w:pPr>
      <w:r>
        <w:rPr>
          <w:rFonts w:hint="eastAsia" w:ascii="宋体" w:hAnsi="宋体" w:cs="宋体"/>
          <w:b/>
          <w:i w:val="0"/>
          <w:iCs w:val="0"/>
          <w:sz w:val="24"/>
        </w:rPr>
        <w:br w:type="page"/>
      </w:r>
      <w:bookmarkStart w:id="166" w:name="_Toc9963"/>
      <w:bookmarkStart w:id="167" w:name="_Toc7098"/>
      <w:bookmarkStart w:id="168" w:name="_Toc22994"/>
      <w:bookmarkStart w:id="169" w:name="_Toc964"/>
      <w:bookmarkStart w:id="170" w:name="_Toc21997"/>
      <w:bookmarkStart w:id="171" w:name="_Toc10681"/>
      <w:bookmarkStart w:id="172" w:name="_Toc9958"/>
      <w:bookmarkStart w:id="173" w:name="_Toc2910"/>
      <w:bookmarkStart w:id="174" w:name="_Toc14981"/>
      <w:bookmarkStart w:id="175" w:name="_Toc22789"/>
      <w:bookmarkStart w:id="176" w:name="_Toc11893"/>
      <w:bookmarkStart w:id="177" w:name="_Toc14379"/>
      <w:bookmarkStart w:id="178" w:name="_Toc5154"/>
      <w:bookmarkStart w:id="179" w:name="_Toc21883"/>
      <w:bookmarkStart w:id="180" w:name="_Toc8649"/>
      <w:bookmarkStart w:id="181" w:name="_Toc5302"/>
      <w:bookmarkStart w:id="182" w:name="_Toc21856"/>
      <w:bookmarkStart w:id="183" w:name="_Toc21635"/>
      <w:bookmarkStart w:id="184" w:name="_Toc1459"/>
      <w:bookmarkStart w:id="185" w:name="_Toc30370"/>
      <w:bookmarkStart w:id="186" w:name="_Toc29070"/>
      <w:bookmarkStart w:id="187" w:name="_Toc15332"/>
      <w:bookmarkStart w:id="188" w:name="_Toc2717"/>
      <w:bookmarkStart w:id="189" w:name="_Toc12317"/>
      <w:bookmarkStart w:id="190" w:name="_Toc32114"/>
      <w:bookmarkStart w:id="191" w:name="_Toc13533"/>
      <w:r>
        <w:rPr>
          <w:rFonts w:hint="eastAsia" w:ascii="宋体" w:hAnsi="宋体" w:cs="宋体"/>
          <w:b/>
          <w:i w:val="0"/>
          <w:iCs w:val="0"/>
          <w:sz w:val="36"/>
          <w:szCs w:val="36"/>
        </w:rPr>
        <w:t>第四部分</w:t>
      </w:r>
      <w:bookmarkStart w:id="192" w:name="_Toc184313308"/>
      <w:bookmarkEnd w:id="192"/>
      <w:bookmarkStart w:id="193" w:name="_Toc184310337"/>
      <w:bookmarkEnd w:id="193"/>
      <w:bookmarkStart w:id="194" w:name="_Toc184312069"/>
      <w:bookmarkEnd w:id="194"/>
      <w:bookmarkStart w:id="195" w:name="_Toc184312109"/>
      <w:bookmarkEnd w:id="195"/>
      <w:bookmarkStart w:id="196" w:name="_Toc184310304"/>
      <w:bookmarkEnd w:id="196"/>
      <w:bookmarkStart w:id="197" w:name="_Toc184310279"/>
      <w:bookmarkEnd w:id="197"/>
      <w:bookmarkStart w:id="198" w:name="_Toc184313285"/>
      <w:bookmarkEnd w:id="198"/>
      <w:bookmarkStart w:id="199" w:name="_Toc184310318"/>
      <w:bookmarkEnd w:id="199"/>
      <w:bookmarkStart w:id="200" w:name="_Toc184313254"/>
      <w:bookmarkEnd w:id="200"/>
      <w:bookmarkStart w:id="201" w:name="_Toc184308089"/>
      <w:bookmarkEnd w:id="201"/>
      <w:bookmarkStart w:id="202" w:name="_Toc184310275"/>
      <w:bookmarkEnd w:id="202"/>
      <w:bookmarkStart w:id="203" w:name="_Toc184308060"/>
      <w:bookmarkEnd w:id="203"/>
      <w:bookmarkStart w:id="204" w:name="_Toc184314471"/>
      <w:bookmarkEnd w:id="204"/>
      <w:bookmarkStart w:id="205" w:name="_Toc184312085"/>
      <w:bookmarkEnd w:id="205"/>
      <w:bookmarkStart w:id="206" w:name="_Toc184312103"/>
      <w:bookmarkEnd w:id="206"/>
      <w:bookmarkStart w:id="207" w:name="_Toc184312126"/>
      <w:bookmarkEnd w:id="207"/>
      <w:bookmarkStart w:id="208" w:name="_Toc184312139"/>
      <w:bookmarkEnd w:id="208"/>
      <w:bookmarkStart w:id="209" w:name="_Toc184310306"/>
      <w:bookmarkEnd w:id="209"/>
      <w:bookmarkStart w:id="210" w:name="_Toc184313246"/>
      <w:bookmarkEnd w:id="210"/>
      <w:bookmarkStart w:id="211" w:name="_Toc184308082"/>
      <w:bookmarkEnd w:id="211"/>
      <w:bookmarkStart w:id="212" w:name="_Toc184310292"/>
      <w:bookmarkEnd w:id="212"/>
      <w:bookmarkStart w:id="213" w:name="_Toc184313258"/>
      <w:bookmarkEnd w:id="213"/>
      <w:bookmarkStart w:id="214" w:name="_Toc184310278"/>
      <w:bookmarkEnd w:id="214"/>
      <w:bookmarkStart w:id="215" w:name="_Toc184310274"/>
      <w:bookmarkEnd w:id="215"/>
      <w:bookmarkStart w:id="216" w:name="_Toc184312135"/>
      <w:bookmarkEnd w:id="216"/>
      <w:bookmarkStart w:id="217" w:name="_Toc184314417"/>
      <w:bookmarkEnd w:id="217"/>
      <w:bookmarkStart w:id="218" w:name="_Toc184312115"/>
      <w:bookmarkEnd w:id="218"/>
      <w:bookmarkStart w:id="219" w:name="_Toc184310313"/>
      <w:bookmarkEnd w:id="219"/>
      <w:bookmarkStart w:id="220" w:name="_Toc184312111"/>
      <w:bookmarkEnd w:id="220"/>
      <w:bookmarkStart w:id="221" w:name="_Toc184313278"/>
      <w:bookmarkEnd w:id="221"/>
      <w:bookmarkStart w:id="222" w:name="_Toc184313290"/>
      <w:bookmarkEnd w:id="222"/>
      <w:bookmarkStart w:id="223" w:name="_Toc184312128"/>
      <w:bookmarkEnd w:id="223"/>
      <w:bookmarkStart w:id="224" w:name="_Toc184308079"/>
      <w:bookmarkEnd w:id="224"/>
      <w:bookmarkStart w:id="225" w:name="_Toc184308071"/>
      <w:bookmarkEnd w:id="225"/>
      <w:bookmarkStart w:id="226" w:name="_Toc184310310"/>
      <w:bookmarkEnd w:id="226"/>
      <w:bookmarkStart w:id="227" w:name="_Toc184313286"/>
      <w:bookmarkEnd w:id="227"/>
      <w:bookmarkStart w:id="228" w:name="_Toc184308066"/>
      <w:bookmarkEnd w:id="228"/>
      <w:bookmarkStart w:id="229" w:name="_Toc184314457"/>
      <w:bookmarkEnd w:id="229"/>
      <w:bookmarkStart w:id="230" w:name="_Toc184308036"/>
      <w:bookmarkEnd w:id="230"/>
      <w:bookmarkStart w:id="231" w:name="_Toc184312072"/>
      <w:bookmarkEnd w:id="231"/>
      <w:bookmarkStart w:id="232" w:name="_Toc184314430"/>
      <w:bookmarkEnd w:id="232"/>
      <w:bookmarkStart w:id="233" w:name="_Toc184314445"/>
      <w:bookmarkEnd w:id="233"/>
      <w:bookmarkStart w:id="234" w:name="_Toc184312120"/>
      <w:bookmarkEnd w:id="234"/>
      <w:bookmarkStart w:id="235" w:name="_Toc184308058"/>
      <w:bookmarkEnd w:id="235"/>
      <w:bookmarkStart w:id="236" w:name="_Toc184312093"/>
      <w:bookmarkEnd w:id="236"/>
      <w:bookmarkStart w:id="237" w:name="_Toc184314411"/>
      <w:bookmarkEnd w:id="237"/>
      <w:bookmarkStart w:id="238" w:name="_Toc184314451"/>
      <w:bookmarkEnd w:id="238"/>
      <w:bookmarkStart w:id="239" w:name="_Toc184312117"/>
      <w:bookmarkEnd w:id="239"/>
      <w:bookmarkStart w:id="240" w:name="_Toc184312074"/>
      <w:bookmarkEnd w:id="240"/>
      <w:bookmarkStart w:id="241" w:name="_Toc184310303"/>
      <w:bookmarkEnd w:id="241"/>
      <w:bookmarkStart w:id="242" w:name="_Toc184314442"/>
      <w:bookmarkEnd w:id="242"/>
      <w:bookmarkStart w:id="243" w:name="_Toc184314453"/>
      <w:bookmarkEnd w:id="243"/>
      <w:bookmarkStart w:id="244" w:name="_Toc184310299"/>
      <w:bookmarkEnd w:id="244"/>
      <w:bookmarkStart w:id="245" w:name="_Toc184312073"/>
      <w:bookmarkEnd w:id="245"/>
      <w:bookmarkStart w:id="246" w:name="_Toc184308046"/>
      <w:bookmarkEnd w:id="246"/>
      <w:bookmarkStart w:id="247" w:name="_Toc184310334"/>
      <w:bookmarkEnd w:id="247"/>
      <w:bookmarkStart w:id="248" w:name="_Toc184314432"/>
      <w:bookmarkEnd w:id="248"/>
      <w:bookmarkStart w:id="249" w:name="_Toc184314470"/>
      <w:bookmarkEnd w:id="249"/>
      <w:bookmarkStart w:id="250" w:name="_Toc184314459"/>
      <w:bookmarkEnd w:id="250"/>
      <w:bookmarkStart w:id="251" w:name="_Toc184310286"/>
      <w:bookmarkEnd w:id="251"/>
      <w:bookmarkStart w:id="252" w:name="_Toc184314429"/>
      <w:bookmarkEnd w:id="252"/>
      <w:bookmarkStart w:id="253" w:name="_Toc184312090"/>
      <w:bookmarkEnd w:id="253"/>
      <w:bookmarkStart w:id="254" w:name="_Toc184312106"/>
      <w:bookmarkEnd w:id="254"/>
      <w:bookmarkStart w:id="255" w:name="_Toc184310331"/>
      <w:bookmarkEnd w:id="255"/>
      <w:bookmarkStart w:id="256" w:name="_Toc184308043"/>
      <w:bookmarkEnd w:id="256"/>
      <w:bookmarkStart w:id="257" w:name="_Toc184310301"/>
      <w:bookmarkEnd w:id="257"/>
      <w:bookmarkStart w:id="258" w:name="_Toc184313242"/>
      <w:bookmarkEnd w:id="258"/>
      <w:bookmarkStart w:id="259" w:name="_Toc184314479"/>
      <w:bookmarkEnd w:id="259"/>
      <w:bookmarkStart w:id="260" w:name="_Toc184308078"/>
      <w:bookmarkEnd w:id="260"/>
      <w:bookmarkStart w:id="261" w:name="_Toc184308057"/>
      <w:bookmarkEnd w:id="261"/>
      <w:bookmarkStart w:id="262" w:name="_Toc184310294"/>
      <w:bookmarkEnd w:id="262"/>
      <w:bookmarkStart w:id="263" w:name="_Toc184310336"/>
      <w:bookmarkEnd w:id="263"/>
      <w:bookmarkStart w:id="264" w:name="_Toc184312113"/>
      <w:bookmarkEnd w:id="264"/>
      <w:bookmarkStart w:id="265" w:name="_Toc184312132"/>
      <w:bookmarkEnd w:id="265"/>
      <w:bookmarkStart w:id="266" w:name="_Toc184310343"/>
      <w:bookmarkEnd w:id="266"/>
      <w:bookmarkStart w:id="267" w:name="_Toc184308050"/>
      <w:bookmarkEnd w:id="267"/>
      <w:bookmarkStart w:id="268" w:name="_Toc184308038"/>
      <w:bookmarkEnd w:id="268"/>
      <w:bookmarkStart w:id="269" w:name="_Toc184312067"/>
      <w:bookmarkEnd w:id="269"/>
      <w:bookmarkStart w:id="270" w:name="_Toc184308051"/>
      <w:bookmarkEnd w:id="270"/>
      <w:bookmarkStart w:id="271" w:name="_Toc184313259"/>
      <w:bookmarkEnd w:id="271"/>
      <w:bookmarkStart w:id="272" w:name="_Toc184314446"/>
      <w:bookmarkEnd w:id="272"/>
      <w:bookmarkStart w:id="273" w:name="_Toc184308108"/>
      <w:bookmarkEnd w:id="273"/>
      <w:bookmarkStart w:id="274" w:name="_Toc184310290"/>
      <w:bookmarkEnd w:id="274"/>
      <w:bookmarkStart w:id="275" w:name="_Toc184312076"/>
      <w:bookmarkEnd w:id="275"/>
      <w:bookmarkStart w:id="276" w:name="_Toc184313263"/>
      <w:bookmarkEnd w:id="276"/>
      <w:bookmarkStart w:id="277" w:name="_Toc184312121"/>
      <w:bookmarkEnd w:id="277"/>
      <w:bookmarkStart w:id="278" w:name="_Toc184308100"/>
      <w:bookmarkEnd w:id="278"/>
      <w:bookmarkStart w:id="279" w:name="_Toc184310295"/>
      <w:bookmarkEnd w:id="279"/>
      <w:bookmarkStart w:id="280" w:name="_Toc184312096"/>
      <w:bookmarkEnd w:id="280"/>
      <w:bookmarkStart w:id="281" w:name="_Toc184314464"/>
      <w:bookmarkEnd w:id="281"/>
      <w:bookmarkStart w:id="282" w:name="_Toc184312127"/>
      <w:bookmarkEnd w:id="282"/>
      <w:bookmarkStart w:id="283" w:name="_Toc184312097"/>
      <w:bookmarkEnd w:id="283"/>
      <w:bookmarkStart w:id="284" w:name="_Toc184308048"/>
      <w:bookmarkEnd w:id="284"/>
      <w:bookmarkStart w:id="285" w:name="_Toc184312133"/>
      <w:bookmarkEnd w:id="285"/>
      <w:bookmarkStart w:id="286" w:name="_Toc184308092"/>
      <w:bookmarkEnd w:id="286"/>
      <w:bookmarkStart w:id="287" w:name="_Toc184310287"/>
      <w:bookmarkEnd w:id="287"/>
      <w:bookmarkStart w:id="288" w:name="_Toc184308099"/>
      <w:bookmarkEnd w:id="288"/>
      <w:bookmarkStart w:id="289" w:name="_Toc184313305"/>
      <w:bookmarkEnd w:id="289"/>
      <w:bookmarkStart w:id="290" w:name="_Toc184314452"/>
      <w:bookmarkEnd w:id="290"/>
      <w:bookmarkStart w:id="291" w:name="_Toc184313302"/>
      <w:bookmarkEnd w:id="291"/>
      <w:bookmarkStart w:id="292" w:name="_Toc184310283"/>
      <w:bookmarkEnd w:id="292"/>
      <w:bookmarkStart w:id="293" w:name="_Toc184312134"/>
      <w:bookmarkEnd w:id="293"/>
      <w:bookmarkStart w:id="294" w:name="_Toc184314414"/>
      <w:bookmarkEnd w:id="294"/>
      <w:bookmarkStart w:id="295" w:name="_Toc184308097"/>
      <w:bookmarkEnd w:id="295"/>
      <w:bookmarkStart w:id="296" w:name="_Toc184313303"/>
      <w:bookmarkEnd w:id="296"/>
      <w:bookmarkStart w:id="297" w:name="_Toc184313272"/>
      <w:bookmarkEnd w:id="297"/>
      <w:bookmarkStart w:id="298" w:name="_Toc184310309"/>
      <w:bookmarkEnd w:id="298"/>
      <w:bookmarkStart w:id="299" w:name="_Toc184314456"/>
      <w:bookmarkEnd w:id="299"/>
      <w:bookmarkStart w:id="300" w:name="_Toc184312102"/>
      <w:bookmarkEnd w:id="300"/>
      <w:bookmarkStart w:id="301" w:name="_Toc184312071"/>
      <w:bookmarkEnd w:id="301"/>
      <w:bookmarkStart w:id="302" w:name="_Toc184308052"/>
      <w:bookmarkEnd w:id="302"/>
      <w:bookmarkStart w:id="303" w:name="_Toc184313284"/>
      <w:bookmarkEnd w:id="303"/>
      <w:bookmarkStart w:id="304" w:name="_Toc184314433"/>
      <w:bookmarkEnd w:id="304"/>
      <w:bookmarkStart w:id="305" w:name="_Toc184308064"/>
      <w:bookmarkEnd w:id="305"/>
      <w:bookmarkStart w:id="306" w:name="_Toc184308076"/>
      <w:bookmarkEnd w:id="306"/>
      <w:bookmarkStart w:id="307" w:name="_Toc184308080"/>
      <w:bookmarkEnd w:id="307"/>
      <w:bookmarkStart w:id="308" w:name="_Toc184312136"/>
      <w:bookmarkEnd w:id="308"/>
      <w:bookmarkStart w:id="309" w:name="_Toc184308101"/>
      <w:bookmarkEnd w:id="309"/>
      <w:bookmarkStart w:id="310" w:name="_Toc184314481"/>
      <w:bookmarkEnd w:id="310"/>
      <w:bookmarkStart w:id="311" w:name="_Toc184310329"/>
      <w:bookmarkEnd w:id="311"/>
      <w:bookmarkStart w:id="312" w:name="_Toc184313265"/>
      <w:bookmarkEnd w:id="312"/>
      <w:bookmarkStart w:id="313" w:name="_Toc184312087"/>
      <w:bookmarkEnd w:id="313"/>
      <w:bookmarkStart w:id="314" w:name="_Toc184308074"/>
      <w:bookmarkEnd w:id="314"/>
      <w:bookmarkStart w:id="315" w:name="_Toc184312094"/>
      <w:bookmarkEnd w:id="315"/>
      <w:bookmarkStart w:id="316" w:name="_Toc184310338"/>
      <w:bookmarkEnd w:id="316"/>
      <w:bookmarkStart w:id="317" w:name="_Toc184310325"/>
      <w:bookmarkEnd w:id="317"/>
      <w:bookmarkStart w:id="318" w:name="_Toc184310300"/>
      <w:bookmarkEnd w:id="318"/>
      <w:bookmarkStart w:id="319" w:name="_Toc184313295"/>
      <w:bookmarkEnd w:id="319"/>
      <w:bookmarkStart w:id="320" w:name="_Toc184314458"/>
      <w:bookmarkEnd w:id="320"/>
      <w:bookmarkStart w:id="321" w:name="_Toc184310285"/>
      <w:bookmarkEnd w:id="321"/>
      <w:bookmarkStart w:id="322" w:name="_Toc184308093"/>
      <w:bookmarkEnd w:id="322"/>
      <w:bookmarkStart w:id="323" w:name="_Toc184314410"/>
      <w:bookmarkEnd w:id="323"/>
      <w:bookmarkStart w:id="324" w:name="_Toc184310342"/>
      <w:bookmarkEnd w:id="324"/>
      <w:bookmarkStart w:id="325" w:name="_Toc184310297"/>
      <w:bookmarkEnd w:id="325"/>
      <w:bookmarkStart w:id="326" w:name="_Toc184314421"/>
      <w:bookmarkEnd w:id="326"/>
      <w:bookmarkStart w:id="327" w:name="_Toc184313310"/>
      <w:bookmarkEnd w:id="327"/>
      <w:bookmarkStart w:id="328" w:name="_Toc184314467"/>
      <w:bookmarkEnd w:id="328"/>
      <w:bookmarkStart w:id="329" w:name="_Toc184313291"/>
      <w:bookmarkEnd w:id="329"/>
      <w:bookmarkStart w:id="330" w:name="_Toc184310321"/>
      <w:bookmarkEnd w:id="330"/>
      <w:bookmarkStart w:id="331" w:name="_Toc184314434"/>
      <w:bookmarkEnd w:id="331"/>
      <w:bookmarkStart w:id="332" w:name="_Toc184313252"/>
      <w:bookmarkEnd w:id="332"/>
      <w:bookmarkStart w:id="333" w:name="_Toc184312080"/>
      <w:bookmarkEnd w:id="333"/>
      <w:bookmarkStart w:id="334" w:name="_Toc184310291"/>
      <w:bookmarkEnd w:id="334"/>
      <w:bookmarkStart w:id="335" w:name="_Toc184308107"/>
      <w:bookmarkEnd w:id="335"/>
      <w:bookmarkStart w:id="336" w:name="_Toc184310298"/>
      <w:bookmarkEnd w:id="336"/>
      <w:bookmarkStart w:id="337" w:name="_Toc184314436"/>
      <w:bookmarkEnd w:id="337"/>
      <w:bookmarkStart w:id="338" w:name="_Toc184308042"/>
      <w:bookmarkEnd w:id="338"/>
      <w:bookmarkStart w:id="339" w:name="_Toc184314468"/>
      <w:bookmarkEnd w:id="339"/>
      <w:bookmarkStart w:id="340" w:name="_Toc184312114"/>
      <w:bookmarkEnd w:id="340"/>
      <w:bookmarkStart w:id="341" w:name="_Toc184308102"/>
      <w:bookmarkEnd w:id="341"/>
      <w:bookmarkStart w:id="342" w:name="_Toc184312129"/>
      <w:bookmarkEnd w:id="342"/>
      <w:bookmarkStart w:id="343" w:name="_Toc184312131"/>
      <w:bookmarkEnd w:id="343"/>
      <w:bookmarkStart w:id="344" w:name="_Toc184313268"/>
      <w:bookmarkEnd w:id="344"/>
      <w:bookmarkStart w:id="345" w:name="_Toc184308106"/>
      <w:bookmarkEnd w:id="345"/>
      <w:bookmarkStart w:id="346" w:name="_Toc184313260"/>
      <w:bookmarkEnd w:id="346"/>
      <w:bookmarkStart w:id="347" w:name="_Toc184308061"/>
      <w:bookmarkEnd w:id="347"/>
      <w:bookmarkStart w:id="348" w:name="_Toc184313279"/>
      <w:bookmarkEnd w:id="348"/>
      <w:bookmarkStart w:id="349" w:name="_Toc184313280"/>
      <w:bookmarkEnd w:id="349"/>
      <w:bookmarkStart w:id="350" w:name="_Toc184314449"/>
      <w:bookmarkEnd w:id="350"/>
      <w:bookmarkStart w:id="351" w:name="_Toc184313251"/>
      <w:bookmarkEnd w:id="351"/>
      <w:bookmarkStart w:id="352" w:name="_Toc184313273"/>
      <w:bookmarkEnd w:id="352"/>
      <w:bookmarkStart w:id="353" w:name="_Toc184308088"/>
      <w:bookmarkEnd w:id="353"/>
      <w:bookmarkStart w:id="354" w:name="_Toc184313309"/>
      <w:bookmarkEnd w:id="354"/>
      <w:bookmarkStart w:id="355" w:name="_Toc184308103"/>
      <w:bookmarkEnd w:id="355"/>
      <w:bookmarkStart w:id="356" w:name="_Toc184310339"/>
      <w:bookmarkEnd w:id="356"/>
      <w:bookmarkStart w:id="357" w:name="_Toc184310323"/>
      <w:bookmarkEnd w:id="357"/>
      <w:bookmarkStart w:id="358" w:name="_Toc184310328"/>
      <w:bookmarkEnd w:id="358"/>
      <w:bookmarkStart w:id="359" w:name="_Toc184313255"/>
      <w:bookmarkEnd w:id="359"/>
      <w:bookmarkStart w:id="360" w:name="_Toc184308067"/>
      <w:bookmarkEnd w:id="360"/>
      <w:bookmarkStart w:id="361" w:name="_Toc184313248"/>
      <w:bookmarkEnd w:id="361"/>
      <w:bookmarkStart w:id="362" w:name="_Toc184313296"/>
      <w:bookmarkEnd w:id="362"/>
      <w:bookmarkStart w:id="363" w:name="_Toc184314447"/>
      <w:bookmarkEnd w:id="363"/>
      <w:bookmarkStart w:id="364" w:name="_Toc184313283"/>
      <w:bookmarkEnd w:id="364"/>
      <w:bookmarkStart w:id="365" w:name="_Toc184308039"/>
      <w:bookmarkEnd w:id="365"/>
      <w:bookmarkStart w:id="366" w:name="_Toc184308062"/>
      <w:bookmarkEnd w:id="366"/>
      <w:bookmarkStart w:id="367" w:name="_Toc184313277"/>
      <w:bookmarkEnd w:id="367"/>
      <w:bookmarkStart w:id="368" w:name="_Toc184314415"/>
      <w:bookmarkEnd w:id="368"/>
      <w:bookmarkStart w:id="369" w:name="_Toc184312104"/>
      <w:bookmarkEnd w:id="369"/>
      <w:bookmarkStart w:id="370" w:name="_Toc184308072"/>
      <w:bookmarkEnd w:id="370"/>
      <w:bookmarkStart w:id="371" w:name="_Toc184313288"/>
      <w:bookmarkEnd w:id="371"/>
      <w:bookmarkStart w:id="372" w:name="_Toc184312100"/>
      <w:bookmarkEnd w:id="372"/>
      <w:bookmarkStart w:id="373" w:name="_Toc184310288"/>
      <w:bookmarkEnd w:id="373"/>
      <w:bookmarkStart w:id="374" w:name="_Toc184312122"/>
      <w:bookmarkEnd w:id="374"/>
      <w:bookmarkStart w:id="375" w:name="_Toc184313299"/>
      <w:bookmarkEnd w:id="375"/>
      <w:bookmarkStart w:id="376" w:name="_Toc184314424"/>
      <w:bookmarkEnd w:id="376"/>
      <w:bookmarkStart w:id="377" w:name="_Toc184310319"/>
      <w:bookmarkEnd w:id="377"/>
      <w:bookmarkStart w:id="378" w:name="_Toc184308095"/>
      <w:bookmarkEnd w:id="378"/>
      <w:bookmarkStart w:id="379" w:name="_Toc184312084"/>
      <w:bookmarkEnd w:id="379"/>
      <w:bookmarkStart w:id="380" w:name="_Toc184314469"/>
      <w:bookmarkEnd w:id="380"/>
      <w:bookmarkStart w:id="381" w:name="_Toc184313281"/>
      <w:bookmarkEnd w:id="381"/>
      <w:bookmarkStart w:id="382" w:name="_Toc184308070"/>
      <w:bookmarkEnd w:id="382"/>
      <w:bookmarkStart w:id="383" w:name="_Toc184314473"/>
      <w:bookmarkEnd w:id="383"/>
      <w:bookmarkStart w:id="384" w:name="_Toc184310272"/>
      <w:bookmarkEnd w:id="384"/>
      <w:bookmarkStart w:id="385" w:name="_Toc184308040"/>
      <w:bookmarkEnd w:id="385"/>
      <w:bookmarkStart w:id="386" w:name="_Toc184313261"/>
      <w:bookmarkEnd w:id="386"/>
      <w:bookmarkStart w:id="387" w:name="_Toc184312098"/>
      <w:bookmarkEnd w:id="387"/>
      <w:bookmarkStart w:id="388" w:name="_Toc184312077"/>
      <w:bookmarkEnd w:id="388"/>
      <w:bookmarkStart w:id="389" w:name="_Toc184314441"/>
      <w:bookmarkEnd w:id="389"/>
      <w:bookmarkStart w:id="390" w:name="_Toc184308096"/>
      <w:bookmarkEnd w:id="390"/>
      <w:bookmarkStart w:id="391" w:name="_Toc184310316"/>
      <w:bookmarkEnd w:id="391"/>
      <w:bookmarkStart w:id="392" w:name="_Toc184314475"/>
      <w:bookmarkEnd w:id="392"/>
      <w:bookmarkStart w:id="393" w:name="_Toc184314455"/>
      <w:bookmarkEnd w:id="393"/>
      <w:bookmarkStart w:id="394" w:name="_Toc184313282"/>
      <w:bookmarkEnd w:id="394"/>
      <w:bookmarkStart w:id="395" w:name="_Toc184314463"/>
      <w:bookmarkEnd w:id="395"/>
      <w:bookmarkStart w:id="396" w:name="_Toc184308054"/>
      <w:bookmarkEnd w:id="396"/>
      <w:bookmarkStart w:id="397" w:name="_Toc184308063"/>
      <w:bookmarkEnd w:id="397"/>
      <w:bookmarkStart w:id="398" w:name="_Toc184314466"/>
      <w:bookmarkEnd w:id="398"/>
      <w:bookmarkStart w:id="399" w:name="_Toc184308037"/>
      <w:bookmarkEnd w:id="399"/>
      <w:bookmarkStart w:id="400" w:name="_Toc184313300"/>
      <w:bookmarkEnd w:id="400"/>
      <w:bookmarkStart w:id="401" w:name="_Toc184314478"/>
      <w:bookmarkEnd w:id="401"/>
      <w:bookmarkStart w:id="402" w:name="_Toc184314454"/>
      <w:bookmarkEnd w:id="402"/>
      <w:bookmarkStart w:id="403" w:name="_Toc184312078"/>
      <w:bookmarkEnd w:id="403"/>
      <w:bookmarkStart w:id="404" w:name="_Toc184313269"/>
      <w:bookmarkEnd w:id="404"/>
      <w:bookmarkStart w:id="405" w:name="_Toc184313267"/>
      <w:bookmarkEnd w:id="405"/>
      <w:bookmarkStart w:id="406" w:name="_Toc184313293"/>
      <w:bookmarkEnd w:id="406"/>
      <w:bookmarkStart w:id="407" w:name="_Toc184312112"/>
      <w:bookmarkEnd w:id="407"/>
      <w:bookmarkStart w:id="408" w:name="_Toc184312082"/>
      <w:bookmarkEnd w:id="408"/>
      <w:bookmarkStart w:id="409" w:name="_Toc184308098"/>
      <w:bookmarkEnd w:id="409"/>
      <w:bookmarkStart w:id="410" w:name="_Toc184312116"/>
      <w:bookmarkEnd w:id="410"/>
      <w:bookmarkStart w:id="411" w:name="_Toc184313249"/>
      <w:bookmarkEnd w:id="411"/>
      <w:bookmarkStart w:id="412" w:name="_Toc184308068"/>
      <w:bookmarkEnd w:id="412"/>
      <w:bookmarkStart w:id="413" w:name="_Toc184308049"/>
      <w:bookmarkEnd w:id="413"/>
      <w:bookmarkStart w:id="414" w:name="_Toc184314418"/>
      <w:bookmarkEnd w:id="414"/>
      <w:bookmarkStart w:id="415" w:name="_Toc184312070"/>
      <w:bookmarkEnd w:id="415"/>
      <w:bookmarkStart w:id="416" w:name="_Toc184313253"/>
      <w:bookmarkEnd w:id="416"/>
      <w:bookmarkStart w:id="417" w:name="_Toc184312108"/>
      <w:bookmarkEnd w:id="417"/>
      <w:bookmarkStart w:id="418" w:name="_Toc184314426"/>
      <w:bookmarkEnd w:id="418"/>
      <w:bookmarkStart w:id="419" w:name="_Toc184313306"/>
      <w:bookmarkEnd w:id="419"/>
      <w:bookmarkStart w:id="420" w:name="_Toc184313243"/>
      <w:bookmarkEnd w:id="420"/>
      <w:bookmarkStart w:id="421" w:name="_Toc184310280"/>
      <w:bookmarkEnd w:id="421"/>
      <w:bookmarkStart w:id="422" w:name="_Toc184308045"/>
      <w:bookmarkEnd w:id="422"/>
      <w:bookmarkStart w:id="423" w:name="_Toc184312137"/>
      <w:bookmarkEnd w:id="423"/>
      <w:bookmarkStart w:id="424" w:name="_Toc184312099"/>
      <w:bookmarkEnd w:id="424"/>
      <w:bookmarkStart w:id="425" w:name="_Toc184314460"/>
      <w:bookmarkEnd w:id="425"/>
      <w:bookmarkStart w:id="426" w:name="_Toc184308084"/>
      <w:bookmarkEnd w:id="426"/>
      <w:bookmarkStart w:id="427" w:name="_Toc184313264"/>
      <w:bookmarkEnd w:id="427"/>
      <w:bookmarkStart w:id="428" w:name="_Toc184314427"/>
      <w:bookmarkEnd w:id="428"/>
      <w:bookmarkStart w:id="429" w:name="_Toc184310317"/>
      <w:bookmarkEnd w:id="429"/>
      <w:bookmarkStart w:id="430" w:name="_Toc184310341"/>
      <w:bookmarkEnd w:id="430"/>
      <w:bookmarkStart w:id="431" w:name="_Toc184312118"/>
      <w:bookmarkEnd w:id="431"/>
      <w:bookmarkStart w:id="432" w:name="_Toc184312138"/>
      <w:bookmarkEnd w:id="432"/>
      <w:bookmarkStart w:id="433" w:name="_Toc184314416"/>
      <w:bookmarkEnd w:id="433"/>
      <w:bookmarkStart w:id="434" w:name="_Toc184310307"/>
      <w:bookmarkEnd w:id="434"/>
      <w:bookmarkStart w:id="435" w:name="_Toc184313292"/>
      <w:bookmarkEnd w:id="435"/>
      <w:bookmarkStart w:id="436" w:name="_Toc184312089"/>
      <w:bookmarkEnd w:id="436"/>
      <w:bookmarkStart w:id="437" w:name="_Toc184314462"/>
      <w:bookmarkEnd w:id="437"/>
      <w:bookmarkStart w:id="438" w:name="_Toc184314461"/>
      <w:bookmarkEnd w:id="438"/>
      <w:bookmarkStart w:id="439" w:name="_Toc184308065"/>
      <w:bookmarkEnd w:id="439"/>
      <w:bookmarkStart w:id="440" w:name="_Toc184313250"/>
      <w:bookmarkEnd w:id="440"/>
      <w:bookmarkStart w:id="441" w:name="_Toc184313239"/>
      <w:bookmarkEnd w:id="441"/>
      <w:bookmarkStart w:id="442" w:name="_Toc184313276"/>
      <w:bookmarkEnd w:id="442"/>
      <w:bookmarkStart w:id="443" w:name="_Toc184310335"/>
      <w:bookmarkEnd w:id="443"/>
      <w:bookmarkStart w:id="444" w:name="_Toc184308056"/>
      <w:bookmarkEnd w:id="444"/>
      <w:bookmarkStart w:id="445" w:name="_Toc184314444"/>
      <w:bookmarkEnd w:id="445"/>
      <w:bookmarkStart w:id="446" w:name="_Toc184308105"/>
      <w:bookmarkEnd w:id="446"/>
      <w:bookmarkStart w:id="447" w:name="_Toc184308073"/>
      <w:bookmarkEnd w:id="447"/>
      <w:bookmarkStart w:id="448" w:name="_Toc184308090"/>
      <w:bookmarkEnd w:id="448"/>
      <w:bookmarkStart w:id="449" w:name="_Toc184308087"/>
      <w:bookmarkEnd w:id="449"/>
      <w:bookmarkStart w:id="450" w:name="_Toc184310277"/>
      <w:bookmarkEnd w:id="450"/>
      <w:bookmarkStart w:id="451" w:name="_Toc184308104"/>
      <w:bookmarkEnd w:id="451"/>
      <w:bookmarkStart w:id="452" w:name="_Toc184308085"/>
      <w:bookmarkEnd w:id="452"/>
      <w:bookmarkStart w:id="453" w:name="_Toc184313256"/>
      <w:bookmarkEnd w:id="453"/>
      <w:bookmarkStart w:id="454" w:name="_Toc184313271"/>
      <w:bookmarkEnd w:id="454"/>
      <w:bookmarkStart w:id="455" w:name="_Toc184310308"/>
      <w:bookmarkEnd w:id="455"/>
      <w:bookmarkStart w:id="456" w:name="_Toc184312088"/>
      <w:bookmarkEnd w:id="456"/>
      <w:bookmarkStart w:id="457" w:name="_Toc184313298"/>
      <w:bookmarkEnd w:id="457"/>
      <w:bookmarkStart w:id="458" w:name="_Toc184308081"/>
      <w:bookmarkEnd w:id="458"/>
      <w:bookmarkStart w:id="459" w:name="_Toc184314476"/>
      <w:bookmarkEnd w:id="459"/>
      <w:bookmarkStart w:id="460" w:name="_Toc184314425"/>
      <w:bookmarkEnd w:id="460"/>
      <w:bookmarkStart w:id="461" w:name="_Toc184308083"/>
      <w:bookmarkEnd w:id="461"/>
      <w:bookmarkStart w:id="462" w:name="_Toc184314443"/>
      <w:bookmarkEnd w:id="462"/>
      <w:bookmarkStart w:id="463" w:name="_Toc184308041"/>
      <w:bookmarkEnd w:id="463"/>
      <w:bookmarkStart w:id="464" w:name="_Toc184314440"/>
      <w:bookmarkEnd w:id="464"/>
      <w:bookmarkStart w:id="465" w:name="_Toc184313297"/>
      <w:bookmarkEnd w:id="465"/>
      <w:bookmarkStart w:id="466" w:name="_Toc184308069"/>
      <w:bookmarkEnd w:id="466"/>
      <w:bookmarkStart w:id="467" w:name="_Toc184314439"/>
      <w:bookmarkEnd w:id="467"/>
      <w:bookmarkStart w:id="468" w:name="_Toc184313245"/>
      <w:bookmarkEnd w:id="468"/>
      <w:bookmarkStart w:id="469" w:name="_Toc184314423"/>
      <w:bookmarkEnd w:id="469"/>
      <w:bookmarkStart w:id="470" w:name="_Toc184314435"/>
      <w:bookmarkEnd w:id="470"/>
      <w:bookmarkStart w:id="471" w:name="_Toc184312124"/>
      <w:bookmarkEnd w:id="471"/>
      <w:bookmarkStart w:id="472" w:name="_Toc184310273"/>
      <w:bookmarkEnd w:id="472"/>
      <w:bookmarkStart w:id="473" w:name="_Toc184313244"/>
      <w:bookmarkEnd w:id="473"/>
      <w:bookmarkStart w:id="474" w:name="_Toc184314474"/>
      <w:bookmarkEnd w:id="474"/>
      <w:bookmarkStart w:id="475" w:name="_Toc184314428"/>
      <w:bookmarkEnd w:id="475"/>
      <w:bookmarkStart w:id="476" w:name="_Toc184313274"/>
      <w:bookmarkEnd w:id="476"/>
      <w:bookmarkStart w:id="477" w:name="_Toc184314419"/>
      <w:bookmarkEnd w:id="477"/>
      <w:bookmarkStart w:id="478" w:name="_Toc184313240"/>
      <w:bookmarkEnd w:id="478"/>
      <w:bookmarkStart w:id="479" w:name="_Toc184310330"/>
      <w:bookmarkEnd w:id="479"/>
      <w:bookmarkStart w:id="480" w:name="_Toc184312081"/>
      <w:bookmarkEnd w:id="480"/>
      <w:bookmarkStart w:id="481" w:name="_Toc184312125"/>
      <w:bookmarkEnd w:id="481"/>
      <w:bookmarkStart w:id="482" w:name="_Toc184313294"/>
      <w:bookmarkEnd w:id="482"/>
      <w:bookmarkStart w:id="483" w:name="_Toc184310276"/>
      <w:bookmarkEnd w:id="483"/>
      <w:bookmarkStart w:id="484" w:name="_Toc184312075"/>
      <w:bookmarkEnd w:id="484"/>
      <w:bookmarkStart w:id="485" w:name="_Toc184308047"/>
      <w:bookmarkEnd w:id="485"/>
      <w:bookmarkStart w:id="486" w:name="_Toc184310320"/>
      <w:bookmarkEnd w:id="486"/>
      <w:bookmarkStart w:id="487" w:name="_Toc184313301"/>
      <w:bookmarkEnd w:id="487"/>
      <w:bookmarkStart w:id="488" w:name="_Toc184312086"/>
      <w:bookmarkEnd w:id="488"/>
      <w:bookmarkStart w:id="489" w:name="_Toc184313266"/>
      <w:bookmarkEnd w:id="489"/>
      <w:bookmarkStart w:id="490" w:name="_Toc184314422"/>
      <w:bookmarkEnd w:id="490"/>
      <w:bookmarkStart w:id="491" w:name="_Toc184310302"/>
      <w:bookmarkEnd w:id="491"/>
      <w:bookmarkStart w:id="492" w:name="_Toc184314477"/>
      <w:bookmarkEnd w:id="492"/>
      <w:bookmarkStart w:id="493" w:name="_Toc184310293"/>
      <w:bookmarkEnd w:id="493"/>
      <w:bookmarkStart w:id="494" w:name="_Toc184312101"/>
      <w:bookmarkEnd w:id="494"/>
      <w:bookmarkStart w:id="495" w:name="_Toc184314480"/>
      <w:bookmarkEnd w:id="495"/>
      <w:bookmarkStart w:id="496" w:name="_Toc184312068"/>
      <w:bookmarkEnd w:id="496"/>
      <w:bookmarkStart w:id="497" w:name="_Toc184308053"/>
      <w:bookmarkEnd w:id="497"/>
      <w:bookmarkStart w:id="498" w:name="_Toc184308077"/>
      <w:bookmarkEnd w:id="498"/>
      <w:bookmarkStart w:id="499" w:name="_Toc184314438"/>
      <w:bookmarkEnd w:id="499"/>
      <w:bookmarkStart w:id="500" w:name="_Toc184308086"/>
      <w:bookmarkEnd w:id="500"/>
      <w:bookmarkStart w:id="501" w:name="_Toc184312095"/>
      <w:bookmarkEnd w:id="501"/>
      <w:bookmarkStart w:id="502" w:name="_Toc184314437"/>
      <w:bookmarkEnd w:id="502"/>
      <w:bookmarkStart w:id="503" w:name="_Toc184310311"/>
      <w:bookmarkEnd w:id="503"/>
      <w:bookmarkStart w:id="504" w:name="_Toc184310322"/>
      <w:bookmarkEnd w:id="504"/>
      <w:bookmarkStart w:id="505" w:name="_Toc184313304"/>
      <w:bookmarkEnd w:id="505"/>
      <w:bookmarkStart w:id="506" w:name="_Toc184308075"/>
      <w:bookmarkEnd w:id="506"/>
      <w:bookmarkStart w:id="507" w:name="_Toc184313287"/>
      <w:bookmarkEnd w:id="507"/>
      <w:bookmarkStart w:id="508" w:name="_Toc184313275"/>
      <w:bookmarkEnd w:id="508"/>
      <w:bookmarkStart w:id="509" w:name="_Toc184310305"/>
      <w:bookmarkEnd w:id="509"/>
      <w:bookmarkStart w:id="510" w:name="_Toc184312083"/>
      <w:bookmarkEnd w:id="510"/>
      <w:bookmarkStart w:id="511" w:name="_Toc184314412"/>
      <w:bookmarkEnd w:id="511"/>
      <w:bookmarkStart w:id="512" w:name="_Toc184310296"/>
      <w:bookmarkEnd w:id="512"/>
      <w:bookmarkStart w:id="513" w:name="_Toc184310344"/>
      <w:bookmarkEnd w:id="513"/>
      <w:bookmarkStart w:id="514" w:name="_Toc184314465"/>
      <w:bookmarkEnd w:id="514"/>
      <w:bookmarkStart w:id="515" w:name="_Toc184310327"/>
      <w:bookmarkEnd w:id="515"/>
      <w:bookmarkStart w:id="516" w:name="_Toc184308059"/>
      <w:bookmarkEnd w:id="516"/>
      <w:bookmarkStart w:id="517" w:name="_Toc184314472"/>
      <w:bookmarkEnd w:id="517"/>
      <w:bookmarkStart w:id="518" w:name="_Toc184308055"/>
      <w:bookmarkEnd w:id="518"/>
      <w:bookmarkStart w:id="519" w:name="_Toc184314482"/>
      <w:bookmarkEnd w:id="519"/>
      <w:bookmarkStart w:id="520" w:name="_Toc184313307"/>
      <w:bookmarkEnd w:id="520"/>
      <w:bookmarkStart w:id="521" w:name="_Toc184310312"/>
      <w:bookmarkEnd w:id="521"/>
      <w:bookmarkStart w:id="522" w:name="_Toc184310315"/>
      <w:bookmarkEnd w:id="522"/>
      <w:bookmarkStart w:id="523" w:name="_Toc184310289"/>
      <w:bookmarkEnd w:id="523"/>
      <w:bookmarkStart w:id="524" w:name="_Toc184312107"/>
      <w:bookmarkEnd w:id="524"/>
      <w:bookmarkStart w:id="525" w:name="_Toc184308094"/>
      <w:bookmarkEnd w:id="525"/>
      <w:bookmarkStart w:id="526" w:name="_Toc184310326"/>
      <w:bookmarkEnd w:id="526"/>
      <w:bookmarkStart w:id="527" w:name="_Toc184310324"/>
      <w:bookmarkEnd w:id="527"/>
      <w:bookmarkStart w:id="528" w:name="_Toc184312130"/>
      <w:bookmarkEnd w:id="528"/>
      <w:bookmarkStart w:id="529" w:name="_Toc184314420"/>
      <w:bookmarkEnd w:id="529"/>
      <w:bookmarkStart w:id="530" w:name="_Toc184314431"/>
      <w:bookmarkEnd w:id="530"/>
      <w:bookmarkStart w:id="531" w:name="_Toc184312123"/>
      <w:bookmarkEnd w:id="531"/>
      <w:bookmarkStart w:id="532" w:name="_Toc184314450"/>
      <w:bookmarkEnd w:id="532"/>
      <w:bookmarkStart w:id="533" w:name="_Toc184310284"/>
      <w:bookmarkEnd w:id="533"/>
      <w:bookmarkStart w:id="534" w:name="_Toc184312092"/>
      <w:bookmarkEnd w:id="534"/>
      <w:bookmarkStart w:id="535" w:name="_Toc184312091"/>
      <w:bookmarkEnd w:id="535"/>
      <w:bookmarkStart w:id="536" w:name="_Toc184312105"/>
      <w:bookmarkEnd w:id="536"/>
      <w:bookmarkStart w:id="537" w:name="_Toc184310314"/>
      <w:bookmarkEnd w:id="537"/>
      <w:bookmarkStart w:id="538" w:name="_Toc184313257"/>
      <w:bookmarkEnd w:id="538"/>
      <w:bookmarkStart w:id="539" w:name="_Toc184313241"/>
      <w:bookmarkEnd w:id="539"/>
      <w:bookmarkStart w:id="540" w:name="_Toc184308044"/>
      <w:bookmarkEnd w:id="540"/>
      <w:bookmarkStart w:id="541" w:name="_Toc184313247"/>
      <w:bookmarkEnd w:id="541"/>
      <w:bookmarkStart w:id="542" w:name="_Toc184308091"/>
      <w:bookmarkEnd w:id="542"/>
      <w:bookmarkStart w:id="543" w:name="_Toc184310340"/>
      <w:bookmarkEnd w:id="543"/>
      <w:bookmarkStart w:id="544" w:name="_Toc184313238"/>
      <w:bookmarkEnd w:id="544"/>
      <w:bookmarkStart w:id="545" w:name="_Toc184314448"/>
      <w:bookmarkEnd w:id="545"/>
      <w:bookmarkStart w:id="546" w:name="_Toc184310282"/>
      <w:bookmarkEnd w:id="546"/>
      <w:bookmarkStart w:id="547" w:name="_Toc184312110"/>
      <w:bookmarkEnd w:id="547"/>
      <w:bookmarkStart w:id="548" w:name="_Toc184310333"/>
      <w:bookmarkEnd w:id="548"/>
      <w:bookmarkStart w:id="549" w:name="_Toc184312079"/>
      <w:bookmarkEnd w:id="549"/>
      <w:bookmarkStart w:id="550" w:name="_Toc184313262"/>
      <w:bookmarkEnd w:id="550"/>
      <w:bookmarkStart w:id="551" w:name="_Toc184314413"/>
      <w:bookmarkEnd w:id="551"/>
      <w:bookmarkStart w:id="552" w:name="_Toc184310281"/>
      <w:bookmarkEnd w:id="552"/>
      <w:bookmarkStart w:id="553" w:name="_Toc184313270"/>
      <w:bookmarkEnd w:id="553"/>
      <w:bookmarkStart w:id="554" w:name="_Toc184312119"/>
      <w:bookmarkEnd w:id="554"/>
      <w:bookmarkStart w:id="555" w:name="_Toc184310332"/>
      <w:bookmarkEnd w:id="555"/>
      <w:bookmarkStart w:id="556" w:name="_Toc184313289"/>
      <w:bookmarkEnd w:id="556"/>
      <w:r>
        <w:rPr>
          <w:rFonts w:hint="eastAsia" w:ascii="宋体" w:hAnsi="宋体" w:cs="宋体"/>
          <w:b/>
          <w:i w:val="0"/>
          <w:iCs w:val="0"/>
          <w:sz w:val="36"/>
          <w:szCs w:val="36"/>
        </w:rPr>
        <w:t>评标办法</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7C04A336">
      <w:pPr>
        <w:widowControl/>
        <w:spacing w:line="360" w:lineRule="auto"/>
        <w:jc w:val="center"/>
        <w:rPr>
          <w:rFonts w:ascii="宋体" w:hAnsi="宋体" w:cs="宋体"/>
          <w:b/>
          <w:i w:val="0"/>
          <w:iCs w:val="0"/>
          <w:sz w:val="32"/>
          <w:szCs w:val="20"/>
        </w:rPr>
      </w:pPr>
      <w:r>
        <w:rPr>
          <w:rFonts w:hint="eastAsia" w:ascii="宋体" w:hAnsi="宋体" w:cs="宋体"/>
          <w:b/>
          <w:i w:val="0"/>
          <w:iCs w:val="0"/>
          <w:sz w:val="32"/>
          <w:szCs w:val="20"/>
        </w:rPr>
        <w:t>评标办法前附表</w:t>
      </w:r>
    </w:p>
    <w:p w14:paraId="5E66907E">
      <w:pPr>
        <w:widowControl/>
        <w:spacing w:line="360" w:lineRule="auto"/>
        <w:rPr>
          <w:rFonts w:ascii="宋体" w:hAnsi="宋体" w:cs="宋体"/>
          <w:i w:val="0"/>
          <w:iCs w:val="0"/>
          <w:sz w:val="28"/>
          <w:szCs w:val="28"/>
        </w:rPr>
      </w:pPr>
      <w:r>
        <w:rPr>
          <w:rFonts w:hint="eastAsia" w:ascii="宋体" w:hAnsi="宋体" w:cs="宋体"/>
          <w:i w:val="0"/>
          <w:iCs w:val="0"/>
          <w:sz w:val="28"/>
          <w:szCs w:val="28"/>
        </w:rPr>
        <w:t>1、商务技术（</w:t>
      </w:r>
      <w:r>
        <w:rPr>
          <w:rFonts w:hint="eastAsia" w:ascii="宋体" w:hAnsi="宋体" w:cs="宋体"/>
          <w:i w:val="0"/>
          <w:iCs w:val="0"/>
          <w:sz w:val="28"/>
          <w:szCs w:val="28"/>
          <w:lang w:val="en-US" w:eastAsia="zh-CN"/>
        </w:rPr>
        <w:t>7</w:t>
      </w:r>
      <w:r>
        <w:rPr>
          <w:rFonts w:hint="eastAsia" w:ascii="宋体" w:hAnsi="宋体" w:cs="宋体"/>
          <w:i w:val="0"/>
          <w:iCs w:val="0"/>
          <w:sz w:val="28"/>
          <w:szCs w:val="28"/>
        </w:rPr>
        <w:t>0分）</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966"/>
        <w:gridCol w:w="7637"/>
        <w:gridCol w:w="678"/>
      </w:tblGrid>
      <w:tr w14:paraId="2950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91" w:type="pct"/>
            <w:tcBorders>
              <w:top w:val="single" w:color="auto" w:sz="4" w:space="0"/>
              <w:left w:val="single" w:color="auto" w:sz="4" w:space="0"/>
              <w:bottom w:val="single" w:color="auto" w:sz="4" w:space="0"/>
              <w:right w:val="single" w:color="auto" w:sz="4" w:space="0"/>
            </w:tcBorders>
            <w:noWrap/>
            <w:vAlign w:val="center"/>
          </w:tcPr>
          <w:p w14:paraId="34E3F217">
            <w:pPr>
              <w:adjustRightInd w:val="0"/>
              <w:snapToGrid w:val="0"/>
              <w:jc w:val="center"/>
              <w:rPr>
                <w:rFonts w:ascii="宋体" w:hAnsi="宋体" w:cs="宋体"/>
                <w:b/>
                <w:bCs/>
                <w:i w:val="0"/>
                <w:iCs w:val="0"/>
                <w:sz w:val="24"/>
              </w:rPr>
            </w:pPr>
            <w:r>
              <w:rPr>
                <w:rFonts w:hint="eastAsia" w:ascii="宋体" w:hAnsi="宋体" w:cs="宋体"/>
                <w:b/>
                <w:bCs/>
                <w:i w:val="0"/>
                <w:iCs w:val="0"/>
                <w:sz w:val="24"/>
              </w:rPr>
              <w:t>序号</w:t>
            </w:r>
          </w:p>
        </w:tc>
        <w:tc>
          <w:tcPr>
            <w:tcW w:w="490" w:type="pct"/>
            <w:tcBorders>
              <w:top w:val="single" w:color="auto" w:sz="4" w:space="0"/>
              <w:left w:val="single" w:color="auto" w:sz="4" w:space="0"/>
              <w:bottom w:val="single" w:color="auto" w:sz="4" w:space="0"/>
              <w:right w:val="single" w:color="auto" w:sz="4" w:space="0"/>
            </w:tcBorders>
            <w:noWrap/>
            <w:vAlign w:val="center"/>
          </w:tcPr>
          <w:p w14:paraId="487084F9">
            <w:pPr>
              <w:adjustRightInd w:val="0"/>
              <w:snapToGrid w:val="0"/>
              <w:jc w:val="center"/>
              <w:rPr>
                <w:rFonts w:ascii="宋体" w:hAnsi="宋体" w:cs="宋体"/>
                <w:b/>
                <w:bCs/>
                <w:i w:val="0"/>
                <w:iCs w:val="0"/>
                <w:sz w:val="24"/>
              </w:rPr>
            </w:pPr>
            <w:r>
              <w:rPr>
                <w:rFonts w:hint="eastAsia" w:ascii="宋体" w:hAnsi="宋体" w:cs="宋体"/>
                <w:b/>
                <w:bCs/>
                <w:i w:val="0"/>
                <w:iCs w:val="0"/>
                <w:sz w:val="24"/>
              </w:rPr>
              <w:t>评标因素</w:t>
            </w:r>
          </w:p>
        </w:tc>
        <w:tc>
          <w:tcPr>
            <w:tcW w:w="3874" w:type="pct"/>
            <w:tcBorders>
              <w:top w:val="single" w:color="auto" w:sz="4" w:space="0"/>
              <w:left w:val="single" w:color="auto" w:sz="4" w:space="0"/>
              <w:bottom w:val="single" w:color="auto" w:sz="4" w:space="0"/>
              <w:right w:val="single" w:color="auto" w:sz="4" w:space="0"/>
            </w:tcBorders>
            <w:noWrap/>
            <w:vAlign w:val="center"/>
          </w:tcPr>
          <w:p w14:paraId="35299A4C">
            <w:pPr>
              <w:adjustRightInd w:val="0"/>
              <w:snapToGrid w:val="0"/>
              <w:jc w:val="center"/>
              <w:rPr>
                <w:rFonts w:ascii="宋体" w:hAnsi="宋体" w:cs="宋体"/>
                <w:b/>
                <w:bCs/>
                <w:i w:val="0"/>
                <w:iCs w:val="0"/>
                <w:sz w:val="24"/>
              </w:rPr>
            </w:pPr>
            <w:r>
              <w:rPr>
                <w:rFonts w:hint="eastAsia" w:ascii="宋体" w:hAnsi="宋体" w:cs="宋体"/>
                <w:b/>
                <w:bCs/>
                <w:i w:val="0"/>
                <w:iCs w:val="0"/>
                <w:sz w:val="24"/>
              </w:rPr>
              <w:t>评标标准</w:t>
            </w:r>
          </w:p>
        </w:tc>
        <w:tc>
          <w:tcPr>
            <w:tcW w:w="343" w:type="pct"/>
            <w:tcBorders>
              <w:top w:val="single" w:color="auto" w:sz="4" w:space="0"/>
              <w:left w:val="single" w:color="auto" w:sz="4" w:space="0"/>
              <w:bottom w:val="single" w:color="auto" w:sz="4" w:space="0"/>
              <w:right w:val="single" w:color="auto" w:sz="4" w:space="0"/>
            </w:tcBorders>
            <w:noWrap/>
            <w:vAlign w:val="center"/>
          </w:tcPr>
          <w:p w14:paraId="5B2F66B2">
            <w:pPr>
              <w:adjustRightInd w:val="0"/>
              <w:snapToGrid w:val="0"/>
              <w:jc w:val="center"/>
              <w:rPr>
                <w:rFonts w:ascii="宋体" w:hAnsi="宋体" w:cs="宋体"/>
                <w:b/>
                <w:bCs/>
                <w:i w:val="0"/>
                <w:iCs w:val="0"/>
                <w:sz w:val="24"/>
              </w:rPr>
            </w:pPr>
            <w:r>
              <w:rPr>
                <w:rFonts w:hint="eastAsia" w:ascii="宋体" w:hAnsi="宋体" w:cs="宋体"/>
                <w:b/>
                <w:bCs/>
                <w:i w:val="0"/>
                <w:iCs w:val="0"/>
                <w:sz w:val="24"/>
              </w:rPr>
              <w:t>权重（分）</w:t>
            </w:r>
          </w:p>
        </w:tc>
      </w:tr>
      <w:tr w14:paraId="458A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91" w:type="pct"/>
            <w:tcBorders>
              <w:top w:val="single" w:color="auto" w:sz="4" w:space="0"/>
              <w:left w:val="single" w:color="auto" w:sz="4" w:space="0"/>
              <w:bottom w:val="single" w:color="auto" w:sz="4" w:space="0"/>
              <w:right w:val="single" w:color="auto" w:sz="4" w:space="0"/>
            </w:tcBorders>
            <w:noWrap/>
            <w:vAlign w:val="center"/>
          </w:tcPr>
          <w:p w14:paraId="54E46203">
            <w:pPr>
              <w:adjustRightInd w:val="0"/>
              <w:snapToGrid w:val="0"/>
              <w:jc w:val="center"/>
              <w:rPr>
                <w:rFonts w:ascii="宋体" w:hAnsi="宋体" w:cs="宋体"/>
                <w:b/>
                <w:bCs/>
                <w:i w:val="0"/>
                <w:iCs w:val="0"/>
                <w:sz w:val="24"/>
              </w:rPr>
            </w:pPr>
            <w:r>
              <w:rPr>
                <w:rFonts w:hint="eastAsia" w:ascii="宋体" w:hAnsi="宋体" w:cs="宋体"/>
                <w:b/>
                <w:bCs/>
                <w:i w:val="0"/>
                <w:iCs w:val="0"/>
                <w:sz w:val="24"/>
              </w:rPr>
              <w:t>1</w:t>
            </w:r>
          </w:p>
        </w:tc>
        <w:tc>
          <w:tcPr>
            <w:tcW w:w="490" w:type="pct"/>
            <w:tcBorders>
              <w:top w:val="single" w:color="auto" w:sz="4" w:space="0"/>
              <w:left w:val="single" w:color="auto" w:sz="4" w:space="0"/>
              <w:bottom w:val="single" w:color="auto" w:sz="4" w:space="0"/>
              <w:right w:val="single" w:color="auto" w:sz="4" w:space="0"/>
            </w:tcBorders>
            <w:noWrap/>
            <w:vAlign w:val="center"/>
          </w:tcPr>
          <w:p w14:paraId="1BDB2C3C">
            <w:pPr>
              <w:adjustRightInd w:val="0"/>
              <w:snapToGrid w:val="0"/>
              <w:jc w:val="center"/>
              <w:rPr>
                <w:rFonts w:ascii="宋体" w:hAnsi="宋体" w:cs="宋体"/>
                <w:b/>
                <w:bCs/>
                <w:i w:val="0"/>
                <w:iCs w:val="0"/>
                <w:sz w:val="24"/>
              </w:rPr>
            </w:pPr>
            <w:r>
              <w:rPr>
                <w:rFonts w:hint="eastAsia" w:ascii="宋体" w:hAnsi="宋体" w:cs="宋体"/>
                <w:b/>
                <w:bCs/>
                <w:i w:val="0"/>
                <w:iCs w:val="0"/>
                <w:sz w:val="24"/>
              </w:rPr>
              <w:t>业绩</w:t>
            </w:r>
          </w:p>
        </w:tc>
        <w:tc>
          <w:tcPr>
            <w:tcW w:w="3874" w:type="pct"/>
            <w:tcBorders>
              <w:top w:val="single" w:color="auto" w:sz="4" w:space="0"/>
              <w:left w:val="single" w:color="auto" w:sz="4" w:space="0"/>
              <w:bottom w:val="single" w:color="auto" w:sz="4" w:space="0"/>
              <w:right w:val="single" w:color="auto" w:sz="4" w:space="0"/>
            </w:tcBorders>
            <w:noWrap/>
            <w:vAlign w:val="center"/>
          </w:tcPr>
          <w:p w14:paraId="689CFD3D">
            <w:pPr>
              <w:adjustRightInd w:val="0"/>
              <w:snapToGrid w:val="0"/>
              <w:rPr>
                <w:rFonts w:ascii="宋体" w:hAnsi="宋体" w:cs="宋体"/>
                <w:b/>
                <w:bCs/>
                <w:i w:val="0"/>
                <w:iCs w:val="0"/>
                <w:sz w:val="24"/>
              </w:rPr>
            </w:pPr>
            <w:r>
              <w:rPr>
                <w:rFonts w:hint="eastAsia" w:ascii="宋体" w:hAnsi="宋体" w:cs="宋体"/>
                <w:i w:val="0"/>
                <w:iCs w:val="0"/>
                <w:kern w:val="0"/>
                <w:sz w:val="24"/>
              </w:rPr>
              <w:t>投标人自202</w:t>
            </w:r>
            <w:r>
              <w:rPr>
                <w:rFonts w:hint="eastAsia" w:ascii="宋体" w:hAnsi="宋体" w:cs="宋体"/>
                <w:i w:val="0"/>
                <w:iCs w:val="0"/>
                <w:kern w:val="0"/>
                <w:sz w:val="24"/>
                <w:lang w:val="en-US" w:eastAsia="zh-CN"/>
              </w:rPr>
              <w:t>2</w:t>
            </w:r>
            <w:r>
              <w:rPr>
                <w:rFonts w:hint="eastAsia" w:ascii="宋体" w:hAnsi="宋体" w:cs="宋体"/>
                <w:i w:val="0"/>
                <w:iCs w:val="0"/>
                <w:kern w:val="0"/>
                <w:sz w:val="24"/>
              </w:rPr>
              <w:t>年1月1日起至今（时间以合同签订时间为准）具有</w:t>
            </w:r>
            <w:r>
              <w:rPr>
                <w:rFonts w:hint="eastAsia" w:ascii="宋体" w:hAnsi="宋体" w:cs="宋体"/>
                <w:i w:val="0"/>
                <w:iCs w:val="0"/>
                <w:sz w:val="24"/>
              </w:rPr>
              <w:t>类似</w:t>
            </w:r>
            <w:r>
              <w:rPr>
                <w:rFonts w:hint="eastAsia" w:ascii="宋体" w:hAnsi="宋体" w:cs="宋体"/>
                <w:i w:val="0"/>
                <w:iCs w:val="0"/>
                <w:sz w:val="24"/>
                <w:lang w:val="en-US" w:eastAsia="zh-CN"/>
              </w:rPr>
              <w:t>水质</w:t>
            </w:r>
            <w:r>
              <w:rPr>
                <w:rFonts w:hint="eastAsia" w:ascii="宋体" w:hAnsi="宋体" w:cs="宋体"/>
                <w:i w:val="0"/>
                <w:iCs w:val="0"/>
                <w:sz w:val="24"/>
              </w:rPr>
              <w:t>检测项目业绩的，每提供一个得1分，最高得</w:t>
            </w:r>
            <w:r>
              <w:rPr>
                <w:rFonts w:hint="eastAsia" w:ascii="宋体" w:hAnsi="宋体" w:cs="宋体"/>
                <w:i w:val="0"/>
                <w:iCs w:val="0"/>
                <w:sz w:val="24"/>
                <w:lang w:val="en-US" w:eastAsia="zh-CN"/>
              </w:rPr>
              <w:t>3</w:t>
            </w:r>
            <w:r>
              <w:rPr>
                <w:rFonts w:hint="eastAsia" w:ascii="宋体" w:hAnsi="宋体" w:cs="宋体"/>
                <w:i w:val="0"/>
                <w:iCs w:val="0"/>
                <w:sz w:val="24"/>
              </w:rPr>
              <w:t>分。注：业绩需提供合同原件扫描件加盖公章，</w:t>
            </w:r>
            <w:r>
              <w:rPr>
                <w:rFonts w:hint="eastAsia" w:ascii="宋体" w:hAnsi="宋体" w:cs="宋体"/>
                <w:i w:val="0"/>
                <w:iCs w:val="0"/>
                <w:sz w:val="24"/>
                <w:lang w:val="en-US" w:eastAsia="zh-CN"/>
              </w:rPr>
              <w:t>未提供或提供不全</w:t>
            </w:r>
            <w:r>
              <w:rPr>
                <w:rFonts w:hint="eastAsia" w:ascii="宋体" w:hAnsi="宋体" w:cs="宋体"/>
                <w:i w:val="0"/>
                <w:iCs w:val="0"/>
                <w:sz w:val="24"/>
              </w:rPr>
              <w:t>的</w:t>
            </w:r>
            <w:r>
              <w:rPr>
                <w:rFonts w:hint="eastAsia" w:ascii="宋体" w:hAnsi="宋体" w:cs="宋体"/>
                <w:i w:val="0"/>
                <w:iCs w:val="0"/>
                <w:sz w:val="24"/>
                <w:lang w:val="en-US" w:eastAsia="zh-CN"/>
              </w:rPr>
              <w:t>不</w:t>
            </w:r>
            <w:r>
              <w:rPr>
                <w:rFonts w:hint="eastAsia" w:ascii="宋体" w:hAnsi="宋体" w:cs="宋体"/>
                <w:i w:val="0"/>
                <w:iCs w:val="0"/>
                <w:sz w:val="24"/>
              </w:rPr>
              <w:t>得分。</w:t>
            </w:r>
          </w:p>
        </w:tc>
        <w:tc>
          <w:tcPr>
            <w:tcW w:w="343" w:type="pct"/>
            <w:tcBorders>
              <w:top w:val="single" w:color="auto" w:sz="4" w:space="0"/>
              <w:left w:val="single" w:color="auto" w:sz="4" w:space="0"/>
              <w:bottom w:val="single" w:color="auto" w:sz="4" w:space="0"/>
              <w:right w:val="single" w:color="auto" w:sz="4" w:space="0"/>
            </w:tcBorders>
            <w:noWrap/>
            <w:vAlign w:val="center"/>
          </w:tcPr>
          <w:p w14:paraId="6262FF4E">
            <w:pPr>
              <w:adjustRightInd w:val="0"/>
              <w:snapToGrid w:val="0"/>
              <w:jc w:val="center"/>
              <w:rPr>
                <w:rFonts w:hint="eastAsia" w:ascii="宋体" w:hAnsi="宋体" w:eastAsia="宋体" w:cs="宋体"/>
                <w:b/>
                <w:bCs/>
                <w:i w:val="0"/>
                <w:iCs w:val="0"/>
                <w:sz w:val="24"/>
                <w:lang w:eastAsia="zh-CN"/>
              </w:rPr>
            </w:pPr>
            <w:r>
              <w:rPr>
                <w:rFonts w:hint="eastAsia" w:ascii="宋体" w:hAnsi="宋体" w:cs="宋体"/>
                <w:b/>
                <w:bCs/>
                <w:i w:val="0"/>
                <w:iCs w:val="0"/>
                <w:sz w:val="24"/>
                <w:lang w:val="en-US" w:eastAsia="zh-CN"/>
              </w:rPr>
              <w:t>3</w:t>
            </w:r>
          </w:p>
        </w:tc>
      </w:tr>
      <w:tr w14:paraId="02F7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91" w:type="pct"/>
            <w:tcBorders>
              <w:top w:val="single" w:color="auto" w:sz="4" w:space="0"/>
              <w:left w:val="single" w:color="auto" w:sz="4" w:space="0"/>
              <w:bottom w:val="single" w:color="auto" w:sz="4" w:space="0"/>
              <w:right w:val="single" w:color="auto" w:sz="4" w:space="0"/>
            </w:tcBorders>
            <w:noWrap/>
            <w:vAlign w:val="center"/>
          </w:tcPr>
          <w:p w14:paraId="489066D5">
            <w:pPr>
              <w:adjustRightInd w:val="0"/>
              <w:snapToGrid w:val="0"/>
              <w:jc w:val="center"/>
              <w:rPr>
                <w:rFonts w:hint="eastAsia" w:ascii="宋体" w:hAnsi="宋体" w:eastAsia="宋体" w:cs="宋体"/>
                <w:b/>
                <w:bCs/>
                <w:i w:val="0"/>
                <w:iCs w:val="0"/>
                <w:sz w:val="24"/>
                <w:lang w:val="en-US" w:eastAsia="zh-CN"/>
              </w:rPr>
            </w:pPr>
            <w:r>
              <w:rPr>
                <w:rFonts w:hint="eastAsia" w:ascii="宋体" w:hAnsi="宋体" w:cs="宋体"/>
                <w:b/>
                <w:bCs/>
                <w:i w:val="0"/>
                <w:iCs w:val="0"/>
                <w:sz w:val="24"/>
                <w:lang w:val="en-US" w:eastAsia="zh-CN"/>
              </w:rPr>
              <w:t>2</w:t>
            </w:r>
          </w:p>
        </w:tc>
        <w:tc>
          <w:tcPr>
            <w:tcW w:w="490" w:type="pct"/>
            <w:tcBorders>
              <w:top w:val="single" w:color="auto" w:sz="4" w:space="0"/>
              <w:left w:val="single" w:color="auto" w:sz="4" w:space="0"/>
              <w:bottom w:val="single" w:color="auto" w:sz="4" w:space="0"/>
              <w:right w:val="single" w:color="auto" w:sz="4" w:space="0"/>
            </w:tcBorders>
            <w:noWrap/>
            <w:vAlign w:val="center"/>
          </w:tcPr>
          <w:p w14:paraId="0230DF20">
            <w:pPr>
              <w:widowControl/>
              <w:spacing w:line="240" w:lineRule="auto"/>
              <w:jc w:val="center"/>
              <w:rPr>
                <w:rFonts w:hint="eastAsia" w:ascii="宋体" w:hAnsi="宋体" w:cs="宋体"/>
                <w:b/>
                <w:bCs/>
                <w:i w:val="0"/>
                <w:iCs w:val="0"/>
                <w:sz w:val="24"/>
              </w:rPr>
            </w:pPr>
            <w:r>
              <w:rPr>
                <w:rFonts w:hint="eastAsia" w:ascii="宋体" w:hAnsi="宋体" w:eastAsia="宋体" w:cs="宋体"/>
                <w:b/>
                <w:bCs/>
                <w:i w:val="0"/>
                <w:iCs w:val="0"/>
                <w:color w:val="auto"/>
                <w:sz w:val="24"/>
                <w:szCs w:val="24"/>
                <w:highlight w:val="none"/>
                <w:lang w:val="en-US" w:eastAsia="zh-CN"/>
              </w:rPr>
              <w:t>投标人基本情况</w:t>
            </w:r>
          </w:p>
        </w:tc>
        <w:tc>
          <w:tcPr>
            <w:tcW w:w="3874" w:type="pct"/>
            <w:tcBorders>
              <w:top w:val="single" w:color="auto" w:sz="4" w:space="0"/>
              <w:left w:val="single" w:color="auto" w:sz="4" w:space="0"/>
              <w:bottom w:val="single" w:color="auto" w:sz="4" w:space="0"/>
              <w:right w:val="single" w:color="auto" w:sz="4" w:space="0"/>
            </w:tcBorders>
            <w:noWrap/>
            <w:vAlign w:val="center"/>
          </w:tcPr>
          <w:p w14:paraId="073005A0">
            <w:pPr>
              <w:pStyle w:val="116"/>
              <w:spacing w:before="0" w:line="240" w:lineRule="auto"/>
              <w:ind w:firstLine="0" w:firstLineChars="0"/>
              <w:jc w:val="both"/>
              <w:rPr>
                <w:rFonts w:hint="eastAsia" w:ascii="宋体" w:hAnsi="宋体" w:eastAsia="宋体" w:cs="仿宋_GB2312"/>
                <w:i w:val="0"/>
                <w:iCs w:val="0"/>
                <w:color w:val="auto"/>
                <w:szCs w:val="24"/>
              </w:rPr>
            </w:pPr>
            <w:r>
              <w:rPr>
                <w:rFonts w:hint="eastAsia" w:ascii="宋体" w:hAnsi="宋体" w:eastAsia="宋体" w:cs="仿宋_GB2312"/>
                <w:i w:val="0"/>
                <w:iCs w:val="0"/>
                <w:color w:val="auto"/>
                <w:szCs w:val="24"/>
                <w:lang w:val="en-US" w:eastAsia="zh-CN"/>
              </w:rPr>
              <w:t>投标人</w:t>
            </w:r>
            <w:r>
              <w:rPr>
                <w:rFonts w:hint="eastAsia" w:ascii="宋体" w:hAnsi="宋体" w:eastAsia="宋体" w:cs="仿宋_GB2312"/>
                <w:i w:val="0"/>
                <w:iCs w:val="0"/>
                <w:color w:val="auto"/>
                <w:szCs w:val="24"/>
              </w:rPr>
              <w:t>具有有效的质量管理体系认证证书、环境管理体系认证证书、职业健康</w:t>
            </w:r>
            <w:r>
              <w:rPr>
                <w:rFonts w:hint="eastAsia" w:ascii="宋体" w:hAnsi="宋体" w:eastAsia="宋体" w:cs="仿宋_GB2312"/>
                <w:i w:val="0"/>
                <w:iCs w:val="0"/>
                <w:color w:val="auto"/>
                <w:szCs w:val="24"/>
                <w:lang w:val="en-US" w:eastAsia="zh-CN"/>
              </w:rPr>
              <w:t>安全</w:t>
            </w:r>
            <w:r>
              <w:rPr>
                <w:rFonts w:hint="eastAsia" w:ascii="宋体" w:hAnsi="宋体" w:eastAsia="宋体" w:cs="仿宋_GB2312"/>
                <w:i w:val="0"/>
                <w:iCs w:val="0"/>
                <w:color w:val="auto"/>
                <w:szCs w:val="24"/>
              </w:rPr>
              <w:t>管理体系认证证书的，每</w:t>
            </w:r>
            <w:r>
              <w:rPr>
                <w:rFonts w:hint="eastAsia" w:ascii="宋体" w:hAnsi="宋体" w:eastAsia="宋体" w:cs="仿宋_GB2312"/>
                <w:i w:val="0"/>
                <w:iCs w:val="0"/>
                <w:color w:val="auto"/>
                <w:szCs w:val="24"/>
                <w:lang w:val="en-US" w:eastAsia="zh-CN"/>
              </w:rPr>
              <w:t>提供一个</w:t>
            </w:r>
            <w:r>
              <w:rPr>
                <w:rFonts w:hint="eastAsia" w:ascii="宋体" w:hAnsi="宋体" w:eastAsia="宋体" w:cs="仿宋_GB2312"/>
                <w:i w:val="0"/>
                <w:iCs w:val="0"/>
                <w:color w:val="auto"/>
                <w:szCs w:val="24"/>
              </w:rPr>
              <w:t>得</w:t>
            </w:r>
            <w:r>
              <w:rPr>
                <w:rFonts w:hint="eastAsia" w:ascii="宋体" w:hAnsi="宋体" w:cs="仿宋_GB2312"/>
                <w:i w:val="0"/>
                <w:iCs w:val="0"/>
                <w:color w:val="auto"/>
                <w:szCs w:val="24"/>
                <w:lang w:val="en-US" w:eastAsia="zh-CN"/>
              </w:rPr>
              <w:t>1</w:t>
            </w:r>
            <w:r>
              <w:rPr>
                <w:rFonts w:hint="eastAsia" w:ascii="宋体" w:hAnsi="宋体" w:eastAsia="宋体" w:cs="仿宋_GB2312"/>
                <w:i w:val="0"/>
                <w:iCs w:val="0"/>
                <w:color w:val="auto"/>
                <w:szCs w:val="24"/>
              </w:rPr>
              <w:t>分，最高得</w:t>
            </w:r>
            <w:r>
              <w:rPr>
                <w:rFonts w:hint="eastAsia" w:ascii="宋体" w:hAnsi="宋体" w:cs="仿宋_GB2312"/>
                <w:i w:val="0"/>
                <w:iCs w:val="0"/>
                <w:color w:val="auto"/>
                <w:szCs w:val="24"/>
                <w:lang w:val="en-US" w:eastAsia="zh-CN"/>
              </w:rPr>
              <w:t>3</w:t>
            </w:r>
            <w:r>
              <w:rPr>
                <w:rFonts w:hint="eastAsia" w:ascii="宋体" w:hAnsi="宋体" w:eastAsia="宋体" w:cs="仿宋_GB2312"/>
                <w:i w:val="0"/>
                <w:iCs w:val="0"/>
                <w:color w:val="auto"/>
                <w:szCs w:val="24"/>
              </w:rPr>
              <w:t>分。</w:t>
            </w:r>
          </w:p>
          <w:p w14:paraId="6CE9719A">
            <w:pPr>
              <w:pStyle w:val="116"/>
              <w:spacing w:before="0" w:line="240" w:lineRule="auto"/>
              <w:ind w:firstLine="0" w:firstLineChars="0"/>
              <w:jc w:val="both"/>
              <w:rPr>
                <w:rFonts w:hint="eastAsia" w:ascii="宋体" w:hAnsi="宋体" w:cs="宋体"/>
                <w:i w:val="0"/>
                <w:iCs w:val="0"/>
                <w:kern w:val="0"/>
                <w:sz w:val="24"/>
              </w:rPr>
            </w:pPr>
            <w:r>
              <w:rPr>
                <w:rFonts w:hint="eastAsia" w:ascii="宋体" w:hAnsi="宋体" w:eastAsia="宋体" w:cs="仿宋_GB2312"/>
                <w:i w:val="0"/>
                <w:iCs w:val="0"/>
                <w:color w:val="auto"/>
                <w:szCs w:val="24"/>
              </w:rPr>
              <w:t>注：提供相关证书</w:t>
            </w:r>
            <w:r>
              <w:rPr>
                <w:rFonts w:hint="eastAsia" w:ascii="宋体" w:hAnsi="宋体" w:eastAsia="宋体" w:cs="仿宋_GB2312"/>
                <w:i w:val="0"/>
                <w:iCs w:val="0"/>
                <w:color w:val="auto"/>
                <w:szCs w:val="24"/>
                <w:lang w:val="en-US" w:eastAsia="zh-CN"/>
              </w:rPr>
              <w:t>扫描件</w:t>
            </w:r>
            <w:r>
              <w:rPr>
                <w:rFonts w:hint="eastAsia" w:ascii="宋体" w:hAnsi="宋体" w:eastAsia="宋体" w:cs="仿宋_GB2312"/>
                <w:i w:val="0"/>
                <w:iCs w:val="0"/>
                <w:color w:val="auto"/>
                <w:szCs w:val="24"/>
              </w:rPr>
              <w:t>并加盖公章，</w:t>
            </w:r>
            <w:r>
              <w:rPr>
                <w:rFonts w:hint="eastAsia" w:ascii="宋体" w:hAnsi="宋体" w:eastAsia="宋体" w:cs="仿宋_GB2312"/>
                <w:i w:val="0"/>
                <w:iCs w:val="0"/>
                <w:color w:val="auto"/>
                <w:szCs w:val="24"/>
                <w:lang w:val="en-US" w:eastAsia="zh-CN"/>
              </w:rPr>
              <w:t>未提供或提供不全</w:t>
            </w:r>
            <w:r>
              <w:rPr>
                <w:rFonts w:hint="eastAsia" w:ascii="宋体" w:hAnsi="宋体" w:eastAsia="宋体" w:cs="仿宋_GB2312"/>
                <w:i w:val="0"/>
                <w:iCs w:val="0"/>
                <w:color w:val="auto"/>
                <w:szCs w:val="24"/>
              </w:rPr>
              <w:t>的</w:t>
            </w:r>
            <w:r>
              <w:rPr>
                <w:rFonts w:hint="eastAsia" w:ascii="宋体" w:hAnsi="宋体" w:eastAsia="宋体" w:cs="仿宋_GB2312"/>
                <w:i w:val="0"/>
                <w:iCs w:val="0"/>
                <w:color w:val="auto"/>
                <w:szCs w:val="24"/>
                <w:lang w:val="en-US" w:eastAsia="zh-CN"/>
              </w:rPr>
              <w:t>不</w:t>
            </w:r>
            <w:r>
              <w:rPr>
                <w:rFonts w:hint="eastAsia" w:ascii="宋体" w:hAnsi="宋体" w:eastAsia="宋体" w:cs="仿宋_GB2312"/>
                <w:i w:val="0"/>
                <w:iCs w:val="0"/>
                <w:color w:val="auto"/>
                <w:szCs w:val="24"/>
              </w:rPr>
              <w:t>得分</w:t>
            </w:r>
            <w:r>
              <w:rPr>
                <w:rFonts w:hint="eastAsia" w:ascii="宋体" w:hAnsi="宋体" w:eastAsia="宋体" w:cs="仿宋_GB2312"/>
                <w:i w:val="0"/>
                <w:iCs w:val="0"/>
                <w:szCs w:val="24"/>
              </w:rPr>
              <w:t>。</w:t>
            </w:r>
          </w:p>
        </w:tc>
        <w:tc>
          <w:tcPr>
            <w:tcW w:w="343" w:type="pct"/>
            <w:tcBorders>
              <w:top w:val="single" w:color="auto" w:sz="4" w:space="0"/>
              <w:left w:val="single" w:color="auto" w:sz="4" w:space="0"/>
              <w:bottom w:val="single" w:color="auto" w:sz="4" w:space="0"/>
              <w:right w:val="single" w:color="auto" w:sz="4" w:space="0"/>
            </w:tcBorders>
            <w:noWrap/>
            <w:vAlign w:val="center"/>
          </w:tcPr>
          <w:p w14:paraId="4482D37A">
            <w:pPr>
              <w:adjustRightInd w:val="0"/>
              <w:snapToGrid w:val="0"/>
              <w:jc w:val="center"/>
              <w:rPr>
                <w:rFonts w:hint="eastAsia" w:ascii="宋体" w:hAnsi="宋体" w:eastAsia="宋体" w:cs="宋体"/>
                <w:b/>
                <w:bCs/>
                <w:i w:val="0"/>
                <w:iCs w:val="0"/>
                <w:sz w:val="24"/>
                <w:lang w:val="en-US" w:eastAsia="zh-CN"/>
              </w:rPr>
            </w:pPr>
            <w:r>
              <w:rPr>
                <w:rFonts w:hint="eastAsia" w:ascii="宋体" w:hAnsi="宋体" w:cs="宋体"/>
                <w:b/>
                <w:bCs/>
                <w:i w:val="0"/>
                <w:iCs w:val="0"/>
                <w:sz w:val="24"/>
                <w:lang w:val="en-US" w:eastAsia="zh-CN"/>
              </w:rPr>
              <w:t>3</w:t>
            </w:r>
          </w:p>
        </w:tc>
      </w:tr>
      <w:tr w14:paraId="7057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 w:type="pct"/>
            <w:tcBorders>
              <w:top w:val="single" w:color="auto" w:sz="4" w:space="0"/>
              <w:left w:val="single" w:color="auto" w:sz="4" w:space="0"/>
              <w:bottom w:val="single" w:color="auto" w:sz="4" w:space="0"/>
              <w:right w:val="single" w:color="auto" w:sz="4" w:space="0"/>
            </w:tcBorders>
            <w:noWrap/>
            <w:vAlign w:val="center"/>
          </w:tcPr>
          <w:p w14:paraId="1B162194">
            <w:pPr>
              <w:adjustRightInd w:val="0"/>
              <w:snapToGrid w:val="0"/>
              <w:jc w:val="center"/>
              <w:rPr>
                <w:rFonts w:hint="eastAsia" w:ascii="宋体" w:hAnsi="宋体" w:eastAsia="宋体" w:cs="宋体"/>
                <w:b/>
                <w:bCs/>
                <w:i w:val="0"/>
                <w:iCs w:val="0"/>
                <w:sz w:val="24"/>
                <w:lang w:eastAsia="zh-CN"/>
              </w:rPr>
            </w:pPr>
            <w:r>
              <w:rPr>
                <w:rFonts w:hint="eastAsia" w:ascii="宋体" w:hAnsi="宋体" w:cs="宋体"/>
                <w:b/>
                <w:bCs/>
                <w:i w:val="0"/>
                <w:iCs w:val="0"/>
                <w:sz w:val="24"/>
                <w:lang w:val="en-US" w:eastAsia="zh-CN"/>
              </w:rPr>
              <w:t>3</w:t>
            </w:r>
          </w:p>
        </w:tc>
        <w:tc>
          <w:tcPr>
            <w:tcW w:w="490" w:type="pct"/>
            <w:tcBorders>
              <w:top w:val="single" w:color="auto" w:sz="4" w:space="0"/>
              <w:left w:val="single" w:color="auto" w:sz="4" w:space="0"/>
              <w:bottom w:val="single" w:color="auto" w:sz="4" w:space="0"/>
              <w:right w:val="single" w:color="auto" w:sz="4" w:space="0"/>
            </w:tcBorders>
            <w:noWrap/>
            <w:vAlign w:val="center"/>
          </w:tcPr>
          <w:p w14:paraId="465653C0">
            <w:pPr>
              <w:overflowPunct w:val="0"/>
              <w:jc w:val="center"/>
              <w:rPr>
                <w:rFonts w:hint="eastAsia" w:ascii="宋体" w:hAnsi="宋体" w:cs="宋体"/>
                <w:b/>
                <w:bCs/>
                <w:i w:val="0"/>
                <w:iCs w:val="0"/>
                <w:sz w:val="24"/>
              </w:rPr>
            </w:pPr>
            <w:r>
              <w:rPr>
                <w:rFonts w:hint="eastAsia" w:ascii="宋体" w:hAnsi="宋体" w:cs="宋体"/>
                <w:b/>
                <w:bCs/>
                <w:i w:val="0"/>
                <w:iCs w:val="0"/>
                <w:sz w:val="24"/>
              </w:rPr>
              <w:t>综合实力</w:t>
            </w:r>
          </w:p>
        </w:tc>
        <w:tc>
          <w:tcPr>
            <w:tcW w:w="3874" w:type="pct"/>
            <w:tcBorders>
              <w:top w:val="single" w:color="auto" w:sz="4" w:space="0"/>
              <w:left w:val="single" w:color="auto" w:sz="4" w:space="0"/>
              <w:bottom w:val="single" w:color="auto" w:sz="4" w:space="0"/>
              <w:right w:val="single" w:color="auto" w:sz="4" w:space="0"/>
            </w:tcBorders>
            <w:noWrap/>
            <w:vAlign w:val="center"/>
          </w:tcPr>
          <w:p w14:paraId="5FD25052">
            <w:pPr>
              <w:adjustRightInd w:val="0"/>
              <w:snapToGrid w:val="0"/>
              <w:rPr>
                <w:rFonts w:ascii="宋体" w:hAnsi="宋体" w:cs="宋体"/>
                <w:i w:val="0"/>
                <w:iCs w:val="0"/>
                <w:sz w:val="24"/>
              </w:rPr>
            </w:pPr>
            <w:r>
              <w:rPr>
                <w:rFonts w:hint="eastAsia" w:ascii="宋体" w:hAnsi="宋体" w:cs="宋体"/>
                <w:i w:val="0"/>
                <w:iCs w:val="0"/>
                <w:sz w:val="24"/>
              </w:rPr>
              <w:t>根据投标人综合实力、信誉、获得荣誉、发明专利等进行综合评分：</w:t>
            </w:r>
          </w:p>
          <w:p w14:paraId="3FBA826A">
            <w:pPr>
              <w:adjustRightInd w:val="0"/>
              <w:snapToGrid w:val="0"/>
              <w:rPr>
                <w:rFonts w:ascii="宋体" w:hAnsi="宋体" w:cs="宋体"/>
                <w:i w:val="0"/>
                <w:iCs w:val="0"/>
                <w:sz w:val="24"/>
              </w:rPr>
            </w:pPr>
            <w:r>
              <w:rPr>
                <w:rFonts w:hint="eastAsia" w:ascii="宋体" w:hAnsi="宋体" w:cs="宋体"/>
                <w:i w:val="0"/>
                <w:iCs w:val="0"/>
                <w:sz w:val="24"/>
              </w:rPr>
              <w:t>服务响应快速，与项目匹配度高的得</w:t>
            </w:r>
            <w:r>
              <w:rPr>
                <w:rFonts w:hint="eastAsia" w:ascii="宋体" w:hAnsi="宋体" w:cs="宋体"/>
                <w:i w:val="0"/>
                <w:iCs w:val="0"/>
                <w:sz w:val="24"/>
                <w:lang w:val="en-US" w:eastAsia="zh-CN"/>
              </w:rPr>
              <w:t>6</w:t>
            </w:r>
            <w:r>
              <w:rPr>
                <w:rFonts w:hint="eastAsia" w:ascii="宋体" w:hAnsi="宋体" w:cs="宋体"/>
                <w:i w:val="0"/>
                <w:iCs w:val="0"/>
                <w:sz w:val="24"/>
              </w:rPr>
              <w:t>-</w:t>
            </w:r>
            <w:r>
              <w:rPr>
                <w:rFonts w:hint="eastAsia" w:ascii="宋体" w:hAnsi="宋体" w:cs="宋体"/>
                <w:i w:val="0"/>
                <w:iCs w:val="0"/>
                <w:sz w:val="24"/>
                <w:lang w:val="en-US" w:eastAsia="zh-CN"/>
              </w:rPr>
              <w:t>4</w:t>
            </w:r>
            <w:r>
              <w:rPr>
                <w:rFonts w:hint="eastAsia" w:ascii="宋体" w:hAnsi="宋体" w:cs="宋体"/>
                <w:i w:val="0"/>
                <w:iCs w:val="0"/>
                <w:sz w:val="24"/>
              </w:rPr>
              <w:t>分；</w:t>
            </w:r>
          </w:p>
          <w:p w14:paraId="2A8F212C">
            <w:pPr>
              <w:adjustRightInd w:val="0"/>
              <w:snapToGrid w:val="0"/>
              <w:rPr>
                <w:rFonts w:ascii="宋体" w:hAnsi="宋体" w:cs="宋体"/>
                <w:i w:val="0"/>
                <w:iCs w:val="0"/>
                <w:sz w:val="24"/>
              </w:rPr>
            </w:pPr>
            <w:r>
              <w:rPr>
                <w:rFonts w:hint="eastAsia" w:ascii="宋体" w:hAnsi="宋体" w:cs="宋体"/>
                <w:i w:val="0"/>
                <w:iCs w:val="0"/>
                <w:sz w:val="24"/>
              </w:rPr>
              <w:t>服务响应较快速，与项目匹配度较高的得</w:t>
            </w:r>
            <w:r>
              <w:rPr>
                <w:rFonts w:hint="eastAsia" w:ascii="宋体" w:hAnsi="宋体" w:cs="宋体"/>
                <w:i w:val="0"/>
                <w:iCs w:val="0"/>
                <w:sz w:val="24"/>
                <w:lang w:val="en-US" w:eastAsia="zh-CN"/>
              </w:rPr>
              <w:t>4</w:t>
            </w:r>
            <w:r>
              <w:rPr>
                <w:rFonts w:hint="eastAsia" w:ascii="宋体" w:hAnsi="宋体" w:cs="宋体"/>
                <w:i w:val="0"/>
                <w:iCs w:val="0"/>
                <w:sz w:val="24"/>
              </w:rPr>
              <w:t>-</w:t>
            </w:r>
            <w:r>
              <w:rPr>
                <w:rFonts w:hint="eastAsia" w:ascii="宋体" w:hAnsi="宋体" w:cs="宋体"/>
                <w:i w:val="0"/>
                <w:iCs w:val="0"/>
                <w:sz w:val="24"/>
                <w:lang w:val="en-US" w:eastAsia="zh-CN"/>
              </w:rPr>
              <w:t>2</w:t>
            </w:r>
            <w:r>
              <w:rPr>
                <w:rFonts w:hint="eastAsia" w:ascii="宋体" w:hAnsi="宋体" w:cs="宋体"/>
                <w:i w:val="0"/>
                <w:iCs w:val="0"/>
                <w:sz w:val="24"/>
              </w:rPr>
              <w:t>分；</w:t>
            </w:r>
          </w:p>
          <w:p w14:paraId="49863161">
            <w:pPr>
              <w:adjustRightInd w:val="0"/>
              <w:snapToGrid w:val="0"/>
              <w:rPr>
                <w:rFonts w:hint="eastAsia" w:ascii="宋体" w:hAnsi="宋体" w:cs="宋体"/>
                <w:i w:val="0"/>
                <w:iCs w:val="0"/>
                <w:sz w:val="24"/>
              </w:rPr>
            </w:pPr>
            <w:r>
              <w:rPr>
                <w:rFonts w:hint="eastAsia" w:ascii="宋体" w:hAnsi="宋体" w:cs="宋体"/>
                <w:i w:val="0"/>
                <w:iCs w:val="0"/>
                <w:sz w:val="24"/>
              </w:rPr>
              <w:t>服务响应时间基本满足，与项目基本匹配的得</w:t>
            </w:r>
            <w:r>
              <w:rPr>
                <w:rFonts w:hint="eastAsia" w:ascii="宋体" w:hAnsi="宋体" w:cs="宋体"/>
                <w:i w:val="0"/>
                <w:iCs w:val="0"/>
                <w:sz w:val="24"/>
                <w:lang w:val="en-US" w:eastAsia="zh-CN"/>
              </w:rPr>
              <w:t>2</w:t>
            </w:r>
            <w:r>
              <w:rPr>
                <w:rFonts w:hint="eastAsia" w:ascii="宋体" w:hAnsi="宋体" w:cs="宋体"/>
                <w:i w:val="0"/>
                <w:iCs w:val="0"/>
                <w:sz w:val="24"/>
              </w:rPr>
              <w:t>-</w:t>
            </w:r>
            <w:r>
              <w:rPr>
                <w:rFonts w:hint="eastAsia" w:ascii="宋体" w:hAnsi="宋体" w:cs="宋体"/>
                <w:i w:val="0"/>
                <w:iCs w:val="0"/>
                <w:sz w:val="24"/>
                <w:lang w:val="en-US" w:eastAsia="zh-CN"/>
              </w:rPr>
              <w:t>0</w:t>
            </w:r>
            <w:r>
              <w:rPr>
                <w:rFonts w:hint="eastAsia" w:ascii="宋体" w:hAnsi="宋体" w:cs="宋体"/>
                <w:i w:val="0"/>
                <w:iCs w:val="0"/>
                <w:sz w:val="24"/>
              </w:rPr>
              <w:t>分；未提供的不得分。</w:t>
            </w:r>
          </w:p>
        </w:tc>
        <w:tc>
          <w:tcPr>
            <w:tcW w:w="343" w:type="pct"/>
            <w:tcBorders>
              <w:top w:val="single" w:color="auto" w:sz="4" w:space="0"/>
              <w:left w:val="single" w:color="auto" w:sz="4" w:space="0"/>
              <w:bottom w:val="single" w:color="auto" w:sz="4" w:space="0"/>
              <w:right w:val="single" w:color="auto" w:sz="4" w:space="0"/>
            </w:tcBorders>
            <w:noWrap/>
            <w:vAlign w:val="center"/>
          </w:tcPr>
          <w:p w14:paraId="7C391246">
            <w:pPr>
              <w:adjustRightInd w:val="0"/>
              <w:snapToGrid w:val="0"/>
              <w:jc w:val="center"/>
              <w:rPr>
                <w:rFonts w:hint="eastAsia" w:ascii="宋体" w:hAnsi="宋体" w:eastAsia="宋体" w:cs="宋体"/>
                <w:b/>
                <w:bCs/>
                <w:i w:val="0"/>
                <w:iCs w:val="0"/>
                <w:sz w:val="24"/>
                <w:lang w:eastAsia="zh-CN"/>
              </w:rPr>
            </w:pPr>
            <w:r>
              <w:rPr>
                <w:rFonts w:hint="eastAsia" w:ascii="宋体" w:hAnsi="宋体" w:cs="宋体"/>
                <w:b/>
                <w:bCs/>
                <w:i w:val="0"/>
                <w:iCs w:val="0"/>
                <w:sz w:val="24"/>
                <w:lang w:val="en-US" w:eastAsia="zh-CN"/>
              </w:rPr>
              <w:t>6</w:t>
            </w:r>
          </w:p>
        </w:tc>
      </w:tr>
      <w:tr w14:paraId="5415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 w:type="pct"/>
            <w:tcBorders>
              <w:top w:val="single" w:color="auto" w:sz="4" w:space="0"/>
              <w:left w:val="single" w:color="auto" w:sz="4" w:space="0"/>
              <w:bottom w:val="single" w:color="auto" w:sz="4" w:space="0"/>
              <w:right w:val="single" w:color="auto" w:sz="4" w:space="0"/>
            </w:tcBorders>
            <w:noWrap/>
            <w:vAlign w:val="center"/>
          </w:tcPr>
          <w:p w14:paraId="32F67B9B">
            <w:pPr>
              <w:adjustRightInd w:val="0"/>
              <w:snapToGrid w:val="0"/>
              <w:jc w:val="center"/>
              <w:rPr>
                <w:rFonts w:ascii="宋体" w:hAnsi="宋体" w:cs="宋体"/>
                <w:b/>
                <w:bCs/>
                <w:i w:val="0"/>
                <w:iCs w:val="0"/>
                <w:sz w:val="24"/>
              </w:rPr>
            </w:pPr>
            <w:r>
              <w:rPr>
                <w:rFonts w:hint="eastAsia" w:ascii="宋体" w:hAnsi="宋体" w:cs="宋体"/>
                <w:b/>
                <w:bCs/>
                <w:i w:val="0"/>
                <w:iCs w:val="0"/>
                <w:sz w:val="24"/>
                <w:lang w:val="en-US" w:eastAsia="zh-CN"/>
              </w:rPr>
              <w:t>4</w:t>
            </w:r>
          </w:p>
        </w:tc>
        <w:tc>
          <w:tcPr>
            <w:tcW w:w="490" w:type="pct"/>
            <w:tcBorders>
              <w:top w:val="single" w:color="auto" w:sz="4" w:space="0"/>
              <w:left w:val="single" w:color="auto" w:sz="4" w:space="0"/>
              <w:bottom w:val="single" w:color="auto" w:sz="4" w:space="0"/>
              <w:right w:val="single" w:color="auto" w:sz="4" w:space="0"/>
            </w:tcBorders>
            <w:noWrap/>
            <w:vAlign w:val="center"/>
          </w:tcPr>
          <w:p w14:paraId="66B85999">
            <w:pPr>
              <w:adjustRightInd w:val="0"/>
              <w:snapToGrid w:val="0"/>
              <w:jc w:val="center"/>
              <w:rPr>
                <w:rFonts w:ascii="宋体" w:hAnsi="宋体" w:cs="宋体"/>
                <w:b/>
                <w:bCs/>
                <w:i w:val="0"/>
                <w:iCs w:val="0"/>
                <w:sz w:val="24"/>
              </w:rPr>
            </w:pPr>
            <w:r>
              <w:rPr>
                <w:rFonts w:hint="eastAsia" w:ascii="宋体" w:hAnsi="宋体" w:cs="宋体"/>
                <w:b/>
                <w:bCs/>
                <w:i w:val="0"/>
                <w:iCs w:val="0"/>
                <w:sz w:val="24"/>
              </w:rPr>
              <w:t>项目的理解程度</w:t>
            </w:r>
          </w:p>
        </w:tc>
        <w:tc>
          <w:tcPr>
            <w:tcW w:w="3874" w:type="pct"/>
            <w:tcBorders>
              <w:top w:val="single" w:color="auto" w:sz="4" w:space="0"/>
              <w:left w:val="single" w:color="auto" w:sz="4" w:space="0"/>
              <w:bottom w:val="single" w:color="auto" w:sz="4" w:space="0"/>
              <w:right w:val="single" w:color="auto" w:sz="4" w:space="0"/>
            </w:tcBorders>
            <w:noWrap/>
            <w:vAlign w:val="center"/>
          </w:tcPr>
          <w:p w14:paraId="18F23FF8">
            <w:pPr>
              <w:overflowPunct w:val="0"/>
              <w:rPr>
                <w:rFonts w:ascii="宋体" w:hAnsi="宋体" w:cs="宋体"/>
                <w:i w:val="0"/>
                <w:iCs w:val="0"/>
                <w:sz w:val="24"/>
              </w:rPr>
            </w:pPr>
            <w:r>
              <w:rPr>
                <w:rFonts w:hint="eastAsia" w:ascii="宋体" w:hAnsi="宋体" w:cs="宋体"/>
                <w:i w:val="0"/>
                <w:iCs w:val="0"/>
                <w:sz w:val="24"/>
              </w:rPr>
              <w:t>根据投标人对项目的理解程度、项目实施的标准、检测程序、检测方式及手段进行综合评分：</w:t>
            </w:r>
          </w:p>
          <w:p w14:paraId="1632D35D">
            <w:pPr>
              <w:overflowPunct w:val="0"/>
              <w:rPr>
                <w:rFonts w:ascii="宋体" w:hAnsi="宋体" w:cs="宋体"/>
                <w:i w:val="0"/>
                <w:iCs w:val="0"/>
                <w:sz w:val="24"/>
              </w:rPr>
            </w:pPr>
            <w:r>
              <w:rPr>
                <w:rFonts w:hint="eastAsia" w:ascii="宋体" w:hAnsi="宋体" w:cs="宋体"/>
                <w:i w:val="0"/>
                <w:iCs w:val="0"/>
                <w:sz w:val="24"/>
              </w:rPr>
              <w:t>方案合理、可行性强、措施得力的得</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6</w:t>
            </w:r>
            <w:r>
              <w:rPr>
                <w:rFonts w:hint="eastAsia" w:ascii="宋体" w:hAnsi="宋体" w:cs="宋体"/>
                <w:i w:val="0"/>
                <w:iCs w:val="0"/>
                <w:sz w:val="24"/>
              </w:rPr>
              <w:t>分；</w:t>
            </w:r>
          </w:p>
          <w:p w14:paraId="4B357B47">
            <w:pPr>
              <w:overflowPunct w:val="0"/>
              <w:rPr>
                <w:rFonts w:ascii="宋体" w:hAnsi="宋体" w:cs="宋体"/>
                <w:i w:val="0"/>
                <w:iCs w:val="0"/>
                <w:sz w:val="24"/>
              </w:rPr>
            </w:pPr>
            <w:r>
              <w:rPr>
                <w:rFonts w:hint="eastAsia" w:ascii="宋体" w:hAnsi="宋体" w:cs="宋体"/>
                <w:i w:val="0"/>
                <w:iCs w:val="0"/>
                <w:sz w:val="24"/>
              </w:rPr>
              <w:t>方案合理、可行性较强、措施适当的得</w:t>
            </w:r>
            <w:r>
              <w:rPr>
                <w:rFonts w:hint="eastAsia" w:ascii="宋体" w:hAnsi="宋体" w:cs="宋体"/>
                <w:i w:val="0"/>
                <w:iCs w:val="0"/>
                <w:sz w:val="24"/>
                <w:lang w:val="en-US" w:eastAsia="zh-CN"/>
              </w:rPr>
              <w:t>6</w:t>
            </w:r>
            <w:r>
              <w:rPr>
                <w:rFonts w:hint="eastAsia" w:ascii="宋体" w:hAnsi="宋体" w:cs="宋体"/>
                <w:i w:val="0"/>
                <w:iCs w:val="0"/>
                <w:sz w:val="24"/>
              </w:rPr>
              <w:t>-</w:t>
            </w:r>
            <w:r>
              <w:rPr>
                <w:rFonts w:hint="eastAsia" w:ascii="宋体" w:hAnsi="宋体" w:cs="宋体"/>
                <w:i w:val="0"/>
                <w:iCs w:val="0"/>
                <w:sz w:val="24"/>
                <w:lang w:val="en-US" w:eastAsia="zh-CN"/>
              </w:rPr>
              <w:t>3</w:t>
            </w:r>
            <w:r>
              <w:rPr>
                <w:rFonts w:hint="eastAsia" w:ascii="宋体" w:hAnsi="宋体" w:cs="宋体"/>
                <w:i w:val="0"/>
                <w:iCs w:val="0"/>
                <w:sz w:val="24"/>
              </w:rPr>
              <w:t>分；</w:t>
            </w:r>
          </w:p>
          <w:p w14:paraId="5CC9F043">
            <w:pPr>
              <w:overflowPunct w:val="0"/>
              <w:rPr>
                <w:rFonts w:ascii="宋体" w:hAnsi="宋体" w:cs="宋体"/>
                <w:b/>
                <w:bCs/>
                <w:i w:val="0"/>
                <w:iCs w:val="0"/>
                <w:sz w:val="24"/>
              </w:rPr>
            </w:pPr>
            <w:r>
              <w:rPr>
                <w:rFonts w:hint="eastAsia" w:ascii="宋体" w:hAnsi="宋体" w:cs="宋体"/>
                <w:i w:val="0"/>
                <w:iCs w:val="0"/>
                <w:sz w:val="24"/>
              </w:rPr>
              <w:t>方案相对笼统、措施简单、可行性不高的得</w:t>
            </w:r>
            <w:r>
              <w:rPr>
                <w:rFonts w:hint="eastAsia" w:ascii="宋体" w:hAnsi="宋体" w:cs="宋体"/>
                <w:i w:val="0"/>
                <w:iCs w:val="0"/>
                <w:sz w:val="24"/>
                <w:lang w:val="en-US" w:eastAsia="zh-CN"/>
              </w:rPr>
              <w:t>3</w:t>
            </w:r>
            <w:r>
              <w:rPr>
                <w:rFonts w:hint="eastAsia" w:ascii="宋体" w:hAnsi="宋体" w:cs="宋体"/>
                <w:i w:val="0"/>
                <w:iCs w:val="0"/>
                <w:sz w:val="24"/>
              </w:rPr>
              <w:t>-</w:t>
            </w:r>
            <w:r>
              <w:rPr>
                <w:rFonts w:hint="eastAsia" w:ascii="宋体" w:hAnsi="宋体" w:cs="宋体"/>
                <w:i w:val="0"/>
                <w:iCs w:val="0"/>
                <w:sz w:val="24"/>
                <w:lang w:val="en-US" w:eastAsia="zh-CN"/>
              </w:rPr>
              <w:t>0</w:t>
            </w:r>
            <w:r>
              <w:rPr>
                <w:rFonts w:hint="eastAsia" w:ascii="宋体" w:hAnsi="宋体" w:cs="宋体"/>
                <w:i w:val="0"/>
                <w:iCs w:val="0"/>
                <w:sz w:val="24"/>
              </w:rPr>
              <w:t>分；未提供的不得分。</w:t>
            </w:r>
          </w:p>
        </w:tc>
        <w:tc>
          <w:tcPr>
            <w:tcW w:w="343" w:type="pct"/>
            <w:tcBorders>
              <w:top w:val="single" w:color="auto" w:sz="4" w:space="0"/>
              <w:left w:val="single" w:color="auto" w:sz="4" w:space="0"/>
              <w:bottom w:val="single" w:color="auto" w:sz="4" w:space="0"/>
              <w:right w:val="single" w:color="auto" w:sz="4" w:space="0"/>
            </w:tcBorders>
            <w:noWrap/>
            <w:vAlign w:val="center"/>
          </w:tcPr>
          <w:p w14:paraId="73529359">
            <w:pPr>
              <w:adjustRightInd w:val="0"/>
              <w:snapToGrid w:val="0"/>
              <w:jc w:val="center"/>
              <w:rPr>
                <w:rFonts w:hint="eastAsia" w:ascii="宋体" w:hAnsi="宋体" w:eastAsia="宋体" w:cs="宋体"/>
                <w:b/>
                <w:bCs/>
                <w:i w:val="0"/>
                <w:iCs w:val="0"/>
                <w:sz w:val="24"/>
                <w:lang w:eastAsia="zh-CN"/>
              </w:rPr>
            </w:pPr>
            <w:r>
              <w:rPr>
                <w:rFonts w:hint="eastAsia" w:ascii="宋体" w:hAnsi="宋体" w:cs="宋体"/>
                <w:b/>
                <w:bCs/>
                <w:i w:val="0"/>
                <w:iCs w:val="0"/>
                <w:sz w:val="24"/>
                <w:lang w:val="en-US" w:eastAsia="zh-CN"/>
              </w:rPr>
              <w:t>8</w:t>
            </w:r>
          </w:p>
        </w:tc>
      </w:tr>
      <w:tr w14:paraId="47D4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 w:type="pct"/>
            <w:tcBorders>
              <w:top w:val="single" w:color="auto" w:sz="4" w:space="0"/>
              <w:left w:val="single" w:color="auto" w:sz="4" w:space="0"/>
              <w:bottom w:val="single" w:color="auto" w:sz="4" w:space="0"/>
              <w:right w:val="single" w:color="auto" w:sz="4" w:space="0"/>
            </w:tcBorders>
            <w:noWrap/>
            <w:vAlign w:val="center"/>
          </w:tcPr>
          <w:p w14:paraId="402B1841">
            <w:pPr>
              <w:adjustRightInd w:val="0"/>
              <w:snapToGrid w:val="0"/>
              <w:jc w:val="center"/>
              <w:rPr>
                <w:rFonts w:ascii="宋体" w:hAnsi="宋体" w:cs="宋体"/>
                <w:b/>
                <w:bCs/>
                <w:i w:val="0"/>
                <w:iCs w:val="0"/>
                <w:sz w:val="24"/>
              </w:rPr>
            </w:pPr>
            <w:r>
              <w:rPr>
                <w:rFonts w:hint="eastAsia" w:ascii="宋体" w:hAnsi="宋体" w:cs="宋体"/>
                <w:b/>
                <w:bCs/>
                <w:i w:val="0"/>
                <w:iCs w:val="0"/>
                <w:sz w:val="24"/>
                <w:lang w:val="en-US" w:eastAsia="zh-CN"/>
              </w:rPr>
              <w:t>5</w:t>
            </w:r>
          </w:p>
        </w:tc>
        <w:tc>
          <w:tcPr>
            <w:tcW w:w="490" w:type="pct"/>
            <w:tcBorders>
              <w:top w:val="single" w:color="auto" w:sz="4" w:space="0"/>
              <w:left w:val="single" w:color="auto" w:sz="4" w:space="0"/>
              <w:bottom w:val="single" w:color="auto" w:sz="4" w:space="0"/>
              <w:right w:val="single" w:color="auto" w:sz="4" w:space="0"/>
            </w:tcBorders>
            <w:noWrap/>
            <w:vAlign w:val="center"/>
          </w:tcPr>
          <w:p w14:paraId="7CF4BD74">
            <w:pPr>
              <w:adjustRightInd w:val="0"/>
              <w:snapToGrid w:val="0"/>
              <w:jc w:val="center"/>
              <w:rPr>
                <w:rFonts w:ascii="宋体" w:hAnsi="宋体" w:cs="宋体"/>
                <w:b/>
                <w:bCs/>
                <w:i w:val="0"/>
                <w:iCs w:val="0"/>
                <w:sz w:val="24"/>
              </w:rPr>
            </w:pPr>
            <w:r>
              <w:rPr>
                <w:rFonts w:hint="eastAsia" w:ascii="宋体" w:hAnsi="宋体" w:cs="宋体"/>
                <w:b/>
                <w:bCs/>
                <w:i w:val="0"/>
                <w:iCs w:val="0"/>
                <w:sz w:val="24"/>
              </w:rPr>
              <w:t>检测的重点、难点</w:t>
            </w:r>
          </w:p>
        </w:tc>
        <w:tc>
          <w:tcPr>
            <w:tcW w:w="3874" w:type="pct"/>
            <w:tcBorders>
              <w:top w:val="single" w:color="auto" w:sz="4" w:space="0"/>
              <w:left w:val="single" w:color="auto" w:sz="4" w:space="0"/>
              <w:bottom w:val="single" w:color="auto" w:sz="4" w:space="0"/>
              <w:right w:val="single" w:color="auto" w:sz="4" w:space="0"/>
            </w:tcBorders>
            <w:noWrap/>
            <w:vAlign w:val="center"/>
          </w:tcPr>
          <w:p w14:paraId="5FAA5617">
            <w:pPr>
              <w:tabs>
                <w:tab w:val="left" w:pos="2455"/>
              </w:tabs>
              <w:ind w:left="-50"/>
              <w:jc w:val="left"/>
              <w:rPr>
                <w:rFonts w:ascii="宋体" w:hAnsi="宋体" w:cs="宋体"/>
                <w:i w:val="0"/>
                <w:iCs w:val="0"/>
                <w:sz w:val="24"/>
              </w:rPr>
            </w:pPr>
            <w:r>
              <w:rPr>
                <w:rFonts w:hint="eastAsia" w:ascii="宋体" w:hAnsi="宋体" w:cs="宋体"/>
                <w:i w:val="0"/>
                <w:iCs w:val="0"/>
                <w:sz w:val="24"/>
              </w:rPr>
              <w:t>根据投标人针对本项目检测的重点、难点的阐述分析及理解等方面进行综合评分：</w:t>
            </w:r>
          </w:p>
          <w:p w14:paraId="0ED1BA85">
            <w:pPr>
              <w:tabs>
                <w:tab w:val="left" w:pos="2455"/>
              </w:tabs>
              <w:ind w:left="-50"/>
              <w:jc w:val="left"/>
              <w:rPr>
                <w:rFonts w:ascii="宋体" w:hAnsi="宋体" w:cs="宋体"/>
                <w:i w:val="0"/>
                <w:iCs w:val="0"/>
                <w:sz w:val="24"/>
              </w:rPr>
            </w:pPr>
            <w:r>
              <w:rPr>
                <w:rFonts w:hint="eastAsia" w:ascii="宋体" w:hAnsi="宋体" w:cs="宋体"/>
                <w:i w:val="0"/>
                <w:iCs w:val="0"/>
                <w:sz w:val="24"/>
              </w:rPr>
              <w:t>分析透彻、合理、可行、有针对性的得1</w:t>
            </w:r>
            <w:r>
              <w:rPr>
                <w:rFonts w:hint="eastAsia" w:ascii="宋体" w:hAnsi="宋体" w:cs="宋体"/>
                <w:i w:val="0"/>
                <w:iCs w:val="0"/>
                <w:sz w:val="24"/>
                <w:lang w:val="en-US" w:eastAsia="zh-CN"/>
              </w:rPr>
              <w:t>0</w:t>
            </w:r>
            <w:r>
              <w:rPr>
                <w:rFonts w:hint="eastAsia" w:ascii="宋体" w:hAnsi="宋体" w:cs="宋体"/>
                <w:i w:val="0"/>
                <w:iCs w:val="0"/>
                <w:sz w:val="24"/>
              </w:rPr>
              <w:t>-</w:t>
            </w:r>
            <w:r>
              <w:rPr>
                <w:rFonts w:hint="eastAsia" w:ascii="宋体" w:hAnsi="宋体" w:cs="宋体"/>
                <w:i w:val="0"/>
                <w:iCs w:val="0"/>
                <w:sz w:val="24"/>
                <w:lang w:val="en-US" w:eastAsia="zh-CN"/>
              </w:rPr>
              <w:t>6</w:t>
            </w:r>
            <w:r>
              <w:rPr>
                <w:rFonts w:hint="eastAsia" w:ascii="宋体" w:hAnsi="宋体" w:cs="宋体"/>
                <w:i w:val="0"/>
                <w:iCs w:val="0"/>
                <w:sz w:val="24"/>
              </w:rPr>
              <w:t>分；</w:t>
            </w:r>
          </w:p>
          <w:p w14:paraId="21A777FD">
            <w:pPr>
              <w:tabs>
                <w:tab w:val="left" w:pos="2455"/>
              </w:tabs>
              <w:ind w:left="-50"/>
              <w:jc w:val="left"/>
              <w:rPr>
                <w:rFonts w:ascii="宋体" w:hAnsi="宋体" w:cs="宋体"/>
                <w:i w:val="0"/>
                <w:iCs w:val="0"/>
                <w:sz w:val="24"/>
              </w:rPr>
            </w:pPr>
            <w:r>
              <w:rPr>
                <w:rFonts w:hint="eastAsia" w:ascii="宋体" w:hAnsi="宋体" w:cs="宋体"/>
                <w:i w:val="0"/>
                <w:iCs w:val="0"/>
                <w:sz w:val="24"/>
              </w:rPr>
              <w:t>分析较透彻、较合理比较切合实际的得</w:t>
            </w:r>
            <w:r>
              <w:rPr>
                <w:rFonts w:hint="eastAsia" w:ascii="宋体" w:hAnsi="宋体" w:cs="宋体"/>
                <w:i w:val="0"/>
                <w:iCs w:val="0"/>
                <w:sz w:val="24"/>
                <w:lang w:val="en-US" w:eastAsia="zh-CN"/>
              </w:rPr>
              <w:t>6</w:t>
            </w:r>
            <w:r>
              <w:rPr>
                <w:rFonts w:hint="eastAsia" w:ascii="宋体" w:hAnsi="宋体" w:cs="宋体"/>
                <w:i w:val="0"/>
                <w:iCs w:val="0"/>
                <w:sz w:val="24"/>
              </w:rPr>
              <w:t>-</w:t>
            </w:r>
            <w:r>
              <w:rPr>
                <w:rFonts w:hint="eastAsia" w:ascii="宋体" w:hAnsi="宋体" w:cs="宋体"/>
                <w:i w:val="0"/>
                <w:iCs w:val="0"/>
                <w:sz w:val="24"/>
                <w:lang w:val="en-US" w:eastAsia="zh-CN"/>
              </w:rPr>
              <w:t>3</w:t>
            </w:r>
            <w:r>
              <w:rPr>
                <w:rFonts w:hint="eastAsia" w:ascii="宋体" w:hAnsi="宋体" w:cs="宋体"/>
                <w:i w:val="0"/>
                <w:iCs w:val="0"/>
                <w:sz w:val="24"/>
              </w:rPr>
              <w:t>分；</w:t>
            </w:r>
          </w:p>
          <w:p w14:paraId="1E27B26E">
            <w:pPr>
              <w:rPr>
                <w:rFonts w:ascii="宋体" w:hAnsi="宋体" w:cs="宋体"/>
                <w:i w:val="0"/>
                <w:iCs w:val="0"/>
                <w:sz w:val="24"/>
              </w:rPr>
            </w:pPr>
            <w:r>
              <w:rPr>
                <w:rFonts w:hint="eastAsia" w:ascii="宋体" w:hAnsi="宋体" w:cs="宋体"/>
                <w:i w:val="0"/>
                <w:iCs w:val="0"/>
                <w:sz w:val="24"/>
              </w:rPr>
              <w:t>分析不够充分、不合理不是很切合实际的得</w:t>
            </w:r>
            <w:r>
              <w:rPr>
                <w:rFonts w:hint="eastAsia" w:ascii="宋体" w:hAnsi="宋体" w:cs="宋体"/>
                <w:i w:val="0"/>
                <w:iCs w:val="0"/>
                <w:sz w:val="24"/>
                <w:lang w:val="en-US" w:eastAsia="zh-CN"/>
              </w:rPr>
              <w:t>3</w:t>
            </w:r>
            <w:r>
              <w:rPr>
                <w:rFonts w:hint="eastAsia" w:ascii="宋体" w:hAnsi="宋体" w:cs="宋体"/>
                <w:i w:val="0"/>
                <w:iCs w:val="0"/>
                <w:sz w:val="24"/>
              </w:rPr>
              <w:t>-</w:t>
            </w:r>
            <w:r>
              <w:rPr>
                <w:rFonts w:hint="eastAsia" w:ascii="宋体" w:hAnsi="宋体" w:cs="宋体"/>
                <w:i w:val="0"/>
                <w:iCs w:val="0"/>
                <w:sz w:val="24"/>
                <w:lang w:val="en-US" w:eastAsia="zh-CN"/>
              </w:rPr>
              <w:t>0</w:t>
            </w:r>
            <w:r>
              <w:rPr>
                <w:rFonts w:hint="eastAsia" w:ascii="宋体" w:hAnsi="宋体" w:cs="宋体"/>
                <w:i w:val="0"/>
                <w:iCs w:val="0"/>
                <w:sz w:val="24"/>
              </w:rPr>
              <w:t>分；未提供的不得分。</w:t>
            </w:r>
          </w:p>
        </w:tc>
        <w:tc>
          <w:tcPr>
            <w:tcW w:w="343" w:type="pct"/>
            <w:tcBorders>
              <w:top w:val="single" w:color="auto" w:sz="4" w:space="0"/>
              <w:left w:val="single" w:color="auto" w:sz="4" w:space="0"/>
              <w:bottom w:val="single" w:color="auto" w:sz="4" w:space="0"/>
              <w:right w:val="single" w:color="auto" w:sz="4" w:space="0"/>
            </w:tcBorders>
            <w:noWrap/>
            <w:vAlign w:val="center"/>
          </w:tcPr>
          <w:p w14:paraId="7FAC820D">
            <w:pPr>
              <w:adjustRightInd w:val="0"/>
              <w:snapToGrid w:val="0"/>
              <w:jc w:val="center"/>
              <w:rPr>
                <w:rFonts w:ascii="宋体" w:hAnsi="宋体" w:cs="宋体"/>
                <w:b/>
                <w:bCs/>
                <w:i w:val="0"/>
                <w:iCs w:val="0"/>
                <w:sz w:val="24"/>
              </w:rPr>
            </w:pPr>
            <w:r>
              <w:rPr>
                <w:rFonts w:hint="eastAsia" w:ascii="宋体" w:hAnsi="宋体" w:cs="宋体"/>
                <w:b/>
                <w:bCs/>
                <w:i w:val="0"/>
                <w:iCs w:val="0"/>
                <w:sz w:val="24"/>
              </w:rPr>
              <w:t>1</w:t>
            </w:r>
            <w:r>
              <w:rPr>
                <w:rFonts w:hint="eastAsia" w:ascii="宋体" w:hAnsi="宋体" w:cs="宋体"/>
                <w:b/>
                <w:bCs/>
                <w:i w:val="0"/>
                <w:iCs w:val="0"/>
                <w:sz w:val="24"/>
                <w:lang w:val="en-US" w:eastAsia="zh-CN"/>
              </w:rPr>
              <w:t>0</w:t>
            </w:r>
          </w:p>
        </w:tc>
      </w:tr>
      <w:tr w14:paraId="5777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 w:type="pct"/>
            <w:tcBorders>
              <w:top w:val="single" w:color="auto" w:sz="4" w:space="0"/>
              <w:left w:val="single" w:color="auto" w:sz="4" w:space="0"/>
              <w:bottom w:val="single" w:color="auto" w:sz="4" w:space="0"/>
              <w:right w:val="single" w:color="auto" w:sz="4" w:space="0"/>
            </w:tcBorders>
            <w:noWrap/>
            <w:vAlign w:val="center"/>
          </w:tcPr>
          <w:p w14:paraId="523002A0">
            <w:pPr>
              <w:adjustRightInd w:val="0"/>
              <w:snapToGrid w:val="0"/>
              <w:jc w:val="center"/>
              <w:rPr>
                <w:rFonts w:ascii="宋体" w:hAnsi="宋体" w:cs="宋体"/>
                <w:b/>
                <w:bCs/>
                <w:i w:val="0"/>
                <w:iCs w:val="0"/>
                <w:sz w:val="24"/>
              </w:rPr>
            </w:pPr>
            <w:r>
              <w:rPr>
                <w:rFonts w:hint="eastAsia" w:ascii="宋体" w:hAnsi="宋体" w:cs="宋体"/>
                <w:b/>
                <w:bCs/>
                <w:i w:val="0"/>
                <w:iCs w:val="0"/>
                <w:sz w:val="24"/>
                <w:lang w:val="en-US" w:eastAsia="zh-CN"/>
              </w:rPr>
              <w:t>6</w:t>
            </w:r>
          </w:p>
        </w:tc>
        <w:tc>
          <w:tcPr>
            <w:tcW w:w="490" w:type="pct"/>
            <w:tcBorders>
              <w:top w:val="single" w:color="auto" w:sz="4" w:space="0"/>
              <w:left w:val="single" w:color="auto" w:sz="4" w:space="0"/>
              <w:bottom w:val="single" w:color="auto" w:sz="4" w:space="0"/>
              <w:right w:val="single" w:color="auto" w:sz="4" w:space="0"/>
            </w:tcBorders>
            <w:noWrap/>
            <w:vAlign w:val="center"/>
          </w:tcPr>
          <w:p w14:paraId="6DD645D2">
            <w:pPr>
              <w:adjustRightInd w:val="0"/>
              <w:snapToGrid w:val="0"/>
              <w:jc w:val="center"/>
              <w:rPr>
                <w:rFonts w:ascii="宋体" w:hAnsi="宋体" w:cs="宋体"/>
                <w:b/>
                <w:bCs/>
                <w:i w:val="0"/>
                <w:iCs w:val="0"/>
                <w:color w:val="000000"/>
                <w:sz w:val="24"/>
              </w:rPr>
            </w:pPr>
            <w:r>
              <w:rPr>
                <w:rFonts w:hint="eastAsia" w:ascii="宋体" w:hAnsi="宋体" w:cs="宋体"/>
                <w:b/>
                <w:bCs/>
                <w:i w:val="0"/>
                <w:iCs w:val="0"/>
                <w:color w:val="000000"/>
                <w:sz w:val="24"/>
              </w:rPr>
              <w:t>质量控制手段</w:t>
            </w:r>
          </w:p>
        </w:tc>
        <w:tc>
          <w:tcPr>
            <w:tcW w:w="3874" w:type="pct"/>
            <w:tcBorders>
              <w:top w:val="single" w:color="auto" w:sz="4" w:space="0"/>
              <w:left w:val="single" w:color="auto" w:sz="4" w:space="0"/>
              <w:bottom w:val="single" w:color="auto" w:sz="4" w:space="0"/>
              <w:right w:val="single" w:color="auto" w:sz="4" w:space="0"/>
            </w:tcBorders>
            <w:noWrap/>
            <w:vAlign w:val="center"/>
          </w:tcPr>
          <w:p w14:paraId="292ACF06">
            <w:pPr>
              <w:rPr>
                <w:rFonts w:ascii="宋体" w:hAnsi="宋体" w:cs="宋体"/>
                <w:i w:val="0"/>
                <w:iCs w:val="0"/>
                <w:sz w:val="24"/>
              </w:rPr>
            </w:pPr>
            <w:r>
              <w:rPr>
                <w:rFonts w:hint="eastAsia" w:ascii="宋体" w:hAnsi="宋体" w:cs="宋体"/>
                <w:i w:val="0"/>
                <w:iCs w:val="0"/>
                <w:sz w:val="24"/>
              </w:rPr>
              <w:t>根据投标人针对本项目</w:t>
            </w:r>
            <w:r>
              <w:rPr>
                <w:rFonts w:hint="eastAsia" w:ascii="宋体" w:hAnsi="宋体" w:cs="宋体"/>
                <w:i w:val="0"/>
                <w:iCs w:val="0"/>
                <w:kern w:val="0"/>
                <w:sz w:val="24"/>
              </w:rPr>
              <w:t>质量控制手段、具体检查内容与数量、反馈机制</w:t>
            </w:r>
            <w:r>
              <w:rPr>
                <w:rFonts w:hint="eastAsia" w:ascii="宋体" w:hAnsi="宋体" w:cs="宋体"/>
                <w:i w:val="0"/>
                <w:iCs w:val="0"/>
                <w:sz w:val="24"/>
              </w:rPr>
              <w:t>进行综合评分：</w:t>
            </w:r>
          </w:p>
          <w:p w14:paraId="3A4287BB">
            <w:pPr>
              <w:rPr>
                <w:rFonts w:ascii="宋体" w:hAnsi="宋体" w:cs="宋体"/>
                <w:i w:val="0"/>
                <w:iCs w:val="0"/>
                <w:sz w:val="24"/>
              </w:rPr>
            </w:pPr>
            <w:r>
              <w:rPr>
                <w:rFonts w:hint="eastAsia" w:ascii="宋体" w:hAnsi="宋体" w:cs="宋体"/>
                <w:i w:val="0"/>
                <w:iCs w:val="0"/>
                <w:sz w:val="24"/>
              </w:rPr>
              <w:t>方案合理、可行、有针对性的得10-6分；</w:t>
            </w:r>
          </w:p>
          <w:p w14:paraId="779B11E6">
            <w:pPr>
              <w:rPr>
                <w:rFonts w:ascii="宋体" w:hAnsi="宋体" w:cs="宋体"/>
                <w:i w:val="0"/>
                <w:iCs w:val="0"/>
                <w:sz w:val="24"/>
              </w:rPr>
            </w:pPr>
            <w:r>
              <w:rPr>
                <w:rFonts w:hint="eastAsia" w:ascii="宋体" w:hAnsi="宋体" w:cs="宋体"/>
                <w:i w:val="0"/>
                <w:iCs w:val="0"/>
                <w:sz w:val="24"/>
              </w:rPr>
              <w:t>方案较合理、可行、有针对性的得6-3分；</w:t>
            </w:r>
          </w:p>
          <w:p w14:paraId="5172A646">
            <w:pPr>
              <w:rPr>
                <w:rFonts w:ascii="宋体" w:hAnsi="宋体" w:cs="宋体"/>
                <w:i w:val="0"/>
                <w:iCs w:val="0"/>
                <w:sz w:val="24"/>
              </w:rPr>
            </w:pPr>
            <w:r>
              <w:rPr>
                <w:rFonts w:hint="eastAsia" w:ascii="宋体" w:hAnsi="宋体" w:cs="宋体"/>
                <w:i w:val="0"/>
                <w:iCs w:val="0"/>
                <w:sz w:val="24"/>
              </w:rPr>
              <w:t>方案不合理或者没有针对性的得3-</w:t>
            </w:r>
            <w:r>
              <w:rPr>
                <w:rFonts w:hint="eastAsia" w:ascii="宋体" w:hAnsi="宋体" w:cs="宋体"/>
                <w:i w:val="0"/>
                <w:iCs w:val="0"/>
                <w:sz w:val="24"/>
                <w:lang w:val="en-US" w:eastAsia="zh-CN"/>
              </w:rPr>
              <w:t>0</w:t>
            </w:r>
            <w:r>
              <w:rPr>
                <w:rFonts w:hint="eastAsia" w:ascii="宋体" w:hAnsi="宋体" w:cs="宋体"/>
                <w:i w:val="0"/>
                <w:iCs w:val="0"/>
                <w:sz w:val="24"/>
              </w:rPr>
              <w:t>分；未提供的不得分。</w:t>
            </w:r>
          </w:p>
        </w:tc>
        <w:tc>
          <w:tcPr>
            <w:tcW w:w="343" w:type="pct"/>
            <w:tcBorders>
              <w:top w:val="single" w:color="auto" w:sz="4" w:space="0"/>
              <w:left w:val="single" w:color="auto" w:sz="4" w:space="0"/>
              <w:bottom w:val="single" w:color="auto" w:sz="4" w:space="0"/>
              <w:right w:val="single" w:color="auto" w:sz="4" w:space="0"/>
            </w:tcBorders>
            <w:noWrap/>
            <w:vAlign w:val="center"/>
          </w:tcPr>
          <w:p w14:paraId="5999B4AE">
            <w:pPr>
              <w:adjustRightInd w:val="0"/>
              <w:snapToGrid w:val="0"/>
              <w:jc w:val="center"/>
              <w:rPr>
                <w:rFonts w:ascii="宋体" w:hAnsi="宋体" w:cs="宋体"/>
                <w:b/>
                <w:bCs/>
                <w:i w:val="0"/>
                <w:iCs w:val="0"/>
                <w:sz w:val="24"/>
              </w:rPr>
            </w:pPr>
            <w:r>
              <w:rPr>
                <w:rFonts w:hint="eastAsia" w:ascii="宋体" w:hAnsi="宋体" w:cs="宋体"/>
                <w:b/>
                <w:bCs/>
                <w:i w:val="0"/>
                <w:iCs w:val="0"/>
                <w:sz w:val="24"/>
              </w:rPr>
              <w:t>10</w:t>
            </w:r>
          </w:p>
        </w:tc>
      </w:tr>
      <w:tr w14:paraId="0A2C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91" w:type="pct"/>
            <w:tcBorders>
              <w:top w:val="single" w:color="auto" w:sz="4" w:space="0"/>
              <w:left w:val="single" w:color="auto" w:sz="4" w:space="0"/>
              <w:right w:val="single" w:color="auto" w:sz="4" w:space="0"/>
            </w:tcBorders>
            <w:noWrap/>
            <w:vAlign w:val="center"/>
          </w:tcPr>
          <w:p w14:paraId="74627A69">
            <w:pPr>
              <w:adjustRightInd w:val="0"/>
              <w:snapToGrid w:val="0"/>
              <w:jc w:val="center"/>
              <w:rPr>
                <w:rFonts w:ascii="宋体" w:hAnsi="宋体" w:cs="宋体"/>
                <w:b/>
                <w:bCs/>
                <w:i w:val="0"/>
                <w:iCs w:val="0"/>
                <w:sz w:val="24"/>
              </w:rPr>
            </w:pPr>
            <w:r>
              <w:rPr>
                <w:rFonts w:hint="eastAsia" w:ascii="宋体" w:hAnsi="宋体" w:cs="宋体"/>
                <w:b/>
                <w:bCs/>
                <w:i w:val="0"/>
                <w:iCs w:val="0"/>
                <w:sz w:val="24"/>
                <w:lang w:val="en-US" w:eastAsia="zh-CN"/>
              </w:rPr>
              <w:t>7</w:t>
            </w:r>
          </w:p>
        </w:tc>
        <w:tc>
          <w:tcPr>
            <w:tcW w:w="490" w:type="pct"/>
            <w:tcBorders>
              <w:top w:val="single" w:color="auto" w:sz="4" w:space="0"/>
              <w:left w:val="single" w:color="auto" w:sz="4" w:space="0"/>
              <w:right w:val="single" w:color="auto" w:sz="4" w:space="0"/>
            </w:tcBorders>
            <w:noWrap/>
            <w:vAlign w:val="center"/>
          </w:tcPr>
          <w:p w14:paraId="1CCE1883">
            <w:pPr>
              <w:adjustRightInd w:val="0"/>
              <w:snapToGrid w:val="0"/>
              <w:jc w:val="center"/>
              <w:rPr>
                <w:rFonts w:ascii="宋体" w:hAnsi="宋体" w:cs="宋体"/>
                <w:b/>
                <w:bCs/>
                <w:i w:val="0"/>
                <w:iCs w:val="0"/>
                <w:sz w:val="24"/>
              </w:rPr>
            </w:pPr>
            <w:r>
              <w:rPr>
                <w:rFonts w:hint="eastAsia" w:ascii="宋体" w:hAnsi="宋体" w:cs="宋体"/>
                <w:b/>
                <w:bCs/>
                <w:i w:val="0"/>
                <w:iCs w:val="0"/>
                <w:sz w:val="24"/>
              </w:rPr>
              <w:t>服务运作流程图</w:t>
            </w:r>
          </w:p>
        </w:tc>
        <w:tc>
          <w:tcPr>
            <w:tcW w:w="3874" w:type="pct"/>
            <w:tcBorders>
              <w:top w:val="single" w:color="auto" w:sz="4" w:space="0"/>
              <w:left w:val="single" w:color="auto" w:sz="4" w:space="0"/>
              <w:bottom w:val="single" w:color="auto" w:sz="4" w:space="0"/>
              <w:right w:val="single" w:color="auto" w:sz="4" w:space="0"/>
            </w:tcBorders>
            <w:noWrap/>
            <w:vAlign w:val="center"/>
          </w:tcPr>
          <w:p w14:paraId="54986A98">
            <w:pPr>
              <w:overflowPunct w:val="0"/>
              <w:rPr>
                <w:rFonts w:ascii="宋体" w:hAnsi="宋体" w:cs="宋体"/>
                <w:i w:val="0"/>
                <w:iCs w:val="0"/>
                <w:sz w:val="24"/>
              </w:rPr>
            </w:pPr>
            <w:r>
              <w:rPr>
                <w:rFonts w:hint="eastAsia" w:ascii="宋体" w:hAnsi="宋体" w:cs="宋体"/>
                <w:i w:val="0"/>
                <w:iCs w:val="0"/>
                <w:sz w:val="24"/>
              </w:rPr>
              <w:t>根据投标人针对本项目服务运作流程图、实施方案计划（时间）等进行综合评分：</w:t>
            </w:r>
          </w:p>
          <w:p w14:paraId="1E360621">
            <w:pPr>
              <w:overflowPunct w:val="0"/>
              <w:rPr>
                <w:rFonts w:ascii="宋体" w:hAnsi="宋体" w:cs="宋体"/>
                <w:i w:val="0"/>
                <w:iCs w:val="0"/>
                <w:sz w:val="24"/>
              </w:rPr>
            </w:pPr>
            <w:r>
              <w:rPr>
                <w:rFonts w:hint="eastAsia" w:ascii="宋体" w:hAnsi="宋体" w:cs="宋体"/>
                <w:i w:val="0"/>
                <w:iCs w:val="0"/>
                <w:sz w:val="24"/>
              </w:rPr>
              <w:t>运作流程全面，方案合理、可行性强、措施得力的得1</w:t>
            </w:r>
            <w:r>
              <w:rPr>
                <w:rFonts w:hint="eastAsia" w:ascii="宋体" w:hAnsi="宋体" w:cs="宋体"/>
                <w:i w:val="0"/>
                <w:iCs w:val="0"/>
                <w:sz w:val="24"/>
                <w:lang w:val="en-US" w:eastAsia="zh-CN"/>
              </w:rPr>
              <w:t>0</w:t>
            </w:r>
            <w:r>
              <w:rPr>
                <w:rFonts w:hint="eastAsia" w:ascii="宋体" w:hAnsi="宋体" w:cs="宋体"/>
                <w:i w:val="0"/>
                <w:iCs w:val="0"/>
                <w:sz w:val="24"/>
              </w:rPr>
              <w:t>-</w:t>
            </w:r>
            <w:r>
              <w:rPr>
                <w:rFonts w:hint="eastAsia" w:ascii="宋体" w:hAnsi="宋体" w:cs="宋体"/>
                <w:i w:val="0"/>
                <w:iCs w:val="0"/>
                <w:sz w:val="24"/>
                <w:lang w:val="en-US" w:eastAsia="zh-CN"/>
              </w:rPr>
              <w:t>6</w:t>
            </w:r>
            <w:r>
              <w:rPr>
                <w:rFonts w:hint="eastAsia" w:ascii="宋体" w:hAnsi="宋体" w:cs="宋体"/>
                <w:i w:val="0"/>
                <w:iCs w:val="0"/>
                <w:sz w:val="24"/>
              </w:rPr>
              <w:t>分；</w:t>
            </w:r>
          </w:p>
          <w:p w14:paraId="149C0714">
            <w:pPr>
              <w:overflowPunct w:val="0"/>
              <w:rPr>
                <w:rFonts w:ascii="宋体" w:hAnsi="宋体" w:cs="宋体"/>
                <w:i w:val="0"/>
                <w:iCs w:val="0"/>
                <w:sz w:val="24"/>
              </w:rPr>
            </w:pPr>
            <w:r>
              <w:rPr>
                <w:rFonts w:hint="eastAsia" w:ascii="宋体" w:hAnsi="宋体" w:cs="宋体"/>
                <w:i w:val="0"/>
                <w:iCs w:val="0"/>
                <w:sz w:val="24"/>
              </w:rPr>
              <w:t>运作流程基本全面，方案合理、可行性较强、措施适当的得</w:t>
            </w:r>
            <w:r>
              <w:rPr>
                <w:rFonts w:hint="eastAsia" w:ascii="宋体" w:hAnsi="宋体" w:cs="宋体"/>
                <w:i w:val="0"/>
                <w:iCs w:val="0"/>
                <w:sz w:val="24"/>
                <w:lang w:val="en-US" w:eastAsia="zh-CN"/>
              </w:rPr>
              <w:t>6</w:t>
            </w:r>
            <w:r>
              <w:rPr>
                <w:rFonts w:hint="eastAsia" w:ascii="宋体" w:hAnsi="宋体" w:cs="宋体"/>
                <w:i w:val="0"/>
                <w:iCs w:val="0"/>
                <w:sz w:val="24"/>
              </w:rPr>
              <w:t>-</w:t>
            </w:r>
            <w:r>
              <w:rPr>
                <w:rFonts w:hint="eastAsia" w:ascii="宋体" w:hAnsi="宋体" w:cs="宋体"/>
                <w:i w:val="0"/>
                <w:iCs w:val="0"/>
                <w:sz w:val="24"/>
                <w:lang w:val="en-US" w:eastAsia="zh-CN"/>
              </w:rPr>
              <w:t>3</w:t>
            </w:r>
            <w:r>
              <w:rPr>
                <w:rFonts w:hint="eastAsia" w:ascii="宋体" w:hAnsi="宋体" w:cs="宋体"/>
                <w:i w:val="0"/>
                <w:iCs w:val="0"/>
                <w:sz w:val="24"/>
              </w:rPr>
              <w:t>分；</w:t>
            </w:r>
          </w:p>
          <w:p w14:paraId="56AF06EA">
            <w:pPr>
              <w:overflowPunct w:val="0"/>
              <w:rPr>
                <w:rFonts w:ascii="宋体" w:hAnsi="宋体" w:cs="宋体"/>
                <w:i w:val="0"/>
                <w:iCs w:val="0"/>
                <w:sz w:val="24"/>
              </w:rPr>
            </w:pPr>
            <w:r>
              <w:rPr>
                <w:rFonts w:hint="eastAsia" w:ascii="宋体" w:hAnsi="宋体" w:cs="宋体"/>
                <w:i w:val="0"/>
                <w:iCs w:val="0"/>
                <w:sz w:val="24"/>
              </w:rPr>
              <w:t>流程简单，方案相对笼统、措施简单、可行性不高的得</w:t>
            </w:r>
            <w:r>
              <w:rPr>
                <w:rFonts w:hint="eastAsia" w:ascii="宋体" w:hAnsi="宋体" w:cs="宋体"/>
                <w:i w:val="0"/>
                <w:iCs w:val="0"/>
                <w:sz w:val="24"/>
                <w:lang w:val="en-US" w:eastAsia="zh-CN"/>
              </w:rPr>
              <w:t>3</w:t>
            </w:r>
            <w:r>
              <w:rPr>
                <w:rFonts w:hint="eastAsia" w:ascii="宋体" w:hAnsi="宋体" w:cs="宋体"/>
                <w:i w:val="0"/>
                <w:iCs w:val="0"/>
                <w:sz w:val="24"/>
              </w:rPr>
              <w:t>-</w:t>
            </w:r>
            <w:r>
              <w:rPr>
                <w:rFonts w:hint="eastAsia" w:ascii="宋体" w:hAnsi="宋体" w:cs="宋体"/>
                <w:i w:val="0"/>
                <w:iCs w:val="0"/>
                <w:sz w:val="24"/>
                <w:lang w:val="en-US" w:eastAsia="zh-CN"/>
              </w:rPr>
              <w:t>0</w:t>
            </w:r>
            <w:r>
              <w:rPr>
                <w:rFonts w:hint="eastAsia" w:ascii="宋体" w:hAnsi="宋体" w:cs="宋体"/>
                <w:i w:val="0"/>
                <w:iCs w:val="0"/>
                <w:sz w:val="24"/>
              </w:rPr>
              <w:t>分；未提供的不得分。</w:t>
            </w:r>
          </w:p>
        </w:tc>
        <w:tc>
          <w:tcPr>
            <w:tcW w:w="343" w:type="pct"/>
            <w:tcBorders>
              <w:top w:val="single" w:color="auto" w:sz="4" w:space="0"/>
              <w:left w:val="single" w:color="auto" w:sz="4" w:space="0"/>
              <w:bottom w:val="single" w:color="auto" w:sz="4" w:space="0"/>
              <w:right w:val="single" w:color="auto" w:sz="4" w:space="0"/>
            </w:tcBorders>
            <w:noWrap/>
            <w:vAlign w:val="center"/>
          </w:tcPr>
          <w:p w14:paraId="20D92B3E">
            <w:pPr>
              <w:adjustRightInd w:val="0"/>
              <w:snapToGrid w:val="0"/>
              <w:jc w:val="center"/>
              <w:rPr>
                <w:rFonts w:ascii="宋体" w:hAnsi="宋体" w:cs="宋体"/>
                <w:b/>
                <w:bCs/>
                <w:i w:val="0"/>
                <w:iCs w:val="0"/>
                <w:sz w:val="24"/>
              </w:rPr>
            </w:pPr>
            <w:r>
              <w:rPr>
                <w:rFonts w:hint="eastAsia" w:ascii="宋体" w:hAnsi="宋体" w:cs="宋体"/>
                <w:b/>
                <w:bCs/>
                <w:i w:val="0"/>
                <w:iCs w:val="0"/>
                <w:sz w:val="24"/>
              </w:rPr>
              <w:t>1</w:t>
            </w:r>
            <w:r>
              <w:rPr>
                <w:rFonts w:hint="eastAsia" w:ascii="宋体" w:hAnsi="宋体" w:cs="宋体"/>
                <w:b/>
                <w:bCs/>
                <w:i w:val="0"/>
                <w:iCs w:val="0"/>
                <w:sz w:val="24"/>
                <w:lang w:val="en-US" w:eastAsia="zh-CN"/>
              </w:rPr>
              <w:t>0</w:t>
            </w:r>
          </w:p>
        </w:tc>
      </w:tr>
      <w:tr w14:paraId="7E48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291" w:type="pct"/>
            <w:tcBorders>
              <w:top w:val="single" w:color="auto" w:sz="4" w:space="0"/>
              <w:left w:val="single" w:color="auto" w:sz="4" w:space="0"/>
              <w:right w:val="single" w:color="auto" w:sz="4" w:space="0"/>
            </w:tcBorders>
            <w:noWrap/>
            <w:vAlign w:val="center"/>
          </w:tcPr>
          <w:p w14:paraId="18205B44">
            <w:pPr>
              <w:adjustRightInd w:val="0"/>
              <w:snapToGrid w:val="0"/>
              <w:jc w:val="center"/>
              <w:rPr>
                <w:rFonts w:ascii="宋体" w:hAnsi="宋体" w:cs="宋体"/>
                <w:b/>
                <w:bCs/>
                <w:i w:val="0"/>
                <w:iCs w:val="0"/>
                <w:sz w:val="24"/>
              </w:rPr>
            </w:pPr>
            <w:r>
              <w:rPr>
                <w:rFonts w:hint="eastAsia" w:ascii="宋体" w:hAnsi="宋体" w:cs="宋体"/>
                <w:b/>
                <w:bCs/>
                <w:i w:val="0"/>
                <w:iCs w:val="0"/>
                <w:sz w:val="24"/>
                <w:lang w:val="en-US" w:eastAsia="zh-CN"/>
              </w:rPr>
              <w:t>8</w:t>
            </w:r>
          </w:p>
        </w:tc>
        <w:tc>
          <w:tcPr>
            <w:tcW w:w="490" w:type="pct"/>
            <w:tcBorders>
              <w:top w:val="single" w:color="auto" w:sz="4" w:space="0"/>
              <w:left w:val="single" w:color="auto" w:sz="4" w:space="0"/>
              <w:right w:val="single" w:color="auto" w:sz="4" w:space="0"/>
            </w:tcBorders>
            <w:noWrap/>
            <w:vAlign w:val="center"/>
          </w:tcPr>
          <w:p w14:paraId="2BCAF22A">
            <w:pPr>
              <w:adjustRightInd w:val="0"/>
              <w:snapToGrid w:val="0"/>
              <w:jc w:val="center"/>
              <w:rPr>
                <w:rFonts w:ascii="宋体" w:hAnsi="宋体" w:cs="宋体"/>
                <w:b/>
                <w:bCs/>
                <w:i w:val="0"/>
                <w:iCs w:val="0"/>
                <w:sz w:val="24"/>
              </w:rPr>
            </w:pPr>
            <w:r>
              <w:rPr>
                <w:rFonts w:hint="eastAsia" w:ascii="宋体" w:hAnsi="宋体" w:cs="宋体"/>
                <w:b/>
                <w:bCs/>
                <w:i w:val="0"/>
                <w:iCs w:val="0"/>
                <w:sz w:val="24"/>
              </w:rPr>
              <w:t>安全保证措施</w:t>
            </w:r>
          </w:p>
        </w:tc>
        <w:tc>
          <w:tcPr>
            <w:tcW w:w="3874" w:type="pct"/>
            <w:tcBorders>
              <w:top w:val="single" w:color="auto" w:sz="4" w:space="0"/>
              <w:left w:val="single" w:color="auto" w:sz="4" w:space="0"/>
              <w:bottom w:val="single" w:color="auto" w:sz="4" w:space="0"/>
              <w:right w:val="single" w:color="auto" w:sz="4" w:space="0"/>
            </w:tcBorders>
            <w:noWrap/>
            <w:vAlign w:val="center"/>
          </w:tcPr>
          <w:p w14:paraId="282FC6B3">
            <w:pPr>
              <w:overflowPunct w:val="0"/>
              <w:rPr>
                <w:rFonts w:ascii="宋体" w:hAnsi="宋体" w:cs="宋体"/>
                <w:i w:val="0"/>
                <w:iCs w:val="0"/>
                <w:sz w:val="24"/>
              </w:rPr>
            </w:pPr>
            <w:r>
              <w:rPr>
                <w:rFonts w:hint="eastAsia" w:ascii="宋体" w:hAnsi="宋体" w:cs="宋体"/>
                <w:i w:val="0"/>
                <w:iCs w:val="0"/>
                <w:sz w:val="24"/>
              </w:rPr>
              <w:t>根据投标人针对本项目安全保证措施、满足采购人要求的服务的各项承诺进行综合评分：</w:t>
            </w:r>
          </w:p>
          <w:p w14:paraId="14CBE160">
            <w:pPr>
              <w:overflowPunct w:val="0"/>
              <w:rPr>
                <w:rFonts w:ascii="宋体" w:hAnsi="宋体" w:cs="宋体"/>
                <w:i w:val="0"/>
                <w:iCs w:val="0"/>
                <w:sz w:val="24"/>
              </w:rPr>
            </w:pPr>
            <w:r>
              <w:rPr>
                <w:rFonts w:hint="eastAsia" w:ascii="宋体" w:hAnsi="宋体" w:cs="宋体"/>
                <w:i w:val="0"/>
                <w:iCs w:val="0"/>
                <w:sz w:val="24"/>
              </w:rPr>
              <w:t>措施得力，承诺内容具体、有效、可行，有利于保障项目实施的得8-6分；</w:t>
            </w:r>
          </w:p>
          <w:p w14:paraId="62B7BAD0">
            <w:pPr>
              <w:overflowPunct w:val="0"/>
              <w:rPr>
                <w:rFonts w:ascii="宋体" w:hAnsi="宋体" w:cs="宋体"/>
                <w:i w:val="0"/>
                <w:iCs w:val="0"/>
                <w:sz w:val="24"/>
              </w:rPr>
            </w:pPr>
            <w:r>
              <w:rPr>
                <w:rFonts w:hint="eastAsia" w:ascii="宋体" w:hAnsi="宋体" w:cs="宋体"/>
                <w:i w:val="0"/>
                <w:iCs w:val="0"/>
                <w:sz w:val="24"/>
              </w:rPr>
              <w:t>措施适当，承诺内容基本合理可行的得6-3分；</w:t>
            </w:r>
          </w:p>
          <w:p w14:paraId="1DDE3319">
            <w:pPr>
              <w:overflowPunct w:val="0"/>
              <w:rPr>
                <w:i w:val="0"/>
                <w:iCs w:val="0"/>
              </w:rPr>
            </w:pPr>
            <w:r>
              <w:rPr>
                <w:rFonts w:hint="eastAsia" w:ascii="宋体" w:hAnsi="宋体" w:cs="宋体"/>
                <w:i w:val="0"/>
                <w:iCs w:val="0"/>
                <w:sz w:val="24"/>
              </w:rPr>
              <w:t>措施、承诺内容较为简单或可行性较差的得3-</w:t>
            </w:r>
            <w:r>
              <w:rPr>
                <w:rFonts w:hint="eastAsia" w:ascii="宋体" w:hAnsi="宋体" w:cs="宋体"/>
                <w:i w:val="0"/>
                <w:iCs w:val="0"/>
                <w:sz w:val="24"/>
                <w:lang w:val="en-US" w:eastAsia="zh-CN"/>
              </w:rPr>
              <w:t>0</w:t>
            </w:r>
            <w:r>
              <w:rPr>
                <w:rFonts w:hint="eastAsia" w:ascii="宋体" w:hAnsi="宋体" w:cs="宋体"/>
                <w:i w:val="0"/>
                <w:iCs w:val="0"/>
                <w:sz w:val="24"/>
              </w:rPr>
              <w:t>分；未提供的不得分。</w:t>
            </w:r>
          </w:p>
        </w:tc>
        <w:tc>
          <w:tcPr>
            <w:tcW w:w="343" w:type="pct"/>
            <w:tcBorders>
              <w:top w:val="single" w:color="auto" w:sz="4" w:space="0"/>
              <w:left w:val="single" w:color="auto" w:sz="4" w:space="0"/>
              <w:bottom w:val="single" w:color="auto" w:sz="4" w:space="0"/>
              <w:right w:val="single" w:color="auto" w:sz="4" w:space="0"/>
            </w:tcBorders>
            <w:noWrap/>
            <w:vAlign w:val="center"/>
          </w:tcPr>
          <w:p w14:paraId="7FBF3639">
            <w:pPr>
              <w:adjustRightInd w:val="0"/>
              <w:snapToGrid w:val="0"/>
              <w:jc w:val="center"/>
              <w:rPr>
                <w:rFonts w:ascii="宋体" w:hAnsi="宋体" w:cs="宋体"/>
                <w:b/>
                <w:bCs/>
                <w:i w:val="0"/>
                <w:iCs w:val="0"/>
                <w:sz w:val="24"/>
              </w:rPr>
            </w:pPr>
            <w:r>
              <w:rPr>
                <w:rFonts w:hint="eastAsia" w:ascii="宋体" w:hAnsi="宋体" w:cs="宋体"/>
                <w:b/>
                <w:bCs/>
                <w:i w:val="0"/>
                <w:iCs w:val="0"/>
                <w:sz w:val="24"/>
              </w:rPr>
              <w:t>8</w:t>
            </w:r>
          </w:p>
        </w:tc>
      </w:tr>
      <w:tr w14:paraId="570E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91" w:type="pct"/>
            <w:vMerge w:val="restart"/>
            <w:tcBorders>
              <w:top w:val="single" w:color="auto" w:sz="4" w:space="0"/>
              <w:left w:val="single" w:color="auto" w:sz="4" w:space="0"/>
              <w:right w:val="single" w:color="auto" w:sz="4" w:space="0"/>
            </w:tcBorders>
            <w:noWrap/>
            <w:vAlign w:val="center"/>
          </w:tcPr>
          <w:p w14:paraId="0B2DE581">
            <w:pPr>
              <w:adjustRightInd w:val="0"/>
              <w:snapToGrid w:val="0"/>
              <w:jc w:val="center"/>
              <w:rPr>
                <w:rFonts w:ascii="宋体" w:hAnsi="宋体" w:cs="宋体"/>
                <w:b/>
                <w:bCs/>
                <w:i w:val="0"/>
                <w:iCs w:val="0"/>
                <w:sz w:val="24"/>
              </w:rPr>
            </w:pPr>
            <w:r>
              <w:rPr>
                <w:rFonts w:hint="eastAsia" w:ascii="宋体" w:hAnsi="宋体" w:cs="宋体"/>
                <w:b/>
                <w:bCs/>
                <w:i w:val="0"/>
                <w:iCs w:val="0"/>
                <w:sz w:val="24"/>
                <w:lang w:val="en-US" w:eastAsia="zh-CN"/>
              </w:rPr>
              <w:t>9</w:t>
            </w:r>
          </w:p>
        </w:tc>
        <w:tc>
          <w:tcPr>
            <w:tcW w:w="490" w:type="pct"/>
            <w:vMerge w:val="restart"/>
            <w:tcBorders>
              <w:top w:val="single" w:color="auto" w:sz="4" w:space="0"/>
              <w:left w:val="single" w:color="auto" w:sz="4" w:space="0"/>
              <w:right w:val="single" w:color="auto" w:sz="4" w:space="0"/>
            </w:tcBorders>
            <w:noWrap/>
            <w:vAlign w:val="center"/>
          </w:tcPr>
          <w:p w14:paraId="2F01C8E8">
            <w:pPr>
              <w:overflowPunct w:val="0"/>
              <w:jc w:val="center"/>
              <w:rPr>
                <w:rFonts w:ascii="宋体" w:hAnsi="宋体" w:cs="宋体"/>
                <w:b/>
                <w:bCs/>
                <w:i w:val="0"/>
                <w:iCs w:val="0"/>
                <w:sz w:val="24"/>
              </w:rPr>
            </w:pPr>
            <w:r>
              <w:rPr>
                <w:rFonts w:ascii="宋体" w:hAnsi="宋体" w:cs="宋体"/>
                <w:b/>
                <w:bCs/>
                <w:i w:val="0"/>
                <w:iCs w:val="0"/>
                <w:sz w:val="24"/>
              </w:rPr>
              <w:t>项目团队</w:t>
            </w:r>
          </w:p>
        </w:tc>
        <w:tc>
          <w:tcPr>
            <w:tcW w:w="3874" w:type="pct"/>
            <w:tcBorders>
              <w:top w:val="single" w:color="auto" w:sz="4" w:space="0"/>
              <w:left w:val="single" w:color="auto" w:sz="4" w:space="0"/>
              <w:bottom w:val="single" w:color="auto" w:sz="4" w:space="0"/>
              <w:right w:val="single" w:color="auto" w:sz="4" w:space="0"/>
            </w:tcBorders>
            <w:noWrap/>
            <w:vAlign w:val="center"/>
          </w:tcPr>
          <w:p w14:paraId="6939A519">
            <w:pPr>
              <w:widowControl/>
              <w:rPr>
                <w:rFonts w:ascii="宋体" w:hAnsi="宋体" w:cs="宋体"/>
                <w:i w:val="0"/>
                <w:iCs w:val="0"/>
                <w:sz w:val="24"/>
              </w:rPr>
            </w:pPr>
            <w:r>
              <w:rPr>
                <w:rFonts w:hint="eastAsia" w:ascii="宋体" w:hAnsi="宋体" w:cs="宋体"/>
                <w:i w:val="0"/>
                <w:iCs w:val="0"/>
                <w:sz w:val="24"/>
              </w:rPr>
              <w:t>根据投标人针对本项目配备的项目负责人、各种专业技术人员数量、专业素质和以往履历等情况进行综合评分：</w:t>
            </w:r>
          </w:p>
          <w:p w14:paraId="69D2956B">
            <w:pPr>
              <w:widowControl/>
              <w:rPr>
                <w:rFonts w:ascii="宋体" w:hAnsi="宋体" w:cs="宋体"/>
                <w:i w:val="0"/>
                <w:iCs w:val="0"/>
                <w:sz w:val="24"/>
              </w:rPr>
            </w:pPr>
            <w:r>
              <w:rPr>
                <w:rFonts w:hint="eastAsia" w:ascii="宋体" w:hAnsi="宋体" w:cs="宋体"/>
                <w:i w:val="0"/>
                <w:iCs w:val="0"/>
                <w:sz w:val="24"/>
              </w:rPr>
              <w:t>配置合理从业经验丰富的得</w:t>
            </w:r>
            <w:r>
              <w:rPr>
                <w:rFonts w:hint="eastAsia" w:ascii="宋体" w:hAnsi="宋体" w:cs="宋体"/>
                <w:i w:val="0"/>
                <w:iCs w:val="0"/>
                <w:sz w:val="24"/>
                <w:lang w:val="en-US" w:eastAsia="zh-CN"/>
              </w:rPr>
              <w:t>3</w:t>
            </w:r>
            <w:r>
              <w:rPr>
                <w:rFonts w:hint="eastAsia" w:ascii="宋体" w:hAnsi="宋体" w:cs="宋体"/>
                <w:i w:val="0"/>
                <w:iCs w:val="0"/>
                <w:sz w:val="24"/>
              </w:rPr>
              <w:t>-</w:t>
            </w:r>
            <w:r>
              <w:rPr>
                <w:rFonts w:hint="eastAsia" w:ascii="宋体" w:hAnsi="宋体" w:cs="宋体"/>
                <w:i w:val="0"/>
                <w:iCs w:val="0"/>
                <w:sz w:val="24"/>
                <w:lang w:val="en-US" w:eastAsia="zh-CN"/>
              </w:rPr>
              <w:t>2</w:t>
            </w:r>
            <w:r>
              <w:rPr>
                <w:rFonts w:hint="eastAsia" w:ascii="宋体" w:hAnsi="宋体" w:cs="宋体"/>
                <w:i w:val="0"/>
                <w:iCs w:val="0"/>
                <w:sz w:val="24"/>
              </w:rPr>
              <w:t>分；</w:t>
            </w:r>
          </w:p>
          <w:p w14:paraId="5E4AD874">
            <w:pPr>
              <w:widowControl/>
              <w:rPr>
                <w:rFonts w:ascii="宋体" w:hAnsi="宋体" w:cs="宋体"/>
                <w:i w:val="0"/>
                <w:iCs w:val="0"/>
                <w:sz w:val="24"/>
              </w:rPr>
            </w:pPr>
            <w:r>
              <w:rPr>
                <w:rFonts w:hint="eastAsia" w:ascii="宋体" w:hAnsi="宋体" w:cs="宋体"/>
                <w:i w:val="0"/>
                <w:iCs w:val="0"/>
                <w:sz w:val="24"/>
              </w:rPr>
              <w:t>配置基本合理从业经验较丰富的得</w:t>
            </w:r>
            <w:r>
              <w:rPr>
                <w:rFonts w:hint="eastAsia" w:ascii="宋体" w:hAnsi="宋体" w:cs="宋体"/>
                <w:i w:val="0"/>
                <w:iCs w:val="0"/>
                <w:sz w:val="24"/>
                <w:lang w:val="en-US" w:eastAsia="zh-CN"/>
              </w:rPr>
              <w:t>2</w:t>
            </w:r>
            <w:r>
              <w:rPr>
                <w:rFonts w:hint="eastAsia" w:ascii="宋体" w:hAnsi="宋体" w:cs="宋体"/>
                <w:i w:val="0"/>
                <w:iCs w:val="0"/>
                <w:sz w:val="24"/>
              </w:rPr>
              <w:t>-</w:t>
            </w:r>
            <w:r>
              <w:rPr>
                <w:rFonts w:hint="eastAsia" w:ascii="宋体" w:hAnsi="宋体" w:cs="宋体"/>
                <w:i w:val="0"/>
                <w:iCs w:val="0"/>
                <w:sz w:val="24"/>
                <w:lang w:val="en-US" w:eastAsia="zh-CN"/>
              </w:rPr>
              <w:t>1</w:t>
            </w:r>
            <w:r>
              <w:rPr>
                <w:rFonts w:hint="eastAsia" w:ascii="宋体" w:hAnsi="宋体" w:cs="宋体"/>
                <w:i w:val="0"/>
                <w:iCs w:val="0"/>
                <w:sz w:val="24"/>
              </w:rPr>
              <w:t>分；</w:t>
            </w:r>
          </w:p>
          <w:p w14:paraId="2AE0D30E">
            <w:pPr>
              <w:overflowPunct w:val="0"/>
              <w:rPr>
                <w:rFonts w:ascii="宋体" w:hAnsi="宋体" w:cs="宋体"/>
                <w:i w:val="0"/>
                <w:iCs w:val="0"/>
                <w:sz w:val="24"/>
              </w:rPr>
            </w:pPr>
            <w:r>
              <w:rPr>
                <w:rFonts w:hint="eastAsia" w:ascii="宋体" w:hAnsi="宋体" w:cs="宋体"/>
                <w:i w:val="0"/>
                <w:iCs w:val="0"/>
                <w:sz w:val="24"/>
              </w:rPr>
              <w:t>配置略有欠缺从业经验一般的得</w:t>
            </w:r>
            <w:r>
              <w:rPr>
                <w:rFonts w:hint="eastAsia" w:ascii="宋体" w:hAnsi="宋体" w:cs="宋体"/>
                <w:i w:val="0"/>
                <w:iCs w:val="0"/>
                <w:sz w:val="24"/>
                <w:lang w:val="en-US" w:eastAsia="zh-CN"/>
              </w:rPr>
              <w:t>1</w:t>
            </w:r>
            <w:r>
              <w:rPr>
                <w:rFonts w:hint="eastAsia" w:ascii="宋体" w:hAnsi="宋体" w:cs="宋体"/>
                <w:i w:val="0"/>
                <w:iCs w:val="0"/>
                <w:sz w:val="24"/>
              </w:rPr>
              <w:t>-</w:t>
            </w:r>
            <w:r>
              <w:rPr>
                <w:rFonts w:hint="eastAsia" w:ascii="宋体" w:hAnsi="宋体" w:cs="宋体"/>
                <w:i w:val="0"/>
                <w:iCs w:val="0"/>
                <w:sz w:val="24"/>
                <w:lang w:val="en-US" w:eastAsia="zh-CN"/>
              </w:rPr>
              <w:t>0</w:t>
            </w:r>
            <w:r>
              <w:rPr>
                <w:rFonts w:hint="eastAsia" w:ascii="宋体" w:hAnsi="宋体" w:cs="宋体"/>
                <w:i w:val="0"/>
                <w:iCs w:val="0"/>
                <w:sz w:val="24"/>
              </w:rPr>
              <w:t>分；配置不合理或未提供的不得分。</w:t>
            </w:r>
          </w:p>
        </w:tc>
        <w:tc>
          <w:tcPr>
            <w:tcW w:w="343" w:type="pct"/>
            <w:tcBorders>
              <w:top w:val="single" w:color="auto" w:sz="4" w:space="0"/>
              <w:left w:val="single" w:color="auto" w:sz="4" w:space="0"/>
              <w:right w:val="single" w:color="auto" w:sz="4" w:space="0"/>
            </w:tcBorders>
            <w:noWrap/>
            <w:vAlign w:val="center"/>
          </w:tcPr>
          <w:p w14:paraId="6496D8C1">
            <w:pPr>
              <w:adjustRightInd w:val="0"/>
              <w:snapToGrid w:val="0"/>
              <w:jc w:val="center"/>
              <w:rPr>
                <w:rFonts w:hint="eastAsia" w:ascii="宋体" w:hAnsi="宋体" w:eastAsia="宋体" w:cs="宋体"/>
                <w:b/>
                <w:bCs/>
                <w:i w:val="0"/>
                <w:iCs w:val="0"/>
                <w:sz w:val="24"/>
                <w:lang w:eastAsia="zh-CN"/>
              </w:rPr>
            </w:pPr>
            <w:r>
              <w:rPr>
                <w:rFonts w:hint="eastAsia" w:ascii="宋体" w:hAnsi="宋体" w:cs="宋体"/>
                <w:b/>
                <w:bCs/>
                <w:i w:val="0"/>
                <w:iCs w:val="0"/>
                <w:sz w:val="24"/>
                <w:lang w:val="en-US" w:eastAsia="zh-CN"/>
              </w:rPr>
              <w:t>3</w:t>
            </w:r>
          </w:p>
        </w:tc>
      </w:tr>
      <w:tr w14:paraId="0C0F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91" w:type="pct"/>
            <w:vMerge w:val="continue"/>
            <w:tcBorders>
              <w:left w:val="single" w:color="auto" w:sz="4" w:space="0"/>
              <w:bottom w:val="single" w:color="auto" w:sz="4" w:space="0"/>
              <w:right w:val="single" w:color="auto" w:sz="4" w:space="0"/>
            </w:tcBorders>
            <w:noWrap/>
            <w:vAlign w:val="center"/>
          </w:tcPr>
          <w:p w14:paraId="7DF67852">
            <w:pPr>
              <w:rPr>
                <w:i w:val="0"/>
                <w:iCs w:val="0"/>
              </w:rPr>
            </w:pPr>
          </w:p>
        </w:tc>
        <w:tc>
          <w:tcPr>
            <w:tcW w:w="490" w:type="pct"/>
            <w:vMerge w:val="continue"/>
            <w:tcBorders>
              <w:left w:val="single" w:color="auto" w:sz="4" w:space="0"/>
              <w:bottom w:val="single" w:color="auto" w:sz="4" w:space="0"/>
              <w:right w:val="single" w:color="auto" w:sz="4" w:space="0"/>
            </w:tcBorders>
            <w:noWrap/>
            <w:vAlign w:val="center"/>
          </w:tcPr>
          <w:p w14:paraId="55976509">
            <w:pPr>
              <w:rPr>
                <w:i w:val="0"/>
                <w:iCs w:val="0"/>
              </w:rPr>
            </w:pPr>
          </w:p>
        </w:tc>
        <w:tc>
          <w:tcPr>
            <w:tcW w:w="3874" w:type="pct"/>
            <w:tcBorders>
              <w:top w:val="single" w:color="auto" w:sz="4" w:space="0"/>
              <w:left w:val="single" w:color="auto" w:sz="4" w:space="0"/>
              <w:bottom w:val="single" w:color="auto" w:sz="4" w:space="0"/>
              <w:right w:val="single" w:color="auto" w:sz="4" w:space="0"/>
            </w:tcBorders>
            <w:noWrap/>
            <w:vAlign w:val="center"/>
          </w:tcPr>
          <w:p w14:paraId="684477FA">
            <w:pPr>
              <w:overflowPunct w:val="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投标人拟投入本项目</w:t>
            </w:r>
            <w:r>
              <w:rPr>
                <w:rFonts w:hint="eastAsia" w:ascii="宋体" w:hAnsi="宋体" w:eastAsia="宋体" w:cs="宋体"/>
                <w:i w:val="0"/>
                <w:iCs w:val="0"/>
                <w:color w:val="auto"/>
                <w:kern w:val="0"/>
                <w:sz w:val="24"/>
                <w:szCs w:val="24"/>
                <w:highlight w:val="none"/>
                <w:lang w:val="en-US" w:eastAsia="zh-CN"/>
              </w:rPr>
              <w:t>的</w:t>
            </w:r>
            <w:r>
              <w:rPr>
                <w:rFonts w:hint="eastAsia" w:ascii="宋体" w:hAnsi="宋体" w:eastAsia="宋体" w:cs="宋体"/>
                <w:i w:val="0"/>
                <w:iCs w:val="0"/>
                <w:color w:val="auto"/>
                <w:kern w:val="0"/>
                <w:sz w:val="24"/>
                <w:szCs w:val="24"/>
                <w:highlight w:val="none"/>
              </w:rPr>
              <w:t>项目负责人具有高级工程师及以上职称的得3分。</w:t>
            </w:r>
          </w:p>
          <w:p w14:paraId="1D4A535D">
            <w:pPr>
              <w:overflowPunct w:val="0"/>
              <w:rPr>
                <w:rFonts w:ascii="宋体" w:hAnsi="宋体" w:eastAsia="宋体" w:cs="宋体"/>
                <w:b/>
                <w:bCs/>
                <w:i w:val="0"/>
                <w:iCs w:val="0"/>
                <w:sz w:val="24"/>
                <w:lang w:val="en-US" w:eastAsia="zh-CN"/>
              </w:rPr>
            </w:pPr>
            <w:r>
              <w:rPr>
                <w:rFonts w:hint="eastAsia" w:ascii="宋体" w:hAnsi="宋体" w:eastAsia="宋体" w:cs="宋体"/>
                <w:i w:val="0"/>
                <w:iCs w:val="0"/>
                <w:color w:val="auto"/>
                <w:kern w:val="0"/>
                <w:sz w:val="24"/>
                <w:szCs w:val="24"/>
                <w:highlight w:val="none"/>
              </w:rPr>
              <w:t>注</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须提供</w:t>
            </w:r>
            <w:r>
              <w:rPr>
                <w:rFonts w:hint="eastAsia" w:ascii="宋体" w:hAnsi="宋体" w:eastAsia="宋体" w:cs="宋体"/>
                <w:i w:val="0"/>
                <w:iCs w:val="0"/>
                <w:color w:val="auto"/>
                <w:kern w:val="0"/>
                <w:sz w:val="24"/>
                <w:szCs w:val="24"/>
                <w:highlight w:val="none"/>
                <w:lang w:val="en-US" w:eastAsia="zh-CN"/>
              </w:rPr>
              <w:t>项目负责人</w:t>
            </w:r>
            <w:r>
              <w:rPr>
                <w:rFonts w:hint="eastAsia" w:ascii="宋体" w:hAnsi="宋体" w:eastAsia="宋体" w:cs="宋体"/>
                <w:i w:val="0"/>
                <w:iCs w:val="0"/>
                <w:color w:val="auto"/>
                <w:kern w:val="0"/>
                <w:sz w:val="24"/>
                <w:szCs w:val="24"/>
                <w:highlight w:val="none"/>
              </w:rPr>
              <w:t>在投标人</w:t>
            </w:r>
            <w:r>
              <w:rPr>
                <w:rFonts w:hint="eastAsia" w:ascii="宋体" w:hAnsi="宋体" w:eastAsia="宋体" w:cs="宋体"/>
                <w:i w:val="0"/>
                <w:iCs w:val="0"/>
                <w:color w:val="auto"/>
                <w:kern w:val="0"/>
                <w:sz w:val="24"/>
                <w:szCs w:val="24"/>
                <w:highlight w:val="none"/>
                <w:lang w:val="en-US" w:eastAsia="zh-CN"/>
              </w:rPr>
              <w:t>单位</w:t>
            </w:r>
            <w:r>
              <w:rPr>
                <w:rFonts w:hint="eastAsia" w:ascii="宋体" w:hAnsi="宋体" w:eastAsia="宋体" w:cs="宋体"/>
                <w:i w:val="0"/>
                <w:iCs w:val="0"/>
                <w:color w:val="auto"/>
                <w:kern w:val="0"/>
                <w:sz w:val="24"/>
                <w:szCs w:val="24"/>
                <w:highlight w:val="none"/>
              </w:rPr>
              <w:t>近1个月的社保证明材料，相关证书和社保证明材料</w:t>
            </w:r>
            <w:r>
              <w:rPr>
                <w:rFonts w:hint="eastAsia" w:ascii="宋体" w:hAnsi="宋体" w:eastAsia="宋体" w:cs="宋体"/>
                <w:i w:val="0"/>
                <w:iCs w:val="0"/>
                <w:color w:val="auto"/>
                <w:kern w:val="0"/>
                <w:sz w:val="24"/>
                <w:szCs w:val="24"/>
                <w:highlight w:val="none"/>
                <w:lang w:val="en-US" w:eastAsia="zh-CN"/>
              </w:rPr>
              <w:t>需</w:t>
            </w:r>
            <w:r>
              <w:rPr>
                <w:rFonts w:hint="eastAsia" w:ascii="宋体" w:hAnsi="宋体" w:eastAsia="宋体" w:cs="宋体"/>
                <w:i w:val="0"/>
                <w:iCs w:val="0"/>
                <w:color w:val="auto"/>
                <w:kern w:val="0"/>
                <w:sz w:val="24"/>
                <w:szCs w:val="24"/>
                <w:highlight w:val="none"/>
              </w:rPr>
              <w:t>加盖公章，未提供或提供不全的不得分。</w:t>
            </w:r>
          </w:p>
        </w:tc>
        <w:tc>
          <w:tcPr>
            <w:tcW w:w="343" w:type="pct"/>
            <w:tcBorders>
              <w:left w:val="single" w:color="auto" w:sz="4" w:space="0"/>
              <w:bottom w:val="single" w:color="auto" w:sz="4" w:space="0"/>
              <w:right w:val="single" w:color="auto" w:sz="4" w:space="0"/>
            </w:tcBorders>
            <w:noWrap/>
            <w:vAlign w:val="center"/>
          </w:tcPr>
          <w:p w14:paraId="7586B0C9">
            <w:pPr>
              <w:overflowPunct w:val="0"/>
              <w:jc w:val="center"/>
              <w:rPr>
                <w:rFonts w:hint="eastAsia" w:ascii="宋体" w:hAnsi="宋体" w:eastAsia="宋体" w:cs="宋体"/>
                <w:b/>
                <w:bCs/>
                <w:i w:val="0"/>
                <w:iCs w:val="0"/>
                <w:sz w:val="24"/>
                <w:lang w:val="en-US" w:eastAsia="zh-CN"/>
              </w:rPr>
            </w:pPr>
            <w:r>
              <w:rPr>
                <w:rFonts w:hint="eastAsia" w:ascii="宋体" w:hAnsi="宋体" w:cs="宋体"/>
                <w:b/>
                <w:bCs/>
                <w:i w:val="0"/>
                <w:iCs w:val="0"/>
                <w:sz w:val="24"/>
                <w:lang w:val="en-US" w:eastAsia="zh-CN"/>
              </w:rPr>
              <w:t>3</w:t>
            </w:r>
          </w:p>
        </w:tc>
      </w:tr>
      <w:tr w14:paraId="34D9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91" w:type="pct"/>
            <w:tcBorders>
              <w:top w:val="single" w:color="auto" w:sz="4" w:space="0"/>
              <w:left w:val="single" w:color="auto" w:sz="4" w:space="0"/>
              <w:right w:val="single" w:color="auto" w:sz="4" w:space="0"/>
            </w:tcBorders>
            <w:noWrap/>
            <w:vAlign w:val="center"/>
          </w:tcPr>
          <w:p w14:paraId="0CAC58FC">
            <w:pPr>
              <w:adjustRightInd w:val="0"/>
              <w:snapToGrid w:val="0"/>
              <w:jc w:val="center"/>
              <w:rPr>
                <w:rFonts w:ascii="宋体" w:hAnsi="宋体" w:cs="宋体"/>
                <w:b/>
                <w:bCs/>
                <w:i w:val="0"/>
                <w:iCs w:val="0"/>
                <w:sz w:val="24"/>
              </w:rPr>
            </w:pPr>
            <w:r>
              <w:rPr>
                <w:rFonts w:hint="eastAsia" w:ascii="宋体" w:hAnsi="宋体" w:cs="宋体"/>
                <w:b/>
                <w:bCs/>
                <w:i w:val="0"/>
                <w:iCs w:val="0"/>
                <w:sz w:val="24"/>
                <w:lang w:val="en-US" w:eastAsia="zh-CN"/>
              </w:rPr>
              <w:t>10</w:t>
            </w:r>
          </w:p>
        </w:tc>
        <w:tc>
          <w:tcPr>
            <w:tcW w:w="490" w:type="pct"/>
            <w:tcBorders>
              <w:top w:val="single" w:color="auto" w:sz="4" w:space="0"/>
              <w:left w:val="single" w:color="auto" w:sz="4" w:space="0"/>
              <w:right w:val="single" w:color="auto" w:sz="4" w:space="0"/>
            </w:tcBorders>
            <w:noWrap/>
            <w:vAlign w:val="center"/>
          </w:tcPr>
          <w:p w14:paraId="623E4EC9">
            <w:pPr>
              <w:overflowPunct w:val="0"/>
              <w:jc w:val="center"/>
              <w:rPr>
                <w:rFonts w:ascii="宋体" w:hAnsi="宋体" w:cs="宋体"/>
                <w:b/>
                <w:bCs/>
                <w:i w:val="0"/>
                <w:iCs w:val="0"/>
                <w:color w:val="000000"/>
                <w:sz w:val="24"/>
              </w:rPr>
            </w:pPr>
            <w:r>
              <w:rPr>
                <w:rFonts w:hint="eastAsia" w:ascii="宋体" w:hAnsi="宋体" w:cs="宋体"/>
                <w:b/>
                <w:bCs/>
                <w:i w:val="0"/>
                <w:iCs w:val="0"/>
                <w:color w:val="000000"/>
                <w:sz w:val="24"/>
              </w:rPr>
              <w:t>检测设备、材料及车辆</w:t>
            </w:r>
          </w:p>
        </w:tc>
        <w:tc>
          <w:tcPr>
            <w:tcW w:w="3874" w:type="pct"/>
            <w:tcBorders>
              <w:top w:val="single" w:color="auto" w:sz="4" w:space="0"/>
              <w:left w:val="single" w:color="auto" w:sz="4" w:space="0"/>
              <w:bottom w:val="single" w:color="auto" w:sz="4" w:space="0"/>
              <w:right w:val="single" w:color="auto" w:sz="4" w:space="0"/>
            </w:tcBorders>
            <w:noWrap/>
            <w:vAlign w:val="center"/>
          </w:tcPr>
          <w:p w14:paraId="76A4A91A">
            <w:pPr>
              <w:widowControl/>
              <w:adjustRightInd/>
              <w:rPr>
                <w:rFonts w:ascii="宋体" w:hAnsi="宋体" w:cs="宋体"/>
                <w:i w:val="0"/>
                <w:iCs w:val="0"/>
                <w:sz w:val="24"/>
              </w:rPr>
            </w:pPr>
            <w:r>
              <w:rPr>
                <w:rFonts w:hint="eastAsia" w:ascii="宋体" w:hAnsi="宋体" w:cs="宋体"/>
                <w:i w:val="0"/>
                <w:iCs w:val="0"/>
                <w:sz w:val="24"/>
              </w:rPr>
              <w:t>根据投标人拟投入本项目的主要检测设备、材料及车辆等的数量、质量及先进性等情况进行综合评分：</w:t>
            </w:r>
          </w:p>
          <w:p w14:paraId="08CA4AAE">
            <w:pPr>
              <w:overflowPunct w:val="0"/>
              <w:rPr>
                <w:rFonts w:ascii="宋体" w:hAnsi="宋体" w:cs="宋体"/>
                <w:i w:val="0"/>
                <w:iCs w:val="0"/>
                <w:sz w:val="24"/>
              </w:rPr>
            </w:pPr>
            <w:r>
              <w:rPr>
                <w:rFonts w:hint="eastAsia" w:ascii="宋体" w:hAnsi="宋体" w:cs="宋体"/>
                <w:i w:val="0"/>
                <w:iCs w:val="0"/>
                <w:sz w:val="24"/>
              </w:rPr>
              <w:t>设备种类齐全、可行性较高的得</w:t>
            </w:r>
            <w:r>
              <w:rPr>
                <w:rFonts w:hint="eastAsia" w:ascii="宋体" w:hAnsi="宋体" w:cs="宋体"/>
                <w:i w:val="0"/>
                <w:iCs w:val="0"/>
                <w:sz w:val="24"/>
                <w:lang w:val="en-US" w:eastAsia="zh-CN"/>
              </w:rPr>
              <w:t>6</w:t>
            </w:r>
            <w:r>
              <w:rPr>
                <w:rFonts w:hint="eastAsia" w:ascii="宋体" w:hAnsi="宋体" w:cs="宋体"/>
                <w:i w:val="0"/>
                <w:iCs w:val="0"/>
                <w:sz w:val="24"/>
              </w:rPr>
              <w:t>-</w:t>
            </w:r>
            <w:r>
              <w:rPr>
                <w:rFonts w:hint="eastAsia" w:ascii="宋体" w:hAnsi="宋体" w:cs="宋体"/>
                <w:i w:val="0"/>
                <w:iCs w:val="0"/>
                <w:sz w:val="24"/>
                <w:lang w:val="en-US" w:eastAsia="zh-CN"/>
              </w:rPr>
              <w:t>4</w:t>
            </w:r>
            <w:r>
              <w:rPr>
                <w:rFonts w:hint="eastAsia" w:ascii="宋体" w:hAnsi="宋体" w:cs="宋体"/>
                <w:i w:val="0"/>
                <w:iCs w:val="0"/>
                <w:sz w:val="24"/>
              </w:rPr>
              <w:t>分；</w:t>
            </w:r>
          </w:p>
          <w:p w14:paraId="259A7E20">
            <w:pPr>
              <w:overflowPunct w:val="0"/>
              <w:rPr>
                <w:rFonts w:ascii="宋体" w:hAnsi="宋体" w:cs="宋体"/>
                <w:i w:val="0"/>
                <w:iCs w:val="0"/>
                <w:sz w:val="24"/>
              </w:rPr>
            </w:pPr>
            <w:r>
              <w:rPr>
                <w:rFonts w:hint="eastAsia" w:ascii="宋体" w:hAnsi="宋体" w:cs="宋体"/>
                <w:i w:val="0"/>
                <w:iCs w:val="0"/>
                <w:sz w:val="24"/>
              </w:rPr>
              <w:t>设备种类齐全、可行性一般的得</w:t>
            </w:r>
            <w:r>
              <w:rPr>
                <w:rFonts w:hint="eastAsia" w:ascii="宋体" w:hAnsi="宋体" w:cs="宋体"/>
                <w:i w:val="0"/>
                <w:iCs w:val="0"/>
                <w:sz w:val="24"/>
                <w:lang w:val="en-US" w:eastAsia="zh-CN"/>
              </w:rPr>
              <w:t>4</w:t>
            </w:r>
            <w:r>
              <w:rPr>
                <w:rFonts w:hint="eastAsia" w:ascii="宋体" w:hAnsi="宋体" w:cs="宋体"/>
                <w:i w:val="0"/>
                <w:iCs w:val="0"/>
                <w:sz w:val="24"/>
              </w:rPr>
              <w:t>-</w:t>
            </w:r>
            <w:r>
              <w:rPr>
                <w:rFonts w:hint="eastAsia" w:ascii="宋体" w:hAnsi="宋体" w:cs="宋体"/>
                <w:i w:val="0"/>
                <w:iCs w:val="0"/>
                <w:sz w:val="24"/>
                <w:lang w:val="en-US" w:eastAsia="zh-CN"/>
              </w:rPr>
              <w:t>2</w:t>
            </w:r>
            <w:r>
              <w:rPr>
                <w:rFonts w:hint="eastAsia" w:ascii="宋体" w:hAnsi="宋体" w:cs="宋体"/>
                <w:i w:val="0"/>
                <w:iCs w:val="0"/>
                <w:sz w:val="24"/>
              </w:rPr>
              <w:t>分；</w:t>
            </w:r>
          </w:p>
          <w:p w14:paraId="222CE64C">
            <w:pPr>
              <w:overflowPunct w:val="0"/>
              <w:rPr>
                <w:rFonts w:ascii="宋体" w:hAnsi="宋体" w:cs="宋体"/>
                <w:i w:val="0"/>
                <w:iCs w:val="0"/>
                <w:sz w:val="24"/>
              </w:rPr>
            </w:pPr>
            <w:r>
              <w:rPr>
                <w:rFonts w:hint="eastAsia" w:ascii="宋体" w:hAnsi="宋体" w:cs="宋体"/>
                <w:i w:val="0"/>
                <w:iCs w:val="0"/>
                <w:sz w:val="24"/>
              </w:rPr>
              <w:t>设备种类较少，可行性较差的得</w:t>
            </w:r>
            <w:r>
              <w:rPr>
                <w:rFonts w:hint="eastAsia" w:ascii="宋体" w:hAnsi="宋体" w:cs="宋体"/>
                <w:i w:val="0"/>
                <w:iCs w:val="0"/>
                <w:sz w:val="24"/>
                <w:lang w:val="en-US" w:eastAsia="zh-CN"/>
              </w:rPr>
              <w:t>2</w:t>
            </w:r>
            <w:r>
              <w:rPr>
                <w:rFonts w:hint="eastAsia" w:ascii="宋体" w:hAnsi="宋体" w:cs="宋体"/>
                <w:i w:val="0"/>
                <w:iCs w:val="0"/>
                <w:sz w:val="24"/>
              </w:rPr>
              <w:t>-</w:t>
            </w:r>
            <w:r>
              <w:rPr>
                <w:rFonts w:hint="eastAsia" w:ascii="宋体" w:hAnsi="宋体" w:cs="宋体"/>
                <w:i w:val="0"/>
                <w:iCs w:val="0"/>
                <w:sz w:val="24"/>
                <w:lang w:val="en-US" w:eastAsia="zh-CN"/>
              </w:rPr>
              <w:t>0</w:t>
            </w:r>
            <w:r>
              <w:rPr>
                <w:rFonts w:hint="eastAsia" w:ascii="宋体" w:hAnsi="宋体" w:cs="宋体"/>
                <w:i w:val="0"/>
                <w:iCs w:val="0"/>
                <w:sz w:val="24"/>
              </w:rPr>
              <w:t>分；未提供的不得分。</w:t>
            </w:r>
          </w:p>
        </w:tc>
        <w:tc>
          <w:tcPr>
            <w:tcW w:w="343" w:type="pct"/>
            <w:tcBorders>
              <w:top w:val="single" w:color="auto" w:sz="4" w:space="0"/>
              <w:left w:val="single" w:color="auto" w:sz="4" w:space="0"/>
              <w:bottom w:val="single" w:color="auto" w:sz="4" w:space="0"/>
              <w:right w:val="single" w:color="auto" w:sz="4" w:space="0"/>
            </w:tcBorders>
            <w:noWrap/>
            <w:vAlign w:val="center"/>
          </w:tcPr>
          <w:p w14:paraId="0B525C0C">
            <w:pPr>
              <w:adjustRightInd w:val="0"/>
              <w:snapToGrid w:val="0"/>
              <w:jc w:val="center"/>
              <w:rPr>
                <w:rFonts w:hint="eastAsia" w:ascii="宋体" w:hAnsi="宋体" w:eastAsia="宋体" w:cs="宋体"/>
                <w:b/>
                <w:bCs/>
                <w:i w:val="0"/>
                <w:iCs w:val="0"/>
                <w:sz w:val="24"/>
                <w:lang w:eastAsia="zh-CN"/>
              </w:rPr>
            </w:pPr>
            <w:r>
              <w:rPr>
                <w:rFonts w:hint="eastAsia" w:ascii="宋体" w:hAnsi="宋体" w:cs="宋体"/>
                <w:b/>
                <w:bCs/>
                <w:i w:val="0"/>
                <w:iCs w:val="0"/>
                <w:sz w:val="24"/>
                <w:lang w:val="en-US" w:eastAsia="zh-CN"/>
              </w:rPr>
              <w:t>6</w:t>
            </w:r>
          </w:p>
        </w:tc>
      </w:tr>
    </w:tbl>
    <w:p w14:paraId="7D8FF8A2">
      <w:pPr>
        <w:widowControl/>
        <w:spacing w:line="360" w:lineRule="auto"/>
        <w:rPr>
          <w:i w:val="0"/>
          <w:iCs w:val="0"/>
          <w:sz w:val="28"/>
          <w:szCs w:val="28"/>
        </w:rPr>
      </w:pPr>
      <w:r>
        <w:rPr>
          <w:rFonts w:hint="eastAsia" w:ascii="宋体" w:hAnsi="宋体" w:cs="宋体"/>
          <w:i w:val="0"/>
          <w:iCs w:val="0"/>
          <w:sz w:val="28"/>
          <w:szCs w:val="28"/>
        </w:rPr>
        <w:t>2、价格分（</w:t>
      </w:r>
      <w:r>
        <w:rPr>
          <w:rFonts w:hint="eastAsia" w:ascii="宋体" w:hAnsi="宋体" w:cs="宋体"/>
          <w:i w:val="0"/>
          <w:iCs w:val="0"/>
          <w:sz w:val="28"/>
          <w:szCs w:val="28"/>
          <w:lang w:val="en-US" w:eastAsia="zh-CN"/>
        </w:rPr>
        <w:t>3</w:t>
      </w:r>
      <w:r>
        <w:rPr>
          <w:rFonts w:hint="eastAsia" w:ascii="宋体" w:hAnsi="宋体" w:cs="宋体"/>
          <w:i w:val="0"/>
          <w:iCs w:val="0"/>
          <w:sz w:val="28"/>
          <w:szCs w:val="28"/>
        </w:rPr>
        <w:t>0分）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382"/>
        <w:gridCol w:w="6323"/>
        <w:gridCol w:w="1262"/>
      </w:tblGrid>
      <w:tr w14:paraId="1E58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89" w:type="dxa"/>
            <w:noWrap/>
            <w:vAlign w:val="center"/>
          </w:tcPr>
          <w:p w14:paraId="59FB1C3C">
            <w:pPr>
              <w:adjustRightInd w:val="0"/>
              <w:snapToGrid w:val="0"/>
              <w:spacing w:line="360" w:lineRule="auto"/>
              <w:jc w:val="center"/>
              <w:rPr>
                <w:rFonts w:ascii="宋体" w:hAnsi="宋体" w:cs="宋体"/>
                <w:b/>
                <w:bCs/>
                <w:i w:val="0"/>
                <w:iCs w:val="0"/>
                <w:color w:val="0000FF"/>
                <w:sz w:val="24"/>
              </w:rPr>
            </w:pPr>
            <w:r>
              <w:rPr>
                <w:rFonts w:hint="eastAsia" w:ascii="宋体" w:hAnsi="宋体" w:cs="宋体"/>
                <w:b/>
                <w:bCs/>
                <w:i w:val="0"/>
                <w:iCs w:val="0"/>
                <w:color w:val="0000FF"/>
                <w:sz w:val="24"/>
              </w:rPr>
              <w:t>序号</w:t>
            </w:r>
          </w:p>
        </w:tc>
        <w:tc>
          <w:tcPr>
            <w:tcW w:w="1384" w:type="dxa"/>
            <w:noWrap/>
            <w:vAlign w:val="center"/>
          </w:tcPr>
          <w:p w14:paraId="73809999">
            <w:pPr>
              <w:adjustRightInd w:val="0"/>
              <w:snapToGrid w:val="0"/>
              <w:spacing w:line="360" w:lineRule="auto"/>
              <w:jc w:val="center"/>
              <w:rPr>
                <w:rFonts w:ascii="宋体" w:hAnsi="宋体" w:cs="宋体"/>
                <w:b/>
                <w:bCs/>
                <w:i w:val="0"/>
                <w:iCs w:val="0"/>
                <w:color w:val="0000FF"/>
                <w:sz w:val="24"/>
              </w:rPr>
            </w:pPr>
            <w:r>
              <w:rPr>
                <w:rFonts w:hint="eastAsia" w:ascii="宋体" w:hAnsi="宋体" w:cs="宋体"/>
                <w:b/>
                <w:bCs/>
                <w:i w:val="0"/>
                <w:iCs w:val="0"/>
                <w:color w:val="0000FF"/>
                <w:sz w:val="24"/>
              </w:rPr>
              <w:t>评标因素</w:t>
            </w:r>
          </w:p>
        </w:tc>
        <w:tc>
          <w:tcPr>
            <w:tcW w:w="6332" w:type="dxa"/>
            <w:noWrap/>
            <w:vAlign w:val="center"/>
          </w:tcPr>
          <w:p w14:paraId="14A9837A">
            <w:pPr>
              <w:adjustRightInd w:val="0"/>
              <w:snapToGrid w:val="0"/>
              <w:spacing w:line="360" w:lineRule="auto"/>
              <w:jc w:val="center"/>
              <w:rPr>
                <w:rFonts w:ascii="宋体" w:hAnsi="宋体" w:cs="宋体"/>
                <w:b/>
                <w:bCs/>
                <w:i w:val="0"/>
                <w:iCs w:val="0"/>
                <w:color w:val="0000FF"/>
                <w:sz w:val="24"/>
              </w:rPr>
            </w:pPr>
            <w:r>
              <w:rPr>
                <w:rFonts w:hint="eastAsia" w:ascii="宋体" w:hAnsi="宋体" w:cs="宋体"/>
                <w:b/>
                <w:bCs/>
                <w:i w:val="0"/>
                <w:iCs w:val="0"/>
                <w:color w:val="0000FF"/>
                <w:sz w:val="24"/>
              </w:rPr>
              <w:t>评标标准</w:t>
            </w:r>
          </w:p>
        </w:tc>
        <w:tc>
          <w:tcPr>
            <w:tcW w:w="1263" w:type="dxa"/>
            <w:noWrap/>
            <w:vAlign w:val="center"/>
          </w:tcPr>
          <w:p w14:paraId="5CEAABB6">
            <w:pPr>
              <w:adjustRightInd w:val="0"/>
              <w:snapToGrid w:val="0"/>
              <w:spacing w:line="360" w:lineRule="auto"/>
              <w:jc w:val="center"/>
              <w:rPr>
                <w:rFonts w:ascii="宋体" w:hAnsi="宋体" w:cs="宋体"/>
                <w:b/>
                <w:bCs/>
                <w:i w:val="0"/>
                <w:iCs w:val="0"/>
                <w:color w:val="0000FF"/>
                <w:sz w:val="24"/>
              </w:rPr>
            </w:pPr>
            <w:r>
              <w:rPr>
                <w:rFonts w:hint="eastAsia" w:ascii="宋体" w:hAnsi="宋体" w:cs="宋体"/>
                <w:b/>
                <w:bCs/>
                <w:i w:val="0"/>
                <w:iCs w:val="0"/>
                <w:color w:val="0000FF"/>
                <w:sz w:val="24"/>
              </w:rPr>
              <w:t>权重（分）</w:t>
            </w:r>
          </w:p>
        </w:tc>
      </w:tr>
      <w:tr w14:paraId="4C8C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tcBorders>
              <w:top w:val="single" w:color="auto" w:sz="4" w:space="0"/>
              <w:left w:val="single" w:color="auto" w:sz="4" w:space="0"/>
              <w:right w:val="single" w:color="auto" w:sz="4" w:space="0"/>
            </w:tcBorders>
            <w:noWrap/>
            <w:vAlign w:val="center"/>
          </w:tcPr>
          <w:p w14:paraId="4A2B493F">
            <w:pPr>
              <w:adjustRightInd w:val="0"/>
              <w:snapToGrid w:val="0"/>
              <w:spacing w:line="360" w:lineRule="auto"/>
              <w:jc w:val="center"/>
              <w:rPr>
                <w:rFonts w:ascii="宋体" w:hAnsi="宋体" w:cs="宋体"/>
                <w:i w:val="0"/>
                <w:iCs w:val="0"/>
                <w:color w:val="0000FF"/>
                <w:sz w:val="24"/>
              </w:rPr>
            </w:pPr>
            <w:r>
              <w:rPr>
                <w:rFonts w:hint="eastAsia" w:ascii="宋体" w:hAnsi="宋体" w:cs="宋体"/>
                <w:i w:val="0"/>
                <w:iCs w:val="0"/>
                <w:color w:val="0000FF"/>
                <w:sz w:val="24"/>
              </w:rPr>
              <w:t>1</w:t>
            </w:r>
          </w:p>
        </w:tc>
        <w:tc>
          <w:tcPr>
            <w:tcW w:w="1384" w:type="dxa"/>
            <w:tcBorders>
              <w:top w:val="single" w:color="auto" w:sz="4" w:space="0"/>
              <w:left w:val="single" w:color="auto" w:sz="4" w:space="0"/>
              <w:right w:val="single" w:color="auto" w:sz="4" w:space="0"/>
            </w:tcBorders>
            <w:noWrap/>
            <w:vAlign w:val="center"/>
          </w:tcPr>
          <w:p w14:paraId="77E8A24B">
            <w:pPr>
              <w:adjustRightInd w:val="0"/>
              <w:snapToGrid w:val="0"/>
              <w:spacing w:line="360" w:lineRule="auto"/>
              <w:jc w:val="center"/>
              <w:rPr>
                <w:rFonts w:ascii="宋体" w:hAnsi="宋体" w:cs="宋体"/>
                <w:i w:val="0"/>
                <w:iCs w:val="0"/>
                <w:color w:val="0000FF"/>
                <w:sz w:val="24"/>
              </w:rPr>
            </w:pPr>
            <w:r>
              <w:rPr>
                <w:rFonts w:hint="eastAsia" w:ascii="宋体" w:hAnsi="宋体" w:cs="宋体"/>
                <w:i w:val="0"/>
                <w:iCs w:val="0"/>
                <w:color w:val="0000FF"/>
                <w:sz w:val="24"/>
              </w:rPr>
              <w:t>价格</w:t>
            </w:r>
          </w:p>
        </w:tc>
        <w:tc>
          <w:tcPr>
            <w:tcW w:w="6332" w:type="dxa"/>
            <w:tcBorders>
              <w:top w:val="single" w:color="auto" w:sz="4" w:space="0"/>
              <w:left w:val="single" w:color="auto" w:sz="4" w:space="0"/>
              <w:right w:val="single" w:color="auto" w:sz="4" w:space="0"/>
            </w:tcBorders>
            <w:noWrap/>
          </w:tcPr>
          <w:p w14:paraId="1C90B116">
            <w:pPr>
              <w:widowControl/>
              <w:adjustRightInd/>
              <w:spacing w:line="380" w:lineRule="exact"/>
              <w:rPr>
                <w:rFonts w:ascii="宋体" w:hAnsi="宋体" w:cs="宋体"/>
                <w:i w:val="0"/>
                <w:iCs w:val="0"/>
                <w:color w:val="0000FF"/>
                <w:sz w:val="24"/>
              </w:rPr>
            </w:pPr>
            <w:r>
              <w:rPr>
                <w:rFonts w:hint="eastAsia" w:ascii="宋体" w:hAnsi="宋体" w:cs="宋体"/>
                <w:i w:val="0"/>
                <w:iCs w:val="0"/>
                <w:color w:val="0000FF"/>
                <w:sz w:val="24"/>
              </w:rPr>
              <w:t>有效投标报价的最低价（折扣率，下同）作为评标基准价，其最低报价为满分；按［投标报价得分=（评标基准价/投标报价）*</w:t>
            </w:r>
            <w:r>
              <w:rPr>
                <w:rFonts w:hint="eastAsia" w:ascii="宋体" w:hAnsi="宋体" w:cs="宋体"/>
                <w:i w:val="0"/>
                <w:iCs w:val="0"/>
                <w:color w:val="0000FF"/>
                <w:sz w:val="24"/>
                <w:lang w:val="en-US" w:eastAsia="zh-CN"/>
              </w:rPr>
              <w:t>3</w:t>
            </w:r>
            <w:r>
              <w:rPr>
                <w:rFonts w:hint="eastAsia" w:ascii="宋体" w:hAnsi="宋体" w:cs="宋体"/>
                <w:i w:val="0"/>
                <w:iCs w:val="0"/>
                <w:color w:val="0000FF"/>
                <w:sz w:val="24"/>
              </w:rPr>
              <w:t>0］的计算公式计算。</w:t>
            </w:r>
          </w:p>
          <w:p w14:paraId="57872F6F">
            <w:pPr>
              <w:widowControl/>
              <w:adjustRightInd/>
              <w:spacing w:line="380" w:lineRule="exact"/>
              <w:ind w:firstLine="480" w:firstLineChars="200"/>
              <w:rPr>
                <w:rFonts w:ascii="宋体" w:hAnsi="宋体" w:cs="宋体"/>
                <w:i w:val="0"/>
                <w:iCs w:val="0"/>
                <w:color w:val="0000FF"/>
                <w:sz w:val="24"/>
              </w:rPr>
            </w:pPr>
            <w:r>
              <w:rPr>
                <w:rFonts w:hint="eastAsia" w:ascii="宋体" w:hAnsi="宋体" w:cs="宋体"/>
                <w:i w:val="0"/>
                <w:iCs w:val="0"/>
                <w:color w:val="0000FF"/>
                <w:sz w:val="24"/>
              </w:rPr>
              <w:t>注：（1）评标过程中，不得去掉报价中的最高报价和最低报价。</w:t>
            </w:r>
          </w:p>
          <w:p w14:paraId="45053C0E">
            <w:pPr>
              <w:widowControl/>
              <w:adjustRightInd/>
              <w:spacing w:line="380" w:lineRule="exact"/>
              <w:ind w:firstLine="480" w:firstLineChars="200"/>
              <w:rPr>
                <w:rFonts w:ascii="宋体" w:hAnsi="宋体" w:cs="宋体"/>
                <w:i w:val="0"/>
                <w:iCs w:val="0"/>
                <w:color w:val="0000FF"/>
                <w:sz w:val="24"/>
              </w:rPr>
            </w:pPr>
            <w:r>
              <w:rPr>
                <w:rFonts w:hint="eastAsia" w:ascii="宋体" w:hAnsi="宋体" w:cs="宋体"/>
                <w:i w:val="0"/>
                <w:iCs w:val="0"/>
                <w:color w:val="0000FF"/>
                <w:sz w:val="24"/>
              </w:rPr>
              <w:t>（2）对于未预留份额专门面向中小企业的政府采购服务项目，以及预留份额政府采购服务项目中的非预留部分标项，对小型和微型企业的投标报价给予</w:t>
            </w:r>
            <w:r>
              <w:rPr>
                <w:rFonts w:hint="eastAsia" w:ascii="宋体" w:hAnsi="宋体" w:cs="宋体"/>
                <w:i w:val="0"/>
                <w:iCs w:val="0"/>
                <w:color w:val="FF0000"/>
                <w:sz w:val="24"/>
                <w:u w:val="single"/>
              </w:rPr>
              <w:t>10%</w:t>
            </w:r>
            <w:r>
              <w:rPr>
                <w:rFonts w:hint="eastAsia" w:ascii="宋体" w:hAnsi="宋体" w:cs="宋体"/>
                <w:i w:val="0"/>
                <w:iCs w:val="0"/>
                <w:color w:val="0000FF"/>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i w:val="0"/>
                <w:iCs w:val="0"/>
                <w:color w:val="FF0000"/>
                <w:sz w:val="24"/>
                <w:u w:val="single"/>
              </w:rPr>
              <w:t>4 %</w:t>
            </w:r>
            <w:r>
              <w:rPr>
                <w:rFonts w:hint="eastAsia" w:ascii="宋体" w:hAnsi="宋体" w:cs="宋体"/>
                <w:i w:val="0"/>
                <w:iCs w:val="0"/>
                <w:color w:val="0000FF"/>
                <w:sz w:val="24"/>
              </w:rPr>
              <w:t>的扣除，用扣除后的价格参加评审。</w:t>
            </w:r>
          </w:p>
          <w:p w14:paraId="0BAE82EE">
            <w:pPr>
              <w:widowControl/>
              <w:adjustRightInd/>
              <w:spacing w:line="380" w:lineRule="exact"/>
              <w:ind w:firstLine="482" w:firstLineChars="200"/>
              <w:rPr>
                <w:rFonts w:ascii="宋体" w:hAnsi="宋体" w:cs="宋体"/>
                <w:b/>
                <w:bCs/>
                <w:i w:val="0"/>
                <w:iCs w:val="0"/>
                <w:color w:val="0000FF"/>
                <w:sz w:val="24"/>
              </w:rPr>
            </w:pPr>
            <w:r>
              <w:rPr>
                <w:rFonts w:hint="eastAsia" w:ascii="宋体" w:hAnsi="宋体" w:cs="宋体"/>
                <w:b/>
                <w:bCs/>
                <w:i w:val="0"/>
                <w:iCs w:val="0"/>
                <w:color w:val="0000FF"/>
                <w:sz w:val="24"/>
              </w:rPr>
              <w:t>（3）专门面向中小企业采购的项目，不再执行价格评审优惠的扶持政策。</w:t>
            </w:r>
          </w:p>
          <w:p w14:paraId="3382D861">
            <w:pPr>
              <w:widowControl/>
              <w:adjustRightInd/>
              <w:spacing w:line="380" w:lineRule="exact"/>
              <w:ind w:firstLine="482" w:firstLineChars="200"/>
              <w:rPr>
                <w:rFonts w:ascii="宋体" w:hAnsi="宋体" w:cs="宋体"/>
                <w:i w:val="0"/>
                <w:iCs w:val="0"/>
                <w:color w:val="0000FF"/>
                <w:sz w:val="24"/>
              </w:rPr>
            </w:pPr>
            <w:r>
              <w:rPr>
                <w:rFonts w:hint="eastAsia" w:ascii="宋体" w:hAnsi="宋体" w:cs="宋体"/>
                <w:b/>
                <w:bCs/>
                <w:i w:val="0"/>
                <w:iCs w:val="0"/>
                <w:color w:val="0000FF"/>
                <w:sz w:val="24"/>
              </w:rPr>
              <w:t>（4）根据财政部87号令第六十条规定，评标委员会认为投标人的报价明显低于其他通过符合性审查投标人的报价，有可能影响产品质量或者不能诚信履约的，应当要求其在评标现场合理的时间内通过政采云平台提供线上说明，必要时提交相关证明材料。投标人不能在规定时间内合理说明原因并提供证明材料的，评标委员会应当将该投标人的投标文件作无效处理，并在评审报告中说明。</w:t>
            </w:r>
          </w:p>
        </w:tc>
        <w:tc>
          <w:tcPr>
            <w:tcW w:w="1263" w:type="dxa"/>
            <w:tcBorders>
              <w:top w:val="single" w:color="auto" w:sz="4" w:space="0"/>
              <w:left w:val="single" w:color="auto" w:sz="4" w:space="0"/>
              <w:right w:val="single" w:color="auto" w:sz="4" w:space="0"/>
            </w:tcBorders>
            <w:noWrap/>
            <w:vAlign w:val="center"/>
          </w:tcPr>
          <w:p w14:paraId="1F86FA93">
            <w:pPr>
              <w:spacing w:line="360" w:lineRule="auto"/>
              <w:jc w:val="center"/>
              <w:rPr>
                <w:rFonts w:ascii="宋体" w:hAnsi="宋体" w:cs="宋体"/>
                <w:i w:val="0"/>
                <w:iCs w:val="0"/>
                <w:color w:val="0000FF"/>
                <w:sz w:val="24"/>
              </w:rPr>
            </w:pPr>
            <w:r>
              <w:rPr>
                <w:rFonts w:hint="eastAsia" w:ascii="宋体" w:hAnsi="宋体" w:cs="宋体"/>
                <w:i w:val="0"/>
                <w:iCs w:val="0"/>
                <w:color w:val="0000FF"/>
                <w:sz w:val="24"/>
                <w:lang w:val="en-US" w:eastAsia="zh-CN"/>
              </w:rPr>
              <w:t>3</w:t>
            </w:r>
            <w:r>
              <w:rPr>
                <w:rFonts w:hint="eastAsia" w:ascii="宋体" w:hAnsi="宋体" w:cs="宋体"/>
                <w:i w:val="0"/>
                <w:iCs w:val="0"/>
                <w:color w:val="0000FF"/>
                <w:sz w:val="24"/>
              </w:rPr>
              <w:t>0</w:t>
            </w:r>
          </w:p>
        </w:tc>
      </w:tr>
    </w:tbl>
    <w:p w14:paraId="1607AEB5">
      <w:pPr>
        <w:rPr>
          <w:i w:val="0"/>
          <w:iCs w:val="0"/>
        </w:rPr>
      </w:pPr>
    </w:p>
    <w:p w14:paraId="7E242201">
      <w:pPr>
        <w:adjustRightInd w:val="0"/>
        <w:snapToGrid w:val="0"/>
        <w:spacing w:line="360" w:lineRule="auto"/>
        <w:rPr>
          <w:rFonts w:ascii="宋体" w:hAnsi="宋体" w:cs="宋体"/>
          <w:b/>
          <w:i w:val="0"/>
          <w:iCs w:val="0"/>
          <w:sz w:val="24"/>
        </w:rPr>
      </w:pPr>
      <w:r>
        <w:rPr>
          <w:rFonts w:hint="eastAsia" w:ascii="宋体" w:hAnsi="宋体" w:cs="宋体"/>
          <w:i w:val="0"/>
          <w:iCs w:val="0"/>
          <w:sz w:val="20"/>
          <w:szCs w:val="20"/>
          <w:shd w:val="clear" w:color="auto" w:fill="FFFFFF"/>
        </w:rPr>
        <w:t> *</w:t>
      </w:r>
      <w:r>
        <w:rPr>
          <w:rFonts w:hint="eastAsia" w:ascii="宋体" w:hAnsi="宋体" w:cs="宋体"/>
          <w:b/>
          <w:i w:val="0"/>
          <w:iCs w:val="0"/>
          <w:sz w:val="24"/>
        </w:rPr>
        <w:t>备注：</w:t>
      </w:r>
      <w:r>
        <w:rPr>
          <w:rFonts w:hint="eastAsia" w:ascii="宋体" w:hAnsi="宋体" w:cs="宋体"/>
          <w:i w:val="0"/>
          <w:iCs w:val="0"/>
          <w:sz w:val="24"/>
        </w:rPr>
        <w:t>投标人编制投标文件（商务技术文件部分）时，建议按此目录（序号和内容）提供评标标准相应的商务技术资料。 </w:t>
      </w:r>
    </w:p>
    <w:p w14:paraId="6300591E">
      <w:pPr>
        <w:adjustRightInd w:val="0"/>
        <w:snapToGrid w:val="0"/>
        <w:spacing w:line="360" w:lineRule="auto"/>
        <w:rPr>
          <w:rFonts w:ascii="宋体" w:hAnsi="宋体" w:cs="宋体"/>
          <w:b/>
          <w:i w:val="0"/>
          <w:iCs w:val="0"/>
          <w:sz w:val="28"/>
          <w:szCs w:val="28"/>
        </w:rPr>
      </w:pPr>
      <w:r>
        <w:rPr>
          <w:rFonts w:hint="eastAsia" w:ascii="宋体" w:hAnsi="宋体" w:cs="宋体"/>
          <w:b/>
          <w:i w:val="0"/>
          <w:iCs w:val="0"/>
          <w:sz w:val="32"/>
        </w:rPr>
        <w:t>一、评标方法</w:t>
      </w:r>
    </w:p>
    <w:p w14:paraId="3622C343">
      <w:pPr>
        <w:adjustRightInd/>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1.本项目采用综合评分法。</w:t>
      </w:r>
      <w:r>
        <w:rPr>
          <w:rFonts w:hint="eastAsia" w:ascii="宋体" w:hAnsi="宋体" w:cs="宋体"/>
          <w:i w:val="0"/>
          <w:iCs w:val="0"/>
          <w:kern w:val="0"/>
          <w:sz w:val="24"/>
        </w:rPr>
        <w:t>综合评分法，是指投标文件满足招标文件全部实质性要求，且按照评审因素的量化指标评审得分最高的投标人为中标候选人的评标方法。</w:t>
      </w:r>
    </w:p>
    <w:p w14:paraId="0C1D01E7">
      <w:pPr>
        <w:adjustRightInd/>
        <w:spacing w:line="360" w:lineRule="auto"/>
        <w:rPr>
          <w:rFonts w:ascii="宋体" w:hAnsi="宋体" w:cs="宋体"/>
          <w:i w:val="0"/>
          <w:iCs w:val="0"/>
          <w:kern w:val="0"/>
          <w:sz w:val="24"/>
        </w:rPr>
      </w:pPr>
      <w:r>
        <w:rPr>
          <w:rFonts w:hint="eastAsia" w:ascii="宋体" w:hAnsi="宋体" w:cs="宋体"/>
          <w:b/>
          <w:i w:val="0"/>
          <w:iCs w:val="0"/>
          <w:sz w:val="32"/>
        </w:rPr>
        <w:t>二、评标标准</w:t>
      </w:r>
    </w:p>
    <w:p w14:paraId="37C3A44F">
      <w:pPr>
        <w:spacing w:line="360" w:lineRule="auto"/>
        <w:ind w:firstLine="472" w:firstLineChars="196"/>
        <w:rPr>
          <w:rFonts w:ascii="宋体" w:hAnsi="宋体" w:cs="宋体"/>
          <w:b/>
          <w:i w:val="0"/>
          <w:iCs w:val="0"/>
          <w:sz w:val="24"/>
        </w:rPr>
      </w:pPr>
      <w:r>
        <w:rPr>
          <w:rFonts w:hint="eastAsia" w:ascii="宋体" w:hAnsi="宋体" w:cs="宋体"/>
          <w:b/>
          <w:i w:val="0"/>
          <w:iCs w:val="0"/>
          <w:sz w:val="24"/>
        </w:rPr>
        <w:t>2.评标标准：</w:t>
      </w:r>
      <w:r>
        <w:rPr>
          <w:rFonts w:hint="eastAsia" w:ascii="宋体" w:hAnsi="宋体" w:cs="宋体"/>
          <w:i w:val="0"/>
          <w:iCs w:val="0"/>
          <w:kern w:val="0"/>
          <w:sz w:val="24"/>
        </w:rPr>
        <w:t>见评标办法前附表。</w:t>
      </w:r>
    </w:p>
    <w:p w14:paraId="0AD43622">
      <w:pPr>
        <w:spacing w:line="360" w:lineRule="auto"/>
        <w:outlineLvl w:val="1"/>
        <w:rPr>
          <w:rFonts w:ascii="宋体" w:hAnsi="宋体" w:cs="宋体"/>
          <w:b/>
          <w:i w:val="0"/>
          <w:iCs w:val="0"/>
          <w:sz w:val="36"/>
          <w:szCs w:val="36"/>
        </w:rPr>
      </w:pPr>
      <w:bookmarkStart w:id="557" w:name="_Toc8472"/>
      <w:bookmarkStart w:id="558" w:name="_Toc16336"/>
      <w:bookmarkStart w:id="559" w:name="_Toc2162"/>
      <w:bookmarkStart w:id="560" w:name="_Toc24049"/>
      <w:bookmarkStart w:id="561" w:name="_Toc23026"/>
      <w:bookmarkStart w:id="562" w:name="_Toc4114"/>
      <w:bookmarkStart w:id="563" w:name="_Toc18366"/>
      <w:bookmarkStart w:id="564" w:name="_Toc11020"/>
      <w:bookmarkStart w:id="565" w:name="_Toc3216"/>
      <w:bookmarkStart w:id="566" w:name="_Toc4170"/>
      <w:r>
        <w:rPr>
          <w:rFonts w:hint="eastAsia" w:ascii="宋体" w:hAnsi="宋体" w:cs="宋体"/>
          <w:b/>
          <w:i w:val="0"/>
          <w:iCs w:val="0"/>
          <w:sz w:val="36"/>
          <w:szCs w:val="36"/>
        </w:rPr>
        <w:t>三、评标程序</w:t>
      </w:r>
      <w:bookmarkEnd w:id="557"/>
      <w:bookmarkEnd w:id="558"/>
      <w:bookmarkEnd w:id="559"/>
      <w:bookmarkEnd w:id="560"/>
      <w:bookmarkEnd w:id="561"/>
      <w:bookmarkEnd w:id="562"/>
      <w:bookmarkEnd w:id="563"/>
      <w:bookmarkEnd w:id="564"/>
      <w:bookmarkEnd w:id="565"/>
      <w:bookmarkEnd w:id="566"/>
    </w:p>
    <w:p w14:paraId="0F98E0C2">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3.1符合性审查。</w:t>
      </w:r>
      <w:r>
        <w:rPr>
          <w:rFonts w:hint="eastAsia" w:ascii="宋体" w:hAnsi="宋体" w:cs="宋体"/>
          <w:i w:val="0"/>
          <w:iCs w:val="0"/>
          <w:kern w:val="0"/>
          <w:sz w:val="24"/>
        </w:rPr>
        <w:t>评标委员会应当对符合资格的投标人的投标文件进行符合性审查，以确定其是否满足招标文件的实质性要求。不满足招标文件的实质性要求的，投标无效。</w:t>
      </w:r>
    </w:p>
    <w:p w14:paraId="1B4A7474">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3.2 比较与评价。</w:t>
      </w:r>
      <w:r>
        <w:rPr>
          <w:rFonts w:hint="eastAsia" w:ascii="宋体" w:hAnsi="宋体" w:cs="宋体"/>
          <w:i w:val="0"/>
          <w:iCs w:val="0"/>
          <w:kern w:val="0"/>
          <w:sz w:val="24"/>
        </w:rPr>
        <w:t>评标委员会应当按照招标文件中规定的评标方法和标准，对符合性审查合格的投标文件进行商务和技术评估，综合比较与评价。</w:t>
      </w:r>
    </w:p>
    <w:p w14:paraId="4E52A22D">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3.3汇总商务技术得分。</w:t>
      </w:r>
      <w:r>
        <w:rPr>
          <w:rFonts w:hint="eastAsia" w:ascii="宋体" w:hAnsi="宋体" w:cs="宋体"/>
          <w:i w:val="0"/>
          <w:iCs w:val="0"/>
          <w:kern w:val="0"/>
          <w:sz w:val="24"/>
        </w:rPr>
        <w:t>评标委员会各成员应当独立对每个投标人的商务和技术文件进行评价，并汇总商务技术得分情况。</w:t>
      </w:r>
    </w:p>
    <w:p w14:paraId="41918230">
      <w:pPr>
        <w:spacing w:line="360" w:lineRule="auto"/>
        <w:ind w:firstLine="472" w:firstLineChars="196"/>
        <w:rPr>
          <w:rFonts w:ascii="宋体" w:hAnsi="宋体" w:cs="宋体"/>
          <w:b/>
          <w:i w:val="0"/>
          <w:iCs w:val="0"/>
          <w:kern w:val="0"/>
          <w:sz w:val="24"/>
        </w:rPr>
      </w:pPr>
      <w:r>
        <w:rPr>
          <w:rFonts w:hint="eastAsia" w:ascii="宋体" w:hAnsi="宋体" w:cs="宋体"/>
          <w:b/>
          <w:i w:val="0"/>
          <w:iCs w:val="0"/>
          <w:kern w:val="0"/>
          <w:sz w:val="24"/>
        </w:rPr>
        <w:t>3.4报价评审。</w:t>
      </w:r>
    </w:p>
    <w:p w14:paraId="2B5B39AF">
      <w:pPr>
        <w:pStyle w:val="116"/>
        <w:spacing w:before="0"/>
        <w:ind w:firstLine="501" w:firstLineChars="209"/>
        <w:rPr>
          <w:rFonts w:ascii="宋体" w:hAnsi="宋体" w:cs="宋体"/>
          <w:i w:val="0"/>
          <w:iCs w:val="0"/>
          <w:kern w:val="0"/>
        </w:rPr>
      </w:pPr>
      <w:r>
        <w:rPr>
          <w:rFonts w:hint="eastAsia" w:ascii="宋体" w:hAnsi="宋体" w:cs="宋体"/>
          <w:i w:val="0"/>
          <w:iCs w:val="0"/>
          <w:kern w:val="0"/>
        </w:rPr>
        <w:t>3.4.1投标文件报价出现前后不一致的，按照下列规定修正：</w:t>
      </w:r>
    </w:p>
    <w:p w14:paraId="494564B6">
      <w:pPr>
        <w:pStyle w:val="116"/>
        <w:spacing w:before="0"/>
        <w:rPr>
          <w:rFonts w:ascii="宋体" w:hAnsi="宋体" w:cs="宋体"/>
          <w:i w:val="0"/>
          <w:iCs w:val="0"/>
          <w:kern w:val="0"/>
          <w:szCs w:val="24"/>
        </w:rPr>
      </w:pPr>
      <w:r>
        <w:rPr>
          <w:rFonts w:hint="eastAsia" w:ascii="宋体" w:hAnsi="宋体" w:cs="宋体"/>
          <w:i w:val="0"/>
          <w:iCs w:val="0"/>
          <w:kern w:val="0"/>
          <w:szCs w:val="24"/>
        </w:rPr>
        <w:t>3.4.1.1投标文件中开标一览表(报价表)内容与投标文件中相应内容不一致的，以开标一览表(报价表)为准;</w:t>
      </w:r>
    </w:p>
    <w:p w14:paraId="34A39653">
      <w:pPr>
        <w:pStyle w:val="116"/>
        <w:spacing w:before="0"/>
        <w:rPr>
          <w:rFonts w:ascii="宋体" w:hAnsi="宋体" w:cs="宋体"/>
          <w:i w:val="0"/>
          <w:iCs w:val="0"/>
          <w:kern w:val="0"/>
          <w:szCs w:val="24"/>
        </w:rPr>
      </w:pPr>
      <w:r>
        <w:rPr>
          <w:rFonts w:hint="eastAsia" w:ascii="宋体" w:hAnsi="宋体" w:cs="宋体"/>
          <w:i w:val="0"/>
          <w:iCs w:val="0"/>
          <w:kern w:val="0"/>
          <w:szCs w:val="24"/>
        </w:rPr>
        <w:t>3.4.1.2大写金额和小写金额不一致的，以大写金额为准;</w:t>
      </w:r>
    </w:p>
    <w:p w14:paraId="3B16ECA9">
      <w:pPr>
        <w:pStyle w:val="116"/>
        <w:spacing w:before="0"/>
        <w:rPr>
          <w:rFonts w:ascii="宋体" w:hAnsi="宋体" w:cs="宋体"/>
          <w:i w:val="0"/>
          <w:iCs w:val="0"/>
          <w:kern w:val="0"/>
          <w:szCs w:val="24"/>
        </w:rPr>
      </w:pPr>
      <w:r>
        <w:rPr>
          <w:rFonts w:hint="eastAsia" w:ascii="宋体" w:hAnsi="宋体" w:cs="宋体"/>
          <w:i w:val="0"/>
          <w:iCs w:val="0"/>
          <w:kern w:val="0"/>
          <w:szCs w:val="24"/>
        </w:rPr>
        <w:t>3.4.1.3单价金额小数点或者百分比有明显错位的，以开标一览表的总价为准，并修改单价;</w:t>
      </w:r>
    </w:p>
    <w:p w14:paraId="128405DB">
      <w:pPr>
        <w:pStyle w:val="116"/>
        <w:spacing w:before="0"/>
        <w:rPr>
          <w:rFonts w:ascii="宋体" w:hAnsi="宋体" w:cs="宋体"/>
          <w:i w:val="0"/>
          <w:iCs w:val="0"/>
          <w:kern w:val="0"/>
          <w:szCs w:val="24"/>
        </w:rPr>
      </w:pPr>
      <w:r>
        <w:rPr>
          <w:rFonts w:hint="eastAsia" w:ascii="宋体" w:hAnsi="宋体" w:cs="宋体"/>
          <w:i w:val="0"/>
          <w:iCs w:val="0"/>
          <w:kern w:val="0"/>
          <w:szCs w:val="24"/>
        </w:rPr>
        <w:t>3.4.1.4总价金额与按单价汇总金额不一致的，以单价金额计算结果为准。</w:t>
      </w:r>
    </w:p>
    <w:p w14:paraId="44D33D41">
      <w:pPr>
        <w:pStyle w:val="116"/>
        <w:spacing w:before="0"/>
        <w:rPr>
          <w:rFonts w:ascii="宋体" w:hAnsi="宋体" w:cs="宋体"/>
          <w:i w:val="0"/>
          <w:iCs w:val="0"/>
          <w:kern w:val="0"/>
          <w:szCs w:val="24"/>
        </w:rPr>
      </w:pPr>
      <w:r>
        <w:rPr>
          <w:rFonts w:hint="eastAsia" w:ascii="宋体" w:hAnsi="宋体" w:cs="宋体"/>
          <w:i w:val="0"/>
          <w:iCs w:val="0"/>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23DB9DF">
      <w:pPr>
        <w:adjustRightInd w:val="0"/>
        <w:snapToGrid w:val="0"/>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3.4.2投标文件出现不是唯一的、有选择性投标报价的，投标无效。</w:t>
      </w:r>
    </w:p>
    <w:p w14:paraId="348F9BD3">
      <w:pPr>
        <w:adjustRightInd w:val="0"/>
        <w:snapToGrid w:val="0"/>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3.4.3投标报价超过招标文件中规定的预算金额或者最高限价的，投标无效。</w:t>
      </w:r>
    </w:p>
    <w:p w14:paraId="76999946">
      <w:pPr>
        <w:pStyle w:val="116"/>
        <w:spacing w:before="0"/>
        <w:rPr>
          <w:rFonts w:ascii="宋体" w:hAnsi="宋体" w:cs="宋体"/>
          <w:i w:val="0"/>
          <w:iCs w:val="0"/>
          <w:kern w:val="0"/>
          <w:szCs w:val="24"/>
        </w:rPr>
      </w:pPr>
      <w:r>
        <w:rPr>
          <w:rFonts w:hint="eastAsia" w:ascii="宋体" w:hAnsi="宋体" w:cs="宋体"/>
          <w:i w:val="0"/>
          <w:iCs w:val="0"/>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1048A83">
      <w:pPr>
        <w:pStyle w:val="116"/>
        <w:spacing w:before="0"/>
        <w:rPr>
          <w:rFonts w:ascii="宋体" w:hAnsi="宋体" w:cs="宋体"/>
          <w:i w:val="0"/>
          <w:iCs w:val="0"/>
          <w:kern w:val="0"/>
          <w:szCs w:val="24"/>
        </w:rPr>
      </w:pPr>
      <w:r>
        <w:rPr>
          <w:rFonts w:hint="eastAsia" w:ascii="宋体" w:hAnsi="宋体" w:cs="宋体"/>
          <w:i w:val="0"/>
          <w:iCs w:val="0"/>
          <w:kern w:val="0"/>
          <w:szCs w:val="24"/>
        </w:rPr>
        <w:t>3.4.5对于未预留份额专门面向中小企业的政府采购服务项目，以及预留份额政府采购服务项目中的非预留部分标项，对小型和微型企业的投标报价给予</w:t>
      </w:r>
      <w:r>
        <w:rPr>
          <w:rFonts w:hint="eastAsia" w:ascii="宋体" w:hAnsi="宋体" w:cs="宋体"/>
          <w:i w:val="0"/>
          <w:iCs w:val="0"/>
          <w:kern w:val="0"/>
          <w:szCs w:val="24"/>
          <w:u w:val="single"/>
        </w:rPr>
        <w:t>10%</w:t>
      </w:r>
      <w:r>
        <w:rPr>
          <w:rFonts w:hint="eastAsia" w:ascii="宋体" w:hAnsi="宋体" w:cs="宋体"/>
          <w:i w:val="0"/>
          <w:iCs w:val="0"/>
          <w:kern w:val="0"/>
          <w:szCs w:val="24"/>
        </w:rPr>
        <w:t>（10%-</w:t>
      </w:r>
      <w:r>
        <w:rPr>
          <w:rFonts w:ascii="宋体" w:hAnsi="宋体" w:cs="宋体"/>
          <w:i w:val="0"/>
          <w:iCs w:val="0"/>
          <w:kern w:val="0"/>
          <w:szCs w:val="24"/>
        </w:rPr>
        <w:t>20</w:t>
      </w:r>
      <w:r>
        <w:rPr>
          <w:rFonts w:hint="eastAsia" w:ascii="宋体" w:hAnsi="宋体" w:cs="宋体"/>
          <w:i w:val="0"/>
          <w:iCs w:val="0"/>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i w:val="0"/>
          <w:iCs w:val="0"/>
          <w:kern w:val="0"/>
          <w:szCs w:val="24"/>
          <w:u w:val="single"/>
        </w:rPr>
        <w:t>4%</w:t>
      </w:r>
      <w:r>
        <w:rPr>
          <w:rFonts w:hint="eastAsia" w:ascii="宋体" w:hAnsi="宋体" w:cs="宋体"/>
          <w:i w:val="0"/>
          <w:iCs w:val="0"/>
          <w:kern w:val="0"/>
          <w:szCs w:val="24"/>
        </w:rPr>
        <w:t>（4%-</w:t>
      </w:r>
      <w:r>
        <w:rPr>
          <w:rFonts w:ascii="宋体" w:hAnsi="宋体" w:cs="宋体"/>
          <w:i w:val="0"/>
          <w:iCs w:val="0"/>
          <w:kern w:val="0"/>
          <w:szCs w:val="24"/>
        </w:rPr>
        <w:t>6</w:t>
      </w:r>
      <w:r>
        <w:rPr>
          <w:rFonts w:hint="eastAsia" w:ascii="宋体" w:hAnsi="宋体" w:cs="宋体"/>
          <w:i w:val="0"/>
          <w:iCs w:val="0"/>
          <w:kern w:val="0"/>
          <w:szCs w:val="24"/>
        </w:rPr>
        <w:t>%）的扣除，用扣除后的价格参加评审。组成联合体或者接受分包的小微企业与联合体内其他企业、分包企业之间存在直接控股、管理关系的，不享受价格扣除优惠政策。</w:t>
      </w:r>
    </w:p>
    <w:p w14:paraId="0BC48771">
      <w:pPr>
        <w:spacing w:line="360" w:lineRule="auto"/>
        <w:ind w:firstLine="482" w:firstLineChars="200"/>
        <w:rPr>
          <w:rFonts w:ascii="宋体" w:hAnsi="宋体" w:cs="宋体"/>
          <w:i w:val="0"/>
          <w:iCs w:val="0"/>
          <w:kern w:val="0"/>
          <w:sz w:val="24"/>
        </w:rPr>
      </w:pPr>
      <w:r>
        <w:rPr>
          <w:rFonts w:hint="eastAsia" w:ascii="宋体" w:hAnsi="宋体" w:cs="宋体"/>
          <w:b/>
          <w:i w:val="0"/>
          <w:iCs w:val="0"/>
          <w:kern w:val="0"/>
          <w:sz w:val="24"/>
        </w:rPr>
        <w:t>3.5排序与推荐。</w:t>
      </w:r>
      <w:r>
        <w:rPr>
          <w:rFonts w:hint="eastAsia" w:ascii="宋体" w:hAnsi="宋体" w:cs="宋体"/>
          <w:i w:val="0"/>
          <w:iCs w:val="0"/>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2BF455B">
      <w:pPr>
        <w:spacing w:line="360" w:lineRule="auto"/>
        <w:ind w:firstLine="480" w:firstLineChars="200"/>
        <w:rPr>
          <w:rFonts w:ascii="宋体" w:hAnsi="宋体" w:cs="宋体"/>
          <w:b/>
          <w:i w:val="0"/>
          <w:iCs w:val="0"/>
          <w:kern w:val="0"/>
          <w:sz w:val="24"/>
        </w:rPr>
      </w:pPr>
      <w:r>
        <w:rPr>
          <w:rFonts w:hint="eastAsia" w:ascii="宋体" w:hAnsi="宋体" w:cs="宋体"/>
          <w:i w:val="0"/>
          <w:iCs w:val="0"/>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347313F">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3.6编写评标报告。</w:t>
      </w:r>
      <w:r>
        <w:rPr>
          <w:rFonts w:hint="eastAsia" w:ascii="宋体" w:hAnsi="宋体" w:cs="宋体"/>
          <w:i w:val="0"/>
          <w:iCs w:val="0"/>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A44AC6C">
      <w:pPr>
        <w:widowControl/>
        <w:shd w:val="clear" w:color="auto" w:fill="FFFFFF"/>
        <w:adjustRightInd/>
        <w:spacing w:after="225" w:line="315" w:lineRule="atLeast"/>
        <w:jc w:val="left"/>
        <w:rPr>
          <w:rFonts w:ascii="宋体" w:hAnsi="宋体" w:cs="宋体"/>
          <w:b/>
          <w:i w:val="0"/>
          <w:iCs w:val="0"/>
          <w:sz w:val="32"/>
        </w:rPr>
      </w:pPr>
      <w:r>
        <w:rPr>
          <w:rFonts w:hint="eastAsia" w:ascii="宋体" w:hAnsi="宋体" w:cs="宋体"/>
          <w:b/>
          <w:i w:val="0"/>
          <w:iCs w:val="0"/>
          <w:sz w:val="32"/>
        </w:rPr>
        <w:t>四、评标中的其他事项</w:t>
      </w:r>
    </w:p>
    <w:p w14:paraId="7AB19F8C">
      <w:pPr>
        <w:pStyle w:val="116"/>
        <w:spacing w:before="0"/>
        <w:ind w:firstLine="472" w:firstLineChars="196"/>
        <w:rPr>
          <w:rFonts w:ascii="宋体" w:hAnsi="宋体" w:cs="宋体"/>
          <w:i w:val="0"/>
          <w:iCs w:val="0"/>
          <w:kern w:val="0"/>
          <w:szCs w:val="24"/>
        </w:rPr>
      </w:pPr>
      <w:r>
        <w:rPr>
          <w:rFonts w:hint="eastAsia" w:ascii="宋体" w:hAnsi="宋体" w:cs="宋体"/>
          <w:b/>
          <w:i w:val="0"/>
          <w:iCs w:val="0"/>
          <w:kern w:val="0"/>
          <w:szCs w:val="24"/>
        </w:rPr>
        <w:t>4.1投标人澄清、说明或者补正。</w:t>
      </w:r>
      <w:r>
        <w:rPr>
          <w:rFonts w:hint="eastAsia" w:ascii="宋体" w:hAnsi="宋体" w:cs="宋体"/>
          <w:i w:val="0"/>
          <w:iCs w:val="0"/>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C72D319">
      <w:pPr>
        <w:pStyle w:val="8"/>
        <w:spacing w:line="360" w:lineRule="auto"/>
        <w:ind w:left="954" w:leftChars="226" w:hanging="479" w:firstLineChars="0"/>
        <w:rPr>
          <w:rFonts w:cs="宋体"/>
          <w:i w:val="0"/>
          <w:iCs w:val="0"/>
          <w:szCs w:val="21"/>
        </w:rPr>
      </w:pPr>
      <w:r>
        <w:rPr>
          <w:rFonts w:hint="eastAsia" w:cs="宋体"/>
          <w:b/>
          <w:i w:val="0"/>
          <w:iCs w:val="0"/>
          <w:kern w:val="0"/>
        </w:rPr>
        <w:t>4.2投标无效。</w:t>
      </w:r>
      <w:r>
        <w:rPr>
          <w:rFonts w:hint="eastAsia" w:cs="宋体"/>
          <w:i w:val="0"/>
          <w:iCs w:val="0"/>
          <w:szCs w:val="21"/>
        </w:rPr>
        <w:t>有下列情形之一的，投标无效：</w:t>
      </w:r>
    </w:p>
    <w:p w14:paraId="3CA16619">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4.2.1投标人不具备招标文件中规定的资格要求的（投标人未提供有效的资格文件的，视为投标人不具备招标文件中规定的资格要求）；</w:t>
      </w:r>
    </w:p>
    <w:p w14:paraId="2373F059">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4.2.2投标文件未按照招标文件要求签署、盖章的；</w:t>
      </w:r>
    </w:p>
    <w:p w14:paraId="4F00DF73">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4.2.3采购人拟采购的产品属于政府强制采购的节能产品品目清单范围的，投标人相应的投标产品未获得国家确定的认证机构出具的、处于有效期之内的节能产品认证证书的；</w:t>
      </w:r>
    </w:p>
    <w:p w14:paraId="0E6D34AB">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4.2.4投标文件含有采购人不能接受的附加条件的；</w:t>
      </w:r>
    </w:p>
    <w:p w14:paraId="6A970DB1">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4.2.5投标文件中承诺的投标有效期少于招标文件中载明的投标有效期的；</w:t>
      </w:r>
    </w:p>
    <w:p w14:paraId="302B744C">
      <w:pPr>
        <w:adjustRightInd w:val="0"/>
        <w:snapToGrid w:val="0"/>
        <w:spacing w:line="360" w:lineRule="auto"/>
        <w:ind w:firstLine="120" w:firstLineChars="50"/>
        <w:jc w:val="left"/>
        <w:rPr>
          <w:rFonts w:ascii="宋体" w:hAnsi="宋体" w:cs="宋体"/>
          <w:i w:val="0"/>
          <w:iCs w:val="0"/>
          <w:kern w:val="0"/>
          <w:sz w:val="24"/>
        </w:rPr>
      </w:pPr>
      <w:r>
        <w:rPr>
          <w:rFonts w:hint="eastAsia" w:ascii="宋体" w:hAnsi="宋体" w:cs="宋体"/>
          <w:i w:val="0"/>
          <w:iCs w:val="0"/>
          <w:kern w:val="0"/>
          <w:sz w:val="24"/>
        </w:rPr>
        <w:t xml:space="preserve">   4.2.6投标文件出现不是唯一的、有选择性投标报价的;</w:t>
      </w:r>
    </w:p>
    <w:p w14:paraId="72C99110">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4.2.7投标报价超过招标文件中规定的预算金额或者最高限价的;</w:t>
      </w:r>
    </w:p>
    <w:p w14:paraId="460949D4">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4.2.8报价明显低于其他通过符合性审查投标人的报价，有可能影响产品质量或者不能诚信履约的，未能按要求提供书面说明或者提交相关证明材料，不能证明其报价合理性的;</w:t>
      </w:r>
    </w:p>
    <w:p w14:paraId="1ED9ACEF">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4.2.9投标人对根据修正原则修正后的报价不确认的；</w:t>
      </w:r>
    </w:p>
    <w:p w14:paraId="5762B7C8">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4.2.10投标人提供虚假材料投标的；</w:t>
      </w:r>
    </w:p>
    <w:p w14:paraId="7E9DAB09">
      <w:pPr>
        <w:spacing w:line="360" w:lineRule="auto"/>
        <w:ind w:firstLine="240" w:firstLineChars="100"/>
        <w:rPr>
          <w:rFonts w:ascii="宋体" w:hAnsi="宋体" w:cs="宋体"/>
          <w:i w:val="0"/>
          <w:iCs w:val="0"/>
          <w:kern w:val="0"/>
          <w:sz w:val="24"/>
        </w:rPr>
      </w:pPr>
      <w:r>
        <w:rPr>
          <w:rFonts w:hint="eastAsia" w:ascii="宋体" w:hAnsi="宋体" w:cs="宋体"/>
          <w:i w:val="0"/>
          <w:iCs w:val="0"/>
          <w:kern w:val="0"/>
          <w:sz w:val="24"/>
        </w:rPr>
        <w:t xml:space="preserve">  4.2.11投标人有恶意串通、妨碍其他投标人的竞争行为、损害采购人或者其他投标人的合法权益情形的；</w:t>
      </w:r>
    </w:p>
    <w:p w14:paraId="2898141A">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4.2.12投标人仅提交备份投标文件，未在电子交易平台传输递交投标文件的，投标无效；</w:t>
      </w:r>
    </w:p>
    <w:p w14:paraId="6693DDCC">
      <w:pPr>
        <w:pStyle w:val="5"/>
        <w:ind w:left="862" w:leftChars="205"/>
        <w:rPr>
          <w:rFonts w:ascii="宋体" w:hAnsi="宋体" w:eastAsia="宋体" w:cs="宋体"/>
          <w:b w:val="0"/>
          <w:bCs w:val="0"/>
          <w:i w:val="0"/>
          <w:iCs w:val="0"/>
          <w:kern w:val="0"/>
          <w:sz w:val="24"/>
          <w:szCs w:val="24"/>
          <w:lang w:val="en-US"/>
        </w:rPr>
      </w:pPr>
      <w:r>
        <w:rPr>
          <w:rFonts w:hint="eastAsia" w:ascii="宋体" w:hAnsi="宋体" w:eastAsia="宋体" w:cs="宋体"/>
          <w:b w:val="0"/>
          <w:bCs w:val="0"/>
          <w:i w:val="0"/>
          <w:iCs w:val="0"/>
          <w:kern w:val="0"/>
          <w:sz w:val="24"/>
          <w:szCs w:val="24"/>
          <w:lang w:val="en-US"/>
        </w:rPr>
        <w:t>4.2.13 投标文件不满足招标文件的其它实质性要求的；</w:t>
      </w:r>
    </w:p>
    <w:p w14:paraId="24FEDACE">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4.2.14法律、法规、规章（适用本市的）及省级以上规范性文件（适用本市的）规定的其他无效情形。</w:t>
      </w:r>
    </w:p>
    <w:p w14:paraId="5062AC67">
      <w:pPr>
        <w:pStyle w:val="8"/>
        <w:adjustRightInd w:val="0"/>
        <w:snapToGrid w:val="0"/>
        <w:spacing w:line="360" w:lineRule="auto"/>
        <w:ind w:firstLine="472" w:firstLineChars="196"/>
        <w:rPr>
          <w:rFonts w:cs="宋体"/>
          <w:i w:val="0"/>
          <w:iCs w:val="0"/>
        </w:rPr>
      </w:pPr>
      <w:r>
        <w:rPr>
          <w:rFonts w:hint="eastAsia" w:cs="宋体"/>
          <w:b/>
          <w:i w:val="0"/>
          <w:iCs w:val="0"/>
        </w:rPr>
        <w:t>5.废标。</w:t>
      </w:r>
      <w:r>
        <w:rPr>
          <w:rFonts w:hint="eastAsia" w:cs="宋体"/>
          <w:i w:val="0"/>
          <w:iCs w:val="0"/>
        </w:rPr>
        <w:t>根据《中华人民共和国政府采购法》第三十六条之规定，在采购中，出现下列情形之一的，应予废标：</w:t>
      </w:r>
    </w:p>
    <w:p w14:paraId="598EA954">
      <w:pPr>
        <w:pStyle w:val="8"/>
        <w:adjustRightInd w:val="0"/>
        <w:snapToGrid w:val="0"/>
        <w:spacing w:line="360" w:lineRule="auto"/>
        <w:rPr>
          <w:rFonts w:cs="宋体"/>
          <w:i w:val="0"/>
          <w:iCs w:val="0"/>
        </w:rPr>
      </w:pPr>
      <w:r>
        <w:rPr>
          <w:rFonts w:hint="eastAsia" w:cs="宋体"/>
          <w:i w:val="0"/>
          <w:iCs w:val="0"/>
        </w:rPr>
        <w:t>5.1符合专业条件的供应商或者对招标文件作实质响应的供应商不足3家的；</w:t>
      </w:r>
    </w:p>
    <w:p w14:paraId="4110B878">
      <w:pPr>
        <w:pStyle w:val="8"/>
        <w:adjustRightInd w:val="0"/>
        <w:snapToGrid w:val="0"/>
        <w:spacing w:line="360" w:lineRule="auto"/>
        <w:rPr>
          <w:rFonts w:cs="宋体"/>
          <w:i w:val="0"/>
          <w:iCs w:val="0"/>
        </w:rPr>
      </w:pPr>
      <w:r>
        <w:rPr>
          <w:rFonts w:hint="eastAsia" w:cs="宋体"/>
          <w:i w:val="0"/>
          <w:iCs w:val="0"/>
        </w:rPr>
        <w:t>5.2出现影响采购公正的违法、违规行为的；</w:t>
      </w:r>
    </w:p>
    <w:p w14:paraId="19748E72">
      <w:pPr>
        <w:pStyle w:val="8"/>
        <w:adjustRightInd w:val="0"/>
        <w:snapToGrid w:val="0"/>
        <w:spacing w:line="360" w:lineRule="auto"/>
        <w:rPr>
          <w:rFonts w:cs="宋体"/>
          <w:i w:val="0"/>
          <w:iCs w:val="0"/>
        </w:rPr>
      </w:pPr>
      <w:r>
        <w:rPr>
          <w:rFonts w:hint="eastAsia" w:cs="宋体"/>
          <w:i w:val="0"/>
          <w:iCs w:val="0"/>
        </w:rPr>
        <w:t>5.3投标人的报价均超过了采购预算，采购人不能支付的；</w:t>
      </w:r>
    </w:p>
    <w:p w14:paraId="06840A88">
      <w:pPr>
        <w:pStyle w:val="8"/>
        <w:adjustRightInd w:val="0"/>
        <w:snapToGrid w:val="0"/>
        <w:spacing w:line="360" w:lineRule="auto"/>
        <w:rPr>
          <w:rFonts w:cs="宋体"/>
          <w:i w:val="0"/>
          <w:iCs w:val="0"/>
        </w:rPr>
      </w:pPr>
      <w:r>
        <w:rPr>
          <w:rFonts w:hint="eastAsia" w:cs="宋体"/>
          <w:i w:val="0"/>
          <w:iCs w:val="0"/>
        </w:rPr>
        <w:t>5.4因重大变故，采购任务取消的。</w:t>
      </w:r>
    </w:p>
    <w:p w14:paraId="44AAA081">
      <w:pPr>
        <w:pStyle w:val="8"/>
        <w:adjustRightInd w:val="0"/>
        <w:snapToGrid w:val="0"/>
        <w:spacing w:line="360" w:lineRule="auto"/>
        <w:rPr>
          <w:rFonts w:cs="宋体"/>
          <w:i w:val="0"/>
          <w:iCs w:val="0"/>
        </w:rPr>
      </w:pPr>
      <w:r>
        <w:rPr>
          <w:rFonts w:hint="eastAsia" w:cs="宋体"/>
          <w:i w:val="0"/>
          <w:iCs w:val="0"/>
        </w:rPr>
        <w:t>废标后，采购代理机构应当将废标理由通知所有投标人。</w:t>
      </w:r>
    </w:p>
    <w:p w14:paraId="28CE8FF3">
      <w:pPr>
        <w:pStyle w:val="8"/>
        <w:adjustRightInd w:val="0"/>
        <w:snapToGrid w:val="0"/>
        <w:spacing w:line="360" w:lineRule="auto"/>
        <w:ind w:firstLine="590" w:firstLineChars="245"/>
        <w:rPr>
          <w:rFonts w:cs="宋体"/>
          <w:i w:val="0"/>
          <w:iCs w:val="0"/>
        </w:rPr>
      </w:pPr>
      <w:r>
        <w:rPr>
          <w:rFonts w:hint="eastAsia" w:cs="宋体"/>
          <w:b/>
          <w:i w:val="0"/>
          <w:iCs w:val="0"/>
        </w:rPr>
        <w:t>6.修改招标文件，重新组织采购活动。</w:t>
      </w:r>
      <w:r>
        <w:rPr>
          <w:rFonts w:hint="eastAsia" w:cs="宋体"/>
          <w:i w:val="0"/>
          <w:iCs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F3C2DBB">
      <w:pPr>
        <w:pStyle w:val="8"/>
        <w:adjustRightInd w:val="0"/>
        <w:snapToGrid w:val="0"/>
        <w:spacing w:line="360" w:lineRule="auto"/>
        <w:rPr>
          <w:rFonts w:cs="宋体"/>
          <w:i w:val="0"/>
          <w:iCs w:val="0"/>
        </w:rPr>
      </w:pPr>
      <w:r>
        <w:rPr>
          <w:rFonts w:hint="eastAsia" w:cs="宋体"/>
          <w:b/>
          <w:i w:val="0"/>
          <w:iCs w:val="0"/>
          <w:kern w:val="0"/>
        </w:rPr>
        <w:t>7.重新开展采购。</w:t>
      </w:r>
      <w:r>
        <w:rPr>
          <w:rFonts w:hint="eastAsia" w:cs="宋体"/>
          <w:i w:val="0"/>
          <w:iCs w:val="0"/>
        </w:rPr>
        <w:t>有政府采购法第七十一条、第七十二条规定的违法行为之一，影响或者可能影响中标结果的，依照下列规定处理：</w:t>
      </w:r>
    </w:p>
    <w:p w14:paraId="23C2DB74">
      <w:pPr>
        <w:pStyle w:val="8"/>
        <w:adjustRightInd w:val="0"/>
        <w:snapToGrid w:val="0"/>
        <w:spacing w:line="360" w:lineRule="auto"/>
        <w:rPr>
          <w:rFonts w:cs="宋体"/>
          <w:i w:val="0"/>
          <w:iCs w:val="0"/>
        </w:rPr>
      </w:pPr>
      <w:r>
        <w:rPr>
          <w:rFonts w:hint="eastAsia" w:cs="宋体"/>
          <w:i w:val="0"/>
          <w:iCs w:val="0"/>
        </w:rPr>
        <w:t>7.1未确定中标供应商的，终止本次政府采购活动，重新开展政府采购活动。</w:t>
      </w:r>
    </w:p>
    <w:p w14:paraId="60847E4D">
      <w:pPr>
        <w:pStyle w:val="8"/>
        <w:adjustRightInd w:val="0"/>
        <w:snapToGrid w:val="0"/>
        <w:spacing w:line="360" w:lineRule="auto"/>
        <w:rPr>
          <w:rFonts w:cs="宋体"/>
          <w:i w:val="0"/>
          <w:iCs w:val="0"/>
        </w:rPr>
      </w:pPr>
      <w:r>
        <w:rPr>
          <w:rFonts w:hint="eastAsia" w:cs="宋体"/>
          <w:i w:val="0"/>
          <w:iCs w:val="0"/>
        </w:rPr>
        <w:t>7.2已确定中标供应商但尚未签订政府采购合同的，中标结果无效，从合格的中标候选人中另行确定中标供应商；没有合格的中标候选人的，重新开展政府采购活动。</w:t>
      </w:r>
    </w:p>
    <w:p w14:paraId="5DD0D20D">
      <w:pPr>
        <w:pStyle w:val="8"/>
        <w:adjustRightInd w:val="0"/>
        <w:snapToGrid w:val="0"/>
        <w:spacing w:line="360" w:lineRule="auto"/>
        <w:rPr>
          <w:rFonts w:cs="宋体"/>
          <w:i w:val="0"/>
          <w:iCs w:val="0"/>
        </w:rPr>
      </w:pPr>
      <w:r>
        <w:rPr>
          <w:rFonts w:hint="eastAsia" w:cs="宋体"/>
          <w:i w:val="0"/>
          <w:iCs w:val="0"/>
        </w:rPr>
        <w:t>7.3政府采购合同已签订但尚未履行的，撤销合同，从合格的中标候选人中另行确定中标供应商；没有合格的中标候选人的，重新开展政府采购活动。</w:t>
      </w:r>
    </w:p>
    <w:p w14:paraId="7C099654">
      <w:pPr>
        <w:pStyle w:val="8"/>
        <w:adjustRightInd w:val="0"/>
        <w:snapToGrid w:val="0"/>
        <w:spacing w:line="360" w:lineRule="auto"/>
        <w:rPr>
          <w:rFonts w:cs="宋体"/>
          <w:i w:val="0"/>
          <w:iCs w:val="0"/>
        </w:rPr>
      </w:pPr>
      <w:r>
        <w:rPr>
          <w:rFonts w:hint="eastAsia" w:cs="宋体"/>
          <w:i w:val="0"/>
          <w:iCs w:val="0"/>
        </w:rPr>
        <w:t>7.4政府采购合同已经履行，给采购人、供应商造成损失的，由责任人承担赔偿责任。</w:t>
      </w:r>
    </w:p>
    <w:p w14:paraId="1009D584">
      <w:pPr>
        <w:pStyle w:val="8"/>
        <w:adjustRightInd w:val="0"/>
        <w:snapToGrid w:val="0"/>
        <w:spacing w:line="360" w:lineRule="auto"/>
        <w:rPr>
          <w:rFonts w:cs="宋体"/>
          <w:i w:val="0"/>
          <w:iCs w:val="0"/>
        </w:rPr>
      </w:pPr>
      <w:r>
        <w:rPr>
          <w:rFonts w:hint="eastAsia" w:cs="宋体"/>
          <w:i w:val="0"/>
          <w:iCs w:val="0"/>
        </w:rPr>
        <w:t>7.5政府采购当事人有其他违反政府采购法或者政府采购法实施条例等法律法规规定的行为，经改正后仍然影响或者可能影响中标结果或者依法被认定为中标无效的，依照7.1-7.4规定处理。</w:t>
      </w:r>
    </w:p>
    <w:p w14:paraId="75F78ABC">
      <w:pPr>
        <w:pStyle w:val="8"/>
        <w:adjustRightInd w:val="0"/>
        <w:snapToGrid w:val="0"/>
        <w:spacing w:line="360" w:lineRule="auto"/>
        <w:ind w:firstLine="0" w:firstLineChars="0"/>
        <w:rPr>
          <w:rFonts w:cs="宋体"/>
          <w:i w:val="0"/>
          <w:iCs w:val="0"/>
        </w:rPr>
      </w:pPr>
    </w:p>
    <w:bookmarkEnd w:id="160"/>
    <w:p w14:paraId="64D05E75">
      <w:pPr>
        <w:spacing w:line="360" w:lineRule="auto"/>
        <w:ind w:left="720" w:leftChars="343" w:firstLine="1084" w:firstLineChars="300"/>
        <w:rPr>
          <w:rFonts w:ascii="宋体" w:hAnsi="宋体" w:cs="宋体"/>
          <w:b/>
          <w:i w:val="0"/>
          <w:iCs w:val="0"/>
          <w:sz w:val="36"/>
          <w:szCs w:val="36"/>
        </w:rPr>
      </w:pPr>
      <w:bookmarkStart w:id="567" w:name="_Toc86217003"/>
      <w:bookmarkStart w:id="568" w:name="第五部分"/>
    </w:p>
    <w:p w14:paraId="38DA12B3">
      <w:pPr>
        <w:spacing w:line="360" w:lineRule="auto"/>
        <w:ind w:left="720" w:leftChars="343" w:firstLine="1084" w:firstLineChars="300"/>
        <w:rPr>
          <w:rFonts w:ascii="宋体" w:hAnsi="宋体" w:cs="宋体"/>
          <w:b/>
          <w:i w:val="0"/>
          <w:iCs w:val="0"/>
          <w:sz w:val="36"/>
          <w:szCs w:val="36"/>
        </w:rPr>
      </w:pPr>
    </w:p>
    <w:p w14:paraId="2B2D7CA7">
      <w:pPr>
        <w:pageBreakBefore/>
        <w:widowControl w:val="0"/>
        <w:spacing w:line="360" w:lineRule="auto"/>
        <w:jc w:val="center"/>
        <w:outlineLvl w:val="0"/>
        <w:rPr>
          <w:rFonts w:ascii="宋体" w:hAnsi="宋体" w:cs="宋体"/>
          <w:b/>
          <w:i w:val="0"/>
          <w:iCs w:val="0"/>
          <w:sz w:val="36"/>
          <w:szCs w:val="36"/>
        </w:rPr>
      </w:pPr>
      <w:bookmarkStart w:id="569" w:name="_Toc27225"/>
      <w:bookmarkStart w:id="570" w:name="_Toc9618"/>
      <w:bookmarkStart w:id="571" w:name="_Toc6376"/>
      <w:bookmarkStart w:id="572" w:name="_Toc25151"/>
      <w:bookmarkStart w:id="573" w:name="_Toc12917"/>
      <w:bookmarkStart w:id="574" w:name="_Toc32590"/>
      <w:bookmarkStart w:id="575" w:name="_Toc10133"/>
      <w:bookmarkStart w:id="576" w:name="_Toc20653"/>
      <w:bookmarkStart w:id="577" w:name="_Toc3206"/>
      <w:bookmarkStart w:id="578" w:name="_Toc16537"/>
      <w:bookmarkStart w:id="579" w:name="_Toc6340"/>
      <w:bookmarkStart w:id="580" w:name="_Toc12931"/>
      <w:bookmarkStart w:id="581" w:name="_Toc3403"/>
      <w:bookmarkStart w:id="582" w:name="_Toc10550"/>
      <w:bookmarkStart w:id="583" w:name="_Toc28393"/>
      <w:bookmarkStart w:id="584" w:name="_Toc11894"/>
      <w:bookmarkStart w:id="585" w:name="_Toc15302"/>
      <w:bookmarkStart w:id="586" w:name="_Toc25695"/>
      <w:bookmarkStart w:id="587" w:name="_Toc9785"/>
      <w:bookmarkStart w:id="588" w:name="_Toc21311"/>
      <w:bookmarkStart w:id="589" w:name="_Toc23278"/>
      <w:bookmarkStart w:id="590" w:name="_Toc29295"/>
      <w:bookmarkStart w:id="591" w:name="_Toc28370"/>
      <w:bookmarkStart w:id="592" w:name="_Toc12283"/>
      <w:bookmarkStart w:id="593" w:name="_Toc23353"/>
      <w:bookmarkStart w:id="594" w:name="_Toc17491"/>
      <w:r>
        <w:rPr>
          <w:rFonts w:hint="eastAsia" w:ascii="宋体" w:hAnsi="宋体" w:cs="宋体"/>
          <w:b/>
          <w:i w:val="0"/>
          <w:iCs w:val="0"/>
          <w:sz w:val="36"/>
          <w:szCs w:val="36"/>
        </w:rPr>
        <w:t>第五部分拟签订的合同文本</w:t>
      </w:r>
    </w:p>
    <w:p w14:paraId="689EB421">
      <w:pPr>
        <w:pStyle w:val="33"/>
        <w:adjustRightInd w:val="0"/>
        <w:snapToGrid w:val="0"/>
        <w:spacing w:line="400" w:lineRule="exact"/>
        <w:jc w:val="center"/>
        <w:rPr>
          <w:rFonts w:hAnsi="宋体" w:cs="宋体"/>
          <w:bCs/>
          <w:i w:val="0"/>
          <w:iCs w:val="0"/>
          <w:color w:val="000000"/>
          <w:sz w:val="24"/>
        </w:rPr>
      </w:pPr>
      <w:r>
        <w:rPr>
          <w:rFonts w:hint="eastAsia" w:hAnsi="宋体" w:cs="宋体"/>
          <w:bCs/>
          <w:i w:val="0"/>
          <w:iCs w:val="0"/>
          <w:color w:val="000000"/>
          <w:sz w:val="22"/>
          <w:szCs w:val="22"/>
        </w:rPr>
        <w:t>（说明：本合同为示范合同，具体以中标人和采购人所签订的正式合同为准。）</w:t>
      </w:r>
    </w:p>
    <w:p w14:paraId="53061E6C">
      <w:pPr>
        <w:rPr>
          <w:rFonts w:ascii="宋体" w:hAnsi="宋体" w:cs="宋体"/>
          <w:i w:val="0"/>
          <w:iCs w:val="0"/>
          <w:sz w:val="24"/>
          <w:u w:val="single"/>
        </w:rPr>
      </w:pPr>
      <w:r>
        <w:rPr>
          <w:rFonts w:hint="eastAsia" w:ascii="宋体" w:hAnsi="宋体" w:cs="宋体"/>
          <w:i w:val="0"/>
          <w:iCs w:val="0"/>
          <w:sz w:val="24"/>
        </w:rPr>
        <w:t>合同编号：</w:t>
      </w:r>
    </w:p>
    <w:p w14:paraId="63D80E25">
      <w:pPr>
        <w:spacing w:line="480" w:lineRule="auto"/>
        <w:jc w:val="center"/>
        <w:rPr>
          <w:rFonts w:ascii="宋体" w:hAnsi="宋体" w:cs="宋体"/>
          <w:b/>
          <w:i w:val="0"/>
          <w:iCs w:val="0"/>
          <w:sz w:val="28"/>
          <w:szCs w:val="28"/>
        </w:rPr>
      </w:pPr>
    </w:p>
    <w:p w14:paraId="434152DB">
      <w:pPr>
        <w:spacing w:line="480" w:lineRule="auto"/>
        <w:jc w:val="center"/>
        <w:rPr>
          <w:rFonts w:ascii="宋体" w:hAnsi="宋体" w:cs="宋体"/>
          <w:b/>
          <w:i w:val="0"/>
          <w:iCs w:val="0"/>
          <w:sz w:val="24"/>
        </w:rPr>
      </w:pPr>
    </w:p>
    <w:p w14:paraId="1CE42CAD">
      <w:pPr>
        <w:spacing w:line="480" w:lineRule="auto"/>
        <w:jc w:val="center"/>
        <w:rPr>
          <w:rFonts w:ascii="宋体" w:hAnsi="宋体" w:cs="宋体"/>
          <w:b/>
          <w:i w:val="0"/>
          <w:iCs w:val="0"/>
          <w:sz w:val="24"/>
        </w:rPr>
      </w:pPr>
    </w:p>
    <w:p w14:paraId="36EACE0B">
      <w:pPr>
        <w:spacing w:line="480" w:lineRule="auto"/>
        <w:jc w:val="center"/>
        <w:rPr>
          <w:rFonts w:ascii="宋体" w:hAnsi="宋体" w:cs="宋体"/>
          <w:b/>
          <w:i w:val="0"/>
          <w:iCs w:val="0"/>
          <w:sz w:val="36"/>
          <w:szCs w:val="36"/>
        </w:rPr>
      </w:pPr>
      <w:r>
        <w:rPr>
          <w:rFonts w:hint="eastAsia" w:ascii="宋体" w:hAnsi="宋体" w:cs="宋体"/>
          <w:b/>
          <w:i w:val="0"/>
          <w:iCs w:val="0"/>
          <w:sz w:val="36"/>
          <w:szCs w:val="36"/>
        </w:rPr>
        <w:t>政府采购合同参考范本</w:t>
      </w:r>
    </w:p>
    <w:p w14:paraId="54CEBF36">
      <w:pPr>
        <w:spacing w:line="480" w:lineRule="auto"/>
        <w:jc w:val="center"/>
        <w:rPr>
          <w:rFonts w:ascii="宋体" w:hAnsi="宋体" w:cs="宋体"/>
          <w:b/>
          <w:i w:val="0"/>
          <w:iCs w:val="0"/>
          <w:sz w:val="36"/>
          <w:szCs w:val="36"/>
        </w:rPr>
      </w:pPr>
      <w:r>
        <w:rPr>
          <w:rFonts w:hint="eastAsia" w:ascii="宋体" w:hAnsi="宋体" w:cs="宋体"/>
          <w:b/>
          <w:i w:val="0"/>
          <w:iCs w:val="0"/>
          <w:sz w:val="36"/>
          <w:szCs w:val="36"/>
        </w:rPr>
        <w:t>（服务类）</w:t>
      </w:r>
    </w:p>
    <w:p w14:paraId="26A0851B">
      <w:pPr>
        <w:pStyle w:val="630"/>
        <w:ind w:firstLine="2843" w:firstLineChars="1180"/>
        <w:outlineLvl w:val="1"/>
        <w:rPr>
          <w:rFonts w:ascii="宋体" w:hAnsi="宋体" w:cs="宋体"/>
          <w:b/>
          <w:i w:val="0"/>
          <w:iCs w:val="0"/>
          <w:szCs w:val="24"/>
        </w:rPr>
      </w:pPr>
      <w:r>
        <w:rPr>
          <w:rFonts w:hint="eastAsia" w:ascii="宋体" w:hAnsi="宋体" w:cs="宋体"/>
          <w:b/>
          <w:i w:val="0"/>
          <w:iCs w:val="0"/>
          <w:szCs w:val="24"/>
        </w:rPr>
        <w:t>第一部分 合同书</w:t>
      </w:r>
    </w:p>
    <w:p w14:paraId="5280271E">
      <w:pPr>
        <w:spacing w:before="120" w:line="22" w:lineRule="atLeast"/>
        <w:rPr>
          <w:rFonts w:ascii="宋体" w:hAnsi="宋体" w:cs="宋体"/>
          <w:i w:val="0"/>
          <w:iCs w:val="0"/>
          <w:sz w:val="24"/>
        </w:rPr>
      </w:pPr>
    </w:p>
    <w:p w14:paraId="0E624D24">
      <w:pPr>
        <w:pStyle w:val="5"/>
        <w:rPr>
          <w:i w:val="0"/>
          <w:iCs w:val="0"/>
        </w:rPr>
      </w:pPr>
    </w:p>
    <w:p w14:paraId="5E007340">
      <w:pPr>
        <w:spacing w:before="120" w:line="22" w:lineRule="atLeast"/>
        <w:ind w:left="960"/>
        <w:rPr>
          <w:rFonts w:hint="eastAsia" w:ascii="宋体" w:hAnsi="宋体" w:eastAsia="宋体" w:cs="宋体"/>
          <w:i w:val="0"/>
          <w:iCs w:val="0"/>
          <w:sz w:val="24"/>
          <w:lang w:eastAsia="zh-CN"/>
        </w:rPr>
      </w:pPr>
      <w:r>
        <w:rPr>
          <w:rFonts w:hint="eastAsia" w:ascii="宋体" w:hAnsi="宋体" w:cs="宋体"/>
          <w:i w:val="0"/>
          <w:iCs w:val="0"/>
          <w:sz w:val="24"/>
        </w:rPr>
        <w:t>项目名称：</w:t>
      </w:r>
      <w:r>
        <w:rPr>
          <w:rFonts w:hint="eastAsia" w:ascii="宋体" w:hAnsi="宋体" w:cs="宋体"/>
          <w:i w:val="0"/>
          <w:iCs w:val="0"/>
          <w:sz w:val="24"/>
          <w:u w:val="single"/>
          <w:lang w:eastAsia="zh-CN"/>
        </w:rPr>
        <w:t>瓯海区水质检测采购项目</w:t>
      </w:r>
    </w:p>
    <w:p w14:paraId="2065CCDD">
      <w:pPr>
        <w:pStyle w:val="527"/>
        <w:spacing w:before="120" w:line="22" w:lineRule="atLeast"/>
        <w:rPr>
          <w:rFonts w:ascii="宋体" w:hAnsi="宋体" w:eastAsia="宋体" w:cs="宋体"/>
          <w:i w:val="0"/>
          <w:iCs w:val="0"/>
          <w:szCs w:val="24"/>
        </w:rPr>
      </w:pPr>
    </w:p>
    <w:p w14:paraId="37E97BF3">
      <w:pPr>
        <w:pStyle w:val="527"/>
        <w:spacing w:before="120" w:line="22" w:lineRule="atLeast"/>
        <w:rPr>
          <w:rFonts w:ascii="宋体" w:hAnsi="宋体" w:eastAsia="宋体" w:cs="宋体"/>
          <w:i w:val="0"/>
          <w:iCs w:val="0"/>
          <w:szCs w:val="24"/>
        </w:rPr>
      </w:pPr>
    </w:p>
    <w:p w14:paraId="64861DD7">
      <w:pPr>
        <w:rPr>
          <w:rFonts w:ascii="宋体" w:hAnsi="宋体" w:cs="宋体"/>
          <w:i w:val="0"/>
          <w:iCs w:val="0"/>
          <w:sz w:val="24"/>
        </w:rPr>
      </w:pPr>
    </w:p>
    <w:p w14:paraId="2A5EE955">
      <w:pPr>
        <w:spacing w:before="120" w:line="22" w:lineRule="atLeast"/>
        <w:ind w:left="960"/>
        <w:rPr>
          <w:rFonts w:ascii="宋体" w:hAnsi="宋体" w:cs="宋体"/>
          <w:i w:val="0"/>
          <w:iCs w:val="0"/>
          <w:sz w:val="24"/>
          <w:u w:val="single"/>
        </w:rPr>
      </w:pPr>
      <w:r>
        <w:rPr>
          <w:rFonts w:hint="eastAsia" w:ascii="宋体" w:hAnsi="宋体" w:cs="宋体"/>
          <w:i w:val="0"/>
          <w:iCs w:val="0"/>
          <w:sz w:val="24"/>
        </w:rPr>
        <w:t>甲方：</w:t>
      </w:r>
      <w:r>
        <w:rPr>
          <w:rFonts w:hint="eastAsia" w:ascii="宋体" w:hAnsi="宋体" w:cs="宋体"/>
          <w:i w:val="0"/>
          <w:iCs w:val="0"/>
          <w:sz w:val="24"/>
          <w:u w:val="single"/>
        </w:rPr>
        <w:t>温州市瓯海区综合行政执法局</w:t>
      </w:r>
    </w:p>
    <w:p w14:paraId="528A5C80">
      <w:pPr>
        <w:spacing w:before="120" w:line="22" w:lineRule="atLeast"/>
        <w:rPr>
          <w:rFonts w:ascii="宋体" w:hAnsi="宋体" w:cs="宋体"/>
          <w:i w:val="0"/>
          <w:iCs w:val="0"/>
          <w:sz w:val="24"/>
        </w:rPr>
      </w:pPr>
    </w:p>
    <w:p w14:paraId="43AB7B92">
      <w:pPr>
        <w:spacing w:before="120" w:line="22" w:lineRule="atLeast"/>
        <w:ind w:left="960"/>
        <w:rPr>
          <w:rFonts w:ascii="宋体" w:hAnsi="宋体" w:cs="宋体"/>
          <w:i w:val="0"/>
          <w:iCs w:val="0"/>
          <w:sz w:val="24"/>
          <w:u w:val="single"/>
        </w:rPr>
      </w:pPr>
      <w:r>
        <w:rPr>
          <w:rFonts w:hint="eastAsia" w:ascii="宋体" w:hAnsi="宋体" w:cs="宋体"/>
          <w:i w:val="0"/>
          <w:iCs w:val="0"/>
          <w:sz w:val="24"/>
        </w:rPr>
        <w:t>乙方：</w:t>
      </w:r>
    </w:p>
    <w:p w14:paraId="5439DE10">
      <w:pPr>
        <w:spacing w:before="120" w:line="22" w:lineRule="atLeast"/>
        <w:rPr>
          <w:rFonts w:ascii="宋体" w:hAnsi="宋体" w:cs="宋体"/>
          <w:i w:val="0"/>
          <w:iCs w:val="0"/>
          <w:sz w:val="24"/>
        </w:rPr>
      </w:pPr>
    </w:p>
    <w:p w14:paraId="46774276">
      <w:pPr>
        <w:spacing w:before="120" w:line="22" w:lineRule="atLeast"/>
        <w:ind w:firstLine="960" w:firstLineChars="400"/>
        <w:rPr>
          <w:rFonts w:ascii="宋体" w:hAnsi="宋体" w:cs="宋体"/>
          <w:i w:val="0"/>
          <w:iCs w:val="0"/>
          <w:sz w:val="24"/>
          <w:u w:val="single"/>
        </w:rPr>
      </w:pPr>
      <w:r>
        <w:rPr>
          <w:rFonts w:hint="eastAsia" w:ascii="宋体" w:hAnsi="宋体" w:cs="宋体"/>
          <w:i w:val="0"/>
          <w:iCs w:val="0"/>
          <w:sz w:val="24"/>
        </w:rPr>
        <w:t>签订地：</w:t>
      </w:r>
      <w:r>
        <w:rPr>
          <w:rFonts w:hint="eastAsia" w:ascii="宋体" w:hAnsi="宋体" w:cs="宋体"/>
          <w:i w:val="0"/>
          <w:iCs w:val="0"/>
          <w:sz w:val="24"/>
          <w:u w:val="single"/>
        </w:rPr>
        <w:t>温州市</w:t>
      </w:r>
    </w:p>
    <w:p w14:paraId="45978660">
      <w:pPr>
        <w:spacing w:before="120" w:line="22" w:lineRule="atLeast"/>
        <w:rPr>
          <w:rFonts w:ascii="宋体" w:hAnsi="宋体" w:cs="宋体"/>
          <w:i w:val="0"/>
          <w:iCs w:val="0"/>
          <w:sz w:val="24"/>
        </w:rPr>
      </w:pPr>
    </w:p>
    <w:p w14:paraId="0F4F8950">
      <w:pPr>
        <w:spacing w:before="120" w:line="22" w:lineRule="atLeast"/>
        <w:ind w:firstLine="960" w:firstLineChars="400"/>
        <w:rPr>
          <w:rFonts w:ascii="宋体" w:hAnsi="宋体" w:cs="宋体"/>
          <w:i w:val="0"/>
          <w:iCs w:val="0"/>
          <w:sz w:val="24"/>
          <w:u w:val="single"/>
        </w:rPr>
      </w:pPr>
      <w:r>
        <w:rPr>
          <w:rFonts w:hint="eastAsia" w:ascii="宋体" w:hAnsi="宋体" w:cs="宋体"/>
          <w:i w:val="0"/>
          <w:iCs w:val="0"/>
          <w:sz w:val="24"/>
        </w:rPr>
        <w:t>签订日期：</w:t>
      </w:r>
      <w:r>
        <w:rPr>
          <w:rFonts w:hint="eastAsia" w:ascii="宋体" w:hAnsi="宋体" w:cs="宋体"/>
          <w:i w:val="0"/>
          <w:iCs w:val="0"/>
          <w:sz w:val="24"/>
          <w:u w:val="single"/>
        </w:rPr>
        <w:t>202</w:t>
      </w:r>
      <w:r>
        <w:rPr>
          <w:rFonts w:hint="eastAsia" w:ascii="宋体" w:hAnsi="宋体" w:cs="宋体"/>
          <w:i w:val="0"/>
          <w:iCs w:val="0"/>
          <w:sz w:val="24"/>
          <w:u w:val="single"/>
          <w:lang w:val="en-US" w:eastAsia="zh-CN"/>
        </w:rPr>
        <w:t>5</w:t>
      </w:r>
      <w:r>
        <w:rPr>
          <w:rFonts w:hint="eastAsia" w:ascii="宋体" w:hAnsi="宋体" w:cs="宋体"/>
          <w:i w:val="0"/>
          <w:iCs w:val="0"/>
          <w:sz w:val="24"/>
        </w:rPr>
        <w:t>年</w:t>
      </w:r>
      <w:r>
        <w:rPr>
          <w:rFonts w:hint="eastAsia" w:ascii="宋体" w:hAnsi="宋体" w:cs="宋体"/>
          <w:i w:val="0"/>
          <w:iCs w:val="0"/>
          <w:sz w:val="24"/>
          <w:u w:val="single"/>
          <w:lang w:val="en-US" w:eastAsia="zh-CN"/>
        </w:rPr>
        <w:t xml:space="preserve">  </w:t>
      </w:r>
      <w:r>
        <w:rPr>
          <w:rFonts w:hint="eastAsia" w:ascii="宋体" w:hAnsi="宋体" w:cs="宋体"/>
          <w:i w:val="0"/>
          <w:iCs w:val="0"/>
          <w:sz w:val="24"/>
        </w:rPr>
        <w:t>月</w:t>
      </w:r>
      <w:r>
        <w:rPr>
          <w:rFonts w:hint="eastAsia" w:ascii="宋体" w:hAnsi="宋体" w:cs="宋体"/>
          <w:i w:val="0"/>
          <w:iCs w:val="0"/>
          <w:sz w:val="24"/>
          <w:u w:val="single"/>
          <w:lang w:val="en-US" w:eastAsia="zh-CN"/>
        </w:rPr>
        <w:t xml:space="preserve">  </w:t>
      </w:r>
      <w:r>
        <w:rPr>
          <w:rFonts w:hint="eastAsia" w:ascii="宋体" w:hAnsi="宋体" w:cs="宋体"/>
          <w:i w:val="0"/>
          <w:iCs w:val="0"/>
          <w:sz w:val="24"/>
        </w:rPr>
        <w:t>日</w:t>
      </w:r>
    </w:p>
    <w:p w14:paraId="0E34D3C5">
      <w:pPr>
        <w:widowControl/>
        <w:jc w:val="left"/>
        <w:rPr>
          <w:rFonts w:ascii="宋体" w:hAnsi="宋体" w:cs="宋体"/>
          <w:i w:val="0"/>
          <w:iCs w:val="0"/>
          <w:kern w:val="0"/>
          <w:sz w:val="24"/>
        </w:rPr>
        <w:sectPr>
          <w:pgSz w:w="11907" w:h="16840"/>
          <w:pgMar w:top="1474" w:right="1134" w:bottom="1474" w:left="1134" w:header="851" w:footer="851" w:gutter="0"/>
          <w:cols w:space="720" w:num="1"/>
          <w:docGrid w:linePitch="312" w:charSpace="0"/>
        </w:sectPr>
      </w:pPr>
    </w:p>
    <w:p w14:paraId="1AD7CE9A">
      <w:pPr>
        <w:spacing w:line="560" w:lineRule="exact"/>
        <w:ind w:firstLine="480" w:firstLineChars="200"/>
        <w:rPr>
          <w:rFonts w:ascii="宋体" w:hAnsi="宋体"/>
          <w:i w:val="0"/>
          <w:iCs w:val="0"/>
          <w:sz w:val="24"/>
        </w:rPr>
      </w:pPr>
      <w:r>
        <w:rPr>
          <w:rFonts w:hint="eastAsia" w:ascii="宋体" w:hAnsi="宋体"/>
          <w:i w:val="0"/>
          <w:iCs w:val="0"/>
          <w:sz w:val="24"/>
          <w:u w:val="single"/>
        </w:rPr>
        <w:t>202</w:t>
      </w:r>
      <w:r>
        <w:rPr>
          <w:rFonts w:hint="eastAsia" w:ascii="宋体" w:hAnsi="宋体"/>
          <w:i w:val="0"/>
          <w:iCs w:val="0"/>
          <w:sz w:val="24"/>
          <w:u w:val="single"/>
          <w:lang w:val="en-US" w:eastAsia="zh-CN"/>
        </w:rPr>
        <w:t>5</w:t>
      </w:r>
      <w:r>
        <w:rPr>
          <w:rFonts w:hint="eastAsia" w:ascii="宋体" w:hAnsi="宋体"/>
          <w:i w:val="0"/>
          <w:iCs w:val="0"/>
          <w:sz w:val="24"/>
          <w:lang w:val="zh-CN"/>
        </w:rPr>
        <w:t>年</w:t>
      </w:r>
      <w:r>
        <w:rPr>
          <w:rFonts w:hint="eastAsia" w:ascii="宋体" w:hAnsi="宋体"/>
          <w:i w:val="0"/>
          <w:iCs w:val="0"/>
          <w:sz w:val="24"/>
          <w:u w:val="single"/>
          <w:lang w:val="en-US" w:eastAsia="zh-CN"/>
        </w:rPr>
        <w:t xml:space="preserve">  </w:t>
      </w:r>
      <w:r>
        <w:rPr>
          <w:rFonts w:hint="eastAsia" w:ascii="宋体" w:hAnsi="宋体"/>
          <w:i w:val="0"/>
          <w:iCs w:val="0"/>
          <w:sz w:val="24"/>
          <w:lang w:val="zh-CN"/>
        </w:rPr>
        <w:t>月</w:t>
      </w:r>
      <w:r>
        <w:rPr>
          <w:rFonts w:hint="eastAsia" w:ascii="宋体" w:hAnsi="宋体"/>
          <w:i w:val="0"/>
          <w:iCs w:val="0"/>
          <w:sz w:val="24"/>
          <w:u w:val="single"/>
          <w:lang w:val="en-US" w:eastAsia="zh-CN"/>
        </w:rPr>
        <w:t xml:space="preserve">  </w:t>
      </w:r>
      <w:r>
        <w:rPr>
          <w:rFonts w:hint="eastAsia" w:ascii="宋体" w:hAnsi="宋体"/>
          <w:i w:val="0"/>
          <w:iCs w:val="0"/>
          <w:sz w:val="24"/>
          <w:lang w:val="zh-CN"/>
        </w:rPr>
        <w:t>日</w:t>
      </w:r>
      <w:r>
        <w:rPr>
          <w:rFonts w:hint="eastAsia" w:ascii="宋体" w:hAnsi="宋体"/>
          <w:i w:val="0"/>
          <w:iCs w:val="0"/>
          <w:sz w:val="24"/>
        </w:rPr>
        <w:t>，</w:t>
      </w:r>
      <w:r>
        <w:rPr>
          <w:rFonts w:hint="eastAsia" w:ascii="宋体" w:hAnsi="宋体"/>
          <w:i w:val="0"/>
          <w:iCs w:val="0"/>
          <w:sz w:val="24"/>
          <w:u w:val="single"/>
        </w:rPr>
        <w:t>温州市瓯海区综合行政执法局</w:t>
      </w:r>
      <w:r>
        <w:rPr>
          <w:rFonts w:hint="eastAsia" w:ascii="宋体" w:hAnsi="宋体"/>
          <w:i w:val="0"/>
          <w:iCs w:val="0"/>
          <w:sz w:val="24"/>
        </w:rPr>
        <w:t>以</w:t>
      </w:r>
      <w:r>
        <w:rPr>
          <w:rFonts w:hint="eastAsia" w:ascii="宋体" w:hAnsi="宋体"/>
          <w:i w:val="0"/>
          <w:iCs w:val="0"/>
          <w:sz w:val="24"/>
          <w:u w:val="single"/>
          <w:lang w:val="en-US" w:eastAsia="zh-CN"/>
        </w:rPr>
        <w:t xml:space="preserve"> </w:t>
      </w:r>
      <w:r>
        <w:rPr>
          <w:rFonts w:hint="eastAsia" w:ascii="宋体" w:hAnsi="宋体"/>
          <w:i w:val="0"/>
          <w:iCs w:val="0"/>
          <w:sz w:val="24"/>
          <w:u w:val="single"/>
        </w:rPr>
        <w:t xml:space="preserve">公开招标 </w:t>
      </w:r>
      <w:r>
        <w:rPr>
          <w:rFonts w:hint="eastAsia" w:ascii="宋体" w:hAnsi="宋体"/>
          <w:i w:val="0"/>
          <w:iCs w:val="0"/>
          <w:sz w:val="24"/>
        </w:rPr>
        <w:t>对</w:t>
      </w:r>
      <w:r>
        <w:rPr>
          <w:rFonts w:hint="eastAsia" w:ascii="宋体" w:hAnsi="宋体"/>
          <w:i w:val="0"/>
          <w:iCs w:val="0"/>
          <w:sz w:val="24"/>
          <w:u w:val="single"/>
          <w:lang w:eastAsia="zh-CN"/>
        </w:rPr>
        <w:t>瓯海区水质检测采购项目</w:t>
      </w:r>
      <w:r>
        <w:rPr>
          <w:rFonts w:hint="eastAsia" w:ascii="宋体" w:hAnsi="宋体"/>
          <w:i w:val="0"/>
          <w:iCs w:val="0"/>
          <w:sz w:val="24"/>
        </w:rPr>
        <w:t>进行了采购。经</w:t>
      </w:r>
      <w:r>
        <w:rPr>
          <w:rFonts w:hint="eastAsia" w:ascii="宋体" w:hAnsi="宋体"/>
          <w:i w:val="0"/>
          <w:iCs w:val="0"/>
          <w:sz w:val="24"/>
          <w:u w:val="single"/>
        </w:rPr>
        <w:t>评标委员会</w:t>
      </w:r>
      <w:r>
        <w:rPr>
          <w:rFonts w:hint="eastAsia" w:ascii="宋体" w:hAnsi="宋体"/>
          <w:i w:val="0"/>
          <w:iCs w:val="0"/>
          <w:sz w:val="24"/>
        </w:rPr>
        <w:t>评定，</w:t>
      </w:r>
      <w:r>
        <w:rPr>
          <w:rFonts w:ascii="宋体" w:hAnsi="宋体"/>
          <w:i w:val="0"/>
          <w:iCs w:val="0"/>
          <w:sz w:val="24"/>
          <w:u w:val="single"/>
        </w:rPr>
        <w:t xml:space="preserve">   （中标</w:t>
      </w:r>
      <w:r>
        <w:rPr>
          <w:rFonts w:hint="eastAsia" w:ascii="宋体" w:hAnsi="宋体"/>
          <w:i w:val="0"/>
          <w:iCs w:val="0"/>
          <w:sz w:val="24"/>
          <w:u w:val="single"/>
        </w:rPr>
        <w:t>或者成交</w:t>
      </w:r>
      <w:r>
        <w:rPr>
          <w:rFonts w:ascii="宋体" w:hAnsi="宋体"/>
          <w:i w:val="0"/>
          <w:iCs w:val="0"/>
          <w:sz w:val="24"/>
          <w:u w:val="single"/>
        </w:rPr>
        <w:t xml:space="preserve">供应商名称） </w:t>
      </w:r>
      <w:r>
        <w:rPr>
          <w:rFonts w:hint="eastAsia" w:ascii="宋体" w:hAnsi="宋体"/>
          <w:i w:val="0"/>
          <w:iCs w:val="0"/>
          <w:sz w:val="24"/>
        </w:rPr>
        <w:t>为该项目</w:t>
      </w:r>
      <w:r>
        <w:rPr>
          <w:rFonts w:hint="eastAsia" w:ascii="宋体" w:hAnsi="宋体" w:cs="宋体"/>
          <w:i w:val="0"/>
          <w:iCs w:val="0"/>
          <w:sz w:val="24"/>
        </w:rPr>
        <w:t>中标或者成交供应商</w:t>
      </w:r>
      <w:r>
        <w:rPr>
          <w:rFonts w:hint="eastAsia" w:ascii="宋体" w:hAnsi="宋体"/>
          <w:i w:val="0"/>
          <w:iCs w:val="0"/>
          <w:sz w:val="24"/>
        </w:rPr>
        <w:t>。现于</w:t>
      </w:r>
      <w:r>
        <w:rPr>
          <w:rFonts w:hint="eastAsia" w:ascii="宋体" w:hAnsi="宋体" w:cs="宋体"/>
          <w:i w:val="0"/>
          <w:iCs w:val="0"/>
          <w:sz w:val="24"/>
        </w:rPr>
        <w:t>中标或者成交通知书</w:t>
      </w:r>
      <w:r>
        <w:rPr>
          <w:rFonts w:hint="eastAsia" w:ascii="宋体" w:hAnsi="宋体"/>
          <w:i w:val="0"/>
          <w:iCs w:val="0"/>
          <w:sz w:val="24"/>
        </w:rPr>
        <w:t>发出之日起10个工作日内，按照采购文件确定的事项签订本合同。</w:t>
      </w:r>
    </w:p>
    <w:p w14:paraId="7D0C49CE">
      <w:pPr>
        <w:spacing w:line="560" w:lineRule="exact"/>
        <w:ind w:firstLine="480" w:firstLineChars="200"/>
        <w:rPr>
          <w:rFonts w:ascii="宋体" w:hAnsi="宋体"/>
          <w:i w:val="0"/>
          <w:iCs w:val="0"/>
          <w:sz w:val="24"/>
        </w:rPr>
      </w:pPr>
      <w:r>
        <w:rPr>
          <w:rFonts w:hint="eastAsia" w:ascii="宋体" w:hAnsi="宋体"/>
          <w:i w:val="0"/>
          <w:iCs w:val="0"/>
          <w:sz w:val="24"/>
          <w:lang w:val="zh-CN"/>
        </w:rPr>
        <w:t>根据《中华人民共和国民法典》《中华人民共和国政府采购法》等相关法律法规之规定，按照平等、自愿、公平和诚实信用的原则，经</w:t>
      </w:r>
      <w:r>
        <w:rPr>
          <w:rFonts w:hint="eastAsia" w:ascii="宋体" w:hAnsi="宋体"/>
          <w:i w:val="0"/>
          <w:iCs w:val="0"/>
          <w:sz w:val="24"/>
          <w:u w:val="single"/>
        </w:rPr>
        <w:t>温州市瓯海区综合行政执法局</w:t>
      </w:r>
      <w:r>
        <w:rPr>
          <w:rFonts w:ascii="宋体" w:hAnsi="宋体"/>
          <w:i w:val="0"/>
          <w:iCs w:val="0"/>
          <w:sz w:val="24"/>
          <w:lang w:val="zh-CN"/>
        </w:rPr>
        <w:t>(以下简称：甲方)和</w:t>
      </w:r>
      <w:r>
        <w:rPr>
          <w:rFonts w:ascii="宋体" w:hAnsi="宋体"/>
          <w:i w:val="0"/>
          <w:iCs w:val="0"/>
          <w:sz w:val="24"/>
          <w:u w:val="single"/>
        </w:rPr>
        <w:t xml:space="preserve">   （中标</w:t>
      </w:r>
      <w:r>
        <w:rPr>
          <w:rFonts w:hint="eastAsia" w:ascii="宋体" w:hAnsi="宋体"/>
          <w:i w:val="0"/>
          <w:iCs w:val="0"/>
          <w:sz w:val="24"/>
          <w:u w:val="single"/>
        </w:rPr>
        <w:t>或者成交</w:t>
      </w:r>
      <w:r>
        <w:rPr>
          <w:rFonts w:ascii="宋体" w:hAnsi="宋体"/>
          <w:i w:val="0"/>
          <w:iCs w:val="0"/>
          <w:sz w:val="24"/>
          <w:u w:val="single"/>
        </w:rPr>
        <w:t xml:space="preserve">供应商名称）   </w:t>
      </w:r>
      <w:r>
        <w:rPr>
          <w:rFonts w:ascii="宋体" w:hAnsi="宋体"/>
          <w:i w:val="0"/>
          <w:iCs w:val="0"/>
          <w:sz w:val="24"/>
          <w:lang w:val="zh-CN"/>
        </w:rPr>
        <w:t>(以下简称：乙方)协商一致，约定以下合同</w:t>
      </w:r>
      <w:r>
        <w:rPr>
          <w:rFonts w:hint="eastAsia" w:ascii="宋体" w:hAnsi="宋体"/>
          <w:i w:val="0"/>
          <w:iCs w:val="0"/>
          <w:sz w:val="24"/>
        </w:rPr>
        <w:t>条款，以兹共同遵守、全面履行。</w:t>
      </w:r>
    </w:p>
    <w:p w14:paraId="5A6E8892">
      <w:pPr>
        <w:spacing w:line="560" w:lineRule="exact"/>
        <w:ind w:firstLine="482" w:firstLineChars="200"/>
        <w:outlineLvl w:val="2"/>
        <w:rPr>
          <w:rFonts w:ascii="宋体" w:hAnsi="宋体"/>
          <w:i w:val="0"/>
          <w:iCs w:val="0"/>
          <w:sz w:val="24"/>
        </w:rPr>
      </w:pPr>
      <w:r>
        <w:rPr>
          <w:rFonts w:ascii="宋体" w:hAnsi="宋体"/>
          <w:b/>
          <w:i w:val="0"/>
          <w:iCs w:val="0"/>
          <w:sz w:val="24"/>
        </w:rPr>
        <w:t xml:space="preserve">1.1 </w:t>
      </w:r>
      <w:r>
        <w:rPr>
          <w:rFonts w:hint="eastAsia" w:ascii="宋体" w:hAnsi="宋体"/>
          <w:b/>
          <w:i w:val="0"/>
          <w:iCs w:val="0"/>
          <w:sz w:val="24"/>
        </w:rPr>
        <w:t>合同组成部分</w:t>
      </w:r>
    </w:p>
    <w:p w14:paraId="4DB0F938">
      <w:pPr>
        <w:spacing w:line="560" w:lineRule="exact"/>
        <w:ind w:firstLine="480" w:firstLineChars="200"/>
        <w:rPr>
          <w:rFonts w:ascii="宋体" w:hAnsi="宋体"/>
          <w:i w:val="0"/>
          <w:iCs w:val="0"/>
          <w:sz w:val="24"/>
        </w:rPr>
      </w:pPr>
      <w:r>
        <w:rPr>
          <w:rFonts w:hint="eastAsia" w:ascii="宋体" w:hAnsi="宋体"/>
          <w:i w:val="0"/>
          <w:iCs w:val="0"/>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D7B8D81">
      <w:pPr>
        <w:spacing w:line="560" w:lineRule="exact"/>
        <w:ind w:firstLine="480" w:firstLineChars="200"/>
        <w:rPr>
          <w:rFonts w:ascii="宋体" w:hAnsi="宋体"/>
          <w:i w:val="0"/>
          <w:iCs w:val="0"/>
          <w:sz w:val="24"/>
        </w:rPr>
      </w:pPr>
      <w:r>
        <w:rPr>
          <w:rFonts w:ascii="宋体" w:hAnsi="宋体"/>
          <w:i w:val="0"/>
          <w:iCs w:val="0"/>
          <w:sz w:val="24"/>
        </w:rPr>
        <w:t xml:space="preserve">1.1.1 </w:t>
      </w:r>
      <w:r>
        <w:rPr>
          <w:rFonts w:hint="eastAsia" w:ascii="宋体" w:hAnsi="宋体"/>
          <w:i w:val="0"/>
          <w:iCs w:val="0"/>
          <w:sz w:val="24"/>
        </w:rPr>
        <w:t>本合同及其补充合同、变更协议；</w:t>
      </w:r>
    </w:p>
    <w:p w14:paraId="7463CA6A">
      <w:pPr>
        <w:spacing w:line="560" w:lineRule="exact"/>
        <w:ind w:firstLine="480" w:firstLineChars="200"/>
        <w:rPr>
          <w:rFonts w:ascii="宋体" w:hAnsi="宋体"/>
          <w:i w:val="0"/>
          <w:iCs w:val="0"/>
          <w:sz w:val="24"/>
        </w:rPr>
      </w:pPr>
      <w:r>
        <w:rPr>
          <w:rFonts w:ascii="宋体" w:hAnsi="宋体"/>
          <w:i w:val="0"/>
          <w:iCs w:val="0"/>
          <w:sz w:val="24"/>
        </w:rPr>
        <w:t xml:space="preserve">1.1.2 </w:t>
      </w:r>
      <w:r>
        <w:rPr>
          <w:rFonts w:hint="eastAsia" w:ascii="宋体" w:hAnsi="宋体"/>
          <w:i w:val="0"/>
          <w:iCs w:val="0"/>
          <w:sz w:val="24"/>
        </w:rPr>
        <w:t>中标或者成交通知书；</w:t>
      </w:r>
    </w:p>
    <w:p w14:paraId="03EB278F">
      <w:pPr>
        <w:spacing w:line="560" w:lineRule="exact"/>
        <w:ind w:firstLine="480" w:firstLineChars="200"/>
        <w:rPr>
          <w:rFonts w:ascii="宋体" w:hAnsi="宋体"/>
          <w:i w:val="0"/>
          <w:iCs w:val="0"/>
          <w:sz w:val="24"/>
        </w:rPr>
      </w:pPr>
      <w:r>
        <w:rPr>
          <w:rFonts w:ascii="宋体" w:hAnsi="宋体"/>
          <w:i w:val="0"/>
          <w:iCs w:val="0"/>
          <w:sz w:val="24"/>
        </w:rPr>
        <w:t xml:space="preserve">1.1.3 </w:t>
      </w:r>
      <w:r>
        <w:rPr>
          <w:rFonts w:hint="eastAsia" w:ascii="宋体" w:hAnsi="宋体"/>
          <w:i w:val="0"/>
          <w:iCs w:val="0"/>
          <w:sz w:val="24"/>
        </w:rPr>
        <w:t>投标或者响应文件（含澄清或者说明文件）；</w:t>
      </w:r>
    </w:p>
    <w:p w14:paraId="4294AADA">
      <w:pPr>
        <w:spacing w:line="560" w:lineRule="exact"/>
        <w:ind w:firstLine="480" w:firstLineChars="200"/>
        <w:rPr>
          <w:rFonts w:ascii="宋体" w:hAnsi="宋体"/>
          <w:i w:val="0"/>
          <w:iCs w:val="0"/>
          <w:sz w:val="24"/>
        </w:rPr>
      </w:pPr>
      <w:r>
        <w:rPr>
          <w:rFonts w:ascii="宋体" w:hAnsi="宋体"/>
          <w:i w:val="0"/>
          <w:iCs w:val="0"/>
          <w:sz w:val="24"/>
        </w:rPr>
        <w:t xml:space="preserve">1.1.4 </w:t>
      </w:r>
      <w:r>
        <w:rPr>
          <w:rFonts w:hint="eastAsia" w:ascii="宋体" w:hAnsi="宋体"/>
          <w:i w:val="0"/>
          <w:iCs w:val="0"/>
          <w:sz w:val="24"/>
        </w:rPr>
        <w:t>采购文件（含澄清或者修改文件）；</w:t>
      </w:r>
    </w:p>
    <w:p w14:paraId="5B18C02F">
      <w:pPr>
        <w:spacing w:line="560" w:lineRule="exact"/>
        <w:ind w:firstLine="480" w:firstLineChars="200"/>
        <w:rPr>
          <w:rFonts w:ascii="宋体" w:hAnsi="宋体"/>
          <w:i w:val="0"/>
          <w:iCs w:val="0"/>
          <w:sz w:val="24"/>
        </w:rPr>
      </w:pPr>
      <w:r>
        <w:rPr>
          <w:rFonts w:ascii="宋体" w:hAnsi="宋体"/>
          <w:i w:val="0"/>
          <w:iCs w:val="0"/>
          <w:sz w:val="24"/>
        </w:rPr>
        <w:t xml:space="preserve">1.1.5 </w:t>
      </w:r>
      <w:r>
        <w:rPr>
          <w:rFonts w:hint="eastAsia" w:ascii="宋体" w:hAnsi="宋体"/>
          <w:i w:val="0"/>
          <w:iCs w:val="0"/>
          <w:sz w:val="24"/>
        </w:rPr>
        <w:t>其他相关采购文件。</w:t>
      </w:r>
    </w:p>
    <w:p w14:paraId="69CD4710">
      <w:pPr>
        <w:spacing w:line="560" w:lineRule="exact"/>
        <w:ind w:firstLine="482" w:firstLineChars="200"/>
        <w:outlineLvl w:val="2"/>
        <w:rPr>
          <w:rFonts w:ascii="宋体" w:hAnsi="宋体"/>
          <w:b/>
          <w:i w:val="0"/>
          <w:iCs w:val="0"/>
          <w:sz w:val="24"/>
        </w:rPr>
      </w:pPr>
      <w:r>
        <w:rPr>
          <w:rFonts w:ascii="宋体" w:hAnsi="宋体"/>
          <w:b/>
          <w:i w:val="0"/>
          <w:iCs w:val="0"/>
          <w:sz w:val="24"/>
        </w:rPr>
        <w:t xml:space="preserve">1.2 </w:t>
      </w:r>
      <w:r>
        <w:rPr>
          <w:rFonts w:hint="eastAsia" w:ascii="宋体" w:hAnsi="宋体"/>
          <w:b/>
          <w:i w:val="0"/>
          <w:iCs w:val="0"/>
          <w:sz w:val="24"/>
        </w:rPr>
        <w:t>标的</w:t>
      </w:r>
    </w:p>
    <w:p w14:paraId="11DCD28B">
      <w:pPr>
        <w:spacing w:line="560" w:lineRule="exact"/>
        <w:ind w:firstLine="480" w:firstLineChars="200"/>
        <w:rPr>
          <w:rFonts w:ascii="宋体" w:hAnsi="宋体"/>
          <w:i w:val="0"/>
          <w:iCs w:val="0"/>
          <w:sz w:val="24"/>
          <w:u w:val="single"/>
        </w:rPr>
      </w:pPr>
      <w:r>
        <w:rPr>
          <w:rFonts w:ascii="宋体" w:hAnsi="宋体"/>
          <w:i w:val="0"/>
          <w:iCs w:val="0"/>
          <w:sz w:val="24"/>
        </w:rPr>
        <w:t xml:space="preserve">1.2.1 </w:t>
      </w:r>
      <w:r>
        <w:rPr>
          <w:rFonts w:hint="eastAsia" w:ascii="宋体" w:hAnsi="宋体"/>
          <w:i w:val="0"/>
          <w:iCs w:val="0"/>
          <w:sz w:val="24"/>
        </w:rPr>
        <w:t>服务内容</w:t>
      </w:r>
      <w:r>
        <w:rPr>
          <w:rFonts w:ascii="宋体" w:hAnsi="宋体"/>
          <w:i w:val="0"/>
          <w:iCs w:val="0"/>
          <w:sz w:val="24"/>
        </w:rPr>
        <w:t>：</w:t>
      </w:r>
      <w:r>
        <w:rPr>
          <w:rFonts w:hint="eastAsia" w:ascii="宋体" w:hAnsi="宋体"/>
          <w:i w:val="0"/>
          <w:iCs w:val="0"/>
          <w:sz w:val="24"/>
          <w:u w:val="single"/>
        </w:rPr>
        <w:t>受甲方委托，乙方按国家法律法规规定对甲方指定的施工现场或经营场所产生的废水等污染物进行采样检测评价技术服务工作，乙方需在甲方指定时间内安排人员进行现场采样，一般委托检测报告完成时间为5个工作日</w:t>
      </w:r>
      <w:r>
        <w:rPr>
          <w:rFonts w:hint="eastAsia" w:ascii="宋体" w:hAnsi="宋体"/>
          <w:i w:val="0"/>
          <w:iCs w:val="0"/>
          <w:sz w:val="24"/>
        </w:rPr>
        <w:t>；</w:t>
      </w:r>
    </w:p>
    <w:p w14:paraId="1EB9F250">
      <w:pPr>
        <w:spacing w:line="560" w:lineRule="exact"/>
        <w:ind w:firstLine="480" w:firstLineChars="200"/>
        <w:rPr>
          <w:rFonts w:ascii="宋体" w:hAnsi="宋体"/>
          <w:i w:val="0"/>
          <w:iCs w:val="0"/>
          <w:sz w:val="24"/>
          <w:u w:val="single"/>
        </w:rPr>
      </w:pPr>
      <w:r>
        <w:rPr>
          <w:rFonts w:ascii="宋体" w:hAnsi="宋体"/>
          <w:i w:val="0"/>
          <w:iCs w:val="0"/>
          <w:sz w:val="24"/>
        </w:rPr>
        <w:t xml:space="preserve">1.2.2 </w:t>
      </w:r>
      <w:r>
        <w:rPr>
          <w:rFonts w:hint="eastAsia" w:ascii="宋体" w:hAnsi="宋体"/>
          <w:i w:val="0"/>
          <w:iCs w:val="0"/>
          <w:sz w:val="24"/>
        </w:rPr>
        <w:t>服务标准</w:t>
      </w:r>
      <w:r>
        <w:rPr>
          <w:rFonts w:ascii="宋体" w:hAnsi="宋体"/>
          <w:i w:val="0"/>
          <w:iCs w:val="0"/>
          <w:sz w:val="24"/>
        </w:rPr>
        <w:t>：</w:t>
      </w:r>
      <w:r>
        <w:rPr>
          <w:rFonts w:hint="eastAsia" w:ascii="宋体" w:hAnsi="宋体"/>
          <w:i w:val="0"/>
          <w:iCs w:val="0"/>
          <w:sz w:val="24"/>
          <w:u w:val="single"/>
        </w:rPr>
        <w:t xml:space="preserve">满足国家标准、相关行业标准以外，还应按照招标文件明列相关规范要求 </w:t>
      </w:r>
      <w:r>
        <w:rPr>
          <w:rFonts w:hint="eastAsia" w:ascii="宋体" w:hAnsi="宋体"/>
          <w:i w:val="0"/>
          <w:iCs w:val="0"/>
          <w:sz w:val="24"/>
        </w:rPr>
        <w:t>；</w:t>
      </w:r>
    </w:p>
    <w:p w14:paraId="1D1E87E1">
      <w:pPr>
        <w:spacing w:line="560" w:lineRule="exact"/>
        <w:ind w:firstLine="480" w:firstLineChars="200"/>
        <w:rPr>
          <w:rFonts w:ascii="宋体" w:hAnsi="宋体"/>
          <w:i w:val="0"/>
          <w:iCs w:val="0"/>
          <w:sz w:val="24"/>
          <w:u w:val="single"/>
        </w:rPr>
      </w:pPr>
      <w:r>
        <w:rPr>
          <w:rFonts w:ascii="宋体" w:hAnsi="宋体"/>
          <w:i w:val="0"/>
          <w:iCs w:val="0"/>
          <w:sz w:val="24"/>
        </w:rPr>
        <w:t xml:space="preserve">1.2.3 </w:t>
      </w:r>
      <w:r>
        <w:rPr>
          <w:rFonts w:hint="eastAsia" w:ascii="宋体" w:hAnsi="宋体"/>
          <w:i w:val="0"/>
          <w:iCs w:val="0"/>
          <w:sz w:val="24"/>
        </w:rPr>
        <w:t>技术保障：</w:t>
      </w:r>
      <w:r>
        <w:rPr>
          <w:rFonts w:hint="eastAsia" w:ascii="宋体" w:hAnsi="宋体"/>
          <w:i w:val="0"/>
          <w:iCs w:val="0"/>
          <w:sz w:val="24"/>
          <w:u w:val="single"/>
        </w:rPr>
        <w:t>满足国家标准、相关行业标准以外，还应按照招标文件明列相关规范要求；</w:t>
      </w:r>
    </w:p>
    <w:p w14:paraId="36DCC38F">
      <w:pPr>
        <w:spacing w:line="560" w:lineRule="exact"/>
        <w:ind w:firstLine="480" w:firstLineChars="200"/>
        <w:jc w:val="left"/>
        <w:rPr>
          <w:rFonts w:ascii="宋体" w:hAnsi="宋体"/>
          <w:i w:val="0"/>
          <w:iCs w:val="0"/>
          <w:sz w:val="24"/>
        </w:rPr>
      </w:pPr>
      <w:r>
        <w:rPr>
          <w:rFonts w:hint="eastAsia" w:ascii="宋体" w:hAnsi="宋体"/>
          <w:i w:val="0"/>
          <w:iCs w:val="0"/>
          <w:sz w:val="24"/>
        </w:rPr>
        <w:t>1.2.4 服务人员组成：</w:t>
      </w:r>
      <w:r>
        <w:rPr>
          <w:rFonts w:ascii="宋体" w:hAnsi="宋体"/>
          <w:i w:val="0"/>
          <w:iCs w:val="0"/>
          <w:sz w:val="24"/>
          <w:u w:val="single"/>
        </w:rPr>
        <w:t xml:space="preserve">　　             　      </w:t>
      </w:r>
      <w:r>
        <w:rPr>
          <w:rFonts w:hint="eastAsia" w:ascii="宋体" w:hAnsi="宋体"/>
          <w:i w:val="0"/>
          <w:iCs w:val="0"/>
          <w:sz w:val="24"/>
        </w:rPr>
        <w:t>；</w:t>
      </w:r>
    </w:p>
    <w:p w14:paraId="0720A513">
      <w:pPr>
        <w:spacing w:line="560" w:lineRule="exact"/>
        <w:ind w:firstLine="480" w:firstLineChars="200"/>
        <w:rPr>
          <w:rFonts w:ascii="宋体" w:hAnsi="宋体"/>
          <w:i w:val="0"/>
          <w:iCs w:val="0"/>
          <w:sz w:val="24"/>
        </w:rPr>
      </w:pPr>
      <w:r>
        <w:rPr>
          <w:rFonts w:hint="eastAsia" w:ascii="宋体" w:hAnsi="宋体"/>
          <w:i w:val="0"/>
          <w:iCs w:val="0"/>
          <w:sz w:val="24"/>
        </w:rPr>
        <w:t>1.2.5合同（是/否）涉及货物。若涉及货物的，则：</w:t>
      </w:r>
    </w:p>
    <w:p w14:paraId="678AFBC8">
      <w:pPr>
        <w:spacing w:line="560" w:lineRule="exact"/>
        <w:ind w:firstLine="480" w:firstLineChars="200"/>
        <w:rPr>
          <w:rFonts w:ascii="宋体" w:hAnsi="宋体" w:cs="宋体"/>
          <w:i w:val="0"/>
          <w:iCs w:val="0"/>
          <w:sz w:val="24"/>
          <w:u w:val="single"/>
        </w:rPr>
      </w:pPr>
      <w:r>
        <w:rPr>
          <w:rFonts w:hint="eastAsia" w:ascii="宋体" w:hAnsi="宋体" w:cs="宋体"/>
          <w:i w:val="0"/>
          <w:iCs w:val="0"/>
          <w:sz w:val="24"/>
        </w:rPr>
        <w:t>1.2.5.1 货物名称、品牌、规格型号、花色：；</w:t>
      </w:r>
    </w:p>
    <w:p w14:paraId="334DAEE4">
      <w:pPr>
        <w:spacing w:line="560" w:lineRule="exact"/>
        <w:ind w:firstLine="480" w:firstLineChars="200"/>
        <w:rPr>
          <w:rFonts w:ascii="宋体" w:hAnsi="宋体" w:cs="宋体"/>
          <w:i w:val="0"/>
          <w:iCs w:val="0"/>
          <w:sz w:val="24"/>
          <w:u w:val="single"/>
        </w:rPr>
      </w:pPr>
      <w:r>
        <w:rPr>
          <w:rFonts w:hint="eastAsia" w:ascii="宋体" w:hAnsi="宋体" w:cs="宋体"/>
          <w:i w:val="0"/>
          <w:iCs w:val="0"/>
          <w:sz w:val="24"/>
        </w:rPr>
        <w:t>1.2.5.2 货物数量：；</w:t>
      </w:r>
    </w:p>
    <w:p w14:paraId="02A8AB55">
      <w:pPr>
        <w:spacing w:line="560" w:lineRule="exact"/>
        <w:ind w:firstLine="480" w:firstLineChars="200"/>
        <w:rPr>
          <w:rFonts w:ascii="宋体" w:hAnsi="宋体" w:cs="宋体"/>
          <w:i w:val="0"/>
          <w:iCs w:val="0"/>
          <w:sz w:val="24"/>
          <w:u w:val="single"/>
        </w:rPr>
      </w:pPr>
      <w:r>
        <w:rPr>
          <w:rFonts w:hint="eastAsia" w:ascii="宋体" w:hAnsi="宋体" w:cs="宋体"/>
          <w:i w:val="0"/>
          <w:iCs w:val="0"/>
          <w:sz w:val="24"/>
        </w:rPr>
        <w:t>1.2.5.3 货物质量：</w:t>
      </w:r>
      <w:r>
        <w:rPr>
          <w:rFonts w:hint="eastAsia" w:ascii="宋体" w:hAnsi="宋体" w:cs="宋体"/>
          <w:i w:val="0"/>
          <w:iCs w:val="0"/>
          <w:sz w:val="24"/>
          <w:u w:val="single"/>
        </w:rPr>
        <w:t xml:space="preserve">　　　　　　　　　                      　 </w:t>
      </w:r>
      <w:r>
        <w:rPr>
          <w:rFonts w:hint="eastAsia" w:ascii="宋体" w:hAnsi="宋体" w:cs="宋体"/>
          <w:i w:val="0"/>
          <w:iCs w:val="0"/>
          <w:sz w:val="24"/>
        </w:rPr>
        <w:t>；</w:t>
      </w:r>
    </w:p>
    <w:p w14:paraId="7D2B5776">
      <w:pPr>
        <w:spacing w:line="560" w:lineRule="exact"/>
        <w:ind w:firstLine="482" w:firstLineChars="200"/>
        <w:outlineLvl w:val="2"/>
        <w:rPr>
          <w:rFonts w:ascii="宋体" w:hAnsi="宋体"/>
          <w:b/>
          <w:i w:val="0"/>
          <w:iCs w:val="0"/>
          <w:sz w:val="24"/>
        </w:rPr>
      </w:pPr>
      <w:r>
        <w:rPr>
          <w:rFonts w:ascii="宋体" w:hAnsi="宋体"/>
          <w:b/>
          <w:i w:val="0"/>
          <w:iCs w:val="0"/>
          <w:sz w:val="24"/>
        </w:rPr>
        <w:t>1.3 价款</w:t>
      </w:r>
    </w:p>
    <w:p w14:paraId="1DB3DCB4">
      <w:pPr>
        <w:spacing w:line="560" w:lineRule="exact"/>
        <w:ind w:firstLine="480" w:firstLineChars="200"/>
        <w:rPr>
          <w:rFonts w:ascii="宋体" w:hAnsi="宋体"/>
          <w:i w:val="0"/>
          <w:iCs w:val="0"/>
          <w:sz w:val="24"/>
        </w:rPr>
      </w:pPr>
      <w:r>
        <w:rPr>
          <w:rFonts w:hint="eastAsia" w:ascii="宋体" w:hAnsi="宋体" w:cs="宋体"/>
          <w:i w:val="0"/>
          <w:iCs w:val="0"/>
          <w:sz w:val="24"/>
        </w:rPr>
        <w:t>本项目采用以下第</w:t>
      </w:r>
      <w:r>
        <w:rPr>
          <w:rFonts w:hint="eastAsia" w:ascii="宋体" w:hAnsi="宋体" w:cs="宋体"/>
          <w:i w:val="0"/>
          <w:iCs w:val="0"/>
          <w:sz w:val="24"/>
          <w:u w:val="single"/>
        </w:rPr>
        <w:t>1.3.2</w:t>
      </w:r>
      <w:r>
        <w:rPr>
          <w:rFonts w:hint="eastAsia" w:ascii="宋体" w:hAnsi="宋体" w:cs="宋体"/>
          <w:i w:val="0"/>
          <w:iCs w:val="0"/>
          <w:sz w:val="24"/>
        </w:rPr>
        <w:t>条款规定的计价方式计价。</w:t>
      </w:r>
    </w:p>
    <w:p w14:paraId="3A38961C">
      <w:pPr>
        <w:spacing w:line="560" w:lineRule="exact"/>
        <w:ind w:firstLine="480" w:firstLineChars="200"/>
        <w:rPr>
          <w:rFonts w:ascii="宋体" w:hAnsi="宋体"/>
          <w:i w:val="0"/>
          <w:iCs w:val="0"/>
          <w:sz w:val="24"/>
        </w:rPr>
      </w:pPr>
      <w:r>
        <w:rPr>
          <w:rFonts w:hint="eastAsia" w:ascii="宋体" w:hAnsi="宋体"/>
          <w:i w:val="0"/>
          <w:iCs w:val="0"/>
          <w:sz w:val="24"/>
        </w:rPr>
        <w:t>1.3.1总价合同，</w:t>
      </w:r>
      <w:r>
        <w:rPr>
          <w:rFonts w:ascii="宋体" w:hAnsi="宋体"/>
          <w:i w:val="0"/>
          <w:iCs w:val="0"/>
          <w:sz w:val="24"/>
        </w:rPr>
        <w:t>本合同总价</w:t>
      </w:r>
      <w:r>
        <w:rPr>
          <w:rFonts w:hint="eastAsia" w:ascii="宋体" w:hAnsi="宋体"/>
          <w:i w:val="0"/>
          <w:iCs w:val="0"/>
          <w:sz w:val="24"/>
        </w:rPr>
        <w:t>（含税）</w:t>
      </w:r>
      <w:r>
        <w:rPr>
          <w:rFonts w:ascii="宋体" w:hAnsi="宋体"/>
          <w:i w:val="0"/>
          <w:iCs w:val="0"/>
          <w:sz w:val="24"/>
        </w:rPr>
        <w:t>为</w:t>
      </w:r>
      <w:r>
        <w:rPr>
          <w:rFonts w:hint="eastAsia" w:ascii="宋体" w:hAnsi="宋体"/>
          <w:i w:val="0"/>
          <w:iCs w:val="0"/>
          <w:sz w:val="24"/>
        </w:rPr>
        <w:t>：</w:t>
      </w:r>
      <w:r>
        <w:rPr>
          <w:rFonts w:hint="eastAsia" w:ascii="宋体" w:hAnsi="宋体"/>
          <w:i w:val="0"/>
          <w:iCs w:val="0"/>
          <w:sz w:val="24"/>
          <w:lang w:val="en-US" w:eastAsia="zh-CN"/>
        </w:rPr>
        <w:t>¥</w:t>
      </w:r>
      <w:r>
        <w:rPr>
          <w:rFonts w:ascii="宋体" w:hAnsi="宋体"/>
          <w:i w:val="0"/>
          <w:iCs w:val="0"/>
          <w:sz w:val="24"/>
        </w:rPr>
        <w:t>元</w:t>
      </w:r>
      <w:r>
        <w:rPr>
          <w:rFonts w:hint="eastAsia" w:ascii="宋体" w:hAnsi="宋体"/>
          <w:i w:val="0"/>
          <w:iCs w:val="0"/>
          <w:sz w:val="24"/>
        </w:rPr>
        <w:t>（大写：元人民币）</w:t>
      </w:r>
      <w:r>
        <w:rPr>
          <w:rFonts w:ascii="宋体" w:hAnsi="宋体"/>
          <w:i w:val="0"/>
          <w:iCs w:val="0"/>
          <w:sz w:val="24"/>
        </w:rPr>
        <w:t>。</w:t>
      </w:r>
    </w:p>
    <w:p w14:paraId="79E55917">
      <w:pPr>
        <w:spacing w:line="560" w:lineRule="exact"/>
        <w:ind w:firstLine="480" w:firstLineChars="200"/>
        <w:rPr>
          <w:rFonts w:ascii="宋体" w:hAnsi="宋体"/>
          <w:i w:val="0"/>
          <w:iCs w:val="0"/>
          <w:sz w:val="24"/>
          <w:u w:val="single"/>
        </w:rPr>
      </w:pPr>
      <w:r>
        <w:rPr>
          <w:rFonts w:ascii="宋体" w:hAnsi="宋体"/>
          <w:i w:val="0"/>
          <w:iCs w:val="0"/>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416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9EE963D">
            <w:pPr>
              <w:pStyle w:val="270"/>
              <w:spacing w:line="560" w:lineRule="exact"/>
              <w:jc w:val="center"/>
              <w:rPr>
                <w:rFonts w:hAnsi="宋体"/>
                <w:i w:val="0"/>
                <w:iCs w:val="0"/>
                <w:sz w:val="24"/>
                <w:szCs w:val="24"/>
              </w:rPr>
            </w:pPr>
            <w:r>
              <w:rPr>
                <w:rFonts w:hAnsi="宋体"/>
                <w:i w:val="0"/>
                <w:iCs w:val="0"/>
                <w:sz w:val="24"/>
                <w:szCs w:val="24"/>
              </w:rPr>
              <w:t>序号</w:t>
            </w:r>
          </w:p>
        </w:tc>
        <w:tc>
          <w:tcPr>
            <w:tcW w:w="3402" w:type="dxa"/>
            <w:vAlign w:val="center"/>
          </w:tcPr>
          <w:p w14:paraId="1637CEC0">
            <w:pPr>
              <w:pStyle w:val="270"/>
              <w:spacing w:line="560" w:lineRule="exact"/>
              <w:ind w:firstLine="200"/>
              <w:jc w:val="center"/>
              <w:rPr>
                <w:rFonts w:hAnsi="宋体"/>
                <w:i w:val="0"/>
                <w:iCs w:val="0"/>
                <w:sz w:val="24"/>
                <w:szCs w:val="24"/>
              </w:rPr>
            </w:pPr>
            <w:r>
              <w:rPr>
                <w:rFonts w:hint="eastAsia" w:hAnsi="宋体"/>
                <w:i w:val="0"/>
                <w:iCs w:val="0"/>
                <w:sz w:val="24"/>
                <w:szCs w:val="24"/>
              </w:rPr>
              <w:t>分项名称</w:t>
            </w:r>
          </w:p>
        </w:tc>
        <w:tc>
          <w:tcPr>
            <w:tcW w:w="2552" w:type="dxa"/>
            <w:vAlign w:val="center"/>
          </w:tcPr>
          <w:p w14:paraId="36D2AC4E">
            <w:pPr>
              <w:pStyle w:val="270"/>
              <w:spacing w:line="560" w:lineRule="exact"/>
              <w:jc w:val="center"/>
              <w:rPr>
                <w:rFonts w:hAnsi="宋体"/>
                <w:i w:val="0"/>
                <w:iCs w:val="0"/>
                <w:sz w:val="24"/>
                <w:szCs w:val="24"/>
              </w:rPr>
            </w:pPr>
            <w:r>
              <w:rPr>
                <w:rFonts w:hAnsi="宋体"/>
                <w:i w:val="0"/>
                <w:iCs w:val="0"/>
                <w:sz w:val="24"/>
                <w:szCs w:val="24"/>
              </w:rPr>
              <w:t>分项价格</w:t>
            </w:r>
          </w:p>
        </w:tc>
      </w:tr>
      <w:tr w14:paraId="5679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right w:val="single" w:color="auto" w:sz="4" w:space="0"/>
            </w:tcBorders>
            <w:vAlign w:val="center"/>
          </w:tcPr>
          <w:p w14:paraId="459DBCBF">
            <w:pPr>
              <w:pStyle w:val="270"/>
              <w:spacing w:line="560" w:lineRule="exact"/>
              <w:ind w:firstLine="200"/>
              <w:jc w:val="center"/>
              <w:rPr>
                <w:rFonts w:hAnsi="宋体"/>
                <w:i w:val="0"/>
                <w:iCs w:val="0"/>
                <w:sz w:val="24"/>
                <w:szCs w:val="24"/>
              </w:rPr>
            </w:pPr>
            <w:r>
              <w:rPr>
                <w:rFonts w:hint="eastAsia" w:hAnsi="宋体"/>
                <w:i w:val="0"/>
                <w:iCs w:val="0"/>
                <w:sz w:val="24"/>
                <w:szCs w:val="24"/>
              </w:rPr>
              <w:t>1</w:t>
            </w:r>
          </w:p>
        </w:tc>
        <w:tc>
          <w:tcPr>
            <w:tcW w:w="3402" w:type="dxa"/>
            <w:tcBorders>
              <w:top w:val="single" w:color="auto" w:sz="4" w:space="0"/>
              <w:left w:val="single" w:color="auto" w:sz="4" w:space="0"/>
              <w:right w:val="single" w:color="auto" w:sz="4" w:space="0"/>
            </w:tcBorders>
            <w:vAlign w:val="center"/>
          </w:tcPr>
          <w:p w14:paraId="39A2624E">
            <w:pPr>
              <w:pStyle w:val="270"/>
              <w:spacing w:line="560" w:lineRule="exact"/>
              <w:ind w:firstLine="200"/>
              <w:jc w:val="center"/>
              <w:rPr>
                <w:rFonts w:hAnsi="宋体"/>
                <w:i w:val="0"/>
                <w:iCs w:val="0"/>
                <w:sz w:val="24"/>
                <w:szCs w:val="24"/>
              </w:rPr>
            </w:pPr>
          </w:p>
        </w:tc>
        <w:tc>
          <w:tcPr>
            <w:tcW w:w="2552" w:type="dxa"/>
            <w:tcBorders>
              <w:top w:val="single" w:color="auto" w:sz="4" w:space="0"/>
              <w:left w:val="single" w:color="auto" w:sz="4" w:space="0"/>
              <w:right w:val="single" w:color="auto" w:sz="4" w:space="0"/>
            </w:tcBorders>
            <w:vAlign w:val="center"/>
          </w:tcPr>
          <w:p w14:paraId="32A9B280">
            <w:pPr>
              <w:pStyle w:val="270"/>
              <w:spacing w:line="560" w:lineRule="exact"/>
              <w:ind w:firstLine="200"/>
              <w:jc w:val="center"/>
              <w:rPr>
                <w:rFonts w:hAnsi="宋体"/>
                <w:i w:val="0"/>
                <w:iCs w:val="0"/>
                <w:sz w:val="24"/>
                <w:szCs w:val="24"/>
              </w:rPr>
            </w:pPr>
          </w:p>
        </w:tc>
      </w:tr>
      <w:tr w14:paraId="6F12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right w:val="single" w:color="auto" w:sz="4" w:space="0"/>
            </w:tcBorders>
            <w:vAlign w:val="center"/>
          </w:tcPr>
          <w:p w14:paraId="0743AF24">
            <w:pPr>
              <w:pStyle w:val="270"/>
              <w:spacing w:line="560" w:lineRule="exact"/>
              <w:ind w:firstLine="200"/>
              <w:jc w:val="center"/>
              <w:rPr>
                <w:rFonts w:hAnsi="宋体"/>
                <w:i w:val="0"/>
                <w:iCs w:val="0"/>
                <w:sz w:val="24"/>
                <w:szCs w:val="24"/>
              </w:rPr>
            </w:pPr>
          </w:p>
        </w:tc>
        <w:tc>
          <w:tcPr>
            <w:tcW w:w="3402" w:type="dxa"/>
            <w:tcBorders>
              <w:top w:val="single" w:color="auto" w:sz="4" w:space="0"/>
              <w:left w:val="single" w:color="auto" w:sz="4" w:space="0"/>
              <w:right w:val="single" w:color="auto" w:sz="4" w:space="0"/>
            </w:tcBorders>
            <w:vAlign w:val="center"/>
          </w:tcPr>
          <w:p w14:paraId="785043A3">
            <w:pPr>
              <w:pStyle w:val="270"/>
              <w:spacing w:line="560" w:lineRule="exact"/>
              <w:ind w:firstLine="200"/>
              <w:jc w:val="center"/>
              <w:rPr>
                <w:rFonts w:hAnsi="宋体"/>
                <w:i w:val="0"/>
                <w:iCs w:val="0"/>
                <w:sz w:val="24"/>
                <w:szCs w:val="24"/>
              </w:rPr>
            </w:pPr>
          </w:p>
        </w:tc>
        <w:tc>
          <w:tcPr>
            <w:tcW w:w="2552" w:type="dxa"/>
            <w:tcBorders>
              <w:top w:val="single" w:color="auto" w:sz="4" w:space="0"/>
              <w:left w:val="single" w:color="auto" w:sz="4" w:space="0"/>
              <w:right w:val="single" w:color="auto" w:sz="4" w:space="0"/>
            </w:tcBorders>
            <w:vAlign w:val="center"/>
          </w:tcPr>
          <w:p w14:paraId="612D4DC0">
            <w:pPr>
              <w:pStyle w:val="270"/>
              <w:spacing w:line="560" w:lineRule="exact"/>
              <w:ind w:firstLine="200"/>
              <w:jc w:val="center"/>
              <w:rPr>
                <w:rFonts w:hAnsi="宋体"/>
                <w:i w:val="0"/>
                <w:iCs w:val="0"/>
                <w:sz w:val="24"/>
                <w:szCs w:val="24"/>
              </w:rPr>
            </w:pPr>
          </w:p>
        </w:tc>
      </w:tr>
      <w:tr w14:paraId="41CA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right w:val="single" w:color="auto" w:sz="4" w:space="0"/>
            </w:tcBorders>
            <w:vAlign w:val="center"/>
          </w:tcPr>
          <w:p w14:paraId="0DA67F5F">
            <w:pPr>
              <w:pStyle w:val="270"/>
              <w:spacing w:line="560" w:lineRule="exact"/>
              <w:ind w:firstLine="200"/>
              <w:jc w:val="center"/>
              <w:rPr>
                <w:rFonts w:hAnsi="宋体"/>
                <w:i w:val="0"/>
                <w:iCs w:val="0"/>
                <w:sz w:val="24"/>
                <w:szCs w:val="24"/>
              </w:rPr>
            </w:pPr>
          </w:p>
        </w:tc>
        <w:tc>
          <w:tcPr>
            <w:tcW w:w="3402" w:type="dxa"/>
            <w:tcBorders>
              <w:top w:val="single" w:color="auto" w:sz="4" w:space="0"/>
              <w:left w:val="single" w:color="auto" w:sz="4" w:space="0"/>
              <w:right w:val="single" w:color="auto" w:sz="4" w:space="0"/>
            </w:tcBorders>
            <w:vAlign w:val="center"/>
          </w:tcPr>
          <w:p w14:paraId="2C84AAA6">
            <w:pPr>
              <w:pStyle w:val="270"/>
              <w:spacing w:line="560" w:lineRule="exact"/>
              <w:ind w:firstLine="200"/>
              <w:jc w:val="center"/>
              <w:rPr>
                <w:rFonts w:hAnsi="宋体"/>
                <w:i w:val="0"/>
                <w:iCs w:val="0"/>
                <w:sz w:val="24"/>
                <w:szCs w:val="24"/>
              </w:rPr>
            </w:pPr>
          </w:p>
        </w:tc>
        <w:tc>
          <w:tcPr>
            <w:tcW w:w="2552" w:type="dxa"/>
            <w:tcBorders>
              <w:top w:val="single" w:color="auto" w:sz="4" w:space="0"/>
              <w:left w:val="single" w:color="auto" w:sz="4" w:space="0"/>
              <w:right w:val="single" w:color="auto" w:sz="4" w:space="0"/>
            </w:tcBorders>
            <w:vAlign w:val="center"/>
          </w:tcPr>
          <w:p w14:paraId="1B2C2DAC">
            <w:pPr>
              <w:pStyle w:val="270"/>
              <w:spacing w:line="560" w:lineRule="exact"/>
              <w:ind w:firstLine="200"/>
              <w:jc w:val="center"/>
              <w:rPr>
                <w:rFonts w:hAnsi="宋体"/>
                <w:i w:val="0"/>
                <w:iCs w:val="0"/>
                <w:sz w:val="24"/>
                <w:szCs w:val="24"/>
              </w:rPr>
            </w:pPr>
          </w:p>
        </w:tc>
      </w:tr>
      <w:tr w14:paraId="46EA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right w:val="single" w:color="auto" w:sz="4" w:space="0"/>
            </w:tcBorders>
            <w:vAlign w:val="center"/>
          </w:tcPr>
          <w:p w14:paraId="729F9C84">
            <w:pPr>
              <w:pStyle w:val="270"/>
              <w:spacing w:line="560" w:lineRule="exact"/>
              <w:ind w:firstLine="200"/>
              <w:jc w:val="center"/>
              <w:rPr>
                <w:rFonts w:hAnsi="宋体"/>
                <w:i w:val="0"/>
                <w:iCs w:val="0"/>
                <w:sz w:val="24"/>
                <w:szCs w:val="24"/>
              </w:rPr>
            </w:pPr>
          </w:p>
        </w:tc>
        <w:tc>
          <w:tcPr>
            <w:tcW w:w="3402" w:type="dxa"/>
            <w:tcBorders>
              <w:top w:val="single" w:color="auto" w:sz="4" w:space="0"/>
              <w:left w:val="single" w:color="auto" w:sz="4" w:space="0"/>
              <w:right w:val="single" w:color="auto" w:sz="4" w:space="0"/>
            </w:tcBorders>
            <w:vAlign w:val="center"/>
          </w:tcPr>
          <w:p w14:paraId="7DB14241">
            <w:pPr>
              <w:pStyle w:val="270"/>
              <w:spacing w:line="560" w:lineRule="exact"/>
              <w:ind w:firstLine="200"/>
              <w:jc w:val="center"/>
              <w:rPr>
                <w:rFonts w:hAnsi="宋体"/>
                <w:i w:val="0"/>
                <w:iCs w:val="0"/>
                <w:sz w:val="24"/>
                <w:szCs w:val="24"/>
              </w:rPr>
            </w:pPr>
          </w:p>
        </w:tc>
        <w:tc>
          <w:tcPr>
            <w:tcW w:w="2552" w:type="dxa"/>
            <w:tcBorders>
              <w:top w:val="single" w:color="auto" w:sz="4" w:space="0"/>
              <w:left w:val="single" w:color="auto" w:sz="4" w:space="0"/>
              <w:right w:val="single" w:color="auto" w:sz="4" w:space="0"/>
            </w:tcBorders>
            <w:vAlign w:val="center"/>
          </w:tcPr>
          <w:p w14:paraId="77D04E03">
            <w:pPr>
              <w:pStyle w:val="270"/>
              <w:spacing w:line="560" w:lineRule="exact"/>
              <w:ind w:firstLine="200"/>
              <w:jc w:val="center"/>
              <w:rPr>
                <w:rFonts w:hAnsi="宋体"/>
                <w:i w:val="0"/>
                <w:iCs w:val="0"/>
                <w:sz w:val="24"/>
                <w:szCs w:val="24"/>
              </w:rPr>
            </w:pPr>
          </w:p>
        </w:tc>
      </w:tr>
      <w:tr w14:paraId="057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right w:val="single" w:color="auto" w:sz="4" w:space="0"/>
            </w:tcBorders>
            <w:vAlign w:val="center"/>
          </w:tcPr>
          <w:p w14:paraId="496E84AA">
            <w:pPr>
              <w:pStyle w:val="270"/>
              <w:spacing w:line="560" w:lineRule="exact"/>
              <w:ind w:firstLine="200"/>
              <w:jc w:val="center"/>
              <w:rPr>
                <w:rFonts w:hAnsi="宋体"/>
                <w:i w:val="0"/>
                <w:iCs w:val="0"/>
                <w:sz w:val="24"/>
                <w:szCs w:val="24"/>
              </w:rPr>
            </w:pPr>
            <w:r>
              <w:rPr>
                <w:rFonts w:hint="eastAsia" w:hAnsi="宋体"/>
                <w:i w:val="0"/>
                <w:iCs w:val="0"/>
                <w:sz w:val="24"/>
                <w:szCs w:val="24"/>
              </w:rPr>
              <w:t>总价</w:t>
            </w:r>
          </w:p>
        </w:tc>
        <w:tc>
          <w:tcPr>
            <w:tcW w:w="2552" w:type="dxa"/>
            <w:tcBorders>
              <w:top w:val="single" w:color="auto" w:sz="4" w:space="0"/>
              <w:left w:val="single" w:color="auto" w:sz="4" w:space="0"/>
              <w:right w:val="single" w:color="auto" w:sz="4" w:space="0"/>
            </w:tcBorders>
            <w:vAlign w:val="center"/>
          </w:tcPr>
          <w:p w14:paraId="3055B747">
            <w:pPr>
              <w:pStyle w:val="270"/>
              <w:spacing w:line="560" w:lineRule="exact"/>
              <w:ind w:firstLine="200"/>
              <w:jc w:val="center"/>
              <w:rPr>
                <w:rFonts w:hAnsi="宋体"/>
                <w:i w:val="0"/>
                <w:iCs w:val="0"/>
                <w:sz w:val="24"/>
                <w:szCs w:val="24"/>
              </w:rPr>
            </w:pPr>
          </w:p>
        </w:tc>
      </w:tr>
    </w:tbl>
    <w:p w14:paraId="6982B6FA">
      <w:pPr>
        <w:spacing w:line="560" w:lineRule="exact"/>
        <w:ind w:firstLine="480" w:firstLineChars="200"/>
        <w:rPr>
          <w:rFonts w:ascii="宋体" w:hAnsi="宋体"/>
          <w:i w:val="0"/>
          <w:iCs w:val="0"/>
          <w:sz w:val="24"/>
        </w:rPr>
      </w:pPr>
      <w:r>
        <w:rPr>
          <w:rFonts w:hint="eastAsia" w:ascii="宋体" w:hAnsi="宋体"/>
          <w:bCs/>
          <w:i w:val="0"/>
          <w:iCs w:val="0"/>
          <w:sz w:val="24"/>
        </w:rPr>
        <w:t>1.3.2单价合同，本合同单价（含税）标准为：</w:t>
      </w:r>
      <w:r>
        <w:rPr>
          <w:rFonts w:ascii="宋体" w:hAnsi="宋体"/>
          <w:i w:val="0"/>
          <w:iCs w:val="0"/>
          <w:sz w:val="24"/>
        </w:rPr>
        <w:t>。</w:t>
      </w:r>
      <w:r>
        <w:rPr>
          <w:rFonts w:hint="eastAsia" w:ascii="宋体" w:hAnsi="宋体"/>
          <w:i w:val="0"/>
          <w:iCs w:val="0"/>
          <w:sz w:val="24"/>
        </w:rPr>
        <w:t>服务工作量的计量方式为：</w:t>
      </w:r>
      <w:r>
        <w:rPr>
          <w:rFonts w:ascii="宋体" w:hAnsi="宋体"/>
          <w:i w:val="0"/>
          <w:iCs w:val="0"/>
          <w:sz w:val="24"/>
        </w:rPr>
        <w:t>。</w:t>
      </w:r>
      <w:r>
        <w:rPr>
          <w:rFonts w:hint="eastAsia" w:ascii="宋体" w:hAnsi="宋体"/>
          <w:i w:val="0"/>
          <w:iCs w:val="0"/>
          <w:sz w:val="24"/>
        </w:rPr>
        <w:t>单价合同，在合同履行期间内，根据实际完成的工作量据实结算，但结算总价上限不得超过预算金额或者双方确定的金额</w:t>
      </w:r>
      <w:r>
        <w:rPr>
          <w:rFonts w:hint="eastAsia" w:ascii="宋体" w:hAnsi="宋体"/>
          <w:i w:val="0"/>
          <w:iCs w:val="0"/>
          <w:sz w:val="24"/>
          <w:lang w:val="en-US" w:eastAsia="zh-CN"/>
        </w:rPr>
        <w:t>¥</w:t>
      </w:r>
      <w:r>
        <w:rPr>
          <w:rFonts w:hint="eastAsia" w:ascii="宋体" w:hAnsi="宋体"/>
          <w:i w:val="0"/>
          <w:iCs w:val="0"/>
          <w:sz w:val="24"/>
          <w:u w:val="single"/>
          <w:lang w:val="en-US" w:eastAsia="zh-CN"/>
        </w:rPr>
        <w:t xml:space="preserve">   </w:t>
      </w:r>
      <w:r>
        <w:rPr>
          <w:rFonts w:ascii="宋体" w:hAnsi="宋体"/>
          <w:i w:val="0"/>
          <w:iCs w:val="0"/>
          <w:sz w:val="24"/>
        </w:rPr>
        <w:t>元</w:t>
      </w:r>
      <w:r>
        <w:rPr>
          <w:rFonts w:hint="eastAsia" w:ascii="宋体" w:hAnsi="宋体"/>
          <w:i w:val="0"/>
          <w:iCs w:val="0"/>
          <w:sz w:val="24"/>
        </w:rPr>
        <w:t>（大写：</w:t>
      </w:r>
      <w:r>
        <w:rPr>
          <w:rFonts w:hint="eastAsia" w:ascii="宋体" w:hAnsi="宋体"/>
          <w:i w:val="0"/>
          <w:iCs w:val="0"/>
          <w:sz w:val="24"/>
          <w:u w:val="single"/>
          <w:lang w:val="en-US" w:eastAsia="zh-CN"/>
        </w:rPr>
        <w:t xml:space="preserve">  </w:t>
      </w:r>
      <w:r>
        <w:rPr>
          <w:rFonts w:hint="eastAsia" w:ascii="宋体" w:hAnsi="宋体"/>
          <w:i w:val="0"/>
          <w:iCs w:val="0"/>
          <w:sz w:val="24"/>
        </w:rPr>
        <w:t>元人民币）。因客观原因当天没有检测项目，不计费用，其他未列入的检测项目双方另行协调。</w:t>
      </w:r>
    </w:p>
    <w:p w14:paraId="2B0D9626">
      <w:pPr>
        <w:pStyle w:val="5"/>
        <w:rPr>
          <w:i w:val="0"/>
          <w:iCs w:val="0"/>
          <w:lang w:val="en-US"/>
        </w:rPr>
      </w:pPr>
      <w:r>
        <w:rPr>
          <w:rFonts w:hint="eastAsia" w:ascii="宋体" w:hAnsi="宋体" w:eastAsia="宋体" w:cs="宋体"/>
          <w:b w:val="0"/>
          <w:bCs w:val="0"/>
          <w:i w:val="0"/>
          <w:iCs w:val="0"/>
          <w:sz w:val="24"/>
          <w:lang w:val="en-US"/>
        </w:rPr>
        <w:t>1.3.3其他计价方式：</w:t>
      </w:r>
      <w:r>
        <w:rPr>
          <w:rFonts w:hint="eastAsia" w:ascii="宋体" w:hAnsi="宋体" w:eastAsia="宋体" w:cs="宋体"/>
          <w:b w:val="0"/>
          <w:bCs w:val="0"/>
          <w:i w:val="0"/>
          <w:iCs w:val="0"/>
          <w:sz w:val="24"/>
        </w:rPr>
        <w:t>。</w:t>
      </w:r>
    </w:p>
    <w:p w14:paraId="6D3AA8D3">
      <w:pPr>
        <w:pStyle w:val="879"/>
        <w:spacing w:before="0" w:beforeAutospacing="0" w:after="0" w:afterAutospacing="0" w:line="360" w:lineRule="auto"/>
        <w:ind w:firstLine="480"/>
        <w:rPr>
          <w:b/>
          <w:i w:val="0"/>
          <w:iCs w:val="0"/>
        </w:rPr>
      </w:pPr>
      <w:r>
        <w:rPr>
          <w:rFonts w:hint="eastAsia"/>
          <w:b/>
          <w:i w:val="0"/>
          <w:iCs w:val="0"/>
        </w:rPr>
        <w:t>1.4履约保证金</w:t>
      </w:r>
    </w:p>
    <w:p w14:paraId="4B658249">
      <w:pPr>
        <w:pStyle w:val="879"/>
        <w:spacing w:before="0" w:beforeAutospacing="0" w:after="0" w:afterAutospacing="0" w:line="360" w:lineRule="auto"/>
        <w:ind w:firstLine="480"/>
        <w:rPr>
          <w:i w:val="0"/>
          <w:iCs w:val="0"/>
        </w:rPr>
      </w:pPr>
      <w:r>
        <w:rPr>
          <w:rFonts w:hint="eastAsia"/>
          <w:i w:val="0"/>
          <w:iCs w:val="0"/>
        </w:rPr>
        <w:t>乙方（是</w:t>
      </w:r>
      <w:r>
        <w:rPr>
          <w:rFonts w:hint="eastAsia" w:ascii="仿宋" w:hAnsi="仿宋" w:eastAsia="仿宋" w:cs="仿宋"/>
          <w:i w:val="0"/>
          <w:iCs w:val="0"/>
        </w:rPr>
        <w:t>/</w:t>
      </w:r>
      <w:r>
        <w:rPr>
          <w:rFonts w:hint="eastAsia"/>
          <w:i w:val="0"/>
          <w:iCs w:val="0"/>
        </w:rPr>
        <w:t>否）需要支付履约保证金。若需要支付履约保证金的，则：</w:t>
      </w:r>
    </w:p>
    <w:p w14:paraId="7A1B63B1">
      <w:pPr>
        <w:spacing w:line="560" w:lineRule="exact"/>
        <w:ind w:firstLine="480" w:firstLineChars="200"/>
        <w:rPr>
          <w:rFonts w:ascii="宋体" w:hAnsi="宋体" w:cs="宋体"/>
          <w:i w:val="0"/>
          <w:iCs w:val="0"/>
          <w:kern w:val="0"/>
          <w:sz w:val="24"/>
        </w:rPr>
      </w:pPr>
      <w:r>
        <w:rPr>
          <w:rFonts w:hint="eastAsia" w:ascii="宋体" w:hAnsi="宋体" w:cs="宋体"/>
          <w:i w:val="0"/>
          <w:iCs w:val="0"/>
          <w:kern w:val="0"/>
          <w:sz w:val="24"/>
        </w:rPr>
        <w:t>1.4.1履约保证金的比例为合同金额的</w:t>
      </w:r>
      <w:r>
        <w:rPr>
          <w:rFonts w:hint="eastAsia" w:ascii="宋体" w:hAnsi="宋体" w:cs="宋体"/>
          <w:i w:val="0"/>
          <w:iCs w:val="0"/>
          <w:kern w:val="0"/>
          <w:sz w:val="24"/>
          <w:u w:val="single"/>
        </w:rPr>
        <w:t>1</w:t>
      </w:r>
      <w:r>
        <w:rPr>
          <w:rFonts w:hint="eastAsia" w:ascii="宋体" w:hAnsi="宋体" w:cs="宋体"/>
          <w:i w:val="0"/>
          <w:iCs w:val="0"/>
          <w:kern w:val="0"/>
          <w:sz w:val="24"/>
        </w:rPr>
        <w:t>%；</w:t>
      </w:r>
    </w:p>
    <w:p w14:paraId="015FB56B">
      <w:pPr>
        <w:spacing w:line="560" w:lineRule="exact"/>
        <w:ind w:firstLine="480" w:firstLineChars="200"/>
        <w:rPr>
          <w:rFonts w:ascii="宋体" w:hAnsi="宋体" w:cs="宋体"/>
          <w:i w:val="0"/>
          <w:iCs w:val="0"/>
          <w:kern w:val="0"/>
          <w:sz w:val="24"/>
        </w:rPr>
      </w:pPr>
      <w:r>
        <w:rPr>
          <w:rFonts w:hint="eastAsia" w:ascii="宋体" w:hAnsi="宋体" w:cs="宋体"/>
          <w:i w:val="0"/>
          <w:iCs w:val="0"/>
          <w:kern w:val="0"/>
          <w:sz w:val="24"/>
        </w:rPr>
        <w:t>1.4.2履约保证金支付方式；</w:t>
      </w:r>
    </w:p>
    <w:p w14:paraId="13B96D91">
      <w:pPr>
        <w:pStyle w:val="5"/>
        <w:tabs>
          <w:tab w:val="left" w:pos="0"/>
        </w:tabs>
        <w:spacing w:line="560" w:lineRule="exact"/>
        <w:ind w:left="0" w:firstLine="480" w:firstLineChars="200"/>
        <w:rPr>
          <w:i w:val="0"/>
          <w:iCs w:val="0"/>
          <w:lang w:val="en-US"/>
        </w:rPr>
      </w:pPr>
      <w:r>
        <w:rPr>
          <w:rFonts w:hint="eastAsia" w:ascii="宋体" w:hAnsi="宋体" w:eastAsia="宋体" w:cs="宋体"/>
          <w:b w:val="0"/>
          <w:bCs w:val="0"/>
          <w:i w:val="0"/>
          <w:i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5E4E1F6">
      <w:pPr>
        <w:spacing w:line="560" w:lineRule="exact"/>
        <w:ind w:firstLine="480" w:firstLineChars="200"/>
        <w:rPr>
          <w:rFonts w:ascii="宋体" w:hAnsi="宋体" w:cs="宋体"/>
          <w:i w:val="0"/>
          <w:iCs w:val="0"/>
          <w:kern w:val="0"/>
          <w:sz w:val="24"/>
        </w:rPr>
      </w:pPr>
      <w:r>
        <w:rPr>
          <w:rFonts w:hint="eastAsia" w:ascii="宋体" w:hAnsi="宋体" w:cs="宋体"/>
          <w:i w:val="0"/>
          <w:iCs w:val="0"/>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i w:val="0"/>
          <w:iCs w:val="0"/>
          <w:kern w:val="0"/>
          <w:sz w:val="24"/>
          <w:u w:val="single"/>
        </w:rPr>
        <w:t>/</w:t>
      </w:r>
      <w:r>
        <w:rPr>
          <w:rFonts w:hint="eastAsia" w:ascii="宋体" w:hAnsi="宋体" w:cs="宋体"/>
          <w:i w:val="0"/>
          <w:iCs w:val="0"/>
          <w:kern w:val="0"/>
          <w:sz w:val="24"/>
        </w:rPr>
        <w:t>%计算，最高限额为本合同履约保证金的</w:t>
      </w:r>
      <w:r>
        <w:rPr>
          <w:rFonts w:hint="eastAsia" w:ascii="宋体" w:hAnsi="宋体" w:cs="宋体"/>
          <w:i w:val="0"/>
          <w:iCs w:val="0"/>
          <w:kern w:val="0"/>
          <w:sz w:val="24"/>
          <w:u w:val="single"/>
        </w:rPr>
        <w:t>/</w:t>
      </w:r>
      <w:r>
        <w:rPr>
          <w:rFonts w:hint="eastAsia" w:ascii="宋体" w:hAnsi="宋体" w:cs="宋体"/>
          <w:i w:val="0"/>
          <w:iCs w:val="0"/>
          <w:kern w:val="0"/>
          <w:sz w:val="24"/>
        </w:rPr>
        <w:t>%。</w:t>
      </w:r>
    </w:p>
    <w:p w14:paraId="770E9FE5">
      <w:pPr>
        <w:spacing w:line="560" w:lineRule="exact"/>
        <w:ind w:firstLine="482" w:firstLineChars="200"/>
        <w:outlineLvl w:val="2"/>
        <w:rPr>
          <w:rFonts w:ascii="宋体" w:hAnsi="宋体" w:cs="宋体"/>
          <w:b/>
          <w:i w:val="0"/>
          <w:iCs w:val="0"/>
          <w:sz w:val="24"/>
        </w:rPr>
      </w:pPr>
      <w:r>
        <w:rPr>
          <w:rFonts w:hint="eastAsia" w:ascii="宋体" w:hAnsi="宋体" w:cs="宋体"/>
          <w:b/>
          <w:i w:val="0"/>
          <w:iCs w:val="0"/>
          <w:sz w:val="24"/>
        </w:rPr>
        <w:t>1.5预付款</w:t>
      </w:r>
    </w:p>
    <w:p w14:paraId="2A7274EF">
      <w:pPr>
        <w:pStyle w:val="879"/>
        <w:spacing w:before="0" w:beforeAutospacing="0" w:after="0" w:afterAutospacing="0" w:line="360" w:lineRule="auto"/>
        <w:ind w:firstLine="480"/>
        <w:rPr>
          <w:i w:val="0"/>
          <w:iCs w:val="0"/>
        </w:rPr>
      </w:pPr>
      <w:r>
        <w:rPr>
          <w:rFonts w:hint="eastAsia"/>
          <w:i w:val="0"/>
          <w:iCs w:val="0"/>
        </w:rPr>
        <w:t>甲方（是</w:t>
      </w:r>
      <w:r>
        <w:rPr>
          <w:rFonts w:hint="eastAsia" w:ascii="仿宋" w:hAnsi="仿宋" w:eastAsia="仿宋" w:cs="仿宋"/>
          <w:i w:val="0"/>
          <w:iCs w:val="0"/>
        </w:rPr>
        <w:t>/</w:t>
      </w:r>
      <w:r>
        <w:rPr>
          <w:rFonts w:hint="eastAsia"/>
          <w:i w:val="0"/>
          <w:iCs w:val="0"/>
        </w:rPr>
        <w:t>否）需要支付预付款。若需要支付预付款的，则：</w:t>
      </w:r>
    </w:p>
    <w:p w14:paraId="305CB79F">
      <w:pPr>
        <w:spacing w:line="560" w:lineRule="exact"/>
        <w:ind w:firstLine="480" w:firstLineChars="200"/>
        <w:rPr>
          <w:rFonts w:ascii="宋体" w:hAnsi="宋体" w:cs="宋体"/>
          <w:i w:val="0"/>
          <w:iCs w:val="0"/>
          <w:kern w:val="0"/>
          <w:sz w:val="24"/>
        </w:rPr>
      </w:pPr>
      <w:r>
        <w:rPr>
          <w:rFonts w:hint="eastAsia" w:ascii="宋体" w:hAnsi="宋体" w:cs="宋体"/>
          <w:i w:val="0"/>
          <w:iCs w:val="0"/>
          <w:kern w:val="0"/>
          <w:sz w:val="24"/>
        </w:rPr>
        <w:t>1.5.1预付款比例、支付方式、时间；</w:t>
      </w:r>
    </w:p>
    <w:p w14:paraId="08BBE6A0">
      <w:pPr>
        <w:spacing w:line="560" w:lineRule="exact"/>
        <w:ind w:firstLine="480" w:firstLineChars="200"/>
        <w:rPr>
          <w:rFonts w:ascii="宋体" w:hAnsi="宋体" w:cs="宋体"/>
          <w:i w:val="0"/>
          <w:iCs w:val="0"/>
          <w:kern w:val="0"/>
          <w:sz w:val="24"/>
        </w:rPr>
      </w:pPr>
      <w:r>
        <w:rPr>
          <w:rFonts w:hint="eastAsia" w:ascii="宋体" w:hAnsi="宋体" w:cs="宋体"/>
          <w:i w:val="0"/>
          <w:iCs w:val="0"/>
          <w:kern w:val="0"/>
          <w:sz w:val="24"/>
        </w:rPr>
        <w:t>1.5.2预付款的扣回方式；</w:t>
      </w:r>
    </w:p>
    <w:p w14:paraId="3A4F8762">
      <w:pPr>
        <w:spacing w:line="560" w:lineRule="exact"/>
        <w:ind w:firstLine="480" w:firstLineChars="200"/>
        <w:rPr>
          <w:rFonts w:ascii="宋体" w:hAnsi="宋体" w:cs="宋体"/>
          <w:i w:val="0"/>
          <w:iCs w:val="0"/>
          <w:kern w:val="0"/>
          <w:sz w:val="24"/>
        </w:rPr>
      </w:pPr>
      <w:r>
        <w:rPr>
          <w:rFonts w:hint="eastAsia" w:ascii="宋体" w:hAnsi="宋体" w:cs="宋体"/>
          <w:i w:val="0"/>
          <w:iCs w:val="0"/>
          <w:kern w:val="0"/>
          <w:sz w:val="24"/>
        </w:rPr>
        <w:t>1.5.3预付款的担保措施。</w:t>
      </w:r>
    </w:p>
    <w:p w14:paraId="0309392F">
      <w:pPr>
        <w:pStyle w:val="879"/>
        <w:spacing w:before="0" w:beforeAutospacing="0" w:after="0" w:afterAutospacing="0" w:line="360" w:lineRule="auto"/>
        <w:ind w:firstLine="480"/>
        <w:rPr>
          <w:b/>
          <w:bCs/>
          <w:i w:val="0"/>
          <w:iCs w:val="0"/>
        </w:rPr>
      </w:pPr>
      <w:r>
        <w:rPr>
          <w:rFonts w:hint="eastAsia"/>
          <w:b/>
          <w:bCs/>
          <w:i w:val="0"/>
          <w:iCs w:val="0"/>
        </w:rPr>
        <w:t>1.6资金支付</w:t>
      </w:r>
    </w:p>
    <w:p w14:paraId="46FCB67E">
      <w:pPr>
        <w:pStyle w:val="879"/>
        <w:spacing w:before="0" w:beforeAutospacing="0" w:after="0" w:afterAutospacing="0" w:line="360" w:lineRule="auto"/>
        <w:ind w:firstLine="480"/>
        <w:rPr>
          <w:i w:val="0"/>
          <w:iCs w:val="0"/>
        </w:rPr>
      </w:pPr>
      <w:r>
        <w:rPr>
          <w:rFonts w:hint="eastAsia"/>
          <w:i w:val="0"/>
          <w:iCs w:val="0"/>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2FBAED8">
      <w:pPr>
        <w:spacing w:line="560" w:lineRule="exact"/>
        <w:ind w:firstLine="480" w:firstLineChars="200"/>
        <w:rPr>
          <w:rFonts w:ascii="宋体" w:hAnsi="宋体" w:cs="宋体"/>
          <w:i w:val="0"/>
          <w:iCs w:val="0"/>
          <w:sz w:val="24"/>
        </w:rPr>
      </w:pPr>
      <w:r>
        <w:rPr>
          <w:rFonts w:hint="eastAsia" w:ascii="宋体" w:hAnsi="宋体" w:cs="宋体"/>
          <w:i w:val="0"/>
          <w:iCs w:val="0"/>
          <w:sz w:val="24"/>
        </w:rPr>
        <w:t>1.6.2资金支付的方式、时间和条件。</w:t>
      </w:r>
    </w:p>
    <w:p w14:paraId="51658DAC">
      <w:pPr>
        <w:spacing w:line="560" w:lineRule="exact"/>
        <w:ind w:firstLine="482" w:firstLineChars="200"/>
        <w:outlineLvl w:val="2"/>
        <w:rPr>
          <w:rFonts w:ascii="宋体" w:hAnsi="宋体"/>
          <w:b/>
          <w:i w:val="0"/>
          <w:iCs w:val="0"/>
          <w:sz w:val="24"/>
        </w:rPr>
      </w:pPr>
      <w:r>
        <w:rPr>
          <w:rFonts w:ascii="宋体" w:hAnsi="宋体"/>
          <w:b/>
          <w:i w:val="0"/>
          <w:iCs w:val="0"/>
          <w:sz w:val="24"/>
        </w:rPr>
        <w:t>1.</w:t>
      </w:r>
      <w:r>
        <w:rPr>
          <w:rFonts w:hint="eastAsia" w:ascii="宋体" w:hAnsi="宋体"/>
          <w:b/>
          <w:i w:val="0"/>
          <w:iCs w:val="0"/>
          <w:sz w:val="24"/>
        </w:rPr>
        <w:t>7</w:t>
      </w:r>
      <w:r>
        <w:rPr>
          <w:rFonts w:ascii="宋体" w:hAnsi="宋体"/>
          <w:b/>
          <w:i w:val="0"/>
          <w:iCs w:val="0"/>
          <w:sz w:val="24"/>
        </w:rPr>
        <w:t xml:space="preserve"> 履行期限</w:t>
      </w:r>
      <w:r>
        <w:rPr>
          <w:rFonts w:hint="eastAsia" w:ascii="宋体" w:hAnsi="宋体"/>
          <w:b/>
          <w:i w:val="0"/>
          <w:iCs w:val="0"/>
          <w:sz w:val="24"/>
        </w:rPr>
        <w:t>、地点和方式</w:t>
      </w:r>
    </w:p>
    <w:p w14:paraId="318BD694">
      <w:pPr>
        <w:spacing w:line="560" w:lineRule="exact"/>
        <w:ind w:firstLine="480" w:firstLineChars="200"/>
        <w:rPr>
          <w:rFonts w:ascii="宋体" w:hAnsi="宋体"/>
          <w:i w:val="0"/>
          <w:iCs w:val="0"/>
          <w:sz w:val="24"/>
          <w:u w:val="single"/>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.1 </w:t>
      </w:r>
      <w:r>
        <w:rPr>
          <w:rFonts w:hint="eastAsia" w:ascii="宋体" w:hAnsi="宋体"/>
          <w:i w:val="0"/>
          <w:iCs w:val="0"/>
          <w:sz w:val="24"/>
        </w:rPr>
        <w:t>服务交付（实施）的时间（期限）</w:t>
      </w:r>
      <w:r>
        <w:rPr>
          <w:rFonts w:ascii="宋体" w:hAnsi="宋体"/>
          <w:i w:val="0"/>
          <w:iCs w:val="0"/>
          <w:sz w:val="24"/>
        </w:rPr>
        <w:t>：</w:t>
      </w:r>
      <w:r>
        <w:rPr>
          <w:rFonts w:hint="eastAsia" w:ascii="宋体" w:hAnsi="宋体" w:cs="宋体"/>
          <w:b/>
          <w:i w:val="0"/>
          <w:iCs w:val="0"/>
          <w:sz w:val="24"/>
          <w:u w:val="single"/>
        </w:rPr>
        <w:t>甲方要求期限</w:t>
      </w:r>
      <w:r>
        <w:rPr>
          <w:rFonts w:hint="eastAsia" w:ascii="宋体" w:hAnsi="宋体"/>
          <w:i w:val="0"/>
          <w:iCs w:val="0"/>
          <w:sz w:val="24"/>
        </w:rPr>
        <w:t>；</w:t>
      </w:r>
    </w:p>
    <w:p w14:paraId="5F55E8CB">
      <w:pPr>
        <w:spacing w:line="560" w:lineRule="exact"/>
        <w:ind w:firstLine="480" w:firstLineChars="200"/>
        <w:rPr>
          <w:rFonts w:ascii="宋体" w:hAnsi="宋体"/>
          <w:i w:val="0"/>
          <w:iCs w:val="0"/>
          <w:sz w:val="24"/>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.2 </w:t>
      </w:r>
      <w:r>
        <w:rPr>
          <w:rFonts w:hint="eastAsia" w:ascii="宋体" w:hAnsi="宋体"/>
          <w:i w:val="0"/>
          <w:iCs w:val="0"/>
          <w:sz w:val="24"/>
        </w:rPr>
        <w:t>服</w:t>
      </w:r>
      <w:r>
        <w:rPr>
          <w:rFonts w:hint="eastAsia" w:ascii="宋体" w:hAnsi="宋体" w:cs="宋体"/>
          <w:i w:val="0"/>
          <w:iCs w:val="0"/>
          <w:sz w:val="24"/>
        </w:rPr>
        <w:t>务交付（实施）的地点（地域范围）：</w:t>
      </w:r>
      <w:r>
        <w:rPr>
          <w:rFonts w:hint="eastAsia" w:ascii="宋体" w:hAnsi="宋体" w:cs="宋体"/>
          <w:b/>
          <w:i w:val="0"/>
          <w:iCs w:val="0"/>
          <w:sz w:val="24"/>
          <w:u w:val="single"/>
        </w:rPr>
        <w:t>甲方指定地点</w:t>
      </w:r>
      <w:r>
        <w:rPr>
          <w:rFonts w:hint="eastAsia" w:ascii="宋体" w:hAnsi="宋体"/>
          <w:i w:val="0"/>
          <w:iCs w:val="0"/>
          <w:sz w:val="24"/>
        </w:rPr>
        <w:t>；</w:t>
      </w:r>
    </w:p>
    <w:p w14:paraId="7CF93B81">
      <w:pPr>
        <w:spacing w:line="560" w:lineRule="exact"/>
        <w:ind w:firstLine="480" w:firstLineChars="200"/>
        <w:rPr>
          <w:rFonts w:ascii="宋体" w:hAnsi="宋体"/>
          <w:i w:val="0"/>
          <w:iCs w:val="0"/>
          <w:sz w:val="24"/>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.3 </w:t>
      </w:r>
      <w:r>
        <w:rPr>
          <w:rFonts w:hint="eastAsia" w:ascii="宋体" w:hAnsi="宋体"/>
          <w:i w:val="0"/>
          <w:iCs w:val="0"/>
          <w:sz w:val="24"/>
        </w:rPr>
        <w:t>服务交付（实施）的方式：</w:t>
      </w:r>
      <w:r>
        <w:rPr>
          <w:rFonts w:hint="eastAsia" w:ascii="宋体" w:hAnsi="宋体" w:cs="宋体"/>
          <w:b/>
          <w:i w:val="0"/>
          <w:iCs w:val="0"/>
          <w:sz w:val="24"/>
          <w:u w:val="single"/>
        </w:rPr>
        <w:t>现实交付</w:t>
      </w:r>
      <w:r>
        <w:rPr>
          <w:rFonts w:hint="eastAsia" w:ascii="宋体" w:hAnsi="宋体"/>
          <w:i w:val="0"/>
          <w:iCs w:val="0"/>
          <w:sz w:val="24"/>
        </w:rPr>
        <w:t>。</w:t>
      </w:r>
    </w:p>
    <w:p w14:paraId="1E50A972">
      <w:pPr>
        <w:spacing w:line="560" w:lineRule="exact"/>
        <w:ind w:firstLine="480" w:firstLineChars="200"/>
        <w:rPr>
          <w:rFonts w:ascii="宋体" w:hAnsi="宋体"/>
          <w:bCs/>
          <w:i w:val="0"/>
          <w:iCs w:val="0"/>
          <w:sz w:val="24"/>
        </w:rPr>
      </w:pPr>
      <w:r>
        <w:rPr>
          <w:rFonts w:hint="eastAsia" w:ascii="宋体" w:hAnsi="宋体"/>
          <w:bCs/>
          <w:i w:val="0"/>
          <w:iCs w:val="0"/>
          <w:sz w:val="24"/>
        </w:rPr>
        <w:t>1.7.4若服务</w:t>
      </w:r>
      <w:r>
        <w:rPr>
          <w:rFonts w:hint="eastAsia"/>
          <w:bCs/>
          <w:i w:val="0"/>
          <w:iCs w:val="0"/>
          <w:sz w:val="24"/>
        </w:rPr>
        <w:t>涉及货物的，则货物的：</w:t>
      </w:r>
    </w:p>
    <w:p w14:paraId="7A033D1C">
      <w:pPr>
        <w:spacing w:line="560" w:lineRule="exact"/>
        <w:ind w:firstLine="480" w:firstLineChars="200"/>
        <w:rPr>
          <w:rFonts w:ascii="宋体" w:hAnsi="宋体" w:cs="宋体"/>
          <w:i w:val="0"/>
          <w:iCs w:val="0"/>
          <w:sz w:val="24"/>
          <w:u w:val="single"/>
        </w:rPr>
      </w:pPr>
      <w:r>
        <w:rPr>
          <w:rFonts w:hint="eastAsia" w:ascii="宋体" w:hAnsi="宋体" w:cs="宋体"/>
          <w:i w:val="0"/>
          <w:iCs w:val="0"/>
          <w:sz w:val="24"/>
        </w:rPr>
        <w:t>1.7.4.1 交付期限：</w:t>
      </w:r>
      <w:r>
        <w:rPr>
          <w:rFonts w:hint="eastAsia" w:ascii="宋体" w:hAnsi="宋体" w:cs="宋体"/>
          <w:b/>
          <w:i w:val="0"/>
          <w:iCs w:val="0"/>
          <w:sz w:val="24"/>
          <w:u w:val="single"/>
        </w:rPr>
        <w:t>甲方要求期限</w:t>
      </w:r>
      <w:r>
        <w:rPr>
          <w:rFonts w:hint="eastAsia" w:ascii="宋体" w:hAnsi="宋体" w:cs="宋体"/>
          <w:i w:val="0"/>
          <w:iCs w:val="0"/>
          <w:sz w:val="24"/>
        </w:rPr>
        <w:t>；</w:t>
      </w:r>
    </w:p>
    <w:p w14:paraId="69243AD7">
      <w:pPr>
        <w:spacing w:line="560" w:lineRule="exact"/>
        <w:ind w:firstLine="480" w:firstLineChars="200"/>
        <w:rPr>
          <w:rFonts w:ascii="宋体" w:hAnsi="宋体" w:cs="宋体"/>
          <w:i w:val="0"/>
          <w:iCs w:val="0"/>
          <w:sz w:val="24"/>
        </w:rPr>
      </w:pPr>
      <w:r>
        <w:rPr>
          <w:rFonts w:hint="eastAsia" w:ascii="宋体" w:hAnsi="宋体" w:cs="宋体"/>
          <w:i w:val="0"/>
          <w:iCs w:val="0"/>
          <w:sz w:val="24"/>
        </w:rPr>
        <w:t>1.7.4.2 交付地点：</w:t>
      </w:r>
      <w:r>
        <w:rPr>
          <w:rFonts w:hint="eastAsia" w:ascii="宋体" w:hAnsi="宋体" w:cs="宋体"/>
          <w:b/>
          <w:i w:val="0"/>
          <w:iCs w:val="0"/>
          <w:sz w:val="24"/>
          <w:u w:val="single"/>
        </w:rPr>
        <w:t>甲方指定地点</w:t>
      </w:r>
      <w:r>
        <w:rPr>
          <w:rFonts w:hint="eastAsia" w:ascii="宋体" w:hAnsi="宋体" w:cs="宋体"/>
          <w:i w:val="0"/>
          <w:iCs w:val="0"/>
          <w:sz w:val="24"/>
        </w:rPr>
        <w:t>；</w:t>
      </w:r>
    </w:p>
    <w:p w14:paraId="7788EF33">
      <w:pPr>
        <w:spacing w:line="560" w:lineRule="exact"/>
        <w:ind w:firstLine="480" w:firstLineChars="200"/>
        <w:rPr>
          <w:rFonts w:ascii="宋体" w:hAnsi="宋体" w:cs="宋体"/>
          <w:i w:val="0"/>
          <w:iCs w:val="0"/>
          <w:sz w:val="24"/>
        </w:rPr>
      </w:pPr>
      <w:r>
        <w:rPr>
          <w:rFonts w:hint="eastAsia" w:ascii="宋体" w:hAnsi="宋体" w:cs="宋体"/>
          <w:i w:val="0"/>
          <w:iCs w:val="0"/>
          <w:sz w:val="24"/>
        </w:rPr>
        <w:t>1.7.4.3 交付方式：</w:t>
      </w:r>
      <w:r>
        <w:rPr>
          <w:rFonts w:hint="eastAsia" w:ascii="宋体" w:hAnsi="宋体" w:cs="宋体"/>
          <w:b/>
          <w:i w:val="0"/>
          <w:iCs w:val="0"/>
          <w:sz w:val="24"/>
          <w:u w:val="single"/>
        </w:rPr>
        <w:t>现实交付</w:t>
      </w:r>
      <w:r>
        <w:rPr>
          <w:rFonts w:hint="eastAsia" w:ascii="宋体" w:hAnsi="宋体" w:cs="宋体"/>
          <w:i w:val="0"/>
          <w:iCs w:val="0"/>
          <w:sz w:val="24"/>
        </w:rPr>
        <w:t>。</w:t>
      </w:r>
    </w:p>
    <w:p w14:paraId="330A0EBB">
      <w:pPr>
        <w:spacing w:line="560" w:lineRule="exact"/>
        <w:ind w:firstLine="482" w:firstLineChars="200"/>
        <w:outlineLvl w:val="2"/>
        <w:rPr>
          <w:rFonts w:ascii="宋体" w:hAnsi="宋体"/>
          <w:i w:val="0"/>
          <w:iCs w:val="0"/>
          <w:sz w:val="24"/>
          <w:u w:val="single"/>
        </w:rPr>
      </w:pPr>
      <w:r>
        <w:rPr>
          <w:rFonts w:ascii="宋体" w:hAnsi="宋体"/>
          <w:b/>
          <w:i w:val="0"/>
          <w:iCs w:val="0"/>
          <w:sz w:val="24"/>
        </w:rPr>
        <w:t>1.</w:t>
      </w:r>
      <w:r>
        <w:rPr>
          <w:rFonts w:hint="eastAsia" w:ascii="宋体" w:hAnsi="宋体"/>
          <w:b/>
          <w:i w:val="0"/>
          <w:iCs w:val="0"/>
          <w:sz w:val="24"/>
        </w:rPr>
        <w:t>8违约责任</w:t>
      </w:r>
    </w:p>
    <w:p w14:paraId="426B6375">
      <w:pPr>
        <w:spacing w:line="560" w:lineRule="exact"/>
        <w:ind w:firstLine="480" w:firstLineChars="200"/>
        <w:rPr>
          <w:rFonts w:ascii="宋体" w:hAnsi="宋体"/>
          <w:i w:val="0"/>
          <w:iCs w:val="0"/>
          <w:sz w:val="24"/>
        </w:rPr>
      </w:pPr>
      <w:r>
        <w:rPr>
          <w:rFonts w:ascii="宋体" w:hAnsi="宋体"/>
          <w:i w:val="0"/>
          <w:iCs w:val="0"/>
          <w:sz w:val="24"/>
        </w:rPr>
        <w:t>1.</w:t>
      </w:r>
      <w:r>
        <w:rPr>
          <w:rFonts w:hint="eastAsia" w:ascii="宋体" w:hAnsi="宋体"/>
          <w:i w:val="0"/>
          <w:iCs w:val="0"/>
          <w:sz w:val="24"/>
        </w:rPr>
        <w:t>8</w:t>
      </w:r>
      <w:r>
        <w:rPr>
          <w:rFonts w:ascii="宋体" w:hAnsi="宋体"/>
          <w:i w:val="0"/>
          <w:iCs w:val="0"/>
          <w:sz w:val="24"/>
        </w:rPr>
        <w:t>.1 除不可抗力外，如果乙方没有按照本合同约定的期限</w:t>
      </w:r>
      <w:r>
        <w:rPr>
          <w:rFonts w:hint="eastAsia" w:ascii="宋体" w:hAnsi="宋体"/>
          <w:i w:val="0"/>
          <w:iCs w:val="0"/>
          <w:sz w:val="24"/>
        </w:rPr>
        <w:t>、</w:t>
      </w:r>
      <w:r>
        <w:rPr>
          <w:rFonts w:ascii="宋体" w:hAnsi="宋体"/>
          <w:i w:val="0"/>
          <w:iCs w:val="0"/>
          <w:sz w:val="24"/>
        </w:rPr>
        <w:t>地点和方式</w:t>
      </w:r>
      <w:r>
        <w:rPr>
          <w:rFonts w:hint="eastAsia" w:ascii="宋体" w:hAnsi="宋体"/>
          <w:i w:val="0"/>
          <w:iCs w:val="0"/>
          <w:sz w:val="24"/>
        </w:rPr>
        <w:t>交付服务成果或者实施服务</w:t>
      </w:r>
      <w:r>
        <w:rPr>
          <w:rFonts w:ascii="宋体" w:hAnsi="宋体"/>
          <w:i w:val="0"/>
          <w:iCs w:val="0"/>
          <w:sz w:val="24"/>
        </w:rPr>
        <w:t>，那么甲方可要求乙方支付违约金</w:t>
      </w:r>
      <w:r>
        <w:rPr>
          <w:rFonts w:hint="eastAsia" w:ascii="宋体" w:hAnsi="宋体"/>
          <w:i w:val="0"/>
          <w:iCs w:val="0"/>
          <w:sz w:val="24"/>
        </w:rPr>
        <w:t>，迟延履行</w:t>
      </w:r>
      <w:r>
        <w:rPr>
          <w:rFonts w:ascii="宋体" w:hAnsi="宋体"/>
          <w:i w:val="0"/>
          <w:iCs w:val="0"/>
          <w:sz w:val="24"/>
        </w:rPr>
        <w:t>违约金按每迟延</w:t>
      </w:r>
      <w:r>
        <w:rPr>
          <w:rFonts w:hint="eastAsia" w:ascii="宋体" w:hAnsi="宋体"/>
          <w:i w:val="0"/>
          <w:iCs w:val="0"/>
          <w:sz w:val="24"/>
        </w:rPr>
        <w:t>履行</w:t>
      </w:r>
      <w:r>
        <w:rPr>
          <w:rFonts w:ascii="宋体" w:hAnsi="宋体"/>
          <w:i w:val="0"/>
          <w:iCs w:val="0"/>
          <w:sz w:val="24"/>
        </w:rPr>
        <w:t>一日的应提供而未</w:t>
      </w:r>
      <w:r>
        <w:rPr>
          <w:rFonts w:hint="eastAsia" w:ascii="宋体" w:hAnsi="宋体"/>
          <w:i w:val="0"/>
          <w:iCs w:val="0"/>
          <w:sz w:val="24"/>
        </w:rPr>
        <w:t>提供</w:t>
      </w:r>
      <w:r>
        <w:rPr>
          <w:rFonts w:ascii="宋体" w:hAnsi="宋体"/>
          <w:i w:val="0"/>
          <w:iCs w:val="0"/>
          <w:sz w:val="24"/>
        </w:rPr>
        <w:t>服务价格的%计算</w:t>
      </w:r>
      <w:r>
        <w:rPr>
          <w:rFonts w:hint="eastAsia" w:ascii="宋体" w:hAnsi="宋体"/>
          <w:i w:val="0"/>
          <w:iCs w:val="0"/>
          <w:sz w:val="24"/>
        </w:rPr>
        <w:t>，</w:t>
      </w:r>
      <w:r>
        <w:rPr>
          <w:rFonts w:ascii="宋体" w:hAnsi="宋体"/>
          <w:i w:val="0"/>
          <w:iCs w:val="0"/>
          <w:sz w:val="24"/>
        </w:rPr>
        <w:t>最高限额为</w:t>
      </w:r>
      <w:r>
        <w:rPr>
          <w:rFonts w:hint="eastAsia" w:ascii="宋体" w:hAnsi="宋体"/>
          <w:i w:val="0"/>
          <w:iCs w:val="0"/>
          <w:sz w:val="24"/>
        </w:rPr>
        <w:t>本</w:t>
      </w:r>
      <w:r>
        <w:rPr>
          <w:rFonts w:ascii="宋体" w:hAnsi="宋体"/>
          <w:i w:val="0"/>
          <w:iCs w:val="0"/>
          <w:sz w:val="24"/>
        </w:rPr>
        <w:t>合同总价的%</w:t>
      </w:r>
      <w:r>
        <w:rPr>
          <w:rFonts w:hint="eastAsia" w:ascii="宋体" w:hAnsi="宋体"/>
          <w:i w:val="0"/>
          <w:iCs w:val="0"/>
          <w:sz w:val="24"/>
        </w:rPr>
        <w:t>；</w:t>
      </w:r>
      <w:r>
        <w:rPr>
          <w:rFonts w:ascii="宋体" w:hAnsi="宋体"/>
          <w:i w:val="0"/>
          <w:iCs w:val="0"/>
          <w:sz w:val="24"/>
        </w:rPr>
        <w:t>迟延</w:t>
      </w:r>
      <w:r>
        <w:rPr>
          <w:rFonts w:hint="eastAsia" w:ascii="宋体" w:hAnsi="宋体"/>
          <w:i w:val="0"/>
          <w:iCs w:val="0"/>
          <w:sz w:val="24"/>
        </w:rPr>
        <w:t>履行</w:t>
      </w:r>
      <w:r>
        <w:rPr>
          <w:rFonts w:ascii="宋体" w:hAnsi="宋体"/>
          <w:i w:val="0"/>
          <w:iCs w:val="0"/>
          <w:sz w:val="24"/>
        </w:rPr>
        <w:t>的违约金计算数额达到前述最高限额之日起</w:t>
      </w:r>
      <w:r>
        <w:rPr>
          <w:rFonts w:hint="eastAsia" w:ascii="宋体" w:hAnsi="宋体"/>
          <w:i w:val="0"/>
          <w:iCs w:val="0"/>
          <w:sz w:val="24"/>
        </w:rPr>
        <w:t>，</w:t>
      </w:r>
      <w:r>
        <w:rPr>
          <w:rFonts w:ascii="宋体" w:hAnsi="宋体"/>
          <w:i w:val="0"/>
          <w:iCs w:val="0"/>
          <w:sz w:val="24"/>
        </w:rPr>
        <w:t>甲方有权在要求乙方支付违约金的同时</w:t>
      </w:r>
      <w:r>
        <w:rPr>
          <w:rFonts w:hint="eastAsia" w:ascii="宋体" w:hAnsi="宋体"/>
          <w:i w:val="0"/>
          <w:iCs w:val="0"/>
          <w:sz w:val="24"/>
        </w:rPr>
        <w:t>，书面通知乙方</w:t>
      </w:r>
      <w:r>
        <w:rPr>
          <w:rFonts w:ascii="宋体" w:hAnsi="宋体"/>
          <w:i w:val="0"/>
          <w:iCs w:val="0"/>
          <w:sz w:val="24"/>
        </w:rPr>
        <w:t>解除本合同</w:t>
      </w:r>
      <w:r>
        <w:rPr>
          <w:rFonts w:hint="eastAsia" w:ascii="宋体" w:hAnsi="宋体"/>
          <w:i w:val="0"/>
          <w:iCs w:val="0"/>
          <w:sz w:val="24"/>
        </w:rPr>
        <w:t>；</w:t>
      </w:r>
    </w:p>
    <w:p w14:paraId="01193B55">
      <w:pPr>
        <w:spacing w:line="560" w:lineRule="exact"/>
        <w:ind w:firstLine="480" w:firstLineChars="200"/>
        <w:rPr>
          <w:rFonts w:ascii="宋体" w:hAnsi="宋体"/>
          <w:i w:val="0"/>
          <w:iCs w:val="0"/>
          <w:sz w:val="24"/>
        </w:rPr>
      </w:pPr>
      <w:r>
        <w:rPr>
          <w:rFonts w:ascii="宋体" w:hAnsi="宋体"/>
          <w:i w:val="0"/>
          <w:iCs w:val="0"/>
          <w:sz w:val="24"/>
        </w:rPr>
        <w:t>1.8.2服务中涉及的货物，除不可抗力外，如果乙方没有按照本合同约定的期限、地点和方式交付货物，那么甲方可要求乙方支付违约金，违约金按每迟延交付货物一日的应交付而未交付货物价格的%计算，最高限额为本合同总价的%；迟延交付货物的违约金计算数额达到前述最高限额之日起，甲方有权在要求乙方支付违约金的同时，书面通知乙方解除本合同；</w:t>
      </w:r>
    </w:p>
    <w:p w14:paraId="73AFD618">
      <w:pPr>
        <w:spacing w:line="560" w:lineRule="exact"/>
        <w:ind w:firstLine="480" w:firstLineChars="200"/>
        <w:rPr>
          <w:rFonts w:ascii="宋体" w:hAnsi="宋体"/>
          <w:i w:val="0"/>
          <w:iCs w:val="0"/>
          <w:sz w:val="24"/>
        </w:rPr>
      </w:pPr>
      <w:r>
        <w:rPr>
          <w:rFonts w:ascii="宋体" w:hAnsi="宋体"/>
          <w:i w:val="0"/>
          <w:iCs w:val="0"/>
          <w:sz w:val="24"/>
        </w:rPr>
        <w:t>1.</w:t>
      </w:r>
      <w:r>
        <w:rPr>
          <w:rFonts w:hint="eastAsia" w:ascii="宋体" w:hAnsi="宋体"/>
          <w:i w:val="0"/>
          <w:iCs w:val="0"/>
          <w:sz w:val="24"/>
        </w:rPr>
        <w:t>8</w:t>
      </w:r>
      <w:r>
        <w:rPr>
          <w:rFonts w:ascii="宋体" w:hAnsi="宋体"/>
          <w:i w:val="0"/>
          <w:iCs w:val="0"/>
          <w:sz w:val="24"/>
        </w:rPr>
        <w:t>.</w:t>
      </w:r>
      <w:r>
        <w:rPr>
          <w:rFonts w:hint="eastAsia" w:ascii="宋体" w:hAnsi="宋体"/>
          <w:i w:val="0"/>
          <w:iCs w:val="0"/>
          <w:sz w:val="24"/>
        </w:rPr>
        <w:t>3</w:t>
      </w:r>
      <w:r>
        <w:rPr>
          <w:rFonts w:hint="eastAsia" w:ascii="宋体" w:hAnsi="宋体" w:cs="宋体"/>
          <w:i w:val="0"/>
          <w:iCs w:val="0"/>
          <w:sz w:val="24"/>
        </w:rPr>
        <w:t>除不可抗力外，如果甲方没有按照本合同约定的付款方式付款，那么乙方可要求甲方支付违约金，违约金按每迟延付款一日的应付而未付款的</w:t>
      </w:r>
      <w:r>
        <w:rPr>
          <w:rFonts w:hint="eastAsia" w:ascii="宋体" w:hAnsi="宋体" w:cs="宋体"/>
          <w:i w:val="0"/>
          <w:iCs w:val="0"/>
          <w:sz w:val="24"/>
          <w:u w:val="single"/>
        </w:rPr>
        <w:t>/</w:t>
      </w:r>
      <w:r>
        <w:rPr>
          <w:rFonts w:hint="eastAsia" w:ascii="宋体" w:hAnsi="宋体" w:cs="宋体"/>
          <w:i w:val="0"/>
          <w:iCs w:val="0"/>
          <w:sz w:val="24"/>
        </w:rPr>
        <w:t>%计算，最高限额为本合同总价的</w:t>
      </w:r>
      <w:r>
        <w:rPr>
          <w:rFonts w:hint="eastAsia" w:ascii="宋体" w:hAnsi="宋体" w:cs="宋体"/>
          <w:i w:val="0"/>
          <w:iCs w:val="0"/>
          <w:sz w:val="24"/>
          <w:u w:val="single"/>
        </w:rPr>
        <w:t>/</w:t>
      </w:r>
      <w:r>
        <w:rPr>
          <w:rFonts w:hint="eastAsia" w:ascii="宋体" w:hAnsi="宋体" w:cs="宋体"/>
          <w:i w:val="0"/>
          <w:iCs w:val="0"/>
          <w:sz w:val="24"/>
        </w:rPr>
        <w:t>%；迟延付款的违约金计算数额达到前述最高限额之日起，乙方有权在要求甲方支付违约金的同时，书面通知甲方解除本合同</w:t>
      </w:r>
      <w:r>
        <w:rPr>
          <w:rFonts w:hint="eastAsia" w:ascii="宋体" w:hAnsi="宋体"/>
          <w:i w:val="0"/>
          <w:iCs w:val="0"/>
          <w:sz w:val="24"/>
        </w:rPr>
        <w:t>；</w:t>
      </w:r>
    </w:p>
    <w:p w14:paraId="40AEC944">
      <w:pPr>
        <w:spacing w:line="560" w:lineRule="exact"/>
        <w:ind w:firstLine="480" w:firstLineChars="200"/>
        <w:rPr>
          <w:rFonts w:ascii="宋体" w:hAnsi="宋体" w:cs="宋体"/>
          <w:i w:val="0"/>
          <w:iCs w:val="0"/>
          <w:sz w:val="24"/>
        </w:rPr>
      </w:pPr>
      <w:r>
        <w:rPr>
          <w:rFonts w:hint="eastAsia" w:ascii="宋体" w:hAnsi="宋体" w:cs="宋体"/>
          <w:i w:val="0"/>
          <w:iCs w:val="0"/>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0BE4100">
      <w:pPr>
        <w:spacing w:line="560" w:lineRule="exact"/>
        <w:ind w:firstLine="480" w:firstLineChars="200"/>
        <w:rPr>
          <w:rFonts w:ascii="宋体" w:hAnsi="宋体" w:cs="宋体"/>
          <w:i w:val="0"/>
          <w:iCs w:val="0"/>
          <w:sz w:val="24"/>
        </w:rPr>
      </w:pPr>
      <w:r>
        <w:rPr>
          <w:rFonts w:hint="eastAsia" w:ascii="宋体" w:hAnsi="宋体" w:cs="宋体"/>
          <w:i w:val="0"/>
          <w:iCs w:val="0"/>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21C8F82">
      <w:pPr>
        <w:spacing w:line="560" w:lineRule="exact"/>
        <w:ind w:firstLine="480" w:firstLineChars="200"/>
        <w:rPr>
          <w:rFonts w:ascii="宋体" w:hAnsi="宋体" w:cs="宋体"/>
          <w:i w:val="0"/>
          <w:iCs w:val="0"/>
          <w:sz w:val="24"/>
        </w:rPr>
      </w:pPr>
      <w:r>
        <w:rPr>
          <w:rFonts w:hint="eastAsia" w:ascii="宋体" w:hAnsi="宋体" w:cs="宋体"/>
          <w:i w:val="0"/>
          <w:iCs w:val="0"/>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27CB5948">
      <w:pPr>
        <w:spacing w:line="560" w:lineRule="exact"/>
        <w:ind w:right="-420" w:rightChars="-200" w:firstLine="480" w:firstLineChars="200"/>
        <w:rPr>
          <w:rFonts w:ascii="宋体" w:hAnsi="宋体" w:cs="宋体"/>
          <w:i w:val="0"/>
          <w:iCs w:val="0"/>
        </w:rPr>
      </w:pPr>
      <w:r>
        <w:rPr>
          <w:rFonts w:hint="eastAsia" w:ascii="宋体" w:hAnsi="宋体" w:cs="宋体"/>
          <w:i w:val="0"/>
          <w:iCs w:val="0"/>
          <w:sz w:val="24"/>
        </w:rPr>
        <w:t>1.8.7本项目除在招标文件中列明并经甲方同意外，乙方不得将本项目分包与转包，一经发现立即取消承包资格，作违约处理，并承担由此引起的法律责任及一切经济损失。</w:t>
      </w:r>
    </w:p>
    <w:p w14:paraId="220587D9">
      <w:pPr>
        <w:spacing w:line="560" w:lineRule="exact"/>
        <w:ind w:firstLine="482" w:firstLineChars="200"/>
        <w:outlineLvl w:val="2"/>
        <w:rPr>
          <w:rFonts w:ascii="宋体" w:hAnsi="宋体" w:cs="宋体"/>
          <w:b/>
          <w:i w:val="0"/>
          <w:iCs w:val="0"/>
          <w:sz w:val="24"/>
        </w:rPr>
      </w:pPr>
      <w:r>
        <w:rPr>
          <w:rFonts w:hint="eastAsia" w:ascii="宋体" w:hAnsi="宋体" w:cs="宋体"/>
          <w:b/>
          <w:i w:val="0"/>
          <w:iCs w:val="0"/>
          <w:sz w:val="24"/>
        </w:rPr>
        <w:t>1.9合同争议的解决</w:t>
      </w:r>
    </w:p>
    <w:p w14:paraId="6604307F">
      <w:pPr>
        <w:spacing w:line="560" w:lineRule="exact"/>
        <w:ind w:left="-61" w:leftChars="-29" w:right="-420" w:rightChars="-200" w:firstLine="480" w:firstLineChars="200"/>
        <w:rPr>
          <w:rFonts w:ascii="宋体" w:hAnsi="宋体" w:cs="宋体"/>
          <w:i w:val="0"/>
          <w:iCs w:val="0"/>
          <w:sz w:val="24"/>
        </w:rPr>
      </w:pPr>
      <w:r>
        <w:rPr>
          <w:rFonts w:hint="eastAsia" w:ascii="宋体" w:hAnsi="宋体" w:cs="宋体"/>
          <w:i w:val="0"/>
          <w:iCs w:val="0"/>
          <w:sz w:val="24"/>
        </w:rPr>
        <w:t>本合同履行过程中发生的任何争议，双方当事人均可通过和解或者调解解决；不愿和解、调解或者和解、调解不成的，可以选择以下第</w:t>
      </w:r>
      <w:r>
        <w:rPr>
          <w:rFonts w:hint="eastAsia" w:ascii="宋体" w:hAnsi="宋体" w:cs="宋体"/>
          <w:b/>
          <w:i w:val="0"/>
          <w:iCs w:val="0"/>
          <w:sz w:val="24"/>
          <w:u w:val="single"/>
        </w:rPr>
        <w:t>1.9.2</w:t>
      </w:r>
      <w:r>
        <w:rPr>
          <w:rFonts w:hint="eastAsia" w:ascii="宋体" w:hAnsi="宋体" w:cs="宋体"/>
          <w:i w:val="0"/>
          <w:iCs w:val="0"/>
          <w:sz w:val="24"/>
        </w:rPr>
        <w:t>条款规定的方式解决：</w:t>
      </w:r>
    </w:p>
    <w:p w14:paraId="7D917925">
      <w:pPr>
        <w:spacing w:line="560" w:lineRule="exact"/>
        <w:ind w:left="479" w:leftChars="228" w:right="-420" w:rightChars="-200"/>
        <w:rPr>
          <w:rFonts w:ascii="宋体" w:hAnsi="宋体" w:cs="宋体"/>
          <w:i w:val="0"/>
          <w:iCs w:val="0"/>
          <w:sz w:val="24"/>
        </w:rPr>
      </w:pPr>
      <w:r>
        <w:rPr>
          <w:rFonts w:hint="eastAsia" w:ascii="宋体" w:hAnsi="宋体" w:cs="宋体"/>
          <w:i w:val="0"/>
          <w:iCs w:val="0"/>
          <w:sz w:val="24"/>
        </w:rPr>
        <w:t>1.9.1 将争议提交</w:t>
      </w:r>
      <w:r>
        <w:rPr>
          <w:rFonts w:hint="eastAsia" w:ascii="宋体" w:hAnsi="宋体" w:cs="宋体"/>
          <w:b/>
          <w:i w:val="0"/>
          <w:iCs w:val="0"/>
          <w:color w:val="FF0000"/>
          <w:sz w:val="24"/>
          <w:u w:val="single"/>
        </w:rPr>
        <w:t>甲方所在地</w:t>
      </w:r>
      <w:r>
        <w:rPr>
          <w:rFonts w:hint="eastAsia" w:ascii="宋体" w:hAnsi="宋体" w:cs="宋体"/>
          <w:i w:val="0"/>
          <w:iCs w:val="0"/>
          <w:sz w:val="24"/>
        </w:rPr>
        <w:t>仲裁委员会依申请仲裁时其现行有效的仲裁规则裁决；1.9.2 向</w:t>
      </w:r>
      <w:r>
        <w:rPr>
          <w:rFonts w:hint="eastAsia" w:ascii="宋体" w:hAnsi="宋体" w:cs="宋体"/>
          <w:b/>
          <w:i w:val="0"/>
          <w:iCs w:val="0"/>
          <w:color w:val="FF0000"/>
          <w:sz w:val="24"/>
          <w:u w:val="single"/>
        </w:rPr>
        <w:t>甲方所在地</w:t>
      </w:r>
      <w:r>
        <w:rPr>
          <w:rFonts w:hint="eastAsia" w:ascii="宋体" w:hAnsi="宋体" w:cs="宋体"/>
          <w:i w:val="0"/>
          <w:iCs w:val="0"/>
          <w:sz w:val="24"/>
        </w:rPr>
        <w:t>人民法院起诉。</w:t>
      </w:r>
    </w:p>
    <w:p w14:paraId="699C6A5E">
      <w:pPr>
        <w:spacing w:line="560" w:lineRule="exact"/>
        <w:ind w:firstLine="482" w:firstLineChars="200"/>
        <w:outlineLvl w:val="2"/>
        <w:rPr>
          <w:rFonts w:ascii="宋体" w:hAnsi="宋体" w:cs="宋体"/>
          <w:b/>
          <w:i w:val="0"/>
          <w:iCs w:val="0"/>
          <w:sz w:val="24"/>
        </w:rPr>
      </w:pPr>
      <w:r>
        <w:rPr>
          <w:rFonts w:hint="eastAsia" w:ascii="宋体" w:hAnsi="宋体" w:cs="宋体"/>
          <w:b/>
          <w:i w:val="0"/>
          <w:iCs w:val="0"/>
          <w:sz w:val="24"/>
        </w:rPr>
        <w:t>2.0 合同生效</w:t>
      </w:r>
    </w:p>
    <w:p w14:paraId="5BE17E3A">
      <w:pPr>
        <w:spacing w:line="560" w:lineRule="exact"/>
        <w:ind w:firstLine="480" w:firstLineChars="200"/>
        <w:rPr>
          <w:rFonts w:ascii="宋体" w:hAnsi="宋体" w:cs="宋体"/>
          <w:b/>
          <w:i w:val="0"/>
          <w:iCs w:val="0"/>
          <w:sz w:val="24"/>
        </w:rPr>
      </w:pPr>
      <w:r>
        <w:rPr>
          <w:rFonts w:hint="eastAsia" w:ascii="宋体" w:hAnsi="宋体" w:cs="宋体"/>
          <w:i w:val="0"/>
          <w:iCs w:val="0"/>
          <w:sz w:val="24"/>
        </w:rPr>
        <w:t>本合同自双方当事人盖章签字时生效。</w:t>
      </w:r>
    </w:p>
    <w:p w14:paraId="6A26DADE">
      <w:pPr>
        <w:pStyle w:val="630"/>
        <w:spacing w:line="560" w:lineRule="exact"/>
        <w:jc w:val="center"/>
        <w:outlineLvl w:val="1"/>
        <w:rPr>
          <w:rFonts w:ascii="宋体" w:hAnsi="宋体"/>
          <w:b/>
          <w:i w:val="0"/>
          <w:iCs w:val="0"/>
          <w:szCs w:val="24"/>
        </w:rPr>
      </w:pPr>
      <w:r>
        <w:rPr>
          <w:rFonts w:hint="eastAsia" w:ascii="宋体" w:hAnsi="宋体"/>
          <w:b/>
          <w:i w:val="0"/>
          <w:iCs w:val="0"/>
          <w:szCs w:val="24"/>
        </w:rPr>
        <w:t>第二部分合同一般条款</w:t>
      </w:r>
    </w:p>
    <w:p w14:paraId="019A7369">
      <w:pPr>
        <w:spacing w:line="560" w:lineRule="exact"/>
        <w:ind w:firstLine="482" w:firstLineChars="200"/>
        <w:outlineLvl w:val="2"/>
        <w:rPr>
          <w:rFonts w:ascii="宋体" w:hAnsi="宋体"/>
          <w:b/>
          <w:i w:val="0"/>
          <w:iCs w:val="0"/>
          <w:sz w:val="24"/>
        </w:rPr>
      </w:pPr>
      <w:r>
        <w:rPr>
          <w:rFonts w:ascii="宋体" w:hAnsi="宋体"/>
          <w:b/>
          <w:i w:val="0"/>
          <w:iCs w:val="0"/>
          <w:sz w:val="24"/>
        </w:rPr>
        <w:t>2.1 定义</w:t>
      </w:r>
    </w:p>
    <w:p w14:paraId="3B117D78">
      <w:pPr>
        <w:spacing w:line="560" w:lineRule="exact"/>
        <w:ind w:firstLine="480" w:firstLineChars="200"/>
        <w:rPr>
          <w:rFonts w:ascii="宋体" w:hAnsi="宋体"/>
          <w:i w:val="0"/>
          <w:iCs w:val="0"/>
          <w:sz w:val="24"/>
        </w:rPr>
      </w:pPr>
      <w:r>
        <w:rPr>
          <w:rFonts w:ascii="宋体" w:hAnsi="宋体"/>
          <w:i w:val="0"/>
          <w:iCs w:val="0"/>
          <w:sz w:val="24"/>
        </w:rPr>
        <w:t>本合同中的下列</w:t>
      </w:r>
      <w:r>
        <w:rPr>
          <w:rFonts w:hint="eastAsia" w:ascii="宋体" w:hAnsi="宋体"/>
          <w:i w:val="0"/>
          <w:iCs w:val="0"/>
          <w:sz w:val="24"/>
        </w:rPr>
        <w:t>词</w:t>
      </w:r>
      <w:r>
        <w:rPr>
          <w:rFonts w:ascii="宋体" w:hAnsi="宋体"/>
          <w:i w:val="0"/>
          <w:iCs w:val="0"/>
          <w:sz w:val="24"/>
        </w:rPr>
        <w:t>语应</w:t>
      </w:r>
      <w:r>
        <w:rPr>
          <w:rFonts w:hint="eastAsia" w:ascii="宋体" w:hAnsi="宋体"/>
          <w:i w:val="0"/>
          <w:iCs w:val="0"/>
          <w:sz w:val="24"/>
        </w:rPr>
        <w:t>按以下内容进行</w:t>
      </w:r>
      <w:r>
        <w:rPr>
          <w:rFonts w:ascii="宋体" w:hAnsi="宋体"/>
          <w:i w:val="0"/>
          <w:iCs w:val="0"/>
          <w:sz w:val="24"/>
        </w:rPr>
        <w:t>解释：</w:t>
      </w:r>
    </w:p>
    <w:p w14:paraId="2EA253C4">
      <w:pPr>
        <w:spacing w:line="560" w:lineRule="exact"/>
        <w:ind w:firstLine="480" w:firstLineChars="200"/>
        <w:rPr>
          <w:rFonts w:ascii="宋体" w:hAnsi="宋体"/>
          <w:i w:val="0"/>
          <w:iCs w:val="0"/>
          <w:sz w:val="24"/>
        </w:rPr>
      </w:pPr>
      <w:r>
        <w:rPr>
          <w:rFonts w:ascii="宋体" w:hAnsi="宋体"/>
          <w:i w:val="0"/>
          <w:iCs w:val="0"/>
          <w:sz w:val="24"/>
        </w:rPr>
        <w:t>2.1.1 “合同”系指采购人和</w:t>
      </w:r>
      <w:r>
        <w:rPr>
          <w:rFonts w:hint="eastAsia" w:ascii="宋体" w:hAnsi="宋体" w:cs="宋体"/>
          <w:i w:val="0"/>
          <w:iCs w:val="0"/>
          <w:sz w:val="24"/>
        </w:rPr>
        <w:t>中标或成交</w:t>
      </w:r>
      <w:r>
        <w:rPr>
          <w:rFonts w:ascii="宋体" w:hAnsi="宋体"/>
          <w:i w:val="0"/>
          <w:iCs w:val="0"/>
          <w:sz w:val="24"/>
        </w:rPr>
        <w:t>供应商签订的载明双方当事人所达成的协议，并包括所有的附件、附录和构成合同的其他文件。</w:t>
      </w:r>
    </w:p>
    <w:p w14:paraId="61432E73">
      <w:pPr>
        <w:spacing w:line="560" w:lineRule="exact"/>
        <w:ind w:firstLine="480" w:firstLineChars="200"/>
        <w:rPr>
          <w:rFonts w:ascii="宋体" w:hAnsi="宋体"/>
          <w:i w:val="0"/>
          <w:iCs w:val="0"/>
          <w:sz w:val="24"/>
        </w:rPr>
      </w:pPr>
      <w:r>
        <w:rPr>
          <w:rFonts w:ascii="宋体" w:hAnsi="宋体"/>
          <w:i w:val="0"/>
          <w:iCs w:val="0"/>
          <w:sz w:val="24"/>
        </w:rPr>
        <w:t>2.1.2 “合同价”系指根据合同约定，</w:t>
      </w:r>
      <w:r>
        <w:rPr>
          <w:rFonts w:hint="eastAsia" w:ascii="宋体" w:hAnsi="宋体" w:cs="宋体"/>
          <w:i w:val="0"/>
          <w:iCs w:val="0"/>
          <w:sz w:val="24"/>
        </w:rPr>
        <w:t>中标或成交</w:t>
      </w:r>
      <w:r>
        <w:rPr>
          <w:rFonts w:ascii="宋体" w:hAnsi="宋体"/>
          <w:i w:val="0"/>
          <w:iCs w:val="0"/>
          <w:sz w:val="24"/>
        </w:rPr>
        <w:t>供应商在完全履行合同义务后</w:t>
      </w:r>
      <w:r>
        <w:rPr>
          <w:rFonts w:hint="eastAsia" w:ascii="宋体" w:hAnsi="宋体"/>
          <w:i w:val="0"/>
          <w:iCs w:val="0"/>
          <w:sz w:val="24"/>
        </w:rPr>
        <w:t>，</w:t>
      </w:r>
      <w:r>
        <w:rPr>
          <w:rFonts w:ascii="宋体" w:hAnsi="宋体"/>
          <w:i w:val="0"/>
          <w:iCs w:val="0"/>
          <w:sz w:val="24"/>
        </w:rPr>
        <w:t>采购人应支付给</w:t>
      </w:r>
      <w:r>
        <w:rPr>
          <w:rFonts w:hint="eastAsia" w:ascii="宋体" w:hAnsi="宋体" w:cs="宋体"/>
          <w:i w:val="0"/>
          <w:iCs w:val="0"/>
          <w:sz w:val="24"/>
        </w:rPr>
        <w:t>中标或成交</w:t>
      </w:r>
      <w:r>
        <w:rPr>
          <w:rFonts w:ascii="宋体" w:hAnsi="宋体"/>
          <w:i w:val="0"/>
          <w:iCs w:val="0"/>
          <w:sz w:val="24"/>
        </w:rPr>
        <w:t>供应商的价格。</w:t>
      </w:r>
    </w:p>
    <w:p w14:paraId="20DA40D8">
      <w:pPr>
        <w:spacing w:line="560" w:lineRule="exact"/>
        <w:ind w:firstLine="480" w:firstLineChars="200"/>
        <w:rPr>
          <w:rFonts w:ascii="宋体" w:hAnsi="宋体"/>
          <w:i w:val="0"/>
          <w:iCs w:val="0"/>
          <w:sz w:val="24"/>
        </w:rPr>
      </w:pPr>
      <w:r>
        <w:rPr>
          <w:rFonts w:ascii="宋体" w:hAnsi="宋体"/>
          <w:i w:val="0"/>
          <w:iCs w:val="0"/>
          <w:sz w:val="24"/>
        </w:rPr>
        <w:t>2.1.3 “</w:t>
      </w:r>
      <w:r>
        <w:rPr>
          <w:rFonts w:hint="eastAsia" w:ascii="宋体" w:hAnsi="宋体"/>
          <w:i w:val="0"/>
          <w:iCs w:val="0"/>
          <w:sz w:val="24"/>
        </w:rPr>
        <w:t>服务</w:t>
      </w:r>
      <w:r>
        <w:rPr>
          <w:rFonts w:ascii="宋体" w:hAnsi="宋体"/>
          <w:i w:val="0"/>
          <w:iCs w:val="0"/>
          <w:sz w:val="24"/>
        </w:rPr>
        <w:t>”系指</w:t>
      </w:r>
      <w:r>
        <w:rPr>
          <w:rFonts w:hint="eastAsia" w:ascii="宋体" w:hAnsi="宋体" w:cs="宋体"/>
          <w:i w:val="0"/>
          <w:iCs w:val="0"/>
          <w:sz w:val="24"/>
        </w:rPr>
        <w:t>中标或成交</w:t>
      </w:r>
      <w:r>
        <w:rPr>
          <w:rFonts w:hint="eastAsia" w:ascii="宋体" w:hAnsi="宋体"/>
          <w:i w:val="0"/>
          <w:iCs w:val="0"/>
          <w:sz w:val="24"/>
        </w:rPr>
        <w:t>供应商</w:t>
      </w:r>
      <w:r>
        <w:rPr>
          <w:rFonts w:ascii="宋体" w:hAnsi="宋体"/>
          <w:i w:val="0"/>
          <w:iCs w:val="0"/>
          <w:sz w:val="24"/>
        </w:rPr>
        <w:t>根据合同约定应向采购人</w:t>
      </w:r>
      <w:r>
        <w:rPr>
          <w:rFonts w:hint="eastAsia" w:ascii="宋体" w:hAnsi="宋体"/>
          <w:i w:val="0"/>
          <w:iCs w:val="0"/>
          <w:sz w:val="24"/>
        </w:rPr>
        <w:t>履行</w:t>
      </w:r>
      <w:r>
        <w:rPr>
          <w:rFonts w:ascii="宋体" w:hAnsi="宋体"/>
          <w:i w:val="0"/>
          <w:iCs w:val="0"/>
          <w:sz w:val="24"/>
        </w:rPr>
        <w:t>的</w:t>
      </w:r>
      <w:r>
        <w:rPr>
          <w:rFonts w:hint="eastAsia" w:ascii="宋体" w:hAnsi="宋体"/>
          <w:i w:val="0"/>
          <w:iCs w:val="0"/>
          <w:sz w:val="24"/>
        </w:rPr>
        <w:t>除货物和工程以外的其他政府采购对象，包括采购人自身需要的服务和向社会公众提供的公共服务。</w:t>
      </w:r>
    </w:p>
    <w:p w14:paraId="4F405D35">
      <w:pPr>
        <w:spacing w:line="560" w:lineRule="exact"/>
        <w:ind w:firstLine="480" w:firstLineChars="200"/>
        <w:rPr>
          <w:rFonts w:ascii="宋体" w:hAnsi="宋体"/>
          <w:i w:val="0"/>
          <w:iCs w:val="0"/>
          <w:sz w:val="24"/>
        </w:rPr>
      </w:pPr>
      <w:r>
        <w:rPr>
          <w:rFonts w:ascii="宋体" w:hAnsi="宋体"/>
          <w:i w:val="0"/>
          <w:iCs w:val="0"/>
          <w:sz w:val="24"/>
        </w:rPr>
        <w:t>2.1.4 “</w:t>
      </w:r>
      <w:r>
        <w:rPr>
          <w:rFonts w:hint="eastAsia" w:ascii="宋体" w:hAnsi="宋体"/>
          <w:i w:val="0"/>
          <w:iCs w:val="0"/>
          <w:sz w:val="24"/>
        </w:rPr>
        <w:t>甲方</w:t>
      </w:r>
      <w:r>
        <w:rPr>
          <w:rFonts w:ascii="宋体" w:hAnsi="宋体"/>
          <w:i w:val="0"/>
          <w:iCs w:val="0"/>
          <w:sz w:val="24"/>
        </w:rPr>
        <w:t>”系指与</w:t>
      </w:r>
      <w:r>
        <w:rPr>
          <w:rFonts w:hint="eastAsia" w:ascii="宋体" w:hAnsi="宋体" w:cs="宋体"/>
          <w:i w:val="0"/>
          <w:iCs w:val="0"/>
          <w:sz w:val="24"/>
        </w:rPr>
        <w:t>中标或成交</w:t>
      </w:r>
      <w:r>
        <w:rPr>
          <w:rFonts w:hint="eastAsia" w:ascii="宋体" w:hAnsi="宋体"/>
          <w:i w:val="0"/>
          <w:iCs w:val="0"/>
          <w:sz w:val="24"/>
        </w:rPr>
        <w:t>供应商</w:t>
      </w:r>
      <w:r>
        <w:rPr>
          <w:rFonts w:ascii="宋体" w:hAnsi="宋体"/>
          <w:i w:val="0"/>
          <w:iCs w:val="0"/>
          <w:sz w:val="24"/>
        </w:rPr>
        <w:t>签署合同的采购人</w:t>
      </w:r>
      <w:r>
        <w:rPr>
          <w:rFonts w:hint="eastAsia" w:ascii="宋体" w:hAnsi="宋体"/>
          <w:i w:val="0"/>
          <w:iCs w:val="0"/>
          <w:sz w:val="24"/>
        </w:rPr>
        <w:t>；采购人委托采购代理机构代表其与乙方签订合同的，采购人的授权委托书作为合同附件。</w:t>
      </w:r>
    </w:p>
    <w:p w14:paraId="1E2474B2">
      <w:pPr>
        <w:spacing w:line="560" w:lineRule="exact"/>
        <w:ind w:firstLine="480" w:firstLineChars="200"/>
        <w:rPr>
          <w:rFonts w:ascii="宋体" w:hAnsi="宋体"/>
          <w:i w:val="0"/>
          <w:iCs w:val="0"/>
          <w:sz w:val="24"/>
        </w:rPr>
      </w:pPr>
      <w:r>
        <w:rPr>
          <w:rFonts w:ascii="宋体" w:hAnsi="宋体"/>
          <w:i w:val="0"/>
          <w:iCs w:val="0"/>
          <w:sz w:val="24"/>
        </w:rPr>
        <w:t>2.1.5 “乙方”系指根据合同约定提供服务的</w:t>
      </w:r>
      <w:r>
        <w:rPr>
          <w:rFonts w:hint="eastAsia" w:ascii="宋体" w:hAnsi="宋体" w:cs="宋体"/>
          <w:i w:val="0"/>
          <w:iCs w:val="0"/>
          <w:sz w:val="24"/>
        </w:rPr>
        <w:t>中标或成交</w:t>
      </w:r>
      <w:r>
        <w:rPr>
          <w:rFonts w:ascii="宋体" w:hAnsi="宋体"/>
          <w:i w:val="0"/>
          <w:iCs w:val="0"/>
          <w:sz w:val="24"/>
        </w:rPr>
        <w:t>供应商</w:t>
      </w:r>
      <w:r>
        <w:rPr>
          <w:rFonts w:hint="eastAsia" w:ascii="宋体" w:hAnsi="宋体"/>
          <w:i w:val="0"/>
          <w:iCs w:val="0"/>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BDF829B">
      <w:pPr>
        <w:spacing w:line="560" w:lineRule="exact"/>
        <w:ind w:firstLine="480" w:firstLineChars="200"/>
        <w:rPr>
          <w:rFonts w:ascii="宋体" w:hAnsi="宋体"/>
          <w:i w:val="0"/>
          <w:iCs w:val="0"/>
          <w:sz w:val="24"/>
        </w:rPr>
      </w:pPr>
      <w:r>
        <w:rPr>
          <w:rFonts w:ascii="宋体" w:hAnsi="宋体"/>
          <w:i w:val="0"/>
          <w:iCs w:val="0"/>
          <w:sz w:val="24"/>
        </w:rPr>
        <w:t>2.1.6 “现场”系指合同约定提供服务的地点。</w:t>
      </w:r>
    </w:p>
    <w:p w14:paraId="70A14FC9">
      <w:pPr>
        <w:spacing w:line="560" w:lineRule="exact"/>
        <w:ind w:firstLine="482" w:firstLineChars="200"/>
        <w:outlineLvl w:val="2"/>
        <w:rPr>
          <w:rFonts w:ascii="宋体" w:hAnsi="宋体"/>
          <w:b/>
          <w:i w:val="0"/>
          <w:iCs w:val="0"/>
          <w:sz w:val="24"/>
        </w:rPr>
      </w:pPr>
      <w:r>
        <w:rPr>
          <w:rFonts w:ascii="宋体" w:hAnsi="宋体"/>
          <w:b/>
          <w:i w:val="0"/>
          <w:iCs w:val="0"/>
          <w:sz w:val="24"/>
        </w:rPr>
        <w:t>2.2 技术规范</w:t>
      </w:r>
    </w:p>
    <w:p w14:paraId="0337FF01">
      <w:pPr>
        <w:spacing w:line="560" w:lineRule="exact"/>
        <w:ind w:firstLine="480" w:firstLineChars="200"/>
        <w:rPr>
          <w:rFonts w:ascii="宋体" w:hAnsi="宋体"/>
          <w:i w:val="0"/>
          <w:iCs w:val="0"/>
          <w:sz w:val="24"/>
        </w:rPr>
      </w:pPr>
      <w:r>
        <w:rPr>
          <w:rFonts w:hint="eastAsia" w:ascii="宋体" w:hAnsi="宋体"/>
          <w:i w:val="0"/>
          <w:iCs w:val="0"/>
          <w:sz w:val="24"/>
        </w:rPr>
        <w:t>服务</w:t>
      </w:r>
      <w:r>
        <w:rPr>
          <w:rFonts w:ascii="宋体" w:hAnsi="宋体"/>
          <w:i w:val="0"/>
          <w:iCs w:val="0"/>
          <w:sz w:val="24"/>
        </w:rPr>
        <w:t>所应遵守的技术规范应与采购文件规定的技术规范和技术规范附件(如果有的话)及其技术规范偏差表(如果被甲方接受的话)相一致</w:t>
      </w:r>
      <w:r>
        <w:rPr>
          <w:rFonts w:hint="eastAsia" w:ascii="宋体" w:hAnsi="宋体"/>
          <w:i w:val="0"/>
          <w:iCs w:val="0"/>
          <w:sz w:val="24"/>
        </w:rPr>
        <w:t>；</w:t>
      </w:r>
      <w:r>
        <w:rPr>
          <w:rFonts w:ascii="宋体" w:hAnsi="宋体"/>
          <w:i w:val="0"/>
          <w:iCs w:val="0"/>
          <w:sz w:val="24"/>
        </w:rPr>
        <w:t>如果采购文件中没有技术规范的相应说明，那么应以国家有关部门最新颁布的相应标准</w:t>
      </w:r>
      <w:r>
        <w:rPr>
          <w:rFonts w:hint="eastAsia" w:ascii="宋体" w:hAnsi="宋体"/>
          <w:i w:val="0"/>
          <w:iCs w:val="0"/>
          <w:sz w:val="24"/>
        </w:rPr>
        <w:t>和</w:t>
      </w:r>
      <w:r>
        <w:rPr>
          <w:rFonts w:ascii="宋体" w:hAnsi="宋体"/>
          <w:i w:val="0"/>
          <w:iCs w:val="0"/>
          <w:sz w:val="24"/>
        </w:rPr>
        <w:t>规范为准。</w:t>
      </w:r>
    </w:p>
    <w:p w14:paraId="2CE53229">
      <w:pPr>
        <w:spacing w:line="560" w:lineRule="exact"/>
        <w:ind w:firstLine="482" w:firstLineChars="200"/>
        <w:outlineLvl w:val="2"/>
        <w:rPr>
          <w:rFonts w:ascii="宋体" w:hAnsi="宋体"/>
          <w:b/>
          <w:i w:val="0"/>
          <w:iCs w:val="0"/>
          <w:sz w:val="24"/>
        </w:rPr>
      </w:pPr>
      <w:r>
        <w:rPr>
          <w:rFonts w:ascii="宋体" w:hAnsi="宋体"/>
          <w:b/>
          <w:i w:val="0"/>
          <w:iCs w:val="0"/>
          <w:sz w:val="24"/>
        </w:rPr>
        <w:t>2.3 知识产权</w:t>
      </w:r>
    </w:p>
    <w:p w14:paraId="0D97DF37">
      <w:pPr>
        <w:spacing w:line="560" w:lineRule="exact"/>
        <w:ind w:firstLine="480" w:firstLineChars="200"/>
        <w:rPr>
          <w:rFonts w:ascii="宋体" w:hAnsi="宋体"/>
          <w:i w:val="0"/>
          <w:iCs w:val="0"/>
          <w:sz w:val="24"/>
        </w:rPr>
      </w:pPr>
      <w:r>
        <w:rPr>
          <w:rFonts w:ascii="宋体" w:hAnsi="宋体"/>
          <w:i w:val="0"/>
          <w:iCs w:val="0"/>
          <w:sz w:val="24"/>
        </w:rPr>
        <w:t xml:space="preserve">2.3.1 </w:t>
      </w:r>
      <w:r>
        <w:rPr>
          <w:rFonts w:hint="eastAsia" w:ascii="宋体" w:hAnsi="宋体"/>
          <w:i w:val="0"/>
          <w:iCs w:val="0"/>
          <w:sz w:val="24"/>
        </w:rPr>
        <w:t>乙</w:t>
      </w:r>
      <w:r>
        <w:rPr>
          <w:rFonts w:ascii="宋体" w:hAnsi="宋体"/>
          <w:i w:val="0"/>
          <w:iCs w:val="0"/>
          <w:sz w:val="24"/>
        </w:rPr>
        <w:t>方应保证</w:t>
      </w:r>
      <w:r>
        <w:rPr>
          <w:rFonts w:hint="eastAsia" w:ascii="宋体" w:hAnsi="宋体"/>
          <w:i w:val="0"/>
          <w:iCs w:val="0"/>
          <w:sz w:val="24"/>
        </w:rPr>
        <w:t>其提供的服务</w:t>
      </w:r>
      <w:r>
        <w:rPr>
          <w:rFonts w:ascii="宋体" w:hAnsi="宋体"/>
          <w:i w:val="0"/>
          <w:iCs w:val="0"/>
          <w:sz w:val="24"/>
        </w:rPr>
        <w:t>不受任何第三方提出的侵犯其著作权、商标权、专利权等知识产权方面的起诉</w:t>
      </w:r>
      <w:r>
        <w:rPr>
          <w:rFonts w:hint="eastAsia" w:ascii="宋体" w:hAnsi="宋体"/>
          <w:i w:val="0"/>
          <w:iCs w:val="0"/>
          <w:sz w:val="24"/>
        </w:rPr>
        <w:t>；</w:t>
      </w:r>
      <w:r>
        <w:rPr>
          <w:rFonts w:ascii="宋体" w:hAnsi="宋体"/>
          <w:i w:val="0"/>
          <w:iCs w:val="0"/>
          <w:sz w:val="24"/>
        </w:rPr>
        <w:t>如果任何第三方提出侵权</w:t>
      </w:r>
      <w:r>
        <w:rPr>
          <w:rFonts w:hint="eastAsia" w:ascii="宋体" w:hAnsi="宋体"/>
          <w:i w:val="0"/>
          <w:iCs w:val="0"/>
          <w:sz w:val="24"/>
        </w:rPr>
        <w:t>指控</w:t>
      </w:r>
      <w:r>
        <w:rPr>
          <w:rFonts w:ascii="宋体" w:hAnsi="宋体"/>
          <w:i w:val="0"/>
          <w:iCs w:val="0"/>
          <w:sz w:val="24"/>
        </w:rPr>
        <w:t>，那么乙方须与该第三方交涉并承担由此发生的一切责任、费用和赔偿</w:t>
      </w:r>
      <w:r>
        <w:rPr>
          <w:rFonts w:hint="eastAsia" w:ascii="宋体" w:hAnsi="宋体"/>
          <w:i w:val="0"/>
          <w:iCs w:val="0"/>
          <w:sz w:val="24"/>
        </w:rPr>
        <w:t>，乙方还应及时澄清相关信息，使甲方声誉免受损害，甲方保留追责的权利。</w:t>
      </w:r>
    </w:p>
    <w:p w14:paraId="143A5356">
      <w:pPr>
        <w:spacing w:line="560" w:lineRule="exact"/>
        <w:ind w:firstLine="480" w:firstLineChars="200"/>
        <w:rPr>
          <w:rFonts w:ascii="宋体" w:hAnsi="宋体"/>
          <w:i w:val="0"/>
          <w:iCs w:val="0"/>
          <w:sz w:val="24"/>
        </w:rPr>
      </w:pPr>
      <w:r>
        <w:rPr>
          <w:rFonts w:ascii="宋体" w:hAnsi="宋体"/>
          <w:i w:val="0"/>
          <w:iCs w:val="0"/>
          <w:sz w:val="24"/>
        </w:rPr>
        <w:t xml:space="preserve">2.3.2 </w:t>
      </w:r>
      <w:r>
        <w:rPr>
          <w:rFonts w:hint="eastAsia" w:ascii="宋体" w:hAnsi="宋体"/>
          <w:i w:val="0"/>
          <w:iCs w:val="0"/>
          <w:sz w:val="24"/>
        </w:rPr>
        <w:t>合同涉及技术成果的归属和收益的分成办法的，</w:t>
      </w:r>
      <w:r>
        <w:rPr>
          <w:rFonts w:hint="eastAsia" w:ascii="宋体" w:hAnsi="宋体" w:cs="宋体"/>
          <w:i w:val="0"/>
          <w:iCs w:val="0"/>
          <w:sz w:val="24"/>
          <w:u w:val="single"/>
        </w:rPr>
        <w:t>本项目成果知识产权归属甲方所有(除乙方原已申报所得的知识产权除外)，乙方应保证提供服务过程中不会侵犯任何第三方的知识产权</w:t>
      </w:r>
      <w:r>
        <w:rPr>
          <w:rFonts w:ascii="宋体" w:hAnsi="宋体"/>
          <w:i w:val="0"/>
          <w:iCs w:val="0"/>
          <w:sz w:val="24"/>
        </w:rPr>
        <w:t>。</w:t>
      </w:r>
    </w:p>
    <w:p w14:paraId="1291C76C">
      <w:pPr>
        <w:spacing w:line="560" w:lineRule="exact"/>
        <w:ind w:firstLine="482" w:firstLineChars="200"/>
        <w:outlineLvl w:val="2"/>
        <w:rPr>
          <w:rFonts w:ascii="宋体" w:hAnsi="宋体"/>
          <w:b/>
          <w:i w:val="0"/>
          <w:iCs w:val="0"/>
          <w:sz w:val="24"/>
        </w:rPr>
      </w:pPr>
      <w:r>
        <w:rPr>
          <w:rFonts w:ascii="宋体" w:hAnsi="宋体"/>
          <w:b/>
          <w:i w:val="0"/>
          <w:iCs w:val="0"/>
          <w:sz w:val="24"/>
        </w:rPr>
        <w:t xml:space="preserve">2.4 </w:t>
      </w:r>
      <w:r>
        <w:rPr>
          <w:rFonts w:hint="eastAsia" w:ascii="宋体" w:hAnsi="宋体"/>
          <w:b/>
          <w:i w:val="0"/>
          <w:iCs w:val="0"/>
          <w:sz w:val="24"/>
        </w:rPr>
        <w:t>履约检查和问题反馈</w:t>
      </w:r>
    </w:p>
    <w:p w14:paraId="41402EC9">
      <w:pPr>
        <w:spacing w:line="560" w:lineRule="exact"/>
        <w:ind w:firstLine="480" w:firstLineChars="200"/>
        <w:rPr>
          <w:rFonts w:ascii="宋体" w:hAnsi="宋体"/>
          <w:i w:val="0"/>
          <w:iCs w:val="0"/>
          <w:sz w:val="24"/>
        </w:rPr>
      </w:pPr>
      <w:r>
        <w:rPr>
          <w:rFonts w:ascii="宋体" w:hAnsi="宋体"/>
          <w:i w:val="0"/>
          <w:iCs w:val="0"/>
          <w:sz w:val="24"/>
        </w:rPr>
        <w:t>2.4.1甲方</w:t>
      </w:r>
      <w:r>
        <w:rPr>
          <w:rFonts w:hint="eastAsia" w:ascii="宋体" w:hAnsi="宋体"/>
          <w:i w:val="0"/>
          <w:iCs w:val="0"/>
          <w:sz w:val="24"/>
        </w:rPr>
        <w:t>有权</w:t>
      </w:r>
      <w:r>
        <w:rPr>
          <w:rFonts w:ascii="宋体" w:hAnsi="宋体"/>
          <w:i w:val="0"/>
          <w:iCs w:val="0"/>
          <w:sz w:val="24"/>
        </w:rPr>
        <w:t>在其认为必要时</w:t>
      </w:r>
      <w:r>
        <w:rPr>
          <w:rFonts w:hint="eastAsia" w:ascii="宋体" w:hAnsi="宋体"/>
          <w:i w:val="0"/>
          <w:iCs w:val="0"/>
          <w:sz w:val="24"/>
        </w:rPr>
        <w:t>，对乙方是否能够按照合同约定提供服务进行履约检查，以确保乙方所提供的服务能够依约满足甲方之项目需求，但不得因履约检查妨碍乙方的正常工作，乙方应予积极配合；</w:t>
      </w:r>
    </w:p>
    <w:p w14:paraId="65E77F0B">
      <w:pPr>
        <w:spacing w:line="560" w:lineRule="exact"/>
        <w:ind w:firstLine="480" w:firstLineChars="200"/>
        <w:rPr>
          <w:rFonts w:ascii="宋体" w:hAnsi="宋体"/>
          <w:i w:val="0"/>
          <w:iCs w:val="0"/>
          <w:sz w:val="24"/>
        </w:rPr>
      </w:pPr>
      <w:r>
        <w:rPr>
          <w:rFonts w:ascii="宋体" w:hAnsi="宋体"/>
          <w:i w:val="0"/>
          <w:iCs w:val="0"/>
          <w:sz w:val="24"/>
        </w:rPr>
        <w:t xml:space="preserve">2.4.2 </w:t>
      </w:r>
      <w:r>
        <w:rPr>
          <w:rFonts w:hint="eastAsia" w:ascii="宋体" w:hAnsi="宋体"/>
          <w:i w:val="0"/>
          <w:iCs w:val="0"/>
          <w:sz w:val="24"/>
        </w:rPr>
        <w:t>合同履行期间，甲方有权将履行过程中出现的问题反馈给乙方，双方当事人应以书面形式约定需要完善和改进的内容。</w:t>
      </w:r>
    </w:p>
    <w:p w14:paraId="7097A984">
      <w:pPr>
        <w:spacing w:line="560" w:lineRule="exact"/>
        <w:ind w:firstLine="482" w:firstLineChars="200"/>
        <w:outlineLvl w:val="2"/>
        <w:rPr>
          <w:rFonts w:ascii="宋体" w:hAnsi="宋体"/>
          <w:b/>
          <w:i w:val="0"/>
          <w:iCs w:val="0"/>
          <w:sz w:val="24"/>
        </w:rPr>
      </w:pPr>
      <w:r>
        <w:rPr>
          <w:rFonts w:ascii="宋体" w:hAnsi="宋体"/>
          <w:b/>
          <w:i w:val="0"/>
          <w:iCs w:val="0"/>
          <w:sz w:val="24"/>
        </w:rPr>
        <w:t xml:space="preserve">2.5 </w:t>
      </w:r>
      <w:r>
        <w:rPr>
          <w:rFonts w:hint="eastAsia" w:ascii="宋体" w:hAnsi="宋体"/>
          <w:b/>
          <w:i w:val="0"/>
          <w:iCs w:val="0"/>
          <w:sz w:val="24"/>
        </w:rPr>
        <w:t>权利和义务</w:t>
      </w:r>
    </w:p>
    <w:p w14:paraId="7846F108">
      <w:pPr>
        <w:spacing w:line="560" w:lineRule="exact"/>
        <w:ind w:firstLine="480" w:firstLineChars="200"/>
        <w:rPr>
          <w:rFonts w:ascii="宋体" w:hAnsi="宋体"/>
          <w:i w:val="0"/>
          <w:iCs w:val="0"/>
          <w:sz w:val="24"/>
        </w:rPr>
      </w:pPr>
      <w:r>
        <w:rPr>
          <w:rFonts w:hint="eastAsia" w:ascii="宋体" w:hAnsi="宋体"/>
          <w:i w:val="0"/>
          <w:iCs w:val="0"/>
          <w:sz w:val="24"/>
        </w:rPr>
        <w:t>2.5.1甲方权利与义务</w:t>
      </w:r>
    </w:p>
    <w:p w14:paraId="218F612E">
      <w:pPr>
        <w:spacing w:line="560" w:lineRule="exact"/>
        <w:ind w:firstLine="480" w:firstLineChars="200"/>
        <w:rPr>
          <w:rFonts w:ascii="宋体" w:hAnsi="宋体"/>
          <w:i w:val="0"/>
          <w:iCs w:val="0"/>
          <w:sz w:val="24"/>
        </w:rPr>
      </w:pPr>
      <w:r>
        <w:rPr>
          <w:rFonts w:hint="eastAsia" w:ascii="宋体" w:hAnsi="宋体"/>
          <w:i w:val="0"/>
          <w:iCs w:val="0"/>
          <w:sz w:val="24"/>
        </w:rPr>
        <w:t>2.5.1.1甲方向乙方提供采样场所地点、采样指标、被测岗位作业时间、作业现场平面图等有关资料。</w:t>
      </w:r>
    </w:p>
    <w:p w14:paraId="0E4DDBBC">
      <w:pPr>
        <w:spacing w:line="560" w:lineRule="exact"/>
        <w:ind w:firstLine="480" w:firstLineChars="200"/>
        <w:rPr>
          <w:rFonts w:ascii="宋体" w:hAnsi="宋体"/>
          <w:i w:val="0"/>
          <w:iCs w:val="0"/>
          <w:sz w:val="24"/>
        </w:rPr>
      </w:pPr>
      <w:r>
        <w:rPr>
          <w:rFonts w:hint="eastAsia" w:ascii="宋体" w:hAnsi="宋体"/>
          <w:i w:val="0"/>
          <w:iCs w:val="0"/>
          <w:sz w:val="24"/>
        </w:rPr>
        <w:t>2.5.1.2甲方指定专人负责陪同，为乙方在现场开展采样、检测工作提供方便；确保乙方在采样现场的工作人员安全并提供必要的防护设施。</w:t>
      </w:r>
    </w:p>
    <w:p w14:paraId="1C62CB8E">
      <w:pPr>
        <w:spacing w:line="560" w:lineRule="exact"/>
        <w:ind w:firstLine="480" w:firstLineChars="200"/>
        <w:rPr>
          <w:rFonts w:ascii="宋体" w:hAnsi="宋体"/>
          <w:i w:val="0"/>
          <w:iCs w:val="0"/>
          <w:sz w:val="24"/>
        </w:rPr>
      </w:pPr>
      <w:r>
        <w:rPr>
          <w:rFonts w:hint="eastAsia" w:ascii="宋体" w:hAnsi="宋体"/>
          <w:i w:val="0"/>
          <w:iCs w:val="0"/>
          <w:sz w:val="24"/>
        </w:rPr>
        <w:t>2.5.1.3在符合相关法律、法规及规定的要求下，甲方不得干涉乙方的正常现场采样和检测评价工作。</w:t>
      </w:r>
    </w:p>
    <w:p w14:paraId="0E749113">
      <w:pPr>
        <w:spacing w:line="560" w:lineRule="exact"/>
        <w:ind w:firstLine="480" w:firstLineChars="200"/>
        <w:rPr>
          <w:rFonts w:ascii="宋体" w:hAnsi="宋体"/>
          <w:i w:val="0"/>
          <w:iCs w:val="0"/>
          <w:sz w:val="24"/>
        </w:rPr>
      </w:pPr>
      <w:r>
        <w:rPr>
          <w:rFonts w:hint="eastAsia" w:ascii="宋体" w:hAnsi="宋体"/>
          <w:i w:val="0"/>
          <w:iCs w:val="0"/>
          <w:sz w:val="24"/>
        </w:rPr>
        <w:t>2.5.1.4甲方有权邀请另一家具备资质的检测单位对乙方的检测内容进行同样的抽样检测（针对每个检测内容，乙方应当相应多留存 1 份水样，以便甲方对乙方进行抽检），如有造假，甲方有权解除合同，并没收履约保证金。</w:t>
      </w:r>
    </w:p>
    <w:p w14:paraId="723632D9">
      <w:pPr>
        <w:spacing w:line="560" w:lineRule="exact"/>
        <w:ind w:firstLine="480" w:firstLineChars="200"/>
        <w:rPr>
          <w:rFonts w:ascii="宋体" w:hAnsi="宋体"/>
          <w:i w:val="0"/>
          <w:iCs w:val="0"/>
          <w:sz w:val="24"/>
        </w:rPr>
      </w:pPr>
      <w:r>
        <w:rPr>
          <w:rFonts w:hint="eastAsia" w:ascii="宋体" w:hAnsi="宋体"/>
          <w:i w:val="0"/>
          <w:iCs w:val="0"/>
          <w:sz w:val="24"/>
        </w:rPr>
        <w:t>2.5.2乙方权利和义务</w:t>
      </w:r>
    </w:p>
    <w:p w14:paraId="7A1968D3">
      <w:pPr>
        <w:spacing w:line="560" w:lineRule="exact"/>
        <w:ind w:firstLine="480" w:firstLineChars="200"/>
        <w:rPr>
          <w:rFonts w:ascii="宋体" w:hAnsi="宋体"/>
          <w:i w:val="0"/>
          <w:iCs w:val="0"/>
          <w:sz w:val="24"/>
        </w:rPr>
      </w:pPr>
      <w:r>
        <w:rPr>
          <w:rFonts w:hint="eastAsia" w:ascii="宋体" w:hAnsi="宋体"/>
          <w:i w:val="0"/>
          <w:iCs w:val="0"/>
          <w:sz w:val="24"/>
        </w:rPr>
        <w:t>2.5.2.1按国家法律法规的要求和有关环境检测的标准方法开展采样、检测和评价技术服务。</w:t>
      </w:r>
    </w:p>
    <w:p w14:paraId="6F62A056">
      <w:pPr>
        <w:spacing w:line="560" w:lineRule="exact"/>
        <w:ind w:firstLine="480" w:firstLineChars="200"/>
        <w:rPr>
          <w:rFonts w:ascii="宋体" w:hAnsi="宋体"/>
          <w:i w:val="0"/>
          <w:iCs w:val="0"/>
          <w:sz w:val="24"/>
        </w:rPr>
      </w:pPr>
      <w:r>
        <w:rPr>
          <w:rFonts w:hint="eastAsia" w:ascii="宋体" w:hAnsi="宋体"/>
          <w:i w:val="0"/>
          <w:iCs w:val="0"/>
          <w:sz w:val="24"/>
        </w:rPr>
        <w:t>2.5.2.2在合同规定的时间内完成检测与评价工作，按照国家计量认证的有关规定出具检测与评价报告；并对检测数据、报告质量负责。</w:t>
      </w:r>
    </w:p>
    <w:p w14:paraId="718DEAE1">
      <w:pPr>
        <w:spacing w:line="560" w:lineRule="exact"/>
        <w:ind w:firstLine="480" w:firstLineChars="200"/>
        <w:rPr>
          <w:rFonts w:ascii="宋体" w:hAnsi="宋体"/>
          <w:i w:val="0"/>
          <w:iCs w:val="0"/>
          <w:sz w:val="24"/>
        </w:rPr>
      </w:pPr>
      <w:r>
        <w:rPr>
          <w:rFonts w:hint="eastAsia" w:ascii="宋体" w:hAnsi="宋体"/>
          <w:i w:val="0"/>
          <w:iCs w:val="0"/>
          <w:sz w:val="24"/>
        </w:rPr>
        <w:t>2.5.2.3乙方接到甲方指派任务后应无条件到甲方指定地点进行抽样检测（包括夜间、双休日和节假日等时段），并在采样工作结束后5个工作日内向甲方提供检测报告(一式两份)。</w:t>
      </w:r>
    </w:p>
    <w:p w14:paraId="4C7A84DA">
      <w:pPr>
        <w:spacing w:line="560" w:lineRule="exact"/>
        <w:ind w:firstLine="480" w:firstLineChars="200"/>
        <w:rPr>
          <w:rFonts w:ascii="宋体" w:hAnsi="宋体"/>
          <w:i w:val="0"/>
          <w:iCs w:val="0"/>
          <w:sz w:val="24"/>
        </w:rPr>
      </w:pPr>
      <w:r>
        <w:rPr>
          <w:rFonts w:hint="eastAsia" w:ascii="宋体" w:hAnsi="宋体"/>
          <w:i w:val="0"/>
          <w:iCs w:val="0"/>
          <w:sz w:val="24"/>
        </w:rPr>
        <w:t>2.5.2.4若乙方一次未响应甲方指派任务，甲方有权从履约保证金中扣除2000元/次，累计3次未响应，甲方有权解除合同。</w:t>
      </w:r>
    </w:p>
    <w:p w14:paraId="563C1D58">
      <w:pPr>
        <w:spacing w:line="560" w:lineRule="exact"/>
        <w:ind w:firstLine="480" w:firstLineChars="200"/>
        <w:rPr>
          <w:rFonts w:ascii="宋体" w:hAnsi="宋体"/>
          <w:i w:val="0"/>
          <w:iCs w:val="0"/>
          <w:sz w:val="24"/>
        </w:rPr>
      </w:pPr>
      <w:r>
        <w:rPr>
          <w:rFonts w:hint="eastAsia" w:ascii="宋体" w:hAnsi="宋体"/>
          <w:i w:val="0"/>
          <w:iCs w:val="0"/>
          <w:sz w:val="24"/>
        </w:rPr>
        <w:t>2.5.2.5对检测数据和检验技术要求保密，未经甲方书面同意不得泄露给任何第三方，也不得将与检品有关的技术资料进行任何经营及开发活动。</w:t>
      </w:r>
    </w:p>
    <w:p w14:paraId="6BAF564A">
      <w:pPr>
        <w:spacing w:line="560" w:lineRule="exact"/>
        <w:ind w:firstLine="480" w:firstLineChars="200"/>
        <w:rPr>
          <w:rFonts w:ascii="宋体" w:hAnsi="宋体"/>
          <w:i w:val="0"/>
          <w:iCs w:val="0"/>
          <w:sz w:val="24"/>
        </w:rPr>
      </w:pPr>
      <w:r>
        <w:rPr>
          <w:rFonts w:hint="eastAsia" w:ascii="宋体" w:hAnsi="宋体"/>
          <w:i w:val="0"/>
          <w:iCs w:val="0"/>
          <w:sz w:val="24"/>
        </w:rPr>
        <w:t>2.5.2.6乙方承担完成本项目所有风险。</w:t>
      </w:r>
    </w:p>
    <w:p w14:paraId="7C2845A5">
      <w:pPr>
        <w:spacing w:line="560" w:lineRule="exact"/>
        <w:ind w:firstLine="482" w:firstLineChars="200"/>
        <w:outlineLvl w:val="2"/>
        <w:rPr>
          <w:rFonts w:ascii="宋体" w:hAnsi="宋体"/>
          <w:b/>
          <w:i w:val="0"/>
          <w:iCs w:val="0"/>
          <w:sz w:val="24"/>
        </w:rPr>
      </w:pPr>
      <w:r>
        <w:rPr>
          <w:rFonts w:ascii="宋体" w:hAnsi="宋体"/>
          <w:b/>
          <w:i w:val="0"/>
          <w:iCs w:val="0"/>
          <w:sz w:val="24"/>
        </w:rPr>
        <w:t>2.6 技术资料和保密义务</w:t>
      </w:r>
    </w:p>
    <w:p w14:paraId="731DBCA1">
      <w:pPr>
        <w:spacing w:line="560" w:lineRule="exact"/>
        <w:ind w:firstLine="480" w:firstLineChars="200"/>
        <w:rPr>
          <w:rFonts w:ascii="宋体" w:hAnsi="宋体"/>
          <w:i w:val="0"/>
          <w:iCs w:val="0"/>
          <w:sz w:val="24"/>
        </w:rPr>
      </w:pPr>
      <w:r>
        <w:rPr>
          <w:rFonts w:ascii="宋体" w:hAnsi="宋体"/>
          <w:i w:val="0"/>
          <w:iCs w:val="0"/>
          <w:sz w:val="24"/>
        </w:rPr>
        <w:t>2.6.1 乙方有权依据合同约定和项目需要，向甲方了解有关情况，调阅有关资料等，甲方应予积极配合；</w:t>
      </w:r>
    </w:p>
    <w:p w14:paraId="7639F572">
      <w:pPr>
        <w:spacing w:line="560" w:lineRule="exact"/>
        <w:ind w:firstLine="480" w:firstLineChars="200"/>
        <w:rPr>
          <w:rFonts w:ascii="宋体" w:hAnsi="宋体"/>
          <w:i w:val="0"/>
          <w:iCs w:val="0"/>
          <w:sz w:val="24"/>
        </w:rPr>
      </w:pPr>
      <w:r>
        <w:rPr>
          <w:rFonts w:ascii="宋体" w:hAnsi="宋体"/>
          <w:i w:val="0"/>
          <w:iCs w:val="0"/>
          <w:sz w:val="24"/>
        </w:rPr>
        <w:t xml:space="preserve">2.6.2 </w:t>
      </w:r>
      <w:r>
        <w:rPr>
          <w:rFonts w:hint="eastAsia" w:ascii="宋体" w:hAnsi="宋体"/>
          <w:i w:val="0"/>
          <w:iCs w:val="0"/>
          <w:sz w:val="24"/>
        </w:rPr>
        <w:t>乙方有义务妥善保管和保护由甲方提供的前款信息和资料等；</w:t>
      </w:r>
    </w:p>
    <w:p w14:paraId="016EE8CA">
      <w:pPr>
        <w:spacing w:line="560" w:lineRule="exact"/>
        <w:ind w:firstLine="480" w:firstLineChars="200"/>
        <w:rPr>
          <w:rFonts w:ascii="宋体" w:hAnsi="宋体"/>
          <w:i w:val="0"/>
          <w:iCs w:val="0"/>
          <w:sz w:val="24"/>
        </w:rPr>
      </w:pPr>
      <w:r>
        <w:rPr>
          <w:rFonts w:ascii="宋体" w:hAnsi="宋体"/>
          <w:i w:val="0"/>
          <w:iCs w:val="0"/>
          <w:sz w:val="24"/>
        </w:rPr>
        <w:t xml:space="preserve">2.6.3 </w:t>
      </w:r>
      <w:r>
        <w:rPr>
          <w:rFonts w:hint="eastAsia" w:ascii="宋体" w:hAnsi="宋体"/>
          <w:i w:val="0"/>
          <w:iCs w:val="0"/>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i w:val="0"/>
          <w:iCs w:val="0"/>
          <w:sz w:val="24"/>
        </w:rPr>
        <w:t>技术情报</w:t>
      </w:r>
      <w:r>
        <w:rPr>
          <w:rFonts w:hint="eastAsia" w:ascii="宋体" w:hAnsi="宋体"/>
          <w:i w:val="0"/>
          <w:iCs w:val="0"/>
          <w:sz w:val="24"/>
        </w:rPr>
        <w:t>、</w:t>
      </w:r>
      <w:r>
        <w:rPr>
          <w:rFonts w:ascii="宋体" w:hAnsi="宋体"/>
          <w:i w:val="0"/>
          <w:iCs w:val="0"/>
          <w:sz w:val="24"/>
        </w:rPr>
        <w:t>技术资料</w:t>
      </w:r>
      <w:r>
        <w:rPr>
          <w:rFonts w:hint="eastAsia" w:ascii="宋体" w:hAnsi="宋体"/>
          <w:i w:val="0"/>
          <w:iCs w:val="0"/>
          <w:sz w:val="24"/>
        </w:rPr>
        <w:t>、商业秘密和商业信息等，并采取一切合理和必要措施和方式防止任何第三方接触到对方当事人的上述保密信息和资料。</w:t>
      </w:r>
    </w:p>
    <w:p w14:paraId="1B1C0421">
      <w:pPr>
        <w:spacing w:line="560" w:lineRule="exact"/>
        <w:ind w:firstLine="482" w:firstLineChars="200"/>
        <w:outlineLvl w:val="2"/>
        <w:rPr>
          <w:rFonts w:ascii="宋体" w:hAnsi="宋体"/>
          <w:b/>
          <w:i w:val="0"/>
          <w:iCs w:val="0"/>
          <w:sz w:val="24"/>
        </w:rPr>
      </w:pPr>
      <w:r>
        <w:rPr>
          <w:rFonts w:ascii="宋体" w:hAnsi="宋体"/>
          <w:b/>
          <w:i w:val="0"/>
          <w:iCs w:val="0"/>
          <w:sz w:val="24"/>
        </w:rPr>
        <w:t xml:space="preserve">2.7 </w:t>
      </w:r>
      <w:r>
        <w:rPr>
          <w:rFonts w:hint="eastAsia" w:ascii="宋体" w:hAnsi="宋体"/>
          <w:b/>
          <w:i w:val="0"/>
          <w:iCs w:val="0"/>
          <w:sz w:val="24"/>
        </w:rPr>
        <w:t>质量保证</w:t>
      </w:r>
    </w:p>
    <w:p w14:paraId="322348E8">
      <w:pPr>
        <w:spacing w:line="560" w:lineRule="exact"/>
        <w:ind w:firstLine="480" w:firstLineChars="200"/>
        <w:rPr>
          <w:rFonts w:ascii="宋体" w:hAnsi="宋体"/>
          <w:i w:val="0"/>
          <w:iCs w:val="0"/>
          <w:sz w:val="24"/>
        </w:rPr>
      </w:pPr>
      <w:r>
        <w:rPr>
          <w:rFonts w:ascii="宋体" w:hAnsi="宋体"/>
          <w:i w:val="0"/>
          <w:iCs w:val="0"/>
          <w:sz w:val="24"/>
        </w:rPr>
        <w:t xml:space="preserve">2.7.1 </w:t>
      </w:r>
      <w:r>
        <w:rPr>
          <w:rFonts w:hint="eastAsia" w:ascii="宋体" w:hAnsi="宋体"/>
          <w:i w:val="0"/>
          <w:iCs w:val="0"/>
          <w:sz w:val="24"/>
        </w:rPr>
        <w:t>乙方应建立和完善履行合同的内部质量保证体系，并提供相关内部规章制度给甲方，以便甲方进行监督检查；</w:t>
      </w:r>
    </w:p>
    <w:p w14:paraId="164F7057">
      <w:pPr>
        <w:spacing w:line="560" w:lineRule="exact"/>
        <w:ind w:firstLine="480" w:firstLineChars="200"/>
        <w:rPr>
          <w:rFonts w:ascii="宋体" w:hAnsi="宋体"/>
          <w:i w:val="0"/>
          <w:iCs w:val="0"/>
          <w:sz w:val="24"/>
        </w:rPr>
      </w:pPr>
      <w:r>
        <w:rPr>
          <w:rFonts w:ascii="宋体" w:hAnsi="宋体"/>
          <w:i w:val="0"/>
          <w:iCs w:val="0"/>
          <w:sz w:val="24"/>
        </w:rPr>
        <w:t xml:space="preserve">2.7.2 </w:t>
      </w:r>
      <w:r>
        <w:rPr>
          <w:rFonts w:hint="eastAsia" w:ascii="宋体" w:hAnsi="宋体"/>
          <w:i w:val="0"/>
          <w:iCs w:val="0"/>
          <w:sz w:val="24"/>
        </w:rPr>
        <w:t>乙方应保证履行合同的人员数量和素质、软件和硬件设备的配置、场地、环境和设施等满足全面履行合同的要求，并应接受甲方的监督检查。</w:t>
      </w:r>
    </w:p>
    <w:p w14:paraId="43B7D197">
      <w:pPr>
        <w:spacing w:line="560" w:lineRule="exact"/>
        <w:ind w:firstLine="482" w:firstLineChars="200"/>
        <w:outlineLvl w:val="2"/>
        <w:rPr>
          <w:rFonts w:ascii="宋体" w:hAnsi="宋体"/>
          <w:b/>
          <w:i w:val="0"/>
          <w:iCs w:val="0"/>
          <w:sz w:val="24"/>
        </w:rPr>
      </w:pPr>
      <w:r>
        <w:rPr>
          <w:rFonts w:ascii="宋体" w:hAnsi="宋体"/>
          <w:b/>
          <w:i w:val="0"/>
          <w:iCs w:val="0"/>
          <w:sz w:val="24"/>
        </w:rPr>
        <w:t xml:space="preserve">2.8 </w:t>
      </w:r>
      <w:r>
        <w:rPr>
          <w:rFonts w:hint="eastAsia" w:ascii="宋体" w:hAnsi="宋体"/>
          <w:b/>
          <w:i w:val="0"/>
          <w:iCs w:val="0"/>
          <w:sz w:val="24"/>
        </w:rPr>
        <w:t>延迟履行</w:t>
      </w:r>
    </w:p>
    <w:p w14:paraId="2E2047CA">
      <w:pPr>
        <w:spacing w:line="560" w:lineRule="exact"/>
        <w:ind w:firstLine="480" w:firstLineChars="200"/>
        <w:rPr>
          <w:rFonts w:ascii="宋体" w:hAnsi="宋体"/>
          <w:i w:val="0"/>
          <w:iCs w:val="0"/>
          <w:sz w:val="24"/>
        </w:rPr>
      </w:pPr>
      <w:r>
        <w:rPr>
          <w:rFonts w:hint="eastAsia" w:ascii="宋体" w:hAnsi="宋体"/>
          <w:i w:val="0"/>
          <w:iCs w:val="0"/>
          <w:sz w:val="24"/>
        </w:rPr>
        <w:t>甲乙双方签订合同后，乙方应按照合同约定履行合同义务，除不可抗力外，乙方不得延迟履行。</w:t>
      </w:r>
      <w:r>
        <w:rPr>
          <w:rFonts w:ascii="宋体" w:hAnsi="宋体"/>
          <w:i w:val="0"/>
          <w:iCs w:val="0"/>
          <w:sz w:val="24"/>
        </w:rPr>
        <w:t>在合同履行过程中，如果</w:t>
      </w:r>
      <w:r>
        <w:rPr>
          <w:rFonts w:hint="eastAsia" w:ascii="宋体" w:hAnsi="宋体"/>
          <w:i w:val="0"/>
          <w:iCs w:val="0"/>
          <w:sz w:val="24"/>
        </w:rPr>
        <w:t>因不可抗力，</w:t>
      </w:r>
      <w:r>
        <w:rPr>
          <w:rFonts w:ascii="宋体" w:hAnsi="宋体"/>
          <w:i w:val="0"/>
          <w:iCs w:val="0"/>
          <w:sz w:val="24"/>
        </w:rPr>
        <w:t>乙方遇到不能按时</w:t>
      </w:r>
      <w:r>
        <w:rPr>
          <w:rFonts w:hint="eastAsia" w:ascii="宋体" w:hAnsi="宋体"/>
          <w:i w:val="0"/>
          <w:iCs w:val="0"/>
          <w:sz w:val="24"/>
        </w:rPr>
        <w:t>提供服务</w:t>
      </w:r>
      <w:r>
        <w:rPr>
          <w:rFonts w:ascii="宋体" w:hAnsi="宋体"/>
          <w:i w:val="0"/>
          <w:iCs w:val="0"/>
          <w:sz w:val="24"/>
        </w:rPr>
        <w:t>的情况，应及时以书面形式将不能按时</w:t>
      </w:r>
      <w:r>
        <w:rPr>
          <w:rFonts w:hint="eastAsia" w:ascii="宋体" w:hAnsi="宋体"/>
          <w:i w:val="0"/>
          <w:iCs w:val="0"/>
          <w:sz w:val="24"/>
        </w:rPr>
        <w:t>提供服务</w:t>
      </w:r>
      <w:r>
        <w:rPr>
          <w:rFonts w:ascii="宋体" w:hAnsi="宋体"/>
          <w:i w:val="0"/>
          <w:iCs w:val="0"/>
          <w:sz w:val="24"/>
        </w:rPr>
        <w:t>的理由、预期延误时间通知甲方</w:t>
      </w:r>
      <w:r>
        <w:rPr>
          <w:rFonts w:hint="eastAsia" w:ascii="宋体" w:hAnsi="宋体"/>
          <w:i w:val="0"/>
          <w:iCs w:val="0"/>
          <w:sz w:val="24"/>
        </w:rPr>
        <w:t>；甲</w:t>
      </w:r>
      <w:r>
        <w:rPr>
          <w:rFonts w:ascii="宋体" w:hAnsi="宋体"/>
          <w:i w:val="0"/>
          <w:iCs w:val="0"/>
          <w:sz w:val="24"/>
        </w:rPr>
        <w:t>方收到乙方通知后，认为其理由正当的，可以书面形式酌情同意乙方可以延长</w:t>
      </w:r>
      <w:r>
        <w:rPr>
          <w:rFonts w:hint="eastAsia" w:ascii="宋体" w:hAnsi="宋体"/>
          <w:i w:val="0"/>
          <w:iCs w:val="0"/>
          <w:sz w:val="24"/>
        </w:rPr>
        <w:t>履行</w:t>
      </w:r>
      <w:r>
        <w:rPr>
          <w:rFonts w:ascii="宋体" w:hAnsi="宋体"/>
          <w:i w:val="0"/>
          <w:iCs w:val="0"/>
          <w:sz w:val="24"/>
        </w:rPr>
        <w:t>的具体时间。</w:t>
      </w:r>
    </w:p>
    <w:p w14:paraId="686130AA">
      <w:pPr>
        <w:spacing w:line="560" w:lineRule="exact"/>
        <w:ind w:firstLine="482" w:firstLineChars="200"/>
        <w:outlineLvl w:val="2"/>
        <w:rPr>
          <w:rFonts w:ascii="宋体" w:hAnsi="宋体"/>
          <w:b/>
          <w:i w:val="0"/>
          <w:iCs w:val="0"/>
          <w:sz w:val="24"/>
        </w:rPr>
      </w:pPr>
      <w:r>
        <w:rPr>
          <w:rFonts w:ascii="宋体" w:hAnsi="宋体"/>
          <w:b/>
          <w:i w:val="0"/>
          <w:iCs w:val="0"/>
          <w:sz w:val="24"/>
        </w:rPr>
        <w:t xml:space="preserve">2.9 </w:t>
      </w:r>
      <w:r>
        <w:rPr>
          <w:rFonts w:hint="eastAsia" w:ascii="宋体" w:hAnsi="宋体"/>
          <w:b/>
          <w:i w:val="0"/>
          <w:iCs w:val="0"/>
          <w:sz w:val="24"/>
        </w:rPr>
        <w:t>合同变更</w:t>
      </w:r>
    </w:p>
    <w:p w14:paraId="07CB7138">
      <w:pPr>
        <w:spacing w:line="560" w:lineRule="exact"/>
        <w:ind w:firstLine="480" w:firstLineChars="200"/>
        <w:rPr>
          <w:rFonts w:ascii="宋体" w:hAnsi="宋体"/>
          <w:i w:val="0"/>
          <w:iCs w:val="0"/>
          <w:sz w:val="24"/>
        </w:rPr>
      </w:pPr>
      <w:r>
        <w:rPr>
          <w:rFonts w:hint="eastAsia" w:ascii="宋体" w:hAnsi="宋体"/>
          <w:i w:val="0"/>
          <w:iCs w:val="0"/>
          <w:sz w:val="24"/>
        </w:rPr>
        <w:t>合同继续履行将损害国家利益和社会公共利益的，双方当事人应当以书面形式变更合同。有过错的一方应当承担赔偿责任，双方当事人都有过错的，各自承担相应的责任。</w:t>
      </w:r>
    </w:p>
    <w:p w14:paraId="7B8594ED">
      <w:pPr>
        <w:spacing w:line="560" w:lineRule="exact"/>
        <w:ind w:firstLine="482" w:firstLineChars="200"/>
        <w:outlineLvl w:val="2"/>
        <w:rPr>
          <w:rFonts w:ascii="宋体" w:hAnsi="宋体"/>
          <w:b/>
          <w:i w:val="0"/>
          <w:iCs w:val="0"/>
          <w:sz w:val="24"/>
        </w:rPr>
      </w:pPr>
      <w:r>
        <w:rPr>
          <w:rFonts w:ascii="宋体" w:hAnsi="宋体"/>
          <w:b/>
          <w:i w:val="0"/>
          <w:iCs w:val="0"/>
          <w:sz w:val="24"/>
        </w:rPr>
        <w:t>2.10 合同转让和分包</w:t>
      </w:r>
    </w:p>
    <w:p w14:paraId="00E6755C">
      <w:pPr>
        <w:spacing w:line="560" w:lineRule="exact"/>
        <w:ind w:firstLine="480" w:firstLineChars="200"/>
        <w:rPr>
          <w:rFonts w:ascii="宋体" w:hAnsi="宋体"/>
          <w:i w:val="0"/>
          <w:iCs w:val="0"/>
          <w:sz w:val="24"/>
        </w:rPr>
      </w:pPr>
      <w:r>
        <w:rPr>
          <w:rFonts w:ascii="宋体" w:hAnsi="宋体"/>
          <w:i w:val="0"/>
          <w:iCs w:val="0"/>
          <w:sz w:val="24"/>
        </w:rPr>
        <w:t>合同的权利义务依法不</w:t>
      </w:r>
      <w:r>
        <w:rPr>
          <w:rFonts w:hint="eastAsia" w:ascii="宋体" w:hAnsi="宋体"/>
          <w:i w:val="0"/>
          <w:iCs w:val="0"/>
          <w:sz w:val="24"/>
        </w:rPr>
        <w:t>得</w:t>
      </w:r>
      <w:r>
        <w:rPr>
          <w:rFonts w:ascii="宋体" w:hAnsi="宋体"/>
          <w:i w:val="0"/>
          <w:iCs w:val="0"/>
          <w:sz w:val="24"/>
        </w:rPr>
        <w:t>转让</w:t>
      </w:r>
      <w:r>
        <w:rPr>
          <w:rFonts w:hint="eastAsia" w:ascii="宋体" w:hAnsi="宋体"/>
          <w:i w:val="0"/>
          <w:iCs w:val="0"/>
          <w:sz w:val="24"/>
        </w:rPr>
        <w:t>，</w:t>
      </w:r>
      <w:r>
        <w:rPr>
          <w:rFonts w:ascii="宋体" w:hAnsi="宋体"/>
          <w:i w:val="0"/>
          <w:iCs w:val="0"/>
          <w:sz w:val="24"/>
        </w:rPr>
        <w:t>但经甲方</w:t>
      </w:r>
      <w:r>
        <w:rPr>
          <w:rFonts w:hint="eastAsia" w:ascii="宋体" w:hAnsi="宋体"/>
          <w:i w:val="0"/>
          <w:iCs w:val="0"/>
          <w:sz w:val="24"/>
        </w:rPr>
        <w:t>同意，乙方可以依法采取分包方式履行合同，即：依法可以</w:t>
      </w:r>
      <w:r>
        <w:rPr>
          <w:rFonts w:ascii="宋体" w:hAnsi="宋体"/>
          <w:i w:val="0"/>
          <w:iCs w:val="0"/>
          <w:sz w:val="24"/>
        </w:rPr>
        <w:t>将合同项下的部分非主体、非关键性工作分包给他人完成</w:t>
      </w:r>
      <w:r>
        <w:rPr>
          <w:rFonts w:hint="eastAsia" w:ascii="宋体" w:hAnsi="宋体"/>
          <w:i w:val="0"/>
          <w:iCs w:val="0"/>
          <w:sz w:val="24"/>
        </w:rPr>
        <w:t>，</w:t>
      </w:r>
      <w:r>
        <w:rPr>
          <w:rFonts w:ascii="宋体" w:hAnsi="宋体"/>
          <w:i w:val="0"/>
          <w:iCs w:val="0"/>
          <w:sz w:val="24"/>
        </w:rPr>
        <w:t>接受分包的人应当具备相应的资格条件，并不得再次分包</w:t>
      </w:r>
      <w:r>
        <w:rPr>
          <w:rFonts w:hint="eastAsia" w:ascii="宋体" w:hAnsi="宋体"/>
          <w:i w:val="0"/>
          <w:iCs w:val="0"/>
          <w:sz w:val="24"/>
        </w:rPr>
        <w:t>，</w:t>
      </w:r>
      <w:r>
        <w:rPr>
          <w:rFonts w:ascii="宋体" w:hAnsi="宋体"/>
          <w:i w:val="0"/>
          <w:iCs w:val="0"/>
          <w:sz w:val="24"/>
        </w:rPr>
        <w:t>且乙方应就分包项目向甲方负责</w:t>
      </w:r>
      <w:r>
        <w:rPr>
          <w:rFonts w:hint="eastAsia" w:ascii="宋体" w:hAnsi="宋体"/>
          <w:i w:val="0"/>
          <w:iCs w:val="0"/>
          <w:sz w:val="24"/>
        </w:rPr>
        <w:t>，</w:t>
      </w:r>
      <w:r>
        <w:rPr>
          <w:rFonts w:ascii="宋体" w:hAnsi="宋体"/>
          <w:i w:val="0"/>
          <w:iCs w:val="0"/>
          <w:sz w:val="24"/>
        </w:rPr>
        <w:t>并</w:t>
      </w:r>
      <w:r>
        <w:rPr>
          <w:rFonts w:hint="eastAsia" w:ascii="宋体" w:hAnsi="宋体"/>
          <w:i w:val="0"/>
          <w:iCs w:val="0"/>
          <w:sz w:val="24"/>
        </w:rPr>
        <w:t>与分包供应商就分包项目向甲方承担连带责任。</w:t>
      </w:r>
    </w:p>
    <w:p w14:paraId="4DD69325">
      <w:pPr>
        <w:spacing w:line="560" w:lineRule="exact"/>
        <w:ind w:firstLine="482" w:firstLineChars="200"/>
        <w:outlineLvl w:val="2"/>
        <w:rPr>
          <w:rFonts w:ascii="宋体" w:hAnsi="宋体"/>
          <w:b/>
          <w:i w:val="0"/>
          <w:iCs w:val="0"/>
          <w:sz w:val="24"/>
        </w:rPr>
      </w:pPr>
      <w:r>
        <w:rPr>
          <w:rFonts w:ascii="宋体" w:hAnsi="宋体"/>
          <w:b/>
          <w:i w:val="0"/>
          <w:iCs w:val="0"/>
          <w:sz w:val="24"/>
        </w:rPr>
        <w:t>2.11 不可抗力</w:t>
      </w:r>
    </w:p>
    <w:p w14:paraId="1F2AD614">
      <w:pPr>
        <w:spacing w:line="560" w:lineRule="exact"/>
        <w:ind w:firstLine="480" w:firstLineChars="200"/>
        <w:rPr>
          <w:rFonts w:ascii="宋体" w:hAnsi="宋体"/>
          <w:i w:val="0"/>
          <w:iCs w:val="0"/>
          <w:sz w:val="24"/>
        </w:rPr>
      </w:pPr>
      <w:r>
        <w:rPr>
          <w:rFonts w:ascii="宋体" w:hAnsi="宋体"/>
          <w:i w:val="0"/>
          <w:iCs w:val="0"/>
          <w:sz w:val="24"/>
        </w:rPr>
        <w:t>2.11.1如果任何一方遭遇法律规定的不可抗力，致使合同履行受阻时，履行合同的期限应予延长，延长的期限应相当于不可抗力所影响的时间</w:t>
      </w:r>
      <w:r>
        <w:rPr>
          <w:rFonts w:hint="eastAsia" w:ascii="宋体" w:hAnsi="宋体"/>
          <w:i w:val="0"/>
          <w:iCs w:val="0"/>
          <w:sz w:val="24"/>
        </w:rPr>
        <w:t>；</w:t>
      </w:r>
    </w:p>
    <w:p w14:paraId="10C611CD">
      <w:pPr>
        <w:spacing w:line="560" w:lineRule="exact"/>
        <w:ind w:firstLine="480" w:firstLineChars="200"/>
        <w:rPr>
          <w:rFonts w:ascii="宋体" w:hAnsi="宋体"/>
          <w:i w:val="0"/>
          <w:iCs w:val="0"/>
          <w:sz w:val="24"/>
        </w:rPr>
      </w:pPr>
      <w:r>
        <w:rPr>
          <w:rFonts w:ascii="宋体" w:hAnsi="宋体"/>
          <w:i w:val="0"/>
          <w:iCs w:val="0"/>
          <w:sz w:val="24"/>
        </w:rPr>
        <w:t xml:space="preserve">2.11.2 </w:t>
      </w:r>
      <w:r>
        <w:rPr>
          <w:rFonts w:hint="eastAsia" w:ascii="宋体" w:hAnsi="宋体"/>
          <w:i w:val="0"/>
          <w:iCs w:val="0"/>
          <w:sz w:val="24"/>
        </w:rPr>
        <w:t>因不可抗力致使不能实现合同目的的，当事人可以解除合同；</w:t>
      </w:r>
    </w:p>
    <w:p w14:paraId="3141C567">
      <w:pPr>
        <w:spacing w:line="560" w:lineRule="exact"/>
        <w:ind w:firstLine="480" w:firstLineChars="200"/>
        <w:rPr>
          <w:rFonts w:ascii="宋体" w:hAnsi="宋体"/>
          <w:i w:val="0"/>
          <w:iCs w:val="0"/>
          <w:sz w:val="24"/>
        </w:rPr>
      </w:pPr>
      <w:r>
        <w:rPr>
          <w:rFonts w:ascii="宋体" w:hAnsi="宋体"/>
          <w:i w:val="0"/>
          <w:iCs w:val="0"/>
          <w:sz w:val="24"/>
        </w:rPr>
        <w:t xml:space="preserve">2.11.3 </w:t>
      </w:r>
      <w:r>
        <w:rPr>
          <w:rFonts w:hint="eastAsia" w:ascii="宋体" w:hAnsi="宋体"/>
          <w:i w:val="0"/>
          <w:iCs w:val="0"/>
          <w:sz w:val="24"/>
        </w:rPr>
        <w:t>因</w:t>
      </w:r>
      <w:r>
        <w:rPr>
          <w:rFonts w:ascii="宋体" w:hAnsi="宋体"/>
          <w:i w:val="0"/>
          <w:iCs w:val="0"/>
          <w:sz w:val="24"/>
        </w:rPr>
        <w:t>不可抗力致使合同有变更必要的，双方当事人应在</w:t>
      </w:r>
      <w:r>
        <w:rPr>
          <w:rFonts w:hint="eastAsia" w:ascii="宋体" w:hAnsi="宋体" w:cs="宋体"/>
          <w:b/>
          <w:i w:val="0"/>
          <w:iCs w:val="0"/>
          <w:sz w:val="24"/>
          <w:u w:val="single"/>
        </w:rPr>
        <w:t>15日</w:t>
      </w:r>
      <w:r>
        <w:rPr>
          <w:rFonts w:ascii="宋体" w:hAnsi="宋体"/>
          <w:i w:val="0"/>
          <w:iCs w:val="0"/>
          <w:sz w:val="24"/>
        </w:rPr>
        <w:t>内以书面形式变更合同</w:t>
      </w:r>
      <w:r>
        <w:rPr>
          <w:rFonts w:hint="eastAsia" w:ascii="宋体" w:hAnsi="宋体"/>
          <w:i w:val="0"/>
          <w:iCs w:val="0"/>
          <w:sz w:val="24"/>
        </w:rPr>
        <w:t>；</w:t>
      </w:r>
    </w:p>
    <w:p w14:paraId="61B15E5B">
      <w:pPr>
        <w:spacing w:line="560" w:lineRule="exact"/>
        <w:ind w:firstLine="480" w:firstLineChars="200"/>
        <w:rPr>
          <w:rFonts w:ascii="宋体" w:hAnsi="宋体"/>
          <w:i w:val="0"/>
          <w:iCs w:val="0"/>
          <w:sz w:val="24"/>
        </w:rPr>
      </w:pPr>
      <w:r>
        <w:rPr>
          <w:rFonts w:ascii="宋体" w:hAnsi="宋体"/>
          <w:i w:val="0"/>
          <w:iCs w:val="0"/>
          <w:sz w:val="24"/>
        </w:rPr>
        <w:t>2.11.4受</w:t>
      </w:r>
      <w:r>
        <w:rPr>
          <w:rFonts w:hint="eastAsia" w:ascii="宋体" w:hAnsi="宋体"/>
          <w:i w:val="0"/>
          <w:iCs w:val="0"/>
          <w:sz w:val="24"/>
        </w:rPr>
        <w:t>不可抗力</w:t>
      </w:r>
      <w:r>
        <w:rPr>
          <w:rFonts w:ascii="宋体" w:hAnsi="宋体"/>
          <w:i w:val="0"/>
          <w:iCs w:val="0"/>
          <w:sz w:val="24"/>
        </w:rPr>
        <w:t>影响的一方在不可抗力发生后</w:t>
      </w:r>
      <w:r>
        <w:rPr>
          <w:rFonts w:hint="eastAsia" w:ascii="宋体" w:hAnsi="宋体"/>
          <w:i w:val="0"/>
          <w:iCs w:val="0"/>
          <w:sz w:val="24"/>
        </w:rPr>
        <w:t>，</w:t>
      </w:r>
      <w:r>
        <w:rPr>
          <w:rFonts w:ascii="宋体" w:hAnsi="宋体"/>
          <w:i w:val="0"/>
          <w:iCs w:val="0"/>
          <w:sz w:val="24"/>
        </w:rPr>
        <w:t>应在</w:t>
      </w:r>
      <w:r>
        <w:rPr>
          <w:rFonts w:hint="eastAsia" w:ascii="宋体" w:hAnsi="宋体" w:cs="宋体"/>
          <w:b/>
          <w:i w:val="0"/>
          <w:iCs w:val="0"/>
          <w:sz w:val="24"/>
          <w:u w:val="single"/>
        </w:rPr>
        <w:t>15日</w:t>
      </w:r>
      <w:r>
        <w:rPr>
          <w:rFonts w:ascii="宋体" w:hAnsi="宋体"/>
          <w:i w:val="0"/>
          <w:iCs w:val="0"/>
          <w:sz w:val="24"/>
        </w:rPr>
        <w:t>内以书面形式通知</w:t>
      </w:r>
      <w:r>
        <w:rPr>
          <w:rFonts w:hint="eastAsia" w:ascii="宋体" w:hAnsi="宋体"/>
          <w:i w:val="0"/>
          <w:iCs w:val="0"/>
          <w:sz w:val="24"/>
        </w:rPr>
        <w:t>对</w:t>
      </w:r>
      <w:r>
        <w:rPr>
          <w:rFonts w:ascii="宋体" w:hAnsi="宋体"/>
          <w:i w:val="0"/>
          <w:iCs w:val="0"/>
          <w:sz w:val="24"/>
        </w:rPr>
        <w:t>方当事人，并在</w:t>
      </w:r>
      <w:r>
        <w:rPr>
          <w:rFonts w:hint="eastAsia" w:ascii="宋体" w:hAnsi="宋体" w:cs="宋体"/>
          <w:b/>
          <w:i w:val="0"/>
          <w:iCs w:val="0"/>
          <w:sz w:val="24"/>
          <w:u w:val="single"/>
        </w:rPr>
        <w:t>15日</w:t>
      </w:r>
      <w:r>
        <w:rPr>
          <w:rFonts w:ascii="宋体" w:hAnsi="宋体"/>
          <w:i w:val="0"/>
          <w:iCs w:val="0"/>
          <w:sz w:val="24"/>
        </w:rPr>
        <w:t>内，将有关部门出具的证明文件送达</w:t>
      </w:r>
      <w:r>
        <w:rPr>
          <w:rFonts w:hint="eastAsia" w:ascii="宋体" w:hAnsi="宋体"/>
          <w:i w:val="0"/>
          <w:iCs w:val="0"/>
          <w:sz w:val="24"/>
        </w:rPr>
        <w:t>对方当事人</w:t>
      </w:r>
      <w:r>
        <w:rPr>
          <w:rFonts w:ascii="宋体" w:hAnsi="宋体"/>
          <w:i w:val="0"/>
          <w:iCs w:val="0"/>
          <w:sz w:val="24"/>
        </w:rPr>
        <w:t>。</w:t>
      </w:r>
    </w:p>
    <w:p w14:paraId="4FC005C6">
      <w:pPr>
        <w:spacing w:line="560" w:lineRule="exact"/>
        <w:ind w:firstLine="482" w:firstLineChars="200"/>
        <w:outlineLvl w:val="2"/>
        <w:rPr>
          <w:rFonts w:ascii="宋体" w:hAnsi="宋体"/>
          <w:b/>
          <w:i w:val="0"/>
          <w:iCs w:val="0"/>
          <w:sz w:val="24"/>
        </w:rPr>
      </w:pPr>
      <w:r>
        <w:rPr>
          <w:rFonts w:ascii="宋体" w:hAnsi="宋体"/>
          <w:b/>
          <w:i w:val="0"/>
          <w:iCs w:val="0"/>
          <w:sz w:val="24"/>
        </w:rPr>
        <w:t>2.12 税费</w:t>
      </w:r>
    </w:p>
    <w:p w14:paraId="38D4182D">
      <w:pPr>
        <w:spacing w:line="560" w:lineRule="exact"/>
        <w:ind w:firstLine="480" w:firstLineChars="200"/>
        <w:rPr>
          <w:rFonts w:ascii="宋体" w:hAnsi="宋体"/>
          <w:i w:val="0"/>
          <w:iCs w:val="0"/>
          <w:sz w:val="24"/>
        </w:rPr>
      </w:pPr>
      <w:r>
        <w:rPr>
          <w:rFonts w:ascii="宋体" w:hAnsi="宋体"/>
          <w:i w:val="0"/>
          <w:iCs w:val="0"/>
          <w:sz w:val="24"/>
        </w:rPr>
        <w:t>与合同有关的一切税费</w:t>
      </w:r>
      <w:r>
        <w:rPr>
          <w:rFonts w:hint="eastAsia" w:ascii="宋体" w:hAnsi="宋体"/>
          <w:i w:val="0"/>
          <w:iCs w:val="0"/>
          <w:sz w:val="24"/>
        </w:rPr>
        <w:t>，</w:t>
      </w:r>
      <w:r>
        <w:rPr>
          <w:rFonts w:ascii="宋体" w:hAnsi="宋体"/>
          <w:i w:val="0"/>
          <w:iCs w:val="0"/>
          <w:sz w:val="24"/>
        </w:rPr>
        <w:t>均按照中华人民共和国法律的相关规定缴纳。</w:t>
      </w:r>
    </w:p>
    <w:p w14:paraId="2B60F838">
      <w:pPr>
        <w:spacing w:line="560" w:lineRule="exact"/>
        <w:ind w:firstLine="482" w:firstLineChars="200"/>
        <w:outlineLvl w:val="2"/>
        <w:rPr>
          <w:rFonts w:ascii="宋体" w:hAnsi="宋体"/>
          <w:b/>
          <w:i w:val="0"/>
          <w:iCs w:val="0"/>
          <w:sz w:val="24"/>
        </w:rPr>
      </w:pPr>
      <w:r>
        <w:rPr>
          <w:rFonts w:ascii="宋体" w:hAnsi="宋体"/>
          <w:b/>
          <w:i w:val="0"/>
          <w:iCs w:val="0"/>
          <w:sz w:val="24"/>
        </w:rPr>
        <w:t>2.13 乙方破产</w:t>
      </w:r>
    </w:p>
    <w:p w14:paraId="086FEAC8">
      <w:pPr>
        <w:spacing w:line="560" w:lineRule="exact"/>
        <w:ind w:firstLine="480" w:firstLineChars="200"/>
        <w:rPr>
          <w:rFonts w:ascii="宋体" w:hAnsi="宋体"/>
          <w:i w:val="0"/>
          <w:iCs w:val="0"/>
          <w:sz w:val="24"/>
        </w:rPr>
      </w:pPr>
      <w:r>
        <w:rPr>
          <w:rFonts w:ascii="宋体" w:hAnsi="宋体"/>
          <w:i w:val="0"/>
          <w:iCs w:val="0"/>
          <w:sz w:val="24"/>
        </w:rPr>
        <w:t>如果乙方破产导致合同无法履行时，甲方可以书面形式通知乙方终止合同且不给予乙方任何补偿和赔偿</w:t>
      </w:r>
      <w:r>
        <w:rPr>
          <w:rFonts w:hint="eastAsia" w:ascii="宋体" w:hAnsi="宋体"/>
          <w:i w:val="0"/>
          <w:iCs w:val="0"/>
          <w:sz w:val="24"/>
        </w:rPr>
        <w:t>，但合同的</w:t>
      </w:r>
      <w:r>
        <w:rPr>
          <w:rFonts w:ascii="宋体" w:hAnsi="宋体"/>
          <w:i w:val="0"/>
          <w:iCs w:val="0"/>
          <w:sz w:val="24"/>
        </w:rPr>
        <w:t>终止不损害或不影响甲方已经采取或将要采取的任何要求乙方支付违约金</w:t>
      </w:r>
      <w:r>
        <w:rPr>
          <w:rFonts w:hint="eastAsia" w:ascii="宋体" w:hAnsi="宋体"/>
          <w:i w:val="0"/>
          <w:iCs w:val="0"/>
          <w:sz w:val="24"/>
        </w:rPr>
        <w:t>、</w:t>
      </w:r>
      <w:r>
        <w:rPr>
          <w:rFonts w:ascii="宋体" w:hAnsi="宋体"/>
          <w:i w:val="0"/>
          <w:iCs w:val="0"/>
          <w:sz w:val="24"/>
        </w:rPr>
        <w:t>赔偿损失等的行动或补救措施的权利</w:t>
      </w:r>
      <w:r>
        <w:rPr>
          <w:rFonts w:hint="eastAsia" w:ascii="宋体" w:hAnsi="宋体"/>
          <w:i w:val="0"/>
          <w:iCs w:val="0"/>
          <w:sz w:val="24"/>
        </w:rPr>
        <w:t>。</w:t>
      </w:r>
    </w:p>
    <w:p w14:paraId="1DA349DD">
      <w:pPr>
        <w:spacing w:line="560" w:lineRule="exact"/>
        <w:ind w:firstLine="482" w:firstLineChars="200"/>
        <w:outlineLvl w:val="2"/>
        <w:rPr>
          <w:rFonts w:ascii="宋体" w:hAnsi="宋体"/>
          <w:b/>
          <w:i w:val="0"/>
          <w:iCs w:val="0"/>
          <w:sz w:val="24"/>
        </w:rPr>
      </w:pPr>
      <w:r>
        <w:rPr>
          <w:rFonts w:ascii="宋体" w:hAnsi="宋体"/>
          <w:b/>
          <w:i w:val="0"/>
          <w:iCs w:val="0"/>
          <w:sz w:val="24"/>
        </w:rPr>
        <w:t>2.14 合同中止、终止</w:t>
      </w:r>
    </w:p>
    <w:p w14:paraId="349A3617">
      <w:pPr>
        <w:spacing w:line="560" w:lineRule="exact"/>
        <w:ind w:firstLine="480" w:firstLineChars="200"/>
        <w:rPr>
          <w:rFonts w:ascii="宋体" w:hAnsi="宋体"/>
          <w:i w:val="0"/>
          <w:iCs w:val="0"/>
          <w:sz w:val="24"/>
        </w:rPr>
      </w:pPr>
      <w:r>
        <w:rPr>
          <w:rFonts w:ascii="宋体" w:hAnsi="宋体"/>
          <w:i w:val="0"/>
          <w:iCs w:val="0"/>
          <w:sz w:val="24"/>
        </w:rPr>
        <w:t xml:space="preserve">2.14.1 </w:t>
      </w:r>
      <w:r>
        <w:rPr>
          <w:rFonts w:hint="eastAsia" w:ascii="宋体" w:hAnsi="宋体"/>
          <w:i w:val="0"/>
          <w:iCs w:val="0"/>
          <w:sz w:val="24"/>
        </w:rPr>
        <w:t>双方当事人不得擅自中止或者终止合同；</w:t>
      </w:r>
    </w:p>
    <w:p w14:paraId="380FFEF5">
      <w:pPr>
        <w:spacing w:line="560" w:lineRule="exact"/>
        <w:ind w:firstLine="480" w:firstLineChars="200"/>
        <w:rPr>
          <w:rFonts w:ascii="宋体" w:hAnsi="宋体"/>
          <w:i w:val="0"/>
          <w:iCs w:val="0"/>
          <w:sz w:val="24"/>
        </w:rPr>
      </w:pPr>
      <w:r>
        <w:rPr>
          <w:rFonts w:ascii="宋体" w:hAnsi="宋体"/>
          <w:i w:val="0"/>
          <w:iCs w:val="0"/>
          <w:sz w:val="24"/>
        </w:rPr>
        <w:t>2.14.2合同继续履行将损害国家利益和社会公共利益的，双方当事人应当中止或者终止合同。有过错的一方应当承担赔偿责任，双方当事人都有过错的，各自承担相应的责任。</w:t>
      </w:r>
    </w:p>
    <w:p w14:paraId="4DF0620F">
      <w:pPr>
        <w:spacing w:line="560" w:lineRule="exact"/>
        <w:ind w:firstLine="482" w:firstLineChars="200"/>
        <w:outlineLvl w:val="2"/>
        <w:rPr>
          <w:rFonts w:ascii="宋体" w:hAnsi="宋体"/>
          <w:b/>
          <w:i w:val="0"/>
          <w:iCs w:val="0"/>
          <w:sz w:val="24"/>
        </w:rPr>
      </w:pPr>
      <w:r>
        <w:rPr>
          <w:rFonts w:ascii="宋体" w:hAnsi="宋体"/>
          <w:b/>
          <w:i w:val="0"/>
          <w:iCs w:val="0"/>
          <w:sz w:val="24"/>
        </w:rPr>
        <w:t>2.15 检验和验收</w:t>
      </w:r>
    </w:p>
    <w:p w14:paraId="7E9899CE">
      <w:pPr>
        <w:tabs>
          <w:tab w:val="left" w:pos="360"/>
          <w:tab w:val="left" w:pos="540"/>
          <w:tab w:val="left" w:pos="1080"/>
        </w:tabs>
        <w:spacing w:line="560" w:lineRule="exact"/>
        <w:ind w:firstLine="480" w:firstLineChars="200"/>
        <w:rPr>
          <w:rFonts w:ascii="宋体" w:hAnsi="宋体"/>
          <w:i w:val="0"/>
          <w:iCs w:val="0"/>
          <w:sz w:val="24"/>
        </w:rPr>
      </w:pPr>
      <w:r>
        <w:rPr>
          <w:rFonts w:ascii="宋体" w:hAnsi="宋体"/>
          <w:i w:val="0"/>
          <w:iCs w:val="0"/>
          <w:sz w:val="24"/>
        </w:rPr>
        <w:t xml:space="preserve">2.15.1 </w:t>
      </w:r>
      <w:r>
        <w:rPr>
          <w:rFonts w:hint="eastAsia" w:ascii="宋体" w:hAnsi="宋体"/>
          <w:i w:val="0"/>
          <w:iCs w:val="0"/>
          <w:sz w:val="24"/>
        </w:rPr>
        <w:t>乙方按照</w:t>
      </w:r>
      <w:r>
        <w:rPr>
          <w:rFonts w:hint="eastAsia" w:ascii="宋体" w:hAnsi="宋体" w:cs="宋体"/>
          <w:b/>
          <w:i w:val="0"/>
          <w:iCs w:val="0"/>
          <w:sz w:val="24"/>
          <w:u w:val="single"/>
        </w:rPr>
        <w:t>合同、招标文件及投标文件</w:t>
      </w:r>
      <w:r>
        <w:rPr>
          <w:rFonts w:ascii="宋体" w:hAnsi="宋体"/>
          <w:i w:val="0"/>
          <w:iCs w:val="0"/>
          <w:sz w:val="24"/>
        </w:rPr>
        <w:t>的约定</w:t>
      </w:r>
      <w:r>
        <w:rPr>
          <w:rFonts w:hint="eastAsia" w:ascii="宋体" w:hAnsi="宋体"/>
          <w:i w:val="0"/>
          <w:iCs w:val="0"/>
          <w:sz w:val="24"/>
        </w:rPr>
        <w:t>，</w:t>
      </w:r>
      <w:r>
        <w:rPr>
          <w:rFonts w:ascii="宋体" w:hAnsi="宋体"/>
          <w:i w:val="0"/>
          <w:iCs w:val="0"/>
          <w:sz w:val="24"/>
        </w:rPr>
        <w:t>定期提交服务报告</w:t>
      </w:r>
      <w:r>
        <w:rPr>
          <w:rFonts w:hint="eastAsia" w:ascii="宋体" w:hAnsi="宋体"/>
          <w:i w:val="0"/>
          <w:iCs w:val="0"/>
          <w:sz w:val="24"/>
        </w:rPr>
        <w:t>，甲方按照</w:t>
      </w:r>
      <w:r>
        <w:rPr>
          <w:rFonts w:hint="eastAsia" w:ascii="宋体" w:hAnsi="宋体" w:cs="宋体"/>
          <w:b/>
          <w:i w:val="0"/>
          <w:iCs w:val="0"/>
          <w:sz w:val="24"/>
          <w:u w:val="single"/>
        </w:rPr>
        <w:t>招标文件、合同</w:t>
      </w:r>
      <w:r>
        <w:rPr>
          <w:rFonts w:ascii="宋体" w:hAnsi="宋体"/>
          <w:i w:val="0"/>
          <w:iCs w:val="0"/>
          <w:sz w:val="24"/>
        </w:rPr>
        <w:t>的约定进行定期验收</w:t>
      </w:r>
      <w:r>
        <w:rPr>
          <w:rFonts w:hint="eastAsia" w:ascii="宋体" w:hAnsi="宋体"/>
          <w:i w:val="0"/>
          <w:iCs w:val="0"/>
          <w:sz w:val="24"/>
        </w:rPr>
        <w:t>；</w:t>
      </w:r>
    </w:p>
    <w:p w14:paraId="46BCFE93">
      <w:pPr>
        <w:tabs>
          <w:tab w:val="left" w:pos="360"/>
          <w:tab w:val="left" w:pos="540"/>
          <w:tab w:val="left" w:pos="1080"/>
        </w:tabs>
        <w:spacing w:line="560" w:lineRule="exact"/>
        <w:ind w:firstLine="480" w:firstLineChars="200"/>
        <w:rPr>
          <w:rFonts w:ascii="宋体" w:hAnsi="宋体"/>
          <w:i w:val="0"/>
          <w:iCs w:val="0"/>
          <w:sz w:val="24"/>
        </w:rPr>
      </w:pPr>
      <w:r>
        <w:rPr>
          <w:rFonts w:ascii="宋体" w:hAnsi="宋体"/>
          <w:i w:val="0"/>
          <w:iCs w:val="0"/>
          <w:sz w:val="24"/>
        </w:rPr>
        <w:t xml:space="preserve">2.15.2 </w:t>
      </w:r>
      <w:r>
        <w:rPr>
          <w:rFonts w:hint="eastAsia" w:ascii="宋体" w:hAnsi="宋体"/>
          <w:i w:val="0"/>
          <w:iCs w:val="0"/>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ED3091A">
      <w:pPr>
        <w:tabs>
          <w:tab w:val="left" w:pos="360"/>
          <w:tab w:val="left" w:pos="540"/>
          <w:tab w:val="left" w:pos="1080"/>
        </w:tabs>
        <w:spacing w:line="560" w:lineRule="exact"/>
        <w:ind w:firstLine="480" w:firstLineChars="200"/>
        <w:rPr>
          <w:rFonts w:ascii="宋体" w:hAnsi="宋体"/>
          <w:i w:val="0"/>
          <w:iCs w:val="0"/>
          <w:sz w:val="24"/>
        </w:rPr>
      </w:pPr>
      <w:r>
        <w:rPr>
          <w:rFonts w:ascii="宋体" w:hAnsi="宋体"/>
          <w:i w:val="0"/>
          <w:iCs w:val="0"/>
          <w:sz w:val="24"/>
        </w:rPr>
        <w:t xml:space="preserve">2.15.3 </w:t>
      </w:r>
      <w:r>
        <w:rPr>
          <w:rFonts w:hint="eastAsia" w:ascii="宋体" w:hAnsi="宋体"/>
          <w:i w:val="0"/>
          <w:iCs w:val="0"/>
          <w:sz w:val="24"/>
        </w:rPr>
        <w:t>检验和验收标准、程序等具体内容以及前述验收书的效力</w:t>
      </w:r>
      <w:r>
        <w:rPr>
          <w:rFonts w:hint="eastAsia" w:ascii="宋体" w:hAnsi="宋体" w:cs="宋体"/>
          <w:b/>
          <w:i w:val="0"/>
          <w:iCs w:val="0"/>
          <w:sz w:val="24"/>
          <w:u w:val="single"/>
        </w:rPr>
        <w:t>均作为验收处理意见</w:t>
      </w:r>
      <w:r>
        <w:rPr>
          <w:rFonts w:hint="eastAsia" w:ascii="宋体" w:hAnsi="宋体"/>
          <w:i w:val="0"/>
          <w:iCs w:val="0"/>
          <w:sz w:val="24"/>
        </w:rPr>
        <w:t>。</w:t>
      </w:r>
    </w:p>
    <w:p w14:paraId="338816B2">
      <w:pPr>
        <w:spacing w:line="560" w:lineRule="exact"/>
        <w:ind w:firstLine="482" w:firstLineChars="200"/>
        <w:outlineLvl w:val="2"/>
        <w:rPr>
          <w:rFonts w:ascii="宋体" w:hAnsi="宋体"/>
          <w:b/>
          <w:i w:val="0"/>
          <w:iCs w:val="0"/>
          <w:sz w:val="24"/>
        </w:rPr>
      </w:pPr>
      <w:r>
        <w:rPr>
          <w:rFonts w:ascii="宋体" w:hAnsi="宋体"/>
          <w:b/>
          <w:i w:val="0"/>
          <w:iCs w:val="0"/>
          <w:sz w:val="24"/>
        </w:rPr>
        <w:t>2.16 通知和送达</w:t>
      </w:r>
    </w:p>
    <w:p w14:paraId="747DF0B2">
      <w:pPr>
        <w:spacing w:line="560" w:lineRule="exact"/>
        <w:ind w:firstLine="480" w:firstLineChars="200"/>
        <w:rPr>
          <w:rFonts w:ascii="宋体" w:hAnsi="宋体"/>
          <w:i w:val="0"/>
          <w:iCs w:val="0"/>
          <w:sz w:val="24"/>
        </w:rPr>
      </w:pPr>
      <w:r>
        <w:rPr>
          <w:rFonts w:ascii="宋体" w:hAnsi="宋体"/>
          <w:i w:val="0"/>
          <w:iCs w:val="0"/>
          <w:sz w:val="24"/>
        </w:rPr>
        <w:t>2.17.1</w:t>
      </w:r>
      <w:r>
        <w:rPr>
          <w:rFonts w:hint="eastAsia" w:ascii="宋体" w:hAnsi="宋体"/>
          <w:i w:val="0"/>
          <w:iCs w:val="0"/>
          <w:sz w:val="24"/>
        </w:rPr>
        <w:t>任何一方因履行合同而以合同第一部分尾部所列明的传真或电子邮件发出的所有通知、文件、材料，均视为已向对方当事人送达；任何一方变更上述送达方式或者地址的，应于</w:t>
      </w:r>
      <w:r>
        <w:rPr>
          <w:rFonts w:ascii="宋体" w:hAnsi="宋体"/>
          <w:i w:val="0"/>
          <w:iCs w:val="0"/>
          <w:sz w:val="24"/>
          <w:u w:val="single"/>
        </w:rPr>
        <w:t>3</w:t>
      </w:r>
      <w:r>
        <w:rPr>
          <w:rFonts w:hint="eastAsia" w:ascii="宋体" w:hAnsi="宋体"/>
          <w:i w:val="0"/>
          <w:iCs w:val="0"/>
          <w:sz w:val="24"/>
        </w:rPr>
        <w:t>个工作日内书面通知对方当事人，在对方当事人收到有关变更通知之前，变更前的约定送达方式或者地址仍视为有效。</w:t>
      </w:r>
    </w:p>
    <w:p w14:paraId="1193F2B3">
      <w:pPr>
        <w:spacing w:line="560" w:lineRule="exact"/>
        <w:ind w:firstLine="480" w:firstLineChars="200"/>
        <w:rPr>
          <w:rFonts w:ascii="宋体" w:hAnsi="宋体"/>
          <w:i w:val="0"/>
          <w:iCs w:val="0"/>
          <w:sz w:val="24"/>
        </w:rPr>
      </w:pPr>
      <w:r>
        <w:rPr>
          <w:rFonts w:ascii="宋体" w:hAnsi="宋体"/>
          <w:i w:val="0"/>
          <w:iCs w:val="0"/>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i w:val="0"/>
          <w:iCs w:val="0"/>
          <w:sz w:val="24"/>
        </w:rPr>
        <w:t>的，邮件挂号寄出或者交邮之日之次日视为送达。</w:t>
      </w:r>
    </w:p>
    <w:p w14:paraId="6A8BF8E0">
      <w:pPr>
        <w:spacing w:line="560" w:lineRule="exact"/>
        <w:ind w:firstLine="482" w:firstLineChars="200"/>
        <w:outlineLvl w:val="2"/>
        <w:rPr>
          <w:rFonts w:ascii="宋体" w:hAnsi="宋体"/>
          <w:b/>
          <w:i w:val="0"/>
          <w:iCs w:val="0"/>
          <w:sz w:val="24"/>
        </w:rPr>
      </w:pPr>
      <w:r>
        <w:rPr>
          <w:rFonts w:ascii="宋体" w:hAnsi="宋体"/>
          <w:b/>
          <w:i w:val="0"/>
          <w:iCs w:val="0"/>
          <w:sz w:val="24"/>
        </w:rPr>
        <w:t xml:space="preserve">2.17 </w:t>
      </w:r>
      <w:r>
        <w:rPr>
          <w:rFonts w:hint="eastAsia" w:ascii="宋体" w:hAnsi="宋体"/>
          <w:b/>
          <w:i w:val="0"/>
          <w:iCs w:val="0"/>
          <w:sz w:val="24"/>
        </w:rPr>
        <w:t>合同使用的文字和</w:t>
      </w:r>
      <w:r>
        <w:rPr>
          <w:rFonts w:ascii="宋体" w:hAnsi="宋体"/>
          <w:b/>
          <w:i w:val="0"/>
          <w:iCs w:val="0"/>
          <w:sz w:val="24"/>
        </w:rPr>
        <w:t>适用的法律</w:t>
      </w:r>
    </w:p>
    <w:p w14:paraId="4FA1A9A9">
      <w:pPr>
        <w:spacing w:line="560" w:lineRule="exact"/>
        <w:ind w:firstLine="480" w:firstLineChars="200"/>
        <w:rPr>
          <w:rFonts w:ascii="宋体" w:hAnsi="宋体"/>
          <w:i w:val="0"/>
          <w:iCs w:val="0"/>
          <w:sz w:val="24"/>
        </w:rPr>
      </w:pPr>
      <w:r>
        <w:rPr>
          <w:rFonts w:ascii="宋体" w:hAnsi="宋体"/>
          <w:i w:val="0"/>
          <w:iCs w:val="0"/>
          <w:sz w:val="24"/>
        </w:rPr>
        <w:t>2.17.1 合同使用汉语书就</w:t>
      </w:r>
      <w:r>
        <w:rPr>
          <w:rFonts w:hint="eastAsia" w:ascii="宋体" w:hAnsi="宋体"/>
          <w:i w:val="0"/>
          <w:iCs w:val="0"/>
          <w:sz w:val="24"/>
        </w:rPr>
        <w:t>、</w:t>
      </w:r>
      <w:r>
        <w:rPr>
          <w:rFonts w:ascii="宋体" w:hAnsi="宋体"/>
          <w:i w:val="0"/>
          <w:iCs w:val="0"/>
          <w:sz w:val="24"/>
        </w:rPr>
        <w:t>变更和解释</w:t>
      </w:r>
      <w:r>
        <w:rPr>
          <w:rFonts w:hint="eastAsia" w:ascii="宋体" w:hAnsi="宋体"/>
          <w:i w:val="0"/>
          <w:iCs w:val="0"/>
          <w:sz w:val="24"/>
        </w:rPr>
        <w:t>；</w:t>
      </w:r>
    </w:p>
    <w:p w14:paraId="54874440">
      <w:pPr>
        <w:spacing w:line="560" w:lineRule="exact"/>
        <w:ind w:firstLine="480" w:firstLineChars="200"/>
        <w:rPr>
          <w:rFonts w:ascii="宋体" w:hAnsi="宋体"/>
          <w:i w:val="0"/>
          <w:iCs w:val="0"/>
          <w:sz w:val="24"/>
        </w:rPr>
      </w:pPr>
      <w:r>
        <w:rPr>
          <w:rFonts w:ascii="宋体" w:hAnsi="宋体"/>
          <w:i w:val="0"/>
          <w:iCs w:val="0"/>
          <w:sz w:val="24"/>
        </w:rPr>
        <w:t xml:space="preserve">2.17.2 </w:t>
      </w:r>
      <w:r>
        <w:rPr>
          <w:rFonts w:hint="eastAsia" w:ascii="宋体" w:hAnsi="宋体"/>
          <w:i w:val="0"/>
          <w:iCs w:val="0"/>
          <w:sz w:val="24"/>
        </w:rPr>
        <w:t>合同适用</w:t>
      </w:r>
      <w:r>
        <w:rPr>
          <w:rFonts w:ascii="宋体" w:hAnsi="宋体"/>
          <w:i w:val="0"/>
          <w:iCs w:val="0"/>
          <w:sz w:val="24"/>
        </w:rPr>
        <w:t>中华人民共和国法律。</w:t>
      </w:r>
    </w:p>
    <w:p w14:paraId="7A97738D">
      <w:pPr>
        <w:spacing w:line="560" w:lineRule="exact"/>
        <w:ind w:firstLine="482" w:firstLineChars="200"/>
        <w:outlineLvl w:val="2"/>
        <w:rPr>
          <w:rFonts w:ascii="宋体" w:hAnsi="宋体" w:cs="宋体"/>
          <w:b/>
          <w:i w:val="0"/>
          <w:iCs w:val="0"/>
          <w:sz w:val="24"/>
        </w:rPr>
      </w:pPr>
      <w:r>
        <w:rPr>
          <w:rFonts w:hint="eastAsia" w:ascii="宋体" w:hAnsi="宋体" w:cs="宋体"/>
          <w:b/>
          <w:i w:val="0"/>
          <w:iCs w:val="0"/>
          <w:sz w:val="24"/>
        </w:rPr>
        <w:t>2.18 计量单位</w:t>
      </w:r>
    </w:p>
    <w:p w14:paraId="3FC8A11A">
      <w:pPr>
        <w:spacing w:line="560" w:lineRule="exact"/>
        <w:ind w:firstLine="480" w:firstLineChars="200"/>
        <w:rPr>
          <w:rFonts w:ascii="宋体" w:hAnsi="宋体" w:cs="宋体"/>
          <w:i w:val="0"/>
          <w:iCs w:val="0"/>
          <w:sz w:val="24"/>
        </w:rPr>
      </w:pPr>
      <w:r>
        <w:rPr>
          <w:rFonts w:hint="eastAsia" w:ascii="宋体" w:hAnsi="宋体" w:cs="宋体"/>
          <w:i w:val="0"/>
          <w:iCs w:val="0"/>
          <w:sz w:val="24"/>
        </w:rPr>
        <w:t>除技术规范中另有规定外,合同的计量单位均使用国家法定计量单位。</w:t>
      </w:r>
    </w:p>
    <w:p w14:paraId="000A575D">
      <w:pPr>
        <w:spacing w:line="560" w:lineRule="exact"/>
        <w:ind w:firstLine="482" w:firstLineChars="200"/>
        <w:outlineLvl w:val="2"/>
        <w:rPr>
          <w:rFonts w:ascii="宋体" w:hAnsi="宋体"/>
          <w:b/>
          <w:i w:val="0"/>
          <w:iCs w:val="0"/>
          <w:sz w:val="24"/>
        </w:rPr>
      </w:pPr>
      <w:r>
        <w:rPr>
          <w:rFonts w:ascii="宋体" w:hAnsi="宋体"/>
          <w:b/>
          <w:i w:val="0"/>
          <w:iCs w:val="0"/>
          <w:sz w:val="24"/>
        </w:rPr>
        <w:t>2.</w:t>
      </w:r>
      <w:r>
        <w:rPr>
          <w:rFonts w:hint="eastAsia" w:ascii="宋体" w:hAnsi="宋体"/>
          <w:b/>
          <w:i w:val="0"/>
          <w:iCs w:val="0"/>
          <w:sz w:val="24"/>
        </w:rPr>
        <w:t>19</w:t>
      </w:r>
      <w:r>
        <w:rPr>
          <w:rFonts w:ascii="宋体" w:hAnsi="宋体"/>
          <w:b/>
          <w:i w:val="0"/>
          <w:iCs w:val="0"/>
          <w:sz w:val="24"/>
        </w:rPr>
        <w:t>合同份数</w:t>
      </w:r>
    </w:p>
    <w:p w14:paraId="0BEA3F28">
      <w:pPr>
        <w:spacing w:line="560" w:lineRule="exact"/>
        <w:ind w:firstLine="480" w:firstLineChars="200"/>
        <w:rPr>
          <w:rFonts w:ascii="宋体" w:hAnsi="宋体" w:cs="宋体"/>
          <w:i w:val="0"/>
          <w:iCs w:val="0"/>
          <w:sz w:val="24"/>
        </w:rPr>
      </w:pPr>
      <w:r>
        <w:rPr>
          <w:rFonts w:hint="eastAsia" w:ascii="宋体" w:hAnsi="宋体" w:cs="宋体"/>
          <w:i w:val="0"/>
          <w:iCs w:val="0"/>
          <w:sz w:val="24"/>
          <w:lang w:val="zh-TW" w:eastAsia="zh-TW"/>
        </w:rPr>
        <w:t>本合同正本一式份</w:t>
      </w:r>
      <w:r>
        <w:rPr>
          <w:rFonts w:hint="eastAsia" w:ascii="宋体" w:hAnsi="宋体" w:cs="宋体"/>
          <w:i w:val="0"/>
          <w:iCs w:val="0"/>
          <w:sz w:val="24"/>
          <w:lang w:val="zh-TW"/>
        </w:rPr>
        <w:t>，</w:t>
      </w:r>
      <w:r>
        <w:rPr>
          <w:rFonts w:hint="eastAsia" w:ascii="宋体" w:hAnsi="宋体" w:cs="宋体"/>
          <w:i w:val="0"/>
          <w:iCs w:val="0"/>
          <w:sz w:val="24"/>
          <w:lang w:val="zh-TW" w:eastAsia="zh-TW"/>
        </w:rPr>
        <w:t>甲方执份、乙方执份</w:t>
      </w:r>
      <w:r>
        <w:rPr>
          <w:rFonts w:hint="eastAsia" w:ascii="宋体" w:hAnsi="宋体" w:cs="宋体"/>
          <w:i w:val="0"/>
          <w:iCs w:val="0"/>
          <w:sz w:val="24"/>
        </w:rPr>
        <w:t>,</w:t>
      </w:r>
      <w:r>
        <w:rPr>
          <w:rFonts w:hint="eastAsia" w:ascii="宋体" w:hAnsi="宋体" w:cs="宋体"/>
          <w:i w:val="0"/>
          <w:iCs w:val="0"/>
          <w:sz w:val="24"/>
          <w:lang w:val="zh-TW"/>
        </w:rPr>
        <w:t>采购代理机构</w:t>
      </w:r>
      <w:r>
        <w:rPr>
          <w:rFonts w:hint="eastAsia" w:ascii="宋体" w:hAnsi="宋体" w:cs="宋体"/>
          <w:i w:val="0"/>
          <w:iCs w:val="0"/>
          <w:sz w:val="24"/>
          <w:lang w:val="zh-TW" w:eastAsia="zh-TW"/>
        </w:rPr>
        <w:t>执</w:t>
      </w:r>
      <w:r>
        <w:rPr>
          <w:rFonts w:hint="eastAsia" w:ascii="宋体" w:hAnsi="宋体" w:cs="宋体"/>
          <w:i w:val="0"/>
          <w:iCs w:val="0"/>
          <w:sz w:val="24"/>
          <w:u w:val="single"/>
          <w:lang w:val="zh-TW" w:eastAsia="zh-TW"/>
        </w:rPr>
        <w:t xml:space="preserve"> 壹 </w:t>
      </w:r>
      <w:r>
        <w:rPr>
          <w:rFonts w:hint="eastAsia" w:ascii="宋体" w:hAnsi="宋体" w:cs="宋体"/>
          <w:i w:val="0"/>
          <w:iCs w:val="0"/>
          <w:sz w:val="24"/>
          <w:lang w:val="zh-TW" w:eastAsia="zh-TW"/>
        </w:rPr>
        <w:t>份，同等有效</w:t>
      </w:r>
      <w:r>
        <w:rPr>
          <w:rFonts w:hint="eastAsia" w:ascii="宋体" w:hAnsi="宋体" w:cs="宋体"/>
          <w:i w:val="0"/>
          <w:iCs w:val="0"/>
          <w:sz w:val="24"/>
          <w:lang w:val="zh-TW"/>
        </w:rPr>
        <w:t>。</w:t>
      </w:r>
      <w:r>
        <w:rPr>
          <w:rFonts w:hint="eastAsia" w:ascii="宋体" w:hAnsi="宋体" w:cs="宋体"/>
          <w:i w:val="0"/>
          <w:iCs w:val="0"/>
          <w:sz w:val="24"/>
        </w:rPr>
        <w:t>每份均具有同等法律效力。</w:t>
      </w:r>
    </w:p>
    <w:p w14:paraId="67CC43C1">
      <w:pPr>
        <w:autoSpaceDE w:val="0"/>
        <w:autoSpaceDN w:val="0"/>
        <w:spacing w:line="560" w:lineRule="exact"/>
        <w:rPr>
          <w:rFonts w:ascii="宋体" w:hAnsi="宋体"/>
          <w:i w:val="0"/>
          <w:iCs w:val="0"/>
          <w:sz w:val="24"/>
          <w:lang w:val="zh-CN"/>
        </w:rPr>
      </w:pPr>
    </w:p>
    <w:p w14:paraId="1DC91EFD">
      <w:pPr>
        <w:autoSpaceDE w:val="0"/>
        <w:autoSpaceDN w:val="0"/>
        <w:spacing w:line="560" w:lineRule="exact"/>
        <w:rPr>
          <w:rFonts w:ascii="宋体" w:hAnsi="宋体"/>
          <w:i w:val="0"/>
          <w:iCs w:val="0"/>
          <w:sz w:val="24"/>
          <w:lang w:val="zh-CN"/>
        </w:rPr>
      </w:pPr>
      <w:r>
        <w:rPr>
          <w:rFonts w:hint="eastAsia" w:ascii="宋体" w:hAnsi="宋体"/>
          <w:b/>
          <w:i w:val="0"/>
          <w:iCs w:val="0"/>
          <w:sz w:val="24"/>
          <w:lang w:val="zh-CN"/>
        </w:rPr>
        <w:t>甲方</w:t>
      </w:r>
      <w:r>
        <w:rPr>
          <w:rFonts w:hint="eastAsia" w:ascii="宋体" w:hAnsi="宋体"/>
          <w:i w:val="0"/>
          <w:iCs w:val="0"/>
          <w:sz w:val="24"/>
          <w:lang w:val="zh-CN"/>
        </w:rPr>
        <w:t>：</w:t>
      </w:r>
      <w:r>
        <w:rPr>
          <w:rFonts w:ascii="宋体" w:hAnsi="宋体"/>
          <w:b/>
          <w:i w:val="0"/>
          <w:iCs w:val="0"/>
          <w:sz w:val="24"/>
          <w:lang w:val="zh-CN"/>
        </w:rPr>
        <w:t xml:space="preserve">      乙方</w:t>
      </w:r>
      <w:r>
        <w:rPr>
          <w:rFonts w:hint="eastAsia" w:ascii="宋体" w:hAnsi="宋体"/>
          <w:i w:val="0"/>
          <w:iCs w:val="0"/>
          <w:sz w:val="24"/>
          <w:lang w:val="zh-CN"/>
        </w:rPr>
        <w:t>：</w:t>
      </w:r>
    </w:p>
    <w:p w14:paraId="0F83AAF0">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统一社会信用代码：统一社会信用代码或身份证号码：</w:t>
      </w:r>
    </w:p>
    <w:p w14:paraId="161544BB">
      <w:pPr>
        <w:autoSpaceDE w:val="0"/>
        <w:autoSpaceDN w:val="0"/>
        <w:spacing w:line="560" w:lineRule="exact"/>
        <w:rPr>
          <w:rFonts w:ascii="宋体" w:hAnsi="宋体"/>
          <w:i w:val="0"/>
          <w:iCs w:val="0"/>
          <w:sz w:val="24"/>
          <w:lang w:val="zh-CN"/>
        </w:rPr>
      </w:pPr>
    </w:p>
    <w:p w14:paraId="084E0BB7">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住所：住所：</w:t>
      </w:r>
    </w:p>
    <w:p w14:paraId="63C0E163">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法定代表人或法定代表人或</w:t>
      </w:r>
    </w:p>
    <w:p w14:paraId="5E87A8BC">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授权代表（签字）：</w:t>
      </w:r>
      <w:r>
        <w:rPr>
          <w:rFonts w:ascii="宋体" w:hAnsi="宋体"/>
          <w:i w:val="0"/>
          <w:iCs w:val="0"/>
          <w:sz w:val="24"/>
          <w:lang w:val="zh-CN"/>
        </w:rPr>
        <w:t xml:space="preserve">                       授权代表（签字）: </w:t>
      </w:r>
    </w:p>
    <w:p w14:paraId="4EFF3643">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联系人：联系人：</w:t>
      </w:r>
    </w:p>
    <w:p w14:paraId="3E87C765">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约定送达地址：约定送达地址：</w:t>
      </w:r>
    </w:p>
    <w:p w14:paraId="2AA3B72A">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邮政编码：邮政编码：</w:t>
      </w:r>
    </w:p>
    <w:p w14:paraId="627B29B9">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电话</w:t>
      </w:r>
      <w:r>
        <w:rPr>
          <w:rFonts w:ascii="宋体" w:hAnsi="宋体"/>
          <w:i w:val="0"/>
          <w:iCs w:val="0"/>
          <w:sz w:val="24"/>
          <w:lang w:val="zh-CN"/>
        </w:rPr>
        <w:t xml:space="preserve">:                                    电话: </w:t>
      </w:r>
    </w:p>
    <w:p w14:paraId="46354E3C">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传真</w:t>
      </w:r>
      <w:r>
        <w:rPr>
          <w:rFonts w:ascii="宋体" w:hAnsi="宋体"/>
          <w:i w:val="0"/>
          <w:iCs w:val="0"/>
          <w:sz w:val="24"/>
          <w:lang w:val="zh-CN"/>
        </w:rPr>
        <w:t xml:space="preserve">:                                    </w:t>
      </w:r>
      <w:r>
        <w:rPr>
          <w:rFonts w:hint="eastAsia" w:ascii="宋体" w:hAnsi="宋体"/>
          <w:i w:val="0"/>
          <w:iCs w:val="0"/>
          <w:sz w:val="24"/>
          <w:lang w:val="zh-CN"/>
        </w:rPr>
        <w:t>传真</w:t>
      </w:r>
      <w:r>
        <w:rPr>
          <w:rFonts w:ascii="宋体" w:hAnsi="宋体"/>
          <w:i w:val="0"/>
          <w:iCs w:val="0"/>
          <w:sz w:val="24"/>
          <w:lang w:val="zh-CN"/>
        </w:rPr>
        <w:t>:</w:t>
      </w:r>
    </w:p>
    <w:p w14:paraId="02249976">
      <w:pPr>
        <w:autoSpaceDE w:val="0"/>
        <w:autoSpaceDN w:val="0"/>
        <w:spacing w:line="560" w:lineRule="exact"/>
        <w:rPr>
          <w:rFonts w:ascii="宋体" w:hAnsi="宋体"/>
          <w:i w:val="0"/>
          <w:iCs w:val="0"/>
          <w:sz w:val="24"/>
        </w:rPr>
      </w:pPr>
      <w:r>
        <w:rPr>
          <w:rFonts w:hint="eastAsia" w:ascii="宋体" w:hAnsi="宋体"/>
          <w:i w:val="0"/>
          <w:iCs w:val="0"/>
          <w:sz w:val="24"/>
          <w:lang w:val="zh-CN"/>
        </w:rPr>
        <w:t>电子邮箱：电子邮箱：</w:t>
      </w:r>
    </w:p>
    <w:p w14:paraId="42D50171">
      <w:pPr>
        <w:autoSpaceDE w:val="0"/>
        <w:autoSpaceDN w:val="0"/>
        <w:spacing w:line="560" w:lineRule="exact"/>
        <w:rPr>
          <w:rFonts w:ascii="宋体" w:hAnsi="宋体"/>
          <w:i w:val="0"/>
          <w:iCs w:val="0"/>
          <w:sz w:val="24"/>
        </w:rPr>
      </w:pPr>
      <w:r>
        <w:rPr>
          <w:rFonts w:hint="eastAsia" w:ascii="宋体" w:hAnsi="宋体"/>
          <w:i w:val="0"/>
          <w:iCs w:val="0"/>
          <w:sz w:val="24"/>
        </w:rPr>
        <w:t>开户银行：</w:t>
      </w:r>
      <w:r>
        <w:rPr>
          <w:rFonts w:ascii="宋体" w:hAnsi="宋体"/>
          <w:i w:val="0"/>
          <w:iCs w:val="0"/>
          <w:sz w:val="24"/>
        </w:rPr>
        <w:t xml:space="preserve">                               开户银行： </w:t>
      </w:r>
    </w:p>
    <w:p w14:paraId="138852E8">
      <w:pPr>
        <w:autoSpaceDE w:val="0"/>
        <w:autoSpaceDN w:val="0"/>
        <w:spacing w:line="560" w:lineRule="exact"/>
        <w:rPr>
          <w:rFonts w:ascii="宋体" w:hAnsi="宋体"/>
          <w:i w:val="0"/>
          <w:iCs w:val="0"/>
          <w:sz w:val="24"/>
        </w:rPr>
      </w:pPr>
      <w:r>
        <w:rPr>
          <w:rFonts w:hint="eastAsia" w:ascii="宋体" w:hAnsi="宋体"/>
          <w:i w:val="0"/>
          <w:iCs w:val="0"/>
          <w:sz w:val="24"/>
        </w:rPr>
        <w:t>开户名称：</w:t>
      </w:r>
      <w:r>
        <w:rPr>
          <w:rFonts w:ascii="宋体" w:hAnsi="宋体"/>
          <w:i w:val="0"/>
          <w:iCs w:val="0"/>
          <w:sz w:val="24"/>
        </w:rPr>
        <w:t xml:space="preserve">                               开户名称： </w:t>
      </w:r>
    </w:p>
    <w:p w14:paraId="1BBE995B">
      <w:pPr>
        <w:autoSpaceDE w:val="0"/>
        <w:autoSpaceDN w:val="0"/>
        <w:spacing w:line="560" w:lineRule="exact"/>
        <w:rPr>
          <w:rFonts w:ascii="宋体" w:hAnsi="宋体"/>
          <w:i w:val="0"/>
          <w:iCs w:val="0"/>
          <w:sz w:val="24"/>
        </w:rPr>
      </w:pPr>
      <w:r>
        <w:rPr>
          <w:rFonts w:hint="eastAsia" w:ascii="宋体" w:hAnsi="宋体"/>
          <w:i w:val="0"/>
          <w:iCs w:val="0"/>
          <w:sz w:val="24"/>
        </w:rPr>
        <w:t>开户账号：开户账号：</w:t>
      </w:r>
    </w:p>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14:paraId="22DB3A4D">
      <w:pPr>
        <w:widowControl/>
        <w:adjustRightInd/>
        <w:jc w:val="left"/>
        <w:rPr>
          <w:rFonts w:ascii="宋体" w:hAnsi="宋体"/>
          <w:b/>
          <w:i w:val="0"/>
          <w:iCs w:val="0"/>
          <w:sz w:val="24"/>
        </w:rPr>
      </w:pPr>
      <w:r>
        <w:rPr>
          <w:rFonts w:ascii="宋体" w:hAnsi="宋体"/>
          <w:b/>
          <w:i w:val="0"/>
          <w:iCs w:val="0"/>
        </w:rPr>
        <w:br w:type="page"/>
      </w:r>
    </w:p>
    <w:p w14:paraId="6AADC79C">
      <w:pPr>
        <w:spacing w:line="360" w:lineRule="auto"/>
        <w:ind w:left="-420" w:leftChars="-200" w:right="-420" w:rightChars="-200" w:firstLine="480" w:firstLineChars="200"/>
        <w:jc w:val="center"/>
        <w:rPr>
          <w:rFonts w:ascii="宋体" w:hAnsi="宋体" w:cs="宋体"/>
          <w:i w:val="0"/>
          <w:iCs w:val="0"/>
          <w:sz w:val="24"/>
        </w:rPr>
      </w:pPr>
    </w:p>
    <w:p w14:paraId="55A4E045">
      <w:pPr>
        <w:widowControl/>
        <w:adjustRightInd/>
        <w:jc w:val="center"/>
        <w:outlineLvl w:val="0"/>
        <w:rPr>
          <w:rFonts w:ascii="宋体" w:hAnsi="宋体" w:cs="宋体"/>
          <w:b/>
          <w:i w:val="0"/>
          <w:iCs w:val="0"/>
          <w:sz w:val="36"/>
          <w:szCs w:val="20"/>
        </w:rPr>
      </w:pPr>
      <w:bookmarkStart w:id="595" w:name="_Toc2068"/>
      <w:bookmarkStart w:id="596" w:name="_Toc24356"/>
      <w:bookmarkStart w:id="597" w:name="_Toc6291"/>
      <w:bookmarkStart w:id="598" w:name="_Toc15645"/>
      <w:bookmarkStart w:id="599" w:name="_Toc11840"/>
      <w:bookmarkStart w:id="600" w:name="_Toc640"/>
      <w:bookmarkStart w:id="601" w:name="_Toc2825"/>
      <w:bookmarkStart w:id="602" w:name="_Toc11940"/>
      <w:bookmarkStart w:id="603" w:name="_Toc18287"/>
      <w:bookmarkStart w:id="604" w:name="_Toc5673"/>
      <w:bookmarkStart w:id="605" w:name="_Toc9949"/>
      <w:bookmarkStart w:id="606" w:name="_Toc21567"/>
      <w:bookmarkStart w:id="607" w:name="_Toc12445"/>
      <w:bookmarkStart w:id="608" w:name="_Toc22358"/>
      <w:bookmarkStart w:id="609" w:name="_Toc17538"/>
      <w:bookmarkStart w:id="610" w:name="_Toc5164"/>
      <w:bookmarkStart w:id="611" w:name="_Toc20214"/>
      <w:bookmarkStart w:id="612" w:name="_Toc11837"/>
      <w:bookmarkStart w:id="613" w:name="_Toc12779"/>
      <w:bookmarkStart w:id="614" w:name="_Toc24863"/>
      <w:bookmarkStart w:id="615" w:name="_Toc12534"/>
      <w:bookmarkStart w:id="616" w:name="_Toc4291"/>
      <w:bookmarkStart w:id="617" w:name="_Toc15689"/>
      <w:bookmarkStart w:id="618" w:name="_Toc5923"/>
      <w:bookmarkStart w:id="619" w:name="_Toc15758"/>
      <w:bookmarkStart w:id="620" w:name="_Toc32465"/>
      <w:r>
        <w:rPr>
          <w:rFonts w:hint="eastAsia" w:ascii="宋体" w:hAnsi="宋体" w:cs="宋体"/>
          <w:b/>
          <w:i w:val="0"/>
          <w:iCs w:val="0"/>
          <w:sz w:val="36"/>
          <w:szCs w:val="20"/>
        </w:rPr>
        <w:t>第六部分</w:t>
      </w:r>
      <w:bookmarkEnd w:id="567"/>
      <w:bookmarkEnd w:id="568"/>
      <w:r>
        <w:rPr>
          <w:rFonts w:hint="eastAsia" w:ascii="宋体" w:hAnsi="宋体" w:cs="宋体"/>
          <w:b/>
          <w:i w:val="0"/>
          <w:iCs w:val="0"/>
          <w:sz w:val="36"/>
          <w:szCs w:val="20"/>
        </w:rPr>
        <w:t>应提交的有关格式范例</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735482A3">
      <w:pPr>
        <w:spacing w:line="360" w:lineRule="auto"/>
        <w:jc w:val="center"/>
        <w:rPr>
          <w:rFonts w:ascii="宋体" w:hAnsi="宋体" w:cs="宋体"/>
          <w:b/>
          <w:i w:val="0"/>
          <w:iCs w:val="0"/>
          <w:kern w:val="0"/>
          <w:sz w:val="36"/>
          <w:szCs w:val="36"/>
        </w:rPr>
      </w:pPr>
    </w:p>
    <w:p w14:paraId="4B14CF20">
      <w:pPr>
        <w:spacing w:line="360" w:lineRule="auto"/>
        <w:jc w:val="center"/>
        <w:rPr>
          <w:rFonts w:ascii="宋体" w:hAnsi="宋体" w:cs="宋体"/>
          <w:b/>
          <w:i w:val="0"/>
          <w:iCs w:val="0"/>
          <w:kern w:val="0"/>
          <w:sz w:val="36"/>
          <w:szCs w:val="36"/>
        </w:rPr>
      </w:pPr>
      <w:bookmarkStart w:id="621" w:name="_Toc24391"/>
      <w:bookmarkStart w:id="622" w:name="_Toc950"/>
      <w:bookmarkStart w:id="623" w:name="_Toc2074"/>
      <w:bookmarkStart w:id="624" w:name="_Toc1669"/>
      <w:bookmarkStart w:id="625" w:name="_Toc5974"/>
      <w:bookmarkStart w:id="626" w:name="_Toc27609"/>
      <w:bookmarkStart w:id="627" w:name="_Toc3643"/>
      <w:bookmarkStart w:id="628" w:name="_Toc18266"/>
      <w:bookmarkStart w:id="629" w:name="_Toc28"/>
      <w:bookmarkStart w:id="630" w:name="_Toc31477"/>
      <w:bookmarkStart w:id="631" w:name="_Toc15285"/>
      <w:bookmarkStart w:id="632" w:name="_Toc20759"/>
      <w:bookmarkStart w:id="633" w:name="_Toc29815"/>
      <w:bookmarkStart w:id="634" w:name="_Toc1984"/>
      <w:bookmarkStart w:id="635" w:name="_Toc23450"/>
      <w:bookmarkStart w:id="636" w:name="_Toc10787"/>
      <w:r>
        <w:rPr>
          <w:rFonts w:hint="eastAsia" w:ascii="宋体" w:hAnsi="宋体" w:cs="宋体"/>
          <w:b/>
          <w:i w:val="0"/>
          <w:iCs w:val="0"/>
          <w:kern w:val="0"/>
          <w:sz w:val="36"/>
          <w:szCs w:val="36"/>
        </w:rPr>
        <w:t>资格文件部分</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1907AC7A">
      <w:pPr>
        <w:spacing w:line="360" w:lineRule="auto"/>
        <w:jc w:val="center"/>
        <w:rPr>
          <w:rFonts w:ascii="宋体" w:hAnsi="宋体" w:cs="宋体"/>
          <w:b/>
          <w:i w:val="0"/>
          <w:iCs w:val="0"/>
          <w:kern w:val="0"/>
          <w:sz w:val="36"/>
          <w:szCs w:val="36"/>
        </w:rPr>
      </w:pPr>
      <w:bookmarkStart w:id="637" w:name="_Toc18097"/>
      <w:bookmarkStart w:id="638" w:name="_Toc15802"/>
      <w:bookmarkStart w:id="639" w:name="_Toc11399"/>
      <w:bookmarkStart w:id="640" w:name="_Toc16489"/>
      <w:bookmarkStart w:id="641" w:name="_Toc23256"/>
      <w:bookmarkStart w:id="642" w:name="_Toc21874"/>
      <w:bookmarkStart w:id="643" w:name="_Toc14632"/>
      <w:bookmarkStart w:id="644" w:name="_Toc6553"/>
      <w:bookmarkStart w:id="645" w:name="_Toc17703"/>
      <w:bookmarkStart w:id="646" w:name="_Toc1650"/>
      <w:bookmarkStart w:id="647" w:name="_Toc31390"/>
      <w:bookmarkStart w:id="648" w:name="_Toc21363"/>
      <w:bookmarkStart w:id="649" w:name="_Toc11701"/>
      <w:bookmarkStart w:id="650" w:name="_Toc31757"/>
      <w:bookmarkStart w:id="651" w:name="_Toc24393"/>
      <w:bookmarkStart w:id="652" w:name="_Toc11329"/>
      <w:bookmarkStart w:id="653" w:name="_Toc29938"/>
      <w:r>
        <w:rPr>
          <w:rFonts w:hint="eastAsia" w:ascii="宋体" w:hAnsi="宋体" w:cs="宋体"/>
          <w:b/>
          <w:i w:val="0"/>
          <w:iCs w:val="0"/>
          <w:kern w:val="0"/>
          <w:sz w:val="36"/>
          <w:szCs w:val="36"/>
        </w:rPr>
        <w:t>目录</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14:paraId="2D2602A6">
      <w:pPr>
        <w:spacing w:line="360" w:lineRule="auto"/>
        <w:jc w:val="center"/>
        <w:rPr>
          <w:rFonts w:ascii="宋体" w:hAnsi="宋体" w:cs="宋体"/>
          <w:b/>
          <w:i w:val="0"/>
          <w:iCs w:val="0"/>
          <w:kern w:val="0"/>
          <w:sz w:val="36"/>
          <w:szCs w:val="36"/>
        </w:rPr>
      </w:pPr>
    </w:p>
    <w:p w14:paraId="28CBF266">
      <w:pPr>
        <w:adjustRightInd w:val="0"/>
        <w:snapToGrid w:val="0"/>
        <w:spacing w:line="360" w:lineRule="auto"/>
        <w:rPr>
          <w:rFonts w:ascii="宋体" w:hAnsi="宋体" w:cs="宋体"/>
          <w:i w:val="0"/>
          <w:iCs w:val="0"/>
          <w:sz w:val="24"/>
        </w:rPr>
      </w:pPr>
      <w:r>
        <w:rPr>
          <w:rFonts w:hint="eastAsia" w:ascii="宋体" w:hAnsi="宋体" w:cs="宋体"/>
          <w:i w:val="0"/>
          <w:iCs w:val="0"/>
          <w:sz w:val="24"/>
        </w:rPr>
        <w:t>（1）符合参加政府采购活动应当具备的一般条件的承诺函……………（页码）</w:t>
      </w:r>
    </w:p>
    <w:p w14:paraId="1069ACC0">
      <w:pPr>
        <w:adjustRightInd w:val="0"/>
        <w:snapToGrid w:val="0"/>
        <w:spacing w:line="360" w:lineRule="auto"/>
        <w:rPr>
          <w:rFonts w:ascii="宋体" w:hAnsi="宋体" w:cs="宋体"/>
          <w:i w:val="0"/>
          <w:iCs w:val="0"/>
          <w:sz w:val="24"/>
        </w:rPr>
      </w:pPr>
      <w:r>
        <w:rPr>
          <w:rFonts w:hint="eastAsia" w:ascii="宋体" w:hAnsi="宋体" w:cs="宋体"/>
          <w:i w:val="0"/>
          <w:iCs w:val="0"/>
          <w:snapToGrid w:val="0"/>
          <w:kern w:val="28"/>
          <w:sz w:val="24"/>
          <w:szCs w:val="20"/>
        </w:rPr>
        <w:t>（2）联合协议</w:t>
      </w:r>
      <w:r>
        <w:rPr>
          <w:rFonts w:hint="eastAsia" w:ascii="宋体" w:hAnsi="宋体" w:cs="宋体"/>
          <w:i w:val="0"/>
          <w:iCs w:val="0"/>
          <w:sz w:val="24"/>
        </w:rPr>
        <w:t>………………………………………………………………（页码）</w:t>
      </w:r>
    </w:p>
    <w:p w14:paraId="3DC4A0E2">
      <w:pPr>
        <w:adjustRightInd w:val="0"/>
        <w:snapToGrid w:val="0"/>
        <w:spacing w:line="360" w:lineRule="auto"/>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3</w:t>
      </w:r>
      <w:r>
        <w:rPr>
          <w:rFonts w:hint="eastAsia" w:ascii="宋体" w:hAnsi="宋体" w:cs="宋体"/>
          <w:i w:val="0"/>
          <w:iCs w:val="0"/>
          <w:sz w:val="24"/>
        </w:rPr>
        <w:t>）落实政府采购政策需满足的资格要求………………………………（页码）</w:t>
      </w:r>
    </w:p>
    <w:p w14:paraId="210C46F8">
      <w:pPr>
        <w:adjustRightInd w:val="0"/>
        <w:snapToGrid w:val="0"/>
        <w:spacing w:line="360" w:lineRule="auto"/>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4</w:t>
      </w:r>
      <w:r>
        <w:rPr>
          <w:rFonts w:hint="eastAsia" w:ascii="宋体" w:hAnsi="宋体" w:cs="宋体"/>
          <w:i w:val="0"/>
          <w:iCs w:val="0"/>
          <w:sz w:val="24"/>
        </w:rPr>
        <w:t>）本项目的特定资格要求………………………………………………（页码）</w:t>
      </w:r>
    </w:p>
    <w:p w14:paraId="174BE53E">
      <w:pPr>
        <w:adjustRightInd w:val="0"/>
        <w:snapToGrid w:val="0"/>
        <w:spacing w:line="360" w:lineRule="auto"/>
        <w:ind w:firstLine="480" w:firstLineChars="200"/>
        <w:rPr>
          <w:rFonts w:ascii="宋体" w:hAnsi="宋体" w:cs="宋体"/>
          <w:i w:val="0"/>
          <w:iCs w:val="0"/>
          <w:sz w:val="24"/>
        </w:rPr>
      </w:pPr>
    </w:p>
    <w:p w14:paraId="37899E93">
      <w:pPr>
        <w:spacing w:line="360" w:lineRule="auto"/>
        <w:ind w:firstLine="480" w:firstLineChars="200"/>
        <w:rPr>
          <w:rFonts w:ascii="宋体" w:hAnsi="宋体" w:cs="宋体"/>
          <w:i w:val="0"/>
          <w:iCs w:val="0"/>
          <w:sz w:val="24"/>
        </w:rPr>
      </w:pPr>
    </w:p>
    <w:p w14:paraId="31233648">
      <w:pPr>
        <w:adjustRightInd w:val="0"/>
        <w:snapToGrid w:val="0"/>
        <w:spacing w:line="360" w:lineRule="auto"/>
        <w:ind w:right="480"/>
        <w:jc w:val="center"/>
        <w:rPr>
          <w:rFonts w:ascii="宋体" w:hAnsi="宋体" w:cs="宋体"/>
          <w:b/>
          <w:i w:val="0"/>
          <w:iCs w:val="0"/>
          <w:kern w:val="0"/>
          <w:sz w:val="32"/>
          <w:szCs w:val="32"/>
        </w:rPr>
      </w:pPr>
      <w:r>
        <w:rPr>
          <w:rFonts w:hint="eastAsia" w:ascii="宋体" w:hAnsi="宋体" w:cs="宋体"/>
          <w:i w:val="0"/>
          <w:iCs w:val="0"/>
          <w:kern w:val="0"/>
          <w:sz w:val="24"/>
        </w:rPr>
        <w:br w:type="page"/>
      </w:r>
      <w:r>
        <w:rPr>
          <w:rFonts w:hint="eastAsia" w:ascii="宋体" w:hAnsi="宋体" w:cs="宋体"/>
          <w:b/>
          <w:i w:val="0"/>
          <w:iCs w:val="0"/>
          <w:kern w:val="0"/>
          <w:sz w:val="32"/>
          <w:szCs w:val="32"/>
        </w:rPr>
        <w:t xml:space="preserve">  一、 符合参加政府采购活动应当具备的一般条件的承诺函</w:t>
      </w:r>
    </w:p>
    <w:p w14:paraId="78CDFF90">
      <w:pPr>
        <w:adjustRightInd w:val="0"/>
        <w:snapToGrid w:val="0"/>
        <w:spacing w:line="360" w:lineRule="auto"/>
        <w:rPr>
          <w:rFonts w:ascii="宋体" w:hAnsi="宋体" w:cs="宋体"/>
          <w:i w:val="0"/>
          <w:iCs w:val="0"/>
          <w:sz w:val="24"/>
        </w:rPr>
      </w:pPr>
      <w:r>
        <w:rPr>
          <w:rFonts w:hint="eastAsia" w:ascii="宋体" w:hAnsi="宋体" w:cs="宋体"/>
          <w:i w:val="0"/>
          <w:iCs w:val="0"/>
          <w:color w:val="0000FF"/>
          <w:sz w:val="24"/>
        </w:rPr>
        <w:t>（采购人）</w:t>
      </w:r>
      <w:r>
        <w:rPr>
          <w:rFonts w:hint="eastAsia" w:ascii="宋体" w:hAnsi="宋体" w:cs="宋体"/>
          <w:i w:val="0"/>
          <w:iCs w:val="0"/>
          <w:sz w:val="24"/>
        </w:rPr>
        <w:t>、（采购代理机构）：</w:t>
      </w:r>
    </w:p>
    <w:p w14:paraId="50672039">
      <w:pPr>
        <w:adjustRightInd w:val="0"/>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我方参与</w:t>
      </w:r>
      <w:r>
        <w:rPr>
          <w:rFonts w:hint="eastAsia" w:ascii="宋体" w:hAnsi="宋体" w:cs="宋体"/>
          <w:i w:val="0"/>
          <w:iCs w:val="0"/>
          <w:color w:val="0000FF"/>
          <w:sz w:val="24"/>
        </w:rPr>
        <w:t>（项目名称）</w:t>
      </w:r>
      <w:r>
        <w:rPr>
          <w:rFonts w:hint="eastAsia" w:ascii="宋体" w:hAnsi="宋体" w:cs="宋体"/>
          <w:i w:val="0"/>
          <w:iCs w:val="0"/>
          <w:sz w:val="24"/>
        </w:rPr>
        <w:t>【项目编号：</w:t>
      </w:r>
      <w:r>
        <w:rPr>
          <w:rFonts w:hint="eastAsia" w:ascii="宋体" w:hAnsi="宋体" w:cs="宋体"/>
          <w:i w:val="0"/>
          <w:iCs w:val="0"/>
          <w:color w:val="FF0000"/>
          <w:sz w:val="24"/>
        </w:rPr>
        <w:t>（采购编号）</w:t>
      </w:r>
      <w:r>
        <w:rPr>
          <w:rFonts w:hint="eastAsia" w:ascii="宋体" w:hAnsi="宋体" w:cs="宋体"/>
          <w:i w:val="0"/>
          <w:iCs w:val="0"/>
          <w:sz w:val="24"/>
        </w:rPr>
        <w:t>】政府采购活动，郑重承诺：</w:t>
      </w:r>
    </w:p>
    <w:p w14:paraId="700827A7">
      <w:pPr>
        <w:adjustRightInd w:val="0"/>
        <w:snapToGrid w:val="0"/>
        <w:spacing w:line="360" w:lineRule="auto"/>
        <w:ind w:firstLine="360" w:firstLineChars="150"/>
        <w:rPr>
          <w:rFonts w:ascii="宋体" w:hAnsi="宋体" w:cs="宋体"/>
          <w:i w:val="0"/>
          <w:iCs w:val="0"/>
          <w:sz w:val="24"/>
        </w:rPr>
      </w:pPr>
      <w:r>
        <w:rPr>
          <w:rFonts w:hint="eastAsia" w:ascii="宋体" w:hAnsi="宋体" w:cs="宋体"/>
          <w:i w:val="0"/>
          <w:iCs w:val="0"/>
          <w:sz w:val="24"/>
        </w:rPr>
        <w:t>（一）具备《中华人民共和国政府采购法》第二十二条第一款规定的条件：</w:t>
      </w:r>
    </w:p>
    <w:p w14:paraId="46124562">
      <w:pPr>
        <w:adjustRightInd w:val="0"/>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1、具有独立承担民事责任的能力；</w:t>
      </w:r>
    </w:p>
    <w:p w14:paraId="5B0EBF7B">
      <w:pPr>
        <w:adjustRightInd w:val="0"/>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 xml:space="preserve">2、具有良好的商业信誉和健全的财务会计制度； </w:t>
      </w:r>
    </w:p>
    <w:p w14:paraId="16270F80">
      <w:pPr>
        <w:adjustRightInd w:val="0"/>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3、具有履行合同所必需的设备和专业技术能力；</w:t>
      </w:r>
    </w:p>
    <w:p w14:paraId="64BAED5D">
      <w:pPr>
        <w:adjustRightInd w:val="0"/>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4、有依法缴纳税收和社会保障资金的良好记录；</w:t>
      </w:r>
    </w:p>
    <w:p w14:paraId="1EA5226F">
      <w:pPr>
        <w:adjustRightInd w:val="0"/>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5、参加政府采购活动前三年内，在经营活动中没有重大违法记录；</w:t>
      </w:r>
    </w:p>
    <w:p w14:paraId="5C627681">
      <w:pPr>
        <w:adjustRightInd w:val="0"/>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6、具有法律、行政法规规定的其他条件。</w:t>
      </w:r>
    </w:p>
    <w:p w14:paraId="77772BBB">
      <w:pPr>
        <w:adjustRightInd w:val="0"/>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（二）未被信用中国（www.creditchina.gov.cn)、中国政府采购网（www.ccgp.gov.cn）列入失信被执行人、重大税收违法案件当事人名单、政府采购严重违法失信行为记录名单。</w:t>
      </w:r>
    </w:p>
    <w:p w14:paraId="639BBA9D">
      <w:pPr>
        <w:adjustRightInd w:val="0"/>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（三）不存在以下情况：</w:t>
      </w:r>
    </w:p>
    <w:p w14:paraId="2AC9C4A5">
      <w:pPr>
        <w:adjustRightInd w:val="0"/>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1、单位负责人为同一人或者存在直接控股、管理关系的不同供应商参加同一合同项下的政府采购活动的；</w:t>
      </w:r>
    </w:p>
    <w:p w14:paraId="280C232F">
      <w:pPr>
        <w:adjustRightInd w:val="0"/>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2、为采购项目提供整体设计、规范编制或者项目管理、监理、检测等服务后再参加该采购项目的其他采购活动的。</w:t>
      </w:r>
    </w:p>
    <w:p w14:paraId="6A63BB23">
      <w:pPr>
        <w:adjustRightInd w:val="0"/>
        <w:snapToGrid w:val="0"/>
        <w:spacing w:line="360" w:lineRule="auto"/>
        <w:ind w:firstLine="5520" w:firstLineChars="2300"/>
        <w:jc w:val="right"/>
        <w:rPr>
          <w:rFonts w:ascii="宋体" w:hAnsi="宋体" w:cs="宋体"/>
          <w:i w:val="0"/>
          <w:iCs w:val="0"/>
          <w:kern w:val="0"/>
          <w:sz w:val="24"/>
        </w:rPr>
      </w:pPr>
      <w:r>
        <w:rPr>
          <w:rFonts w:hint="eastAsia" w:ascii="宋体" w:hAnsi="宋体" w:cs="宋体"/>
          <w:i w:val="0"/>
          <w:iCs w:val="0"/>
          <w:kern w:val="0"/>
          <w:sz w:val="24"/>
          <w:lang w:val="zh-CN"/>
        </w:rPr>
        <w:t>投标人名称(公章)：</w:t>
      </w:r>
    </w:p>
    <w:p w14:paraId="46638F37">
      <w:pPr>
        <w:adjustRightInd w:val="0"/>
        <w:snapToGrid w:val="0"/>
        <w:spacing w:line="360" w:lineRule="auto"/>
        <w:ind w:left="5758" w:leftChars="342" w:hanging="5040" w:hangingChars="2100"/>
        <w:jc w:val="right"/>
        <w:rPr>
          <w:rFonts w:ascii="宋体" w:cs="宋体"/>
          <w:i w:val="0"/>
          <w:iCs w:val="0"/>
          <w:kern w:val="0"/>
          <w:sz w:val="24"/>
          <w:lang w:val="zh-CN"/>
        </w:rPr>
      </w:pPr>
      <w:r>
        <w:rPr>
          <w:rFonts w:hint="eastAsia" w:ascii="宋体" w:cs="宋体"/>
          <w:i w:val="0"/>
          <w:iCs w:val="0"/>
          <w:kern w:val="0"/>
          <w:sz w:val="24"/>
          <w:lang w:val="zh-CN"/>
        </w:rPr>
        <w:t>法定代表人或授权代表（签字或盖章）：</w:t>
      </w:r>
    </w:p>
    <w:p w14:paraId="05D940F1">
      <w:pPr>
        <w:adjustRightInd w:val="0"/>
        <w:snapToGrid w:val="0"/>
        <w:spacing w:line="360" w:lineRule="auto"/>
        <w:ind w:left="5758" w:leftChars="342" w:hanging="5040" w:hangingChars="2100"/>
        <w:jc w:val="right"/>
        <w:rPr>
          <w:rFonts w:ascii="宋体" w:hAnsi="宋体" w:cs="宋体"/>
          <w:i w:val="0"/>
          <w:iCs w:val="0"/>
          <w:kern w:val="0"/>
          <w:sz w:val="24"/>
        </w:rPr>
      </w:pPr>
      <w:r>
        <w:rPr>
          <w:rFonts w:hint="eastAsia" w:ascii="宋体" w:hAnsi="宋体" w:cs="宋体"/>
          <w:i w:val="0"/>
          <w:iCs w:val="0"/>
          <w:kern w:val="0"/>
          <w:sz w:val="24"/>
          <w:lang w:val="zh-CN"/>
        </w:rPr>
        <w:t>日期</w:t>
      </w:r>
      <w:r>
        <w:rPr>
          <w:rFonts w:hint="eastAsia" w:ascii="宋体" w:hAnsi="宋体" w:cs="宋体"/>
          <w:i w:val="0"/>
          <w:iCs w:val="0"/>
          <w:kern w:val="0"/>
          <w:sz w:val="24"/>
        </w:rPr>
        <w:t xml:space="preserve">：  年  </w:t>
      </w:r>
      <w:r>
        <w:rPr>
          <w:rFonts w:hint="eastAsia" w:ascii="宋体" w:hAnsi="宋体" w:cs="宋体"/>
          <w:i w:val="0"/>
          <w:iCs w:val="0"/>
          <w:kern w:val="0"/>
          <w:sz w:val="24"/>
          <w:lang w:val="zh-CN"/>
        </w:rPr>
        <w:t>月</w:t>
      </w:r>
      <w:r>
        <w:rPr>
          <w:rFonts w:hint="eastAsia" w:ascii="宋体" w:hAnsi="宋体" w:cs="宋体"/>
          <w:i w:val="0"/>
          <w:iCs w:val="0"/>
          <w:kern w:val="0"/>
          <w:sz w:val="24"/>
          <w:lang w:val="en-US" w:eastAsia="zh-CN"/>
        </w:rPr>
        <w:t xml:space="preserve">  </w:t>
      </w:r>
      <w:r>
        <w:rPr>
          <w:rFonts w:hint="eastAsia" w:ascii="宋体" w:hAnsi="宋体" w:cs="宋体"/>
          <w:i w:val="0"/>
          <w:iCs w:val="0"/>
          <w:kern w:val="0"/>
          <w:sz w:val="24"/>
          <w:lang w:val="zh-CN"/>
        </w:rPr>
        <w:t>日</w:t>
      </w:r>
    </w:p>
    <w:p w14:paraId="329C9575">
      <w:pPr>
        <w:adjustRightInd w:val="0"/>
        <w:snapToGrid w:val="0"/>
        <w:spacing w:line="360" w:lineRule="auto"/>
        <w:ind w:right="480"/>
        <w:jc w:val="center"/>
        <w:rPr>
          <w:rFonts w:ascii="宋体" w:hAnsi="宋体" w:cs="宋体"/>
          <w:b/>
          <w:i w:val="0"/>
          <w:iCs w:val="0"/>
          <w:kern w:val="0"/>
          <w:sz w:val="32"/>
          <w:szCs w:val="32"/>
        </w:rPr>
      </w:pPr>
    </w:p>
    <w:p w14:paraId="05D779EA">
      <w:pPr>
        <w:adjustRightInd w:val="0"/>
        <w:snapToGrid w:val="0"/>
        <w:spacing w:line="360" w:lineRule="auto"/>
        <w:ind w:right="480"/>
        <w:jc w:val="center"/>
        <w:rPr>
          <w:rFonts w:ascii="宋体" w:hAnsi="宋体" w:cs="宋体"/>
          <w:b/>
          <w:i w:val="0"/>
          <w:iCs w:val="0"/>
          <w:kern w:val="0"/>
          <w:sz w:val="32"/>
          <w:szCs w:val="32"/>
        </w:rPr>
      </w:pPr>
    </w:p>
    <w:p w14:paraId="02BCFF0E">
      <w:pPr>
        <w:adjustRightInd w:val="0"/>
        <w:snapToGrid w:val="0"/>
        <w:spacing w:line="360" w:lineRule="auto"/>
        <w:ind w:right="480"/>
        <w:jc w:val="center"/>
        <w:rPr>
          <w:rFonts w:ascii="宋体" w:hAnsi="宋体" w:cs="宋体"/>
          <w:b/>
          <w:i w:val="0"/>
          <w:iCs w:val="0"/>
          <w:kern w:val="0"/>
          <w:sz w:val="32"/>
          <w:szCs w:val="32"/>
        </w:rPr>
      </w:pPr>
    </w:p>
    <w:p w14:paraId="582B01BF">
      <w:pPr>
        <w:rPr>
          <w:rFonts w:ascii="宋体" w:hAnsi="宋体" w:cs="宋体"/>
          <w:i w:val="0"/>
          <w:iCs w:val="0"/>
        </w:rPr>
      </w:pPr>
    </w:p>
    <w:p w14:paraId="07E51DE7">
      <w:pPr>
        <w:adjustRightInd w:val="0"/>
        <w:snapToGrid w:val="0"/>
        <w:spacing w:line="360" w:lineRule="auto"/>
        <w:ind w:right="480"/>
        <w:jc w:val="center"/>
        <w:rPr>
          <w:rFonts w:ascii="宋体" w:hAnsi="宋体" w:cs="宋体"/>
          <w:b/>
          <w:i w:val="0"/>
          <w:iCs w:val="0"/>
          <w:kern w:val="0"/>
          <w:sz w:val="32"/>
          <w:szCs w:val="32"/>
        </w:rPr>
      </w:pPr>
    </w:p>
    <w:p w14:paraId="2C0A4F83">
      <w:pPr>
        <w:adjustRightInd w:val="0"/>
        <w:snapToGrid w:val="0"/>
        <w:spacing w:line="360" w:lineRule="auto"/>
        <w:ind w:right="480"/>
        <w:jc w:val="center"/>
        <w:rPr>
          <w:rFonts w:ascii="宋体" w:hAnsi="宋体" w:cs="宋体"/>
          <w:b/>
          <w:i w:val="0"/>
          <w:iCs w:val="0"/>
          <w:kern w:val="0"/>
          <w:sz w:val="32"/>
          <w:szCs w:val="32"/>
        </w:rPr>
      </w:pPr>
    </w:p>
    <w:p w14:paraId="31D59365">
      <w:pPr>
        <w:adjustRightInd w:val="0"/>
        <w:snapToGrid w:val="0"/>
        <w:spacing w:line="360" w:lineRule="auto"/>
        <w:ind w:right="480"/>
        <w:jc w:val="center"/>
        <w:rPr>
          <w:rFonts w:ascii="宋体" w:hAnsi="宋体" w:cs="宋体"/>
          <w:b/>
          <w:i w:val="0"/>
          <w:iCs w:val="0"/>
          <w:kern w:val="0"/>
          <w:sz w:val="32"/>
          <w:szCs w:val="32"/>
        </w:rPr>
      </w:pPr>
    </w:p>
    <w:p w14:paraId="1D598D64">
      <w:pPr>
        <w:widowControl/>
        <w:adjustRightInd/>
        <w:jc w:val="left"/>
        <w:rPr>
          <w:rFonts w:ascii="宋体" w:hAnsi="宋体" w:cs="宋体"/>
          <w:b/>
          <w:i w:val="0"/>
          <w:iCs w:val="0"/>
          <w:kern w:val="0"/>
          <w:sz w:val="32"/>
          <w:szCs w:val="32"/>
        </w:rPr>
      </w:pPr>
      <w:r>
        <w:rPr>
          <w:rFonts w:ascii="宋体" w:hAnsi="宋体" w:cs="宋体"/>
          <w:b/>
          <w:i w:val="0"/>
          <w:iCs w:val="0"/>
          <w:kern w:val="0"/>
          <w:sz w:val="32"/>
          <w:szCs w:val="32"/>
        </w:rPr>
        <w:br w:type="page"/>
      </w:r>
    </w:p>
    <w:p w14:paraId="493DCB5C">
      <w:pPr>
        <w:widowControl/>
        <w:spacing w:line="360" w:lineRule="auto"/>
        <w:ind w:firstLine="643" w:firstLineChars="200"/>
        <w:jc w:val="center"/>
        <w:rPr>
          <w:rFonts w:ascii="宋体" w:hAnsi="宋体" w:cs="宋体"/>
          <w:b/>
          <w:i w:val="0"/>
          <w:iCs w:val="0"/>
          <w:kern w:val="0"/>
          <w:sz w:val="32"/>
          <w:szCs w:val="32"/>
        </w:rPr>
      </w:pPr>
      <w:r>
        <w:rPr>
          <w:rFonts w:hint="eastAsia" w:ascii="宋体" w:hAnsi="宋体" w:cs="宋体"/>
          <w:b/>
          <w:i w:val="0"/>
          <w:iCs w:val="0"/>
          <w:kern w:val="0"/>
          <w:sz w:val="32"/>
          <w:szCs w:val="32"/>
        </w:rPr>
        <w:t>二、联合协议</w:t>
      </w:r>
      <w:r>
        <w:rPr>
          <w:rFonts w:hint="eastAsia" w:ascii="宋体" w:hAnsi="宋体" w:cs="宋体"/>
          <w:b/>
          <w:i w:val="0"/>
          <w:iCs w:val="0"/>
          <w:color w:val="FF0000"/>
          <w:kern w:val="0"/>
          <w:sz w:val="32"/>
          <w:szCs w:val="32"/>
        </w:rPr>
        <w:t>（如果有）</w:t>
      </w:r>
    </w:p>
    <w:p w14:paraId="152883CC">
      <w:pPr>
        <w:widowControl/>
        <w:spacing w:line="360" w:lineRule="auto"/>
        <w:jc w:val="left"/>
        <w:rPr>
          <w:rFonts w:ascii="宋体" w:hAnsi="宋体" w:cs="宋体"/>
          <w:b/>
          <w:i w:val="0"/>
          <w:iCs w:val="0"/>
          <w:sz w:val="24"/>
        </w:rPr>
      </w:pPr>
      <w:r>
        <w:rPr>
          <w:rFonts w:hint="eastAsia" w:ascii="宋体" w:hAnsi="宋体" w:cs="宋体"/>
          <w:b/>
          <w:i w:val="0"/>
          <w:iCs w:val="0"/>
          <w:sz w:val="24"/>
        </w:rPr>
        <w:t>(以联合体形式投标的，提供联合协议；本项目不接受联合体投标或者投标人不以联合体形式投标的，则不需要提供）</w:t>
      </w:r>
    </w:p>
    <w:p w14:paraId="617E4601">
      <w:pPr>
        <w:autoSpaceDE w:val="0"/>
        <w:autoSpaceDN w:val="0"/>
        <w:jc w:val="center"/>
        <w:rPr>
          <w:rFonts w:ascii="宋体" w:hAnsi="宋体" w:cs="宋体"/>
          <w:b/>
          <w:i w:val="0"/>
          <w:iCs w:val="0"/>
          <w:kern w:val="0"/>
          <w:sz w:val="32"/>
          <w:szCs w:val="32"/>
          <w:lang w:val="zh-CN"/>
        </w:rPr>
      </w:pPr>
      <w:r>
        <w:rPr>
          <w:rFonts w:hint="eastAsia" w:ascii="宋体" w:hAnsi="宋体" w:cs="宋体"/>
          <w:b/>
          <w:i w:val="0"/>
          <w:iCs w:val="0"/>
          <w:kern w:val="0"/>
          <w:sz w:val="32"/>
          <w:szCs w:val="32"/>
          <w:lang w:val="zh-CN"/>
        </w:rPr>
        <w:t>联合协议</w:t>
      </w:r>
    </w:p>
    <w:p w14:paraId="376405B4">
      <w:pPr>
        <w:adjustRightInd w:val="0"/>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u w:val="single"/>
        </w:rPr>
        <w:t>（联合体所有成员名称）</w:t>
      </w:r>
      <w:r>
        <w:rPr>
          <w:rFonts w:hint="eastAsia" w:ascii="宋体" w:hAnsi="宋体" w:cs="宋体"/>
          <w:i w:val="0"/>
          <w:iCs w:val="0"/>
          <w:kern w:val="0"/>
          <w:sz w:val="24"/>
        </w:rPr>
        <w:t>自愿</w:t>
      </w:r>
      <w:r>
        <w:rPr>
          <w:rFonts w:hint="eastAsia" w:ascii="宋体" w:hAnsi="宋体" w:cs="宋体"/>
          <w:i w:val="0"/>
          <w:iCs w:val="0"/>
          <w:kern w:val="0"/>
          <w:sz w:val="24"/>
          <w:lang w:val="zh-CN"/>
        </w:rPr>
        <w:t>组成一个联合体，以一个投标人的身份</w:t>
      </w:r>
      <w:r>
        <w:rPr>
          <w:rFonts w:hint="eastAsia" w:ascii="宋体" w:hAnsi="宋体" w:cs="宋体"/>
          <w:i w:val="0"/>
          <w:iCs w:val="0"/>
          <w:kern w:val="0"/>
          <w:sz w:val="24"/>
        </w:rPr>
        <w:t>参加</w:t>
      </w:r>
      <w:r>
        <w:rPr>
          <w:rFonts w:hint="eastAsia" w:ascii="宋体" w:hAnsi="宋体" w:cs="宋体"/>
          <w:i w:val="0"/>
          <w:iCs w:val="0"/>
          <w:color w:val="0000FF"/>
          <w:sz w:val="24"/>
        </w:rPr>
        <w:t>（项目名称）</w:t>
      </w:r>
      <w:r>
        <w:rPr>
          <w:rFonts w:hint="eastAsia" w:ascii="宋体" w:hAnsi="宋体" w:cs="宋体"/>
          <w:i w:val="0"/>
          <w:iCs w:val="0"/>
          <w:sz w:val="24"/>
        </w:rPr>
        <w:t>【项目编号：</w:t>
      </w:r>
      <w:r>
        <w:rPr>
          <w:rFonts w:hint="eastAsia" w:ascii="宋体" w:hAnsi="宋体" w:cs="宋体"/>
          <w:i w:val="0"/>
          <w:iCs w:val="0"/>
          <w:color w:val="FF0000"/>
          <w:sz w:val="24"/>
        </w:rPr>
        <w:t>（采购编号）</w:t>
      </w:r>
      <w:r>
        <w:rPr>
          <w:rFonts w:hint="eastAsia" w:ascii="宋体" w:hAnsi="宋体" w:cs="宋体"/>
          <w:i w:val="0"/>
          <w:iCs w:val="0"/>
          <w:sz w:val="24"/>
        </w:rPr>
        <w:t>】</w:t>
      </w:r>
      <w:r>
        <w:rPr>
          <w:rFonts w:hint="eastAsia" w:ascii="宋体" w:hAnsi="宋体" w:cs="宋体"/>
          <w:i w:val="0"/>
          <w:iCs w:val="0"/>
          <w:kern w:val="0"/>
          <w:sz w:val="24"/>
          <w:lang w:val="zh-CN"/>
        </w:rPr>
        <w:t xml:space="preserve">投标。 </w:t>
      </w:r>
    </w:p>
    <w:p w14:paraId="6721D6ED">
      <w:pPr>
        <w:adjustRightInd w:val="0"/>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一、各方一致决定，</w:t>
      </w:r>
      <w:r>
        <w:rPr>
          <w:rFonts w:hint="eastAsia" w:ascii="宋体" w:hAnsi="宋体" w:cs="宋体"/>
          <w:i w:val="0"/>
          <w:iCs w:val="0"/>
          <w:kern w:val="0"/>
          <w:sz w:val="24"/>
          <w:u w:val="single"/>
        </w:rPr>
        <w:t>（某联合体成员名称）</w:t>
      </w:r>
      <w:r>
        <w:rPr>
          <w:rFonts w:hint="eastAsia" w:ascii="宋体" w:hAnsi="宋体" w:cs="宋体"/>
          <w:i w:val="0"/>
          <w:iCs w:val="0"/>
          <w:kern w:val="0"/>
          <w:sz w:val="24"/>
        </w:rPr>
        <w:t>为联合体</w:t>
      </w:r>
      <w:r>
        <w:rPr>
          <w:rFonts w:hint="eastAsia" w:ascii="宋体" w:hAnsi="宋体" w:cs="宋体"/>
          <w:i w:val="0"/>
          <w:iCs w:val="0"/>
          <w:kern w:val="0"/>
          <w:sz w:val="24"/>
          <w:lang w:val="zh-CN"/>
        </w:rPr>
        <w:t>牵头人</w:t>
      </w:r>
      <w:r>
        <w:rPr>
          <w:rFonts w:hint="eastAsia" w:ascii="宋体" w:hAnsi="宋体" w:cs="宋体"/>
          <w:i w:val="0"/>
          <w:iCs w:val="0"/>
          <w:sz w:val="24"/>
        </w:rPr>
        <w:t>，代表所有联合体成员负责投标和合同实施阶段的主办、协调工作</w:t>
      </w:r>
      <w:r>
        <w:rPr>
          <w:rFonts w:hint="eastAsia" w:ascii="宋体" w:hAnsi="宋体" w:cs="宋体"/>
          <w:i w:val="0"/>
          <w:iCs w:val="0"/>
          <w:kern w:val="0"/>
          <w:sz w:val="24"/>
          <w:lang w:val="zh-CN"/>
        </w:rPr>
        <w:t>。</w:t>
      </w:r>
    </w:p>
    <w:p w14:paraId="3783BA84">
      <w:pPr>
        <w:adjustRightInd w:val="0"/>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二、</w:t>
      </w:r>
      <w:r>
        <w:rPr>
          <w:rFonts w:hint="eastAsia" w:ascii="宋体" w:hAnsi="宋体" w:cs="宋体"/>
          <w:i w:val="0"/>
          <w:iCs w:val="0"/>
          <w:sz w:val="24"/>
        </w:rPr>
        <w:t>所有联合体成员各方签署授权书，授权书载明的</w:t>
      </w:r>
      <w:r>
        <w:rPr>
          <w:rFonts w:hint="eastAsia" w:ascii="宋体" w:hAnsi="宋体" w:cs="宋体"/>
          <w:i w:val="0"/>
          <w:iCs w:val="0"/>
          <w:kern w:val="0"/>
          <w:sz w:val="24"/>
          <w:lang w:val="zh-CN"/>
        </w:rPr>
        <w:t>授权代表根据招标文件规定及投标内容而对采购人、采购代理机构所作的任何合法承诺，包括书面澄清及相应等均对联合投标各方产生约束力。</w:t>
      </w:r>
    </w:p>
    <w:p w14:paraId="4BC3D5DB">
      <w:pPr>
        <w:adjustRightInd w:val="0"/>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三、本次联合投标中，分工如下：</w:t>
      </w:r>
    </w:p>
    <w:p w14:paraId="5A7A7524">
      <w:pPr>
        <w:adjustRightInd w:val="0"/>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u w:val="single"/>
        </w:rPr>
        <w:t>（联合体成员1）</w:t>
      </w:r>
      <w:r>
        <w:rPr>
          <w:rFonts w:hint="eastAsia" w:ascii="宋体" w:hAnsi="宋体" w:cs="宋体"/>
          <w:i w:val="0"/>
          <w:iCs w:val="0"/>
          <w:kern w:val="0"/>
          <w:sz w:val="24"/>
          <w:lang w:val="zh-CN"/>
        </w:rPr>
        <w:t>承担的工作和义务为：；</w:t>
      </w:r>
    </w:p>
    <w:p w14:paraId="24170AD2">
      <w:pPr>
        <w:adjustRightInd w:val="0"/>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u w:val="single"/>
        </w:rPr>
        <w:t>（联合体成员</w:t>
      </w:r>
      <w:r>
        <w:rPr>
          <w:rFonts w:ascii="宋体" w:hAnsi="宋体" w:cs="宋体"/>
          <w:i w:val="0"/>
          <w:iCs w:val="0"/>
          <w:kern w:val="0"/>
          <w:sz w:val="24"/>
          <w:u w:val="single"/>
        </w:rPr>
        <w:t>2</w:t>
      </w:r>
      <w:r>
        <w:rPr>
          <w:rFonts w:hint="eastAsia" w:ascii="宋体" w:hAnsi="宋体" w:cs="宋体"/>
          <w:i w:val="0"/>
          <w:iCs w:val="0"/>
          <w:kern w:val="0"/>
          <w:sz w:val="24"/>
          <w:u w:val="single"/>
        </w:rPr>
        <w:t>）</w:t>
      </w:r>
      <w:r>
        <w:rPr>
          <w:rFonts w:hint="eastAsia" w:ascii="宋体" w:hAnsi="宋体" w:cs="宋体"/>
          <w:i w:val="0"/>
          <w:iCs w:val="0"/>
          <w:kern w:val="0"/>
          <w:sz w:val="24"/>
          <w:lang w:val="zh-CN"/>
        </w:rPr>
        <w:t>承担的工作和义务为：；</w:t>
      </w:r>
    </w:p>
    <w:p w14:paraId="456559FA">
      <w:pPr>
        <w:adjustRightInd w:val="0"/>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w:t>
      </w:r>
    </w:p>
    <w:p w14:paraId="0B8A3457">
      <w:pPr>
        <w:adjustRightInd w:val="0"/>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四、联合体成员中小企业合同份额。</w:t>
      </w:r>
    </w:p>
    <w:p w14:paraId="342763FC">
      <w:pPr>
        <w:adjustRightInd w:val="0"/>
        <w:snapToGrid w:val="0"/>
        <w:spacing w:line="360" w:lineRule="auto"/>
        <w:ind w:firstLine="576"/>
        <w:rPr>
          <w:rFonts w:ascii="宋体" w:hAnsi="宋体" w:cs="宋体"/>
          <w:b/>
          <w:i w:val="0"/>
          <w:iCs w:val="0"/>
          <w:kern w:val="0"/>
          <w:sz w:val="24"/>
          <w:lang w:val="zh-CN"/>
        </w:rPr>
      </w:pPr>
      <w:r>
        <w:rPr>
          <w:rFonts w:hint="eastAsia" w:ascii="宋体" w:hAnsi="宋体" w:cs="宋体"/>
          <w:i w:val="0"/>
          <w:iCs w:val="0"/>
          <w:kern w:val="0"/>
          <w:sz w:val="24"/>
          <w:lang w:val="zh-CN"/>
        </w:rPr>
        <w:t>1、</w:t>
      </w:r>
      <w:r>
        <w:rPr>
          <w:rFonts w:hint="eastAsia" w:ascii="宋体" w:hAnsi="宋体" w:cs="宋体"/>
          <w:i w:val="0"/>
          <w:iCs w:val="0"/>
          <w:kern w:val="0"/>
          <w:sz w:val="24"/>
          <w:u w:val="single"/>
        </w:rPr>
        <w:t>（联合体成员X</w:t>
      </w:r>
      <w:r>
        <w:rPr>
          <w:rFonts w:ascii="宋体" w:hAnsi="宋体" w:cs="宋体"/>
          <w:i w:val="0"/>
          <w:iCs w:val="0"/>
          <w:kern w:val="0"/>
          <w:sz w:val="24"/>
          <w:u w:val="single"/>
        </w:rPr>
        <w:t>,</w:t>
      </w:r>
      <w:r>
        <w:rPr>
          <w:rFonts w:hint="eastAsia" w:ascii="宋体" w:hAnsi="宋体" w:cs="宋体"/>
          <w:i w:val="0"/>
          <w:iCs w:val="0"/>
          <w:kern w:val="0"/>
          <w:sz w:val="24"/>
          <w:u w:val="single"/>
        </w:rPr>
        <w:t>……）</w:t>
      </w:r>
      <w:r>
        <w:rPr>
          <w:rFonts w:hint="eastAsia" w:ascii="宋体" w:hAnsi="宋体" w:cs="宋体"/>
          <w:i w:val="0"/>
          <w:iCs w:val="0"/>
          <w:kern w:val="0"/>
          <w:sz w:val="24"/>
        </w:rPr>
        <w:t>提供的服务由小微企业承接，其合同份额占到合同总金额%以上</w:t>
      </w:r>
      <w:r>
        <w:rPr>
          <w:rFonts w:hint="eastAsia" w:ascii="宋体" w:hAnsi="宋体" w:cs="宋体"/>
          <w:i w:val="0"/>
          <w:iCs w:val="0"/>
          <w:kern w:val="0"/>
          <w:sz w:val="24"/>
          <w:lang w:val="zh-CN"/>
        </w:rPr>
        <w:t>。</w:t>
      </w:r>
      <w:r>
        <w:rPr>
          <w:rFonts w:hint="eastAsia" w:ascii="宋体" w:hAnsi="宋体" w:cs="宋体"/>
          <w:b/>
          <w:i w:val="0"/>
          <w:iCs w:val="0"/>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i w:val="0"/>
          <w:iCs w:val="0"/>
          <w:sz w:val="24"/>
        </w:rPr>
        <w:t>拟享受以上价格扣除政策的，填写有关内容。</w:t>
      </w:r>
      <w:r>
        <w:rPr>
          <w:rFonts w:hint="eastAsia" w:ascii="宋体" w:hAnsi="宋体" w:cs="宋体"/>
          <w:b/>
          <w:i w:val="0"/>
          <w:iCs w:val="0"/>
          <w:kern w:val="0"/>
          <w:sz w:val="24"/>
          <w:lang w:val="zh-CN"/>
        </w:rPr>
        <w:t>）</w:t>
      </w:r>
    </w:p>
    <w:p w14:paraId="2A14C9E5">
      <w:pPr>
        <w:spacing w:line="360" w:lineRule="auto"/>
        <w:ind w:firstLine="480" w:firstLineChars="200"/>
        <w:rPr>
          <w:rFonts w:ascii="宋体" w:hAnsi="宋体" w:cs="宋体"/>
          <w:b/>
          <w:bCs/>
          <w:i w:val="0"/>
          <w:iCs w:val="0"/>
          <w:kern w:val="0"/>
          <w:sz w:val="24"/>
          <w:lang w:val="zh-CN"/>
        </w:rPr>
      </w:pPr>
      <w:r>
        <w:rPr>
          <w:rFonts w:hint="eastAsia" w:ascii="宋体" w:hAnsi="宋体" w:cs="宋体"/>
          <w:i w:val="0"/>
          <w:iCs w:val="0"/>
          <w:sz w:val="24"/>
        </w:rPr>
        <w:t>2、中小企业合同金额达到%，小微企业合同金额达到%</w:t>
      </w:r>
      <w:r>
        <w:rPr>
          <w:rFonts w:hint="eastAsia" w:ascii="宋体" w:hAnsi="宋体" w:cs="宋体"/>
          <w:i w:val="0"/>
          <w:iCs w:val="0"/>
          <w:kern w:val="0"/>
          <w:sz w:val="24"/>
          <w:lang w:val="zh-CN"/>
        </w:rPr>
        <w:t>。</w:t>
      </w:r>
      <w:r>
        <w:rPr>
          <w:rFonts w:hint="eastAsia" w:ascii="宋体" w:hAnsi="宋体" w:cs="宋体"/>
          <w:b/>
          <w:bCs/>
          <w:i w:val="0"/>
          <w:iCs w:val="0"/>
          <w:kern w:val="0"/>
          <w:sz w:val="24"/>
          <w:lang w:val="zh-CN"/>
        </w:rPr>
        <w:t>（</w:t>
      </w:r>
      <w:r>
        <w:rPr>
          <w:rFonts w:hint="eastAsia" w:ascii="宋体" w:hAnsi="宋体" w:cs="宋体"/>
          <w:b/>
          <w:bCs/>
          <w:i w:val="0"/>
          <w:iCs w:val="0"/>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i w:val="0"/>
          <w:iCs w:val="0"/>
          <w:kern w:val="0"/>
          <w:sz w:val="24"/>
          <w:lang w:val="zh-CN"/>
        </w:rPr>
        <w:t>）</w:t>
      </w:r>
    </w:p>
    <w:p w14:paraId="7DB4A434">
      <w:pPr>
        <w:adjustRightInd w:val="0"/>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五、如果中标，</w:t>
      </w:r>
      <w:r>
        <w:rPr>
          <w:rFonts w:hint="eastAsia" w:ascii="宋体" w:hAnsi="宋体" w:cs="宋体"/>
          <w:i w:val="0"/>
          <w:iCs w:val="0"/>
          <w:sz w:val="24"/>
        </w:rPr>
        <w:t>联合体各成员方共同与采购人签订合同，并就采购合同约定的事项对采购人承担连带责任。</w:t>
      </w:r>
    </w:p>
    <w:p w14:paraId="705F67EF">
      <w:pPr>
        <w:adjustRightInd w:val="0"/>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六、有关本次联合投标的其他事宜：</w:t>
      </w:r>
    </w:p>
    <w:p w14:paraId="3694A4F0">
      <w:pPr>
        <w:adjustRightInd w:val="0"/>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1、联合体各方不再单独参加或者与其他供应商另外组成联合体参加同一合同项下的政府采购活动。</w:t>
      </w:r>
    </w:p>
    <w:p w14:paraId="5905B89A">
      <w:pPr>
        <w:adjustRightInd w:val="0"/>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2、联合体中有同类资质的各方按照联合体分工承担相同工作的，按照资质等级较低的供应商确定资质等级。</w:t>
      </w:r>
    </w:p>
    <w:p w14:paraId="71705F0F">
      <w:pPr>
        <w:adjustRightInd w:val="0"/>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3、本协议提交采购人、采购代理机构后，联合体各方不得以任何形式对上述内容进行修改或撤销。</w:t>
      </w:r>
    </w:p>
    <w:p w14:paraId="1FB368A5">
      <w:pPr>
        <w:adjustRightInd w:val="0"/>
        <w:snapToGrid w:val="0"/>
        <w:spacing w:line="360" w:lineRule="auto"/>
        <w:ind w:firstLine="5040" w:firstLineChars="2100"/>
        <w:jc w:val="right"/>
        <w:rPr>
          <w:rFonts w:ascii="宋体" w:hAnsi="宋体" w:cs="宋体"/>
          <w:i w:val="0"/>
          <w:iCs w:val="0"/>
          <w:kern w:val="0"/>
          <w:sz w:val="24"/>
          <w:lang w:val="zh-CN"/>
        </w:rPr>
      </w:pPr>
      <w:r>
        <w:rPr>
          <w:rFonts w:hint="eastAsia" w:ascii="宋体" w:hAnsi="宋体" w:cs="宋体"/>
          <w:i w:val="0"/>
          <w:iCs w:val="0"/>
          <w:kern w:val="0"/>
          <w:sz w:val="24"/>
          <w:lang w:val="zh-CN"/>
        </w:rPr>
        <w:t>联合体成员名称(公章)：</w:t>
      </w:r>
    </w:p>
    <w:p w14:paraId="0A72B9AC">
      <w:pPr>
        <w:adjustRightInd w:val="0"/>
        <w:snapToGrid w:val="0"/>
        <w:spacing w:line="360" w:lineRule="auto"/>
        <w:ind w:left="5758" w:leftChars="342" w:hanging="5040" w:hangingChars="2100"/>
        <w:jc w:val="right"/>
        <w:rPr>
          <w:rFonts w:ascii="宋体" w:hAnsi="宋体" w:cs="宋体"/>
          <w:i w:val="0"/>
          <w:iCs w:val="0"/>
          <w:kern w:val="0"/>
          <w:sz w:val="24"/>
          <w:lang w:val="zh-CN"/>
        </w:rPr>
      </w:pPr>
      <w:r>
        <w:rPr>
          <w:rFonts w:hint="eastAsia" w:ascii="宋体" w:cs="宋体"/>
          <w:i w:val="0"/>
          <w:iCs w:val="0"/>
          <w:kern w:val="0"/>
          <w:sz w:val="24"/>
          <w:lang w:val="zh-CN"/>
        </w:rPr>
        <w:t>法定代表人或授权代表（签字或盖章）：</w:t>
      </w:r>
    </w:p>
    <w:p w14:paraId="205B81BD">
      <w:pPr>
        <w:adjustRightInd w:val="0"/>
        <w:snapToGrid w:val="0"/>
        <w:spacing w:line="360" w:lineRule="auto"/>
        <w:ind w:left="5758" w:leftChars="342" w:hanging="5040" w:hangingChars="2100"/>
        <w:jc w:val="right"/>
        <w:rPr>
          <w:rFonts w:ascii="宋体" w:hAnsi="宋体" w:cs="宋体"/>
          <w:i w:val="0"/>
          <w:iCs w:val="0"/>
          <w:kern w:val="0"/>
          <w:sz w:val="24"/>
          <w:lang w:val="zh-CN"/>
        </w:rPr>
      </w:pPr>
      <w:r>
        <w:rPr>
          <w:rFonts w:hint="eastAsia" w:ascii="宋体" w:hAnsi="宋体" w:cs="宋体"/>
          <w:i w:val="0"/>
          <w:iCs w:val="0"/>
          <w:kern w:val="0"/>
          <w:sz w:val="24"/>
          <w:lang w:val="zh-CN"/>
        </w:rPr>
        <w:t>联合体成员名称(公章)：</w:t>
      </w:r>
    </w:p>
    <w:p w14:paraId="22E085BF">
      <w:pPr>
        <w:adjustRightInd w:val="0"/>
        <w:snapToGrid w:val="0"/>
        <w:spacing w:line="360" w:lineRule="auto"/>
        <w:ind w:left="5758" w:leftChars="342" w:hanging="5040" w:hangingChars="2100"/>
        <w:jc w:val="right"/>
        <w:rPr>
          <w:rFonts w:ascii="宋体" w:hAnsi="宋体" w:cs="宋体"/>
          <w:i w:val="0"/>
          <w:iCs w:val="0"/>
          <w:kern w:val="0"/>
          <w:sz w:val="24"/>
          <w:lang w:val="zh-CN"/>
        </w:rPr>
      </w:pPr>
      <w:r>
        <w:rPr>
          <w:rFonts w:hint="eastAsia" w:ascii="宋体" w:cs="宋体"/>
          <w:i w:val="0"/>
          <w:iCs w:val="0"/>
          <w:kern w:val="0"/>
          <w:sz w:val="24"/>
          <w:lang w:val="zh-CN"/>
        </w:rPr>
        <w:t>法定代表人或授权代表（签字或盖章）：</w:t>
      </w:r>
    </w:p>
    <w:p w14:paraId="36C6E777">
      <w:pPr>
        <w:adjustRightInd w:val="0"/>
        <w:snapToGrid w:val="0"/>
        <w:spacing w:line="360" w:lineRule="auto"/>
        <w:ind w:firstLine="5040" w:firstLineChars="2100"/>
        <w:rPr>
          <w:rFonts w:ascii="宋体" w:hAnsi="宋体" w:cs="宋体"/>
          <w:i w:val="0"/>
          <w:iCs w:val="0"/>
          <w:kern w:val="0"/>
          <w:sz w:val="24"/>
          <w:lang w:val="zh-CN"/>
        </w:rPr>
      </w:pPr>
    </w:p>
    <w:p w14:paraId="0C0853CC">
      <w:pPr>
        <w:adjustRightInd w:val="0"/>
        <w:snapToGrid w:val="0"/>
        <w:spacing w:line="360" w:lineRule="auto"/>
        <w:ind w:right="960"/>
        <w:jc w:val="center"/>
        <w:rPr>
          <w:rFonts w:ascii="宋体" w:hAnsi="宋体" w:cs="宋体"/>
          <w:i w:val="0"/>
          <w:iCs w:val="0"/>
          <w:kern w:val="0"/>
          <w:sz w:val="24"/>
          <w:lang w:val="zh-CN"/>
        </w:rPr>
      </w:pPr>
    </w:p>
    <w:p w14:paraId="0A587094">
      <w:pPr>
        <w:adjustRightInd w:val="0"/>
        <w:snapToGrid w:val="0"/>
        <w:spacing w:line="360" w:lineRule="auto"/>
        <w:jc w:val="right"/>
        <w:rPr>
          <w:rFonts w:ascii="宋体" w:hAnsi="宋体" w:cs="宋体"/>
          <w:i w:val="0"/>
          <w:iCs w:val="0"/>
          <w:kern w:val="0"/>
          <w:sz w:val="24"/>
          <w:lang w:val="zh-CN"/>
        </w:rPr>
      </w:pPr>
      <w:r>
        <w:rPr>
          <w:rFonts w:hint="eastAsia" w:ascii="宋体" w:hAnsi="宋体" w:cs="宋体"/>
          <w:i w:val="0"/>
          <w:iCs w:val="0"/>
          <w:kern w:val="0"/>
          <w:sz w:val="24"/>
          <w:lang w:val="zh-CN"/>
        </w:rPr>
        <w:t>日期：  年  月   日</w:t>
      </w:r>
    </w:p>
    <w:p w14:paraId="486308BC">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76F0D2FB">
      <w:pPr>
        <w:autoSpaceDE w:val="0"/>
        <w:autoSpaceDN w:val="0"/>
        <w:jc w:val="center"/>
        <w:rPr>
          <w:rFonts w:ascii="宋体" w:hAnsi="宋体" w:cs="宋体"/>
          <w:b/>
          <w:i w:val="0"/>
          <w:iCs w:val="0"/>
          <w:spacing w:val="6"/>
          <w:sz w:val="32"/>
          <w:szCs w:val="32"/>
        </w:rPr>
      </w:pPr>
    </w:p>
    <w:p w14:paraId="6805075C">
      <w:pPr>
        <w:autoSpaceDE w:val="0"/>
        <w:autoSpaceDN w:val="0"/>
        <w:jc w:val="center"/>
        <w:rPr>
          <w:rFonts w:ascii="宋体" w:hAnsi="宋体" w:cs="宋体"/>
          <w:b/>
          <w:i w:val="0"/>
          <w:iCs w:val="0"/>
          <w:spacing w:val="6"/>
          <w:sz w:val="32"/>
          <w:szCs w:val="32"/>
        </w:rPr>
      </w:pPr>
    </w:p>
    <w:p w14:paraId="79B962FA">
      <w:pPr>
        <w:adjustRightInd w:val="0"/>
        <w:snapToGrid w:val="0"/>
        <w:spacing w:line="360" w:lineRule="auto"/>
        <w:ind w:right="480"/>
        <w:jc w:val="center"/>
        <w:rPr>
          <w:rFonts w:ascii="宋体" w:hAnsi="宋体" w:cs="宋体"/>
          <w:b/>
          <w:i w:val="0"/>
          <w:iCs w:val="0"/>
          <w:kern w:val="0"/>
          <w:sz w:val="32"/>
          <w:szCs w:val="32"/>
        </w:rPr>
      </w:pPr>
    </w:p>
    <w:p w14:paraId="77500636">
      <w:pPr>
        <w:adjustRightInd w:val="0"/>
        <w:snapToGrid w:val="0"/>
        <w:spacing w:line="360" w:lineRule="auto"/>
        <w:ind w:right="480"/>
        <w:jc w:val="center"/>
        <w:rPr>
          <w:rFonts w:ascii="宋体" w:hAnsi="宋体" w:cs="宋体"/>
          <w:b/>
          <w:i w:val="0"/>
          <w:iCs w:val="0"/>
          <w:kern w:val="0"/>
          <w:sz w:val="32"/>
          <w:szCs w:val="32"/>
        </w:rPr>
      </w:pPr>
    </w:p>
    <w:p w14:paraId="78179266">
      <w:pPr>
        <w:pageBreakBefore/>
        <w:widowControl w:val="0"/>
        <w:adjustRightInd w:val="0"/>
        <w:snapToGrid w:val="0"/>
        <w:spacing w:line="360" w:lineRule="auto"/>
        <w:ind w:right="482"/>
        <w:jc w:val="center"/>
        <w:rPr>
          <w:rFonts w:ascii="宋体" w:hAnsi="宋体" w:cs="宋体"/>
          <w:b/>
          <w:i w:val="0"/>
          <w:iCs w:val="0"/>
          <w:kern w:val="0"/>
          <w:sz w:val="32"/>
          <w:szCs w:val="32"/>
        </w:rPr>
      </w:pPr>
      <w:r>
        <w:rPr>
          <w:rFonts w:hint="eastAsia" w:ascii="宋体" w:hAnsi="宋体" w:cs="宋体"/>
          <w:b/>
          <w:i w:val="0"/>
          <w:iCs w:val="0"/>
          <w:kern w:val="0"/>
          <w:sz w:val="32"/>
          <w:szCs w:val="32"/>
        </w:rPr>
        <w:t>三、落实政府采购政策需满足的资格要求</w:t>
      </w:r>
    </w:p>
    <w:p w14:paraId="0D3E05F8">
      <w:pPr>
        <w:spacing w:line="360" w:lineRule="auto"/>
        <w:rPr>
          <w:rFonts w:ascii="宋体" w:hAnsi="宋体" w:cs="宋体"/>
          <w:i w:val="0"/>
          <w:iCs w:val="0"/>
          <w:sz w:val="24"/>
        </w:rPr>
      </w:pPr>
      <w:r>
        <w:rPr>
          <w:rFonts w:hint="eastAsia" w:ascii="宋体" w:hAnsi="宋体" w:cs="宋体"/>
          <w:i w:val="0"/>
          <w:iCs w:val="0"/>
          <w:sz w:val="24"/>
        </w:rPr>
        <w:t>（根据招标公告落实政府采购政策需满足的资格要求选择提供相应的材料；未要求的，无需提供）</w:t>
      </w:r>
    </w:p>
    <w:p w14:paraId="7477DB2A">
      <w:pPr>
        <w:adjustRightInd w:val="0"/>
        <w:snapToGrid w:val="0"/>
        <w:spacing w:before="50" w:after="50" w:line="360" w:lineRule="auto"/>
        <w:ind w:firstLine="472" w:firstLineChars="196"/>
        <w:jc w:val="left"/>
        <w:rPr>
          <w:rFonts w:ascii="宋体" w:hAnsi="宋体" w:cs="宋体"/>
          <w:i w:val="0"/>
          <w:iCs w:val="0"/>
          <w:sz w:val="24"/>
        </w:rPr>
      </w:pPr>
      <w:r>
        <w:rPr>
          <w:rFonts w:hint="eastAsia" w:ascii="宋体" w:hAnsi="宋体" w:cs="宋体"/>
          <w:b/>
          <w:i w:val="0"/>
          <w:iCs w:val="0"/>
          <w:sz w:val="24"/>
        </w:rPr>
        <w:t>A</w:t>
      </w:r>
      <w:r>
        <w:rPr>
          <w:rFonts w:hint="eastAsia" w:ascii="宋体" w:hAnsi="宋体" w:cs="宋体"/>
          <w:i w:val="0"/>
          <w:iCs w:val="0"/>
          <w:sz w:val="24"/>
        </w:rPr>
        <w:t xml:space="preserve">.专门面向中小企业，服务全部由符合政策要求的中小企业（或小微企业）承接的，提供相应的中小企业声明函（见附件）。 </w:t>
      </w:r>
    </w:p>
    <w:p w14:paraId="439C9F0E">
      <w:pPr>
        <w:widowControl/>
        <w:spacing w:line="360" w:lineRule="auto"/>
        <w:ind w:firstLine="480"/>
        <w:jc w:val="left"/>
        <w:rPr>
          <w:rFonts w:ascii="宋体" w:hAnsi="宋体" w:cs="宋体"/>
          <w:i w:val="0"/>
          <w:iCs w:val="0"/>
          <w:sz w:val="24"/>
        </w:rPr>
      </w:pPr>
    </w:p>
    <w:p w14:paraId="29A6514E">
      <w:pPr>
        <w:widowControl/>
        <w:spacing w:line="360" w:lineRule="auto"/>
        <w:ind w:firstLine="472" w:firstLineChars="196"/>
        <w:jc w:val="left"/>
        <w:rPr>
          <w:rFonts w:ascii="宋体" w:hAnsi="宋体" w:cs="宋体"/>
          <w:i w:val="0"/>
          <w:iCs w:val="0"/>
          <w:sz w:val="24"/>
        </w:rPr>
      </w:pPr>
      <w:r>
        <w:rPr>
          <w:rFonts w:hint="eastAsia" w:ascii="宋体" w:hAnsi="宋体" w:cs="宋体"/>
          <w:b/>
          <w:i w:val="0"/>
          <w:iCs w:val="0"/>
          <w:sz w:val="24"/>
        </w:rPr>
        <w:t>B.</w:t>
      </w:r>
      <w:r>
        <w:rPr>
          <w:rFonts w:hint="eastAsia" w:ascii="宋体" w:hAnsi="宋体" w:cs="宋体"/>
          <w:i w:val="0"/>
          <w:iCs w:val="0"/>
          <w:sz w:val="24"/>
        </w:rPr>
        <w:t>要求以联合体形式参加的，提供联合协议（见附件）和中小企业声明函（见附件），联合协议中中小企业合同金额应当达到招标公告载明的比例；如果供应商本身提供所有标的均由中小企业承接的，</w:t>
      </w:r>
      <w:r>
        <w:rPr>
          <w:rFonts w:hint="eastAsia" w:ascii="宋体" w:hAnsi="宋体" w:cs="宋体"/>
          <w:i w:val="0"/>
          <w:iCs w:val="0"/>
          <w:color w:val="0000FF"/>
          <w:spacing w:val="8"/>
          <w:kern w:val="0"/>
          <w:sz w:val="24"/>
        </w:rPr>
        <w:t>并相应达到了前述比例要求，</w:t>
      </w:r>
      <w:r>
        <w:rPr>
          <w:rFonts w:hint="eastAsia" w:ascii="宋体" w:hAnsi="宋体" w:cs="宋体"/>
          <w:i w:val="0"/>
          <w:iCs w:val="0"/>
          <w:sz w:val="24"/>
        </w:rPr>
        <w:t>视同符合了资格条件，无需再与其他中小企业组成联合体参加政府采购活动，无需提供联合协议。</w:t>
      </w:r>
    </w:p>
    <w:p w14:paraId="39713BA4">
      <w:pPr>
        <w:adjustRightInd w:val="0"/>
        <w:snapToGrid w:val="0"/>
        <w:spacing w:before="50" w:after="50" w:line="360" w:lineRule="auto"/>
        <w:jc w:val="center"/>
        <w:rPr>
          <w:rFonts w:ascii="宋体" w:hAnsi="宋体" w:cs="宋体"/>
          <w:i w:val="0"/>
          <w:iCs w:val="0"/>
          <w:sz w:val="24"/>
        </w:rPr>
      </w:pPr>
    </w:p>
    <w:p w14:paraId="6DD33A17">
      <w:pPr>
        <w:spacing w:line="360" w:lineRule="auto"/>
        <w:ind w:firstLine="482" w:firstLineChars="200"/>
        <w:rPr>
          <w:rFonts w:ascii="宋体" w:hAnsi="宋体" w:cs="宋体"/>
          <w:i w:val="0"/>
          <w:iCs w:val="0"/>
          <w:sz w:val="24"/>
        </w:rPr>
      </w:pPr>
      <w:r>
        <w:rPr>
          <w:rFonts w:hint="eastAsia" w:ascii="宋体" w:hAnsi="宋体" w:cs="宋体"/>
          <w:b/>
          <w:i w:val="0"/>
          <w:iCs w:val="0"/>
          <w:sz w:val="24"/>
        </w:rPr>
        <w:t>C、</w:t>
      </w:r>
      <w:r>
        <w:rPr>
          <w:rFonts w:hint="eastAsia" w:ascii="宋体" w:hAnsi="宋体" w:cs="宋体"/>
          <w:i w:val="0"/>
          <w:iCs w:val="0"/>
          <w:sz w:val="24"/>
        </w:rPr>
        <w:t>要求合同分包的，提供分包意向协议（见附件）和中小企业声明函（见附件），分包意向协议中中小企业合同金额应当达到招标公告载明的比例；如果供应商本身提供所有标的均由中小企业承接的，</w:t>
      </w:r>
      <w:r>
        <w:rPr>
          <w:rFonts w:hint="eastAsia" w:ascii="宋体" w:hAnsi="宋体" w:cs="宋体"/>
          <w:i w:val="0"/>
          <w:iCs w:val="0"/>
          <w:color w:val="0000FF"/>
          <w:spacing w:val="8"/>
          <w:kern w:val="0"/>
          <w:sz w:val="24"/>
        </w:rPr>
        <w:t>并相应达到了前述比例要求，</w:t>
      </w:r>
      <w:r>
        <w:rPr>
          <w:rFonts w:hint="eastAsia" w:ascii="宋体" w:hAnsi="宋体" w:cs="宋体"/>
          <w:i w:val="0"/>
          <w:iCs w:val="0"/>
          <w:sz w:val="24"/>
        </w:rPr>
        <w:t>视同符合了资格条件，无需再向中小企业分包，无需提供分包意向协议。</w:t>
      </w:r>
    </w:p>
    <w:p w14:paraId="3DBEA94F">
      <w:pPr>
        <w:widowControl/>
        <w:spacing w:line="360" w:lineRule="auto"/>
        <w:ind w:left="150"/>
        <w:jc w:val="center"/>
        <w:rPr>
          <w:rFonts w:ascii="宋体" w:hAnsi="宋体" w:cs="宋体"/>
          <w:b/>
          <w:i w:val="0"/>
          <w:iCs w:val="0"/>
          <w:kern w:val="0"/>
          <w:sz w:val="32"/>
          <w:szCs w:val="32"/>
        </w:rPr>
      </w:pPr>
    </w:p>
    <w:p w14:paraId="17551179">
      <w:pPr>
        <w:widowControl/>
        <w:spacing w:line="360" w:lineRule="auto"/>
        <w:ind w:left="150"/>
        <w:jc w:val="center"/>
        <w:rPr>
          <w:rFonts w:ascii="宋体" w:hAnsi="宋体" w:cs="宋体"/>
          <w:b/>
          <w:i w:val="0"/>
          <w:iCs w:val="0"/>
          <w:kern w:val="0"/>
          <w:sz w:val="32"/>
          <w:szCs w:val="32"/>
        </w:rPr>
      </w:pPr>
      <w:r>
        <w:rPr>
          <w:rFonts w:hint="eastAsia" w:ascii="宋体" w:hAnsi="宋体" w:cs="宋体"/>
          <w:b/>
          <w:i w:val="0"/>
          <w:iCs w:val="0"/>
          <w:kern w:val="0"/>
          <w:sz w:val="32"/>
          <w:szCs w:val="32"/>
        </w:rPr>
        <w:t>四、本项目的特定资格要求</w:t>
      </w:r>
    </w:p>
    <w:p w14:paraId="7EEF5C53">
      <w:pPr>
        <w:spacing w:line="360" w:lineRule="auto"/>
        <w:jc w:val="center"/>
        <w:rPr>
          <w:rFonts w:ascii="宋体" w:hAnsi="宋体" w:cs="宋体"/>
          <w:i w:val="0"/>
          <w:iCs w:val="0"/>
          <w:sz w:val="24"/>
        </w:rPr>
      </w:pPr>
      <w:r>
        <w:rPr>
          <w:rFonts w:hint="eastAsia" w:ascii="宋体" w:hAnsi="宋体" w:cs="宋体"/>
          <w:i w:val="0"/>
          <w:iCs w:val="0"/>
          <w:sz w:val="24"/>
        </w:rPr>
        <w:t>（根据招标公告本项目的特定资格要求提供相应的材料；未要求的，无需提供）</w:t>
      </w:r>
    </w:p>
    <w:p w14:paraId="7E6352DF">
      <w:pPr>
        <w:rPr>
          <w:rFonts w:ascii="宋体" w:hAnsi="宋体" w:cs="宋体"/>
          <w:i w:val="0"/>
          <w:iCs w:val="0"/>
        </w:rPr>
      </w:pPr>
    </w:p>
    <w:p w14:paraId="4F42E8E9">
      <w:pPr>
        <w:adjustRightInd w:val="0"/>
        <w:snapToGrid w:val="0"/>
        <w:spacing w:line="360" w:lineRule="auto"/>
        <w:ind w:right="480"/>
        <w:jc w:val="center"/>
        <w:rPr>
          <w:rFonts w:ascii="宋体" w:hAnsi="宋体" w:cs="宋体"/>
          <w:b/>
          <w:i w:val="0"/>
          <w:iCs w:val="0"/>
          <w:kern w:val="0"/>
          <w:sz w:val="32"/>
          <w:szCs w:val="32"/>
        </w:rPr>
      </w:pPr>
    </w:p>
    <w:p w14:paraId="49D1B28C">
      <w:pPr>
        <w:widowControl/>
        <w:adjustRightInd/>
        <w:jc w:val="left"/>
        <w:rPr>
          <w:rFonts w:ascii="宋体" w:hAnsi="宋体" w:cs="宋体"/>
          <w:b/>
          <w:i w:val="0"/>
          <w:iCs w:val="0"/>
          <w:kern w:val="0"/>
          <w:sz w:val="36"/>
          <w:szCs w:val="36"/>
        </w:rPr>
      </w:pPr>
      <w:r>
        <w:rPr>
          <w:rFonts w:ascii="宋体" w:hAnsi="宋体" w:cs="宋体"/>
          <w:b/>
          <w:i w:val="0"/>
          <w:iCs w:val="0"/>
          <w:kern w:val="0"/>
          <w:sz w:val="36"/>
          <w:szCs w:val="36"/>
        </w:rPr>
        <w:br w:type="page"/>
      </w:r>
    </w:p>
    <w:p w14:paraId="6BC68296">
      <w:pPr>
        <w:spacing w:line="360" w:lineRule="auto"/>
        <w:ind w:right="420" w:firstLine="3614" w:firstLineChars="1000"/>
        <w:rPr>
          <w:rFonts w:ascii="宋体" w:hAnsi="宋体" w:cs="宋体"/>
          <w:b/>
          <w:i w:val="0"/>
          <w:iCs w:val="0"/>
          <w:kern w:val="0"/>
          <w:sz w:val="36"/>
          <w:szCs w:val="36"/>
        </w:rPr>
      </w:pPr>
      <w:r>
        <w:rPr>
          <w:rFonts w:hint="eastAsia" w:ascii="宋体" w:hAnsi="宋体" w:cs="宋体"/>
          <w:b/>
          <w:i w:val="0"/>
          <w:iCs w:val="0"/>
          <w:kern w:val="0"/>
          <w:sz w:val="36"/>
          <w:szCs w:val="36"/>
        </w:rPr>
        <w:t>商务技术文件部分</w:t>
      </w:r>
    </w:p>
    <w:p w14:paraId="1509AE09">
      <w:pPr>
        <w:spacing w:line="360" w:lineRule="auto"/>
        <w:jc w:val="center"/>
        <w:rPr>
          <w:rFonts w:ascii="宋体" w:hAnsi="宋体" w:cs="宋体"/>
          <w:b/>
          <w:i w:val="0"/>
          <w:iCs w:val="0"/>
          <w:kern w:val="0"/>
          <w:sz w:val="24"/>
        </w:rPr>
      </w:pPr>
    </w:p>
    <w:p w14:paraId="14046264">
      <w:pPr>
        <w:spacing w:line="360" w:lineRule="auto"/>
        <w:jc w:val="center"/>
        <w:rPr>
          <w:rFonts w:ascii="宋体" w:hAnsi="宋体" w:cs="宋体"/>
          <w:b/>
          <w:i w:val="0"/>
          <w:iCs w:val="0"/>
          <w:kern w:val="0"/>
          <w:sz w:val="36"/>
          <w:szCs w:val="36"/>
        </w:rPr>
      </w:pPr>
      <w:bookmarkStart w:id="654" w:name="_Toc6896"/>
      <w:bookmarkStart w:id="655" w:name="_Toc30883"/>
      <w:bookmarkStart w:id="656" w:name="_Toc25502"/>
      <w:bookmarkStart w:id="657" w:name="_Toc22991"/>
      <w:bookmarkStart w:id="658" w:name="_Toc2902"/>
      <w:bookmarkStart w:id="659" w:name="_Toc4768"/>
      <w:bookmarkStart w:id="660" w:name="_Toc26942"/>
      <w:bookmarkStart w:id="661" w:name="_Toc8545"/>
      <w:bookmarkStart w:id="662" w:name="_Toc12062"/>
      <w:bookmarkStart w:id="663" w:name="_Toc26907"/>
      <w:bookmarkStart w:id="664" w:name="_Toc25352"/>
      <w:bookmarkStart w:id="665" w:name="_Toc22305"/>
      <w:bookmarkStart w:id="666" w:name="_Toc25088"/>
      <w:bookmarkStart w:id="667" w:name="_Toc16183"/>
      <w:bookmarkStart w:id="668" w:name="_Toc24359"/>
      <w:bookmarkStart w:id="669" w:name="_Toc16340"/>
      <w:bookmarkStart w:id="670" w:name="_Toc5116"/>
      <w:bookmarkStart w:id="671" w:name="_Toc12996"/>
      <w:r>
        <w:rPr>
          <w:rFonts w:hint="eastAsia" w:ascii="宋体" w:hAnsi="宋体" w:cs="宋体"/>
          <w:b/>
          <w:i w:val="0"/>
          <w:iCs w:val="0"/>
          <w:kern w:val="0"/>
          <w:sz w:val="36"/>
          <w:szCs w:val="36"/>
        </w:rPr>
        <w:t>目录</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6007219F">
      <w:pPr>
        <w:adjustRightInd w:val="0"/>
        <w:snapToGrid w:val="0"/>
        <w:spacing w:line="360" w:lineRule="auto"/>
        <w:ind w:left="479" w:leftChars="228"/>
        <w:rPr>
          <w:rFonts w:ascii="宋体" w:hAnsi="宋体" w:cs="宋体"/>
          <w:i w:val="0"/>
          <w:iCs w:val="0"/>
        </w:rPr>
      </w:pPr>
      <w:r>
        <w:rPr>
          <w:rFonts w:hint="eastAsia" w:ascii="宋体" w:hAnsi="宋体" w:cs="宋体"/>
          <w:i w:val="0"/>
          <w:iCs w:val="0"/>
          <w:sz w:val="24"/>
        </w:rPr>
        <w:t>（1）投标函</w:t>
      </w:r>
      <w:r>
        <w:rPr>
          <w:rFonts w:hint="eastAsia" w:ascii="宋体" w:hAnsi="宋体" w:cs="宋体"/>
          <w:i w:val="0"/>
          <w:iCs w:val="0"/>
        </w:rPr>
        <w:t>…………………………………………………………………………………（页码）</w:t>
      </w:r>
      <w:r>
        <w:rPr>
          <w:rFonts w:hint="eastAsia" w:ascii="宋体" w:hAnsi="宋体" w:cs="宋体"/>
          <w:i w:val="0"/>
          <w:iCs w:val="0"/>
          <w:sz w:val="24"/>
        </w:rPr>
        <w:t>（2）授权委托书或法定代表人（单位负责人、自然人本人）身份证明</w:t>
      </w:r>
      <w:r>
        <w:rPr>
          <w:rFonts w:hint="eastAsia" w:ascii="宋体" w:hAnsi="宋体" w:cs="宋体"/>
          <w:i w:val="0"/>
          <w:iCs w:val="0"/>
        </w:rPr>
        <w:t>………（页码）</w:t>
      </w:r>
    </w:p>
    <w:p w14:paraId="2A9E1B19">
      <w:pPr>
        <w:adjustRightInd w:val="0"/>
        <w:snapToGrid w:val="0"/>
        <w:spacing w:line="360" w:lineRule="auto"/>
        <w:ind w:left="479" w:leftChars="228"/>
        <w:rPr>
          <w:rFonts w:ascii="宋体" w:hAnsi="宋体" w:cs="宋体"/>
          <w:i w:val="0"/>
          <w:iCs w:val="0"/>
        </w:rPr>
      </w:pPr>
      <w:r>
        <w:rPr>
          <w:rFonts w:hint="eastAsia" w:ascii="宋体" w:hAnsi="宋体" w:cs="宋体"/>
          <w:i w:val="0"/>
          <w:iCs w:val="0"/>
          <w:sz w:val="24"/>
        </w:rPr>
        <w:t>（</w:t>
      </w:r>
      <w:r>
        <w:rPr>
          <w:rFonts w:ascii="宋体" w:hAnsi="宋体" w:cs="宋体"/>
          <w:i w:val="0"/>
          <w:iCs w:val="0"/>
          <w:sz w:val="24"/>
        </w:rPr>
        <w:t>3</w:t>
      </w:r>
      <w:r>
        <w:rPr>
          <w:rFonts w:hint="eastAsia" w:ascii="宋体" w:hAnsi="宋体" w:cs="宋体"/>
          <w:i w:val="0"/>
          <w:iCs w:val="0"/>
          <w:sz w:val="24"/>
        </w:rPr>
        <w:t>）分包意向协议</w:t>
      </w:r>
      <w:r>
        <w:rPr>
          <w:rFonts w:hint="eastAsia" w:ascii="宋体" w:hAnsi="宋体" w:cs="宋体"/>
          <w:i w:val="0"/>
          <w:iCs w:val="0"/>
        </w:rPr>
        <w:t>…………………………………………………………………………（页码）</w:t>
      </w:r>
    </w:p>
    <w:p w14:paraId="705F2D97">
      <w:pPr>
        <w:adjustRightInd w:val="0"/>
        <w:snapToGrid w:val="0"/>
        <w:spacing w:line="360" w:lineRule="auto"/>
        <w:ind w:firstLine="480" w:firstLineChars="200"/>
        <w:rPr>
          <w:rFonts w:ascii="宋体" w:hAnsi="宋体" w:cs="宋体"/>
          <w:i w:val="0"/>
          <w:iCs w:val="0"/>
        </w:rPr>
      </w:pPr>
      <w:r>
        <w:rPr>
          <w:rFonts w:hint="eastAsia" w:ascii="宋体" w:hAnsi="宋体" w:cs="宋体"/>
          <w:i w:val="0"/>
          <w:iCs w:val="0"/>
          <w:sz w:val="24"/>
        </w:rPr>
        <w:t>（</w:t>
      </w:r>
      <w:r>
        <w:rPr>
          <w:rFonts w:ascii="宋体" w:hAnsi="宋体" w:cs="宋体"/>
          <w:i w:val="0"/>
          <w:iCs w:val="0"/>
          <w:sz w:val="24"/>
        </w:rPr>
        <w:t>4</w:t>
      </w:r>
      <w:r>
        <w:rPr>
          <w:rFonts w:hint="eastAsia" w:ascii="宋体" w:hAnsi="宋体" w:cs="宋体"/>
          <w:i w:val="0"/>
          <w:iCs w:val="0"/>
          <w:sz w:val="24"/>
        </w:rPr>
        <w:t>）符合性审查资料</w:t>
      </w:r>
      <w:r>
        <w:rPr>
          <w:rFonts w:hint="eastAsia" w:ascii="宋体" w:hAnsi="宋体" w:cs="宋体"/>
          <w:i w:val="0"/>
          <w:iCs w:val="0"/>
        </w:rPr>
        <w:t>………………………………………………………………………（页码）</w:t>
      </w:r>
    </w:p>
    <w:p w14:paraId="4BCB4668">
      <w:pPr>
        <w:adjustRightInd w:val="0"/>
        <w:snapToGrid w:val="0"/>
        <w:spacing w:line="360" w:lineRule="auto"/>
        <w:ind w:left="479" w:leftChars="228"/>
        <w:rPr>
          <w:rFonts w:ascii="宋体" w:hAnsi="宋体" w:cs="宋体"/>
          <w:i w:val="0"/>
          <w:iCs w:val="0"/>
        </w:rPr>
      </w:pPr>
      <w:r>
        <w:rPr>
          <w:rFonts w:hint="eastAsia" w:ascii="宋体" w:hAnsi="宋体" w:cs="宋体"/>
          <w:i w:val="0"/>
          <w:iCs w:val="0"/>
          <w:sz w:val="24"/>
        </w:rPr>
        <w:t>（</w:t>
      </w:r>
      <w:r>
        <w:rPr>
          <w:rFonts w:ascii="宋体" w:hAnsi="宋体" w:cs="宋体"/>
          <w:i w:val="0"/>
          <w:iCs w:val="0"/>
          <w:sz w:val="24"/>
        </w:rPr>
        <w:t>5</w:t>
      </w:r>
      <w:r>
        <w:rPr>
          <w:rFonts w:hint="eastAsia" w:ascii="宋体" w:hAnsi="宋体" w:cs="宋体"/>
          <w:i w:val="0"/>
          <w:iCs w:val="0"/>
          <w:sz w:val="24"/>
        </w:rPr>
        <w:t>）评标标准相应的商务技术资料</w:t>
      </w:r>
      <w:r>
        <w:rPr>
          <w:rFonts w:hint="eastAsia" w:ascii="宋体" w:hAnsi="宋体" w:cs="宋体"/>
          <w:i w:val="0"/>
          <w:iCs w:val="0"/>
        </w:rPr>
        <w:t>…………………………</w:t>
      </w:r>
      <w:r>
        <w:rPr>
          <w:rFonts w:hint="eastAsia" w:ascii="宋体" w:hAnsi="宋体" w:cs="宋体"/>
          <w:i w:val="0"/>
          <w:iCs w:val="0"/>
          <w:sz w:val="24"/>
        </w:rPr>
        <w:t>………</w:t>
      </w:r>
      <w:r>
        <w:rPr>
          <w:rFonts w:hint="eastAsia" w:ascii="宋体" w:hAnsi="宋体" w:cs="宋体"/>
          <w:i w:val="0"/>
          <w:iCs w:val="0"/>
        </w:rPr>
        <w:t>…</w:t>
      </w:r>
      <w:r>
        <w:rPr>
          <w:rFonts w:hint="eastAsia" w:ascii="宋体" w:hAnsi="宋体" w:cs="宋体"/>
          <w:i w:val="0"/>
          <w:iCs w:val="0"/>
          <w:sz w:val="24"/>
        </w:rPr>
        <w:t>…</w:t>
      </w:r>
      <w:r>
        <w:rPr>
          <w:rFonts w:hint="eastAsia" w:ascii="宋体" w:hAnsi="宋体" w:cs="宋体"/>
          <w:i w:val="0"/>
          <w:iCs w:val="0"/>
        </w:rPr>
        <w:t>……………（页码）</w:t>
      </w:r>
      <w:r>
        <w:rPr>
          <w:rFonts w:hint="eastAsia" w:ascii="宋体" w:hAnsi="宋体" w:cs="宋体"/>
          <w:i w:val="0"/>
          <w:iCs w:val="0"/>
          <w:sz w:val="24"/>
        </w:rPr>
        <w:t>（</w:t>
      </w:r>
      <w:r>
        <w:rPr>
          <w:rFonts w:ascii="宋体" w:hAnsi="宋体" w:cs="宋体"/>
          <w:i w:val="0"/>
          <w:iCs w:val="0"/>
          <w:sz w:val="24"/>
        </w:rPr>
        <w:t>6</w:t>
      </w:r>
      <w:r>
        <w:rPr>
          <w:rFonts w:hint="eastAsia" w:ascii="宋体" w:hAnsi="宋体" w:cs="宋体"/>
          <w:i w:val="0"/>
          <w:iCs w:val="0"/>
          <w:sz w:val="24"/>
        </w:rPr>
        <w:t>）投标标的清单</w:t>
      </w:r>
      <w:r>
        <w:rPr>
          <w:rFonts w:hint="eastAsia" w:ascii="宋体" w:hAnsi="宋体" w:cs="宋体"/>
          <w:i w:val="0"/>
          <w:iCs w:val="0"/>
        </w:rPr>
        <w:t>…………………………</w:t>
      </w:r>
      <w:r>
        <w:rPr>
          <w:rFonts w:hint="eastAsia" w:ascii="宋体" w:hAnsi="宋体" w:cs="宋体"/>
          <w:i w:val="0"/>
          <w:iCs w:val="0"/>
          <w:sz w:val="24"/>
        </w:rPr>
        <w:t>………</w:t>
      </w:r>
      <w:r>
        <w:rPr>
          <w:rFonts w:hint="eastAsia" w:ascii="宋体" w:hAnsi="宋体" w:cs="宋体"/>
          <w:i w:val="0"/>
          <w:iCs w:val="0"/>
        </w:rPr>
        <w:t>…</w:t>
      </w:r>
      <w:r>
        <w:rPr>
          <w:rFonts w:hint="eastAsia" w:ascii="宋体" w:hAnsi="宋体" w:cs="宋体"/>
          <w:i w:val="0"/>
          <w:iCs w:val="0"/>
          <w:sz w:val="24"/>
        </w:rPr>
        <w:t>…</w:t>
      </w:r>
      <w:r>
        <w:rPr>
          <w:rFonts w:hint="eastAsia" w:ascii="宋体" w:hAnsi="宋体" w:cs="宋体"/>
          <w:i w:val="0"/>
          <w:iCs w:val="0"/>
        </w:rPr>
        <w:t>…</w:t>
      </w:r>
      <w:r>
        <w:rPr>
          <w:rFonts w:hint="eastAsia" w:ascii="宋体" w:hAnsi="宋体" w:cs="宋体"/>
          <w:i w:val="0"/>
          <w:iCs w:val="0"/>
          <w:sz w:val="24"/>
        </w:rPr>
        <w:t>…</w:t>
      </w:r>
      <w:r>
        <w:rPr>
          <w:rFonts w:hint="eastAsia" w:ascii="宋体" w:hAnsi="宋体" w:cs="宋体"/>
          <w:i w:val="0"/>
          <w:iCs w:val="0"/>
        </w:rPr>
        <w:t>…</w:t>
      </w:r>
      <w:r>
        <w:rPr>
          <w:rFonts w:hint="eastAsia" w:ascii="宋体" w:hAnsi="宋体" w:cs="宋体"/>
          <w:i w:val="0"/>
          <w:iCs w:val="0"/>
          <w:sz w:val="24"/>
        </w:rPr>
        <w:t>…</w:t>
      </w:r>
      <w:r>
        <w:rPr>
          <w:rFonts w:hint="eastAsia" w:ascii="宋体" w:hAnsi="宋体" w:cs="宋体"/>
          <w:i w:val="0"/>
          <w:iCs w:val="0"/>
        </w:rPr>
        <w:t>…</w:t>
      </w:r>
      <w:r>
        <w:rPr>
          <w:rFonts w:hint="eastAsia" w:ascii="宋体" w:hAnsi="宋体" w:cs="宋体"/>
          <w:i w:val="0"/>
          <w:iCs w:val="0"/>
          <w:sz w:val="24"/>
        </w:rPr>
        <w:t>…</w:t>
      </w:r>
      <w:r>
        <w:rPr>
          <w:rFonts w:hint="eastAsia" w:ascii="宋体" w:hAnsi="宋体" w:cs="宋体"/>
          <w:i w:val="0"/>
          <w:iCs w:val="0"/>
        </w:rPr>
        <w:t>……………（页码）</w:t>
      </w:r>
      <w:r>
        <w:rPr>
          <w:rFonts w:hint="eastAsia" w:ascii="宋体" w:hAnsi="宋体" w:cs="宋体"/>
          <w:i w:val="0"/>
          <w:iCs w:val="0"/>
          <w:sz w:val="24"/>
        </w:rPr>
        <w:t>（</w:t>
      </w:r>
      <w:r>
        <w:rPr>
          <w:rFonts w:ascii="宋体" w:hAnsi="宋体" w:cs="宋体"/>
          <w:i w:val="0"/>
          <w:iCs w:val="0"/>
          <w:sz w:val="24"/>
        </w:rPr>
        <w:t>7</w:t>
      </w:r>
      <w:r>
        <w:rPr>
          <w:rFonts w:hint="eastAsia" w:ascii="宋体" w:hAnsi="宋体" w:cs="宋体"/>
          <w:i w:val="0"/>
          <w:iCs w:val="0"/>
          <w:sz w:val="24"/>
        </w:rPr>
        <w:t>）商务技术偏离表</w:t>
      </w:r>
      <w:r>
        <w:rPr>
          <w:rFonts w:hint="eastAsia" w:ascii="宋体" w:hAnsi="宋体" w:cs="宋体"/>
          <w:i w:val="0"/>
          <w:iCs w:val="0"/>
        </w:rPr>
        <w:t>………………………………………………………………………（页码）</w:t>
      </w:r>
    </w:p>
    <w:p w14:paraId="45048E2D">
      <w:pPr>
        <w:adjustRightInd w:val="0"/>
        <w:snapToGrid w:val="0"/>
        <w:spacing w:line="360" w:lineRule="auto"/>
        <w:ind w:left="479" w:leftChars="228"/>
        <w:rPr>
          <w:rFonts w:ascii="宋体" w:hAnsi="宋体" w:cs="宋体"/>
          <w:i w:val="0"/>
          <w:iCs w:val="0"/>
        </w:rPr>
      </w:pPr>
      <w:r>
        <w:rPr>
          <w:rFonts w:hint="eastAsia" w:ascii="宋体" w:hAnsi="宋体" w:cs="宋体"/>
          <w:i w:val="0"/>
          <w:iCs w:val="0"/>
          <w:sz w:val="24"/>
          <w:lang w:val="zh-CN"/>
        </w:rPr>
        <w:t>（</w:t>
      </w:r>
      <w:r>
        <w:rPr>
          <w:rFonts w:ascii="宋体" w:hAnsi="宋体" w:cs="宋体"/>
          <w:i w:val="0"/>
          <w:iCs w:val="0"/>
          <w:sz w:val="24"/>
        </w:rPr>
        <w:t>8</w:t>
      </w:r>
      <w:r>
        <w:rPr>
          <w:rFonts w:hint="eastAsia" w:ascii="宋体" w:hAnsi="宋体" w:cs="宋体"/>
          <w:i w:val="0"/>
          <w:iCs w:val="0"/>
          <w:sz w:val="24"/>
          <w:lang w:val="zh-CN"/>
        </w:rPr>
        <w:t>）政府采购供应商廉洁自律承诺书</w:t>
      </w:r>
      <w:r>
        <w:rPr>
          <w:rFonts w:hint="eastAsia" w:ascii="宋体" w:hAnsi="宋体" w:cs="宋体"/>
          <w:i w:val="0"/>
          <w:iCs w:val="0"/>
        </w:rPr>
        <w:t>…………………………………………………（页码）</w:t>
      </w:r>
    </w:p>
    <w:p w14:paraId="088A77C0">
      <w:pPr>
        <w:adjustRightInd w:val="0"/>
        <w:snapToGrid w:val="0"/>
        <w:spacing w:line="360" w:lineRule="auto"/>
        <w:jc w:val="center"/>
        <w:rPr>
          <w:rFonts w:ascii="宋体" w:hAnsi="宋体" w:cs="宋体"/>
          <w:b/>
          <w:i w:val="0"/>
          <w:iCs w:val="0"/>
          <w:kern w:val="0"/>
          <w:sz w:val="32"/>
          <w:szCs w:val="32"/>
          <w:lang w:val="zh-CN"/>
        </w:rPr>
      </w:pPr>
    </w:p>
    <w:p w14:paraId="078DDD46">
      <w:pPr>
        <w:adjustRightInd w:val="0"/>
        <w:snapToGrid w:val="0"/>
        <w:spacing w:line="360" w:lineRule="auto"/>
        <w:jc w:val="center"/>
        <w:rPr>
          <w:rFonts w:ascii="宋体" w:hAnsi="宋体" w:cs="宋体"/>
          <w:b/>
          <w:i w:val="0"/>
          <w:iCs w:val="0"/>
          <w:kern w:val="0"/>
          <w:sz w:val="32"/>
          <w:szCs w:val="32"/>
          <w:lang w:val="zh-CN"/>
        </w:rPr>
      </w:pPr>
    </w:p>
    <w:p w14:paraId="275F9BE6">
      <w:pPr>
        <w:adjustRightInd w:val="0"/>
        <w:snapToGrid w:val="0"/>
        <w:spacing w:line="360" w:lineRule="auto"/>
        <w:jc w:val="center"/>
        <w:rPr>
          <w:rFonts w:ascii="宋体" w:hAnsi="宋体" w:cs="宋体"/>
          <w:b/>
          <w:i w:val="0"/>
          <w:iCs w:val="0"/>
          <w:kern w:val="0"/>
          <w:sz w:val="32"/>
          <w:szCs w:val="32"/>
          <w:lang w:val="zh-CN"/>
        </w:rPr>
      </w:pPr>
    </w:p>
    <w:p w14:paraId="3294F4FB">
      <w:pPr>
        <w:adjustRightInd w:val="0"/>
        <w:snapToGrid w:val="0"/>
        <w:spacing w:line="360" w:lineRule="auto"/>
        <w:jc w:val="center"/>
        <w:rPr>
          <w:rFonts w:ascii="宋体" w:hAnsi="宋体" w:cs="宋体"/>
          <w:b/>
          <w:i w:val="0"/>
          <w:iCs w:val="0"/>
          <w:kern w:val="0"/>
          <w:sz w:val="32"/>
          <w:szCs w:val="32"/>
          <w:lang w:val="zh-CN"/>
        </w:rPr>
      </w:pPr>
    </w:p>
    <w:p w14:paraId="13DF68E4">
      <w:pPr>
        <w:adjustRightInd w:val="0"/>
        <w:snapToGrid w:val="0"/>
        <w:spacing w:line="360" w:lineRule="auto"/>
        <w:jc w:val="center"/>
        <w:rPr>
          <w:rFonts w:ascii="宋体" w:hAnsi="宋体" w:cs="宋体"/>
          <w:b/>
          <w:i w:val="0"/>
          <w:iCs w:val="0"/>
          <w:kern w:val="0"/>
          <w:sz w:val="32"/>
          <w:szCs w:val="32"/>
          <w:lang w:val="zh-CN"/>
        </w:rPr>
      </w:pPr>
    </w:p>
    <w:p w14:paraId="0858819C">
      <w:pPr>
        <w:adjustRightInd w:val="0"/>
        <w:snapToGrid w:val="0"/>
        <w:spacing w:line="360" w:lineRule="auto"/>
        <w:jc w:val="center"/>
        <w:rPr>
          <w:rFonts w:ascii="宋体" w:hAnsi="宋体" w:cs="宋体"/>
          <w:b/>
          <w:i w:val="0"/>
          <w:iCs w:val="0"/>
          <w:kern w:val="0"/>
          <w:sz w:val="32"/>
          <w:szCs w:val="32"/>
          <w:lang w:val="zh-CN"/>
        </w:rPr>
      </w:pPr>
    </w:p>
    <w:p w14:paraId="7A39CD34">
      <w:pPr>
        <w:adjustRightInd w:val="0"/>
        <w:snapToGrid w:val="0"/>
        <w:spacing w:line="360" w:lineRule="auto"/>
        <w:jc w:val="center"/>
        <w:rPr>
          <w:rFonts w:ascii="宋体" w:hAnsi="宋体" w:cs="宋体"/>
          <w:b/>
          <w:i w:val="0"/>
          <w:iCs w:val="0"/>
          <w:kern w:val="0"/>
          <w:sz w:val="32"/>
          <w:szCs w:val="32"/>
          <w:lang w:val="zh-CN"/>
        </w:rPr>
      </w:pPr>
    </w:p>
    <w:p w14:paraId="28A7C90D">
      <w:pPr>
        <w:adjustRightInd w:val="0"/>
        <w:snapToGrid w:val="0"/>
        <w:spacing w:line="360" w:lineRule="auto"/>
        <w:jc w:val="center"/>
        <w:rPr>
          <w:rFonts w:ascii="宋体" w:hAnsi="宋体" w:cs="宋体"/>
          <w:b/>
          <w:i w:val="0"/>
          <w:iCs w:val="0"/>
          <w:kern w:val="0"/>
          <w:sz w:val="32"/>
          <w:szCs w:val="32"/>
          <w:lang w:val="zh-CN"/>
        </w:rPr>
      </w:pPr>
    </w:p>
    <w:p w14:paraId="2B1116CD">
      <w:pPr>
        <w:adjustRightInd w:val="0"/>
        <w:snapToGrid w:val="0"/>
        <w:spacing w:line="360" w:lineRule="auto"/>
        <w:jc w:val="center"/>
        <w:rPr>
          <w:rFonts w:ascii="宋体" w:hAnsi="宋体" w:cs="宋体"/>
          <w:b/>
          <w:i w:val="0"/>
          <w:iCs w:val="0"/>
          <w:kern w:val="0"/>
          <w:sz w:val="32"/>
          <w:szCs w:val="32"/>
          <w:lang w:val="zh-CN"/>
        </w:rPr>
      </w:pPr>
    </w:p>
    <w:p w14:paraId="0588D060">
      <w:pPr>
        <w:adjustRightInd w:val="0"/>
        <w:snapToGrid w:val="0"/>
        <w:spacing w:line="360" w:lineRule="auto"/>
        <w:jc w:val="center"/>
        <w:rPr>
          <w:rFonts w:ascii="宋体" w:hAnsi="宋体" w:cs="宋体"/>
          <w:b/>
          <w:i w:val="0"/>
          <w:iCs w:val="0"/>
          <w:kern w:val="0"/>
          <w:sz w:val="32"/>
          <w:szCs w:val="32"/>
          <w:lang w:val="zh-CN"/>
        </w:rPr>
      </w:pPr>
    </w:p>
    <w:p w14:paraId="521B4D95">
      <w:pPr>
        <w:adjustRightInd w:val="0"/>
        <w:snapToGrid w:val="0"/>
        <w:spacing w:line="360" w:lineRule="auto"/>
        <w:jc w:val="center"/>
        <w:rPr>
          <w:rFonts w:ascii="宋体" w:hAnsi="宋体" w:cs="宋体"/>
          <w:b/>
          <w:i w:val="0"/>
          <w:iCs w:val="0"/>
          <w:kern w:val="0"/>
          <w:sz w:val="32"/>
          <w:szCs w:val="32"/>
          <w:lang w:val="zh-CN"/>
        </w:rPr>
      </w:pPr>
    </w:p>
    <w:p w14:paraId="258598B6">
      <w:pPr>
        <w:adjustRightInd w:val="0"/>
        <w:snapToGrid w:val="0"/>
        <w:spacing w:line="360" w:lineRule="auto"/>
        <w:jc w:val="center"/>
        <w:rPr>
          <w:rFonts w:ascii="宋体" w:hAnsi="宋体" w:cs="宋体"/>
          <w:b/>
          <w:i w:val="0"/>
          <w:iCs w:val="0"/>
          <w:kern w:val="0"/>
          <w:sz w:val="32"/>
          <w:szCs w:val="32"/>
          <w:lang w:val="zh-CN"/>
        </w:rPr>
      </w:pPr>
    </w:p>
    <w:p w14:paraId="2D09A17F">
      <w:pPr>
        <w:rPr>
          <w:rFonts w:ascii="宋体" w:hAnsi="宋体" w:cs="宋体"/>
          <w:b/>
          <w:i w:val="0"/>
          <w:iCs w:val="0"/>
          <w:kern w:val="0"/>
          <w:sz w:val="32"/>
          <w:szCs w:val="32"/>
          <w:lang w:val="zh-CN"/>
        </w:rPr>
      </w:pPr>
    </w:p>
    <w:p w14:paraId="4D8E1FCF">
      <w:pPr>
        <w:widowControl/>
        <w:adjustRightInd/>
        <w:jc w:val="left"/>
        <w:rPr>
          <w:rFonts w:ascii="宋体" w:hAnsi="宋体" w:cs="宋体"/>
          <w:b/>
          <w:i w:val="0"/>
          <w:iCs w:val="0"/>
          <w:kern w:val="0"/>
          <w:sz w:val="32"/>
          <w:szCs w:val="32"/>
        </w:rPr>
      </w:pPr>
      <w:r>
        <w:rPr>
          <w:rFonts w:ascii="宋体" w:hAnsi="宋体" w:cs="宋体"/>
          <w:b/>
          <w:i w:val="0"/>
          <w:iCs w:val="0"/>
          <w:kern w:val="0"/>
          <w:sz w:val="32"/>
          <w:szCs w:val="32"/>
        </w:rPr>
        <w:br w:type="page"/>
      </w:r>
    </w:p>
    <w:p w14:paraId="5E2A0D16">
      <w:pPr>
        <w:adjustRightInd w:val="0"/>
        <w:snapToGrid w:val="0"/>
        <w:spacing w:line="360" w:lineRule="auto"/>
        <w:jc w:val="center"/>
        <w:outlineLvl w:val="1"/>
        <w:rPr>
          <w:rFonts w:ascii="宋体" w:hAnsi="宋体" w:cs="宋体"/>
          <w:b/>
          <w:i w:val="0"/>
          <w:iCs w:val="0"/>
          <w:sz w:val="32"/>
          <w:szCs w:val="32"/>
        </w:rPr>
      </w:pPr>
      <w:bookmarkStart w:id="672" w:name="_Toc30392"/>
      <w:bookmarkStart w:id="673" w:name="_Toc22826"/>
      <w:bookmarkStart w:id="674" w:name="_Toc10537"/>
      <w:bookmarkStart w:id="675" w:name="_Toc12017"/>
      <w:bookmarkStart w:id="676" w:name="_Toc24073"/>
      <w:bookmarkStart w:id="677" w:name="_Toc27391"/>
      <w:bookmarkStart w:id="678" w:name="_Toc32638"/>
      <w:bookmarkStart w:id="679" w:name="_Toc15430"/>
      <w:bookmarkStart w:id="680" w:name="_Toc19916"/>
      <w:bookmarkStart w:id="681" w:name="_Toc18263"/>
      <w:bookmarkStart w:id="682" w:name="_Toc15126"/>
      <w:bookmarkStart w:id="683" w:name="_Toc29356"/>
      <w:bookmarkStart w:id="684" w:name="_Toc16562"/>
      <w:bookmarkStart w:id="685" w:name="_Toc16133"/>
      <w:bookmarkStart w:id="686" w:name="_Toc30892"/>
      <w:bookmarkStart w:id="687" w:name="_Toc12000"/>
      <w:bookmarkStart w:id="688" w:name="_Toc5959"/>
      <w:bookmarkStart w:id="689" w:name="_Toc30821"/>
      <w:bookmarkStart w:id="690" w:name="_Toc31444"/>
      <w:r>
        <w:rPr>
          <w:rFonts w:hint="eastAsia" w:ascii="宋体" w:hAnsi="宋体" w:cs="宋体"/>
          <w:b/>
          <w:i w:val="0"/>
          <w:iCs w:val="0"/>
          <w:kern w:val="0"/>
          <w:sz w:val="32"/>
          <w:szCs w:val="32"/>
        </w:rPr>
        <w:t>一、投标</w:t>
      </w:r>
      <w:r>
        <w:rPr>
          <w:rFonts w:hint="eastAsia" w:ascii="宋体" w:hAnsi="宋体" w:cs="宋体"/>
          <w:b/>
          <w:i w:val="0"/>
          <w:iCs w:val="0"/>
          <w:sz w:val="32"/>
          <w:szCs w:val="32"/>
        </w:rPr>
        <w:t>函</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14:paraId="06243C2F">
      <w:pPr>
        <w:adjustRightInd w:val="0"/>
        <w:snapToGrid w:val="0"/>
        <w:spacing w:line="360" w:lineRule="auto"/>
        <w:rPr>
          <w:rFonts w:ascii="宋体" w:hAnsi="宋体" w:cs="宋体"/>
          <w:i w:val="0"/>
          <w:iCs w:val="0"/>
          <w:sz w:val="24"/>
        </w:rPr>
      </w:pPr>
      <w:r>
        <w:rPr>
          <w:rFonts w:hint="eastAsia" w:ascii="宋体" w:hAnsi="宋体" w:cs="宋体"/>
          <w:i w:val="0"/>
          <w:iCs w:val="0"/>
          <w:color w:val="0000FF"/>
          <w:sz w:val="24"/>
        </w:rPr>
        <w:t>（采购人）</w:t>
      </w:r>
      <w:r>
        <w:rPr>
          <w:rFonts w:hint="eastAsia" w:ascii="宋体" w:hAnsi="宋体" w:cs="宋体"/>
          <w:i w:val="0"/>
          <w:iCs w:val="0"/>
          <w:sz w:val="24"/>
        </w:rPr>
        <w:t>、（采购代理机构）：</w:t>
      </w:r>
    </w:p>
    <w:p w14:paraId="3A50DA9E">
      <w:pPr>
        <w:adjustRightInd w:val="0"/>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我方参加你方组织的</w:t>
      </w:r>
      <w:r>
        <w:rPr>
          <w:rFonts w:hint="eastAsia" w:ascii="宋体" w:hAnsi="宋体" w:cs="宋体"/>
          <w:i w:val="0"/>
          <w:iCs w:val="0"/>
          <w:color w:val="0000FF"/>
          <w:sz w:val="24"/>
        </w:rPr>
        <w:t>（项目名称）</w:t>
      </w:r>
      <w:r>
        <w:rPr>
          <w:rFonts w:hint="eastAsia" w:ascii="宋体" w:hAnsi="宋体" w:cs="宋体"/>
          <w:i w:val="0"/>
          <w:iCs w:val="0"/>
          <w:sz w:val="24"/>
        </w:rPr>
        <w:t>【项目编号：</w:t>
      </w:r>
      <w:r>
        <w:rPr>
          <w:rFonts w:hint="eastAsia" w:ascii="宋体" w:hAnsi="宋体" w:cs="宋体"/>
          <w:i w:val="0"/>
          <w:iCs w:val="0"/>
          <w:color w:val="FF0000"/>
          <w:sz w:val="24"/>
        </w:rPr>
        <w:t>（采购编号）</w:t>
      </w:r>
      <w:r>
        <w:rPr>
          <w:rFonts w:hint="eastAsia" w:ascii="宋体" w:hAnsi="宋体" w:cs="宋体"/>
          <w:i w:val="0"/>
          <w:iCs w:val="0"/>
          <w:sz w:val="24"/>
        </w:rPr>
        <w:t>】招标的有关活动，并对此项目进行投标。为此：</w:t>
      </w:r>
    </w:p>
    <w:p w14:paraId="40F53D64">
      <w:pPr>
        <w:adjustRightInd w:val="0"/>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1、我方承诺投标有效期从提交投标文件的截止之日起天（不少于90天）</w:t>
      </w:r>
      <w:r>
        <w:rPr>
          <w:rFonts w:hint="eastAsia" w:ascii="宋体" w:hAnsi="宋体" w:cs="宋体"/>
          <w:i w:val="0"/>
          <w:iCs w:val="0"/>
        </w:rPr>
        <w:t>，</w:t>
      </w:r>
      <w:r>
        <w:rPr>
          <w:rFonts w:hint="eastAsia" w:ascii="宋体" w:hAnsi="宋体" w:cs="宋体"/>
          <w:i w:val="0"/>
          <w:iCs w:val="0"/>
          <w:sz w:val="24"/>
        </w:rPr>
        <w:t>本投标文件在投标有效期满之前均具有约束力。</w:t>
      </w:r>
    </w:p>
    <w:p w14:paraId="7C2EA538">
      <w:pPr>
        <w:adjustRightInd w:val="0"/>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2、我方的投标文件包括以下内容：</w:t>
      </w:r>
    </w:p>
    <w:p w14:paraId="38C7E9D6">
      <w:pPr>
        <w:adjustRightInd w:val="0"/>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2.1资格文件：</w:t>
      </w:r>
    </w:p>
    <w:p w14:paraId="71E2A2CF">
      <w:pPr>
        <w:adjustRightInd w:val="0"/>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2.1.1承诺函；</w:t>
      </w:r>
    </w:p>
    <w:p w14:paraId="525B0A91">
      <w:pPr>
        <w:adjustRightInd w:val="0"/>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2.1.2</w:t>
      </w:r>
      <w:r>
        <w:rPr>
          <w:rFonts w:hint="eastAsia" w:ascii="宋体" w:hAnsi="宋体" w:cs="宋体"/>
          <w:i w:val="0"/>
          <w:iCs w:val="0"/>
          <w:snapToGrid w:val="0"/>
          <w:kern w:val="28"/>
          <w:sz w:val="24"/>
          <w:szCs w:val="20"/>
        </w:rPr>
        <w:t>联合协议</w:t>
      </w:r>
      <w:bookmarkStart w:id="691" w:name="_Hlk101257010"/>
      <w:r>
        <w:rPr>
          <w:rFonts w:hint="eastAsia" w:ascii="宋体" w:hAnsi="宋体" w:cs="宋体"/>
          <w:i w:val="0"/>
          <w:iCs w:val="0"/>
          <w:color w:val="FF0000"/>
          <w:sz w:val="24"/>
        </w:rPr>
        <w:t>（如果有)</w:t>
      </w:r>
      <w:bookmarkEnd w:id="691"/>
      <w:r>
        <w:rPr>
          <w:rFonts w:hint="eastAsia" w:ascii="宋体" w:hAnsi="宋体" w:cs="宋体"/>
          <w:i w:val="0"/>
          <w:iCs w:val="0"/>
          <w:snapToGrid w:val="0"/>
          <w:kern w:val="28"/>
          <w:sz w:val="24"/>
          <w:szCs w:val="20"/>
        </w:rPr>
        <w:t>；</w:t>
      </w:r>
    </w:p>
    <w:p w14:paraId="6E84E84B">
      <w:pPr>
        <w:adjustRightInd w:val="0"/>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.1.3</w:t>
      </w:r>
      <w:r>
        <w:rPr>
          <w:rFonts w:hint="eastAsia" w:ascii="宋体" w:hAnsi="宋体" w:cs="宋体"/>
          <w:i w:val="0"/>
          <w:iCs w:val="0"/>
          <w:sz w:val="24"/>
        </w:rPr>
        <w:t>落实政府采购政策需满足的资格要求</w:t>
      </w:r>
      <w:r>
        <w:rPr>
          <w:rFonts w:hint="eastAsia" w:ascii="宋体" w:hAnsi="宋体" w:cs="宋体"/>
          <w:i w:val="0"/>
          <w:iCs w:val="0"/>
          <w:color w:val="FF0000"/>
          <w:sz w:val="24"/>
        </w:rPr>
        <w:t>（如果有）</w:t>
      </w:r>
      <w:r>
        <w:rPr>
          <w:rFonts w:hint="eastAsia" w:ascii="宋体" w:hAnsi="宋体" w:cs="宋体"/>
          <w:i w:val="0"/>
          <w:iCs w:val="0"/>
          <w:sz w:val="24"/>
        </w:rPr>
        <w:t>；</w:t>
      </w:r>
    </w:p>
    <w:p w14:paraId="57F6ED36">
      <w:pPr>
        <w:adjustRightInd w:val="0"/>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w:t>
      </w:r>
      <w:r>
        <w:rPr>
          <w:rFonts w:ascii="宋体" w:hAnsi="宋体" w:cs="宋体"/>
          <w:i w:val="0"/>
          <w:iCs w:val="0"/>
          <w:sz w:val="24"/>
        </w:rPr>
        <w:t>4</w:t>
      </w:r>
      <w:r>
        <w:rPr>
          <w:rFonts w:hint="eastAsia" w:ascii="宋体" w:hAnsi="宋体" w:cs="宋体"/>
          <w:i w:val="0"/>
          <w:iCs w:val="0"/>
          <w:sz w:val="24"/>
        </w:rPr>
        <w:t>本项目的特定资格要求</w:t>
      </w:r>
      <w:r>
        <w:rPr>
          <w:rFonts w:hint="eastAsia" w:ascii="宋体" w:hAnsi="宋体" w:cs="宋体"/>
          <w:i w:val="0"/>
          <w:iCs w:val="0"/>
          <w:color w:val="FF0000"/>
          <w:sz w:val="24"/>
        </w:rPr>
        <w:t>（如果有)</w:t>
      </w:r>
      <w:r>
        <w:rPr>
          <w:rFonts w:hint="eastAsia" w:ascii="宋体" w:hAnsi="宋体" w:cs="宋体"/>
          <w:i w:val="0"/>
          <w:iCs w:val="0"/>
          <w:sz w:val="24"/>
        </w:rPr>
        <w:t>。</w:t>
      </w:r>
    </w:p>
    <w:p w14:paraId="132DA0D8">
      <w:pPr>
        <w:adjustRightInd w:val="0"/>
        <w:snapToGrid w:val="0"/>
        <w:spacing w:line="360" w:lineRule="auto"/>
        <w:ind w:left="210" w:leftChars="100" w:firstLine="480" w:firstLineChars="200"/>
        <w:rPr>
          <w:rFonts w:ascii="宋体" w:hAnsi="宋体" w:cs="宋体"/>
          <w:i w:val="0"/>
          <w:iCs w:val="0"/>
          <w:sz w:val="24"/>
          <w:lang w:val="zh-CN"/>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2商务技术</w:t>
      </w:r>
      <w:r>
        <w:rPr>
          <w:rFonts w:hint="eastAsia" w:ascii="宋体" w:hAnsi="宋体" w:cs="宋体"/>
          <w:i w:val="0"/>
          <w:iCs w:val="0"/>
          <w:sz w:val="24"/>
          <w:lang w:val="zh-CN"/>
        </w:rPr>
        <w:t>文件：</w:t>
      </w:r>
    </w:p>
    <w:p w14:paraId="41A7FFE5">
      <w:pPr>
        <w:adjustRightInd w:val="0"/>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2.2.1投标函；</w:t>
      </w:r>
    </w:p>
    <w:p w14:paraId="18559AC3">
      <w:pPr>
        <w:adjustRightInd w:val="0"/>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2.2.2授权委托书或法定代表人（单位负责人）身份证明；</w:t>
      </w:r>
    </w:p>
    <w:p w14:paraId="081C0D1E">
      <w:pPr>
        <w:adjustRightInd w:val="0"/>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3</w:t>
      </w:r>
      <w:r>
        <w:rPr>
          <w:rFonts w:hint="eastAsia" w:ascii="宋体" w:hAnsi="宋体" w:cs="宋体"/>
          <w:i w:val="0"/>
          <w:iCs w:val="0"/>
          <w:sz w:val="24"/>
        </w:rPr>
        <w:t>分包意向协议</w:t>
      </w:r>
      <w:r>
        <w:rPr>
          <w:rFonts w:hint="eastAsia" w:ascii="宋体" w:hAnsi="宋体" w:cs="宋体"/>
          <w:i w:val="0"/>
          <w:iCs w:val="0"/>
          <w:color w:val="FF0000"/>
          <w:sz w:val="24"/>
        </w:rPr>
        <w:t>（如果有)</w:t>
      </w:r>
      <w:r>
        <w:rPr>
          <w:rFonts w:hint="eastAsia" w:ascii="宋体" w:hAnsi="宋体" w:cs="宋体"/>
          <w:i w:val="0"/>
          <w:iCs w:val="0"/>
          <w:sz w:val="24"/>
        </w:rPr>
        <w:t>；</w:t>
      </w:r>
    </w:p>
    <w:p w14:paraId="16D066C5">
      <w:pPr>
        <w:adjustRightInd w:val="0"/>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4</w:t>
      </w:r>
      <w:r>
        <w:rPr>
          <w:rFonts w:hint="eastAsia" w:ascii="宋体" w:hAnsi="宋体" w:cs="宋体"/>
          <w:i w:val="0"/>
          <w:iCs w:val="0"/>
          <w:sz w:val="24"/>
        </w:rPr>
        <w:t>符合性审查资料；</w:t>
      </w:r>
    </w:p>
    <w:p w14:paraId="236D50B6">
      <w:pPr>
        <w:adjustRightInd w:val="0"/>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5</w:t>
      </w:r>
      <w:r>
        <w:rPr>
          <w:rFonts w:hint="eastAsia" w:ascii="宋体" w:hAnsi="宋体" w:cs="宋体"/>
          <w:i w:val="0"/>
          <w:iCs w:val="0"/>
          <w:sz w:val="24"/>
        </w:rPr>
        <w:t>评标标准相应的商务技术资料；</w:t>
      </w:r>
    </w:p>
    <w:p w14:paraId="4731FD5E">
      <w:pPr>
        <w:adjustRightInd w:val="0"/>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6</w:t>
      </w:r>
      <w:r>
        <w:rPr>
          <w:rFonts w:hint="eastAsia" w:ascii="宋体" w:hAnsi="宋体" w:cs="宋体"/>
          <w:i w:val="0"/>
          <w:iCs w:val="0"/>
          <w:sz w:val="24"/>
        </w:rPr>
        <w:t>投标标的清单；</w:t>
      </w:r>
    </w:p>
    <w:p w14:paraId="52880B45">
      <w:pPr>
        <w:adjustRightInd w:val="0"/>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7</w:t>
      </w:r>
      <w:r>
        <w:rPr>
          <w:rFonts w:hint="eastAsia" w:ascii="宋体" w:hAnsi="宋体" w:cs="宋体"/>
          <w:i w:val="0"/>
          <w:iCs w:val="0"/>
          <w:sz w:val="24"/>
        </w:rPr>
        <w:t>商务技术偏离表；</w:t>
      </w:r>
    </w:p>
    <w:p w14:paraId="5C77B3D5">
      <w:pPr>
        <w:adjustRightInd w:val="0"/>
        <w:snapToGrid w:val="0"/>
        <w:spacing w:line="360" w:lineRule="auto"/>
        <w:ind w:left="420" w:leftChars="200" w:firstLine="480" w:firstLineChars="200"/>
        <w:rPr>
          <w:rFonts w:ascii="宋体" w:hAnsi="宋体" w:cs="宋体"/>
          <w:i w:val="0"/>
          <w:iCs w:val="0"/>
          <w:sz w:val="24"/>
          <w:lang w:val="zh-CN"/>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2</w:t>
      </w:r>
      <w:r>
        <w:rPr>
          <w:rFonts w:hint="eastAsia" w:ascii="宋体" w:hAnsi="宋体" w:cs="宋体"/>
          <w:i w:val="0"/>
          <w:iCs w:val="0"/>
          <w:sz w:val="24"/>
          <w:lang w:val="zh-CN"/>
        </w:rPr>
        <w:t>.</w:t>
      </w:r>
      <w:r>
        <w:rPr>
          <w:rFonts w:ascii="宋体" w:hAnsi="宋体" w:cs="宋体"/>
          <w:i w:val="0"/>
          <w:iCs w:val="0"/>
          <w:sz w:val="24"/>
        </w:rPr>
        <w:t>8</w:t>
      </w:r>
      <w:r>
        <w:rPr>
          <w:rFonts w:hint="eastAsia" w:ascii="宋体" w:hAnsi="宋体" w:cs="宋体"/>
          <w:i w:val="0"/>
          <w:iCs w:val="0"/>
          <w:sz w:val="24"/>
          <w:lang w:val="zh-CN"/>
        </w:rPr>
        <w:t>政府采购供应商廉洁自律承诺书；</w:t>
      </w:r>
    </w:p>
    <w:p w14:paraId="0F0EC621">
      <w:pPr>
        <w:adjustRightInd w:val="0"/>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3报价文件</w:t>
      </w:r>
    </w:p>
    <w:p w14:paraId="428BC7FC">
      <w:pPr>
        <w:adjustRightInd w:val="0"/>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2.3.1开标一览表（报价表）；</w:t>
      </w:r>
    </w:p>
    <w:p w14:paraId="39F93530">
      <w:pPr>
        <w:spacing w:line="360" w:lineRule="auto"/>
        <w:ind w:left="420" w:leftChars="200" w:firstLine="480" w:firstLineChars="200"/>
        <w:rPr>
          <w:rFonts w:eastAsia="仿宋_GB2312"/>
          <w:i w:val="0"/>
          <w:iCs w:val="0"/>
        </w:rPr>
      </w:pPr>
      <w:r>
        <w:rPr>
          <w:rFonts w:hint="eastAsia" w:ascii="宋体" w:hAnsi="宋体" w:cs="宋体"/>
          <w:i w:val="0"/>
          <w:iCs w:val="0"/>
          <w:sz w:val="24"/>
        </w:rPr>
        <w:t>2.3.2 报价情况说明（如果有）</w:t>
      </w:r>
    </w:p>
    <w:p w14:paraId="7D64DBE3">
      <w:pPr>
        <w:adjustRightInd w:val="0"/>
        <w:snapToGrid w:val="0"/>
        <w:spacing w:line="360" w:lineRule="auto"/>
        <w:ind w:left="420" w:leftChars="200" w:firstLine="480" w:firstLineChars="200"/>
        <w:rPr>
          <w:rFonts w:ascii="宋体" w:hAnsi="宋体" w:cs="宋体"/>
          <w:i w:val="0"/>
          <w:iCs w:val="0"/>
          <w:color w:val="FF0000"/>
          <w:sz w:val="24"/>
        </w:rPr>
      </w:pPr>
      <w:r>
        <w:rPr>
          <w:rFonts w:hint="eastAsia" w:ascii="宋体" w:hAnsi="宋体" w:cs="宋体"/>
          <w:i w:val="0"/>
          <w:iCs w:val="0"/>
          <w:color w:val="FF0000"/>
          <w:sz w:val="24"/>
        </w:rPr>
        <w:t>2.3.3中小企业声明函（如果有）。</w:t>
      </w:r>
    </w:p>
    <w:p w14:paraId="11DBC1C7">
      <w:pPr>
        <w:adjustRightInd w:val="0"/>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3、我方承诺除商务技术偏离表列出的偏离外，我方响应招标文件的全部要求。对投标文件中材料的真实性、合法性负责。</w:t>
      </w:r>
    </w:p>
    <w:p w14:paraId="02B73F4B">
      <w:pPr>
        <w:adjustRightInd w:val="0"/>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4、如我方中标，我方承诺：</w:t>
      </w:r>
    </w:p>
    <w:p w14:paraId="5C1613DE">
      <w:pPr>
        <w:adjustRightInd w:val="0"/>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 xml:space="preserve">4.1在收到中标通知书后，在中标通知书规定的期限内与你方签订合同； </w:t>
      </w:r>
    </w:p>
    <w:p w14:paraId="64600B33">
      <w:pPr>
        <w:adjustRightInd w:val="0"/>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 xml:space="preserve">4.2在签订合同时不向你方提出附加条件； </w:t>
      </w:r>
    </w:p>
    <w:p w14:paraId="7F60FA3D">
      <w:pPr>
        <w:adjustRightInd w:val="0"/>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 xml:space="preserve">4.3按照招标文件要求提交履约保证金； </w:t>
      </w:r>
    </w:p>
    <w:p w14:paraId="01A0BAA7">
      <w:pPr>
        <w:adjustRightInd w:val="0"/>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 xml:space="preserve">4.4在合同约定的期限内完成合同规定的全部义务。 </w:t>
      </w:r>
    </w:p>
    <w:p w14:paraId="639D534B">
      <w:pPr>
        <w:adjustRightInd w:val="0"/>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5、其他补充说明:。</w:t>
      </w:r>
    </w:p>
    <w:p w14:paraId="62DC64E1">
      <w:pPr>
        <w:spacing w:line="360" w:lineRule="auto"/>
        <w:ind w:firstLine="3600" w:firstLineChars="1500"/>
        <w:jc w:val="right"/>
        <w:rPr>
          <w:rFonts w:ascii="宋体" w:hAnsi="宋体" w:cs="宋体"/>
          <w:i w:val="0"/>
          <w:iCs w:val="0"/>
          <w:sz w:val="24"/>
        </w:rPr>
      </w:pPr>
      <w:r>
        <w:rPr>
          <w:rFonts w:hint="eastAsia" w:ascii="宋体" w:hAnsi="宋体" w:cs="宋体"/>
          <w:i w:val="0"/>
          <w:iCs w:val="0"/>
          <w:sz w:val="24"/>
        </w:rPr>
        <w:t>投标人名称（</w:t>
      </w:r>
      <w:r>
        <w:rPr>
          <w:rFonts w:hint="eastAsia" w:ascii="宋体" w:hAnsi="宋体" w:cs="宋体"/>
          <w:i w:val="0"/>
          <w:iCs w:val="0"/>
          <w:kern w:val="0"/>
          <w:sz w:val="24"/>
          <w:lang w:val="zh-CN"/>
        </w:rPr>
        <w:t>公章</w:t>
      </w:r>
      <w:r>
        <w:rPr>
          <w:rFonts w:hint="eastAsia" w:ascii="宋体" w:hAnsi="宋体" w:cs="宋体"/>
          <w:i w:val="0"/>
          <w:iCs w:val="0"/>
          <w:sz w:val="24"/>
        </w:rPr>
        <w:t xml:space="preserve">）：                          </w:t>
      </w:r>
    </w:p>
    <w:p w14:paraId="38A63109">
      <w:pPr>
        <w:adjustRightInd w:val="0"/>
        <w:snapToGrid w:val="0"/>
        <w:spacing w:line="360" w:lineRule="auto"/>
        <w:ind w:left="5758" w:leftChars="342" w:hanging="5040" w:hangingChars="2100"/>
        <w:jc w:val="right"/>
        <w:rPr>
          <w:rFonts w:ascii="宋体" w:cs="宋体"/>
          <w:i w:val="0"/>
          <w:iCs w:val="0"/>
          <w:kern w:val="0"/>
          <w:sz w:val="24"/>
          <w:lang w:val="zh-CN"/>
        </w:rPr>
      </w:pPr>
      <w:r>
        <w:rPr>
          <w:rFonts w:hint="eastAsia" w:ascii="宋体" w:cs="宋体"/>
          <w:i w:val="0"/>
          <w:iCs w:val="0"/>
          <w:kern w:val="0"/>
          <w:sz w:val="24"/>
          <w:lang w:val="zh-CN"/>
        </w:rPr>
        <w:t>法定代表人或授权代表（签字或盖章）：</w:t>
      </w:r>
    </w:p>
    <w:p w14:paraId="544C1BAE">
      <w:pPr>
        <w:spacing w:line="360" w:lineRule="auto"/>
        <w:jc w:val="center"/>
        <w:rPr>
          <w:rFonts w:ascii="宋体" w:hAnsi="宋体" w:cs="宋体"/>
          <w:i w:val="0"/>
          <w:iCs w:val="0"/>
          <w:sz w:val="24"/>
        </w:rPr>
      </w:pPr>
      <w:r>
        <w:rPr>
          <w:rFonts w:hint="eastAsia" w:ascii="宋体" w:hAnsi="宋体" w:cs="宋体"/>
          <w:i w:val="0"/>
          <w:iCs w:val="0"/>
          <w:sz w:val="24"/>
        </w:rPr>
        <w:t>日期：  年   月   日</w:t>
      </w:r>
    </w:p>
    <w:p w14:paraId="68619CD3">
      <w:pPr>
        <w:adjustRightInd w:val="0"/>
        <w:snapToGrid w:val="0"/>
        <w:spacing w:line="360" w:lineRule="auto"/>
        <w:ind w:left="420" w:leftChars="200" w:firstLine="4200" w:firstLineChars="1750"/>
        <w:rPr>
          <w:rFonts w:ascii="宋体" w:hAnsi="宋体" w:cs="宋体"/>
          <w:i w:val="0"/>
          <w:iCs w:val="0"/>
          <w:kern w:val="0"/>
          <w:sz w:val="24"/>
          <w:u w:val="single"/>
        </w:rPr>
      </w:pPr>
    </w:p>
    <w:p w14:paraId="690B9DB7">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22AD07F9">
      <w:pPr>
        <w:adjustRightInd w:val="0"/>
        <w:snapToGrid w:val="0"/>
        <w:spacing w:line="360" w:lineRule="auto"/>
        <w:jc w:val="center"/>
        <w:rPr>
          <w:rFonts w:ascii="宋体" w:hAnsi="宋体" w:cs="宋体"/>
          <w:b/>
          <w:i w:val="0"/>
          <w:iCs w:val="0"/>
          <w:kern w:val="0"/>
          <w:sz w:val="32"/>
          <w:szCs w:val="32"/>
        </w:rPr>
      </w:pPr>
    </w:p>
    <w:p w14:paraId="6AEB4C14">
      <w:pPr>
        <w:adjustRightInd w:val="0"/>
        <w:snapToGrid w:val="0"/>
        <w:spacing w:line="360" w:lineRule="auto"/>
        <w:rPr>
          <w:rFonts w:ascii="宋体" w:hAnsi="宋体" w:cs="宋体"/>
          <w:i w:val="0"/>
          <w:iCs w:val="0"/>
          <w:sz w:val="24"/>
        </w:rPr>
      </w:pPr>
    </w:p>
    <w:p w14:paraId="2C54CCA5">
      <w:pPr>
        <w:jc w:val="center"/>
        <w:rPr>
          <w:rFonts w:ascii="宋体" w:hAnsi="宋体" w:cs="宋体"/>
          <w:b/>
          <w:i w:val="0"/>
          <w:iCs w:val="0"/>
          <w:kern w:val="0"/>
          <w:sz w:val="32"/>
          <w:szCs w:val="32"/>
        </w:rPr>
      </w:pPr>
    </w:p>
    <w:p w14:paraId="7E2E87C3">
      <w:pPr>
        <w:jc w:val="center"/>
        <w:rPr>
          <w:rFonts w:ascii="宋体" w:hAnsi="宋体" w:cs="宋体"/>
          <w:b/>
          <w:i w:val="0"/>
          <w:iCs w:val="0"/>
          <w:kern w:val="0"/>
          <w:sz w:val="32"/>
          <w:szCs w:val="32"/>
        </w:rPr>
      </w:pPr>
    </w:p>
    <w:p w14:paraId="07D4C7D8">
      <w:pPr>
        <w:jc w:val="center"/>
        <w:rPr>
          <w:rFonts w:ascii="宋体" w:hAnsi="宋体" w:cs="宋体"/>
          <w:b/>
          <w:i w:val="0"/>
          <w:iCs w:val="0"/>
          <w:kern w:val="0"/>
          <w:sz w:val="32"/>
          <w:szCs w:val="32"/>
        </w:rPr>
      </w:pPr>
    </w:p>
    <w:p w14:paraId="6B2573D8">
      <w:pPr>
        <w:jc w:val="center"/>
        <w:rPr>
          <w:rFonts w:ascii="宋体" w:hAnsi="宋体" w:cs="宋体"/>
          <w:b/>
          <w:i w:val="0"/>
          <w:iCs w:val="0"/>
          <w:kern w:val="0"/>
          <w:sz w:val="32"/>
          <w:szCs w:val="32"/>
        </w:rPr>
      </w:pPr>
    </w:p>
    <w:p w14:paraId="7C692879">
      <w:pPr>
        <w:jc w:val="center"/>
        <w:rPr>
          <w:rFonts w:ascii="宋体" w:hAnsi="宋体" w:cs="宋体"/>
          <w:b/>
          <w:i w:val="0"/>
          <w:iCs w:val="0"/>
          <w:kern w:val="0"/>
          <w:sz w:val="32"/>
          <w:szCs w:val="32"/>
        </w:rPr>
      </w:pPr>
    </w:p>
    <w:p w14:paraId="381F5ED5">
      <w:pPr>
        <w:jc w:val="center"/>
        <w:rPr>
          <w:rFonts w:ascii="宋体" w:hAnsi="宋体" w:cs="宋体"/>
          <w:b/>
          <w:i w:val="0"/>
          <w:iCs w:val="0"/>
          <w:kern w:val="0"/>
          <w:sz w:val="32"/>
          <w:szCs w:val="32"/>
        </w:rPr>
      </w:pPr>
    </w:p>
    <w:p w14:paraId="6280E3FD">
      <w:pPr>
        <w:jc w:val="center"/>
        <w:rPr>
          <w:rFonts w:ascii="宋体" w:hAnsi="宋体" w:cs="宋体"/>
          <w:b/>
          <w:i w:val="0"/>
          <w:iCs w:val="0"/>
          <w:kern w:val="0"/>
          <w:sz w:val="32"/>
          <w:szCs w:val="32"/>
        </w:rPr>
      </w:pPr>
    </w:p>
    <w:p w14:paraId="3AAAE3F2">
      <w:pPr>
        <w:jc w:val="center"/>
        <w:rPr>
          <w:rFonts w:ascii="宋体" w:hAnsi="宋体" w:cs="宋体"/>
          <w:b/>
          <w:i w:val="0"/>
          <w:iCs w:val="0"/>
          <w:kern w:val="0"/>
          <w:sz w:val="32"/>
          <w:szCs w:val="32"/>
        </w:rPr>
      </w:pPr>
    </w:p>
    <w:p w14:paraId="651A5121">
      <w:pPr>
        <w:jc w:val="center"/>
        <w:rPr>
          <w:rFonts w:ascii="宋体" w:hAnsi="宋体" w:cs="宋体"/>
          <w:b/>
          <w:i w:val="0"/>
          <w:iCs w:val="0"/>
          <w:kern w:val="0"/>
          <w:sz w:val="32"/>
          <w:szCs w:val="32"/>
        </w:rPr>
      </w:pPr>
    </w:p>
    <w:p w14:paraId="48F3B44F">
      <w:pPr>
        <w:jc w:val="center"/>
        <w:rPr>
          <w:rFonts w:ascii="宋体" w:hAnsi="宋体" w:cs="宋体"/>
          <w:b/>
          <w:i w:val="0"/>
          <w:iCs w:val="0"/>
          <w:kern w:val="0"/>
          <w:sz w:val="32"/>
          <w:szCs w:val="32"/>
        </w:rPr>
      </w:pPr>
    </w:p>
    <w:p w14:paraId="27F7883B">
      <w:pPr>
        <w:jc w:val="center"/>
        <w:rPr>
          <w:rFonts w:ascii="宋体" w:hAnsi="宋体" w:cs="宋体"/>
          <w:b/>
          <w:i w:val="0"/>
          <w:iCs w:val="0"/>
          <w:kern w:val="0"/>
          <w:sz w:val="32"/>
          <w:szCs w:val="32"/>
        </w:rPr>
      </w:pPr>
    </w:p>
    <w:p w14:paraId="36D548CA">
      <w:pPr>
        <w:jc w:val="center"/>
        <w:rPr>
          <w:rFonts w:ascii="宋体" w:hAnsi="宋体" w:cs="宋体"/>
          <w:b/>
          <w:i w:val="0"/>
          <w:iCs w:val="0"/>
          <w:kern w:val="0"/>
          <w:sz w:val="32"/>
          <w:szCs w:val="32"/>
        </w:rPr>
      </w:pPr>
    </w:p>
    <w:p w14:paraId="382D1630">
      <w:pPr>
        <w:jc w:val="center"/>
        <w:rPr>
          <w:rFonts w:ascii="宋体" w:hAnsi="宋体" w:cs="宋体"/>
          <w:b/>
          <w:i w:val="0"/>
          <w:iCs w:val="0"/>
          <w:kern w:val="0"/>
          <w:sz w:val="32"/>
          <w:szCs w:val="32"/>
        </w:rPr>
      </w:pPr>
    </w:p>
    <w:p w14:paraId="0187F6C0">
      <w:pPr>
        <w:jc w:val="center"/>
        <w:rPr>
          <w:rFonts w:ascii="宋体" w:hAnsi="宋体" w:cs="宋体"/>
          <w:b/>
          <w:i w:val="0"/>
          <w:iCs w:val="0"/>
          <w:kern w:val="0"/>
          <w:sz w:val="32"/>
          <w:szCs w:val="32"/>
        </w:rPr>
      </w:pPr>
    </w:p>
    <w:p w14:paraId="6627D63E">
      <w:pPr>
        <w:jc w:val="center"/>
        <w:rPr>
          <w:rFonts w:ascii="宋体" w:hAnsi="宋体" w:cs="宋体"/>
          <w:b/>
          <w:i w:val="0"/>
          <w:iCs w:val="0"/>
          <w:kern w:val="0"/>
          <w:sz w:val="32"/>
          <w:szCs w:val="32"/>
        </w:rPr>
      </w:pPr>
    </w:p>
    <w:p w14:paraId="4265E452">
      <w:pPr>
        <w:jc w:val="center"/>
        <w:rPr>
          <w:rFonts w:ascii="宋体" w:hAnsi="宋体" w:cs="宋体"/>
          <w:b/>
          <w:i w:val="0"/>
          <w:iCs w:val="0"/>
          <w:kern w:val="0"/>
          <w:sz w:val="32"/>
          <w:szCs w:val="32"/>
        </w:rPr>
      </w:pPr>
    </w:p>
    <w:p w14:paraId="20E1A09B">
      <w:pPr>
        <w:jc w:val="center"/>
        <w:rPr>
          <w:rFonts w:ascii="宋体" w:hAnsi="宋体" w:cs="宋体"/>
          <w:b/>
          <w:i w:val="0"/>
          <w:iCs w:val="0"/>
          <w:kern w:val="0"/>
          <w:sz w:val="32"/>
          <w:szCs w:val="32"/>
        </w:rPr>
      </w:pPr>
    </w:p>
    <w:p w14:paraId="28ADB710">
      <w:pPr>
        <w:jc w:val="center"/>
        <w:rPr>
          <w:rFonts w:ascii="宋体" w:hAnsi="宋体" w:cs="宋体"/>
          <w:b/>
          <w:i w:val="0"/>
          <w:iCs w:val="0"/>
          <w:kern w:val="0"/>
          <w:sz w:val="32"/>
          <w:szCs w:val="32"/>
        </w:rPr>
      </w:pPr>
    </w:p>
    <w:p w14:paraId="4F8B5BD0">
      <w:pPr>
        <w:jc w:val="center"/>
        <w:rPr>
          <w:rFonts w:ascii="宋体" w:hAnsi="宋体" w:cs="宋体"/>
          <w:b/>
          <w:i w:val="0"/>
          <w:iCs w:val="0"/>
          <w:kern w:val="0"/>
          <w:sz w:val="32"/>
          <w:szCs w:val="32"/>
        </w:rPr>
      </w:pPr>
    </w:p>
    <w:p w14:paraId="2E03B882">
      <w:pPr>
        <w:pStyle w:val="5"/>
        <w:ind w:left="0" w:firstLine="0"/>
        <w:rPr>
          <w:i w:val="0"/>
          <w:iCs w:val="0"/>
          <w:lang w:val="en-US"/>
        </w:rPr>
      </w:pPr>
    </w:p>
    <w:p w14:paraId="64F772AE">
      <w:pPr>
        <w:jc w:val="center"/>
        <w:rPr>
          <w:rFonts w:ascii="宋体" w:hAnsi="宋体" w:cs="宋体"/>
          <w:b/>
          <w:i w:val="0"/>
          <w:iCs w:val="0"/>
          <w:kern w:val="0"/>
          <w:sz w:val="32"/>
          <w:szCs w:val="32"/>
        </w:rPr>
      </w:pPr>
    </w:p>
    <w:p w14:paraId="631C9641">
      <w:pPr>
        <w:pageBreakBefore/>
        <w:widowControl w:val="0"/>
        <w:jc w:val="center"/>
        <w:outlineLvl w:val="1"/>
        <w:rPr>
          <w:rFonts w:ascii="宋体" w:hAnsi="宋体" w:cs="宋体"/>
          <w:b/>
          <w:i w:val="0"/>
          <w:iCs w:val="0"/>
          <w:kern w:val="0"/>
          <w:sz w:val="32"/>
          <w:szCs w:val="32"/>
          <w:lang w:val="zh-CN"/>
        </w:rPr>
      </w:pPr>
      <w:r>
        <w:rPr>
          <w:rFonts w:hint="eastAsia" w:ascii="宋体" w:hAnsi="宋体" w:cs="宋体"/>
          <w:b/>
          <w:i w:val="0"/>
          <w:iCs w:val="0"/>
          <w:kern w:val="0"/>
          <w:sz w:val="32"/>
          <w:szCs w:val="32"/>
          <w:lang w:val="zh-CN"/>
        </w:rPr>
        <w:t>二、授权委托书或法定代表人（单位负责人、自然人本人）身份证明</w:t>
      </w:r>
    </w:p>
    <w:p w14:paraId="4C97D5C3">
      <w:pPr>
        <w:adjustRightInd w:val="0"/>
        <w:snapToGrid w:val="0"/>
        <w:spacing w:line="360" w:lineRule="auto"/>
        <w:rPr>
          <w:rFonts w:ascii="宋体" w:hAnsi="宋体" w:cs="宋体"/>
          <w:i w:val="0"/>
          <w:iCs w:val="0"/>
          <w:sz w:val="24"/>
        </w:rPr>
      </w:pPr>
    </w:p>
    <w:p w14:paraId="0CC85561">
      <w:pPr>
        <w:adjustRightInd w:val="0"/>
        <w:snapToGrid w:val="0"/>
        <w:spacing w:line="360" w:lineRule="auto"/>
        <w:ind w:firstLine="2869" w:firstLineChars="893"/>
        <w:rPr>
          <w:rFonts w:ascii="宋体" w:hAnsi="宋体" w:cs="宋体"/>
          <w:i w:val="0"/>
          <w:iCs w:val="0"/>
        </w:rPr>
      </w:pPr>
      <w:r>
        <w:rPr>
          <w:rFonts w:hint="eastAsia" w:ascii="宋体" w:hAnsi="宋体" w:cs="宋体"/>
          <w:b/>
          <w:i w:val="0"/>
          <w:iCs w:val="0"/>
          <w:kern w:val="0"/>
          <w:sz w:val="32"/>
          <w:szCs w:val="32"/>
          <w:lang w:val="zh-CN"/>
        </w:rPr>
        <w:t>授权委托书（适用于非联合体投标）</w:t>
      </w:r>
    </w:p>
    <w:p w14:paraId="49945930">
      <w:pPr>
        <w:adjustRightInd w:val="0"/>
        <w:snapToGrid w:val="0"/>
        <w:spacing w:line="360" w:lineRule="auto"/>
        <w:rPr>
          <w:rFonts w:ascii="宋体" w:hAnsi="宋体" w:cs="宋体"/>
          <w:i w:val="0"/>
          <w:iCs w:val="0"/>
          <w:kern w:val="0"/>
          <w:sz w:val="24"/>
        </w:rPr>
      </w:pPr>
      <w:r>
        <w:rPr>
          <w:rFonts w:hint="eastAsia" w:ascii="宋体" w:hAnsi="宋体" w:cs="宋体"/>
          <w:i w:val="0"/>
          <w:iCs w:val="0"/>
          <w:color w:val="0000FF"/>
          <w:sz w:val="24"/>
        </w:rPr>
        <w:t>（采购人）</w:t>
      </w:r>
      <w:r>
        <w:rPr>
          <w:rFonts w:hint="eastAsia" w:ascii="宋体" w:hAnsi="宋体" w:cs="宋体"/>
          <w:i w:val="0"/>
          <w:iCs w:val="0"/>
          <w:sz w:val="24"/>
        </w:rPr>
        <w:t>、（采购代理机构）</w:t>
      </w:r>
      <w:r>
        <w:rPr>
          <w:rFonts w:hint="eastAsia" w:ascii="宋体" w:hAnsi="宋体" w:cs="宋体"/>
          <w:i w:val="0"/>
          <w:iCs w:val="0"/>
          <w:kern w:val="0"/>
          <w:sz w:val="24"/>
          <w:lang w:val="zh-CN"/>
        </w:rPr>
        <w:t>：</w:t>
      </w:r>
    </w:p>
    <w:p w14:paraId="0B8BFE9F">
      <w:pPr>
        <w:adjustRightInd w:val="0"/>
        <w:snapToGrid w:val="0"/>
        <w:spacing w:line="360" w:lineRule="auto"/>
        <w:ind w:firstLine="576"/>
        <w:rPr>
          <w:rFonts w:ascii="宋体" w:hAnsi="宋体" w:cs="宋体"/>
          <w:i w:val="0"/>
          <w:iCs w:val="0"/>
          <w:kern w:val="0"/>
          <w:sz w:val="24"/>
        </w:rPr>
      </w:pPr>
      <w:r>
        <w:rPr>
          <w:rFonts w:hint="eastAsia" w:ascii="宋体" w:hAnsi="宋体" w:cs="宋体"/>
          <w:i w:val="0"/>
          <w:iCs w:val="0"/>
          <w:kern w:val="0"/>
          <w:sz w:val="24"/>
        </w:rPr>
        <w:t>现</w:t>
      </w:r>
      <w:r>
        <w:rPr>
          <w:rFonts w:hint="eastAsia" w:ascii="宋体" w:hAnsi="宋体" w:cs="宋体"/>
          <w:i w:val="0"/>
          <w:iCs w:val="0"/>
          <w:kern w:val="0"/>
          <w:sz w:val="24"/>
          <w:lang w:val="zh-CN"/>
        </w:rPr>
        <w:t>委托（姓名）为我方代理人（身份证号码：，手机：</w:t>
      </w:r>
      <w:r>
        <w:rPr>
          <w:rFonts w:hint="eastAsia" w:ascii="宋体" w:hAnsi="宋体" w:cs="宋体"/>
          <w:i w:val="0"/>
          <w:iCs w:val="0"/>
          <w:color w:val="FF0000"/>
          <w:kern w:val="0"/>
          <w:sz w:val="24"/>
        </w:rPr>
        <w:t>，所在单位：</w:t>
      </w:r>
      <w:r>
        <w:rPr>
          <w:rFonts w:hint="eastAsia" w:ascii="宋体" w:hAnsi="宋体" w:cs="宋体"/>
          <w:i w:val="0"/>
          <w:iCs w:val="0"/>
          <w:kern w:val="0"/>
          <w:sz w:val="24"/>
          <w:lang w:val="zh-CN"/>
        </w:rPr>
        <w:t>），以我方名义处理</w:t>
      </w:r>
      <w:r>
        <w:rPr>
          <w:rFonts w:hint="eastAsia" w:ascii="宋体" w:hAnsi="宋体" w:cs="宋体"/>
          <w:i w:val="0"/>
          <w:iCs w:val="0"/>
          <w:color w:val="0000FF"/>
          <w:sz w:val="24"/>
        </w:rPr>
        <w:t>（项目名称）</w:t>
      </w:r>
      <w:r>
        <w:rPr>
          <w:rFonts w:hint="eastAsia" w:ascii="宋体" w:hAnsi="宋体" w:cs="宋体"/>
          <w:i w:val="0"/>
          <w:iCs w:val="0"/>
          <w:sz w:val="24"/>
        </w:rPr>
        <w:t>【项目编号：</w:t>
      </w:r>
      <w:r>
        <w:rPr>
          <w:rFonts w:hint="eastAsia" w:ascii="宋体" w:hAnsi="宋体" w:cs="宋体"/>
          <w:i w:val="0"/>
          <w:iCs w:val="0"/>
          <w:color w:val="FF0000"/>
          <w:sz w:val="24"/>
        </w:rPr>
        <w:t>（采购编号）</w:t>
      </w:r>
      <w:r>
        <w:rPr>
          <w:rFonts w:hint="eastAsia" w:ascii="宋体" w:hAnsi="宋体" w:cs="宋体"/>
          <w:i w:val="0"/>
          <w:iCs w:val="0"/>
          <w:sz w:val="24"/>
        </w:rPr>
        <w:t>】</w:t>
      </w:r>
      <w:r>
        <w:rPr>
          <w:rFonts w:hint="eastAsia" w:ascii="宋体" w:hAnsi="宋体" w:cs="宋体"/>
          <w:i w:val="0"/>
          <w:iCs w:val="0"/>
          <w:kern w:val="0"/>
          <w:sz w:val="24"/>
          <w:lang w:val="zh-CN"/>
        </w:rPr>
        <w:t>政府采购投标的一切事项，其法律后果由我方承担。</w:t>
      </w:r>
    </w:p>
    <w:p w14:paraId="40935A58">
      <w:pPr>
        <w:adjustRightInd w:val="0"/>
        <w:snapToGrid w:val="0"/>
        <w:spacing w:line="360" w:lineRule="auto"/>
        <w:rPr>
          <w:rFonts w:ascii="宋体" w:hAnsi="宋体" w:cs="宋体"/>
          <w:i w:val="0"/>
          <w:iCs w:val="0"/>
          <w:kern w:val="0"/>
          <w:sz w:val="24"/>
        </w:rPr>
      </w:pPr>
      <w:r>
        <w:rPr>
          <w:rFonts w:hint="eastAsia" w:ascii="宋体" w:hAnsi="宋体" w:cs="宋体"/>
          <w:i w:val="0"/>
          <w:iCs w:val="0"/>
          <w:kern w:val="0"/>
          <w:sz w:val="24"/>
          <w:lang w:val="zh-CN"/>
        </w:rPr>
        <w:t>委托期限</w:t>
      </w:r>
      <w:r>
        <w:rPr>
          <w:rFonts w:hint="eastAsia" w:ascii="宋体" w:hAnsi="宋体" w:cs="宋体"/>
          <w:i w:val="0"/>
          <w:iCs w:val="0"/>
          <w:kern w:val="0"/>
          <w:sz w:val="24"/>
        </w:rPr>
        <w:t>：</w:t>
      </w:r>
      <w:r>
        <w:rPr>
          <w:rFonts w:hint="eastAsia" w:ascii="宋体" w:hAnsi="宋体" w:cs="宋体"/>
          <w:i w:val="0"/>
          <w:iCs w:val="0"/>
          <w:kern w:val="0"/>
          <w:sz w:val="24"/>
          <w:lang w:val="zh-CN"/>
        </w:rPr>
        <w:t>自年月日起至年月日止。</w:t>
      </w:r>
    </w:p>
    <w:p w14:paraId="54FF8E68">
      <w:pPr>
        <w:pStyle w:val="131"/>
        <w:spacing w:line="360" w:lineRule="auto"/>
        <w:ind w:firstLine="480"/>
        <w:rPr>
          <w:rFonts w:hAnsi="宋体" w:cs="宋体"/>
          <w:i w:val="0"/>
          <w:iCs w:val="0"/>
          <w:kern w:val="0"/>
          <w:sz w:val="24"/>
          <w:lang w:val="zh-CN"/>
        </w:rPr>
      </w:pPr>
      <w:r>
        <w:rPr>
          <w:rFonts w:hint="eastAsia" w:hAnsi="宋体" w:cs="宋体"/>
          <w:i w:val="0"/>
          <w:iCs w:val="0"/>
          <w:kern w:val="0"/>
          <w:sz w:val="24"/>
          <w:lang w:val="zh-CN"/>
        </w:rPr>
        <w:t>特此告知。</w:t>
      </w:r>
    </w:p>
    <w:p w14:paraId="57AB9608">
      <w:pPr>
        <w:pStyle w:val="131"/>
        <w:spacing w:line="360" w:lineRule="auto"/>
        <w:ind w:firstLine="480"/>
        <w:rPr>
          <w:rFonts w:hAnsi="宋体" w:cs="宋体"/>
          <w:bCs/>
          <w:i w:val="0"/>
          <w:iCs w:val="0"/>
          <w:sz w:val="24"/>
        </w:rPr>
      </w:pPr>
      <w:r>
        <w:rPr>
          <w:rFonts w:hint="eastAsia" w:hAnsi="宋体" w:cs="宋体"/>
          <w:bCs/>
          <w:i w:val="0"/>
          <w:iCs w:val="0"/>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002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9207" w:type="dxa"/>
            <w:noWrap/>
          </w:tcPr>
          <w:p w14:paraId="3B507C8C">
            <w:pPr>
              <w:pStyle w:val="131"/>
              <w:adjustRightInd w:val="0"/>
              <w:spacing w:line="360" w:lineRule="auto"/>
              <w:rPr>
                <w:rFonts w:hAnsi="宋体" w:cs="宋体"/>
                <w:bCs/>
                <w:i w:val="0"/>
                <w:iCs w:val="0"/>
                <w:sz w:val="24"/>
              </w:rPr>
            </w:pPr>
            <w:r>
              <w:rPr>
                <w:rFonts w:hint="eastAsia" w:hAnsi="宋体" w:cs="宋体"/>
                <w:bCs/>
                <w:i w:val="0"/>
                <w:iCs w:val="0"/>
                <w:sz w:val="24"/>
              </w:rPr>
              <w:t>正面：                                 反面：</w:t>
            </w:r>
          </w:p>
          <w:p w14:paraId="3612C8D6">
            <w:pPr>
              <w:pStyle w:val="131"/>
              <w:adjustRightInd w:val="0"/>
              <w:spacing w:line="360" w:lineRule="auto"/>
              <w:rPr>
                <w:rFonts w:hAnsi="宋体" w:cs="宋体"/>
                <w:bCs/>
                <w:i w:val="0"/>
                <w:iCs w:val="0"/>
                <w:sz w:val="24"/>
              </w:rPr>
            </w:pPr>
          </w:p>
        </w:tc>
      </w:tr>
    </w:tbl>
    <w:p w14:paraId="720D70E4">
      <w:pPr>
        <w:adjustRightInd w:val="0"/>
        <w:snapToGrid w:val="0"/>
        <w:spacing w:line="360" w:lineRule="auto"/>
        <w:rPr>
          <w:rFonts w:ascii="宋体" w:hAnsi="宋体" w:cs="宋体"/>
          <w:i w:val="0"/>
          <w:iCs w:val="0"/>
          <w:kern w:val="0"/>
          <w:sz w:val="24"/>
        </w:rPr>
      </w:pPr>
    </w:p>
    <w:p w14:paraId="468A4294">
      <w:pPr>
        <w:adjustRightInd w:val="0"/>
        <w:snapToGrid w:val="0"/>
        <w:spacing w:line="360" w:lineRule="auto"/>
        <w:jc w:val="right"/>
        <w:rPr>
          <w:rFonts w:ascii="宋体" w:hAnsi="宋体" w:cs="宋体"/>
          <w:i w:val="0"/>
          <w:iCs w:val="0"/>
          <w:kern w:val="0"/>
          <w:sz w:val="24"/>
        </w:rPr>
      </w:pPr>
      <w:r>
        <w:rPr>
          <w:rFonts w:hint="eastAsia" w:ascii="宋体" w:hAnsi="宋体" w:cs="宋体"/>
          <w:i w:val="0"/>
          <w:iCs w:val="0"/>
          <w:kern w:val="0"/>
          <w:sz w:val="24"/>
          <w:lang w:val="zh-CN"/>
        </w:rPr>
        <w:t xml:space="preserve">                                             投标人名称(公章)：</w:t>
      </w:r>
    </w:p>
    <w:p w14:paraId="49570319">
      <w:pPr>
        <w:adjustRightInd w:val="0"/>
        <w:snapToGrid w:val="0"/>
        <w:spacing w:line="360" w:lineRule="auto"/>
        <w:ind w:left="5758" w:leftChars="342" w:hanging="5040" w:hangingChars="2100"/>
        <w:jc w:val="right"/>
        <w:rPr>
          <w:rFonts w:ascii="宋体" w:cs="宋体"/>
          <w:i w:val="0"/>
          <w:iCs w:val="0"/>
          <w:kern w:val="0"/>
          <w:sz w:val="24"/>
          <w:lang w:val="zh-CN"/>
        </w:rPr>
      </w:pPr>
      <w:r>
        <w:rPr>
          <w:rFonts w:hint="eastAsia" w:ascii="宋体" w:cs="宋体"/>
          <w:i w:val="0"/>
          <w:iCs w:val="0"/>
          <w:kern w:val="0"/>
          <w:sz w:val="24"/>
          <w:lang w:val="zh-CN"/>
        </w:rPr>
        <w:t>法定代表人（签字或盖章）：</w:t>
      </w:r>
    </w:p>
    <w:p w14:paraId="24EB46AA">
      <w:pPr>
        <w:adjustRightInd w:val="0"/>
        <w:snapToGrid w:val="0"/>
        <w:spacing w:line="360" w:lineRule="auto"/>
        <w:jc w:val="right"/>
        <w:rPr>
          <w:rFonts w:ascii="宋体" w:hAnsi="宋体" w:cs="宋体"/>
          <w:i w:val="0"/>
          <w:iCs w:val="0"/>
          <w:kern w:val="0"/>
          <w:sz w:val="24"/>
          <w:lang w:val="zh-CN"/>
        </w:rPr>
      </w:pPr>
    </w:p>
    <w:p w14:paraId="30C6A103">
      <w:pPr>
        <w:adjustRightInd w:val="0"/>
        <w:snapToGrid w:val="0"/>
        <w:spacing w:line="360" w:lineRule="auto"/>
        <w:jc w:val="right"/>
        <w:rPr>
          <w:rFonts w:ascii="宋体" w:hAnsi="宋体" w:cs="宋体"/>
          <w:i w:val="0"/>
          <w:iCs w:val="0"/>
          <w:kern w:val="0"/>
          <w:sz w:val="24"/>
          <w:lang w:val="zh-CN"/>
        </w:rPr>
      </w:pPr>
      <w:r>
        <w:rPr>
          <w:rFonts w:hint="eastAsia" w:ascii="宋体" w:hAnsi="宋体" w:cs="宋体"/>
          <w:i w:val="0"/>
          <w:iCs w:val="0"/>
          <w:kern w:val="0"/>
          <w:sz w:val="24"/>
          <w:lang w:val="zh-CN"/>
        </w:rPr>
        <w:t>签发日期：  年  月   日</w:t>
      </w:r>
    </w:p>
    <w:p w14:paraId="06C6B584">
      <w:pPr>
        <w:adjustRightInd w:val="0"/>
        <w:snapToGrid w:val="0"/>
        <w:spacing w:line="360" w:lineRule="auto"/>
        <w:rPr>
          <w:rFonts w:ascii="宋体" w:hAnsi="宋体" w:cs="宋体"/>
          <w:i w:val="0"/>
          <w:iCs w:val="0"/>
          <w:sz w:val="24"/>
        </w:rPr>
      </w:pPr>
    </w:p>
    <w:p w14:paraId="34FBF1C0">
      <w:pPr>
        <w:pStyle w:val="34"/>
        <w:rPr>
          <w:rFonts w:ascii="宋体" w:hAnsi="宋体" w:cs="宋体"/>
          <w:i w:val="0"/>
          <w:iCs w:val="0"/>
          <w:sz w:val="24"/>
        </w:rPr>
      </w:pPr>
    </w:p>
    <w:p w14:paraId="3F6D30AA">
      <w:pPr>
        <w:rPr>
          <w:rFonts w:ascii="宋体" w:hAnsi="宋体" w:cs="宋体"/>
          <w:i w:val="0"/>
          <w:iCs w:val="0"/>
          <w:sz w:val="24"/>
        </w:rPr>
      </w:pPr>
    </w:p>
    <w:p w14:paraId="0683D007">
      <w:pPr>
        <w:pStyle w:val="34"/>
        <w:rPr>
          <w:rFonts w:ascii="宋体" w:hAnsi="宋体" w:cs="宋体"/>
          <w:i w:val="0"/>
          <w:iCs w:val="0"/>
          <w:sz w:val="24"/>
        </w:rPr>
      </w:pPr>
    </w:p>
    <w:p w14:paraId="4E08B01C">
      <w:pPr>
        <w:rPr>
          <w:rFonts w:ascii="宋体" w:hAnsi="宋体" w:cs="宋体"/>
          <w:i w:val="0"/>
          <w:iCs w:val="0"/>
          <w:sz w:val="24"/>
        </w:rPr>
      </w:pPr>
    </w:p>
    <w:p w14:paraId="6F84817B">
      <w:pPr>
        <w:pStyle w:val="34"/>
        <w:rPr>
          <w:rFonts w:ascii="宋体" w:hAnsi="宋体" w:cs="宋体"/>
          <w:i w:val="0"/>
          <w:iCs w:val="0"/>
          <w:sz w:val="24"/>
        </w:rPr>
      </w:pPr>
    </w:p>
    <w:p w14:paraId="3C28E70C">
      <w:pPr>
        <w:rPr>
          <w:rFonts w:ascii="宋体" w:hAnsi="宋体" w:cs="宋体"/>
          <w:i w:val="0"/>
          <w:iCs w:val="0"/>
          <w:sz w:val="24"/>
        </w:rPr>
      </w:pPr>
    </w:p>
    <w:p w14:paraId="77B45A3A">
      <w:pPr>
        <w:pStyle w:val="34"/>
        <w:rPr>
          <w:rFonts w:ascii="宋体" w:hAnsi="宋体" w:cs="宋体"/>
          <w:i w:val="0"/>
          <w:iCs w:val="0"/>
          <w:sz w:val="24"/>
        </w:rPr>
      </w:pPr>
    </w:p>
    <w:p w14:paraId="16551AF1">
      <w:pPr>
        <w:rPr>
          <w:rFonts w:ascii="宋体" w:hAnsi="宋体" w:cs="宋体"/>
          <w:i w:val="0"/>
          <w:iCs w:val="0"/>
          <w:sz w:val="24"/>
        </w:rPr>
      </w:pPr>
    </w:p>
    <w:p w14:paraId="10BC14BD">
      <w:pPr>
        <w:pStyle w:val="34"/>
        <w:rPr>
          <w:rFonts w:ascii="宋体" w:hAnsi="宋体" w:cs="宋体"/>
          <w:i w:val="0"/>
          <w:iCs w:val="0"/>
          <w:sz w:val="24"/>
        </w:rPr>
      </w:pPr>
    </w:p>
    <w:p w14:paraId="460363A9">
      <w:pPr>
        <w:rPr>
          <w:rFonts w:ascii="宋体" w:hAnsi="宋体" w:cs="宋体"/>
          <w:i w:val="0"/>
          <w:iCs w:val="0"/>
          <w:sz w:val="24"/>
        </w:rPr>
      </w:pPr>
    </w:p>
    <w:p w14:paraId="5B19C65C">
      <w:pPr>
        <w:rPr>
          <w:i w:val="0"/>
          <w:iCs w:val="0"/>
        </w:rPr>
      </w:pPr>
    </w:p>
    <w:p w14:paraId="7371BFD3">
      <w:pPr>
        <w:pageBreakBefore/>
        <w:widowControl w:val="0"/>
        <w:adjustRightInd w:val="0"/>
        <w:snapToGrid w:val="0"/>
        <w:spacing w:line="360" w:lineRule="auto"/>
        <w:ind w:firstLine="2869" w:firstLineChars="893"/>
        <w:jc w:val="left"/>
        <w:rPr>
          <w:rFonts w:ascii="宋体" w:hAnsi="宋体" w:cs="宋体"/>
          <w:b/>
          <w:i w:val="0"/>
          <w:iCs w:val="0"/>
          <w:kern w:val="0"/>
          <w:sz w:val="32"/>
          <w:szCs w:val="32"/>
          <w:lang w:val="zh-CN"/>
        </w:rPr>
      </w:pPr>
      <w:r>
        <w:rPr>
          <w:rFonts w:hint="eastAsia" w:ascii="宋体" w:hAnsi="宋体" w:cs="宋体"/>
          <w:b/>
          <w:i w:val="0"/>
          <w:iCs w:val="0"/>
          <w:kern w:val="0"/>
          <w:sz w:val="32"/>
          <w:szCs w:val="32"/>
          <w:lang w:val="zh-CN"/>
        </w:rPr>
        <w:t>授权委托书（适用于联合体投标）</w:t>
      </w:r>
    </w:p>
    <w:p w14:paraId="338C3BB5">
      <w:pPr>
        <w:adjustRightInd w:val="0"/>
        <w:snapToGrid w:val="0"/>
        <w:spacing w:line="360" w:lineRule="auto"/>
        <w:rPr>
          <w:rFonts w:ascii="宋体" w:hAnsi="宋体" w:cs="宋体"/>
          <w:i w:val="0"/>
          <w:iCs w:val="0"/>
          <w:kern w:val="0"/>
          <w:sz w:val="24"/>
        </w:rPr>
      </w:pPr>
      <w:r>
        <w:rPr>
          <w:rFonts w:hint="eastAsia" w:ascii="宋体" w:hAnsi="宋体" w:cs="宋体"/>
          <w:i w:val="0"/>
          <w:iCs w:val="0"/>
          <w:color w:val="0000FF"/>
          <w:sz w:val="24"/>
        </w:rPr>
        <w:t>（采购人）</w:t>
      </w:r>
      <w:r>
        <w:rPr>
          <w:rFonts w:hint="eastAsia" w:ascii="宋体" w:hAnsi="宋体" w:cs="宋体"/>
          <w:i w:val="0"/>
          <w:iCs w:val="0"/>
          <w:sz w:val="24"/>
        </w:rPr>
        <w:t>、（采购代理机构）</w:t>
      </w:r>
      <w:r>
        <w:rPr>
          <w:rFonts w:hint="eastAsia" w:ascii="宋体" w:hAnsi="宋体" w:cs="宋体"/>
          <w:i w:val="0"/>
          <w:iCs w:val="0"/>
          <w:kern w:val="0"/>
          <w:sz w:val="24"/>
          <w:lang w:val="zh-CN"/>
        </w:rPr>
        <w:t>：</w:t>
      </w:r>
    </w:p>
    <w:p w14:paraId="1CD9B69C">
      <w:pPr>
        <w:adjustRightInd w:val="0"/>
        <w:snapToGrid w:val="0"/>
        <w:spacing w:line="360" w:lineRule="auto"/>
        <w:ind w:firstLine="576"/>
        <w:rPr>
          <w:rFonts w:ascii="宋体" w:hAnsi="宋体" w:cs="宋体"/>
          <w:i w:val="0"/>
          <w:iCs w:val="0"/>
          <w:kern w:val="0"/>
          <w:sz w:val="24"/>
        </w:rPr>
      </w:pPr>
      <w:r>
        <w:rPr>
          <w:rFonts w:hint="eastAsia" w:ascii="宋体" w:hAnsi="宋体" w:cs="宋体"/>
          <w:i w:val="0"/>
          <w:iCs w:val="0"/>
          <w:kern w:val="0"/>
          <w:sz w:val="24"/>
        </w:rPr>
        <w:t>现</w:t>
      </w:r>
      <w:r>
        <w:rPr>
          <w:rFonts w:hint="eastAsia" w:ascii="宋体" w:hAnsi="宋体" w:cs="宋体"/>
          <w:i w:val="0"/>
          <w:iCs w:val="0"/>
          <w:kern w:val="0"/>
          <w:sz w:val="24"/>
          <w:lang w:val="zh-CN"/>
        </w:rPr>
        <w:t>委托（姓名）为我方代理人（身份证号码：，手机：，</w:t>
      </w:r>
      <w:r>
        <w:rPr>
          <w:rFonts w:hint="eastAsia" w:ascii="宋体" w:hAnsi="宋体" w:cs="宋体"/>
          <w:i w:val="0"/>
          <w:iCs w:val="0"/>
          <w:kern w:val="0"/>
          <w:sz w:val="24"/>
          <w:u w:val="single"/>
          <w:lang w:val="zh-CN"/>
        </w:rPr>
        <w:t xml:space="preserve">所在单位：         </w:t>
      </w:r>
      <w:r>
        <w:rPr>
          <w:rFonts w:hint="eastAsia" w:ascii="宋体" w:hAnsi="宋体" w:cs="宋体"/>
          <w:i w:val="0"/>
          <w:iCs w:val="0"/>
          <w:kern w:val="0"/>
          <w:sz w:val="24"/>
          <w:lang w:val="zh-CN"/>
        </w:rPr>
        <w:t>），以我方名义处理</w:t>
      </w:r>
      <w:r>
        <w:rPr>
          <w:rFonts w:hint="eastAsia" w:ascii="宋体" w:hAnsi="宋体" w:cs="宋体"/>
          <w:i w:val="0"/>
          <w:iCs w:val="0"/>
          <w:color w:val="0000FF"/>
          <w:sz w:val="24"/>
        </w:rPr>
        <w:t>（项目名称）</w:t>
      </w:r>
      <w:r>
        <w:rPr>
          <w:rFonts w:hint="eastAsia" w:ascii="宋体" w:hAnsi="宋体" w:cs="宋体"/>
          <w:i w:val="0"/>
          <w:iCs w:val="0"/>
          <w:sz w:val="24"/>
        </w:rPr>
        <w:t>【项目编号：</w:t>
      </w:r>
      <w:r>
        <w:rPr>
          <w:rFonts w:hint="eastAsia" w:ascii="宋体" w:hAnsi="宋体" w:cs="宋体"/>
          <w:i w:val="0"/>
          <w:iCs w:val="0"/>
          <w:color w:val="FF0000"/>
          <w:sz w:val="24"/>
        </w:rPr>
        <w:t>（采购编号）</w:t>
      </w:r>
      <w:r>
        <w:rPr>
          <w:rFonts w:hint="eastAsia" w:ascii="宋体" w:hAnsi="宋体" w:cs="宋体"/>
          <w:i w:val="0"/>
          <w:iCs w:val="0"/>
          <w:sz w:val="24"/>
        </w:rPr>
        <w:t>】</w:t>
      </w:r>
      <w:r>
        <w:rPr>
          <w:rFonts w:hint="eastAsia" w:ascii="宋体" w:hAnsi="宋体" w:cs="宋体"/>
          <w:i w:val="0"/>
          <w:iCs w:val="0"/>
          <w:kern w:val="0"/>
          <w:sz w:val="24"/>
          <w:lang w:val="zh-CN"/>
        </w:rPr>
        <w:t>政府采购投标的一切事项，其法律后果由我方承担。</w:t>
      </w:r>
    </w:p>
    <w:p w14:paraId="7C1A2391">
      <w:pPr>
        <w:adjustRightInd w:val="0"/>
        <w:snapToGrid w:val="0"/>
        <w:spacing w:line="360" w:lineRule="auto"/>
        <w:rPr>
          <w:rFonts w:ascii="宋体" w:hAnsi="宋体" w:cs="宋体"/>
          <w:i w:val="0"/>
          <w:iCs w:val="0"/>
          <w:kern w:val="0"/>
          <w:sz w:val="24"/>
        </w:rPr>
      </w:pPr>
      <w:r>
        <w:rPr>
          <w:rFonts w:hint="eastAsia" w:ascii="宋体" w:hAnsi="宋体" w:cs="宋体"/>
          <w:i w:val="0"/>
          <w:iCs w:val="0"/>
          <w:kern w:val="0"/>
          <w:sz w:val="24"/>
          <w:lang w:val="zh-CN"/>
        </w:rPr>
        <w:t>委托期限</w:t>
      </w:r>
      <w:r>
        <w:rPr>
          <w:rFonts w:hint="eastAsia" w:ascii="宋体" w:hAnsi="宋体" w:cs="宋体"/>
          <w:i w:val="0"/>
          <w:iCs w:val="0"/>
          <w:kern w:val="0"/>
          <w:sz w:val="24"/>
        </w:rPr>
        <w:t>：</w:t>
      </w:r>
      <w:r>
        <w:rPr>
          <w:rFonts w:hint="eastAsia" w:ascii="宋体" w:hAnsi="宋体" w:cs="宋体"/>
          <w:i w:val="0"/>
          <w:iCs w:val="0"/>
          <w:kern w:val="0"/>
          <w:sz w:val="24"/>
          <w:lang w:val="zh-CN"/>
        </w:rPr>
        <w:t>自年月日起至年月日止。</w:t>
      </w:r>
    </w:p>
    <w:p w14:paraId="58E92D07">
      <w:pPr>
        <w:adjustRightInd w:val="0"/>
        <w:snapToGrid w:val="0"/>
        <w:spacing w:line="360" w:lineRule="auto"/>
        <w:rPr>
          <w:rFonts w:ascii="宋体" w:hAnsi="宋体" w:cs="宋体"/>
          <w:i w:val="0"/>
          <w:iCs w:val="0"/>
          <w:kern w:val="0"/>
          <w:sz w:val="24"/>
        </w:rPr>
      </w:pPr>
      <w:r>
        <w:rPr>
          <w:rFonts w:hint="eastAsia" w:ascii="宋体" w:hAnsi="宋体" w:cs="宋体"/>
          <w:i w:val="0"/>
          <w:iCs w:val="0"/>
          <w:kern w:val="0"/>
          <w:sz w:val="24"/>
          <w:lang w:val="zh-CN"/>
        </w:rPr>
        <w:t>特此告知。</w:t>
      </w:r>
    </w:p>
    <w:p w14:paraId="179C0588">
      <w:pPr>
        <w:pStyle w:val="131"/>
        <w:spacing w:line="360" w:lineRule="auto"/>
        <w:rPr>
          <w:rFonts w:hAnsi="宋体" w:cs="宋体"/>
          <w:bCs/>
          <w:i w:val="0"/>
          <w:iCs w:val="0"/>
          <w:sz w:val="24"/>
        </w:rPr>
      </w:pPr>
      <w:r>
        <w:rPr>
          <w:rFonts w:hint="eastAsia" w:hAnsi="宋体" w:cs="宋体"/>
          <w:bCs/>
          <w:i w:val="0"/>
          <w:iCs w:val="0"/>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91F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9207" w:type="dxa"/>
            <w:noWrap/>
          </w:tcPr>
          <w:p w14:paraId="15E90E2F">
            <w:pPr>
              <w:pStyle w:val="131"/>
              <w:adjustRightInd w:val="0"/>
              <w:spacing w:line="360" w:lineRule="auto"/>
              <w:rPr>
                <w:rFonts w:hAnsi="宋体" w:cs="宋体"/>
                <w:bCs/>
                <w:i w:val="0"/>
                <w:iCs w:val="0"/>
                <w:sz w:val="24"/>
              </w:rPr>
            </w:pPr>
            <w:r>
              <w:rPr>
                <w:rFonts w:hint="eastAsia" w:hAnsi="宋体" w:cs="宋体"/>
                <w:bCs/>
                <w:i w:val="0"/>
                <w:iCs w:val="0"/>
                <w:sz w:val="24"/>
              </w:rPr>
              <w:t>正面：                                 反面：</w:t>
            </w:r>
          </w:p>
          <w:p w14:paraId="344A2A06">
            <w:pPr>
              <w:pStyle w:val="131"/>
              <w:adjustRightInd w:val="0"/>
              <w:spacing w:line="360" w:lineRule="auto"/>
              <w:rPr>
                <w:rFonts w:hAnsi="宋体" w:cs="宋体"/>
                <w:bCs/>
                <w:i w:val="0"/>
                <w:iCs w:val="0"/>
                <w:sz w:val="24"/>
              </w:rPr>
            </w:pPr>
          </w:p>
        </w:tc>
      </w:tr>
    </w:tbl>
    <w:p w14:paraId="2609F7E3">
      <w:pPr>
        <w:jc w:val="center"/>
        <w:rPr>
          <w:rFonts w:ascii="宋体" w:hAnsi="宋体" w:cs="宋体"/>
          <w:b/>
          <w:i w:val="0"/>
          <w:iCs w:val="0"/>
          <w:kern w:val="0"/>
          <w:sz w:val="32"/>
          <w:szCs w:val="32"/>
        </w:rPr>
      </w:pPr>
    </w:p>
    <w:p w14:paraId="53572E4D">
      <w:pPr>
        <w:jc w:val="right"/>
        <w:rPr>
          <w:rFonts w:ascii="宋体" w:hAnsi="宋体" w:cs="宋体"/>
          <w:i w:val="0"/>
          <w:iCs w:val="0"/>
        </w:rPr>
      </w:pPr>
    </w:p>
    <w:p w14:paraId="1DA69B17">
      <w:pPr>
        <w:adjustRightInd w:val="0"/>
        <w:snapToGrid w:val="0"/>
        <w:spacing w:line="360" w:lineRule="auto"/>
        <w:jc w:val="right"/>
        <w:rPr>
          <w:rFonts w:ascii="宋体" w:hAnsi="宋体" w:cs="宋体"/>
          <w:i w:val="0"/>
          <w:iCs w:val="0"/>
          <w:kern w:val="0"/>
          <w:sz w:val="24"/>
          <w:lang w:val="zh-CN"/>
        </w:rPr>
      </w:pPr>
      <w:r>
        <w:rPr>
          <w:rFonts w:hint="eastAsia" w:ascii="宋体" w:hAnsi="宋体" w:cs="宋体"/>
          <w:i w:val="0"/>
          <w:iCs w:val="0"/>
          <w:kern w:val="0"/>
          <w:sz w:val="24"/>
          <w:lang w:val="zh-CN"/>
        </w:rPr>
        <w:t>联合体成员名称(公章)：</w:t>
      </w:r>
    </w:p>
    <w:p w14:paraId="0083AFBA">
      <w:pPr>
        <w:adjustRightInd w:val="0"/>
        <w:snapToGrid w:val="0"/>
        <w:spacing w:line="360" w:lineRule="auto"/>
        <w:ind w:left="5758" w:leftChars="342" w:hanging="5040" w:hangingChars="2100"/>
        <w:jc w:val="right"/>
        <w:rPr>
          <w:rFonts w:ascii="宋体" w:cs="宋体"/>
          <w:i w:val="0"/>
          <w:iCs w:val="0"/>
          <w:kern w:val="0"/>
          <w:sz w:val="24"/>
          <w:lang w:val="zh-CN"/>
        </w:rPr>
      </w:pPr>
      <w:r>
        <w:rPr>
          <w:rFonts w:hint="eastAsia" w:ascii="宋体" w:cs="宋体"/>
          <w:i w:val="0"/>
          <w:iCs w:val="0"/>
          <w:kern w:val="0"/>
          <w:sz w:val="24"/>
          <w:lang w:val="zh-CN"/>
        </w:rPr>
        <w:t>法定代表人（签字或盖章）：</w:t>
      </w:r>
    </w:p>
    <w:p w14:paraId="1E161590">
      <w:pPr>
        <w:adjustRightInd w:val="0"/>
        <w:snapToGrid w:val="0"/>
        <w:spacing w:line="360" w:lineRule="auto"/>
        <w:jc w:val="right"/>
        <w:rPr>
          <w:rFonts w:ascii="宋体" w:hAnsi="宋体" w:cs="宋体"/>
          <w:i w:val="0"/>
          <w:iCs w:val="0"/>
          <w:kern w:val="0"/>
          <w:sz w:val="24"/>
          <w:lang w:val="zh-CN"/>
        </w:rPr>
      </w:pPr>
      <w:r>
        <w:rPr>
          <w:rFonts w:hint="eastAsia" w:ascii="宋体" w:hAnsi="宋体" w:cs="宋体"/>
          <w:i w:val="0"/>
          <w:iCs w:val="0"/>
          <w:kern w:val="0"/>
          <w:sz w:val="24"/>
          <w:lang w:val="zh-CN"/>
        </w:rPr>
        <w:t>联合体成员名称(公章)：</w:t>
      </w:r>
    </w:p>
    <w:p w14:paraId="2BA3C33E">
      <w:pPr>
        <w:adjustRightInd w:val="0"/>
        <w:snapToGrid w:val="0"/>
        <w:spacing w:line="360" w:lineRule="auto"/>
        <w:ind w:left="5758" w:leftChars="342" w:hanging="5040" w:hangingChars="2100"/>
        <w:jc w:val="right"/>
        <w:rPr>
          <w:rFonts w:ascii="宋体" w:cs="宋体"/>
          <w:i w:val="0"/>
          <w:iCs w:val="0"/>
          <w:kern w:val="0"/>
          <w:sz w:val="24"/>
          <w:lang w:val="zh-CN"/>
        </w:rPr>
      </w:pPr>
      <w:r>
        <w:rPr>
          <w:rFonts w:hint="eastAsia" w:ascii="宋体" w:cs="宋体"/>
          <w:i w:val="0"/>
          <w:iCs w:val="0"/>
          <w:kern w:val="0"/>
          <w:sz w:val="24"/>
          <w:lang w:val="zh-CN"/>
        </w:rPr>
        <w:t>法定代表人（签字或盖章）：</w:t>
      </w:r>
    </w:p>
    <w:p w14:paraId="00119FB1">
      <w:pPr>
        <w:adjustRightInd w:val="0"/>
        <w:snapToGrid w:val="0"/>
        <w:spacing w:line="360" w:lineRule="auto"/>
        <w:jc w:val="right"/>
        <w:rPr>
          <w:rFonts w:ascii="宋体" w:hAnsi="宋体" w:cs="宋体"/>
          <w:i w:val="0"/>
          <w:iCs w:val="0"/>
          <w:kern w:val="0"/>
          <w:sz w:val="24"/>
          <w:lang w:val="zh-CN"/>
        </w:rPr>
      </w:pPr>
    </w:p>
    <w:p w14:paraId="3C6D346A">
      <w:pPr>
        <w:adjustRightInd w:val="0"/>
        <w:snapToGrid w:val="0"/>
        <w:spacing w:line="360" w:lineRule="auto"/>
        <w:jc w:val="right"/>
        <w:rPr>
          <w:rFonts w:ascii="宋体" w:hAnsi="宋体" w:cs="宋体"/>
          <w:i w:val="0"/>
          <w:iCs w:val="0"/>
          <w:kern w:val="0"/>
          <w:sz w:val="24"/>
          <w:lang w:val="zh-CN"/>
        </w:rPr>
      </w:pPr>
      <w:r>
        <w:rPr>
          <w:rFonts w:hint="eastAsia" w:ascii="宋体" w:hAnsi="宋体" w:cs="宋体"/>
          <w:i w:val="0"/>
          <w:iCs w:val="0"/>
          <w:kern w:val="0"/>
          <w:sz w:val="24"/>
          <w:lang w:val="zh-CN"/>
        </w:rPr>
        <w:t>日期：  年  月   日</w:t>
      </w:r>
    </w:p>
    <w:p w14:paraId="46F17867">
      <w:pPr>
        <w:autoSpaceDE w:val="0"/>
        <w:autoSpaceDN w:val="0"/>
        <w:spacing w:line="360" w:lineRule="auto"/>
        <w:jc w:val="center"/>
        <w:rPr>
          <w:rFonts w:ascii="宋体" w:hAnsi="宋体" w:cs="宋体"/>
          <w:b/>
          <w:i w:val="0"/>
          <w:iCs w:val="0"/>
          <w:kern w:val="0"/>
          <w:sz w:val="32"/>
          <w:szCs w:val="32"/>
          <w:lang w:val="zh-CN"/>
        </w:rPr>
      </w:pPr>
    </w:p>
    <w:p w14:paraId="6DD1A42D">
      <w:pPr>
        <w:autoSpaceDE w:val="0"/>
        <w:autoSpaceDN w:val="0"/>
        <w:spacing w:line="360" w:lineRule="auto"/>
        <w:jc w:val="center"/>
        <w:rPr>
          <w:rFonts w:ascii="宋体" w:hAnsi="宋体" w:cs="宋体"/>
          <w:b/>
          <w:i w:val="0"/>
          <w:iCs w:val="0"/>
          <w:kern w:val="0"/>
          <w:sz w:val="32"/>
          <w:szCs w:val="32"/>
          <w:lang w:val="zh-CN"/>
        </w:rPr>
      </w:pPr>
    </w:p>
    <w:p w14:paraId="6F73D22E">
      <w:pPr>
        <w:pStyle w:val="34"/>
        <w:rPr>
          <w:rFonts w:ascii="宋体" w:hAnsi="宋体" w:cs="宋体"/>
          <w:b/>
          <w:i w:val="0"/>
          <w:iCs w:val="0"/>
          <w:kern w:val="0"/>
          <w:sz w:val="32"/>
          <w:szCs w:val="32"/>
          <w:lang w:val="zh-CN"/>
        </w:rPr>
      </w:pPr>
    </w:p>
    <w:p w14:paraId="7E599CF6">
      <w:pPr>
        <w:rPr>
          <w:rFonts w:ascii="宋体" w:hAnsi="宋体" w:cs="宋体"/>
          <w:b/>
          <w:i w:val="0"/>
          <w:iCs w:val="0"/>
          <w:kern w:val="0"/>
          <w:sz w:val="32"/>
          <w:szCs w:val="32"/>
          <w:lang w:val="zh-CN"/>
        </w:rPr>
      </w:pPr>
    </w:p>
    <w:p w14:paraId="615BEBB7">
      <w:pPr>
        <w:pStyle w:val="34"/>
        <w:rPr>
          <w:rFonts w:ascii="宋体" w:hAnsi="宋体" w:cs="宋体"/>
          <w:b/>
          <w:i w:val="0"/>
          <w:iCs w:val="0"/>
          <w:kern w:val="0"/>
          <w:sz w:val="32"/>
          <w:szCs w:val="32"/>
          <w:lang w:val="zh-CN"/>
        </w:rPr>
      </w:pPr>
    </w:p>
    <w:p w14:paraId="4D6AAE46">
      <w:pPr>
        <w:rPr>
          <w:rFonts w:ascii="宋体" w:hAnsi="宋体" w:cs="宋体"/>
          <w:b/>
          <w:i w:val="0"/>
          <w:iCs w:val="0"/>
          <w:kern w:val="0"/>
          <w:sz w:val="32"/>
          <w:szCs w:val="32"/>
          <w:lang w:val="zh-CN"/>
        </w:rPr>
      </w:pPr>
    </w:p>
    <w:p w14:paraId="5DD12B12">
      <w:pPr>
        <w:pStyle w:val="34"/>
        <w:rPr>
          <w:rFonts w:ascii="宋体" w:hAnsi="宋体" w:cs="宋体"/>
          <w:b/>
          <w:i w:val="0"/>
          <w:iCs w:val="0"/>
          <w:kern w:val="0"/>
          <w:sz w:val="32"/>
          <w:szCs w:val="32"/>
          <w:lang w:val="zh-CN"/>
        </w:rPr>
      </w:pPr>
    </w:p>
    <w:p w14:paraId="0CDEED4D">
      <w:pPr>
        <w:autoSpaceDE w:val="0"/>
        <w:autoSpaceDN w:val="0"/>
        <w:spacing w:line="360" w:lineRule="auto"/>
        <w:rPr>
          <w:rFonts w:ascii="宋体" w:hAnsi="宋体" w:cs="宋体"/>
          <w:b/>
          <w:i w:val="0"/>
          <w:iCs w:val="0"/>
          <w:kern w:val="0"/>
          <w:sz w:val="32"/>
          <w:szCs w:val="32"/>
          <w:lang w:val="zh-CN"/>
        </w:rPr>
      </w:pPr>
    </w:p>
    <w:p w14:paraId="652CCB59">
      <w:pPr>
        <w:pageBreakBefore/>
        <w:widowControl w:val="0"/>
        <w:autoSpaceDE w:val="0"/>
        <w:autoSpaceDN w:val="0"/>
        <w:spacing w:line="360" w:lineRule="auto"/>
        <w:jc w:val="center"/>
        <w:rPr>
          <w:rFonts w:ascii="宋体" w:hAnsi="宋体" w:cs="宋体"/>
          <w:b/>
          <w:i w:val="0"/>
          <w:iCs w:val="0"/>
          <w:sz w:val="24"/>
        </w:rPr>
      </w:pPr>
      <w:r>
        <w:rPr>
          <w:rFonts w:hint="eastAsia" w:ascii="宋体" w:hAnsi="宋体" w:cs="宋体"/>
          <w:b/>
          <w:i w:val="0"/>
          <w:iCs w:val="0"/>
          <w:kern w:val="0"/>
          <w:sz w:val="32"/>
          <w:szCs w:val="32"/>
          <w:lang w:val="zh-CN"/>
        </w:rPr>
        <w:t>法定代表人、单位负责人或自然人本人</w:t>
      </w:r>
      <w:r>
        <w:rPr>
          <w:rFonts w:hint="eastAsia" w:ascii="宋体" w:hAnsi="宋体" w:cs="宋体"/>
          <w:b/>
          <w:i w:val="0"/>
          <w:iCs w:val="0"/>
          <w:sz w:val="30"/>
          <w:szCs w:val="30"/>
        </w:rPr>
        <w:t>的身份证明（同适用于法定代表人、单位负责人或者自然人本人代表投标人参加投标）</w:t>
      </w:r>
    </w:p>
    <w:p w14:paraId="0F5B69F0">
      <w:pPr>
        <w:pStyle w:val="131"/>
        <w:spacing w:line="360" w:lineRule="auto"/>
        <w:rPr>
          <w:rFonts w:hAnsi="宋体" w:cs="宋体"/>
          <w:bCs/>
          <w:i w:val="0"/>
          <w:iCs w:val="0"/>
          <w:sz w:val="24"/>
        </w:rPr>
      </w:pPr>
      <w:r>
        <w:rPr>
          <w:rFonts w:hint="eastAsia" w:hAnsi="宋体" w:cs="宋体"/>
          <w:bCs/>
          <w:i w:val="0"/>
          <w:iCs w:val="0"/>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1BF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7D8F52C">
            <w:pPr>
              <w:pStyle w:val="131"/>
              <w:adjustRightInd w:val="0"/>
              <w:spacing w:line="360" w:lineRule="auto"/>
              <w:rPr>
                <w:rFonts w:hAnsi="宋体" w:cs="宋体"/>
                <w:bCs/>
                <w:i w:val="0"/>
                <w:iCs w:val="0"/>
                <w:sz w:val="24"/>
              </w:rPr>
            </w:pPr>
            <w:r>
              <w:rPr>
                <w:rFonts w:hint="eastAsia" w:hAnsi="宋体" w:cs="宋体"/>
                <w:bCs/>
                <w:i w:val="0"/>
                <w:iCs w:val="0"/>
                <w:sz w:val="24"/>
              </w:rPr>
              <w:t>正面：                                 反面：</w:t>
            </w:r>
          </w:p>
          <w:p w14:paraId="304CC99A">
            <w:pPr>
              <w:pStyle w:val="131"/>
              <w:adjustRightInd w:val="0"/>
              <w:spacing w:line="360" w:lineRule="auto"/>
              <w:rPr>
                <w:rFonts w:hAnsi="宋体" w:cs="宋体"/>
                <w:bCs/>
                <w:i w:val="0"/>
                <w:iCs w:val="0"/>
                <w:sz w:val="24"/>
              </w:rPr>
            </w:pPr>
          </w:p>
        </w:tc>
      </w:tr>
    </w:tbl>
    <w:p w14:paraId="5614C1F0">
      <w:pPr>
        <w:adjustRightInd w:val="0"/>
        <w:snapToGrid w:val="0"/>
        <w:spacing w:line="360" w:lineRule="auto"/>
        <w:ind w:firstLine="576"/>
        <w:jc w:val="center"/>
        <w:rPr>
          <w:rFonts w:ascii="宋体" w:hAnsi="宋体" w:cs="宋体"/>
          <w:i w:val="0"/>
          <w:iCs w:val="0"/>
          <w:kern w:val="0"/>
          <w:sz w:val="24"/>
          <w:lang w:val="zh-CN"/>
        </w:rPr>
      </w:pPr>
    </w:p>
    <w:p w14:paraId="1EC244BD">
      <w:pPr>
        <w:adjustRightInd w:val="0"/>
        <w:snapToGrid w:val="0"/>
        <w:spacing w:line="360" w:lineRule="auto"/>
        <w:ind w:firstLine="576"/>
        <w:jc w:val="right"/>
        <w:rPr>
          <w:rFonts w:ascii="宋体" w:hAnsi="宋体" w:cs="宋体"/>
          <w:i w:val="0"/>
          <w:iCs w:val="0"/>
          <w:kern w:val="0"/>
          <w:sz w:val="24"/>
          <w:lang w:val="zh-CN"/>
        </w:rPr>
      </w:pPr>
      <w:r>
        <w:rPr>
          <w:rFonts w:hint="eastAsia" w:ascii="宋体" w:hAnsi="宋体" w:cs="宋体"/>
          <w:i w:val="0"/>
          <w:iCs w:val="0"/>
          <w:kern w:val="0"/>
          <w:sz w:val="24"/>
          <w:lang w:val="zh-CN"/>
        </w:rPr>
        <w:t xml:space="preserve"> 投标人名称(公章)：           </w:t>
      </w:r>
    </w:p>
    <w:p w14:paraId="19A20570">
      <w:pPr>
        <w:adjustRightInd w:val="0"/>
        <w:snapToGrid w:val="0"/>
        <w:spacing w:line="360" w:lineRule="auto"/>
        <w:ind w:left="5758" w:leftChars="342" w:hanging="5040" w:hangingChars="2100"/>
        <w:jc w:val="right"/>
        <w:rPr>
          <w:rFonts w:ascii="宋体" w:cs="宋体"/>
          <w:i w:val="0"/>
          <w:iCs w:val="0"/>
          <w:kern w:val="0"/>
          <w:sz w:val="24"/>
          <w:lang w:val="zh-CN"/>
        </w:rPr>
      </w:pPr>
      <w:r>
        <w:rPr>
          <w:rFonts w:hint="eastAsia" w:ascii="宋体" w:cs="宋体"/>
          <w:i w:val="0"/>
          <w:iCs w:val="0"/>
          <w:kern w:val="0"/>
          <w:sz w:val="24"/>
          <w:lang w:val="zh-CN"/>
        </w:rPr>
        <w:t>法定代表人（签字或盖章）：</w:t>
      </w:r>
    </w:p>
    <w:p w14:paraId="21D37772">
      <w:pPr>
        <w:spacing w:line="360" w:lineRule="auto"/>
        <w:jc w:val="center"/>
        <w:rPr>
          <w:rFonts w:ascii="宋体" w:hAnsi="宋体" w:cs="宋体"/>
          <w:i w:val="0"/>
          <w:iCs w:val="0"/>
          <w:kern w:val="0"/>
          <w:sz w:val="24"/>
          <w:lang w:val="zh-CN"/>
        </w:rPr>
      </w:pPr>
    </w:p>
    <w:p w14:paraId="1356009D">
      <w:pPr>
        <w:spacing w:line="360" w:lineRule="auto"/>
        <w:jc w:val="right"/>
        <w:rPr>
          <w:rFonts w:ascii="宋体" w:hAnsi="宋体" w:cs="宋体"/>
          <w:i w:val="0"/>
          <w:iCs w:val="0"/>
          <w:kern w:val="0"/>
          <w:sz w:val="24"/>
          <w:lang w:val="zh-CN"/>
        </w:rPr>
      </w:pPr>
      <w:r>
        <w:rPr>
          <w:rFonts w:hint="eastAsia" w:ascii="宋体" w:hAnsi="宋体" w:cs="宋体"/>
          <w:i w:val="0"/>
          <w:iCs w:val="0"/>
          <w:kern w:val="0"/>
          <w:sz w:val="24"/>
          <w:lang w:val="zh-CN"/>
        </w:rPr>
        <w:t>日期：  年  月  日</w:t>
      </w:r>
    </w:p>
    <w:p w14:paraId="40944451">
      <w:pPr>
        <w:jc w:val="center"/>
        <w:rPr>
          <w:rFonts w:ascii="宋体" w:hAnsi="宋体" w:cs="宋体"/>
          <w:b/>
          <w:i w:val="0"/>
          <w:iCs w:val="0"/>
          <w:kern w:val="0"/>
          <w:sz w:val="32"/>
          <w:szCs w:val="32"/>
        </w:rPr>
      </w:pPr>
    </w:p>
    <w:p w14:paraId="0C866CA6">
      <w:pPr>
        <w:jc w:val="center"/>
        <w:rPr>
          <w:rFonts w:ascii="宋体" w:hAnsi="宋体" w:cs="宋体"/>
          <w:b/>
          <w:i w:val="0"/>
          <w:iCs w:val="0"/>
          <w:kern w:val="0"/>
          <w:sz w:val="32"/>
          <w:szCs w:val="32"/>
        </w:rPr>
      </w:pPr>
    </w:p>
    <w:p w14:paraId="31EE7566">
      <w:pPr>
        <w:jc w:val="center"/>
        <w:rPr>
          <w:rFonts w:ascii="宋体" w:hAnsi="宋体" w:cs="宋体"/>
          <w:b/>
          <w:i w:val="0"/>
          <w:iCs w:val="0"/>
          <w:kern w:val="0"/>
          <w:sz w:val="32"/>
          <w:szCs w:val="32"/>
        </w:rPr>
      </w:pPr>
    </w:p>
    <w:p w14:paraId="79CA2F91">
      <w:pPr>
        <w:jc w:val="center"/>
        <w:rPr>
          <w:rFonts w:ascii="宋体" w:hAnsi="宋体" w:cs="宋体"/>
          <w:b/>
          <w:i w:val="0"/>
          <w:iCs w:val="0"/>
          <w:kern w:val="0"/>
          <w:sz w:val="32"/>
          <w:szCs w:val="32"/>
        </w:rPr>
      </w:pPr>
    </w:p>
    <w:p w14:paraId="36AE363F">
      <w:pPr>
        <w:jc w:val="center"/>
        <w:rPr>
          <w:rFonts w:ascii="宋体" w:hAnsi="宋体" w:cs="宋体"/>
          <w:b/>
          <w:i w:val="0"/>
          <w:iCs w:val="0"/>
          <w:kern w:val="0"/>
          <w:sz w:val="32"/>
          <w:szCs w:val="32"/>
        </w:rPr>
      </w:pPr>
    </w:p>
    <w:p w14:paraId="5B11DFD4">
      <w:pPr>
        <w:jc w:val="center"/>
        <w:rPr>
          <w:rFonts w:ascii="宋体" w:hAnsi="宋体" w:cs="宋体"/>
          <w:b/>
          <w:i w:val="0"/>
          <w:iCs w:val="0"/>
          <w:kern w:val="0"/>
          <w:sz w:val="32"/>
          <w:szCs w:val="32"/>
        </w:rPr>
      </w:pPr>
    </w:p>
    <w:p w14:paraId="6D4844D2">
      <w:pPr>
        <w:jc w:val="center"/>
        <w:rPr>
          <w:rFonts w:ascii="宋体" w:hAnsi="宋体" w:cs="宋体"/>
          <w:b/>
          <w:i w:val="0"/>
          <w:iCs w:val="0"/>
          <w:kern w:val="0"/>
          <w:sz w:val="32"/>
          <w:szCs w:val="32"/>
        </w:rPr>
      </w:pPr>
    </w:p>
    <w:p w14:paraId="7A7E69C6">
      <w:pPr>
        <w:jc w:val="center"/>
        <w:rPr>
          <w:rFonts w:ascii="宋体" w:hAnsi="宋体" w:cs="宋体"/>
          <w:b/>
          <w:i w:val="0"/>
          <w:iCs w:val="0"/>
          <w:kern w:val="0"/>
          <w:sz w:val="32"/>
          <w:szCs w:val="32"/>
        </w:rPr>
      </w:pPr>
    </w:p>
    <w:p w14:paraId="444FFC06">
      <w:pPr>
        <w:jc w:val="center"/>
        <w:rPr>
          <w:rFonts w:ascii="宋体" w:hAnsi="宋体" w:cs="宋体"/>
          <w:b/>
          <w:i w:val="0"/>
          <w:iCs w:val="0"/>
          <w:kern w:val="0"/>
          <w:sz w:val="32"/>
          <w:szCs w:val="32"/>
        </w:rPr>
      </w:pPr>
    </w:p>
    <w:p w14:paraId="1E34E610">
      <w:pPr>
        <w:jc w:val="center"/>
        <w:rPr>
          <w:rFonts w:ascii="宋体" w:hAnsi="宋体" w:cs="宋体"/>
          <w:b/>
          <w:i w:val="0"/>
          <w:iCs w:val="0"/>
          <w:kern w:val="0"/>
          <w:sz w:val="32"/>
          <w:szCs w:val="32"/>
        </w:rPr>
      </w:pPr>
    </w:p>
    <w:p w14:paraId="07984425">
      <w:pPr>
        <w:adjustRightInd w:val="0"/>
        <w:snapToGrid w:val="0"/>
        <w:spacing w:line="360" w:lineRule="auto"/>
        <w:ind w:right="480"/>
        <w:rPr>
          <w:rFonts w:ascii="宋体" w:hAnsi="宋体" w:cs="宋体"/>
          <w:b/>
          <w:i w:val="0"/>
          <w:iCs w:val="0"/>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B6BB1BA">
      <w:pPr>
        <w:adjustRightInd w:val="0"/>
        <w:snapToGrid w:val="0"/>
        <w:spacing w:line="360" w:lineRule="auto"/>
        <w:jc w:val="center"/>
        <w:rPr>
          <w:rFonts w:ascii="宋体" w:hAnsi="宋体" w:cs="宋体"/>
          <w:b/>
          <w:i w:val="0"/>
          <w:iCs w:val="0"/>
          <w:kern w:val="0"/>
          <w:sz w:val="32"/>
          <w:szCs w:val="32"/>
        </w:rPr>
      </w:pPr>
      <w:r>
        <w:rPr>
          <w:rFonts w:hint="eastAsia" w:ascii="宋体" w:hAnsi="宋体" w:cs="宋体"/>
          <w:b/>
          <w:i w:val="0"/>
          <w:iCs w:val="0"/>
          <w:kern w:val="0"/>
          <w:sz w:val="32"/>
          <w:szCs w:val="32"/>
        </w:rPr>
        <w:t>三、分包意向协议</w:t>
      </w:r>
      <w:r>
        <w:rPr>
          <w:rFonts w:hint="eastAsia" w:ascii="宋体" w:hAnsi="宋体" w:cs="宋体"/>
          <w:b/>
          <w:i w:val="0"/>
          <w:iCs w:val="0"/>
          <w:color w:val="FF0000"/>
          <w:kern w:val="0"/>
          <w:sz w:val="32"/>
          <w:szCs w:val="32"/>
        </w:rPr>
        <w:t>（如果有）</w:t>
      </w:r>
    </w:p>
    <w:p w14:paraId="64543038">
      <w:pPr>
        <w:widowControl/>
        <w:spacing w:line="360" w:lineRule="auto"/>
        <w:ind w:firstLine="120" w:firstLineChars="50"/>
        <w:jc w:val="left"/>
        <w:rPr>
          <w:rFonts w:ascii="宋体" w:hAnsi="宋体" w:cs="宋体"/>
          <w:i w:val="0"/>
          <w:iCs w:val="0"/>
          <w:sz w:val="24"/>
        </w:rPr>
      </w:pPr>
      <w:r>
        <w:rPr>
          <w:rFonts w:hint="eastAsia" w:ascii="宋体" w:hAnsi="宋体" w:cs="宋体"/>
          <w:i w:val="0"/>
          <w:iCs w:val="0"/>
          <w:sz w:val="24"/>
        </w:rPr>
        <w:t>[</w:t>
      </w:r>
      <w:r>
        <w:rPr>
          <w:rFonts w:hint="eastAsia" w:ascii="宋体" w:hAnsi="宋体" w:cs="宋体"/>
          <w:b/>
          <w:i w:val="0"/>
          <w:iCs w:val="0"/>
          <w:sz w:val="24"/>
        </w:rPr>
        <w:t>中标后以分包方式履行合同的，提供分包意向协议；采购人不同意分包或者投标人中标后不以分包方式履行合同的，则不需要提供。</w:t>
      </w:r>
      <w:r>
        <w:rPr>
          <w:rFonts w:hint="eastAsia" w:ascii="宋体" w:hAnsi="宋体" w:cs="宋体"/>
          <w:i w:val="0"/>
          <w:iCs w:val="0"/>
          <w:sz w:val="24"/>
        </w:rPr>
        <w:t>]</w:t>
      </w:r>
    </w:p>
    <w:p w14:paraId="479150FE">
      <w:pPr>
        <w:adjustRightInd w:val="0"/>
        <w:snapToGrid w:val="0"/>
        <w:spacing w:line="360" w:lineRule="auto"/>
        <w:ind w:firstLine="3534" w:firstLineChars="1100"/>
        <w:rPr>
          <w:rFonts w:ascii="宋体" w:hAnsi="宋体" w:cs="宋体"/>
          <w:b/>
          <w:i w:val="0"/>
          <w:iCs w:val="0"/>
          <w:kern w:val="0"/>
          <w:sz w:val="32"/>
          <w:szCs w:val="32"/>
        </w:rPr>
      </w:pPr>
      <w:r>
        <w:rPr>
          <w:rFonts w:hint="eastAsia" w:ascii="宋体" w:hAnsi="宋体" w:cs="宋体"/>
          <w:b/>
          <w:i w:val="0"/>
          <w:iCs w:val="0"/>
          <w:kern w:val="0"/>
          <w:sz w:val="32"/>
          <w:szCs w:val="32"/>
        </w:rPr>
        <w:t>分包意向协议</w:t>
      </w:r>
    </w:p>
    <w:p w14:paraId="0BEC103A">
      <w:pPr>
        <w:adjustRightInd w:val="0"/>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u w:val="single"/>
        </w:rPr>
        <w:t>（投标人名称）</w:t>
      </w:r>
      <w:r>
        <w:rPr>
          <w:rFonts w:hint="eastAsia" w:ascii="宋体" w:hAnsi="宋体" w:cs="宋体"/>
          <w:i w:val="0"/>
          <w:iCs w:val="0"/>
          <w:kern w:val="0"/>
          <w:sz w:val="24"/>
          <w:lang w:val="zh-CN"/>
        </w:rPr>
        <w:t>若成为</w:t>
      </w:r>
      <w:r>
        <w:rPr>
          <w:rFonts w:hint="eastAsia" w:ascii="宋体" w:hAnsi="宋体" w:cs="宋体"/>
          <w:i w:val="0"/>
          <w:iCs w:val="0"/>
          <w:color w:val="0000FF"/>
          <w:sz w:val="24"/>
        </w:rPr>
        <w:t>（项目名称）</w:t>
      </w:r>
      <w:r>
        <w:rPr>
          <w:rFonts w:hint="eastAsia" w:ascii="宋体" w:hAnsi="宋体" w:cs="宋体"/>
          <w:i w:val="0"/>
          <w:iCs w:val="0"/>
          <w:sz w:val="24"/>
        </w:rPr>
        <w:t>【项目编号：</w:t>
      </w:r>
      <w:r>
        <w:rPr>
          <w:rFonts w:hint="eastAsia" w:ascii="宋体" w:hAnsi="宋体" w:cs="宋体"/>
          <w:i w:val="0"/>
          <w:iCs w:val="0"/>
          <w:color w:val="FF0000"/>
          <w:sz w:val="24"/>
        </w:rPr>
        <w:t>（采购编号）</w:t>
      </w:r>
      <w:r>
        <w:rPr>
          <w:rFonts w:hint="eastAsia" w:ascii="宋体" w:hAnsi="宋体" w:cs="宋体"/>
          <w:i w:val="0"/>
          <w:iCs w:val="0"/>
          <w:sz w:val="24"/>
        </w:rPr>
        <w:t>】</w:t>
      </w:r>
      <w:r>
        <w:rPr>
          <w:rFonts w:hint="eastAsia" w:ascii="宋体" w:hAnsi="宋体" w:cs="宋体"/>
          <w:i w:val="0"/>
          <w:iCs w:val="0"/>
          <w:kern w:val="0"/>
          <w:sz w:val="24"/>
          <w:lang w:val="zh-CN"/>
        </w:rPr>
        <w:t>的中标供应商，将依法采取分包方式履行合同。</w:t>
      </w:r>
      <w:r>
        <w:rPr>
          <w:rFonts w:hint="eastAsia" w:ascii="宋体" w:hAnsi="宋体" w:cs="宋体"/>
          <w:i w:val="0"/>
          <w:iCs w:val="0"/>
          <w:kern w:val="0"/>
          <w:sz w:val="24"/>
          <w:u w:val="single"/>
        </w:rPr>
        <w:t>（投标人名称）</w:t>
      </w:r>
      <w:r>
        <w:rPr>
          <w:rFonts w:hint="eastAsia" w:ascii="宋体" w:hAnsi="宋体" w:cs="宋体"/>
          <w:i w:val="0"/>
          <w:iCs w:val="0"/>
          <w:kern w:val="0"/>
          <w:sz w:val="24"/>
        </w:rPr>
        <w:t>与</w:t>
      </w:r>
      <w:r>
        <w:rPr>
          <w:rFonts w:hint="eastAsia" w:ascii="宋体" w:hAnsi="宋体" w:cs="宋体"/>
          <w:i w:val="0"/>
          <w:iCs w:val="0"/>
          <w:kern w:val="0"/>
          <w:sz w:val="24"/>
          <w:u w:val="single"/>
        </w:rPr>
        <w:t>（所有分包供应商名称）</w:t>
      </w:r>
      <w:r>
        <w:rPr>
          <w:rFonts w:hint="eastAsia" w:ascii="宋体" w:hAnsi="宋体" w:cs="宋体"/>
          <w:i w:val="0"/>
          <w:iCs w:val="0"/>
          <w:kern w:val="0"/>
          <w:sz w:val="24"/>
        </w:rPr>
        <w:t>达成分包意向协议</w:t>
      </w:r>
      <w:r>
        <w:rPr>
          <w:rFonts w:hint="eastAsia" w:ascii="宋体" w:hAnsi="宋体" w:cs="宋体"/>
          <w:i w:val="0"/>
          <w:iCs w:val="0"/>
          <w:kern w:val="0"/>
          <w:sz w:val="24"/>
          <w:lang w:val="zh-CN"/>
        </w:rPr>
        <w:t xml:space="preserve">。 </w:t>
      </w:r>
    </w:p>
    <w:p w14:paraId="5243E58A">
      <w:pPr>
        <w:adjustRightInd w:val="0"/>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一、分包标的及数量</w:t>
      </w:r>
    </w:p>
    <w:p w14:paraId="2C68D67C">
      <w:pPr>
        <w:adjustRightInd w:val="0"/>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u w:val="single"/>
        </w:rPr>
        <w:t>（投标人名称）</w:t>
      </w:r>
      <w:r>
        <w:rPr>
          <w:rFonts w:hint="eastAsia" w:ascii="宋体" w:hAnsi="宋体" w:cs="宋体"/>
          <w:i w:val="0"/>
          <w:iCs w:val="0"/>
          <w:kern w:val="0"/>
          <w:sz w:val="24"/>
          <w:lang w:val="zh-CN"/>
        </w:rPr>
        <w:t>将</w:t>
      </w:r>
      <w:r>
        <w:rPr>
          <w:rFonts w:ascii="宋体" w:hAnsi="宋体" w:cs="宋体"/>
          <w:i w:val="0"/>
          <w:iCs w:val="0"/>
          <w:kern w:val="0"/>
          <w:sz w:val="24"/>
          <w:u w:val="single"/>
        </w:rPr>
        <w:t xml:space="preserve"> XX工作内容   </w:t>
      </w:r>
      <w:r>
        <w:rPr>
          <w:rFonts w:hint="eastAsia" w:ascii="宋体" w:hAnsi="宋体" w:cs="宋体"/>
          <w:i w:val="0"/>
          <w:iCs w:val="0"/>
          <w:sz w:val="24"/>
        </w:rPr>
        <w:t>分包给</w:t>
      </w:r>
      <w:r>
        <w:rPr>
          <w:rFonts w:hint="eastAsia" w:ascii="宋体" w:hAnsi="宋体" w:cs="宋体"/>
          <w:i w:val="0"/>
          <w:iCs w:val="0"/>
          <w:kern w:val="0"/>
          <w:sz w:val="24"/>
          <w:u w:val="single"/>
        </w:rPr>
        <w:t>（分包供应商1名称）</w:t>
      </w:r>
      <w:r>
        <w:rPr>
          <w:rFonts w:hint="eastAsia" w:ascii="宋体" w:hAnsi="宋体" w:cs="宋体"/>
          <w:i w:val="0"/>
          <w:iCs w:val="0"/>
          <w:kern w:val="0"/>
          <w:sz w:val="24"/>
          <w:lang w:val="zh-CN"/>
        </w:rPr>
        <w:t>，</w:t>
      </w:r>
      <w:r>
        <w:rPr>
          <w:rFonts w:hint="eastAsia" w:ascii="宋体" w:hAnsi="宋体" w:cs="宋体"/>
          <w:i w:val="0"/>
          <w:iCs w:val="0"/>
          <w:kern w:val="0"/>
          <w:sz w:val="24"/>
          <w:u w:val="single"/>
        </w:rPr>
        <w:t>（分包供应商2名称），</w:t>
      </w:r>
      <w:r>
        <w:rPr>
          <w:rFonts w:hint="eastAsia" w:ascii="宋体" w:hAnsi="宋体" w:cs="宋体"/>
          <w:i w:val="0"/>
          <w:iCs w:val="0"/>
          <w:kern w:val="0"/>
          <w:sz w:val="24"/>
          <w:lang w:val="zh-CN"/>
        </w:rPr>
        <w:t>具备承</w:t>
      </w:r>
      <w:r>
        <w:rPr>
          <w:rFonts w:hint="eastAsia" w:ascii="宋体" w:hAnsi="宋体" w:cs="宋体"/>
          <w:i w:val="0"/>
          <w:iCs w:val="0"/>
          <w:kern w:val="0"/>
          <w:sz w:val="24"/>
        </w:rPr>
        <w:t>担</w:t>
      </w:r>
      <w:r>
        <w:rPr>
          <w:rFonts w:hint="eastAsia" w:ascii="宋体" w:hAnsi="宋体" w:cs="宋体"/>
          <w:i w:val="0"/>
          <w:iCs w:val="0"/>
          <w:kern w:val="0"/>
          <w:sz w:val="24"/>
          <w:u w:val="single"/>
          <w:lang w:val="zh-CN"/>
        </w:rPr>
        <w:t>XX工作内容</w:t>
      </w:r>
      <w:r>
        <w:rPr>
          <w:rFonts w:hint="eastAsia" w:ascii="宋体" w:hAnsi="宋体" w:cs="宋体"/>
          <w:i w:val="0"/>
          <w:iCs w:val="0"/>
          <w:kern w:val="0"/>
          <w:sz w:val="24"/>
          <w:lang w:val="zh-CN"/>
        </w:rPr>
        <w:t>相应资质条件且不得再次分包；</w:t>
      </w:r>
    </w:p>
    <w:p w14:paraId="174DE822">
      <w:pPr>
        <w:pStyle w:val="5"/>
        <w:ind w:left="664" w:leftChars="316" w:firstLine="229" w:firstLineChars="95"/>
        <w:rPr>
          <w:rFonts w:ascii="宋体" w:hAnsi="宋体" w:eastAsia="宋体" w:cs="宋体"/>
          <w:i w:val="0"/>
          <w:iCs w:val="0"/>
          <w:kern w:val="0"/>
          <w:sz w:val="24"/>
          <w:szCs w:val="24"/>
        </w:rPr>
      </w:pPr>
      <w:r>
        <w:rPr>
          <w:rFonts w:hint="eastAsia" w:ascii="宋体" w:hAnsi="宋体" w:eastAsia="宋体" w:cs="宋体"/>
          <w:i w:val="0"/>
          <w:iCs w:val="0"/>
          <w:kern w:val="0"/>
          <w:sz w:val="24"/>
          <w:szCs w:val="24"/>
        </w:rPr>
        <w:t>……</w:t>
      </w:r>
    </w:p>
    <w:p w14:paraId="163B3276">
      <w:pPr>
        <w:rPr>
          <w:i w:val="0"/>
          <w:iCs w:val="0"/>
        </w:rPr>
      </w:pPr>
    </w:p>
    <w:p w14:paraId="2CB3878A">
      <w:pPr>
        <w:adjustRightInd w:val="0"/>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二、分包供应商中小企业合同份额</w:t>
      </w:r>
    </w:p>
    <w:p w14:paraId="057B4A50">
      <w:pPr>
        <w:adjustRightInd w:val="0"/>
        <w:snapToGrid w:val="0"/>
        <w:spacing w:line="360" w:lineRule="auto"/>
        <w:ind w:firstLine="576"/>
        <w:rPr>
          <w:rFonts w:ascii="宋体" w:hAnsi="宋体" w:cs="宋体"/>
          <w:b/>
          <w:i w:val="0"/>
          <w:iCs w:val="0"/>
          <w:kern w:val="0"/>
          <w:sz w:val="24"/>
          <w:lang w:val="zh-CN"/>
        </w:rPr>
      </w:pPr>
      <w:r>
        <w:rPr>
          <w:rFonts w:ascii="宋体" w:hAnsi="宋体" w:cs="宋体"/>
          <w:i w:val="0"/>
          <w:iCs w:val="0"/>
          <w:kern w:val="0"/>
          <w:sz w:val="24"/>
        </w:rPr>
        <w:t>1、</w:t>
      </w:r>
      <w:r>
        <w:rPr>
          <w:rFonts w:hint="eastAsia" w:ascii="宋体" w:hAnsi="宋体" w:cs="宋体"/>
          <w:i w:val="0"/>
          <w:iCs w:val="0"/>
          <w:kern w:val="0"/>
          <w:sz w:val="24"/>
          <w:u w:val="single"/>
        </w:rPr>
        <w:t>（分包供应商X</w:t>
      </w:r>
      <w:r>
        <w:rPr>
          <w:rFonts w:ascii="宋体" w:hAnsi="宋体" w:cs="宋体"/>
          <w:i w:val="0"/>
          <w:iCs w:val="0"/>
          <w:kern w:val="0"/>
          <w:sz w:val="24"/>
          <w:u w:val="single"/>
        </w:rPr>
        <w:t>,</w:t>
      </w:r>
      <w:r>
        <w:rPr>
          <w:rFonts w:hint="eastAsia" w:ascii="宋体" w:hAnsi="宋体" w:cs="宋体"/>
          <w:i w:val="0"/>
          <w:iCs w:val="0"/>
          <w:kern w:val="0"/>
          <w:sz w:val="24"/>
          <w:u w:val="single"/>
        </w:rPr>
        <w:t>……）提供的服务全部由小微企业承接，</w:t>
      </w:r>
      <w:r>
        <w:rPr>
          <w:rFonts w:hint="eastAsia" w:ascii="宋体" w:hAnsi="宋体" w:cs="宋体"/>
          <w:i w:val="0"/>
          <w:iCs w:val="0"/>
          <w:kern w:val="0"/>
          <w:sz w:val="24"/>
        </w:rPr>
        <w:t>其合同份额占到合同总金额%以上</w:t>
      </w:r>
      <w:r>
        <w:rPr>
          <w:rFonts w:hint="eastAsia" w:ascii="宋体" w:hAnsi="宋体" w:cs="宋体"/>
          <w:i w:val="0"/>
          <w:iCs w:val="0"/>
        </w:rPr>
        <w:t>。</w:t>
      </w:r>
      <w:r>
        <w:rPr>
          <w:rFonts w:hint="eastAsia" w:ascii="宋体" w:hAnsi="宋体" w:cs="宋体"/>
          <w:b/>
          <w:i w:val="0"/>
          <w:iCs w:val="0"/>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i w:val="0"/>
          <w:iCs w:val="0"/>
          <w:sz w:val="24"/>
        </w:rPr>
        <w:t>拟享受以上价格扣除政策的，填写有关内容。</w:t>
      </w:r>
      <w:r>
        <w:rPr>
          <w:rFonts w:hint="eastAsia" w:ascii="宋体" w:hAnsi="宋体" w:cs="宋体"/>
          <w:b/>
          <w:i w:val="0"/>
          <w:iCs w:val="0"/>
          <w:kern w:val="0"/>
          <w:sz w:val="24"/>
          <w:lang w:val="zh-CN"/>
        </w:rPr>
        <w:t>）</w:t>
      </w:r>
    </w:p>
    <w:p w14:paraId="0FF34C6B">
      <w:pPr>
        <w:spacing w:line="360" w:lineRule="auto"/>
        <w:ind w:firstLine="480" w:firstLineChars="200"/>
        <w:rPr>
          <w:rFonts w:ascii="宋体" w:hAnsi="宋体" w:cs="宋体"/>
          <w:b/>
          <w:bCs/>
          <w:i w:val="0"/>
          <w:iCs w:val="0"/>
          <w:kern w:val="0"/>
          <w:sz w:val="24"/>
          <w:lang w:val="zh-CN"/>
        </w:rPr>
      </w:pPr>
      <w:r>
        <w:rPr>
          <w:rFonts w:hint="eastAsia" w:ascii="宋体" w:hAnsi="宋体" w:cs="宋体"/>
          <w:i w:val="0"/>
          <w:iCs w:val="0"/>
          <w:sz w:val="24"/>
        </w:rPr>
        <w:t>2、中小企业合同金额达到%，小微企业合同金额达到%</w:t>
      </w:r>
      <w:r>
        <w:rPr>
          <w:rFonts w:hint="eastAsia" w:ascii="宋体" w:hAnsi="宋体" w:cs="宋体"/>
          <w:i w:val="0"/>
          <w:iCs w:val="0"/>
          <w:kern w:val="0"/>
          <w:sz w:val="24"/>
          <w:lang w:val="zh-CN"/>
        </w:rPr>
        <w:t>。</w:t>
      </w:r>
      <w:r>
        <w:rPr>
          <w:rFonts w:hint="eastAsia" w:ascii="宋体" w:hAnsi="宋体" w:cs="宋体"/>
          <w:b/>
          <w:bCs/>
          <w:i w:val="0"/>
          <w:iCs w:val="0"/>
          <w:kern w:val="0"/>
          <w:sz w:val="24"/>
          <w:lang w:val="zh-CN"/>
        </w:rPr>
        <w:t>（</w:t>
      </w:r>
      <w:r>
        <w:rPr>
          <w:rFonts w:hint="eastAsia" w:ascii="宋体" w:hAnsi="宋体" w:cs="宋体"/>
          <w:b/>
          <w:bCs/>
          <w:i w:val="0"/>
          <w:iCs w:val="0"/>
          <w:sz w:val="24"/>
        </w:rPr>
        <w:t>要求合同分包形式参加的项目或采购包，供应商按招标文件第一部分招标公告申请人的资格要求中规定的</w:t>
      </w:r>
      <w:r>
        <w:rPr>
          <w:rFonts w:hint="eastAsia" w:ascii="宋体" w:hAnsi="宋体" w:cs="宋体"/>
          <w:b/>
          <w:i w:val="0"/>
          <w:iCs w:val="0"/>
          <w:kern w:val="0"/>
          <w:sz w:val="24"/>
          <w:lang w:val="zh-CN"/>
        </w:rPr>
        <w:t>分包意向协议</w:t>
      </w:r>
      <w:r>
        <w:rPr>
          <w:rFonts w:hint="eastAsia" w:ascii="宋体" w:hAnsi="宋体" w:cs="宋体"/>
          <w:b/>
          <w:bCs/>
          <w:i w:val="0"/>
          <w:iCs w:val="0"/>
          <w:sz w:val="24"/>
        </w:rPr>
        <w:t>中中小企业、小微企业合同金额应当达到的比例要求填写。</w:t>
      </w:r>
      <w:r>
        <w:rPr>
          <w:rFonts w:hint="eastAsia" w:ascii="宋体" w:hAnsi="宋体" w:cs="宋体"/>
          <w:b/>
          <w:bCs/>
          <w:i w:val="0"/>
          <w:iCs w:val="0"/>
          <w:kern w:val="0"/>
          <w:sz w:val="24"/>
          <w:lang w:val="zh-CN"/>
        </w:rPr>
        <w:t>）</w:t>
      </w:r>
    </w:p>
    <w:p w14:paraId="404E1116">
      <w:pPr>
        <w:adjustRightInd w:val="0"/>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三、分包工作履行期限、地点、方式</w:t>
      </w:r>
    </w:p>
    <w:p w14:paraId="32B6BAF9">
      <w:pPr>
        <w:adjustRightInd w:val="0"/>
        <w:snapToGrid w:val="0"/>
        <w:spacing w:line="360" w:lineRule="auto"/>
        <w:ind w:firstLine="576"/>
        <w:rPr>
          <w:rFonts w:ascii="宋体" w:hAnsi="宋体" w:cs="宋体"/>
          <w:i w:val="0"/>
          <w:iCs w:val="0"/>
          <w:u w:val="single"/>
        </w:rPr>
      </w:pPr>
    </w:p>
    <w:p w14:paraId="0A61DD9C">
      <w:pPr>
        <w:adjustRightInd w:val="0"/>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四、质量</w:t>
      </w:r>
    </w:p>
    <w:p w14:paraId="2A68ECB6">
      <w:pPr>
        <w:adjustRightInd w:val="0"/>
        <w:snapToGrid w:val="0"/>
        <w:spacing w:line="360" w:lineRule="auto"/>
        <w:ind w:firstLine="576"/>
        <w:rPr>
          <w:rFonts w:ascii="宋体" w:hAnsi="宋体" w:cs="宋体"/>
          <w:i w:val="0"/>
          <w:iCs w:val="0"/>
          <w:kern w:val="0"/>
          <w:sz w:val="24"/>
          <w:lang w:val="zh-CN"/>
        </w:rPr>
      </w:pPr>
    </w:p>
    <w:p w14:paraId="30B152EB">
      <w:pPr>
        <w:adjustRightInd w:val="0"/>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五、价款或者报酬</w:t>
      </w:r>
    </w:p>
    <w:p w14:paraId="2143917F">
      <w:pPr>
        <w:adjustRightInd w:val="0"/>
        <w:snapToGrid w:val="0"/>
        <w:spacing w:line="360" w:lineRule="auto"/>
        <w:ind w:left="573" w:leftChars="273"/>
        <w:rPr>
          <w:rFonts w:ascii="宋体" w:hAnsi="宋体" w:cs="宋体"/>
          <w:i w:val="0"/>
          <w:iCs w:val="0"/>
          <w:kern w:val="0"/>
          <w:sz w:val="24"/>
          <w:lang w:val="zh-CN"/>
        </w:rPr>
      </w:pPr>
    </w:p>
    <w:p w14:paraId="5576B902">
      <w:pPr>
        <w:adjustRightInd w:val="0"/>
        <w:snapToGrid w:val="0"/>
        <w:spacing w:line="360" w:lineRule="auto"/>
        <w:ind w:left="573" w:leftChars="273"/>
        <w:rPr>
          <w:rFonts w:ascii="宋体" w:hAnsi="宋体" w:cs="宋体"/>
          <w:i w:val="0"/>
          <w:iCs w:val="0"/>
          <w:kern w:val="0"/>
          <w:sz w:val="24"/>
          <w:lang w:val="zh-CN"/>
        </w:rPr>
      </w:pPr>
      <w:r>
        <w:rPr>
          <w:rFonts w:hint="eastAsia" w:ascii="宋体" w:hAnsi="宋体" w:cs="宋体"/>
          <w:i w:val="0"/>
          <w:iCs w:val="0"/>
          <w:kern w:val="0"/>
          <w:sz w:val="24"/>
          <w:lang w:val="zh-CN"/>
        </w:rPr>
        <w:t>六、违约责任</w:t>
      </w:r>
    </w:p>
    <w:p w14:paraId="30C4CE9A">
      <w:pPr>
        <w:adjustRightInd w:val="0"/>
        <w:snapToGrid w:val="0"/>
        <w:spacing w:line="360" w:lineRule="auto"/>
        <w:ind w:firstLine="576"/>
        <w:rPr>
          <w:rFonts w:ascii="宋体" w:hAnsi="宋体" w:cs="宋体"/>
          <w:i w:val="0"/>
          <w:iCs w:val="0"/>
          <w:kern w:val="0"/>
          <w:sz w:val="24"/>
          <w:lang w:val="zh-CN"/>
        </w:rPr>
      </w:pPr>
    </w:p>
    <w:p w14:paraId="6D4EDE6D">
      <w:pPr>
        <w:adjustRightInd w:val="0"/>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七、争议解决的办法</w:t>
      </w:r>
    </w:p>
    <w:p w14:paraId="51152D92">
      <w:pPr>
        <w:adjustRightInd w:val="0"/>
        <w:snapToGrid w:val="0"/>
        <w:spacing w:line="360" w:lineRule="auto"/>
        <w:ind w:firstLine="576"/>
        <w:rPr>
          <w:rFonts w:ascii="宋体" w:hAnsi="宋体" w:cs="宋体"/>
          <w:i w:val="0"/>
          <w:iCs w:val="0"/>
          <w:kern w:val="0"/>
          <w:sz w:val="24"/>
          <w:lang w:val="zh-CN"/>
        </w:rPr>
      </w:pPr>
    </w:p>
    <w:p w14:paraId="23FBD907">
      <w:pPr>
        <w:adjustRightInd w:val="0"/>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八、其他</w:t>
      </w:r>
    </w:p>
    <w:p w14:paraId="20999294">
      <w:pPr>
        <w:adjustRightInd w:val="0"/>
        <w:snapToGrid w:val="0"/>
        <w:spacing w:line="360" w:lineRule="auto"/>
        <w:ind w:left="5758" w:leftChars="342" w:hanging="5040" w:hangingChars="2100"/>
        <w:rPr>
          <w:rFonts w:ascii="宋体" w:hAnsi="宋体" w:cs="宋体"/>
          <w:i w:val="0"/>
          <w:iCs w:val="0"/>
          <w:kern w:val="0"/>
          <w:sz w:val="24"/>
          <w:lang w:val="zh-CN"/>
        </w:rPr>
      </w:pPr>
      <w:r>
        <w:rPr>
          <w:rFonts w:hint="eastAsia" w:ascii="宋体" w:hAnsi="宋体" w:cs="宋体"/>
          <w:i w:val="0"/>
          <w:iCs w:val="0"/>
          <w:sz w:val="24"/>
        </w:rPr>
        <w:t>中小企业合同金额达到%，小微企业合同金额达到%</w:t>
      </w:r>
      <w:r>
        <w:rPr>
          <w:rFonts w:hint="eastAsia" w:ascii="宋体" w:hAnsi="宋体" w:cs="宋体"/>
          <w:i w:val="0"/>
          <w:iCs w:val="0"/>
          <w:kern w:val="0"/>
          <w:sz w:val="24"/>
          <w:lang w:val="zh-CN"/>
        </w:rPr>
        <w:t xml:space="preserve">  。                                           投标人名称(公章)：</w:t>
      </w:r>
    </w:p>
    <w:p w14:paraId="2A5AE0F9">
      <w:pPr>
        <w:adjustRightInd w:val="0"/>
        <w:snapToGrid w:val="0"/>
        <w:spacing w:line="360" w:lineRule="auto"/>
        <w:ind w:left="5758" w:leftChars="342" w:hanging="5040" w:hangingChars="2100"/>
        <w:jc w:val="right"/>
        <w:rPr>
          <w:rFonts w:ascii="宋体" w:hAnsi="宋体" w:cs="宋体"/>
          <w:i w:val="0"/>
          <w:iCs w:val="0"/>
          <w:kern w:val="0"/>
          <w:sz w:val="24"/>
          <w:lang w:val="zh-CN"/>
        </w:rPr>
      </w:pPr>
      <w:r>
        <w:rPr>
          <w:rFonts w:hint="eastAsia" w:ascii="宋体" w:cs="宋体"/>
          <w:i w:val="0"/>
          <w:iCs w:val="0"/>
          <w:kern w:val="0"/>
          <w:sz w:val="24"/>
          <w:lang w:val="zh-CN"/>
        </w:rPr>
        <w:t>法定代表人或授权代表（签字或盖章）：</w:t>
      </w:r>
    </w:p>
    <w:p w14:paraId="5EB53081">
      <w:pPr>
        <w:adjustRightInd w:val="0"/>
        <w:snapToGrid w:val="0"/>
        <w:spacing w:line="360" w:lineRule="auto"/>
        <w:jc w:val="right"/>
        <w:rPr>
          <w:rFonts w:ascii="宋体" w:hAnsi="宋体" w:cs="宋体"/>
          <w:i w:val="0"/>
          <w:iCs w:val="0"/>
          <w:kern w:val="0"/>
          <w:sz w:val="24"/>
          <w:lang w:val="zh-CN"/>
        </w:rPr>
      </w:pPr>
      <w:r>
        <w:rPr>
          <w:rFonts w:hint="eastAsia" w:ascii="宋体" w:hAnsi="宋体" w:cs="宋体"/>
          <w:i w:val="0"/>
          <w:iCs w:val="0"/>
          <w:kern w:val="0"/>
          <w:sz w:val="24"/>
          <w:lang w:val="zh-CN"/>
        </w:rPr>
        <w:t>分包供应商名称(公章)：</w:t>
      </w:r>
    </w:p>
    <w:p w14:paraId="3F2EAE40">
      <w:pPr>
        <w:adjustRightInd w:val="0"/>
        <w:snapToGrid w:val="0"/>
        <w:spacing w:line="360" w:lineRule="auto"/>
        <w:ind w:left="5758" w:leftChars="342" w:hanging="5040" w:hangingChars="2100"/>
        <w:jc w:val="right"/>
        <w:rPr>
          <w:rFonts w:ascii="宋体" w:hAnsi="宋体" w:cs="宋体"/>
          <w:i w:val="0"/>
          <w:iCs w:val="0"/>
          <w:kern w:val="0"/>
          <w:sz w:val="24"/>
          <w:lang w:val="zh-CN"/>
        </w:rPr>
      </w:pPr>
      <w:r>
        <w:rPr>
          <w:rFonts w:hint="eastAsia" w:ascii="宋体" w:cs="宋体"/>
          <w:i w:val="0"/>
          <w:iCs w:val="0"/>
          <w:kern w:val="0"/>
          <w:sz w:val="24"/>
          <w:lang w:val="zh-CN"/>
        </w:rPr>
        <w:t>法定代表人或授权代表（签字或盖章）：</w:t>
      </w:r>
    </w:p>
    <w:p w14:paraId="50286A17">
      <w:pPr>
        <w:adjustRightInd w:val="0"/>
        <w:snapToGrid w:val="0"/>
        <w:spacing w:line="360" w:lineRule="auto"/>
        <w:ind w:left="5758" w:leftChars="342" w:hanging="5040" w:hangingChars="2100"/>
        <w:jc w:val="right"/>
        <w:rPr>
          <w:rFonts w:ascii="宋体" w:hAnsi="宋体" w:cs="宋体"/>
          <w:i w:val="0"/>
          <w:iCs w:val="0"/>
          <w:kern w:val="0"/>
          <w:sz w:val="24"/>
          <w:lang w:val="zh-CN"/>
        </w:rPr>
      </w:pPr>
      <w:r>
        <w:rPr>
          <w:rFonts w:hint="eastAsia" w:ascii="宋体" w:hAnsi="宋体" w:cs="宋体"/>
          <w:i w:val="0"/>
          <w:iCs w:val="0"/>
          <w:kern w:val="0"/>
          <w:sz w:val="24"/>
          <w:lang w:val="zh-CN"/>
        </w:rPr>
        <w:t xml:space="preserve"> 日期：  年  月   日</w:t>
      </w:r>
    </w:p>
    <w:p w14:paraId="351724AB">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13C3D3EF">
      <w:pPr>
        <w:autoSpaceDE w:val="0"/>
        <w:autoSpaceDN w:val="0"/>
        <w:jc w:val="center"/>
        <w:rPr>
          <w:rFonts w:ascii="宋体" w:hAnsi="宋体" w:cs="宋体"/>
          <w:b/>
          <w:i w:val="0"/>
          <w:iCs w:val="0"/>
          <w:spacing w:val="6"/>
          <w:sz w:val="32"/>
          <w:szCs w:val="32"/>
        </w:rPr>
      </w:pPr>
    </w:p>
    <w:p w14:paraId="05FDA831">
      <w:pPr>
        <w:autoSpaceDE w:val="0"/>
        <w:autoSpaceDN w:val="0"/>
        <w:jc w:val="center"/>
        <w:rPr>
          <w:rFonts w:ascii="宋体" w:hAnsi="宋体" w:cs="宋体"/>
          <w:b/>
          <w:i w:val="0"/>
          <w:iCs w:val="0"/>
          <w:spacing w:val="6"/>
          <w:sz w:val="32"/>
          <w:szCs w:val="32"/>
        </w:rPr>
      </w:pPr>
    </w:p>
    <w:p w14:paraId="3F64119B">
      <w:pPr>
        <w:autoSpaceDE w:val="0"/>
        <w:autoSpaceDN w:val="0"/>
        <w:jc w:val="center"/>
        <w:rPr>
          <w:rFonts w:ascii="宋体" w:hAnsi="宋体" w:cs="宋体"/>
          <w:b/>
          <w:i w:val="0"/>
          <w:iCs w:val="0"/>
          <w:spacing w:val="6"/>
          <w:sz w:val="32"/>
          <w:szCs w:val="32"/>
        </w:rPr>
      </w:pPr>
    </w:p>
    <w:p w14:paraId="14DC85E0">
      <w:pPr>
        <w:pStyle w:val="34"/>
        <w:rPr>
          <w:i w:val="0"/>
          <w:iCs w:val="0"/>
        </w:rPr>
      </w:pPr>
    </w:p>
    <w:p w14:paraId="3ADC6B9F">
      <w:pPr>
        <w:adjustRightInd w:val="0"/>
        <w:snapToGrid w:val="0"/>
        <w:spacing w:line="360" w:lineRule="auto"/>
        <w:rPr>
          <w:rFonts w:ascii="宋体" w:hAnsi="宋体" w:cs="宋体"/>
          <w:i w:val="0"/>
          <w:iCs w:val="0"/>
          <w:kern w:val="0"/>
          <w:sz w:val="24"/>
        </w:rPr>
      </w:pPr>
    </w:p>
    <w:p w14:paraId="51A2D5DB">
      <w:pPr>
        <w:pageBreakBefore/>
        <w:widowControl w:val="0"/>
        <w:jc w:val="center"/>
        <w:rPr>
          <w:rFonts w:ascii="宋体" w:hAnsi="宋体" w:cs="宋体"/>
          <w:b/>
          <w:i w:val="0"/>
          <w:iCs w:val="0"/>
          <w:kern w:val="0"/>
          <w:sz w:val="32"/>
          <w:szCs w:val="32"/>
        </w:rPr>
      </w:pPr>
      <w:r>
        <w:rPr>
          <w:rFonts w:hint="eastAsia" w:ascii="宋体" w:hAnsi="宋体" w:cs="宋体"/>
          <w:b/>
          <w:i w:val="0"/>
          <w:iCs w:val="0"/>
          <w:kern w:val="0"/>
          <w:sz w:val="32"/>
          <w:szCs w:val="32"/>
        </w:rPr>
        <w:t>四、符合性审查资料</w:t>
      </w:r>
    </w:p>
    <w:p w14:paraId="0B0F313F">
      <w:pPr>
        <w:jc w:val="center"/>
        <w:rPr>
          <w:rFonts w:ascii="宋体" w:hAnsi="宋体" w:cs="宋体"/>
          <w:b/>
          <w:i w:val="0"/>
          <w:iCs w:val="0"/>
          <w:kern w:val="0"/>
          <w:sz w:val="32"/>
          <w:szCs w:val="32"/>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E84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237152A">
            <w:pPr>
              <w:adjustRightInd w:val="0"/>
              <w:snapToGrid w:val="0"/>
              <w:spacing w:line="240" w:lineRule="atLeast"/>
              <w:jc w:val="center"/>
              <w:rPr>
                <w:rFonts w:ascii="宋体" w:hAnsi="宋体" w:cs="宋体"/>
                <w:b/>
                <w:i w:val="0"/>
                <w:iCs w:val="0"/>
                <w:sz w:val="24"/>
              </w:rPr>
            </w:pPr>
            <w:r>
              <w:rPr>
                <w:rFonts w:hint="eastAsia" w:ascii="宋体" w:hAnsi="宋体" w:cs="宋体"/>
                <w:b/>
                <w:i w:val="0"/>
                <w:iCs w:val="0"/>
                <w:sz w:val="24"/>
              </w:rPr>
              <w:t>序号</w:t>
            </w:r>
          </w:p>
        </w:tc>
        <w:tc>
          <w:tcPr>
            <w:tcW w:w="4991" w:type="dxa"/>
            <w:vAlign w:val="center"/>
          </w:tcPr>
          <w:p w14:paraId="3E4F579D">
            <w:pPr>
              <w:adjustRightInd w:val="0"/>
              <w:snapToGrid w:val="0"/>
              <w:spacing w:line="240" w:lineRule="atLeast"/>
              <w:jc w:val="center"/>
              <w:rPr>
                <w:rFonts w:ascii="宋体" w:hAnsi="宋体" w:cs="宋体"/>
                <w:b/>
                <w:i w:val="0"/>
                <w:iCs w:val="0"/>
                <w:sz w:val="24"/>
              </w:rPr>
            </w:pPr>
            <w:r>
              <w:rPr>
                <w:rFonts w:hint="eastAsia" w:ascii="宋体" w:hAnsi="宋体" w:cs="宋体"/>
                <w:b/>
                <w:i w:val="0"/>
                <w:iCs w:val="0"/>
                <w:sz w:val="24"/>
              </w:rPr>
              <w:t>实质性要求</w:t>
            </w:r>
          </w:p>
        </w:tc>
        <w:tc>
          <w:tcPr>
            <w:tcW w:w="2551" w:type="dxa"/>
            <w:vAlign w:val="center"/>
          </w:tcPr>
          <w:p w14:paraId="6D709E98">
            <w:pPr>
              <w:adjustRightInd w:val="0"/>
              <w:snapToGrid w:val="0"/>
              <w:spacing w:line="240" w:lineRule="atLeast"/>
              <w:jc w:val="center"/>
              <w:rPr>
                <w:rFonts w:ascii="宋体" w:hAnsi="宋体" w:cs="宋体"/>
                <w:b/>
                <w:i w:val="0"/>
                <w:iCs w:val="0"/>
                <w:sz w:val="24"/>
              </w:rPr>
            </w:pPr>
            <w:r>
              <w:rPr>
                <w:rFonts w:hint="eastAsia" w:ascii="宋体" w:hAnsi="宋体" w:cs="宋体"/>
                <w:b/>
                <w:i w:val="0"/>
                <w:iCs w:val="0"/>
                <w:sz w:val="24"/>
              </w:rPr>
              <w:t>需要提供的符合性审查资料</w:t>
            </w:r>
          </w:p>
        </w:tc>
        <w:tc>
          <w:tcPr>
            <w:tcW w:w="1418" w:type="dxa"/>
            <w:vAlign w:val="center"/>
          </w:tcPr>
          <w:p w14:paraId="7C3B139D">
            <w:pPr>
              <w:adjustRightInd w:val="0"/>
              <w:snapToGrid w:val="0"/>
              <w:spacing w:line="240" w:lineRule="atLeast"/>
              <w:jc w:val="center"/>
              <w:rPr>
                <w:rFonts w:ascii="宋体" w:hAnsi="宋体" w:cs="宋体"/>
                <w:b/>
                <w:i w:val="0"/>
                <w:iCs w:val="0"/>
                <w:sz w:val="24"/>
              </w:rPr>
            </w:pPr>
            <w:r>
              <w:rPr>
                <w:rFonts w:hint="eastAsia" w:ascii="宋体" w:hAnsi="宋体" w:cs="宋体"/>
                <w:b/>
                <w:i w:val="0"/>
                <w:iCs w:val="0"/>
                <w:sz w:val="24"/>
              </w:rPr>
              <w:t>投标文件中的</w:t>
            </w:r>
          </w:p>
          <w:p w14:paraId="635B8A7B">
            <w:pPr>
              <w:adjustRightInd w:val="0"/>
              <w:snapToGrid w:val="0"/>
              <w:spacing w:line="240" w:lineRule="atLeast"/>
              <w:jc w:val="center"/>
              <w:rPr>
                <w:rFonts w:ascii="宋体" w:hAnsi="宋体" w:cs="宋体"/>
                <w:b/>
                <w:i w:val="0"/>
                <w:iCs w:val="0"/>
                <w:sz w:val="24"/>
              </w:rPr>
            </w:pPr>
            <w:r>
              <w:rPr>
                <w:rFonts w:hint="eastAsia" w:ascii="宋体" w:hAnsi="宋体" w:cs="宋体"/>
                <w:b/>
                <w:i w:val="0"/>
                <w:iCs w:val="0"/>
                <w:sz w:val="24"/>
              </w:rPr>
              <w:t>页码位置</w:t>
            </w:r>
          </w:p>
        </w:tc>
      </w:tr>
      <w:tr w14:paraId="54FE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tcBorders>
              <w:top w:val="single" w:color="auto" w:sz="4" w:space="0"/>
              <w:left w:val="single" w:color="auto" w:sz="4" w:space="0"/>
              <w:right w:val="single" w:color="auto" w:sz="4" w:space="0"/>
            </w:tcBorders>
            <w:vAlign w:val="center"/>
          </w:tcPr>
          <w:p w14:paraId="5CC55EF1">
            <w:pPr>
              <w:jc w:val="center"/>
              <w:rPr>
                <w:rFonts w:ascii="宋体" w:hAnsi="宋体" w:cs="宋体"/>
                <w:i w:val="0"/>
                <w:iCs w:val="0"/>
                <w:sz w:val="24"/>
              </w:rPr>
            </w:pPr>
            <w:r>
              <w:rPr>
                <w:rFonts w:hint="eastAsia" w:ascii="宋体" w:hAnsi="宋体" w:cs="宋体"/>
                <w:i w:val="0"/>
                <w:iCs w:val="0"/>
                <w:sz w:val="24"/>
              </w:rPr>
              <w:t>1</w:t>
            </w:r>
          </w:p>
        </w:tc>
        <w:tc>
          <w:tcPr>
            <w:tcW w:w="4991" w:type="dxa"/>
            <w:tcBorders>
              <w:top w:val="single" w:color="auto" w:sz="4" w:space="0"/>
              <w:left w:val="single" w:color="auto" w:sz="4" w:space="0"/>
              <w:right w:val="single" w:color="auto" w:sz="4" w:space="0"/>
            </w:tcBorders>
          </w:tcPr>
          <w:p w14:paraId="15940D82">
            <w:pPr>
              <w:spacing w:line="360" w:lineRule="auto"/>
              <w:rPr>
                <w:rFonts w:ascii="宋体" w:hAnsi="宋体" w:cs="宋体"/>
                <w:i w:val="0"/>
                <w:iCs w:val="0"/>
                <w:sz w:val="24"/>
              </w:rPr>
            </w:pPr>
            <w:r>
              <w:rPr>
                <w:rFonts w:hint="eastAsia" w:ascii="宋体" w:hAnsi="宋体" w:cs="宋体"/>
                <w:i w:val="0"/>
                <w:iCs w:val="0"/>
                <w:sz w:val="24"/>
              </w:rPr>
              <w:t>投标文件按照招标文件要求签署、盖章。</w:t>
            </w:r>
          </w:p>
        </w:tc>
        <w:tc>
          <w:tcPr>
            <w:tcW w:w="2551" w:type="dxa"/>
            <w:tcBorders>
              <w:top w:val="single" w:color="auto" w:sz="4" w:space="0"/>
              <w:left w:val="single" w:color="auto" w:sz="4" w:space="0"/>
              <w:right w:val="single" w:color="auto" w:sz="4" w:space="0"/>
            </w:tcBorders>
            <w:vAlign w:val="center"/>
          </w:tcPr>
          <w:p w14:paraId="04557FFD">
            <w:pPr>
              <w:rPr>
                <w:rFonts w:ascii="宋体" w:hAnsi="宋体" w:cs="宋体"/>
                <w:i w:val="0"/>
                <w:iCs w:val="0"/>
                <w:sz w:val="24"/>
              </w:rPr>
            </w:pPr>
            <w:r>
              <w:rPr>
                <w:rFonts w:hint="eastAsia" w:ascii="宋体" w:hAnsi="宋体" w:cs="宋体"/>
                <w:i w:val="0"/>
                <w:iCs w:val="0"/>
                <w:sz w:val="24"/>
              </w:rPr>
              <w:t>需要使用电子签名或者签字盖章的投标文件的组成部分</w:t>
            </w:r>
          </w:p>
        </w:tc>
        <w:tc>
          <w:tcPr>
            <w:tcW w:w="1418" w:type="dxa"/>
            <w:tcBorders>
              <w:top w:val="single" w:color="auto" w:sz="4" w:space="0"/>
              <w:left w:val="single" w:color="auto" w:sz="4" w:space="0"/>
              <w:right w:val="single" w:color="auto" w:sz="4" w:space="0"/>
            </w:tcBorders>
            <w:vAlign w:val="center"/>
          </w:tcPr>
          <w:p w14:paraId="529D4613">
            <w:pPr>
              <w:jc w:val="center"/>
              <w:rPr>
                <w:rFonts w:ascii="宋体" w:hAnsi="宋体" w:cs="宋体"/>
                <w:i w:val="0"/>
                <w:iCs w:val="0"/>
                <w:sz w:val="24"/>
              </w:rPr>
            </w:pPr>
            <w:r>
              <w:rPr>
                <w:rFonts w:hint="eastAsia" w:ascii="宋体" w:hAnsi="宋体" w:cs="宋体"/>
                <w:i w:val="0"/>
                <w:iCs w:val="0"/>
                <w:sz w:val="24"/>
              </w:rPr>
              <w:t>见投标文件</w:t>
            </w:r>
          </w:p>
          <w:p w14:paraId="4EA53120">
            <w:pPr>
              <w:jc w:val="center"/>
              <w:rPr>
                <w:rFonts w:ascii="宋体" w:hAnsi="宋体" w:cs="宋体"/>
                <w:i w:val="0"/>
                <w:iCs w:val="0"/>
              </w:rPr>
            </w:pPr>
            <w:r>
              <w:rPr>
                <w:rFonts w:hint="eastAsia" w:ascii="宋体" w:hAnsi="宋体" w:cs="宋体"/>
                <w:i w:val="0"/>
                <w:iCs w:val="0"/>
                <w:sz w:val="24"/>
              </w:rPr>
              <w:t>第页</w:t>
            </w:r>
          </w:p>
        </w:tc>
      </w:tr>
      <w:tr w14:paraId="130E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tcBorders>
              <w:top w:val="single" w:color="auto" w:sz="4" w:space="0"/>
              <w:left w:val="single" w:color="auto" w:sz="4" w:space="0"/>
              <w:right w:val="single" w:color="auto" w:sz="4" w:space="0"/>
            </w:tcBorders>
            <w:vAlign w:val="center"/>
          </w:tcPr>
          <w:p w14:paraId="1EF83DD5">
            <w:pPr>
              <w:jc w:val="center"/>
              <w:rPr>
                <w:rFonts w:ascii="宋体" w:hAnsi="宋体" w:cs="宋体"/>
                <w:i w:val="0"/>
                <w:iCs w:val="0"/>
                <w:sz w:val="24"/>
              </w:rPr>
            </w:pPr>
            <w:r>
              <w:rPr>
                <w:rFonts w:hint="eastAsia" w:ascii="宋体" w:hAnsi="宋体" w:cs="宋体"/>
                <w:i w:val="0"/>
                <w:iCs w:val="0"/>
                <w:sz w:val="24"/>
              </w:rPr>
              <w:t>2</w:t>
            </w:r>
          </w:p>
        </w:tc>
        <w:tc>
          <w:tcPr>
            <w:tcW w:w="4991" w:type="dxa"/>
            <w:tcBorders>
              <w:top w:val="single" w:color="auto" w:sz="4" w:space="0"/>
              <w:left w:val="single" w:color="auto" w:sz="4" w:space="0"/>
              <w:right w:val="single" w:color="auto" w:sz="4" w:space="0"/>
            </w:tcBorders>
          </w:tcPr>
          <w:p w14:paraId="11327260">
            <w:pPr>
              <w:spacing w:line="360" w:lineRule="auto"/>
              <w:rPr>
                <w:rFonts w:ascii="宋体" w:hAnsi="宋体" w:cs="宋体"/>
                <w:i w:val="0"/>
                <w:iCs w:val="0"/>
                <w:sz w:val="24"/>
              </w:rPr>
            </w:pPr>
            <w:r>
              <w:rPr>
                <w:rFonts w:hint="eastAsia" w:ascii="宋体" w:hAnsi="宋体" w:cs="宋体"/>
                <w:i w:val="0"/>
                <w:iCs w:val="0"/>
                <w:sz w:val="24"/>
              </w:rPr>
              <w:t>投标文件中承诺的投标有效期不少于招标文件中载明的投标有效期。</w:t>
            </w:r>
          </w:p>
        </w:tc>
        <w:tc>
          <w:tcPr>
            <w:tcW w:w="2551" w:type="dxa"/>
            <w:tcBorders>
              <w:top w:val="single" w:color="auto" w:sz="4" w:space="0"/>
              <w:left w:val="single" w:color="auto" w:sz="4" w:space="0"/>
              <w:right w:val="single" w:color="auto" w:sz="4" w:space="0"/>
            </w:tcBorders>
            <w:vAlign w:val="center"/>
          </w:tcPr>
          <w:p w14:paraId="13EA130A">
            <w:pPr>
              <w:rPr>
                <w:rFonts w:ascii="宋体" w:hAnsi="宋体" w:cs="宋体"/>
                <w:i w:val="0"/>
                <w:iCs w:val="0"/>
                <w:sz w:val="24"/>
              </w:rPr>
            </w:pPr>
            <w:r>
              <w:rPr>
                <w:rFonts w:hint="eastAsia" w:ascii="宋体" w:hAnsi="宋体" w:cs="宋体"/>
                <w:i w:val="0"/>
                <w:iCs w:val="0"/>
                <w:sz w:val="24"/>
              </w:rPr>
              <w:t>投标函</w:t>
            </w:r>
          </w:p>
        </w:tc>
        <w:tc>
          <w:tcPr>
            <w:tcW w:w="1418" w:type="dxa"/>
            <w:tcBorders>
              <w:top w:val="single" w:color="auto" w:sz="4" w:space="0"/>
              <w:left w:val="single" w:color="auto" w:sz="4" w:space="0"/>
              <w:right w:val="single" w:color="auto" w:sz="4" w:space="0"/>
            </w:tcBorders>
            <w:vAlign w:val="center"/>
          </w:tcPr>
          <w:p w14:paraId="185FF26C">
            <w:pPr>
              <w:jc w:val="center"/>
              <w:rPr>
                <w:rFonts w:ascii="宋体" w:hAnsi="宋体" w:cs="宋体"/>
                <w:i w:val="0"/>
                <w:iCs w:val="0"/>
              </w:rPr>
            </w:pPr>
            <w:r>
              <w:rPr>
                <w:rFonts w:hint="eastAsia" w:ascii="宋体" w:hAnsi="宋体" w:cs="宋体"/>
                <w:i w:val="0"/>
                <w:iCs w:val="0"/>
                <w:sz w:val="24"/>
              </w:rPr>
              <w:t>见投标文件第页</w:t>
            </w:r>
          </w:p>
        </w:tc>
      </w:tr>
      <w:tr w14:paraId="501A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tcBorders>
              <w:top w:val="single" w:color="auto" w:sz="4" w:space="0"/>
              <w:left w:val="single" w:color="auto" w:sz="4" w:space="0"/>
              <w:right w:val="single" w:color="auto" w:sz="4" w:space="0"/>
            </w:tcBorders>
            <w:vAlign w:val="center"/>
          </w:tcPr>
          <w:p w14:paraId="617F8291">
            <w:pPr>
              <w:jc w:val="center"/>
              <w:rPr>
                <w:rFonts w:ascii="宋体" w:hAnsi="宋体" w:cs="宋体"/>
                <w:i w:val="0"/>
                <w:iCs w:val="0"/>
                <w:sz w:val="24"/>
              </w:rPr>
            </w:pPr>
            <w:r>
              <w:rPr>
                <w:rFonts w:hint="eastAsia" w:ascii="宋体" w:hAnsi="宋体" w:cs="宋体"/>
                <w:i w:val="0"/>
                <w:iCs w:val="0"/>
                <w:sz w:val="24"/>
              </w:rPr>
              <w:t>3</w:t>
            </w:r>
          </w:p>
        </w:tc>
        <w:tc>
          <w:tcPr>
            <w:tcW w:w="4991" w:type="dxa"/>
            <w:tcBorders>
              <w:top w:val="single" w:color="auto" w:sz="4" w:space="0"/>
              <w:left w:val="single" w:color="auto" w:sz="4" w:space="0"/>
              <w:right w:val="single" w:color="auto" w:sz="4" w:space="0"/>
            </w:tcBorders>
          </w:tcPr>
          <w:p w14:paraId="4A6FDA94">
            <w:pPr>
              <w:spacing w:line="360" w:lineRule="auto"/>
              <w:rPr>
                <w:rFonts w:ascii="宋体" w:hAnsi="宋体" w:cs="宋体"/>
                <w:i w:val="0"/>
                <w:iCs w:val="0"/>
                <w:sz w:val="24"/>
              </w:rPr>
            </w:pPr>
            <w:r>
              <w:rPr>
                <w:rFonts w:hint="eastAsia" w:ascii="宋体" w:hAnsi="宋体" w:cs="宋体"/>
                <w:i w:val="0"/>
                <w:iCs w:val="0"/>
                <w:sz w:val="24"/>
              </w:rPr>
              <w:t>投标文件满足招标文件的其它实质性要求。</w:t>
            </w:r>
          </w:p>
        </w:tc>
        <w:tc>
          <w:tcPr>
            <w:tcW w:w="2551" w:type="dxa"/>
            <w:tcBorders>
              <w:top w:val="single" w:color="auto" w:sz="4" w:space="0"/>
              <w:left w:val="single" w:color="auto" w:sz="4" w:space="0"/>
              <w:right w:val="single" w:color="auto" w:sz="4" w:space="0"/>
            </w:tcBorders>
            <w:vAlign w:val="center"/>
          </w:tcPr>
          <w:p w14:paraId="6F30A86D">
            <w:pPr>
              <w:rPr>
                <w:rFonts w:ascii="宋体" w:hAnsi="宋体" w:cs="宋体"/>
                <w:i w:val="0"/>
                <w:iCs w:val="0"/>
                <w:sz w:val="24"/>
              </w:rPr>
            </w:pPr>
            <w:r>
              <w:rPr>
                <w:rFonts w:hint="eastAsia" w:ascii="宋体" w:hAnsi="宋体" w:cs="宋体"/>
                <w:i w:val="0"/>
                <w:iCs w:val="0"/>
                <w:kern w:val="0"/>
                <w:sz w:val="24"/>
              </w:rPr>
              <w:t>招标文件其它实质性要求相应的材料（“▲” 系指实质性要求条款，招标文件无其它实质性要求的，无需提供）</w:t>
            </w:r>
          </w:p>
        </w:tc>
        <w:tc>
          <w:tcPr>
            <w:tcW w:w="1418" w:type="dxa"/>
            <w:tcBorders>
              <w:top w:val="single" w:color="auto" w:sz="4" w:space="0"/>
              <w:left w:val="single" w:color="auto" w:sz="4" w:space="0"/>
              <w:right w:val="single" w:color="auto" w:sz="4" w:space="0"/>
            </w:tcBorders>
            <w:vAlign w:val="center"/>
          </w:tcPr>
          <w:p w14:paraId="0188068A">
            <w:pPr>
              <w:jc w:val="center"/>
              <w:rPr>
                <w:rFonts w:ascii="宋体" w:hAnsi="宋体" w:cs="宋体"/>
                <w:i w:val="0"/>
                <w:iCs w:val="0"/>
              </w:rPr>
            </w:pPr>
            <w:r>
              <w:rPr>
                <w:rFonts w:hint="eastAsia" w:ascii="宋体" w:hAnsi="宋体" w:cs="宋体"/>
                <w:i w:val="0"/>
                <w:iCs w:val="0"/>
                <w:sz w:val="24"/>
              </w:rPr>
              <w:t>见投标文件第页</w:t>
            </w:r>
          </w:p>
        </w:tc>
      </w:tr>
    </w:tbl>
    <w:p w14:paraId="4EB293C1">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3AEBE2A3">
      <w:pPr>
        <w:jc w:val="center"/>
        <w:rPr>
          <w:rFonts w:ascii="宋体" w:hAnsi="宋体" w:cs="宋体"/>
          <w:b/>
          <w:i w:val="0"/>
          <w:iCs w:val="0"/>
          <w:kern w:val="0"/>
          <w:sz w:val="32"/>
          <w:szCs w:val="32"/>
        </w:rPr>
      </w:pPr>
    </w:p>
    <w:p w14:paraId="766F2D9D">
      <w:pPr>
        <w:jc w:val="center"/>
        <w:rPr>
          <w:rFonts w:ascii="宋体" w:hAnsi="宋体" w:cs="宋体"/>
          <w:b/>
          <w:i w:val="0"/>
          <w:iCs w:val="0"/>
          <w:kern w:val="0"/>
          <w:sz w:val="32"/>
          <w:szCs w:val="32"/>
        </w:rPr>
      </w:pPr>
    </w:p>
    <w:p w14:paraId="6ADBC852">
      <w:pPr>
        <w:rPr>
          <w:rFonts w:ascii="宋体" w:hAnsi="宋体" w:cs="宋体"/>
          <w:b/>
          <w:i w:val="0"/>
          <w:iCs w:val="0"/>
          <w:kern w:val="0"/>
          <w:sz w:val="32"/>
          <w:szCs w:val="32"/>
        </w:rPr>
      </w:pPr>
    </w:p>
    <w:p w14:paraId="43CD3840">
      <w:pPr>
        <w:rPr>
          <w:rFonts w:ascii="宋体" w:hAnsi="宋体" w:cs="宋体"/>
          <w:b/>
          <w:i w:val="0"/>
          <w:iCs w:val="0"/>
          <w:kern w:val="0"/>
          <w:sz w:val="32"/>
          <w:szCs w:val="32"/>
        </w:rPr>
      </w:pPr>
    </w:p>
    <w:p w14:paraId="11AD019B">
      <w:pPr>
        <w:jc w:val="center"/>
        <w:rPr>
          <w:rFonts w:ascii="宋体" w:hAnsi="宋体" w:cs="宋体"/>
          <w:i w:val="0"/>
          <w:iCs w:val="0"/>
        </w:rPr>
      </w:pPr>
      <w:r>
        <w:rPr>
          <w:rFonts w:hint="eastAsia" w:ascii="宋体" w:hAnsi="宋体" w:cs="宋体"/>
          <w:b/>
          <w:i w:val="0"/>
          <w:iCs w:val="0"/>
          <w:kern w:val="0"/>
          <w:sz w:val="32"/>
          <w:szCs w:val="32"/>
        </w:rPr>
        <w:t>五、评标标准相应的商务技术资料</w:t>
      </w:r>
    </w:p>
    <w:p w14:paraId="3DECAAFD">
      <w:pPr>
        <w:adjustRightInd w:val="0"/>
        <w:snapToGrid w:val="0"/>
        <w:spacing w:line="360" w:lineRule="auto"/>
        <w:jc w:val="left"/>
        <w:rPr>
          <w:rFonts w:ascii="宋体" w:hAnsi="宋体" w:cs="宋体"/>
          <w:b/>
          <w:i w:val="0"/>
          <w:iCs w:val="0"/>
          <w:sz w:val="24"/>
        </w:rPr>
      </w:pPr>
      <w:r>
        <w:rPr>
          <w:rFonts w:hint="eastAsia" w:ascii="宋体" w:hAnsi="宋体" w:cs="宋体"/>
          <w:b/>
          <w:i w:val="0"/>
          <w:iCs w:val="0"/>
          <w:sz w:val="24"/>
        </w:rPr>
        <w:t>（按招标文件第四部分评标办法前附表中“评标标准”提供资料。）</w:t>
      </w:r>
    </w:p>
    <w:p w14:paraId="33914A55">
      <w:pPr>
        <w:jc w:val="center"/>
        <w:rPr>
          <w:rFonts w:ascii="宋体" w:hAnsi="宋体" w:cs="宋体"/>
          <w:b/>
          <w:i w:val="0"/>
          <w:iCs w:val="0"/>
          <w:kern w:val="0"/>
          <w:sz w:val="32"/>
          <w:szCs w:val="32"/>
        </w:rPr>
      </w:pPr>
    </w:p>
    <w:p w14:paraId="68B55A1C">
      <w:pPr>
        <w:pStyle w:val="75"/>
        <w:rPr>
          <w:i w:val="0"/>
          <w:iCs w:val="0"/>
        </w:rPr>
      </w:pPr>
    </w:p>
    <w:p w14:paraId="4F144911">
      <w:pPr>
        <w:pStyle w:val="34"/>
        <w:rPr>
          <w:i w:val="0"/>
          <w:iCs w:val="0"/>
        </w:rPr>
      </w:pPr>
    </w:p>
    <w:p w14:paraId="62370A87">
      <w:pPr>
        <w:rPr>
          <w:rFonts w:ascii="宋体" w:hAnsi="宋体" w:cs="宋体"/>
          <w:b/>
          <w:i w:val="0"/>
          <w:iCs w:val="0"/>
          <w:kern w:val="0"/>
          <w:sz w:val="32"/>
          <w:szCs w:val="32"/>
        </w:rPr>
      </w:pPr>
    </w:p>
    <w:p w14:paraId="6E1CF674">
      <w:pPr>
        <w:jc w:val="center"/>
        <w:rPr>
          <w:rFonts w:ascii="宋体" w:hAnsi="宋体" w:cs="宋体"/>
          <w:b/>
          <w:i w:val="0"/>
          <w:iCs w:val="0"/>
          <w:kern w:val="0"/>
          <w:sz w:val="32"/>
          <w:szCs w:val="32"/>
        </w:rPr>
      </w:pPr>
    </w:p>
    <w:p w14:paraId="7216CD9B">
      <w:pPr>
        <w:ind w:firstLine="2891" w:firstLineChars="900"/>
        <w:rPr>
          <w:rFonts w:ascii="宋体" w:hAnsi="宋体" w:cs="宋体"/>
          <w:b/>
          <w:i w:val="0"/>
          <w:iCs w:val="0"/>
          <w:kern w:val="0"/>
          <w:sz w:val="32"/>
          <w:szCs w:val="32"/>
        </w:rPr>
      </w:pPr>
      <w:r>
        <w:rPr>
          <w:rFonts w:hint="eastAsia" w:ascii="宋体" w:hAnsi="宋体" w:cs="宋体"/>
          <w:b/>
          <w:i w:val="0"/>
          <w:iCs w:val="0"/>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196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396465">
            <w:pPr>
              <w:spacing w:line="360" w:lineRule="auto"/>
              <w:jc w:val="center"/>
              <w:rPr>
                <w:rFonts w:ascii="宋体" w:hAnsi="宋体" w:cs="宋体"/>
                <w:b/>
                <w:i w:val="0"/>
                <w:iCs w:val="0"/>
                <w:sz w:val="24"/>
              </w:rPr>
            </w:pPr>
            <w:r>
              <w:rPr>
                <w:rFonts w:hint="eastAsia" w:ascii="宋体" w:hAnsi="宋体" w:cs="宋体"/>
                <w:b/>
                <w:i w:val="0"/>
                <w:iCs w:val="0"/>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7E3FC12">
            <w:pPr>
              <w:spacing w:line="360" w:lineRule="auto"/>
              <w:jc w:val="center"/>
              <w:rPr>
                <w:rFonts w:ascii="宋体" w:hAnsi="宋体" w:cs="宋体"/>
                <w:b/>
                <w:i w:val="0"/>
                <w:iCs w:val="0"/>
                <w:sz w:val="24"/>
              </w:rPr>
            </w:pPr>
            <w:r>
              <w:rPr>
                <w:rFonts w:hint="eastAsia" w:ascii="宋体" w:hAnsi="宋体" w:cs="宋体"/>
                <w:b/>
                <w:i w:val="0"/>
                <w:iCs w:val="0"/>
                <w:sz w:val="24"/>
              </w:rPr>
              <w:t>名称</w:t>
            </w:r>
          </w:p>
        </w:tc>
        <w:tc>
          <w:tcPr>
            <w:tcW w:w="1114" w:type="dxa"/>
            <w:tcBorders>
              <w:top w:val="single" w:color="auto" w:sz="4" w:space="0"/>
              <w:left w:val="single" w:color="auto" w:sz="4" w:space="0"/>
              <w:bottom w:val="single" w:color="auto" w:sz="4" w:space="0"/>
              <w:right w:val="single" w:color="auto" w:sz="4" w:space="0"/>
            </w:tcBorders>
          </w:tcPr>
          <w:p w14:paraId="2D9B3425">
            <w:pPr>
              <w:spacing w:line="360" w:lineRule="auto"/>
              <w:jc w:val="center"/>
              <w:rPr>
                <w:rFonts w:ascii="宋体" w:hAnsi="宋体" w:cs="宋体"/>
                <w:b/>
                <w:i w:val="0"/>
                <w:iCs w:val="0"/>
                <w:sz w:val="24"/>
              </w:rPr>
            </w:pPr>
          </w:p>
          <w:p w14:paraId="4BE1B4BE">
            <w:pPr>
              <w:spacing w:line="360" w:lineRule="auto"/>
              <w:jc w:val="center"/>
              <w:rPr>
                <w:rFonts w:ascii="宋体" w:hAnsi="宋体" w:cs="宋体"/>
                <w:b/>
                <w:i w:val="0"/>
                <w:iCs w:val="0"/>
                <w:sz w:val="24"/>
              </w:rPr>
            </w:pPr>
            <w:r>
              <w:rPr>
                <w:rFonts w:hint="eastAsia" w:ascii="宋体" w:hAnsi="宋体" w:cs="宋体"/>
                <w:b/>
                <w:i w:val="0"/>
                <w:iCs w:val="0"/>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3CA2DDB">
            <w:pPr>
              <w:spacing w:line="360" w:lineRule="auto"/>
              <w:jc w:val="center"/>
              <w:rPr>
                <w:rFonts w:ascii="宋体" w:hAnsi="宋体" w:cs="宋体"/>
                <w:b/>
                <w:i w:val="0"/>
                <w:iCs w:val="0"/>
                <w:sz w:val="24"/>
              </w:rPr>
            </w:pPr>
            <w:r>
              <w:rPr>
                <w:rFonts w:hint="eastAsia" w:ascii="宋体" w:hAnsi="宋体" w:cs="宋体"/>
                <w:b/>
                <w:i w:val="0"/>
                <w:iCs w:val="0"/>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81F4AB3">
            <w:pPr>
              <w:spacing w:line="360" w:lineRule="auto"/>
              <w:jc w:val="center"/>
              <w:rPr>
                <w:rFonts w:ascii="宋体" w:hAnsi="宋体" w:cs="宋体"/>
                <w:b/>
                <w:i w:val="0"/>
                <w:iCs w:val="0"/>
                <w:sz w:val="24"/>
              </w:rPr>
            </w:pPr>
            <w:r>
              <w:rPr>
                <w:rFonts w:hint="eastAsia" w:ascii="宋体" w:hAnsi="宋体" w:cs="宋体"/>
                <w:b/>
                <w:i w:val="0"/>
                <w:iCs w:val="0"/>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59ABC62">
            <w:pPr>
              <w:spacing w:line="360" w:lineRule="auto"/>
              <w:jc w:val="center"/>
              <w:rPr>
                <w:rFonts w:ascii="宋体" w:hAnsi="宋体" w:cs="宋体"/>
                <w:b/>
                <w:i w:val="0"/>
                <w:iCs w:val="0"/>
                <w:sz w:val="24"/>
              </w:rPr>
            </w:pPr>
            <w:r>
              <w:rPr>
                <w:rFonts w:hint="eastAsia" w:ascii="宋体" w:hAnsi="宋体" w:cs="宋体"/>
                <w:b/>
                <w:i w:val="0"/>
                <w:iCs w:val="0"/>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01404F4">
            <w:pPr>
              <w:spacing w:line="360" w:lineRule="auto"/>
              <w:jc w:val="center"/>
              <w:rPr>
                <w:rFonts w:ascii="宋体" w:hAnsi="宋体" w:cs="宋体"/>
                <w:b/>
                <w:i w:val="0"/>
                <w:iCs w:val="0"/>
                <w:sz w:val="24"/>
              </w:rPr>
            </w:pPr>
          </w:p>
          <w:p w14:paraId="5F7A99C4">
            <w:pPr>
              <w:spacing w:line="360" w:lineRule="auto"/>
              <w:jc w:val="center"/>
              <w:rPr>
                <w:rFonts w:ascii="宋体" w:hAnsi="宋体" w:cs="宋体"/>
                <w:b/>
                <w:i w:val="0"/>
                <w:iCs w:val="0"/>
                <w:sz w:val="24"/>
              </w:rPr>
            </w:pPr>
            <w:r>
              <w:rPr>
                <w:rFonts w:hint="eastAsia" w:ascii="宋体" w:hAnsi="宋体" w:cs="宋体"/>
                <w:b/>
                <w:i w:val="0"/>
                <w:iCs w:val="0"/>
                <w:sz w:val="24"/>
              </w:rPr>
              <w:t>备注（如果有）</w:t>
            </w:r>
          </w:p>
          <w:p w14:paraId="29A5B13D">
            <w:pPr>
              <w:spacing w:line="360" w:lineRule="auto"/>
              <w:jc w:val="center"/>
              <w:rPr>
                <w:rFonts w:ascii="宋体" w:hAnsi="宋体" w:cs="宋体"/>
                <w:b/>
                <w:i w:val="0"/>
                <w:iCs w:val="0"/>
                <w:sz w:val="24"/>
              </w:rPr>
            </w:pPr>
          </w:p>
        </w:tc>
      </w:tr>
      <w:tr w14:paraId="1E6D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DD7FFC">
            <w:pPr>
              <w:spacing w:line="360" w:lineRule="auto"/>
              <w:jc w:val="center"/>
              <w:rPr>
                <w:rFonts w:ascii="宋体" w:hAnsi="宋体" w:cs="宋体"/>
                <w:i w:val="0"/>
                <w:iCs w:val="0"/>
                <w:sz w:val="24"/>
              </w:rPr>
            </w:pPr>
            <w:r>
              <w:rPr>
                <w:rFonts w:hint="eastAsia" w:ascii="宋体" w:hAnsi="宋体" w:cs="宋体"/>
                <w:i w:val="0"/>
                <w:iCs w:val="0"/>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38518E0">
            <w:pPr>
              <w:adjustRightInd w:val="0"/>
              <w:snapToGrid w:val="0"/>
              <w:spacing w:line="360" w:lineRule="auto"/>
              <w:jc w:val="center"/>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42DA3BF">
            <w:pPr>
              <w:adjustRightInd w:val="0"/>
              <w:snapToGrid w:val="0"/>
              <w:spacing w:line="360" w:lineRule="auto"/>
              <w:jc w:val="center"/>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B3E7795">
            <w:pPr>
              <w:adjustRightInd w:val="0"/>
              <w:snapToGrid w:val="0"/>
              <w:spacing w:line="360" w:lineRule="auto"/>
              <w:jc w:val="center"/>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2DFC6BA">
            <w:pPr>
              <w:spacing w:line="360" w:lineRule="auto"/>
              <w:jc w:val="center"/>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85F1E71">
            <w:pPr>
              <w:spacing w:line="360" w:lineRule="auto"/>
              <w:jc w:val="center"/>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7DCA315">
            <w:pPr>
              <w:spacing w:line="360" w:lineRule="auto"/>
              <w:jc w:val="center"/>
              <w:rPr>
                <w:rFonts w:ascii="宋体" w:hAnsi="宋体" w:cs="宋体"/>
                <w:i w:val="0"/>
                <w:iCs w:val="0"/>
                <w:sz w:val="24"/>
              </w:rPr>
            </w:pPr>
          </w:p>
        </w:tc>
      </w:tr>
      <w:tr w14:paraId="295B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7D4031">
            <w:pPr>
              <w:spacing w:line="360" w:lineRule="auto"/>
              <w:jc w:val="center"/>
              <w:rPr>
                <w:rFonts w:ascii="宋体" w:hAnsi="宋体" w:cs="宋体"/>
                <w:i w:val="0"/>
                <w:iCs w:val="0"/>
                <w:sz w:val="24"/>
              </w:rPr>
            </w:pPr>
            <w:r>
              <w:rPr>
                <w:rFonts w:hint="eastAsia" w:ascii="宋体" w:hAnsi="宋体" w:cs="宋体"/>
                <w:i w:val="0"/>
                <w:iCs w:val="0"/>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426477F">
            <w:pPr>
              <w:adjustRightInd w:val="0"/>
              <w:snapToGrid w:val="0"/>
              <w:spacing w:line="360" w:lineRule="auto"/>
              <w:jc w:val="center"/>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19A8E7B">
            <w:pPr>
              <w:adjustRightInd w:val="0"/>
              <w:snapToGrid w:val="0"/>
              <w:spacing w:line="360" w:lineRule="auto"/>
              <w:jc w:val="center"/>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31B7E79">
            <w:pPr>
              <w:adjustRightInd w:val="0"/>
              <w:snapToGrid w:val="0"/>
              <w:spacing w:line="360" w:lineRule="auto"/>
              <w:jc w:val="center"/>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C5C51A0">
            <w:pPr>
              <w:spacing w:line="360" w:lineRule="auto"/>
              <w:jc w:val="center"/>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DAB3530">
            <w:pPr>
              <w:spacing w:line="360" w:lineRule="auto"/>
              <w:jc w:val="center"/>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38801A2">
            <w:pPr>
              <w:spacing w:line="360" w:lineRule="auto"/>
              <w:jc w:val="center"/>
              <w:rPr>
                <w:rFonts w:ascii="宋体" w:hAnsi="宋体" w:cs="宋体"/>
                <w:i w:val="0"/>
                <w:iCs w:val="0"/>
                <w:sz w:val="24"/>
              </w:rPr>
            </w:pPr>
          </w:p>
        </w:tc>
      </w:tr>
      <w:tr w14:paraId="005A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5D68F5">
            <w:pPr>
              <w:spacing w:line="360" w:lineRule="auto"/>
              <w:jc w:val="center"/>
              <w:rPr>
                <w:rFonts w:ascii="宋体" w:hAnsi="宋体" w:cs="宋体"/>
                <w:i w:val="0"/>
                <w:iCs w:val="0"/>
                <w:sz w:val="24"/>
              </w:rPr>
            </w:pPr>
            <w:r>
              <w:rPr>
                <w:rFonts w:hint="eastAsia" w:ascii="宋体" w:hAnsi="宋体" w:cs="宋体"/>
                <w:i w:val="0"/>
                <w:iCs w:val="0"/>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3171BBC">
            <w:pPr>
              <w:adjustRightInd w:val="0"/>
              <w:snapToGrid w:val="0"/>
              <w:spacing w:line="360" w:lineRule="auto"/>
              <w:jc w:val="center"/>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89E008D">
            <w:pPr>
              <w:adjustRightInd w:val="0"/>
              <w:snapToGrid w:val="0"/>
              <w:spacing w:line="360" w:lineRule="auto"/>
              <w:jc w:val="center"/>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B67EEA4">
            <w:pPr>
              <w:adjustRightInd w:val="0"/>
              <w:snapToGrid w:val="0"/>
              <w:spacing w:line="360" w:lineRule="auto"/>
              <w:jc w:val="center"/>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B880A43">
            <w:pPr>
              <w:spacing w:line="360" w:lineRule="auto"/>
              <w:jc w:val="center"/>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E00C4DE">
            <w:pPr>
              <w:spacing w:line="360" w:lineRule="auto"/>
              <w:jc w:val="center"/>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10F5B70">
            <w:pPr>
              <w:spacing w:line="360" w:lineRule="auto"/>
              <w:jc w:val="center"/>
              <w:rPr>
                <w:rFonts w:ascii="宋体" w:hAnsi="宋体" w:cs="宋体"/>
                <w:i w:val="0"/>
                <w:iCs w:val="0"/>
                <w:sz w:val="24"/>
              </w:rPr>
            </w:pPr>
          </w:p>
        </w:tc>
      </w:tr>
    </w:tbl>
    <w:p w14:paraId="20D113A7">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12F2E9E7">
      <w:pPr>
        <w:jc w:val="center"/>
        <w:rPr>
          <w:rFonts w:ascii="宋体" w:hAnsi="宋体" w:cs="宋体"/>
          <w:b/>
          <w:i w:val="0"/>
          <w:iCs w:val="0"/>
          <w:kern w:val="0"/>
          <w:sz w:val="32"/>
          <w:szCs w:val="32"/>
        </w:rPr>
      </w:pPr>
      <w:r>
        <w:rPr>
          <w:rFonts w:hint="eastAsia" w:ascii="宋体" w:hAnsi="宋体" w:cs="宋体"/>
          <w:b/>
          <w:i w:val="0"/>
          <w:iCs w:val="0"/>
          <w:kern w:val="0"/>
          <w:sz w:val="32"/>
          <w:szCs w:val="32"/>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700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59" w:type="dxa"/>
            <w:vAlign w:val="center"/>
          </w:tcPr>
          <w:p w14:paraId="0C3F6692">
            <w:pPr>
              <w:jc w:val="center"/>
              <w:rPr>
                <w:rFonts w:ascii="宋体" w:hAnsi="宋体" w:cs="宋体"/>
                <w:b/>
                <w:bCs/>
                <w:i w:val="0"/>
                <w:iCs w:val="0"/>
                <w:sz w:val="24"/>
              </w:rPr>
            </w:pPr>
            <w:r>
              <w:rPr>
                <w:rFonts w:hint="eastAsia" w:ascii="宋体" w:hAnsi="宋体" w:cs="宋体"/>
                <w:b/>
                <w:bCs/>
                <w:i w:val="0"/>
                <w:iCs w:val="0"/>
                <w:sz w:val="24"/>
              </w:rPr>
              <w:t>序号</w:t>
            </w:r>
          </w:p>
        </w:tc>
        <w:tc>
          <w:tcPr>
            <w:tcW w:w="3683" w:type="dxa"/>
            <w:vAlign w:val="center"/>
          </w:tcPr>
          <w:p w14:paraId="579382D8">
            <w:pPr>
              <w:jc w:val="center"/>
              <w:rPr>
                <w:rFonts w:ascii="宋体" w:hAnsi="宋体" w:cs="宋体"/>
                <w:b/>
                <w:bCs/>
                <w:i w:val="0"/>
                <w:iCs w:val="0"/>
                <w:sz w:val="24"/>
              </w:rPr>
            </w:pPr>
            <w:r>
              <w:rPr>
                <w:rFonts w:hint="eastAsia" w:ascii="宋体" w:hAnsi="宋体" w:cs="宋体"/>
                <w:b/>
                <w:bCs/>
                <w:i w:val="0"/>
                <w:iCs w:val="0"/>
                <w:sz w:val="24"/>
              </w:rPr>
              <w:t>招标文件章节及具体内容</w:t>
            </w:r>
          </w:p>
        </w:tc>
        <w:tc>
          <w:tcPr>
            <w:tcW w:w="3546" w:type="dxa"/>
            <w:vAlign w:val="center"/>
          </w:tcPr>
          <w:p w14:paraId="60371AEA">
            <w:pPr>
              <w:jc w:val="center"/>
              <w:rPr>
                <w:rFonts w:ascii="宋体" w:hAnsi="宋体" w:cs="宋体"/>
                <w:b/>
                <w:bCs/>
                <w:i w:val="0"/>
                <w:iCs w:val="0"/>
                <w:sz w:val="24"/>
              </w:rPr>
            </w:pPr>
            <w:r>
              <w:rPr>
                <w:rFonts w:hint="eastAsia" w:ascii="宋体" w:hAnsi="宋体" w:cs="宋体"/>
                <w:b/>
                <w:bCs/>
                <w:i w:val="0"/>
                <w:iCs w:val="0"/>
                <w:sz w:val="24"/>
              </w:rPr>
              <w:t>投标文件章节及具体内容</w:t>
            </w:r>
          </w:p>
        </w:tc>
        <w:tc>
          <w:tcPr>
            <w:tcW w:w="1276" w:type="dxa"/>
            <w:vAlign w:val="center"/>
          </w:tcPr>
          <w:p w14:paraId="6F0575E5">
            <w:pPr>
              <w:jc w:val="center"/>
              <w:rPr>
                <w:rFonts w:ascii="宋体" w:hAnsi="宋体" w:cs="宋体"/>
                <w:b/>
                <w:bCs/>
                <w:i w:val="0"/>
                <w:iCs w:val="0"/>
                <w:sz w:val="24"/>
              </w:rPr>
            </w:pPr>
            <w:r>
              <w:rPr>
                <w:rFonts w:hint="eastAsia" w:ascii="宋体" w:hAnsi="宋体" w:cs="宋体"/>
                <w:b/>
                <w:bCs/>
                <w:i w:val="0"/>
                <w:iCs w:val="0"/>
                <w:sz w:val="24"/>
              </w:rPr>
              <w:t>偏离说明</w:t>
            </w:r>
          </w:p>
        </w:tc>
      </w:tr>
      <w:tr w14:paraId="30B7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right w:val="single" w:color="auto" w:sz="4" w:space="0"/>
            </w:tcBorders>
          </w:tcPr>
          <w:p w14:paraId="79829FAD">
            <w:pPr>
              <w:jc w:val="center"/>
              <w:rPr>
                <w:rFonts w:ascii="宋体" w:hAnsi="宋体" w:cs="宋体"/>
                <w:i w:val="0"/>
                <w:iCs w:val="0"/>
                <w:kern w:val="0"/>
                <w:sz w:val="24"/>
              </w:rPr>
            </w:pPr>
            <w:r>
              <w:rPr>
                <w:rFonts w:hint="eastAsia" w:ascii="宋体" w:hAnsi="宋体" w:cs="宋体"/>
                <w:i w:val="0"/>
                <w:iCs w:val="0"/>
                <w:kern w:val="0"/>
                <w:sz w:val="24"/>
              </w:rPr>
              <w:t>1</w:t>
            </w:r>
          </w:p>
        </w:tc>
        <w:tc>
          <w:tcPr>
            <w:tcW w:w="3683" w:type="dxa"/>
            <w:tcBorders>
              <w:top w:val="single" w:color="auto" w:sz="4" w:space="0"/>
              <w:left w:val="single" w:color="auto" w:sz="4" w:space="0"/>
              <w:right w:val="single" w:color="auto" w:sz="4" w:space="0"/>
            </w:tcBorders>
          </w:tcPr>
          <w:p w14:paraId="6950F150">
            <w:pPr>
              <w:jc w:val="center"/>
              <w:rPr>
                <w:rFonts w:ascii="宋体" w:hAnsi="宋体" w:cs="宋体"/>
                <w:b/>
                <w:i w:val="0"/>
                <w:iCs w:val="0"/>
                <w:kern w:val="0"/>
                <w:sz w:val="32"/>
                <w:szCs w:val="32"/>
              </w:rPr>
            </w:pPr>
          </w:p>
        </w:tc>
        <w:tc>
          <w:tcPr>
            <w:tcW w:w="3546" w:type="dxa"/>
            <w:tcBorders>
              <w:top w:val="single" w:color="auto" w:sz="4" w:space="0"/>
              <w:left w:val="single" w:color="auto" w:sz="4" w:space="0"/>
              <w:right w:val="single" w:color="auto" w:sz="4" w:space="0"/>
            </w:tcBorders>
          </w:tcPr>
          <w:p w14:paraId="37B6A985">
            <w:pPr>
              <w:jc w:val="center"/>
              <w:rPr>
                <w:rFonts w:ascii="宋体" w:hAnsi="宋体" w:cs="宋体"/>
                <w:b/>
                <w:i w:val="0"/>
                <w:iCs w:val="0"/>
                <w:kern w:val="0"/>
                <w:sz w:val="32"/>
                <w:szCs w:val="32"/>
              </w:rPr>
            </w:pPr>
          </w:p>
        </w:tc>
        <w:tc>
          <w:tcPr>
            <w:tcW w:w="1276" w:type="dxa"/>
            <w:tcBorders>
              <w:top w:val="single" w:color="auto" w:sz="4" w:space="0"/>
              <w:left w:val="single" w:color="auto" w:sz="4" w:space="0"/>
              <w:right w:val="single" w:color="auto" w:sz="4" w:space="0"/>
            </w:tcBorders>
          </w:tcPr>
          <w:p w14:paraId="2D393231">
            <w:pPr>
              <w:jc w:val="center"/>
              <w:rPr>
                <w:rFonts w:ascii="宋体" w:hAnsi="宋体" w:cs="宋体"/>
                <w:b/>
                <w:i w:val="0"/>
                <w:iCs w:val="0"/>
                <w:kern w:val="0"/>
                <w:sz w:val="32"/>
                <w:szCs w:val="32"/>
              </w:rPr>
            </w:pPr>
          </w:p>
        </w:tc>
      </w:tr>
      <w:tr w14:paraId="02E3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right w:val="single" w:color="auto" w:sz="4" w:space="0"/>
            </w:tcBorders>
          </w:tcPr>
          <w:p w14:paraId="4F016A44">
            <w:pPr>
              <w:jc w:val="center"/>
              <w:rPr>
                <w:rFonts w:ascii="宋体" w:hAnsi="宋体" w:cs="宋体"/>
                <w:i w:val="0"/>
                <w:iCs w:val="0"/>
                <w:kern w:val="0"/>
                <w:sz w:val="24"/>
              </w:rPr>
            </w:pPr>
            <w:r>
              <w:rPr>
                <w:rFonts w:hint="eastAsia" w:ascii="宋体" w:hAnsi="宋体" w:cs="宋体"/>
                <w:i w:val="0"/>
                <w:iCs w:val="0"/>
                <w:kern w:val="0"/>
                <w:sz w:val="24"/>
              </w:rPr>
              <w:t>2</w:t>
            </w:r>
          </w:p>
        </w:tc>
        <w:tc>
          <w:tcPr>
            <w:tcW w:w="3683" w:type="dxa"/>
            <w:tcBorders>
              <w:top w:val="single" w:color="auto" w:sz="4" w:space="0"/>
              <w:left w:val="single" w:color="auto" w:sz="4" w:space="0"/>
              <w:right w:val="single" w:color="auto" w:sz="4" w:space="0"/>
            </w:tcBorders>
          </w:tcPr>
          <w:p w14:paraId="499B14C7">
            <w:pPr>
              <w:jc w:val="center"/>
              <w:rPr>
                <w:rFonts w:ascii="宋体" w:hAnsi="宋体" w:cs="宋体"/>
                <w:b/>
                <w:i w:val="0"/>
                <w:iCs w:val="0"/>
                <w:kern w:val="0"/>
                <w:sz w:val="32"/>
                <w:szCs w:val="32"/>
              </w:rPr>
            </w:pPr>
          </w:p>
        </w:tc>
        <w:tc>
          <w:tcPr>
            <w:tcW w:w="3546" w:type="dxa"/>
            <w:tcBorders>
              <w:top w:val="single" w:color="auto" w:sz="4" w:space="0"/>
              <w:left w:val="single" w:color="auto" w:sz="4" w:space="0"/>
              <w:right w:val="single" w:color="auto" w:sz="4" w:space="0"/>
            </w:tcBorders>
          </w:tcPr>
          <w:p w14:paraId="0B93999D">
            <w:pPr>
              <w:jc w:val="center"/>
              <w:rPr>
                <w:rFonts w:ascii="宋体" w:hAnsi="宋体" w:cs="宋体"/>
                <w:b/>
                <w:i w:val="0"/>
                <w:iCs w:val="0"/>
                <w:kern w:val="0"/>
                <w:sz w:val="32"/>
                <w:szCs w:val="32"/>
              </w:rPr>
            </w:pPr>
          </w:p>
        </w:tc>
        <w:tc>
          <w:tcPr>
            <w:tcW w:w="1276" w:type="dxa"/>
            <w:tcBorders>
              <w:top w:val="single" w:color="auto" w:sz="4" w:space="0"/>
              <w:left w:val="single" w:color="auto" w:sz="4" w:space="0"/>
              <w:right w:val="single" w:color="auto" w:sz="4" w:space="0"/>
            </w:tcBorders>
          </w:tcPr>
          <w:p w14:paraId="55A3459E">
            <w:pPr>
              <w:jc w:val="center"/>
              <w:rPr>
                <w:rFonts w:ascii="宋体" w:hAnsi="宋体" w:cs="宋体"/>
                <w:b/>
                <w:i w:val="0"/>
                <w:iCs w:val="0"/>
                <w:kern w:val="0"/>
                <w:sz w:val="32"/>
                <w:szCs w:val="32"/>
              </w:rPr>
            </w:pPr>
          </w:p>
        </w:tc>
      </w:tr>
      <w:tr w14:paraId="1AF2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right w:val="single" w:color="auto" w:sz="4" w:space="0"/>
            </w:tcBorders>
          </w:tcPr>
          <w:p w14:paraId="31A2AEE0">
            <w:pPr>
              <w:jc w:val="center"/>
              <w:rPr>
                <w:rFonts w:ascii="宋体" w:hAnsi="宋体" w:cs="宋体"/>
                <w:i w:val="0"/>
                <w:iCs w:val="0"/>
                <w:kern w:val="0"/>
                <w:sz w:val="24"/>
              </w:rPr>
            </w:pPr>
            <w:r>
              <w:rPr>
                <w:rFonts w:hint="eastAsia" w:ascii="宋体" w:hAnsi="宋体" w:cs="宋体"/>
                <w:i w:val="0"/>
                <w:iCs w:val="0"/>
                <w:kern w:val="0"/>
                <w:sz w:val="24"/>
              </w:rPr>
              <w:t>……</w:t>
            </w:r>
          </w:p>
        </w:tc>
        <w:tc>
          <w:tcPr>
            <w:tcW w:w="3683" w:type="dxa"/>
            <w:tcBorders>
              <w:top w:val="single" w:color="auto" w:sz="4" w:space="0"/>
              <w:left w:val="single" w:color="auto" w:sz="4" w:space="0"/>
              <w:right w:val="single" w:color="auto" w:sz="4" w:space="0"/>
            </w:tcBorders>
          </w:tcPr>
          <w:p w14:paraId="0BE55DE8">
            <w:pPr>
              <w:jc w:val="center"/>
              <w:rPr>
                <w:rFonts w:ascii="宋体" w:hAnsi="宋体" w:cs="宋体"/>
                <w:b/>
                <w:i w:val="0"/>
                <w:iCs w:val="0"/>
                <w:kern w:val="0"/>
                <w:sz w:val="32"/>
                <w:szCs w:val="32"/>
              </w:rPr>
            </w:pPr>
          </w:p>
        </w:tc>
        <w:tc>
          <w:tcPr>
            <w:tcW w:w="3546" w:type="dxa"/>
            <w:tcBorders>
              <w:top w:val="single" w:color="auto" w:sz="4" w:space="0"/>
              <w:left w:val="single" w:color="auto" w:sz="4" w:space="0"/>
              <w:right w:val="single" w:color="auto" w:sz="4" w:space="0"/>
            </w:tcBorders>
          </w:tcPr>
          <w:p w14:paraId="5ABA8442">
            <w:pPr>
              <w:jc w:val="center"/>
              <w:rPr>
                <w:rFonts w:ascii="宋体" w:hAnsi="宋体" w:cs="宋体"/>
                <w:b/>
                <w:i w:val="0"/>
                <w:iCs w:val="0"/>
                <w:kern w:val="0"/>
                <w:sz w:val="32"/>
                <w:szCs w:val="32"/>
              </w:rPr>
            </w:pPr>
          </w:p>
        </w:tc>
        <w:tc>
          <w:tcPr>
            <w:tcW w:w="1276" w:type="dxa"/>
            <w:tcBorders>
              <w:top w:val="single" w:color="auto" w:sz="4" w:space="0"/>
              <w:left w:val="single" w:color="auto" w:sz="4" w:space="0"/>
              <w:right w:val="single" w:color="auto" w:sz="4" w:space="0"/>
            </w:tcBorders>
          </w:tcPr>
          <w:p w14:paraId="6D3387EE">
            <w:pPr>
              <w:jc w:val="center"/>
              <w:rPr>
                <w:rFonts w:ascii="宋体" w:hAnsi="宋体" w:cs="宋体"/>
                <w:b/>
                <w:i w:val="0"/>
                <w:iCs w:val="0"/>
                <w:kern w:val="0"/>
                <w:sz w:val="32"/>
                <w:szCs w:val="32"/>
              </w:rPr>
            </w:pPr>
          </w:p>
        </w:tc>
      </w:tr>
    </w:tbl>
    <w:p w14:paraId="4B2A4989">
      <w:pPr>
        <w:jc w:val="left"/>
        <w:rPr>
          <w:rFonts w:ascii="宋体" w:hAnsi="宋体" w:cs="宋体"/>
          <w:i w:val="0"/>
          <w:iCs w:val="0"/>
          <w:kern w:val="0"/>
          <w:sz w:val="24"/>
        </w:rPr>
      </w:pPr>
      <w:r>
        <w:rPr>
          <w:rFonts w:hint="eastAsia" w:ascii="宋体" w:hAnsi="宋体" w:cs="宋体"/>
          <w:i w:val="0"/>
          <w:iCs w:val="0"/>
          <w:kern w:val="0"/>
          <w:sz w:val="24"/>
        </w:rPr>
        <w:t>投标人保证：除商务技术偏离表列出的偏离外，投标人响应招标文件的全部要求</w:t>
      </w:r>
    </w:p>
    <w:p w14:paraId="275586D2">
      <w:pPr>
        <w:jc w:val="center"/>
        <w:rPr>
          <w:rFonts w:ascii="宋体" w:hAnsi="宋体" w:cs="宋体"/>
          <w:b/>
          <w:i w:val="0"/>
          <w:iCs w:val="0"/>
          <w:kern w:val="0"/>
          <w:sz w:val="32"/>
          <w:szCs w:val="32"/>
        </w:rPr>
      </w:pPr>
    </w:p>
    <w:p w14:paraId="3839CC85">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2278B42E">
      <w:pPr>
        <w:ind w:firstLine="1911" w:firstLineChars="595"/>
        <w:rPr>
          <w:rFonts w:ascii="宋体" w:hAnsi="宋体" w:cs="宋体"/>
          <w:b/>
          <w:bCs/>
          <w:i w:val="0"/>
          <w:iCs w:val="0"/>
          <w:sz w:val="32"/>
          <w:szCs w:val="32"/>
        </w:rPr>
      </w:pPr>
    </w:p>
    <w:p w14:paraId="4CE6F0E4">
      <w:pPr>
        <w:ind w:firstLine="1911" w:firstLineChars="595"/>
        <w:rPr>
          <w:rFonts w:ascii="宋体" w:hAnsi="宋体" w:cs="宋体"/>
          <w:b/>
          <w:bCs/>
          <w:i w:val="0"/>
          <w:iCs w:val="0"/>
          <w:sz w:val="32"/>
          <w:szCs w:val="32"/>
        </w:rPr>
      </w:pPr>
    </w:p>
    <w:p w14:paraId="79747ABE">
      <w:pPr>
        <w:ind w:firstLine="1911" w:firstLineChars="595"/>
        <w:rPr>
          <w:rFonts w:ascii="宋体" w:hAnsi="宋体" w:cs="宋体"/>
          <w:b/>
          <w:bCs/>
          <w:i w:val="0"/>
          <w:iCs w:val="0"/>
          <w:sz w:val="32"/>
          <w:szCs w:val="32"/>
        </w:rPr>
      </w:pPr>
    </w:p>
    <w:p w14:paraId="7F3CCC01">
      <w:pPr>
        <w:widowControl/>
        <w:adjustRightInd/>
        <w:jc w:val="left"/>
        <w:rPr>
          <w:rFonts w:ascii="宋体" w:hAnsi="宋体" w:cs="宋体"/>
          <w:b/>
          <w:bCs/>
          <w:i w:val="0"/>
          <w:iCs w:val="0"/>
          <w:sz w:val="32"/>
          <w:szCs w:val="32"/>
        </w:rPr>
      </w:pPr>
      <w:r>
        <w:rPr>
          <w:rFonts w:ascii="宋体" w:hAnsi="宋体" w:cs="宋体"/>
          <w:b/>
          <w:bCs/>
          <w:i w:val="0"/>
          <w:iCs w:val="0"/>
          <w:sz w:val="32"/>
          <w:szCs w:val="32"/>
        </w:rPr>
        <w:br w:type="page"/>
      </w:r>
    </w:p>
    <w:p w14:paraId="5B1ABD64">
      <w:pPr>
        <w:ind w:firstLine="1911" w:firstLineChars="595"/>
        <w:rPr>
          <w:rFonts w:ascii="宋体" w:hAnsi="宋体" w:cs="宋体"/>
          <w:b/>
          <w:i w:val="0"/>
          <w:iCs w:val="0"/>
          <w:kern w:val="0"/>
          <w:sz w:val="32"/>
          <w:szCs w:val="32"/>
        </w:rPr>
      </w:pPr>
      <w:r>
        <w:rPr>
          <w:rFonts w:hint="eastAsia" w:ascii="宋体" w:hAnsi="宋体" w:cs="宋体"/>
          <w:b/>
          <w:bCs/>
          <w:i w:val="0"/>
          <w:iCs w:val="0"/>
          <w:sz w:val="32"/>
          <w:szCs w:val="32"/>
        </w:rPr>
        <w:t>八</w:t>
      </w:r>
      <w:r>
        <w:rPr>
          <w:rFonts w:hint="eastAsia" w:ascii="宋体" w:hAnsi="宋体" w:cs="宋体"/>
          <w:b/>
          <w:i w:val="0"/>
          <w:iCs w:val="0"/>
          <w:kern w:val="0"/>
          <w:sz w:val="32"/>
          <w:szCs w:val="32"/>
        </w:rPr>
        <w:t>、</w:t>
      </w:r>
      <w:r>
        <w:rPr>
          <w:rFonts w:hint="eastAsia" w:ascii="宋体" w:hAnsi="宋体" w:cs="宋体"/>
          <w:b/>
          <w:i w:val="0"/>
          <w:iCs w:val="0"/>
          <w:kern w:val="0"/>
          <w:sz w:val="32"/>
          <w:szCs w:val="32"/>
          <w:lang w:val="zh-CN"/>
        </w:rPr>
        <w:t>政府采购供应商廉洁自律承诺书</w:t>
      </w:r>
    </w:p>
    <w:p w14:paraId="1AF91FF8">
      <w:pPr>
        <w:adjustRightInd w:val="0"/>
        <w:snapToGrid w:val="0"/>
        <w:spacing w:line="360" w:lineRule="auto"/>
        <w:rPr>
          <w:rFonts w:ascii="宋体" w:hAnsi="宋体" w:cs="宋体"/>
          <w:i w:val="0"/>
          <w:iCs w:val="0"/>
          <w:sz w:val="24"/>
        </w:rPr>
      </w:pPr>
    </w:p>
    <w:p w14:paraId="1A8D3A68">
      <w:pPr>
        <w:adjustRightInd w:val="0"/>
        <w:snapToGrid w:val="0"/>
        <w:spacing w:line="360" w:lineRule="auto"/>
        <w:rPr>
          <w:rFonts w:ascii="宋体" w:hAnsi="宋体" w:cs="宋体"/>
          <w:i w:val="0"/>
          <w:iCs w:val="0"/>
          <w:kern w:val="0"/>
          <w:sz w:val="24"/>
        </w:rPr>
      </w:pPr>
      <w:r>
        <w:rPr>
          <w:rFonts w:hint="eastAsia" w:ascii="宋体" w:hAnsi="宋体" w:cs="宋体"/>
          <w:i w:val="0"/>
          <w:iCs w:val="0"/>
          <w:color w:val="0000FF"/>
          <w:sz w:val="24"/>
        </w:rPr>
        <w:t>（采购人）</w:t>
      </w:r>
      <w:r>
        <w:rPr>
          <w:rFonts w:hint="eastAsia" w:ascii="宋体" w:hAnsi="宋体" w:cs="宋体"/>
          <w:i w:val="0"/>
          <w:iCs w:val="0"/>
          <w:sz w:val="24"/>
        </w:rPr>
        <w:t>、（采购代理机构）</w:t>
      </w:r>
      <w:r>
        <w:rPr>
          <w:rFonts w:hint="eastAsia" w:ascii="宋体" w:hAnsi="宋体" w:cs="宋体"/>
          <w:i w:val="0"/>
          <w:iCs w:val="0"/>
          <w:kern w:val="0"/>
          <w:sz w:val="24"/>
          <w:lang w:val="zh-CN"/>
        </w:rPr>
        <w:t>：</w:t>
      </w:r>
    </w:p>
    <w:p w14:paraId="59F0B915">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我单位响应你</w:t>
      </w:r>
      <w:r>
        <w:rPr>
          <w:rFonts w:hint="eastAsia" w:ascii="宋体" w:hAnsi="宋体" w:cs="宋体"/>
          <w:i w:val="0"/>
          <w:iCs w:val="0"/>
          <w:sz w:val="24"/>
        </w:rPr>
        <w:t>单位</w:t>
      </w:r>
      <w:r>
        <w:rPr>
          <w:rFonts w:hint="eastAsia" w:ascii="宋体" w:hAnsi="宋体" w:cs="宋体"/>
          <w:i w:val="0"/>
          <w:iCs w:val="0"/>
          <w:kern w:val="0"/>
          <w:sz w:val="24"/>
          <w:lang w:val="zh-CN"/>
        </w:rPr>
        <w:t>项目招标要求参加投标。在这次投标过程中和中标后，我们将严格遵守国家法律法规要求，并郑重承诺：</w:t>
      </w:r>
    </w:p>
    <w:p w14:paraId="53803F69">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一、不向项目有关人员及部门赠送礼金礼物、有价证券、回扣以及中介费、介绍费、咨询费等好处费； </w:t>
      </w:r>
    </w:p>
    <w:p w14:paraId="5EB70A59">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二、不为项目有关人员及部门报销应由你方单位或个人支付的费用； </w:t>
      </w:r>
    </w:p>
    <w:p w14:paraId="3FE881EE">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三、不向项目有关人员及部门提供有可能影响公正的宴请和健身娱乐等活动； </w:t>
      </w:r>
    </w:p>
    <w:p w14:paraId="1A88DC13">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四、不为项目有关人员及部门出国（境）、旅游等提供方便；</w:t>
      </w:r>
    </w:p>
    <w:p w14:paraId="0DC53451">
      <w:pPr>
        <w:autoSpaceDE w:val="0"/>
        <w:autoSpaceDN w:val="0"/>
        <w:spacing w:line="360" w:lineRule="auto"/>
        <w:ind w:left="481" w:leftChars="229"/>
        <w:jc w:val="left"/>
        <w:rPr>
          <w:rFonts w:ascii="宋体" w:hAnsi="宋体" w:cs="宋体"/>
          <w:i w:val="0"/>
          <w:iCs w:val="0"/>
          <w:kern w:val="0"/>
          <w:sz w:val="24"/>
          <w:lang w:val="zh-CN"/>
        </w:rPr>
      </w:pPr>
      <w:r>
        <w:rPr>
          <w:rFonts w:hint="eastAsia" w:ascii="宋体" w:hAnsi="宋体" w:cs="宋体"/>
          <w:i w:val="0"/>
          <w:iCs w:val="0"/>
          <w:kern w:val="0"/>
          <w:sz w:val="24"/>
          <w:lang w:val="zh-CN"/>
        </w:rPr>
        <w:t>五、不为项目有关人员个人装修住房、婚丧嫁娶、配偶子女工作安排等提供好处；</w:t>
      </w:r>
    </w:p>
    <w:p w14:paraId="2B7AEA0D">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六、严格遵守《</w:t>
      </w:r>
      <w:r>
        <w:rPr>
          <w:rFonts w:hint="eastAsia" w:ascii="宋体" w:hAnsi="宋体" w:cs="宋体"/>
          <w:i w:val="0"/>
          <w:iCs w:val="0"/>
          <w:sz w:val="24"/>
          <w:lang w:val="zh-CN"/>
        </w:rPr>
        <w:t>中华人民共和国</w:t>
      </w:r>
      <w:r>
        <w:rPr>
          <w:rFonts w:hint="eastAsia" w:ascii="宋体" w:hAnsi="宋体" w:cs="宋体"/>
          <w:i w:val="0"/>
          <w:iCs w:val="0"/>
          <w:kern w:val="0"/>
          <w:sz w:val="24"/>
          <w:lang w:val="zh-CN"/>
        </w:rPr>
        <w:t>政府采购法》《</w:t>
      </w:r>
      <w:r>
        <w:rPr>
          <w:rFonts w:hint="eastAsia" w:ascii="宋体" w:hAnsi="宋体" w:cs="宋体"/>
          <w:i w:val="0"/>
          <w:iCs w:val="0"/>
          <w:sz w:val="24"/>
          <w:lang w:val="zh-CN"/>
        </w:rPr>
        <w:t>中华人民共和国</w:t>
      </w:r>
      <w:r>
        <w:rPr>
          <w:rFonts w:hint="eastAsia" w:ascii="宋体" w:hAnsi="宋体" w:cs="宋体"/>
          <w:i w:val="0"/>
          <w:iCs w:val="0"/>
          <w:kern w:val="0"/>
          <w:sz w:val="24"/>
          <w:lang w:val="zh-CN"/>
        </w:rPr>
        <w:t>招标投标法》</w:t>
      </w:r>
      <w:r>
        <w:rPr>
          <w:rFonts w:hint="eastAsia" w:ascii="宋体" w:hAnsi="宋体" w:cs="宋体"/>
          <w:i w:val="0"/>
          <w:iCs w:val="0"/>
          <w:sz w:val="24"/>
          <w:lang w:val="zh-CN"/>
        </w:rPr>
        <w:t>《中华人民共和国民法典》</w:t>
      </w:r>
      <w:r>
        <w:rPr>
          <w:rFonts w:hint="eastAsia" w:ascii="宋体" w:hAnsi="宋体" w:cs="宋体"/>
          <w:i w:val="0"/>
          <w:iCs w:val="0"/>
          <w:kern w:val="0"/>
          <w:sz w:val="24"/>
          <w:lang w:val="zh-CN"/>
        </w:rPr>
        <w:t xml:space="preserve">等法律法规，诚实守信，合法经营，坚决抵制各种违法违纪行为。 </w:t>
      </w:r>
    </w:p>
    <w:p w14:paraId="214CECA5">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如违反上述承诺，你</w:t>
      </w:r>
      <w:r>
        <w:rPr>
          <w:rFonts w:hint="eastAsia" w:ascii="宋体" w:hAnsi="宋体" w:cs="宋体"/>
          <w:i w:val="0"/>
          <w:iCs w:val="0"/>
          <w:sz w:val="24"/>
        </w:rPr>
        <w:t>单位</w:t>
      </w:r>
      <w:r>
        <w:rPr>
          <w:rFonts w:hint="eastAsia" w:ascii="宋体" w:hAnsi="宋体" w:cs="宋体"/>
          <w:i w:val="0"/>
          <w:iCs w:val="0"/>
          <w:kern w:val="0"/>
          <w:sz w:val="24"/>
          <w:lang w:val="zh-CN"/>
        </w:rPr>
        <w:t>有权立即取消我单位投标、中标或在建项目的建设资格，有权拒绝我单位在一定时期内进入你</w:t>
      </w:r>
      <w:r>
        <w:rPr>
          <w:rFonts w:hint="eastAsia" w:ascii="宋体" w:hAnsi="宋体" w:cs="宋体"/>
          <w:i w:val="0"/>
          <w:iCs w:val="0"/>
          <w:sz w:val="24"/>
        </w:rPr>
        <w:t>单位</w:t>
      </w:r>
      <w:r>
        <w:rPr>
          <w:rFonts w:hint="eastAsia" w:ascii="宋体" w:hAnsi="宋体" w:cs="宋体"/>
          <w:i w:val="0"/>
          <w:iCs w:val="0"/>
          <w:kern w:val="0"/>
          <w:sz w:val="24"/>
          <w:lang w:val="zh-CN"/>
        </w:rPr>
        <w:t>进行项目建设或其他经营活动，并通报市财政局。由此引起的相应损失均由我单位承担。</w:t>
      </w:r>
    </w:p>
    <w:p w14:paraId="3326223F">
      <w:pPr>
        <w:autoSpaceDE w:val="0"/>
        <w:autoSpaceDN w:val="0"/>
        <w:spacing w:line="360" w:lineRule="auto"/>
        <w:ind w:left="2"/>
        <w:jc w:val="left"/>
        <w:rPr>
          <w:rFonts w:ascii="宋体" w:hAnsi="宋体" w:cs="宋体"/>
          <w:i w:val="0"/>
          <w:iCs w:val="0"/>
          <w:kern w:val="0"/>
          <w:sz w:val="24"/>
          <w:lang w:val="zh-CN"/>
        </w:rPr>
      </w:pPr>
    </w:p>
    <w:p w14:paraId="70F0CFEC">
      <w:pPr>
        <w:autoSpaceDE w:val="0"/>
        <w:autoSpaceDN w:val="0"/>
        <w:spacing w:line="360" w:lineRule="auto"/>
        <w:ind w:left="2"/>
        <w:jc w:val="left"/>
        <w:rPr>
          <w:rFonts w:ascii="宋体" w:hAnsi="宋体" w:cs="宋体"/>
          <w:i w:val="0"/>
          <w:iCs w:val="0"/>
          <w:kern w:val="0"/>
          <w:sz w:val="24"/>
          <w:lang w:val="zh-CN"/>
        </w:rPr>
      </w:pPr>
    </w:p>
    <w:p w14:paraId="532A097E">
      <w:pPr>
        <w:autoSpaceDE w:val="0"/>
        <w:autoSpaceDN w:val="0"/>
        <w:spacing w:line="360" w:lineRule="auto"/>
        <w:ind w:left="2"/>
        <w:jc w:val="left"/>
        <w:rPr>
          <w:rFonts w:ascii="宋体" w:hAnsi="宋体" w:cs="宋体"/>
          <w:i w:val="0"/>
          <w:iCs w:val="0"/>
          <w:kern w:val="0"/>
          <w:sz w:val="24"/>
          <w:lang w:val="zh-CN"/>
        </w:rPr>
      </w:pPr>
    </w:p>
    <w:p w14:paraId="6D34291A">
      <w:pPr>
        <w:autoSpaceDE w:val="0"/>
        <w:autoSpaceDN w:val="0"/>
        <w:spacing w:line="360" w:lineRule="auto"/>
        <w:ind w:left="2" w:leftChars="1" w:right="1120" w:firstLine="4560" w:firstLineChars="1900"/>
        <w:jc w:val="right"/>
        <w:rPr>
          <w:rFonts w:ascii="宋体" w:hAnsi="宋体" w:cs="宋体"/>
          <w:i w:val="0"/>
          <w:iCs w:val="0"/>
          <w:kern w:val="0"/>
          <w:sz w:val="24"/>
          <w:lang w:val="zh-CN"/>
        </w:rPr>
      </w:pPr>
      <w:r>
        <w:rPr>
          <w:rFonts w:hint="eastAsia" w:ascii="宋体" w:hAnsi="宋体" w:cs="宋体"/>
          <w:i w:val="0"/>
          <w:iCs w:val="0"/>
          <w:kern w:val="0"/>
          <w:sz w:val="24"/>
          <w:lang w:val="zh-CN"/>
        </w:rPr>
        <w:t>投标人名称（公章）：</w:t>
      </w:r>
    </w:p>
    <w:p w14:paraId="128EA641">
      <w:pPr>
        <w:adjustRightInd w:val="0"/>
        <w:snapToGrid w:val="0"/>
        <w:spacing w:line="360" w:lineRule="auto"/>
        <w:ind w:left="5758" w:leftChars="342" w:hanging="5040" w:hangingChars="2100"/>
        <w:jc w:val="right"/>
        <w:rPr>
          <w:rFonts w:ascii="宋体" w:cs="宋体"/>
          <w:i w:val="0"/>
          <w:iCs w:val="0"/>
          <w:kern w:val="0"/>
          <w:sz w:val="24"/>
          <w:lang w:val="zh-CN"/>
        </w:rPr>
      </w:pPr>
      <w:r>
        <w:rPr>
          <w:rFonts w:hint="eastAsia" w:ascii="宋体" w:cs="宋体"/>
          <w:i w:val="0"/>
          <w:iCs w:val="0"/>
          <w:kern w:val="0"/>
          <w:sz w:val="24"/>
          <w:lang w:val="zh-CN"/>
        </w:rPr>
        <w:t>法定代表人或授权代表（签字或盖章）：</w:t>
      </w:r>
    </w:p>
    <w:p w14:paraId="45E64CCA">
      <w:pPr>
        <w:spacing w:line="360" w:lineRule="auto"/>
        <w:ind w:left="4620" w:leftChars="2200"/>
        <w:rPr>
          <w:rFonts w:ascii="宋体" w:hAnsi="宋体" w:cs="宋体"/>
          <w:i w:val="0"/>
          <w:iCs w:val="0"/>
          <w:sz w:val="24"/>
        </w:rPr>
      </w:pPr>
      <w:r>
        <w:rPr>
          <w:rFonts w:hint="eastAsia" w:ascii="宋体" w:hAnsi="宋体" w:cs="宋体"/>
          <w:i w:val="0"/>
          <w:iCs w:val="0"/>
          <w:kern w:val="0"/>
          <w:sz w:val="24"/>
          <w:lang w:val="zh-CN"/>
        </w:rPr>
        <w:t>日期</w:t>
      </w:r>
      <w:r>
        <w:rPr>
          <w:rFonts w:hint="eastAsia" w:ascii="宋体" w:hAnsi="宋体" w:cs="宋体"/>
          <w:i w:val="0"/>
          <w:iCs w:val="0"/>
          <w:kern w:val="0"/>
          <w:sz w:val="24"/>
        </w:rPr>
        <w:t>：</w:t>
      </w:r>
      <w:r>
        <w:rPr>
          <w:rFonts w:hint="eastAsia" w:ascii="宋体" w:hAnsi="宋体" w:cs="宋体"/>
          <w:i w:val="0"/>
          <w:iCs w:val="0"/>
          <w:kern w:val="0"/>
          <w:sz w:val="24"/>
          <w:lang w:val="zh-CN"/>
        </w:rPr>
        <w:t xml:space="preserve">   年   月   日</w:t>
      </w:r>
    </w:p>
    <w:p w14:paraId="5BC232F2">
      <w:pPr>
        <w:spacing w:line="360" w:lineRule="auto"/>
        <w:jc w:val="center"/>
        <w:rPr>
          <w:rFonts w:ascii="宋体" w:hAnsi="宋体" w:cs="宋体"/>
          <w:b/>
          <w:bCs/>
          <w:i w:val="0"/>
          <w:iCs w:val="0"/>
          <w:sz w:val="24"/>
        </w:rPr>
      </w:pPr>
    </w:p>
    <w:p w14:paraId="4D71CC16">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25DA6550">
      <w:pPr>
        <w:spacing w:line="360" w:lineRule="auto"/>
        <w:jc w:val="center"/>
        <w:rPr>
          <w:rFonts w:ascii="宋体" w:hAnsi="宋体" w:cs="宋体"/>
          <w:b/>
          <w:bCs/>
          <w:i w:val="0"/>
          <w:iCs w:val="0"/>
          <w:sz w:val="24"/>
        </w:rPr>
        <w:sectPr>
          <w:headerReference r:id="rId13" w:type="first"/>
          <w:footerReference r:id="rId15" w:type="first"/>
          <w:headerReference r:id="rId12" w:type="default"/>
          <w:footerReference r:id="rId14" w:type="default"/>
          <w:pgSz w:w="11906" w:h="16838"/>
          <w:pgMar w:top="1276" w:right="1418" w:bottom="1247" w:left="1418" w:header="851" w:footer="850" w:gutter="0"/>
          <w:cols w:space="720" w:num="1"/>
          <w:titlePg/>
          <w:docGrid w:linePitch="312" w:charSpace="0"/>
        </w:sectPr>
      </w:pPr>
    </w:p>
    <w:p w14:paraId="4171D8FF">
      <w:pPr>
        <w:spacing w:line="360" w:lineRule="auto"/>
        <w:jc w:val="center"/>
        <w:rPr>
          <w:rFonts w:ascii="宋体" w:hAnsi="宋体" w:cs="宋体"/>
          <w:b/>
          <w:i w:val="0"/>
          <w:iCs w:val="0"/>
          <w:kern w:val="0"/>
          <w:sz w:val="36"/>
          <w:szCs w:val="36"/>
        </w:rPr>
      </w:pPr>
      <w:bookmarkStart w:id="692" w:name="_Toc2289"/>
      <w:bookmarkStart w:id="693" w:name="_Toc893"/>
      <w:bookmarkStart w:id="694" w:name="_Toc5276"/>
      <w:bookmarkStart w:id="695" w:name="_Toc17268"/>
      <w:bookmarkStart w:id="696" w:name="_Toc27951"/>
      <w:bookmarkStart w:id="697" w:name="_Toc3312"/>
      <w:bookmarkStart w:id="698" w:name="_Toc7580"/>
      <w:bookmarkStart w:id="699" w:name="_Toc28734"/>
      <w:bookmarkStart w:id="700" w:name="_Toc15161"/>
      <w:bookmarkStart w:id="701" w:name="_Toc30764"/>
      <w:bookmarkStart w:id="702" w:name="_Toc7628"/>
      <w:bookmarkStart w:id="703" w:name="_Toc27996"/>
      <w:bookmarkStart w:id="704" w:name="_Toc11650"/>
      <w:bookmarkStart w:id="705" w:name="_Toc15602"/>
      <w:bookmarkStart w:id="706" w:name="_Toc9422"/>
      <w:bookmarkStart w:id="707" w:name="_Toc19545"/>
      <w:bookmarkStart w:id="708" w:name="_Toc1306"/>
      <w:bookmarkStart w:id="709" w:name="_Toc18885"/>
      <w:bookmarkStart w:id="710" w:name="_Toc24258"/>
      <w:r>
        <w:rPr>
          <w:rFonts w:hint="eastAsia" w:ascii="宋体" w:hAnsi="宋体" w:cs="宋体"/>
          <w:b/>
          <w:i w:val="0"/>
          <w:iCs w:val="0"/>
          <w:kern w:val="0"/>
          <w:sz w:val="36"/>
          <w:szCs w:val="36"/>
        </w:rPr>
        <w:t>报价文件部分</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5FB3C422">
      <w:pPr>
        <w:spacing w:line="360" w:lineRule="auto"/>
        <w:jc w:val="center"/>
        <w:rPr>
          <w:rFonts w:ascii="宋体" w:hAnsi="宋体" w:cs="宋体"/>
          <w:b/>
          <w:i w:val="0"/>
          <w:iCs w:val="0"/>
          <w:kern w:val="0"/>
          <w:sz w:val="36"/>
          <w:szCs w:val="36"/>
        </w:rPr>
      </w:pPr>
      <w:bookmarkStart w:id="711" w:name="_Toc811"/>
      <w:bookmarkStart w:id="712" w:name="_Toc25483"/>
      <w:bookmarkStart w:id="713" w:name="_Toc8266"/>
      <w:bookmarkStart w:id="714" w:name="_Toc23152"/>
      <w:bookmarkStart w:id="715" w:name="_Toc14828"/>
      <w:bookmarkStart w:id="716" w:name="_Toc18921"/>
      <w:bookmarkStart w:id="717" w:name="_Toc12969"/>
      <w:bookmarkStart w:id="718" w:name="_Toc27087"/>
      <w:bookmarkStart w:id="719" w:name="_Toc9462"/>
      <w:bookmarkStart w:id="720" w:name="_Toc19090"/>
      <w:bookmarkStart w:id="721" w:name="_Toc30798"/>
      <w:bookmarkStart w:id="722" w:name="_Toc4038"/>
      <w:bookmarkStart w:id="723" w:name="_Toc1903"/>
      <w:bookmarkStart w:id="724" w:name="_Toc12371"/>
      <w:bookmarkStart w:id="725" w:name="_Toc5801"/>
      <w:bookmarkStart w:id="726" w:name="_Toc24114"/>
      <w:bookmarkStart w:id="727" w:name="_Toc23546"/>
      <w:r>
        <w:rPr>
          <w:rFonts w:hint="eastAsia" w:ascii="宋体" w:hAnsi="宋体" w:cs="宋体"/>
          <w:b/>
          <w:i w:val="0"/>
          <w:iCs w:val="0"/>
          <w:kern w:val="0"/>
          <w:sz w:val="36"/>
          <w:szCs w:val="36"/>
        </w:rPr>
        <w:t>目录</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14:paraId="5DC92F24">
      <w:pPr>
        <w:spacing w:line="360" w:lineRule="auto"/>
        <w:jc w:val="center"/>
        <w:rPr>
          <w:rFonts w:ascii="宋体" w:hAnsi="宋体" w:cs="宋体"/>
          <w:b/>
          <w:i w:val="0"/>
          <w:iCs w:val="0"/>
          <w:kern w:val="0"/>
          <w:sz w:val="36"/>
          <w:szCs w:val="36"/>
        </w:rPr>
      </w:pPr>
    </w:p>
    <w:p w14:paraId="213C2128">
      <w:pPr>
        <w:adjustRightInd w:val="0"/>
        <w:snapToGrid w:val="0"/>
        <w:spacing w:line="360" w:lineRule="auto"/>
        <w:rPr>
          <w:rFonts w:ascii="宋体" w:hAnsi="宋体" w:cs="宋体"/>
          <w:i w:val="0"/>
          <w:iCs w:val="0"/>
          <w:sz w:val="24"/>
        </w:rPr>
      </w:pPr>
      <w:r>
        <w:rPr>
          <w:rFonts w:hint="eastAsia" w:ascii="宋体" w:hAnsi="宋体" w:cs="宋体"/>
          <w:i w:val="0"/>
          <w:iCs w:val="0"/>
          <w:sz w:val="24"/>
        </w:rPr>
        <w:t>（1）开标一览表（报价表）………………………………………………………（页码）</w:t>
      </w:r>
    </w:p>
    <w:p w14:paraId="0AAD74BC">
      <w:pPr>
        <w:adjustRightInd w:val="0"/>
        <w:snapToGrid w:val="0"/>
        <w:spacing w:line="360" w:lineRule="auto"/>
        <w:rPr>
          <w:rFonts w:ascii="宋体" w:hAnsi="宋体" w:cs="宋体"/>
          <w:i w:val="0"/>
          <w:iCs w:val="0"/>
          <w:sz w:val="24"/>
        </w:rPr>
      </w:pPr>
      <w:r>
        <w:rPr>
          <w:rFonts w:hint="eastAsia" w:ascii="宋体" w:hAnsi="宋体" w:cs="宋体"/>
          <w:i w:val="0"/>
          <w:iCs w:val="0"/>
          <w:sz w:val="24"/>
        </w:rPr>
        <w:t>（2）</w:t>
      </w:r>
      <w:r>
        <w:rPr>
          <w:rFonts w:hint="eastAsia" w:hAnsi="仿宋_GB2312" w:cs="仿宋_GB2312"/>
          <w:bCs/>
          <w:i w:val="0"/>
          <w:iCs w:val="0"/>
          <w:snapToGrid w:val="0"/>
          <w:sz w:val="24"/>
        </w:rPr>
        <w:t>报价情况说明</w:t>
      </w:r>
      <w:r>
        <w:rPr>
          <w:rFonts w:hint="eastAsia" w:ascii="宋体" w:hAnsi="宋体" w:cs="宋体"/>
          <w:i w:val="0"/>
          <w:iCs w:val="0"/>
          <w:sz w:val="24"/>
        </w:rPr>
        <w:t>…………………………………………………………………（页码）</w:t>
      </w:r>
    </w:p>
    <w:p w14:paraId="1B1F7717">
      <w:pPr>
        <w:adjustRightInd w:val="0"/>
        <w:snapToGrid w:val="0"/>
        <w:spacing w:line="360" w:lineRule="auto"/>
        <w:rPr>
          <w:rFonts w:ascii="宋体" w:hAnsi="宋体" w:cs="宋体"/>
          <w:i w:val="0"/>
          <w:iCs w:val="0"/>
          <w:sz w:val="24"/>
        </w:rPr>
      </w:pPr>
      <w:r>
        <w:rPr>
          <w:rFonts w:hint="eastAsia" w:ascii="宋体" w:hAnsi="宋体" w:cs="宋体"/>
          <w:i w:val="0"/>
          <w:iCs w:val="0"/>
          <w:sz w:val="24"/>
        </w:rPr>
        <w:t>（3）中小企业声明函………………………………………………………………（页码）</w:t>
      </w:r>
    </w:p>
    <w:p w14:paraId="4A53F8B8">
      <w:pPr>
        <w:adjustRightInd w:val="0"/>
        <w:snapToGrid w:val="0"/>
        <w:spacing w:line="360" w:lineRule="auto"/>
        <w:ind w:right="480"/>
        <w:jc w:val="center"/>
        <w:rPr>
          <w:rFonts w:ascii="宋体" w:hAnsi="宋体" w:cs="宋体"/>
          <w:b/>
          <w:i w:val="0"/>
          <w:iCs w:val="0"/>
          <w:kern w:val="0"/>
          <w:sz w:val="32"/>
          <w:szCs w:val="32"/>
        </w:rPr>
      </w:pPr>
    </w:p>
    <w:p w14:paraId="36C05A46">
      <w:pPr>
        <w:adjustRightInd w:val="0"/>
        <w:snapToGrid w:val="0"/>
        <w:spacing w:line="360" w:lineRule="auto"/>
        <w:ind w:right="480"/>
        <w:jc w:val="center"/>
        <w:rPr>
          <w:rFonts w:ascii="宋体" w:hAnsi="宋体" w:cs="宋体"/>
          <w:b/>
          <w:i w:val="0"/>
          <w:iCs w:val="0"/>
          <w:kern w:val="0"/>
          <w:sz w:val="32"/>
          <w:szCs w:val="32"/>
        </w:rPr>
      </w:pPr>
    </w:p>
    <w:p w14:paraId="38B6C704">
      <w:pPr>
        <w:adjustRightInd w:val="0"/>
        <w:snapToGrid w:val="0"/>
        <w:spacing w:line="360" w:lineRule="auto"/>
        <w:ind w:right="480"/>
        <w:jc w:val="center"/>
        <w:rPr>
          <w:rFonts w:ascii="宋体" w:hAnsi="宋体" w:cs="宋体"/>
          <w:b/>
          <w:i w:val="0"/>
          <w:iCs w:val="0"/>
          <w:kern w:val="0"/>
          <w:sz w:val="32"/>
          <w:szCs w:val="32"/>
        </w:rPr>
      </w:pPr>
    </w:p>
    <w:p w14:paraId="119D88AF">
      <w:pPr>
        <w:adjustRightInd w:val="0"/>
        <w:snapToGrid w:val="0"/>
        <w:spacing w:line="360" w:lineRule="auto"/>
        <w:ind w:right="480"/>
        <w:jc w:val="center"/>
        <w:rPr>
          <w:rFonts w:ascii="宋体" w:hAnsi="宋体" w:cs="宋体"/>
          <w:b/>
          <w:i w:val="0"/>
          <w:iCs w:val="0"/>
          <w:kern w:val="0"/>
          <w:sz w:val="32"/>
          <w:szCs w:val="32"/>
        </w:rPr>
      </w:pPr>
    </w:p>
    <w:p w14:paraId="5C4F3C31">
      <w:pPr>
        <w:adjustRightInd w:val="0"/>
        <w:snapToGrid w:val="0"/>
        <w:spacing w:line="360" w:lineRule="auto"/>
        <w:ind w:right="480"/>
        <w:jc w:val="center"/>
        <w:rPr>
          <w:rFonts w:ascii="宋体" w:hAnsi="宋体" w:cs="宋体"/>
          <w:b/>
          <w:i w:val="0"/>
          <w:iCs w:val="0"/>
          <w:kern w:val="0"/>
          <w:sz w:val="32"/>
          <w:szCs w:val="32"/>
        </w:rPr>
      </w:pPr>
    </w:p>
    <w:p w14:paraId="5D77B051">
      <w:pPr>
        <w:adjustRightInd w:val="0"/>
        <w:snapToGrid w:val="0"/>
        <w:spacing w:line="360" w:lineRule="auto"/>
        <w:ind w:right="480"/>
        <w:jc w:val="center"/>
        <w:rPr>
          <w:rFonts w:ascii="宋体" w:hAnsi="宋体" w:cs="宋体"/>
          <w:b/>
          <w:i w:val="0"/>
          <w:iCs w:val="0"/>
          <w:kern w:val="0"/>
          <w:sz w:val="32"/>
          <w:szCs w:val="32"/>
        </w:rPr>
      </w:pPr>
    </w:p>
    <w:p w14:paraId="3739FDF6">
      <w:pPr>
        <w:adjustRightInd w:val="0"/>
        <w:snapToGrid w:val="0"/>
        <w:spacing w:line="360" w:lineRule="auto"/>
        <w:ind w:right="480"/>
        <w:jc w:val="center"/>
        <w:rPr>
          <w:rFonts w:ascii="宋体" w:hAnsi="宋体" w:cs="宋体"/>
          <w:b/>
          <w:i w:val="0"/>
          <w:iCs w:val="0"/>
          <w:kern w:val="0"/>
          <w:sz w:val="32"/>
          <w:szCs w:val="32"/>
        </w:rPr>
      </w:pPr>
    </w:p>
    <w:p w14:paraId="0DA3325F">
      <w:pPr>
        <w:adjustRightInd w:val="0"/>
        <w:snapToGrid w:val="0"/>
        <w:spacing w:line="360" w:lineRule="auto"/>
        <w:ind w:right="480"/>
        <w:jc w:val="center"/>
        <w:rPr>
          <w:rFonts w:ascii="宋体" w:hAnsi="宋体" w:cs="宋体"/>
          <w:b/>
          <w:i w:val="0"/>
          <w:iCs w:val="0"/>
          <w:kern w:val="0"/>
          <w:sz w:val="32"/>
          <w:szCs w:val="32"/>
        </w:rPr>
      </w:pPr>
    </w:p>
    <w:p w14:paraId="08E0293B">
      <w:pPr>
        <w:adjustRightInd w:val="0"/>
        <w:snapToGrid w:val="0"/>
        <w:spacing w:line="360" w:lineRule="auto"/>
        <w:ind w:right="480"/>
        <w:jc w:val="center"/>
        <w:rPr>
          <w:rFonts w:ascii="宋体" w:hAnsi="宋体" w:cs="宋体"/>
          <w:b/>
          <w:i w:val="0"/>
          <w:iCs w:val="0"/>
          <w:kern w:val="0"/>
          <w:sz w:val="32"/>
          <w:szCs w:val="32"/>
        </w:rPr>
      </w:pPr>
    </w:p>
    <w:p w14:paraId="77C9AF39">
      <w:pPr>
        <w:adjustRightInd w:val="0"/>
        <w:snapToGrid w:val="0"/>
        <w:spacing w:line="360" w:lineRule="auto"/>
        <w:ind w:right="480"/>
        <w:jc w:val="center"/>
        <w:rPr>
          <w:rFonts w:ascii="宋体" w:hAnsi="宋体" w:cs="宋体"/>
          <w:b/>
          <w:i w:val="0"/>
          <w:iCs w:val="0"/>
          <w:kern w:val="0"/>
          <w:sz w:val="32"/>
          <w:szCs w:val="32"/>
        </w:rPr>
      </w:pPr>
    </w:p>
    <w:p w14:paraId="2E09D99C">
      <w:pPr>
        <w:adjustRightInd w:val="0"/>
        <w:snapToGrid w:val="0"/>
        <w:spacing w:line="360" w:lineRule="auto"/>
        <w:ind w:right="480"/>
        <w:jc w:val="center"/>
        <w:rPr>
          <w:rFonts w:ascii="宋体" w:hAnsi="宋体" w:cs="宋体"/>
          <w:b/>
          <w:i w:val="0"/>
          <w:iCs w:val="0"/>
          <w:kern w:val="0"/>
          <w:sz w:val="32"/>
          <w:szCs w:val="32"/>
        </w:rPr>
      </w:pPr>
    </w:p>
    <w:p w14:paraId="231F42ED">
      <w:pPr>
        <w:adjustRightInd w:val="0"/>
        <w:snapToGrid w:val="0"/>
        <w:spacing w:line="360" w:lineRule="auto"/>
        <w:ind w:right="480"/>
        <w:jc w:val="center"/>
        <w:rPr>
          <w:rFonts w:ascii="宋体" w:hAnsi="宋体" w:cs="宋体"/>
          <w:b/>
          <w:i w:val="0"/>
          <w:iCs w:val="0"/>
          <w:kern w:val="0"/>
          <w:sz w:val="32"/>
          <w:szCs w:val="32"/>
        </w:rPr>
      </w:pPr>
    </w:p>
    <w:p w14:paraId="3C5DC4B8">
      <w:pPr>
        <w:adjustRightInd w:val="0"/>
        <w:snapToGrid w:val="0"/>
        <w:spacing w:line="360" w:lineRule="auto"/>
        <w:ind w:right="480"/>
        <w:jc w:val="center"/>
        <w:rPr>
          <w:rFonts w:ascii="宋体" w:hAnsi="宋体" w:cs="宋体"/>
          <w:b/>
          <w:i w:val="0"/>
          <w:iCs w:val="0"/>
          <w:kern w:val="0"/>
          <w:sz w:val="32"/>
          <w:szCs w:val="32"/>
        </w:rPr>
      </w:pPr>
    </w:p>
    <w:p w14:paraId="5FF48517">
      <w:pPr>
        <w:adjustRightInd w:val="0"/>
        <w:snapToGrid w:val="0"/>
        <w:spacing w:line="360" w:lineRule="auto"/>
        <w:ind w:right="480"/>
        <w:jc w:val="center"/>
        <w:rPr>
          <w:rFonts w:ascii="宋体" w:hAnsi="宋体" w:cs="宋体"/>
          <w:b/>
          <w:i w:val="0"/>
          <w:iCs w:val="0"/>
          <w:kern w:val="0"/>
          <w:sz w:val="32"/>
          <w:szCs w:val="32"/>
        </w:rPr>
      </w:pPr>
    </w:p>
    <w:p w14:paraId="35ED8ACF">
      <w:pPr>
        <w:adjustRightInd w:val="0"/>
        <w:snapToGrid w:val="0"/>
        <w:spacing w:line="360" w:lineRule="auto"/>
        <w:ind w:right="480"/>
        <w:jc w:val="center"/>
        <w:rPr>
          <w:rFonts w:ascii="宋体" w:hAnsi="宋体" w:cs="宋体"/>
          <w:b/>
          <w:i w:val="0"/>
          <w:iCs w:val="0"/>
          <w:kern w:val="0"/>
          <w:sz w:val="32"/>
          <w:szCs w:val="32"/>
        </w:rPr>
      </w:pPr>
    </w:p>
    <w:p w14:paraId="25489460">
      <w:pPr>
        <w:pStyle w:val="621"/>
        <w:keepNext w:val="0"/>
        <w:pageBreakBefore w:val="0"/>
        <w:widowControl w:val="0"/>
        <w:tabs>
          <w:tab w:val="clear" w:pos="720"/>
        </w:tabs>
        <w:adjustRightInd w:val="0"/>
        <w:snapToGrid w:val="0"/>
        <w:spacing w:before="120" w:after="120"/>
        <w:ind w:firstLine="643"/>
        <w:outlineLvl w:val="9"/>
        <w:rPr>
          <w:rFonts w:ascii="宋体" w:hAnsi="宋体" w:eastAsia="宋体" w:cs="宋体"/>
          <w:i w:val="0"/>
          <w:iCs w:val="0"/>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B26708A">
      <w:pPr>
        <w:pStyle w:val="5"/>
        <w:keepNext w:val="0"/>
        <w:keepLines/>
        <w:widowControl w:val="0"/>
        <w:adjustRightInd/>
        <w:snapToGrid w:val="0"/>
        <w:spacing w:before="120" w:after="120"/>
        <w:ind w:left="0" w:firstLine="643"/>
        <w:jc w:val="center"/>
        <w:rPr>
          <w:rFonts w:ascii="宋体" w:hAnsi="宋体" w:eastAsia="宋体" w:cs="宋体"/>
          <w:i w:val="0"/>
          <w:iCs w:val="0"/>
        </w:rPr>
      </w:pPr>
      <w:bookmarkStart w:id="728" w:name="_Toc2406"/>
      <w:bookmarkStart w:id="729" w:name="_Toc12671"/>
      <w:bookmarkStart w:id="730" w:name="_Toc3208"/>
      <w:bookmarkStart w:id="731" w:name="_Toc17061"/>
      <w:bookmarkStart w:id="732" w:name="_Toc23136"/>
      <w:bookmarkStart w:id="733" w:name="_Toc26229"/>
      <w:bookmarkStart w:id="734" w:name="_Toc1679"/>
      <w:bookmarkStart w:id="735" w:name="_Toc6516"/>
      <w:bookmarkStart w:id="736" w:name="_Toc213"/>
      <w:bookmarkStart w:id="737" w:name="_Toc27013"/>
      <w:bookmarkStart w:id="738" w:name="_Toc15087"/>
      <w:bookmarkStart w:id="739" w:name="_Toc32162"/>
      <w:bookmarkStart w:id="740" w:name="_Toc23818"/>
      <w:bookmarkStart w:id="741" w:name="_Toc25008"/>
      <w:bookmarkStart w:id="742" w:name="_Toc31536"/>
      <w:bookmarkStart w:id="743" w:name="_Toc18077"/>
      <w:bookmarkStart w:id="744" w:name="_Toc14487"/>
      <w:bookmarkStart w:id="745" w:name="_Toc22292"/>
      <w:bookmarkStart w:id="746" w:name="_Toc5176"/>
      <w:bookmarkStart w:id="747" w:name="_Toc26991"/>
      <w:r>
        <w:rPr>
          <w:rFonts w:hint="eastAsia" w:ascii="宋体" w:hAnsi="宋体" w:eastAsia="宋体" w:cs="宋体"/>
          <w:i w:val="0"/>
          <w:iCs w:val="0"/>
        </w:rPr>
        <w:t>一、开标一览表（报价表）</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14:paraId="4318F673">
      <w:pPr>
        <w:adjustRightInd w:val="0"/>
        <w:snapToGrid w:val="0"/>
        <w:spacing w:line="360" w:lineRule="auto"/>
        <w:rPr>
          <w:rFonts w:ascii="宋体" w:hAnsi="宋体" w:cs="宋体"/>
          <w:i w:val="0"/>
          <w:iCs w:val="0"/>
          <w:kern w:val="0"/>
          <w:sz w:val="24"/>
        </w:rPr>
      </w:pPr>
      <w:r>
        <w:rPr>
          <w:rFonts w:hint="eastAsia" w:ascii="宋体" w:hAnsi="宋体" w:cs="宋体"/>
          <w:i w:val="0"/>
          <w:iCs w:val="0"/>
          <w:color w:val="0000FF"/>
          <w:sz w:val="24"/>
        </w:rPr>
        <w:t>（采购人）</w:t>
      </w:r>
      <w:r>
        <w:rPr>
          <w:rFonts w:hint="eastAsia" w:ascii="宋体" w:hAnsi="宋体" w:cs="宋体"/>
          <w:i w:val="0"/>
          <w:iCs w:val="0"/>
          <w:sz w:val="24"/>
        </w:rPr>
        <w:t>、（采购代理机构）</w:t>
      </w:r>
      <w:r>
        <w:rPr>
          <w:rFonts w:hint="eastAsia" w:ascii="宋体" w:hAnsi="宋体" w:cs="宋体"/>
          <w:i w:val="0"/>
          <w:iCs w:val="0"/>
          <w:kern w:val="0"/>
          <w:sz w:val="24"/>
          <w:lang w:val="zh-CN"/>
        </w:rPr>
        <w:t>：</w:t>
      </w:r>
    </w:p>
    <w:p w14:paraId="5DBE6B24">
      <w:pPr>
        <w:adjustRightInd w:val="0"/>
        <w:snapToGrid w:val="0"/>
        <w:spacing w:line="360" w:lineRule="auto"/>
        <w:ind w:firstLine="482"/>
        <w:rPr>
          <w:rFonts w:ascii="宋体" w:hAnsi="宋体" w:cs="宋体"/>
          <w:i w:val="0"/>
          <w:iCs w:val="0"/>
          <w:kern w:val="0"/>
          <w:sz w:val="24"/>
          <w:lang w:val="zh-CN"/>
        </w:rPr>
      </w:pPr>
      <w:r>
        <w:rPr>
          <w:rFonts w:hint="eastAsia" w:ascii="宋体" w:hAnsi="宋体" w:cs="宋体"/>
          <w:i w:val="0"/>
          <w:iCs w:val="0"/>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i w:val="0"/>
          <w:iCs w:val="0"/>
          <w:color w:val="0000FF"/>
          <w:sz w:val="24"/>
        </w:rPr>
        <w:t>（项目名称）</w:t>
      </w:r>
      <w:r>
        <w:rPr>
          <w:rFonts w:hint="eastAsia" w:ascii="宋体" w:hAnsi="宋体" w:cs="宋体"/>
          <w:i w:val="0"/>
          <w:iCs w:val="0"/>
          <w:kern w:val="0"/>
          <w:sz w:val="24"/>
          <w:lang w:val="zh-CN"/>
        </w:rPr>
        <w:t>【项目编号：</w:t>
      </w:r>
      <w:r>
        <w:rPr>
          <w:rFonts w:hint="eastAsia" w:ascii="宋体" w:hAnsi="宋体" w:cs="宋体"/>
          <w:i w:val="0"/>
          <w:iCs w:val="0"/>
          <w:color w:val="FF0000"/>
          <w:sz w:val="24"/>
        </w:rPr>
        <w:t>（采购编号）</w:t>
      </w:r>
      <w:r>
        <w:rPr>
          <w:rFonts w:hint="eastAsia" w:ascii="宋体" w:hAnsi="宋体" w:cs="宋体"/>
          <w:i w:val="0"/>
          <w:iCs w:val="0"/>
          <w:sz w:val="24"/>
        </w:rPr>
        <w:t>】的实施</w:t>
      </w:r>
      <w:r>
        <w:rPr>
          <w:rFonts w:hint="eastAsia" w:ascii="宋体" w:hAnsi="宋体" w:cs="宋体"/>
          <w:i w:val="0"/>
          <w:iCs w:val="0"/>
          <w:kern w:val="0"/>
          <w:sz w:val="24"/>
          <w:lang w:val="zh-CN"/>
        </w:rPr>
        <w:t>。</w:t>
      </w:r>
    </w:p>
    <w:p w14:paraId="0AFD7919">
      <w:pPr>
        <w:spacing w:line="360" w:lineRule="auto"/>
        <w:jc w:val="center"/>
        <w:rPr>
          <w:rFonts w:ascii="宋体" w:hAnsi="宋体" w:cs="宋体"/>
          <w:b/>
          <w:i w:val="0"/>
          <w:iCs w:val="0"/>
          <w:kern w:val="0"/>
          <w:sz w:val="24"/>
          <w:lang w:val="zh-CN"/>
        </w:rPr>
      </w:pPr>
      <w:r>
        <w:rPr>
          <w:rFonts w:hint="eastAsia" w:ascii="宋体" w:hAnsi="宋体" w:cs="宋体"/>
          <w:b/>
          <w:i w:val="0"/>
          <w:iCs w:val="0"/>
          <w:kern w:val="0"/>
          <w:sz w:val="24"/>
          <w:lang w:val="zh-CN"/>
        </w:rPr>
        <w:t>开标一览表（报价表）(单位均为人民币元)</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1128"/>
        <w:gridCol w:w="490"/>
        <w:gridCol w:w="490"/>
        <w:gridCol w:w="1206"/>
        <w:gridCol w:w="846"/>
        <w:gridCol w:w="986"/>
        <w:gridCol w:w="557"/>
        <w:gridCol w:w="557"/>
        <w:gridCol w:w="557"/>
        <w:gridCol w:w="557"/>
        <w:gridCol w:w="557"/>
        <w:gridCol w:w="865"/>
      </w:tblGrid>
      <w:tr w14:paraId="72A2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490" w:type="dxa"/>
            <w:vAlign w:val="center"/>
          </w:tcPr>
          <w:p w14:paraId="7544AB35">
            <w:pPr>
              <w:jc w:val="center"/>
              <w:rPr>
                <w:rFonts w:ascii="宋体" w:hAnsi="宋体" w:cs="宋体"/>
                <w:b/>
                <w:i w:val="0"/>
                <w:iCs w:val="0"/>
                <w:sz w:val="24"/>
              </w:rPr>
            </w:pPr>
            <w:r>
              <w:rPr>
                <w:rFonts w:hint="eastAsia" w:ascii="宋体" w:hAnsi="宋体" w:cs="宋体"/>
                <w:b/>
                <w:i w:val="0"/>
                <w:iCs w:val="0"/>
                <w:sz w:val="24"/>
              </w:rPr>
              <w:t>序号</w:t>
            </w:r>
          </w:p>
        </w:tc>
        <w:tc>
          <w:tcPr>
            <w:tcW w:w="1128" w:type="dxa"/>
            <w:vAlign w:val="center"/>
          </w:tcPr>
          <w:p w14:paraId="4179B79F">
            <w:pPr>
              <w:jc w:val="center"/>
              <w:rPr>
                <w:rFonts w:ascii="宋体" w:hAnsi="宋体" w:cs="宋体"/>
                <w:b/>
                <w:i w:val="0"/>
                <w:iCs w:val="0"/>
                <w:sz w:val="24"/>
              </w:rPr>
            </w:pPr>
            <w:r>
              <w:rPr>
                <w:rFonts w:hint="eastAsia" w:ascii="宋体" w:hAnsi="宋体" w:cs="宋体"/>
                <w:b/>
                <w:i w:val="0"/>
                <w:iCs w:val="0"/>
                <w:sz w:val="24"/>
              </w:rPr>
              <w:t>名称</w:t>
            </w:r>
          </w:p>
        </w:tc>
        <w:tc>
          <w:tcPr>
            <w:tcW w:w="490" w:type="dxa"/>
            <w:vAlign w:val="center"/>
          </w:tcPr>
          <w:p w14:paraId="342BDEC5">
            <w:pPr>
              <w:jc w:val="center"/>
              <w:rPr>
                <w:rFonts w:ascii="宋体" w:hAnsi="宋体" w:cs="宋体"/>
                <w:b/>
                <w:i w:val="0"/>
                <w:iCs w:val="0"/>
                <w:sz w:val="24"/>
              </w:rPr>
            </w:pPr>
            <w:r>
              <w:rPr>
                <w:rFonts w:ascii="宋体" w:hAnsi="宋体" w:cs="宋体"/>
                <w:b/>
                <w:i w:val="0"/>
                <w:iCs w:val="0"/>
                <w:sz w:val="24"/>
              </w:rPr>
              <w:t>数量</w:t>
            </w:r>
          </w:p>
        </w:tc>
        <w:tc>
          <w:tcPr>
            <w:tcW w:w="490" w:type="dxa"/>
            <w:vAlign w:val="center"/>
          </w:tcPr>
          <w:p w14:paraId="0A51E212">
            <w:pPr>
              <w:jc w:val="center"/>
              <w:rPr>
                <w:rFonts w:ascii="宋体" w:hAnsi="宋体" w:cs="宋体"/>
                <w:b/>
                <w:i w:val="0"/>
                <w:iCs w:val="0"/>
                <w:sz w:val="24"/>
              </w:rPr>
            </w:pPr>
            <w:r>
              <w:rPr>
                <w:rFonts w:ascii="宋体" w:hAnsi="宋体" w:cs="宋体"/>
                <w:b/>
                <w:i w:val="0"/>
                <w:iCs w:val="0"/>
                <w:sz w:val="24"/>
              </w:rPr>
              <w:t>单位</w:t>
            </w:r>
          </w:p>
        </w:tc>
        <w:tc>
          <w:tcPr>
            <w:tcW w:w="1206" w:type="dxa"/>
            <w:vAlign w:val="center"/>
          </w:tcPr>
          <w:p w14:paraId="34ECE0CF">
            <w:pPr>
              <w:jc w:val="center"/>
              <w:rPr>
                <w:rFonts w:ascii="宋体" w:hAnsi="宋体" w:cs="宋体"/>
                <w:b/>
                <w:i w:val="0"/>
                <w:iCs w:val="0"/>
                <w:sz w:val="24"/>
              </w:rPr>
            </w:pPr>
            <w:r>
              <w:rPr>
                <w:rFonts w:ascii="宋体" w:hAnsi="宋体" w:cs="宋体"/>
                <w:b/>
                <w:i w:val="0"/>
                <w:iCs w:val="0"/>
                <w:sz w:val="24"/>
              </w:rPr>
              <w:t>预算单价最高限价（元）</w:t>
            </w:r>
          </w:p>
        </w:tc>
        <w:tc>
          <w:tcPr>
            <w:tcW w:w="846" w:type="dxa"/>
            <w:vAlign w:val="center"/>
          </w:tcPr>
          <w:p w14:paraId="41C0DFBE">
            <w:pPr>
              <w:jc w:val="center"/>
              <w:rPr>
                <w:rFonts w:ascii="宋体" w:hAnsi="宋体" w:cs="宋体"/>
                <w:b/>
                <w:i w:val="0"/>
                <w:iCs w:val="0"/>
                <w:sz w:val="24"/>
              </w:rPr>
            </w:pPr>
            <w:r>
              <w:rPr>
                <w:rFonts w:ascii="宋体" w:hAnsi="宋体" w:cs="宋体"/>
                <w:b/>
                <w:i w:val="0"/>
                <w:iCs w:val="0"/>
                <w:sz w:val="24"/>
              </w:rPr>
              <w:t>统一折扣率</w:t>
            </w:r>
          </w:p>
        </w:tc>
        <w:tc>
          <w:tcPr>
            <w:tcW w:w="986" w:type="dxa"/>
            <w:vAlign w:val="center"/>
          </w:tcPr>
          <w:p w14:paraId="313F4592">
            <w:pPr>
              <w:jc w:val="center"/>
              <w:rPr>
                <w:rFonts w:ascii="宋体" w:hAnsi="宋体" w:cs="宋体"/>
                <w:b/>
                <w:i w:val="0"/>
                <w:iCs w:val="0"/>
                <w:sz w:val="24"/>
              </w:rPr>
            </w:pPr>
            <w:r>
              <w:rPr>
                <w:rFonts w:ascii="宋体" w:hAnsi="宋体" w:cs="宋体"/>
                <w:b/>
                <w:i w:val="0"/>
                <w:iCs w:val="0"/>
                <w:sz w:val="24"/>
              </w:rPr>
              <w:t>单价投标报价（元）</w:t>
            </w:r>
          </w:p>
        </w:tc>
        <w:tc>
          <w:tcPr>
            <w:tcW w:w="557" w:type="dxa"/>
            <w:vAlign w:val="center"/>
          </w:tcPr>
          <w:p w14:paraId="4E76CD90">
            <w:pPr>
              <w:jc w:val="center"/>
              <w:rPr>
                <w:rFonts w:ascii="宋体" w:hAnsi="宋体" w:cs="宋体"/>
                <w:b/>
                <w:i w:val="0"/>
                <w:iCs w:val="0"/>
                <w:sz w:val="24"/>
              </w:rPr>
            </w:pPr>
            <w:r>
              <w:rPr>
                <w:rFonts w:hint="eastAsia" w:ascii="宋体" w:hAnsi="宋体" w:cs="宋体"/>
                <w:b/>
                <w:i w:val="0"/>
                <w:iCs w:val="0"/>
                <w:sz w:val="24"/>
              </w:rPr>
              <w:t>服务范围</w:t>
            </w:r>
          </w:p>
        </w:tc>
        <w:tc>
          <w:tcPr>
            <w:tcW w:w="557" w:type="dxa"/>
            <w:vAlign w:val="center"/>
          </w:tcPr>
          <w:p w14:paraId="00D34474">
            <w:pPr>
              <w:jc w:val="center"/>
              <w:rPr>
                <w:rFonts w:ascii="宋体" w:hAnsi="宋体" w:cs="宋体"/>
                <w:b/>
                <w:i w:val="0"/>
                <w:iCs w:val="0"/>
                <w:sz w:val="24"/>
              </w:rPr>
            </w:pPr>
            <w:r>
              <w:rPr>
                <w:rFonts w:hint="eastAsia" w:ascii="宋体" w:hAnsi="宋体" w:cs="宋体"/>
                <w:b/>
                <w:i w:val="0"/>
                <w:iCs w:val="0"/>
                <w:sz w:val="24"/>
              </w:rPr>
              <w:t>服务要求</w:t>
            </w:r>
          </w:p>
        </w:tc>
        <w:tc>
          <w:tcPr>
            <w:tcW w:w="557" w:type="dxa"/>
            <w:vAlign w:val="center"/>
          </w:tcPr>
          <w:p w14:paraId="278A21FD">
            <w:pPr>
              <w:jc w:val="center"/>
              <w:rPr>
                <w:rFonts w:ascii="宋体" w:hAnsi="宋体" w:cs="宋体"/>
                <w:b/>
                <w:i w:val="0"/>
                <w:iCs w:val="0"/>
                <w:sz w:val="24"/>
              </w:rPr>
            </w:pPr>
            <w:r>
              <w:rPr>
                <w:rFonts w:hint="eastAsia" w:ascii="宋体" w:hAnsi="宋体" w:cs="宋体"/>
                <w:b/>
                <w:i w:val="0"/>
                <w:iCs w:val="0"/>
                <w:sz w:val="24"/>
              </w:rPr>
              <w:t>服务时间</w:t>
            </w:r>
          </w:p>
        </w:tc>
        <w:tc>
          <w:tcPr>
            <w:tcW w:w="557" w:type="dxa"/>
            <w:vAlign w:val="center"/>
          </w:tcPr>
          <w:p w14:paraId="382D733E">
            <w:pPr>
              <w:jc w:val="center"/>
              <w:rPr>
                <w:rFonts w:ascii="宋体" w:hAnsi="宋体" w:cs="宋体"/>
                <w:b/>
                <w:i w:val="0"/>
                <w:iCs w:val="0"/>
                <w:sz w:val="24"/>
              </w:rPr>
            </w:pPr>
            <w:r>
              <w:rPr>
                <w:rFonts w:hint="eastAsia" w:ascii="宋体" w:hAnsi="宋体" w:cs="宋体"/>
                <w:b/>
                <w:i w:val="0"/>
                <w:iCs w:val="0"/>
                <w:sz w:val="24"/>
              </w:rPr>
              <w:t>服务标准</w:t>
            </w:r>
          </w:p>
        </w:tc>
        <w:tc>
          <w:tcPr>
            <w:tcW w:w="557" w:type="dxa"/>
            <w:vAlign w:val="center"/>
          </w:tcPr>
          <w:p w14:paraId="7772A14C">
            <w:pPr>
              <w:jc w:val="center"/>
              <w:rPr>
                <w:rFonts w:ascii="宋体" w:hAnsi="宋体" w:cs="宋体"/>
                <w:b/>
                <w:i w:val="0"/>
                <w:iCs w:val="0"/>
                <w:sz w:val="24"/>
              </w:rPr>
            </w:pPr>
            <w:r>
              <w:rPr>
                <w:rFonts w:hint="eastAsia" w:ascii="宋体" w:hAnsi="宋体" w:cs="宋体"/>
                <w:b/>
                <w:i w:val="0"/>
                <w:iCs w:val="0"/>
                <w:sz w:val="24"/>
              </w:rPr>
              <w:t>服务人数</w:t>
            </w:r>
          </w:p>
        </w:tc>
        <w:tc>
          <w:tcPr>
            <w:tcW w:w="865" w:type="dxa"/>
            <w:vAlign w:val="center"/>
          </w:tcPr>
          <w:p w14:paraId="2C7C2539">
            <w:pPr>
              <w:jc w:val="center"/>
              <w:rPr>
                <w:rFonts w:ascii="宋体" w:hAnsi="宋体" w:cs="宋体"/>
                <w:b/>
                <w:i w:val="0"/>
                <w:iCs w:val="0"/>
                <w:sz w:val="24"/>
              </w:rPr>
            </w:pPr>
          </w:p>
          <w:p w14:paraId="186BF4A2">
            <w:pPr>
              <w:jc w:val="center"/>
              <w:rPr>
                <w:rFonts w:ascii="宋体" w:hAnsi="宋体" w:cs="宋体"/>
                <w:b/>
                <w:i w:val="0"/>
                <w:iCs w:val="0"/>
                <w:sz w:val="24"/>
              </w:rPr>
            </w:pPr>
            <w:r>
              <w:rPr>
                <w:rFonts w:hint="eastAsia" w:ascii="宋体" w:hAnsi="宋体" w:cs="宋体"/>
                <w:b/>
                <w:i w:val="0"/>
                <w:iCs w:val="0"/>
                <w:sz w:val="24"/>
              </w:rPr>
              <w:t>备注（如果有）</w:t>
            </w:r>
          </w:p>
        </w:tc>
      </w:tr>
      <w:tr w14:paraId="1C36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0" w:type="dxa"/>
            <w:tcBorders>
              <w:top w:val="single" w:color="auto" w:sz="4" w:space="0"/>
              <w:left w:val="single" w:color="auto" w:sz="4" w:space="0"/>
              <w:right w:val="single" w:color="auto" w:sz="4" w:space="0"/>
            </w:tcBorders>
            <w:vAlign w:val="center"/>
          </w:tcPr>
          <w:p w14:paraId="61C30545">
            <w:pPr>
              <w:jc w:val="center"/>
              <w:rPr>
                <w:rFonts w:ascii="宋体" w:hAnsi="宋体" w:cs="宋体"/>
                <w:i w:val="0"/>
                <w:iCs w:val="0"/>
                <w:color w:val="0000FF"/>
                <w:sz w:val="24"/>
                <w:highlight w:val="none"/>
              </w:rPr>
            </w:pPr>
            <w:r>
              <w:rPr>
                <w:rFonts w:hint="eastAsia" w:ascii="宋体" w:hAnsi="宋体" w:cs="宋体"/>
                <w:i w:val="0"/>
                <w:iCs w:val="0"/>
                <w:color w:val="0000FF"/>
                <w:sz w:val="24"/>
                <w:highlight w:val="none"/>
                <w:lang w:val="en-US" w:eastAsia="zh-CN"/>
              </w:rPr>
              <w:t>1</w:t>
            </w:r>
          </w:p>
        </w:tc>
        <w:tc>
          <w:tcPr>
            <w:tcW w:w="1128" w:type="dxa"/>
            <w:tcBorders>
              <w:top w:val="single" w:color="auto" w:sz="4" w:space="0"/>
              <w:left w:val="single" w:color="auto" w:sz="4" w:space="0"/>
              <w:right w:val="single" w:color="auto" w:sz="4" w:space="0"/>
            </w:tcBorders>
            <w:shd w:val="clear" w:color="auto" w:fill="auto"/>
            <w:vAlign w:val="center"/>
          </w:tcPr>
          <w:p w14:paraId="7419DD96">
            <w:pPr>
              <w:adjustRightInd w:val="0"/>
              <w:snapToGrid w:val="0"/>
              <w:jc w:val="center"/>
              <w:rPr>
                <w:rFonts w:ascii="宋体" w:hAnsi="宋体" w:eastAsia="宋体" w:cs="宋体"/>
                <w:i w:val="0"/>
                <w:iCs w:val="0"/>
                <w:color w:val="0000FF"/>
                <w:kern w:val="2"/>
                <w:sz w:val="24"/>
                <w:szCs w:val="24"/>
                <w:highlight w:val="none"/>
                <w:lang w:val="en-US" w:eastAsia="zh-CN" w:bidi="ar-SA"/>
              </w:rPr>
            </w:pPr>
            <w:r>
              <w:rPr>
                <w:rFonts w:ascii="宋体" w:hAnsi="宋体" w:cs="宋体"/>
                <w:i w:val="0"/>
                <w:iCs w:val="0"/>
                <w:sz w:val="24"/>
                <w:highlight w:val="none"/>
              </w:rPr>
              <w:t>排水户</w:t>
            </w:r>
            <w:r>
              <w:rPr>
                <w:rFonts w:hint="eastAsia" w:ascii="宋体" w:hAnsi="宋体" w:cs="宋体"/>
                <w:i w:val="0"/>
                <w:iCs w:val="0"/>
                <w:sz w:val="24"/>
                <w:highlight w:val="none"/>
              </w:rPr>
              <w:t>水质检测</w:t>
            </w:r>
          </w:p>
        </w:tc>
        <w:tc>
          <w:tcPr>
            <w:tcW w:w="490" w:type="dxa"/>
            <w:tcBorders>
              <w:top w:val="single" w:color="auto" w:sz="4" w:space="0"/>
              <w:left w:val="single" w:color="auto" w:sz="4" w:space="0"/>
              <w:right w:val="single" w:color="auto" w:sz="4" w:space="0"/>
            </w:tcBorders>
            <w:shd w:val="clear" w:color="auto" w:fill="auto"/>
            <w:vAlign w:val="center"/>
          </w:tcPr>
          <w:p w14:paraId="2E137005">
            <w:pPr>
              <w:adjustRightInd w:val="0"/>
              <w:snapToGrid w:val="0"/>
              <w:jc w:val="center"/>
              <w:rPr>
                <w:rFonts w:ascii="宋体" w:hAnsi="宋体" w:eastAsia="宋体" w:cs="宋体"/>
                <w:i w:val="0"/>
                <w:iCs w:val="0"/>
                <w:kern w:val="2"/>
                <w:sz w:val="24"/>
                <w:szCs w:val="24"/>
                <w:highlight w:val="none"/>
                <w:lang w:val="en-US" w:eastAsia="zh-CN" w:bidi="ar-SA"/>
              </w:rPr>
            </w:pPr>
            <w:r>
              <w:rPr>
                <w:rFonts w:hint="eastAsia" w:ascii="宋体" w:hAnsi="宋体" w:cs="宋体"/>
                <w:i w:val="0"/>
                <w:iCs w:val="0"/>
                <w:sz w:val="24"/>
                <w:highlight w:val="none"/>
              </w:rPr>
              <w:t>1</w:t>
            </w:r>
          </w:p>
        </w:tc>
        <w:tc>
          <w:tcPr>
            <w:tcW w:w="490" w:type="dxa"/>
            <w:tcBorders>
              <w:top w:val="single" w:color="auto" w:sz="4" w:space="0"/>
              <w:left w:val="single" w:color="auto" w:sz="4" w:space="0"/>
              <w:right w:val="single" w:color="auto" w:sz="4" w:space="0"/>
            </w:tcBorders>
            <w:shd w:val="clear" w:color="auto" w:fill="auto"/>
            <w:vAlign w:val="center"/>
          </w:tcPr>
          <w:p w14:paraId="00FDC9CB">
            <w:pPr>
              <w:adjustRightInd w:val="0"/>
              <w:snapToGrid w:val="0"/>
              <w:jc w:val="center"/>
              <w:rPr>
                <w:rFonts w:ascii="宋体" w:hAnsi="宋体" w:eastAsia="宋体" w:cs="宋体"/>
                <w:i w:val="0"/>
                <w:iCs w:val="0"/>
                <w:kern w:val="2"/>
                <w:sz w:val="24"/>
                <w:szCs w:val="24"/>
                <w:highlight w:val="none"/>
                <w:lang w:val="en-US" w:eastAsia="zh-CN" w:bidi="ar-SA"/>
              </w:rPr>
            </w:pPr>
            <w:r>
              <w:rPr>
                <w:rFonts w:hint="eastAsia" w:ascii="宋体" w:hAnsi="宋体" w:cs="宋体"/>
                <w:i w:val="0"/>
                <w:iCs w:val="0"/>
                <w:sz w:val="24"/>
                <w:highlight w:val="none"/>
              </w:rPr>
              <w:t>次</w:t>
            </w:r>
          </w:p>
        </w:tc>
        <w:tc>
          <w:tcPr>
            <w:tcW w:w="1206" w:type="dxa"/>
            <w:tcBorders>
              <w:top w:val="single" w:color="auto" w:sz="4" w:space="0"/>
              <w:left w:val="single" w:color="auto" w:sz="4" w:space="0"/>
              <w:right w:val="single" w:color="auto" w:sz="4" w:space="0"/>
            </w:tcBorders>
            <w:shd w:val="clear" w:color="auto" w:fill="auto"/>
            <w:vAlign w:val="center"/>
          </w:tcPr>
          <w:p w14:paraId="750D5FA7">
            <w:pPr>
              <w:adjustRightInd w:val="0"/>
              <w:snapToGrid w:val="0"/>
              <w:jc w:val="center"/>
              <w:rPr>
                <w:rFonts w:ascii="宋体" w:hAnsi="宋体" w:eastAsia="宋体" w:cs="宋体"/>
                <w:i w:val="0"/>
                <w:iCs w:val="0"/>
                <w:kern w:val="2"/>
                <w:sz w:val="24"/>
                <w:szCs w:val="24"/>
                <w:highlight w:val="none"/>
                <w:lang w:val="en-US" w:eastAsia="zh-CN" w:bidi="ar-SA"/>
              </w:rPr>
            </w:pPr>
            <w:r>
              <w:rPr>
                <w:rFonts w:ascii="宋体" w:hAnsi="宋体" w:cs="宋体"/>
                <w:i w:val="0"/>
                <w:iCs w:val="0"/>
                <w:kern w:val="0"/>
                <w:sz w:val="24"/>
                <w:highlight w:val="none"/>
              </w:rPr>
              <w:t>500</w:t>
            </w:r>
          </w:p>
        </w:tc>
        <w:tc>
          <w:tcPr>
            <w:tcW w:w="846" w:type="dxa"/>
            <w:vMerge w:val="restart"/>
            <w:tcBorders>
              <w:top w:val="single" w:color="auto" w:sz="4" w:space="0"/>
              <w:left w:val="single" w:color="auto" w:sz="4" w:space="0"/>
              <w:right w:val="single" w:color="auto" w:sz="4" w:space="0"/>
            </w:tcBorders>
            <w:vAlign w:val="center"/>
          </w:tcPr>
          <w:p w14:paraId="631BD4B0">
            <w:pPr>
              <w:adjustRightInd w:val="0"/>
              <w:snapToGrid w:val="0"/>
              <w:spacing w:line="360" w:lineRule="auto"/>
              <w:jc w:val="center"/>
              <w:rPr>
                <w:rFonts w:ascii="宋体" w:hAnsi="宋体" w:cs="宋体"/>
                <w:i w:val="0"/>
                <w:iCs w:val="0"/>
                <w:sz w:val="24"/>
              </w:rPr>
            </w:pPr>
            <w:r>
              <w:rPr>
                <w:rFonts w:hint="eastAsia" w:ascii="宋体" w:hAnsi="宋体" w:cs="宋体"/>
                <w:i w:val="0"/>
                <w:iCs w:val="0"/>
                <w:sz w:val="24"/>
              </w:rPr>
              <w:t>%</w:t>
            </w:r>
          </w:p>
        </w:tc>
        <w:tc>
          <w:tcPr>
            <w:tcW w:w="986" w:type="dxa"/>
            <w:tcBorders>
              <w:top w:val="single" w:color="auto" w:sz="4" w:space="0"/>
              <w:left w:val="single" w:color="auto" w:sz="4" w:space="0"/>
              <w:right w:val="single" w:color="auto" w:sz="4" w:space="0"/>
            </w:tcBorders>
            <w:vAlign w:val="center"/>
          </w:tcPr>
          <w:p w14:paraId="7357E937">
            <w:pPr>
              <w:adjustRightInd w:val="0"/>
              <w:snapToGrid w:val="0"/>
              <w:spacing w:line="360" w:lineRule="auto"/>
              <w:jc w:val="center"/>
              <w:rPr>
                <w:rFonts w:ascii="宋体" w:hAnsi="宋体" w:cs="宋体"/>
                <w:i w:val="0"/>
                <w:iCs w:val="0"/>
                <w:sz w:val="24"/>
              </w:rPr>
            </w:pPr>
          </w:p>
        </w:tc>
        <w:tc>
          <w:tcPr>
            <w:tcW w:w="557" w:type="dxa"/>
            <w:tcBorders>
              <w:top w:val="single" w:color="auto" w:sz="4" w:space="0"/>
              <w:left w:val="single" w:color="auto" w:sz="4" w:space="0"/>
              <w:right w:val="single" w:color="auto" w:sz="4" w:space="0"/>
            </w:tcBorders>
            <w:vAlign w:val="center"/>
          </w:tcPr>
          <w:p w14:paraId="6BD59D7C">
            <w:pPr>
              <w:adjustRightInd w:val="0"/>
              <w:snapToGrid w:val="0"/>
              <w:spacing w:line="360" w:lineRule="auto"/>
              <w:jc w:val="center"/>
              <w:rPr>
                <w:rFonts w:ascii="宋体" w:hAnsi="宋体" w:cs="宋体"/>
                <w:i w:val="0"/>
                <w:iCs w:val="0"/>
                <w:sz w:val="24"/>
              </w:rPr>
            </w:pPr>
          </w:p>
        </w:tc>
        <w:tc>
          <w:tcPr>
            <w:tcW w:w="557" w:type="dxa"/>
            <w:tcBorders>
              <w:top w:val="single" w:color="auto" w:sz="4" w:space="0"/>
              <w:left w:val="single" w:color="auto" w:sz="4" w:space="0"/>
              <w:right w:val="single" w:color="auto" w:sz="4" w:space="0"/>
            </w:tcBorders>
            <w:vAlign w:val="center"/>
          </w:tcPr>
          <w:p w14:paraId="623165B2">
            <w:pPr>
              <w:adjustRightInd w:val="0"/>
              <w:snapToGrid w:val="0"/>
              <w:spacing w:line="360" w:lineRule="auto"/>
              <w:jc w:val="center"/>
              <w:rPr>
                <w:rFonts w:ascii="宋体" w:hAnsi="宋体" w:cs="宋体"/>
                <w:i w:val="0"/>
                <w:iCs w:val="0"/>
                <w:sz w:val="24"/>
              </w:rPr>
            </w:pPr>
          </w:p>
        </w:tc>
        <w:tc>
          <w:tcPr>
            <w:tcW w:w="557" w:type="dxa"/>
            <w:tcBorders>
              <w:top w:val="single" w:color="auto" w:sz="4" w:space="0"/>
              <w:left w:val="single" w:color="auto" w:sz="4" w:space="0"/>
              <w:right w:val="single" w:color="auto" w:sz="4" w:space="0"/>
            </w:tcBorders>
            <w:vAlign w:val="center"/>
          </w:tcPr>
          <w:p w14:paraId="6BE990B8">
            <w:pPr>
              <w:adjustRightInd w:val="0"/>
              <w:snapToGrid w:val="0"/>
              <w:spacing w:line="360" w:lineRule="auto"/>
              <w:jc w:val="center"/>
              <w:rPr>
                <w:rFonts w:ascii="宋体" w:hAnsi="宋体" w:cs="宋体"/>
                <w:i w:val="0"/>
                <w:iCs w:val="0"/>
                <w:sz w:val="24"/>
              </w:rPr>
            </w:pPr>
          </w:p>
        </w:tc>
        <w:tc>
          <w:tcPr>
            <w:tcW w:w="557" w:type="dxa"/>
            <w:tcBorders>
              <w:top w:val="single" w:color="auto" w:sz="4" w:space="0"/>
              <w:left w:val="single" w:color="auto" w:sz="4" w:space="0"/>
              <w:right w:val="single" w:color="auto" w:sz="4" w:space="0"/>
            </w:tcBorders>
            <w:vAlign w:val="center"/>
          </w:tcPr>
          <w:p w14:paraId="222CD38D">
            <w:pPr>
              <w:spacing w:line="360" w:lineRule="auto"/>
              <w:jc w:val="center"/>
              <w:rPr>
                <w:rFonts w:ascii="宋体" w:hAnsi="宋体" w:cs="宋体"/>
                <w:i w:val="0"/>
                <w:iCs w:val="0"/>
                <w:sz w:val="24"/>
              </w:rPr>
            </w:pPr>
          </w:p>
        </w:tc>
        <w:tc>
          <w:tcPr>
            <w:tcW w:w="557" w:type="dxa"/>
            <w:tcBorders>
              <w:top w:val="single" w:color="auto" w:sz="4" w:space="0"/>
              <w:left w:val="single" w:color="auto" w:sz="4" w:space="0"/>
              <w:right w:val="single" w:color="auto" w:sz="4" w:space="0"/>
            </w:tcBorders>
          </w:tcPr>
          <w:p w14:paraId="365939B0">
            <w:pPr>
              <w:spacing w:line="360" w:lineRule="auto"/>
              <w:jc w:val="center"/>
              <w:rPr>
                <w:rFonts w:ascii="宋体" w:hAnsi="宋体" w:cs="宋体"/>
                <w:i w:val="0"/>
                <w:iCs w:val="0"/>
                <w:sz w:val="24"/>
              </w:rPr>
            </w:pPr>
          </w:p>
        </w:tc>
        <w:tc>
          <w:tcPr>
            <w:tcW w:w="865" w:type="dxa"/>
            <w:tcBorders>
              <w:top w:val="single" w:color="auto" w:sz="4" w:space="0"/>
              <w:left w:val="single" w:color="auto" w:sz="4" w:space="0"/>
              <w:right w:val="single" w:color="auto" w:sz="4" w:space="0"/>
            </w:tcBorders>
            <w:vAlign w:val="center"/>
          </w:tcPr>
          <w:p w14:paraId="3CCFC560">
            <w:pPr>
              <w:spacing w:line="360" w:lineRule="auto"/>
              <w:jc w:val="center"/>
              <w:rPr>
                <w:rFonts w:ascii="宋体" w:hAnsi="宋体" w:cs="宋体"/>
                <w:i w:val="0"/>
                <w:iCs w:val="0"/>
                <w:sz w:val="24"/>
              </w:rPr>
            </w:pPr>
          </w:p>
        </w:tc>
      </w:tr>
      <w:tr w14:paraId="5847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0" w:type="dxa"/>
            <w:tcBorders>
              <w:top w:val="single" w:color="auto" w:sz="4" w:space="0"/>
              <w:left w:val="single" w:color="auto" w:sz="4" w:space="0"/>
              <w:right w:val="single" w:color="auto" w:sz="4" w:space="0"/>
            </w:tcBorders>
            <w:vAlign w:val="center"/>
          </w:tcPr>
          <w:p w14:paraId="7520DBDF">
            <w:pPr>
              <w:jc w:val="center"/>
              <w:rPr>
                <w:rFonts w:ascii="宋体" w:hAnsi="宋体" w:cs="宋体"/>
                <w:i w:val="0"/>
                <w:iCs w:val="0"/>
                <w:color w:val="0000FF"/>
                <w:sz w:val="24"/>
              </w:rPr>
            </w:pPr>
          </w:p>
        </w:tc>
        <w:tc>
          <w:tcPr>
            <w:tcW w:w="1128" w:type="dxa"/>
            <w:tcBorders>
              <w:top w:val="single" w:color="auto" w:sz="4" w:space="0"/>
              <w:left w:val="single" w:color="auto" w:sz="4" w:space="0"/>
              <w:right w:val="single" w:color="auto" w:sz="4" w:space="0"/>
            </w:tcBorders>
            <w:vAlign w:val="center"/>
          </w:tcPr>
          <w:p w14:paraId="168B30E0">
            <w:pPr>
              <w:adjustRightInd w:val="0"/>
              <w:snapToGrid w:val="0"/>
              <w:jc w:val="center"/>
              <w:rPr>
                <w:rFonts w:ascii="宋体" w:hAnsi="宋体" w:cs="宋体"/>
                <w:i w:val="0"/>
                <w:iCs w:val="0"/>
                <w:color w:val="0000FF"/>
                <w:sz w:val="24"/>
              </w:rPr>
            </w:pPr>
          </w:p>
        </w:tc>
        <w:tc>
          <w:tcPr>
            <w:tcW w:w="490" w:type="dxa"/>
            <w:tcBorders>
              <w:top w:val="single" w:color="auto" w:sz="4" w:space="0"/>
              <w:left w:val="single" w:color="auto" w:sz="4" w:space="0"/>
              <w:right w:val="single" w:color="auto" w:sz="4" w:space="0"/>
            </w:tcBorders>
            <w:vAlign w:val="center"/>
          </w:tcPr>
          <w:p w14:paraId="200EF95F">
            <w:pPr>
              <w:adjustRightInd w:val="0"/>
              <w:snapToGrid w:val="0"/>
              <w:jc w:val="center"/>
              <w:rPr>
                <w:rFonts w:ascii="宋体" w:hAnsi="宋体" w:cs="宋体"/>
                <w:i w:val="0"/>
                <w:iCs w:val="0"/>
                <w:sz w:val="24"/>
              </w:rPr>
            </w:pPr>
          </w:p>
        </w:tc>
        <w:tc>
          <w:tcPr>
            <w:tcW w:w="490" w:type="dxa"/>
            <w:tcBorders>
              <w:top w:val="single" w:color="auto" w:sz="4" w:space="0"/>
              <w:left w:val="single" w:color="auto" w:sz="4" w:space="0"/>
              <w:right w:val="single" w:color="auto" w:sz="4" w:space="0"/>
            </w:tcBorders>
            <w:vAlign w:val="center"/>
          </w:tcPr>
          <w:p w14:paraId="09C9CE42">
            <w:pPr>
              <w:adjustRightInd w:val="0"/>
              <w:snapToGrid w:val="0"/>
              <w:jc w:val="center"/>
              <w:rPr>
                <w:rFonts w:ascii="宋体" w:hAnsi="宋体" w:cs="宋体"/>
                <w:i w:val="0"/>
                <w:iCs w:val="0"/>
                <w:sz w:val="24"/>
              </w:rPr>
            </w:pPr>
          </w:p>
        </w:tc>
        <w:tc>
          <w:tcPr>
            <w:tcW w:w="1206" w:type="dxa"/>
            <w:tcBorders>
              <w:top w:val="single" w:color="auto" w:sz="4" w:space="0"/>
              <w:left w:val="single" w:color="auto" w:sz="4" w:space="0"/>
              <w:right w:val="single" w:color="auto" w:sz="4" w:space="0"/>
            </w:tcBorders>
            <w:vAlign w:val="center"/>
          </w:tcPr>
          <w:p w14:paraId="1B02B6F8">
            <w:pPr>
              <w:adjustRightInd w:val="0"/>
              <w:snapToGrid w:val="0"/>
              <w:jc w:val="center"/>
              <w:rPr>
                <w:rFonts w:ascii="宋体" w:hAnsi="宋体" w:cs="宋体"/>
                <w:i w:val="0"/>
                <w:iCs w:val="0"/>
                <w:sz w:val="24"/>
              </w:rPr>
            </w:pPr>
          </w:p>
        </w:tc>
        <w:tc>
          <w:tcPr>
            <w:tcW w:w="846" w:type="dxa"/>
            <w:vMerge w:val="continue"/>
            <w:tcBorders>
              <w:left w:val="single" w:color="auto" w:sz="4" w:space="0"/>
              <w:right w:val="single" w:color="auto" w:sz="4" w:space="0"/>
            </w:tcBorders>
            <w:vAlign w:val="center"/>
          </w:tcPr>
          <w:p w14:paraId="00E5A9BD">
            <w:pPr>
              <w:rPr>
                <w:i w:val="0"/>
                <w:iCs w:val="0"/>
              </w:rPr>
            </w:pPr>
          </w:p>
        </w:tc>
        <w:tc>
          <w:tcPr>
            <w:tcW w:w="986" w:type="dxa"/>
            <w:tcBorders>
              <w:top w:val="single" w:color="auto" w:sz="4" w:space="0"/>
              <w:left w:val="single" w:color="auto" w:sz="4" w:space="0"/>
              <w:right w:val="single" w:color="auto" w:sz="4" w:space="0"/>
            </w:tcBorders>
            <w:vAlign w:val="center"/>
          </w:tcPr>
          <w:p w14:paraId="484B91D7">
            <w:pPr>
              <w:adjustRightInd w:val="0"/>
              <w:snapToGrid w:val="0"/>
              <w:spacing w:line="360" w:lineRule="auto"/>
              <w:jc w:val="center"/>
              <w:rPr>
                <w:rFonts w:ascii="宋体" w:hAnsi="宋体" w:cs="宋体"/>
                <w:i w:val="0"/>
                <w:iCs w:val="0"/>
                <w:sz w:val="24"/>
              </w:rPr>
            </w:pPr>
          </w:p>
        </w:tc>
        <w:tc>
          <w:tcPr>
            <w:tcW w:w="557" w:type="dxa"/>
            <w:tcBorders>
              <w:top w:val="single" w:color="auto" w:sz="4" w:space="0"/>
              <w:left w:val="single" w:color="auto" w:sz="4" w:space="0"/>
              <w:right w:val="single" w:color="auto" w:sz="4" w:space="0"/>
            </w:tcBorders>
            <w:vAlign w:val="center"/>
          </w:tcPr>
          <w:p w14:paraId="1F341809">
            <w:pPr>
              <w:adjustRightInd w:val="0"/>
              <w:snapToGrid w:val="0"/>
              <w:spacing w:line="360" w:lineRule="auto"/>
              <w:jc w:val="center"/>
              <w:rPr>
                <w:rFonts w:ascii="宋体" w:hAnsi="宋体" w:cs="宋体"/>
                <w:i w:val="0"/>
                <w:iCs w:val="0"/>
                <w:sz w:val="24"/>
              </w:rPr>
            </w:pPr>
          </w:p>
        </w:tc>
        <w:tc>
          <w:tcPr>
            <w:tcW w:w="557" w:type="dxa"/>
            <w:tcBorders>
              <w:top w:val="single" w:color="auto" w:sz="4" w:space="0"/>
              <w:left w:val="single" w:color="auto" w:sz="4" w:space="0"/>
              <w:right w:val="single" w:color="auto" w:sz="4" w:space="0"/>
            </w:tcBorders>
            <w:vAlign w:val="center"/>
          </w:tcPr>
          <w:p w14:paraId="1E891F31">
            <w:pPr>
              <w:adjustRightInd w:val="0"/>
              <w:snapToGrid w:val="0"/>
              <w:spacing w:line="360" w:lineRule="auto"/>
              <w:jc w:val="center"/>
              <w:rPr>
                <w:rFonts w:ascii="宋体" w:hAnsi="宋体" w:cs="宋体"/>
                <w:i w:val="0"/>
                <w:iCs w:val="0"/>
                <w:sz w:val="24"/>
              </w:rPr>
            </w:pPr>
          </w:p>
        </w:tc>
        <w:tc>
          <w:tcPr>
            <w:tcW w:w="557" w:type="dxa"/>
            <w:tcBorders>
              <w:top w:val="single" w:color="auto" w:sz="4" w:space="0"/>
              <w:left w:val="single" w:color="auto" w:sz="4" w:space="0"/>
              <w:right w:val="single" w:color="auto" w:sz="4" w:space="0"/>
            </w:tcBorders>
            <w:vAlign w:val="center"/>
          </w:tcPr>
          <w:p w14:paraId="26320FBC">
            <w:pPr>
              <w:adjustRightInd w:val="0"/>
              <w:snapToGrid w:val="0"/>
              <w:spacing w:line="360" w:lineRule="auto"/>
              <w:jc w:val="center"/>
              <w:rPr>
                <w:rFonts w:ascii="宋体" w:hAnsi="宋体" w:cs="宋体"/>
                <w:i w:val="0"/>
                <w:iCs w:val="0"/>
                <w:sz w:val="24"/>
              </w:rPr>
            </w:pPr>
          </w:p>
        </w:tc>
        <w:tc>
          <w:tcPr>
            <w:tcW w:w="557" w:type="dxa"/>
            <w:tcBorders>
              <w:top w:val="single" w:color="auto" w:sz="4" w:space="0"/>
              <w:left w:val="single" w:color="auto" w:sz="4" w:space="0"/>
              <w:right w:val="single" w:color="auto" w:sz="4" w:space="0"/>
            </w:tcBorders>
            <w:vAlign w:val="center"/>
          </w:tcPr>
          <w:p w14:paraId="54310016">
            <w:pPr>
              <w:spacing w:line="360" w:lineRule="auto"/>
              <w:jc w:val="center"/>
              <w:rPr>
                <w:rFonts w:ascii="宋体" w:hAnsi="宋体" w:cs="宋体"/>
                <w:i w:val="0"/>
                <w:iCs w:val="0"/>
                <w:sz w:val="24"/>
              </w:rPr>
            </w:pPr>
          </w:p>
        </w:tc>
        <w:tc>
          <w:tcPr>
            <w:tcW w:w="557" w:type="dxa"/>
            <w:tcBorders>
              <w:top w:val="single" w:color="auto" w:sz="4" w:space="0"/>
              <w:left w:val="single" w:color="auto" w:sz="4" w:space="0"/>
              <w:right w:val="single" w:color="auto" w:sz="4" w:space="0"/>
            </w:tcBorders>
          </w:tcPr>
          <w:p w14:paraId="7212EBF9">
            <w:pPr>
              <w:spacing w:line="360" w:lineRule="auto"/>
              <w:jc w:val="center"/>
              <w:rPr>
                <w:rFonts w:ascii="宋体" w:hAnsi="宋体" w:cs="宋体"/>
                <w:i w:val="0"/>
                <w:iCs w:val="0"/>
                <w:sz w:val="24"/>
              </w:rPr>
            </w:pPr>
          </w:p>
        </w:tc>
        <w:tc>
          <w:tcPr>
            <w:tcW w:w="865" w:type="dxa"/>
            <w:tcBorders>
              <w:top w:val="single" w:color="auto" w:sz="4" w:space="0"/>
              <w:left w:val="single" w:color="auto" w:sz="4" w:space="0"/>
              <w:right w:val="single" w:color="auto" w:sz="4" w:space="0"/>
            </w:tcBorders>
            <w:vAlign w:val="center"/>
          </w:tcPr>
          <w:p w14:paraId="41248366">
            <w:pPr>
              <w:spacing w:line="360" w:lineRule="auto"/>
              <w:jc w:val="center"/>
              <w:rPr>
                <w:rFonts w:ascii="宋体" w:hAnsi="宋体" w:cs="宋体"/>
                <w:i w:val="0"/>
                <w:iCs w:val="0"/>
                <w:sz w:val="24"/>
              </w:rPr>
            </w:pPr>
          </w:p>
        </w:tc>
      </w:tr>
      <w:tr w14:paraId="6695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0" w:type="dxa"/>
            <w:tcBorders>
              <w:top w:val="single" w:color="auto" w:sz="4" w:space="0"/>
              <w:left w:val="single" w:color="auto" w:sz="4" w:space="0"/>
              <w:right w:val="single" w:color="auto" w:sz="4" w:space="0"/>
            </w:tcBorders>
            <w:vAlign w:val="center"/>
          </w:tcPr>
          <w:p w14:paraId="3D557DD7">
            <w:pPr>
              <w:spacing w:line="360" w:lineRule="auto"/>
              <w:jc w:val="center"/>
              <w:rPr>
                <w:rFonts w:ascii="宋体" w:hAnsi="宋体" w:cs="宋体"/>
                <w:i w:val="0"/>
                <w:iCs w:val="0"/>
                <w:sz w:val="24"/>
              </w:rPr>
            </w:pPr>
          </w:p>
        </w:tc>
        <w:tc>
          <w:tcPr>
            <w:tcW w:w="1128" w:type="dxa"/>
            <w:tcBorders>
              <w:top w:val="single" w:color="auto" w:sz="4" w:space="0"/>
              <w:left w:val="single" w:color="auto" w:sz="4" w:space="0"/>
              <w:right w:val="single" w:color="auto" w:sz="4" w:space="0"/>
            </w:tcBorders>
            <w:vAlign w:val="center"/>
          </w:tcPr>
          <w:p w14:paraId="69151890">
            <w:pPr>
              <w:adjustRightInd w:val="0"/>
              <w:snapToGrid w:val="0"/>
              <w:spacing w:line="360" w:lineRule="auto"/>
              <w:jc w:val="center"/>
              <w:rPr>
                <w:rFonts w:ascii="宋体" w:hAnsi="宋体" w:cs="宋体"/>
                <w:i w:val="0"/>
                <w:iCs w:val="0"/>
                <w:sz w:val="24"/>
              </w:rPr>
            </w:pPr>
          </w:p>
        </w:tc>
        <w:tc>
          <w:tcPr>
            <w:tcW w:w="490" w:type="dxa"/>
            <w:tcBorders>
              <w:top w:val="single" w:color="auto" w:sz="4" w:space="0"/>
              <w:left w:val="single" w:color="auto" w:sz="4" w:space="0"/>
              <w:right w:val="single" w:color="auto" w:sz="4" w:space="0"/>
            </w:tcBorders>
            <w:vAlign w:val="center"/>
          </w:tcPr>
          <w:p w14:paraId="10AAC5C5">
            <w:pPr>
              <w:adjustRightInd w:val="0"/>
              <w:snapToGrid w:val="0"/>
              <w:spacing w:line="360" w:lineRule="auto"/>
              <w:jc w:val="center"/>
              <w:rPr>
                <w:rFonts w:ascii="宋体" w:hAnsi="宋体" w:cs="宋体"/>
                <w:i w:val="0"/>
                <w:iCs w:val="0"/>
                <w:sz w:val="24"/>
              </w:rPr>
            </w:pPr>
          </w:p>
        </w:tc>
        <w:tc>
          <w:tcPr>
            <w:tcW w:w="490" w:type="dxa"/>
            <w:tcBorders>
              <w:top w:val="single" w:color="auto" w:sz="4" w:space="0"/>
              <w:left w:val="single" w:color="auto" w:sz="4" w:space="0"/>
              <w:right w:val="single" w:color="auto" w:sz="4" w:space="0"/>
            </w:tcBorders>
            <w:vAlign w:val="center"/>
          </w:tcPr>
          <w:p w14:paraId="6D7233A2">
            <w:pPr>
              <w:adjustRightInd w:val="0"/>
              <w:snapToGrid w:val="0"/>
              <w:spacing w:line="360" w:lineRule="auto"/>
              <w:jc w:val="center"/>
              <w:rPr>
                <w:rFonts w:ascii="宋体" w:hAnsi="宋体" w:cs="宋体"/>
                <w:i w:val="0"/>
                <w:iCs w:val="0"/>
                <w:sz w:val="24"/>
              </w:rPr>
            </w:pPr>
          </w:p>
        </w:tc>
        <w:tc>
          <w:tcPr>
            <w:tcW w:w="1206" w:type="dxa"/>
            <w:tcBorders>
              <w:top w:val="single" w:color="auto" w:sz="4" w:space="0"/>
              <w:left w:val="single" w:color="auto" w:sz="4" w:space="0"/>
              <w:right w:val="single" w:color="auto" w:sz="4" w:space="0"/>
            </w:tcBorders>
            <w:vAlign w:val="center"/>
          </w:tcPr>
          <w:p w14:paraId="2EB455D9">
            <w:pPr>
              <w:adjustRightInd w:val="0"/>
              <w:snapToGrid w:val="0"/>
              <w:spacing w:line="360" w:lineRule="auto"/>
              <w:jc w:val="center"/>
              <w:rPr>
                <w:rFonts w:ascii="宋体" w:hAnsi="宋体" w:cs="宋体"/>
                <w:i w:val="0"/>
                <w:iCs w:val="0"/>
                <w:sz w:val="24"/>
              </w:rPr>
            </w:pPr>
          </w:p>
        </w:tc>
        <w:tc>
          <w:tcPr>
            <w:tcW w:w="846" w:type="dxa"/>
            <w:vMerge w:val="continue"/>
            <w:tcBorders>
              <w:left w:val="single" w:color="auto" w:sz="4" w:space="0"/>
              <w:right w:val="single" w:color="auto" w:sz="4" w:space="0"/>
            </w:tcBorders>
            <w:vAlign w:val="center"/>
          </w:tcPr>
          <w:p w14:paraId="0D03B550">
            <w:pPr>
              <w:rPr>
                <w:i w:val="0"/>
                <w:iCs w:val="0"/>
              </w:rPr>
            </w:pPr>
          </w:p>
        </w:tc>
        <w:tc>
          <w:tcPr>
            <w:tcW w:w="986" w:type="dxa"/>
            <w:tcBorders>
              <w:top w:val="single" w:color="auto" w:sz="4" w:space="0"/>
              <w:left w:val="single" w:color="auto" w:sz="4" w:space="0"/>
              <w:right w:val="single" w:color="auto" w:sz="4" w:space="0"/>
            </w:tcBorders>
            <w:vAlign w:val="center"/>
          </w:tcPr>
          <w:p w14:paraId="09C8A065">
            <w:pPr>
              <w:adjustRightInd w:val="0"/>
              <w:snapToGrid w:val="0"/>
              <w:spacing w:line="360" w:lineRule="auto"/>
              <w:jc w:val="center"/>
              <w:rPr>
                <w:rFonts w:ascii="宋体" w:hAnsi="宋体" w:cs="宋体"/>
                <w:i w:val="0"/>
                <w:iCs w:val="0"/>
                <w:sz w:val="24"/>
              </w:rPr>
            </w:pPr>
          </w:p>
        </w:tc>
        <w:tc>
          <w:tcPr>
            <w:tcW w:w="557" w:type="dxa"/>
            <w:tcBorders>
              <w:top w:val="single" w:color="auto" w:sz="4" w:space="0"/>
              <w:left w:val="single" w:color="auto" w:sz="4" w:space="0"/>
              <w:right w:val="single" w:color="auto" w:sz="4" w:space="0"/>
            </w:tcBorders>
            <w:vAlign w:val="center"/>
          </w:tcPr>
          <w:p w14:paraId="3A184FE2">
            <w:pPr>
              <w:adjustRightInd w:val="0"/>
              <w:snapToGrid w:val="0"/>
              <w:spacing w:line="360" w:lineRule="auto"/>
              <w:jc w:val="center"/>
              <w:rPr>
                <w:rFonts w:ascii="宋体" w:hAnsi="宋体" w:cs="宋体"/>
                <w:i w:val="0"/>
                <w:iCs w:val="0"/>
                <w:sz w:val="24"/>
              </w:rPr>
            </w:pPr>
          </w:p>
        </w:tc>
        <w:tc>
          <w:tcPr>
            <w:tcW w:w="557" w:type="dxa"/>
            <w:tcBorders>
              <w:top w:val="single" w:color="auto" w:sz="4" w:space="0"/>
              <w:left w:val="single" w:color="auto" w:sz="4" w:space="0"/>
              <w:right w:val="single" w:color="auto" w:sz="4" w:space="0"/>
            </w:tcBorders>
            <w:vAlign w:val="center"/>
          </w:tcPr>
          <w:p w14:paraId="2514C627">
            <w:pPr>
              <w:adjustRightInd w:val="0"/>
              <w:snapToGrid w:val="0"/>
              <w:spacing w:line="360" w:lineRule="auto"/>
              <w:jc w:val="center"/>
              <w:rPr>
                <w:rFonts w:ascii="宋体" w:hAnsi="宋体" w:cs="宋体"/>
                <w:i w:val="0"/>
                <w:iCs w:val="0"/>
                <w:sz w:val="24"/>
              </w:rPr>
            </w:pPr>
          </w:p>
        </w:tc>
        <w:tc>
          <w:tcPr>
            <w:tcW w:w="557" w:type="dxa"/>
            <w:tcBorders>
              <w:top w:val="single" w:color="auto" w:sz="4" w:space="0"/>
              <w:left w:val="single" w:color="auto" w:sz="4" w:space="0"/>
              <w:right w:val="single" w:color="auto" w:sz="4" w:space="0"/>
            </w:tcBorders>
            <w:vAlign w:val="center"/>
          </w:tcPr>
          <w:p w14:paraId="606FFD2B">
            <w:pPr>
              <w:adjustRightInd w:val="0"/>
              <w:snapToGrid w:val="0"/>
              <w:spacing w:line="360" w:lineRule="auto"/>
              <w:jc w:val="center"/>
              <w:rPr>
                <w:rFonts w:ascii="宋体" w:hAnsi="宋体" w:cs="宋体"/>
                <w:i w:val="0"/>
                <w:iCs w:val="0"/>
                <w:sz w:val="24"/>
              </w:rPr>
            </w:pPr>
          </w:p>
        </w:tc>
        <w:tc>
          <w:tcPr>
            <w:tcW w:w="557" w:type="dxa"/>
            <w:tcBorders>
              <w:top w:val="single" w:color="auto" w:sz="4" w:space="0"/>
              <w:left w:val="single" w:color="auto" w:sz="4" w:space="0"/>
              <w:right w:val="single" w:color="auto" w:sz="4" w:space="0"/>
            </w:tcBorders>
            <w:vAlign w:val="center"/>
          </w:tcPr>
          <w:p w14:paraId="6A8E1A57">
            <w:pPr>
              <w:spacing w:line="360" w:lineRule="auto"/>
              <w:jc w:val="center"/>
              <w:rPr>
                <w:rFonts w:ascii="宋体" w:hAnsi="宋体" w:cs="宋体"/>
                <w:i w:val="0"/>
                <w:iCs w:val="0"/>
                <w:sz w:val="24"/>
              </w:rPr>
            </w:pPr>
          </w:p>
        </w:tc>
        <w:tc>
          <w:tcPr>
            <w:tcW w:w="557" w:type="dxa"/>
            <w:tcBorders>
              <w:top w:val="single" w:color="auto" w:sz="4" w:space="0"/>
              <w:left w:val="single" w:color="auto" w:sz="4" w:space="0"/>
              <w:right w:val="single" w:color="auto" w:sz="4" w:space="0"/>
            </w:tcBorders>
          </w:tcPr>
          <w:p w14:paraId="08B708BC">
            <w:pPr>
              <w:spacing w:line="360" w:lineRule="auto"/>
              <w:jc w:val="center"/>
              <w:rPr>
                <w:rFonts w:ascii="宋体" w:hAnsi="宋体" w:cs="宋体"/>
                <w:i w:val="0"/>
                <w:iCs w:val="0"/>
                <w:sz w:val="24"/>
              </w:rPr>
            </w:pPr>
          </w:p>
        </w:tc>
        <w:tc>
          <w:tcPr>
            <w:tcW w:w="865" w:type="dxa"/>
            <w:tcBorders>
              <w:top w:val="single" w:color="auto" w:sz="4" w:space="0"/>
              <w:left w:val="single" w:color="auto" w:sz="4" w:space="0"/>
              <w:right w:val="single" w:color="auto" w:sz="4" w:space="0"/>
            </w:tcBorders>
            <w:vAlign w:val="center"/>
          </w:tcPr>
          <w:p w14:paraId="544641C2">
            <w:pPr>
              <w:spacing w:line="360" w:lineRule="auto"/>
              <w:jc w:val="center"/>
              <w:rPr>
                <w:rFonts w:ascii="宋体" w:hAnsi="宋体" w:cs="宋体"/>
                <w:i w:val="0"/>
                <w:iCs w:val="0"/>
                <w:sz w:val="24"/>
              </w:rPr>
            </w:pPr>
          </w:p>
        </w:tc>
      </w:tr>
      <w:tr w14:paraId="1C67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0" w:type="dxa"/>
            <w:tcBorders>
              <w:top w:val="single" w:color="auto" w:sz="4" w:space="0"/>
              <w:left w:val="single" w:color="auto" w:sz="4" w:space="0"/>
              <w:right w:val="single" w:color="auto" w:sz="4" w:space="0"/>
            </w:tcBorders>
            <w:vAlign w:val="center"/>
          </w:tcPr>
          <w:p w14:paraId="3EE50443">
            <w:pPr>
              <w:spacing w:line="360" w:lineRule="auto"/>
              <w:jc w:val="center"/>
              <w:rPr>
                <w:rFonts w:ascii="宋体" w:hAnsi="宋体" w:cs="宋体"/>
                <w:i w:val="0"/>
                <w:iCs w:val="0"/>
                <w:sz w:val="24"/>
              </w:rPr>
            </w:pPr>
          </w:p>
        </w:tc>
        <w:tc>
          <w:tcPr>
            <w:tcW w:w="1128" w:type="dxa"/>
            <w:tcBorders>
              <w:top w:val="single" w:color="auto" w:sz="4" w:space="0"/>
              <w:left w:val="single" w:color="auto" w:sz="4" w:space="0"/>
              <w:right w:val="single" w:color="auto" w:sz="4" w:space="0"/>
            </w:tcBorders>
            <w:vAlign w:val="center"/>
          </w:tcPr>
          <w:p w14:paraId="50C6B1E8">
            <w:pPr>
              <w:adjustRightInd w:val="0"/>
              <w:snapToGrid w:val="0"/>
              <w:spacing w:line="360" w:lineRule="auto"/>
              <w:jc w:val="center"/>
              <w:rPr>
                <w:rFonts w:ascii="宋体" w:hAnsi="宋体" w:cs="宋体"/>
                <w:i w:val="0"/>
                <w:iCs w:val="0"/>
                <w:sz w:val="24"/>
              </w:rPr>
            </w:pPr>
          </w:p>
        </w:tc>
        <w:tc>
          <w:tcPr>
            <w:tcW w:w="490" w:type="dxa"/>
            <w:tcBorders>
              <w:top w:val="single" w:color="auto" w:sz="4" w:space="0"/>
              <w:left w:val="single" w:color="auto" w:sz="4" w:space="0"/>
              <w:right w:val="single" w:color="auto" w:sz="4" w:space="0"/>
            </w:tcBorders>
            <w:vAlign w:val="center"/>
          </w:tcPr>
          <w:p w14:paraId="7F821058">
            <w:pPr>
              <w:adjustRightInd w:val="0"/>
              <w:snapToGrid w:val="0"/>
              <w:spacing w:line="360" w:lineRule="auto"/>
              <w:jc w:val="center"/>
              <w:rPr>
                <w:rFonts w:ascii="宋体" w:hAnsi="宋体" w:cs="宋体"/>
                <w:i w:val="0"/>
                <w:iCs w:val="0"/>
                <w:sz w:val="24"/>
              </w:rPr>
            </w:pPr>
          </w:p>
        </w:tc>
        <w:tc>
          <w:tcPr>
            <w:tcW w:w="490" w:type="dxa"/>
            <w:tcBorders>
              <w:top w:val="single" w:color="auto" w:sz="4" w:space="0"/>
              <w:left w:val="single" w:color="auto" w:sz="4" w:space="0"/>
              <w:right w:val="single" w:color="auto" w:sz="4" w:space="0"/>
            </w:tcBorders>
            <w:vAlign w:val="center"/>
          </w:tcPr>
          <w:p w14:paraId="5EFDA2A5">
            <w:pPr>
              <w:adjustRightInd w:val="0"/>
              <w:snapToGrid w:val="0"/>
              <w:spacing w:line="360" w:lineRule="auto"/>
              <w:jc w:val="center"/>
              <w:rPr>
                <w:rFonts w:ascii="宋体" w:hAnsi="宋体" w:cs="宋体"/>
                <w:i w:val="0"/>
                <w:iCs w:val="0"/>
                <w:sz w:val="24"/>
              </w:rPr>
            </w:pPr>
          </w:p>
        </w:tc>
        <w:tc>
          <w:tcPr>
            <w:tcW w:w="1206" w:type="dxa"/>
            <w:tcBorders>
              <w:top w:val="single" w:color="auto" w:sz="4" w:space="0"/>
              <w:left w:val="single" w:color="auto" w:sz="4" w:space="0"/>
              <w:right w:val="single" w:color="auto" w:sz="4" w:space="0"/>
            </w:tcBorders>
            <w:vAlign w:val="center"/>
          </w:tcPr>
          <w:p w14:paraId="3633F996">
            <w:pPr>
              <w:adjustRightInd w:val="0"/>
              <w:snapToGrid w:val="0"/>
              <w:spacing w:line="360" w:lineRule="auto"/>
              <w:jc w:val="center"/>
              <w:rPr>
                <w:rFonts w:ascii="宋体" w:hAnsi="宋体" w:cs="宋体"/>
                <w:i w:val="0"/>
                <w:iCs w:val="0"/>
                <w:sz w:val="24"/>
              </w:rPr>
            </w:pPr>
          </w:p>
        </w:tc>
        <w:tc>
          <w:tcPr>
            <w:tcW w:w="846" w:type="dxa"/>
            <w:vMerge w:val="continue"/>
            <w:tcBorders>
              <w:left w:val="single" w:color="auto" w:sz="4" w:space="0"/>
              <w:right w:val="single" w:color="auto" w:sz="4" w:space="0"/>
            </w:tcBorders>
            <w:vAlign w:val="center"/>
          </w:tcPr>
          <w:p w14:paraId="7ECEBF1F">
            <w:pPr>
              <w:rPr>
                <w:i w:val="0"/>
                <w:iCs w:val="0"/>
              </w:rPr>
            </w:pPr>
          </w:p>
        </w:tc>
        <w:tc>
          <w:tcPr>
            <w:tcW w:w="986" w:type="dxa"/>
            <w:tcBorders>
              <w:top w:val="single" w:color="auto" w:sz="4" w:space="0"/>
              <w:left w:val="single" w:color="auto" w:sz="4" w:space="0"/>
              <w:right w:val="single" w:color="auto" w:sz="4" w:space="0"/>
            </w:tcBorders>
            <w:vAlign w:val="center"/>
          </w:tcPr>
          <w:p w14:paraId="06687EEE">
            <w:pPr>
              <w:adjustRightInd w:val="0"/>
              <w:snapToGrid w:val="0"/>
              <w:spacing w:line="360" w:lineRule="auto"/>
              <w:jc w:val="center"/>
              <w:rPr>
                <w:rFonts w:ascii="宋体" w:hAnsi="宋体" w:cs="宋体"/>
                <w:i w:val="0"/>
                <w:iCs w:val="0"/>
                <w:sz w:val="24"/>
              </w:rPr>
            </w:pPr>
          </w:p>
        </w:tc>
        <w:tc>
          <w:tcPr>
            <w:tcW w:w="557" w:type="dxa"/>
            <w:tcBorders>
              <w:top w:val="single" w:color="auto" w:sz="4" w:space="0"/>
              <w:left w:val="single" w:color="auto" w:sz="4" w:space="0"/>
              <w:right w:val="single" w:color="auto" w:sz="4" w:space="0"/>
            </w:tcBorders>
            <w:vAlign w:val="center"/>
          </w:tcPr>
          <w:p w14:paraId="6E6FFB70">
            <w:pPr>
              <w:adjustRightInd w:val="0"/>
              <w:snapToGrid w:val="0"/>
              <w:spacing w:line="360" w:lineRule="auto"/>
              <w:jc w:val="center"/>
              <w:rPr>
                <w:rFonts w:ascii="宋体" w:hAnsi="宋体" w:cs="宋体"/>
                <w:i w:val="0"/>
                <w:iCs w:val="0"/>
                <w:sz w:val="24"/>
              </w:rPr>
            </w:pPr>
          </w:p>
        </w:tc>
        <w:tc>
          <w:tcPr>
            <w:tcW w:w="557" w:type="dxa"/>
            <w:tcBorders>
              <w:top w:val="single" w:color="auto" w:sz="4" w:space="0"/>
              <w:left w:val="single" w:color="auto" w:sz="4" w:space="0"/>
              <w:right w:val="single" w:color="auto" w:sz="4" w:space="0"/>
            </w:tcBorders>
            <w:vAlign w:val="center"/>
          </w:tcPr>
          <w:p w14:paraId="1B233EB7">
            <w:pPr>
              <w:adjustRightInd w:val="0"/>
              <w:snapToGrid w:val="0"/>
              <w:spacing w:line="360" w:lineRule="auto"/>
              <w:jc w:val="center"/>
              <w:rPr>
                <w:rFonts w:ascii="宋体" w:hAnsi="宋体" w:cs="宋体"/>
                <w:i w:val="0"/>
                <w:iCs w:val="0"/>
                <w:sz w:val="24"/>
              </w:rPr>
            </w:pPr>
          </w:p>
        </w:tc>
        <w:tc>
          <w:tcPr>
            <w:tcW w:w="557" w:type="dxa"/>
            <w:tcBorders>
              <w:top w:val="single" w:color="auto" w:sz="4" w:space="0"/>
              <w:left w:val="single" w:color="auto" w:sz="4" w:space="0"/>
              <w:right w:val="single" w:color="auto" w:sz="4" w:space="0"/>
            </w:tcBorders>
            <w:vAlign w:val="center"/>
          </w:tcPr>
          <w:p w14:paraId="4C006D1F">
            <w:pPr>
              <w:adjustRightInd w:val="0"/>
              <w:snapToGrid w:val="0"/>
              <w:spacing w:line="360" w:lineRule="auto"/>
              <w:jc w:val="center"/>
              <w:rPr>
                <w:rFonts w:ascii="宋体" w:hAnsi="宋体" w:cs="宋体"/>
                <w:i w:val="0"/>
                <w:iCs w:val="0"/>
                <w:sz w:val="24"/>
              </w:rPr>
            </w:pPr>
          </w:p>
        </w:tc>
        <w:tc>
          <w:tcPr>
            <w:tcW w:w="557" w:type="dxa"/>
            <w:tcBorders>
              <w:top w:val="single" w:color="auto" w:sz="4" w:space="0"/>
              <w:left w:val="single" w:color="auto" w:sz="4" w:space="0"/>
              <w:right w:val="single" w:color="auto" w:sz="4" w:space="0"/>
            </w:tcBorders>
            <w:vAlign w:val="center"/>
          </w:tcPr>
          <w:p w14:paraId="4BEB57E9">
            <w:pPr>
              <w:spacing w:line="360" w:lineRule="auto"/>
              <w:jc w:val="center"/>
              <w:rPr>
                <w:rFonts w:ascii="宋体" w:hAnsi="宋体" w:cs="宋体"/>
                <w:i w:val="0"/>
                <w:iCs w:val="0"/>
                <w:sz w:val="24"/>
              </w:rPr>
            </w:pPr>
          </w:p>
        </w:tc>
        <w:tc>
          <w:tcPr>
            <w:tcW w:w="557" w:type="dxa"/>
            <w:tcBorders>
              <w:top w:val="single" w:color="auto" w:sz="4" w:space="0"/>
              <w:left w:val="single" w:color="auto" w:sz="4" w:space="0"/>
              <w:right w:val="single" w:color="auto" w:sz="4" w:space="0"/>
            </w:tcBorders>
          </w:tcPr>
          <w:p w14:paraId="320DBBBB">
            <w:pPr>
              <w:spacing w:line="360" w:lineRule="auto"/>
              <w:jc w:val="center"/>
              <w:rPr>
                <w:rFonts w:ascii="宋体" w:hAnsi="宋体" w:cs="宋体"/>
                <w:i w:val="0"/>
                <w:iCs w:val="0"/>
                <w:sz w:val="24"/>
              </w:rPr>
            </w:pPr>
          </w:p>
        </w:tc>
        <w:tc>
          <w:tcPr>
            <w:tcW w:w="865" w:type="dxa"/>
            <w:tcBorders>
              <w:top w:val="single" w:color="auto" w:sz="4" w:space="0"/>
              <w:left w:val="single" w:color="auto" w:sz="4" w:space="0"/>
              <w:right w:val="single" w:color="auto" w:sz="4" w:space="0"/>
            </w:tcBorders>
            <w:vAlign w:val="center"/>
          </w:tcPr>
          <w:p w14:paraId="380050DC">
            <w:pPr>
              <w:spacing w:line="360" w:lineRule="auto"/>
              <w:jc w:val="center"/>
              <w:rPr>
                <w:rFonts w:ascii="宋体" w:hAnsi="宋体" w:cs="宋体"/>
                <w:i w:val="0"/>
                <w:iCs w:val="0"/>
                <w:sz w:val="24"/>
              </w:rPr>
            </w:pPr>
          </w:p>
        </w:tc>
      </w:tr>
      <w:tr w14:paraId="747C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0" w:type="dxa"/>
            <w:tcBorders>
              <w:top w:val="single" w:color="auto" w:sz="4" w:space="0"/>
              <w:left w:val="single" w:color="auto" w:sz="4" w:space="0"/>
              <w:right w:val="single" w:color="auto" w:sz="4" w:space="0"/>
            </w:tcBorders>
            <w:vAlign w:val="center"/>
          </w:tcPr>
          <w:p w14:paraId="0BBB1924">
            <w:pPr>
              <w:spacing w:line="360" w:lineRule="auto"/>
              <w:jc w:val="center"/>
              <w:rPr>
                <w:rFonts w:ascii="宋体" w:hAnsi="宋体" w:cs="宋体"/>
                <w:i w:val="0"/>
                <w:iCs w:val="0"/>
                <w:sz w:val="24"/>
              </w:rPr>
            </w:pPr>
            <w:r>
              <w:rPr>
                <w:rFonts w:hint="eastAsia" w:ascii="宋体" w:hAnsi="宋体" w:cs="宋体"/>
                <w:i w:val="0"/>
                <w:iCs w:val="0"/>
                <w:color w:val="0000FF"/>
                <w:sz w:val="24"/>
              </w:rPr>
              <w:t>…</w:t>
            </w:r>
          </w:p>
        </w:tc>
        <w:tc>
          <w:tcPr>
            <w:tcW w:w="1128" w:type="dxa"/>
            <w:tcBorders>
              <w:top w:val="single" w:color="auto" w:sz="4" w:space="0"/>
              <w:left w:val="single" w:color="auto" w:sz="4" w:space="0"/>
              <w:right w:val="single" w:color="auto" w:sz="4" w:space="0"/>
            </w:tcBorders>
            <w:vAlign w:val="center"/>
          </w:tcPr>
          <w:p w14:paraId="64266FA7">
            <w:pPr>
              <w:adjustRightInd w:val="0"/>
              <w:snapToGrid w:val="0"/>
              <w:spacing w:line="360" w:lineRule="auto"/>
              <w:jc w:val="center"/>
              <w:rPr>
                <w:rFonts w:ascii="宋体" w:hAnsi="宋体" w:cs="宋体"/>
                <w:i w:val="0"/>
                <w:iCs w:val="0"/>
                <w:sz w:val="24"/>
              </w:rPr>
            </w:pPr>
            <w:r>
              <w:rPr>
                <w:rFonts w:hint="eastAsia" w:ascii="宋体" w:hAnsi="宋体" w:cs="宋体"/>
                <w:i w:val="0"/>
                <w:iCs w:val="0"/>
                <w:color w:val="0000FF"/>
                <w:sz w:val="24"/>
              </w:rPr>
              <w:t>…</w:t>
            </w:r>
          </w:p>
        </w:tc>
        <w:tc>
          <w:tcPr>
            <w:tcW w:w="490" w:type="dxa"/>
            <w:tcBorders>
              <w:top w:val="single" w:color="auto" w:sz="4" w:space="0"/>
              <w:left w:val="single" w:color="auto" w:sz="4" w:space="0"/>
              <w:right w:val="single" w:color="auto" w:sz="4" w:space="0"/>
            </w:tcBorders>
            <w:vAlign w:val="center"/>
          </w:tcPr>
          <w:p w14:paraId="63A1BF1B">
            <w:pPr>
              <w:adjustRightInd w:val="0"/>
              <w:snapToGrid w:val="0"/>
              <w:spacing w:line="360" w:lineRule="auto"/>
              <w:jc w:val="center"/>
              <w:rPr>
                <w:rFonts w:ascii="宋体" w:hAnsi="宋体" w:cs="宋体"/>
                <w:i w:val="0"/>
                <w:iCs w:val="0"/>
                <w:sz w:val="24"/>
              </w:rPr>
            </w:pPr>
          </w:p>
        </w:tc>
        <w:tc>
          <w:tcPr>
            <w:tcW w:w="490" w:type="dxa"/>
            <w:tcBorders>
              <w:top w:val="single" w:color="auto" w:sz="4" w:space="0"/>
              <w:left w:val="single" w:color="auto" w:sz="4" w:space="0"/>
              <w:right w:val="single" w:color="auto" w:sz="4" w:space="0"/>
            </w:tcBorders>
            <w:vAlign w:val="center"/>
          </w:tcPr>
          <w:p w14:paraId="69453365">
            <w:pPr>
              <w:adjustRightInd w:val="0"/>
              <w:snapToGrid w:val="0"/>
              <w:spacing w:line="360" w:lineRule="auto"/>
              <w:jc w:val="center"/>
              <w:rPr>
                <w:rFonts w:ascii="宋体" w:hAnsi="宋体" w:cs="宋体"/>
                <w:i w:val="0"/>
                <w:iCs w:val="0"/>
                <w:sz w:val="24"/>
              </w:rPr>
            </w:pPr>
          </w:p>
        </w:tc>
        <w:tc>
          <w:tcPr>
            <w:tcW w:w="1206" w:type="dxa"/>
            <w:tcBorders>
              <w:top w:val="single" w:color="auto" w:sz="4" w:space="0"/>
              <w:left w:val="single" w:color="auto" w:sz="4" w:space="0"/>
              <w:right w:val="single" w:color="auto" w:sz="4" w:space="0"/>
            </w:tcBorders>
            <w:vAlign w:val="center"/>
          </w:tcPr>
          <w:p w14:paraId="510C481A">
            <w:pPr>
              <w:adjustRightInd w:val="0"/>
              <w:snapToGrid w:val="0"/>
              <w:spacing w:line="360" w:lineRule="auto"/>
              <w:jc w:val="center"/>
              <w:rPr>
                <w:rFonts w:ascii="宋体" w:hAnsi="宋体" w:cs="宋体"/>
                <w:i w:val="0"/>
                <w:iCs w:val="0"/>
                <w:sz w:val="24"/>
              </w:rPr>
            </w:pPr>
          </w:p>
        </w:tc>
        <w:tc>
          <w:tcPr>
            <w:tcW w:w="846" w:type="dxa"/>
            <w:vMerge w:val="continue"/>
            <w:tcBorders>
              <w:left w:val="single" w:color="auto" w:sz="4" w:space="0"/>
              <w:right w:val="single" w:color="auto" w:sz="4" w:space="0"/>
            </w:tcBorders>
            <w:vAlign w:val="center"/>
          </w:tcPr>
          <w:p w14:paraId="497B519D">
            <w:pPr>
              <w:rPr>
                <w:i w:val="0"/>
                <w:iCs w:val="0"/>
              </w:rPr>
            </w:pPr>
          </w:p>
        </w:tc>
        <w:tc>
          <w:tcPr>
            <w:tcW w:w="986" w:type="dxa"/>
            <w:tcBorders>
              <w:top w:val="single" w:color="auto" w:sz="4" w:space="0"/>
              <w:left w:val="single" w:color="auto" w:sz="4" w:space="0"/>
              <w:right w:val="single" w:color="auto" w:sz="4" w:space="0"/>
            </w:tcBorders>
            <w:vAlign w:val="center"/>
          </w:tcPr>
          <w:p w14:paraId="448AB20A">
            <w:pPr>
              <w:adjustRightInd w:val="0"/>
              <w:snapToGrid w:val="0"/>
              <w:spacing w:line="360" w:lineRule="auto"/>
              <w:jc w:val="center"/>
              <w:rPr>
                <w:rFonts w:ascii="宋体" w:hAnsi="宋体" w:cs="宋体"/>
                <w:i w:val="0"/>
                <w:iCs w:val="0"/>
                <w:sz w:val="24"/>
              </w:rPr>
            </w:pPr>
          </w:p>
        </w:tc>
        <w:tc>
          <w:tcPr>
            <w:tcW w:w="557" w:type="dxa"/>
            <w:tcBorders>
              <w:top w:val="single" w:color="auto" w:sz="4" w:space="0"/>
              <w:left w:val="single" w:color="auto" w:sz="4" w:space="0"/>
              <w:right w:val="single" w:color="auto" w:sz="4" w:space="0"/>
            </w:tcBorders>
            <w:vAlign w:val="center"/>
          </w:tcPr>
          <w:p w14:paraId="00D26E8A">
            <w:pPr>
              <w:adjustRightInd w:val="0"/>
              <w:snapToGrid w:val="0"/>
              <w:spacing w:line="360" w:lineRule="auto"/>
              <w:jc w:val="center"/>
              <w:rPr>
                <w:rFonts w:ascii="宋体" w:hAnsi="宋体" w:cs="宋体"/>
                <w:i w:val="0"/>
                <w:iCs w:val="0"/>
                <w:sz w:val="24"/>
              </w:rPr>
            </w:pPr>
          </w:p>
        </w:tc>
        <w:tc>
          <w:tcPr>
            <w:tcW w:w="557" w:type="dxa"/>
            <w:tcBorders>
              <w:top w:val="single" w:color="auto" w:sz="4" w:space="0"/>
              <w:left w:val="single" w:color="auto" w:sz="4" w:space="0"/>
              <w:right w:val="single" w:color="auto" w:sz="4" w:space="0"/>
            </w:tcBorders>
            <w:vAlign w:val="center"/>
          </w:tcPr>
          <w:p w14:paraId="2ECD0CE9">
            <w:pPr>
              <w:adjustRightInd w:val="0"/>
              <w:snapToGrid w:val="0"/>
              <w:spacing w:line="360" w:lineRule="auto"/>
              <w:jc w:val="center"/>
              <w:rPr>
                <w:rFonts w:ascii="宋体" w:hAnsi="宋体" w:cs="宋体"/>
                <w:i w:val="0"/>
                <w:iCs w:val="0"/>
                <w:sz w:val="24"/>
              </w:rPr>
            </w:pPr>
          </w:p>
        </w:tc>
        <w:tc>
          <w:tcPr>
            <w:tcW w:w="557" w:type="dxa"/>
            <w:tcBorders>
              <w:top w:val="single" w:color="auto" w:sz="4" w:space="0"/>
              <w:left w:val="single" w:color="auto" w:sz="4" w:space="0"/>
              <w:right w:val="single" w:color="auto" w:sz="4" w:space="0"/>
            </w:tcBorders>
            <w:vAlign w:val="center"/>
          </w:tcPr>
          <w:p w14:paraId="0A6B8BA6">
            <w:pPr>
              <w:adjustRightInd w:val="0"/>
              <w:snapToGrid w:val="0"/>
              <w:spacing w:line="360" w:lineRule="auto"/>
              <w:jc w:val="center"/>
              <w:rPr>
                <w:rFonts w:ascii="宋体" w:hAnsi="宋体" w:cs="宋体"/>
                <w:i w:val="0"/>
                <w:iCs w:val="0"/>
                <w:sz w:val="24"/>
              </w:rPr>
            </w:pPr>
          </w:p>
        </w:tc>
        <w:tc>
          <w:tcPr>
            <w:tcW w:w="557" w:type="dxa"/>
            <w:tcBorders>
              <w:top w:val="single" w:color="auto" w:sz="4" w:space="0"/>
              <w:left w:val="single" w:color="auto" w:sz="4" w:space="0"/>
              <w:right w:val="single" w:color="auto" w:sz="4" w:space="0"/>
            </w:tcBorders>
            <w:vAlign w:val="center"/>
          </w:tcPr>
          <w:p w14:paraId="361B5824">
            <w:pPr>
              <w:spacing w:line="360" w:lineRule="auto"/>
              <w:jc w:val="center"/>
              <w:rPr>
                <w:rFonts w:ascii="宋体" w:hAnsi="宋体" w:cs="宋体"/>
                <w:i w:val="0"/>
                <w:iCs w:val="0"/>
                <w:sz w:val="24"/>
              </w:rPr>
            </w:pPr>
          </w:p>
        </w:tc>
        <w:tc>
          <w:tcPr>
            <w:tcW w:w="557" w:type="dxa"/>
            <w:tcBorders>
              <w:top w:val="single" w:color="auto" w:sz="4" w:space="0"/>
              <w:left w:val="single" w:color="auto" w:sz="4" w:space="0"/>
              <w:right w:val="single" w:color="auto" w:sz="4" w:space="0"/>
            </w:tcBorders>
          </w:tcPr>
          <w:p w14:paraId="37014F8F">
            <w:pPr>
              <w:spacing w:line="360" w:lineRule="auto"/>
              <w:jc w:val="center"/>
              <w:rPr>
                <w:rFonts w:ascii="宋体" w:hAnsi="宋体" w:cs="宋体"/>
                <w:i w:val="0"/>
                <w:iCs w:val="0"/>
                <w:sz w:val="24"/>
              </w:rPr>
            </w:pPr>
          </w:p>
        </w:tc>
        <w:tc>
          <w:tcPr>
            <w:tcW w:w="865" w:type="dxa"/>
            <w:tcBorders>
              <w:top w:val="single" w:color="auto" w:sz="4" w:space="0"/>
              <w:left w:val="single" w:color="auto" w:sz="4" w:space="0"/>
              <w:right w:val="single" w:color="auto" w:sz="4" w:space="0"/>
            </w:tcBorders>
            <w:vAlign w:val="center"/>
          </w:tcPr>
          <w:p w14:paraId="3D56E0CB">
            <w:pPr>
              <w:spacing w:line="360" w:lineRule="auto"/>
              <w:jc w:val="center"/>
              <w:rPr>
                <w:rFonts w:ascii="宋体" w:hAnsi="宋体" w:cs="宋体"/>
                <w:i w:val="0"/>
                <w:iCs w:val="0"/>
                <w:sz w:val="24"/>
              </w:rPr>
            </w:pPr>
          </w:p>
        </w:tc>
      </w:tr>
      <w:tr w14:paraId="783D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804" w:type="dxa"/>
            <w:gridSpan w:val="5"/>
            <w:tcBorders>
              <w:top w:val="single" w:color="auto" w:sz="4" w:space="0"/>
              <w:left w:val="single" w:color="auto" w:sz="4" w:space="0"/>
              <w:right w:val="single" w:color="auto" w:sz="4" w:space="0"/>
            </w:tcBorders>
            <w:vAlign w:val="center"/>
          </w:tcPr>
          <w:p w14:paraId="7D296470">
            <w:pPr>
              <w:jc w:val="center"/>
              <w:rPr>
                <w:rFonts w:ascii="宋体" w:hAnsi="宋体" w:cs="宋体"/>
                <w:b/>
                <w:i w:val="0"/>
                <w:iCs w:val="0"/>
                <w:sz w:val="24"/>
              </w:rPr>
            </w:pPr>
            <w:r>
              <w:rPr>
                <w:rFonts w:hint="eastAsia" w:ascii="宋体" w:hAnsi="宋体" w:cs="宋体"/>
                <w:b/>
                <w:i w:val="0"/>
                <w:iCs w:val="0"/>
                <w:sz w:val="24"/>
              </w:rPr>
              <w:t>投标报价</w:t>
            </w:r>
            <w:r>
              <w:rPr>
                <w:rFonts w:hint="eastAsia" w:ascii="宋体" w:hAnsi="宋体" w:cs="宋体"/>
                <w:b/>
                <w:bCs/>
                <w:i w:val="0"/>
                <w:iCs w:val="0"/>
                <w:kern w:val="0"/>
                <w:szCs w:val="21"/>
              </w:rPr>
              <w:t>（折扣率%）</w:t>
            </w:r>
            <w:r>
              <w:rPr>
                <w:rFonts w:hint="eastAsia" w:ascii="宋体" w:hAnsi="宋体" w:cs="宋体"/>
                <w:b/>
                <w:i w:val="0"/>
                <w:iCs w:val="0"/>
                <w:sz w:val="24"/>
              </w:rPr>
              <w:t>（小写）</w:t>
            </w:r>
          </w:p>
        </w:tc>
        <w:tc>
          <w:tcPr>
            <w:tcW w:w="5482" w:type="dxa"/>
            <w:gridSpan w:val="8"/>
            <w:tcBorders>
              <w:top w:val="single" w:color="auto" w:sz="4" w:space="0"/>
              <w:left w:val="single" w:color="auto" w:sz="4" w:space="0"/>
              <w:right w:val="single" w:color="auto" w:sz="4" w:space="0"/>
            </w:tcBorders>
            <w:vAlign w:val="center"/>
          </w:tcPr>
          <w:p w14:paraId="286577F0">
            <w:pPr>
              <w:jc w:val="center"/>
              <w:rPr>
                <w:rFonts w:ascii="宋体" w:hAnsi="宋体" w:cs="宋体"/>
                <w:i w:val="0"/>
                <w:iCs w:val="0"/>
                <w:sz w:val="24"/>
                <w:u w:val="single"/>
              </w:rPr>
            </w:pPr>
            <w:r>
              <w:rPr>
                <w:rFonts w:hint="eastAsia" w:ascii="宋体" w:hAnsi="宋体" w:cs="宋体"/>
                <w:i w:val="0"/>
                <w:iCs w:val="0"/>
                <w:sz w:val="24"/>
              </w:rPr>
              <w:t>%</w:t>
            </w:r>
          </w:p>
        </w:tc>
      </w:tr>
      <w:tr w14:paraId="48F3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804" w:type="dxa"/>
            <w:gridSpan w:val="5"/>
            <w:tcBorders>
              <w:top w:val="single" w:color="auto" w:sz="4" w:space="0"/>
              <w:left w:val="single" w:color="auto" w:sz="4" w:space="0"/>
              <w:right w:val="single" w:color="auto" w:sz="4" w:space="0"/>
            </w:tcBorders>
            <w:vAlign w:val="center"/>
          </w:tcPr>
          <w:p w14:paraId="5C133D8C">
            <w:pPr>
              <w:jc w:val="center"/>
              <w:rPr>
                <w:rFonts w:ascii="宋体" w:hAnsi="宋体" w:cs="宋体"/>
                <w:b/>
                <w:i w:val="0"/>
                <w:iCs w:val="0"/>
                <w:sz w:val="24"/>
              </w:rPr>
            </w:pPr>
            <w:r>
              <w:rPr>
                <w:rFonts w:hint="eastAsia" w:ascii="宋体" w:hAnsi="宋体" w:cs="宋体"/>
                <w:b/>
                <w:i w:val="0"/>
                <w:iCs w:val="0"/>
                <w:sz w:val="24"/>
              </w:rPr>
              <w:t>投标报价</w:t>
            </w:r>
            <w:r>
              <w:rPr>
                <w:rFonts w:hint="eastAsia" w:ascii="宋体" w:hAnsi="宋体" w:cs="宋体"/>
                <w:b/>
                <w:bCs/>
                <w:i w:val="0"/>
                <w:iCs w:val="0"/>
                <w:kern w:val="0"/>
                <w:szCs w:val="21"/>
              </w:rPr>
              <w:t>（折扣率%）</w:t>
            </w:r>
            <w:r>
              <w:rPr>
                <w:rFonts w:hint="eastAsia" w:ascii="宋体" w:hAnsi="宋体" w:cs="宋体"/>
                <w:b/>
                <w:i w:val="0"/>
                <w:iCs w:val="0"/>
                <w:sz w:val="24"/>
              </w:rPr>
              <w:t>（大写）</w:t>
            </w:r>
          </w:p>
        </w:tc>
        <w:tc>
          <w:tcPr>
            <w:tcW w:w="5482" w:type="dxa"/>
            <w:gridSpan w:val="8"/>
            <w:tcBorders>
              <w:top w:val="single" w:color="auto" w:sz="4" w:space="0"/>
              <w:left w:val="single" w:color="auto" w:sz="4" w:space="0"/>
              <w:right w:val="single" w:color="auto" w:sz="4" w:space="0"/>
            </w:tcBorders>
            <w:vAlign w:val="center"/>
          </w:tcPr>
          <w:p w14:paraId="2CF16AC0">
            <w:pPr>
              <w:jc w:val="center"/>
              <w:rPr>
                <w:rFonts w:ascii="宋体" w:hAnsi="宋体" w:cs="宋体"/>
                <w:i w:val="0"/>
                <w:iCs w:val="0"/>
                <w:sz w:val="24"/>
              </w:rPr>
            </w:pPr>
            <w:r>
              <w:rPr>
                <w:rFonts w:hint="eastAsia" w:ascii="宋体" w:hAnsi="宋体" w:cs="宋体"/>
                <w:i w:val="0"/>
                <w:iCs w:val="0"/>
                <w:sz w:val="24"/>
              </w:rPr>
              <w:t>百分之</w:t>
            </w:r>
          </w:p>
        </w:tc>
      </w:tr>
    </w:tbl>
    <w:p w14:paraId="7424B7A0">
      <w:pPr>
        <w:adjustRightInd w:val="0"/>
        <w:snapToGrid w:val="0"/>
        <w:spacing w:line="360" w:lineRule="auto"/>
        <w:ind w:left="480"/>
        <w:rPr>
          <w:rFonts w:ascii="宋体" w:hAnsi="宋体" w:cs="宋体"/>
          <w:b/>
          <w:i w:val="0"/>
          <w:iCs w:val="0"/>
          <w:kern w:val="0"/>
          <w:sz w:val="24"/>
          <w:lang w:val="zh-CN"/>
        </w:rPr>
      </w:pPr>
      <w:r>
        <w:rPr>
          <w:rFonts w:hint="eastAsia" w:ascii="宋体" w:hAnsi="宋体" w:cs="宋体"/>
          <w:b/>
          <w:i w:val="0"/>
          <w:iCs w:val="0"/>
          <w:kern w:val="0"/>
          <w:sz w:val="24"/>
          <w:lang w:val="zh-CN"/>
        </w:rPr>
        <w:t>注：</w:t>
      </w:r>
    </w:p>
    <w:p w14:paraId="0126DC3C">
      <w:pPr>
        <w:spacing w:line="360" w:lineRule="auto"/>
        <w:ind w:left="-2" w:leftChars="-1" w:firstLine="480" w:firstLineChars="200"/>
        <w:rPr>
          <w:rFonts w:ascii="宋体" w:hAnsi="宋体" w:cs="宋体"/>
          <w:i w:val="0"/>
          <w:iCs w:val="0"/>
          <w:kern w:val="0"/>
          <w:sz w:val="24"/>
          <w:lang w:val="zh-CN"/>
        </w:rPr>
      </w:pPr>
      <w:r>
        <w:rPr>
          <w:rFonts w:hint="eastAsia" w:ascii="宋体" w:hAnsi="宋体" w:cs="宋体"/>
          <w:i w:val="0"/>
          <w:iCs w:val="0"/>
          <w:kern w:val="0"/>
          <w:sz w:val="24"/>
          <w:lang w:val="zh-CN"/>
        </w:rPr>
        <w:t>1、投标人需按本表格式填写</w:t>
      </w:r>
      <w:r>
        <w:rPr>
          <w:rFonts w:hint="eastAsia" w:ascii="宋体" w:hAnsi="宋体" w:cs="宋体"/>
          <w:b/>
          <w:i w:val="0"/>
          <w:iCs w:val="0"/>
          <w:kern w:val="0"/>
          <w:sz w:val="24"/>
          <w:lang w:val="zh-CN"/>
        </w:rPr>
        <w:t>，</w:t>
      </w:r>
      <w:r>
        <w:rPr>
          <w:rFonts w:hint="eastAsia" w:ascii="宋体" w:hAnsi="宋体" w:cs="宋体"/>
          <w:b/>
          <w:i w:val="0"/>
          <w:iCs w:val="0"/>
          <w:kern w:val="0"/>
          <w:sz w:val="24"/>
        </w:rPr>
        <w:t>否则视为</w:t>
      </w:r>
      <w:r>
        <w:rPr>
          <w:rFonts w:hint="eastAsia" w:ascii="宋体" w:hAnsi="宋体" w:cs="宋体"/>
          <w:b/>
          <w:i w:val="0"/>
          <w:iCs w:val="0"/>
          <w:sz w:val="24"/>
        </w:rPr>
        <w:t>投标文件含有采购人不能接受的附加条件，投标无效</w:t>
      </w:r>
      <w:r>
        <w:rPr>
          <w:rFonts w:hint="eastAsia" w:ascii="宋体" w:hAnsi="宋体" w:cs="宋体"/>
          <w:b/>
          <w:i w:val="0"/>
          <w:iCs w:val="0"/>
          <w:kern w:val="0"/>
          <w:sz w:val="24"/>
          <w:lang w:val="zh-CN"/>
        </w:rPr>
        <w:t>。投标报价（折扣率）以“XX%”表示。例如：投标人报价下浮为20%，折扣率即为80%。投标折扣率不得超过100%，否则按无效投标处理。</w:t>
      </w:r>
    </w:p>
    <w:p w14:paraId="51B8DDE2">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lang w:val="zh-CN"/>
        </w:rPr>
        <w:t>2、有关本项目实施所涉及的一切费用均计入报价。</w:t>
      </w:r>
      <w:r>
        <w:rPr>
          <w:rFonts w:hint="eastAsia" w:ascii="宋体" w:hAnsi="宋体" w:cs="宋体"/>
          <w:b/>
          <w:bCs/>
          <w:i w:val="0"/>
          <w:iCs w:val="0"/>
          <w:kern w:val="0"/>
          <w:sz w:val="24"/>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i w:val="0"/>
          <w:iCs w:val="0"/>
          <w:kern w:val="0"/>
          <w:sz w:val="24"/>
          <w:lang w:val="zh-CN"/>
        </w:rPr>
        <w:t>采购内容未包含在《开标一览表（报价表）》名称栏中，投标人不能作出合理解释的，</w:t>
      </w:r>
      <w:r>
        <w:rPr>
          <w:rFonts w:hint="eastAsia" w:ascii="宋体" w:hAnsi="宋体" w:cs="宋体"/>
          <w:b/>
          <w:i w:val="0"/>
          <w:iCs w:val="0"/>
          <w:kern w:val="0"/>
          <w:sz w:val="24"/>
        </w:rPr>
        <w:t>视为</w:t>
      </w:r>
      <w:r>
        <w:rPr>
          <w:rFonts w:hint="eastAsia" w:ascii="宋体" w:hAnsi="宋体" w:cs="宋体"/>
          <w:b/>
          <w:i w:val="0"/>
          <w:iCs w:val="0"/>
          <w:sz w:val="24"/>
        </w:rPr>
        <w:t>投标文件含有采购人不能接受的附加条件的，投标无效。</w:t>
      </w:r>
    </w:p>
    <w:p w14:paraId="278D7425">
      <w:pPr>
        <w:adjustRightInd w:val="0"/>
        <w:snapToGrid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3、特别提示：采购代理机构将对项目名称和项目编号，中标供应商名称、地址和中标金额，主要中标标的名称、服务范围、服务要求、服务时间、服务标准等予以公示。</w:t>
      </w:r>
    </w:p>
    <w:p w14:paraId="57DEB848">
      <w:pPr>
        <w:adjustRightInd w:val="0"/>
        <w:snapToGrid w:val="0"/>
        <w:spacing w:line="360" w:lineRule="auto"/>
        <w:ind w:firstLine="480" w:firstLineChars="200"/>
        <w:jc w:val="left"/>
        <w:rPr>
          <w:rFonts w:ascii="宋体" w:hAnsi="宋体" w:cs="宋体"/>
          <w:i w:val="0"/>
          <w:iCs w:val="0"/>
          <w:color w:val="FF0000"/>
          <w:kern w:val="0"/>
          <w:sz w:val="24"/>
          <w:lang w:val="zh-CN"/>
        </w:rPr>
      </w:pPr>
      <w:r>
        <w:rPr>
          <w:rFonts w:ascii="宋体" w:hAnsi="宋体" w:cs="宋体"/>
          <w:i w:val="0"/>
          <w:iCs w:val="0"/>
          <w:color w:val="FF0000"/>
          <w:kern w:val="0"/>
          <w:sz w:val="24"/>
          <w:szCs w:val="22"/>
          <w:lang w:val="zh-CN"/>
        </w:rPr>
        <w:t>4</w:t>
      </w:r>
      <w:r>
        <w:rPr>
          <w:rFonts w:hint="eastAsia" w:ascii="宋体" w:hAnsi="宋体" w:cs="宋体"/>
          <w:i w:val="0"/>
          <w:iCs w:val="0"/>
          <w:color w:val="FF0000"/>
          <w:kern w:val="0"/>
          <w:sz w:val="24"/>
          <w:szCs w:val="22"/>
          <w:lang w:val="zh-CN"/>
        </w:rPr>
        <w:t>、</w:t>
      </w:r>
      <w:r>
        <w:rPr>
          <w:rFonts w:hint="eastAsia" w:ascii="宋体" w:hAnsi="宋体" w:cs="宋体"/>
          <w:i w:val="0"/>
          <w:iCs w:val="0"/>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65FDD52">
      <w:pPr>
        <w:spacing w:line="360" w:lineRule="auto"/>
        <w:ind w:firstLine="482" w:firstLineChars="200"/>
        <w:rPr>
          <w:rFonts w:ascii="宋体" w:hAnsi="宋体" w:cs="宋体"/>
          <w:b/>
          <w:i w:val="0"/>
          <w:iCs w:val="0"/>
          <w:kern w:val="0"/>
          <w:sz w:val="24"/>
        </w:rPr>
      </w:pPr>
    </w:p>
    <w:p w14:paraId="0B743F8C">
      <w:pPr>
        <w:pStyle w:val="621"/>
        <w:keepNext w:val="0"/>
        <w:pageBreakBefore w:val="0"/>
        <w:widowControl w:val="0"/>
        <w:tabs>
          <w:tab w:val="clear" w:pos="720"/>
        </w:tabs>
        <w:adjustRightInd w:val="0"/>
        <w:snapToGrid w:val="0"/>
        <w:spacing w:before="120" w:after="120"/>
        <w:ind w:firstLine="643"/>
        <w:outlineLvl w:val="9"/>
        <w:rPr>
          <w:rFonts w:ascii="宋体" w:hAnsi="宋体" w:eastAsia="宋体" w:cs="宋体"/>
          <w:i w:val="0"/>
          <w:iCs w:val="0"/>
          <w:kern w:val="2"/>
          <w:sz w:val="32"/>
          <w:szCs w:val="32"/>
        </w:rPr>
      </w:pPr>
    </w:p>
    <w:p w14:paraId="0D51BC1E">
      <w:pPr>
        <w:spacing w:line="360" w:lineRule="auto"/>
        <w:ind w:left="4620" w:leftChars="2200"/>
        <w:jc w:val="right"/>
        <w:rPr>
          <w:rFonts w:ascii="宋体" w:hAnsi="宋体" w:cs="宋体"/>
          <w:i w:val="0"/>
          <w:iCs w:val="0"/>
          <w:kern w:val="0"/>
          <w:sz w:val="24"/>
          <w:lang w:val="zh-CN"/>
        </w:rPr>
      </w:pPr>
      <w:r>
        <w:rPr>
          <w:rFonts w:hint="eastAsia" w:ascii="宋体" w:hAnsi="宋体" w:cs="宋体"/>
          <w:i w:val="0"/>
          <w:iCs w:val="0"/>
          <w:kern w:val="0"/>
          <w:sz w:val="24"/>
          <w:lang w:val="zh-CN"/>
        </w:rPr>
        <w:t>投标人名称（公章）：</w:t>
      </w:r>
    </w:p>
    <w:p w14:paraId="24966715">
      <w:pPr>
        <w:spacing w:line="360" w:lineRule="auto"/>
        <w:ind w:left="4620" w:leftChars="2200"/>
        <w:jc w:val="right"/>
        <w:rPr>
          <w:rFonts w:ascii="宋体" w:hAnsi="宋体" w:cs="宋体"/>
          <w:i w:val="0"/>
          <w:iCs w:val="0"/>
          <w:sz w:val="24"/>
        </w:rPr>
      </w:pPr>
      <w:r>
        <w:rPr>
          <w:rFonts w:hint="eastAsia" w:ascii="宋体" w:hAnsi="宋体" w:cs="宋体"/>
          <w:i w:val="0"/>
          <w:iCs w:val="0"/>
          <w:kern w:val="0"/>
          <w:sz w:val="24"/>
          <w:lang w:val="zh-CN"/>
        </w:rPr>
        <w:t>日期</w:t>
      </w:r>
      <w:r>
        <w:rPr>
          <w:rFonts w:hint="eastAsia" w:ascii="宋体" w:hAnsi="宋体" w:cs="宋体"/>
          <w:i w:val="0"/>
          <w:iCs w:val="0"/>
          <w:kern w:val="0"/>
          <w:sz w:val="24"/>
        </w:rPr>
        <w:t>：</w:t>
      </w:r>
      <w:r>
        <w:rPr>
          <w:rFonts w:hint="eastAsia" w:ascii="宋体" w:hAnsi="宋体" w:cs="宋体"/>
          <w:i w:val="0"/>
          <w:iCs w:val="0"/>
          <w:kern w:val="0"/>
          <w:sz w:val="24"/>
          <w:lang w:val="zh-CN"/>
        </w:rPr>
        <w:t xml:space="preserve">   年   月   日</w:t>
      </w:r>
    </w:p>
    <w:p w14:paraId="799A9DE2">
      <w:pPr>
        <w:pStyle w:val="621"/>
        <w:keepNext w:val="0"/>
        <w:pageBreakBefore w:val="0"/>
        <w:widowControl w:val="0"/>
        <w:tabs>
          <w:tab w:val="clear" w:pos="720"/>
        </w:tabs>
        <w:adjustRightInd w:val="0"/>
        <w:snapToGrid w:val="0"/>
        <w:spacing w:before="120" w:after="120"/>
        <w:ind w:firstLine="643"/>
        <w:outlineLvl w:val="9"/>
        <w:rPr>
          <w:rFonts w:ascii="宋体" w:hAnsi="宋体" w:eastAsia="宋体" w:cs="宋体"/>
          <w:i w:val="0"/>
          <w:iCs w:val="0"/>
          <w:kern w:val="2"/>
          <w:sz w:val="32"/>
          <w:szCs w:val="32"/>
        </w:rPr>
        <w:sectPr>
          <w:pgSz w:w="11906" w:h="16838"/>
          <w:pgMar w:top="1247" w:right="1418" w:bottom="1276" w:left="1418" w:header="851" w:footer="992" w:gutter="0"/>
          <w:cols w:space="720" w:num="1"/>
          <w:titlePg/>
          <w:docGrid w:linePitch="312" w:charSpace="0"/>
        </w:sectPr>
      </w:pPr>
    </w:p>
    <w:p w14:paraId="0C6DA421">
      <w:pPr>
        <w:pStyle w:val="621"/>
        <w:keepNext w:val="0"/>
        <w:pageBreakBefore/>
        <w:widowControl w:val="0"/>
        <w:tabs>
          <w:tab w:val="clear" w:pos="720"/>
        </w:tabs>
        <w:adjustRightInd w:val="0"/>
        <w:snapToGrid w:val="0"/>
        <w:spacing w:before="120" w:after="120"/>
        <w:outlineLvl w:val="9"/>
        <w:rPr>
          <w:rFonts w:ascii="宋体" w:hAnsi="宋体" w:eastAsia="宋体" w:cs="宋体"/>
          <w:i w:val="0"/>
          <w:iCs w:val="0"/>
          <w:color w:val="FF0000"/>
          <w:kern w:val="2"/>
          <w:sz w:val="32"/>
          <w:szCs w:val="32"/>
        </w:rPr>
      </w:pPr>
      <w:bookmarkStart w:id="748" w:name="_Toc23033"/>
      <w:bookmarkStart w:id="749" w:name="_Toc19086"/>
      <w:bookmarkStart w:id="750" w:name="_Toc25221"/>
      <w:bookmarkStart w:id="751" w:name="_Toc4663"/>
      <w:bookmarkStart w:id="752" w:name="_Toc8463"/>
      <w:bookmarkStart w:id="753" w:name="_Toc5177"/>
      <w:bookmarkStart w:id="754" w:name="_Toc25956"/>
      <w:bookmarkStart w:id="755" w:name="_Toc14129"/>
      <w:bookmarkStart w:id="756" w:name="_Toc18950"/>
      <w:bookmarkStart w:id="757" w:name="_Toc9606"/>
      <w:bookmarkStart w:id="758" w:name="_Toc5244"/>
      <w:bookmarkStart w:id="759" w:name="_Toc16702"/>
      <w:bookmarkStart w:id="760" w:name="_Toc32731"/>
      <w:bookmarkStart w:id="761" w:name="_Toc16479"/>
      <w:bookmarkStart w:id="762" w:name="_Toc16883"/>
      <w:bookmarkStart w:id="763" w:name="_Toc15212"/>
      <w:bookmarkStart w:id="764" w:name="_Toc8689"/>
      <w:bookmarkStart w:id="765" w:name="_Toc11820"/>
      <w:bookmarkStart w:id="766" w:name="_Toc8932"/>
      <w:bookmarkStart w:id="767" w:name="_Toc32440"/>
      <w:bookmarkStart w:id="768" w:name="_Toc25933"/>
      <w:r>
        <w:rPr>
          <w:rFonts w:hint="eastAsia" w:ascii="宋体" w:hAnsi="宋体" w:eastAsia="宋体" w:cs="宋体"/>
          <w:i w:val="0"/>
          <w:iCs w:val="0"/>
          <w:color w:val="FF0000"/>
          <w:kern w:val="2"/>
          <w:sz w:val="32"/>
          <w:szCs w:val="32"/>
        </w:rPr>
        <w:t>二、报价情况说明（如果有）</w:t>
      </w:r>
    </w:p>
    <w:p w14:paraId="7537F90C">
      <w:pPr>
        <w:pStyle w:val="5"/>
        <w:keepNext w:val="0"/>
        <w:keepLines/>
        <w:widowControl w:val="0"/>
        <w:tabs>
          <w:tab w:val="clear" w:pos="432"/>
        </w:tabs>
        <w:adjustRightInd/>
        <w:snapToGrid w:val="0"/>
        <w:spacing w:before="120" w:after="120"/>
        <w:ind w:left="0" w:firstLine="0"/>
        <w:rPr>
          <w:rFonts w:ascii="宋体" w:hAnsi="宋体" w:eastAsia="宋体" w:cs="宋体"/>
          <w:i w:val="0"/>
          <w:iCs w:val="0"/>
          <w:color w:val="FF0000"/>
          <w:lang w:val="en-US"/>
        </w:rPr>
      </w:pPr>
      <w:r>
        <w:rPr>
          <w:rFonts w:hint="eastAsia" w:ascii="宋体" w:hAnsi="宋体" w:eastAsia="宋体" w:cs="宋体"/>
          <w:b w:val="0"/>
          <w:bCs w:val="0"/>
          <w:i w:val="0"/>
          <w:iCs w:val="0"/>
          <w:color w:val="FF0000"/>
          <w:sz w:val="24"/>
          <w:szCs w:val="24"/>
          <w:lang w:val="en-US"/>
        </w:rPr>
        <w:t>（如供应商报价低于项目预算50%的，应当提交本文档，详细阐述不影响产品质量或者诚信履约的具体原因。）</w:t>
      </w:r>
    </w:p>
    <w:p w14:paraId="2879596C">
      <w:pPr>
        <w:pStyle w:val="5"/>
        <w:keepNext/>
        <w:keepLines/>
        <w:pageBreakBefore/>
        <w:widowControl w:val="0"/>
        <w:ind w:left="431" w:hanging="431"/>
        <w:jc w:val="center"/>
        <w:rPr>
          <w:rFonts w:ascii="宋体" w:hAnsi="宋体" w:eastAsia="宋体" w:cs="宋体"/>
          <w:i w:val="0"/>
          <w:iCs w:val="0"/>
        </w:rPr>
      </w:pPr>
      <w:r>
        <w:rPr>
          <w:rFonts w:hint="eastAsia" w:ascii="宋体" w:hAnsi="宋体" w:eastAsia="宋体" w:cs="宋体"/>
          <w:i w:val="0"/>
          <w:iCs w:val="0"/>
          <w:lang w:val="en-US"/>
        </w:rPr>
        <w:t>三</w:t>
      </w:r>
      <w:r>
        <w:rPr>
          <w:rFonts w:hint="eastAsia" w:ascii="宋体" w:hAnsi="宋体" w:eastAsia="宋体" w:cs="宋体"/>
          <w:i w:val="0"/>
          <w:iCs w:val="0"/>
        </w:rPr>
        <w:t>、中小企业声明函（如果有）</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31A7226C">
      <w:pPr>
        <w:widowControl/>
        <w:spacing w:line="360" w:lineRule="auto"/>
        <w:ind w:firstLine="120" w:firstLineChars="50"/>
        <w:jc w:val="left"/>
        <w:rPr>
          <w:rFonts w:ascii="宋体" w:hAnsi="宋体" w:cs="宋体"/>
          <w:b/>
          <w:i w:val="0"/>
          <w:iCs w:val="0"/>
          <w:color w:val="FF0000"/>
          <w:sz w:val="24"/>
        </w:rPr>
      </w:pPr>
      <w:r>
        <w:rPr>
          <w:rFonts w:hint="eastAsia" w:ascii="宋体" w:hAnsi="宋体" w:cs="宋体"/>
          <w:b/>
          <w:i w:val="0"/>
          <w:iCs w:val="0"/>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09F82497">
      <w:pPr>
        <w:spacing w:line="360" w:lineRule="auto"/>
        <w:jc w:val="center"/>
        <w:rPr>
          <w:rFonts w:ascii="宋体" w:hAnsi="宋体" w:cs="宋体"/>
          <w:b/>
          <w:i w:val="0"/>
          <w:iCs w:val="0"/>
          <w:sz w:val="32"/>
          <w:szCs w:val="32"/>
        </w:rPr>
      </w:pPr>
      <w:bookmarkStart w:id="769" w:name="_Toc24794"/>
      <w:r>
        <w:rPr>
          <w:rFonts w:hint="eastAsia" w:ascii="宋体" w:hAnsi="宋体" w:cs="宋体"/>
          <w:b/>
          <w:i w:val="0"/>
          <w:iCs w:val="0"/>
          <w:sz w:val="32"/>
          <w:szCs w:val="32"/>
        </w:rPr>
        <w:t>中小企业声明函（服务）</w:t>
      </w:r>
      <w:bookmarkEnd w:id="769"/>
    </w:p>
    <w:p w14:paraId="07DBCF39">
      <w:pPr>
        <w:spacing w:line="360" w:lineRule="auto"/>
        <w:ind w:firstLine="360" w:firstLineChars="150"/>
        <w:jc w:val="left"/>
        <w:rPr>
          <w:rFonts w:ascii="宋体" w:hAnsi="宋体" w:cs="宋体"/>
          <w:i w:val="0"/>
          <w:iCs w:val="0"/>
          <w:sz w:val="24"/>
        </w:rPr>
      </w:pPr>
      <w:r>
        <w:rPr>
          <w:rFonts w:hint="eastAsia" w:ascii="宋体" w:hAnsi="宋体" w:cs="宋体"/>
          <w:i w:val="0"/>
          <w:iCs w:val="0"/>
          <w:sz w:val="24"/>
        </w:rPr>
        <w:t xml:space="preserve">本公司（联合体）郑重声明，根据《政府采购促进中小企业发展管理办法》（财库﹝2020﹞46 号）的规定，本公司（联合体）参加 </w:t>
      </w:r>
      <w:r>
        <w:rPr>
          <w:rFonts w:hint="eastAsia" w:ascii="宋体" w:hAnsi="宋体" w:cs="宋体"/>
          <w:i w:val="0"/>
          <w:iCs w:val="0"/>
          <w:color w:val="0000FF"/>
          <w:sz w:val="24"/>
          <w:u w:val="single"/>
        </w:rPr>
        <w:t>（采购人）</w:t>
      </w:r>
      <w:r>
        <w:rPr>
          <w:rFonts w:hint="eastAsia" w:ascii="宋体" w:hAnsi="宋体" w:cs="宋体"/>
          <w:i w:val="0"/>
          <w:iCs w:val="0"/>
          <w:sz w:val="24"/>
        </w:rPr>
        <w:t>的</w:t>
      </w:r>
      <w:r>
        <w:rPr>
          <w:rFonts w:hint="eastAsia" w:ascii="宋体" w:hAnsi="宋体" w:cs="宋体"/>
          <w:i w:val="0"/>
          <w:iCs w:val="0"/>
          <w:color w:val="0000FF"/>
          <w:sz w:val="24"/>
          <w:u w:val="single"/>
        </w:rPr>
        <w:t xml:space="preserve"> （项目名称） </w:t>
      </w:r>
      <w:r>
        <w:rPr>
          <w:rFonts w:hint="eastAsia" w:ascii="宋体" w:hAnsi="宋体" w:cs="宋体"/>
          <w:i w:val="0"/>
          <w:iCs w:val="0"/>
          <w:sz w:val="24"/>
        </w:rPr>
        <w:t>采购活动，</w:t>
      </w:r>
      <w:r>
        <w:rPr>
          <w:rFonts w:hint="eastAsia" w:ascii="宋体" w:hAnsi="宋体" w:cs="宋体"/>
          <w:i w:val="0"/>
          <w:iCs w:val="0"/>
          <w:color w:val="FF0000"/>
          <w:sz w:val="24"/>
        </w:rPr>
        <w:t>工程的施工单位全部为符合政策要求的中小企业（或者：服务全部由符合政策要求的中小企业承接）</w:t>
      </w:r>
      <w:r>
        <w:rPr>
          <w:rFonts w:hint="eastAsia" w:ascii="宋体" w:hAnsi="宋体" w:cs="宋体"/>
          <w:i w:val="0"/>
          <w:iCs w:val="0"/>
          <w:sz w:val="24"/>
        </w:rPr>
        <w:t>。相关企业（含联合体中的中小企业、签订分包意向协议的中小企业）的具体情况如下：</w:t>
      </w:r>
    </w:p>
    <w:p w14:paraId="5842038B">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color w:val="0000FF"/>
          <w:sz w:val="24"/>
          <w:u w:val="single"/>
        </w:rPr>
        <w:t>（标的名称）</w:t>
      </w:r>
      <w:r>
        <w:rPr>
          <w:rFonts w:hint="eastAsia" w:ascii="宋体" w:hAnsi="宋体" w:cs="宋体"/>
          <w:i w:val="0"/>
          <w:iCs w:val="0"/>
          <w:sz w:val="24"/>
        </w:rPr>
        <w:t>，属于</w:t>
      </w:r>
      <w:r>
        <w:rPr>
          <w:rFonts w:hint="eastAsia" w:ascii="宋体" w:hAnsi="宋体" w:cs="宋体"/>
          <w:i w:val="0"/>
          <w:iCs w:val="0"/>
          <w:color w:val="0000FF"/>
          <w:sz w:val="24"/>
          <w:u w:val="single"/>
        </w:rPr>
        <w:t xml:space="preserve"> （采购文件中明确的所属行业）</w:t>
      </w:r>
      <w:r>
        <w:rPr>
          <w:rFonts w:hint="eastAsia" w:ascii="宋体" w:hAnsi="宋体" w:cs="宋体"/>
          <w:i w:val="0"/>
          <w:iCs w:val="0"/>
          <w:sz w:val="24"/>
        </w:rPr>
        <w:t xml:space="preserve"> ；</w:t>
      </w:r>
      <w:r>
        <w:rPr>
          <w:rFonts w:hint="eastAsia" w:ascii="宋体" w:hAnsi="宋体" w:cs="宋体"/>
          <w:i w:val="0"/>
          <w:iCs w:val="0"/>
          <w:color w:val="FF0000"/>
          <w:sz w:val="24"/>
        </w:rPr>
        <w:t>承建（承接）</w:t>
      </w:r>
      <w:r>
        <w:rPr>
          <w:rFonts w:hint="eastAsia" w:ascii="宋体" w:hAnsi="宋体" w:cs="宋体"/>
          <w:i w:val="0"/>
          <w:iCs w:val="0"/>
          <w:sz w:val="24"/>
        </w:rPr>
        <w:t xml:space="preserve">企业为 </w:t>
      </w:r>
      <w:r>
        <w:rPr>
          <w:rFonts w:hint="eastAsia" w:ascii="宋体" w:hAnsi="宋体" w:cs="宋体"/>
          <w:i w:val="0"/>
          <w:iCs w:val="0"/>
          <w:sz w:val="24"/>
          <w:u w:val="single"/>
        </w:rPr>
        <w:t>（企业名称）</w:t>
      </w:r>
      <w:r>
        <w:rPr>
          <w:rFonts w:hint="eastAsia" w:ascii="宋体" w:hAnsi="宋体" w:cs="宋体"/>
          <w:i w:val="0"/>
          <w:iCs w:val="0"/>
          <w:sz w:val="24"/>
        </w:rPr>
        <w:t xml:space="preserve"> ，从业人员人，营业收入为万元，资产总额为万元属于</w:t>
      </w:r>
      <w:r>
        <w:rPr>
          <w:rFonts w:hint="eastAsia" w:ascii="宋体" w:hAnsi="宋体" w:cs="宋体"/>
          <w:i w:val="0"/>
          <w:iCs w:val="0"/>
          <w:sz w:val="24"/>
          <w:u w:val="single"/>
        </w:rPr>
        <w:t xml:space="preserve"> （中型企业、小型企业、微型企业） </w:t>
      </w:r>
      <w:r>
        <w:rPr>
          <w:rFonts w:hint="eastAsia" w:ascii="宋体" w:hAnsi="宋体" w:cs="宋体"/>
          <w:i w:val="0"/>
          <w:iCs w:val="0"/>
          <w:sz w:val="24"/>
        </w:rPr>
        <w:t>；</w:t>
      </w:r>
    </w:p>
    <w:p w14:paraId="38021EC6">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color w:val="0000FF"/>
          <w:sz w:val="24"/>
          <w:u w:val="single"/>
        </w:rPr>
        <w:t xml:space="preserve"> （标的名称），</w:t>
      </w:r>
      <w:r>
        <w:rPr>
          <w:rFonts w:hint="eastAsia" w:ascii="宋体" w:hAnsi="宋体" w:cs="宋体"/>
          <w:i w:val="0"/>
          <w:iCs w:val="0"/>
          <w:sz w:val="24"/>
        </w:rPr>
        <w:t xml:space="preserve">属于 </w:t>
      </w:r>
      <w:r>
        <w:rPr>
          <w:rFonts w:hint="eastAsia" w:ascii="宋体" w:hAnsi="宋体" w:cs="宋体"/>
          <w:i w:val="0"/>
          <w:iCs w:val="0"/>
          <w:color w:val="0000FF"/>
          <w:sz w:val="24"/>
          <w:u w:val="single"/>
        </w:rPr>
        <w:t xml:space="preserve">（采购文件中明确的所属行业） </w:t>
      </w:r>
      <w:r>
        <w:rPr>
          <w:rFonts w:hint="eastAsia" w:ascii="宋体" w:hAnsi="宋体" w:cs="宋体"/>
          <w:i w:val="0"/>
          <w:iCs w:val="0"/>
          <w:sz w:val="24"/>
        </w:rPr>
        <w:t>；</w:t>
      </w:r>
      <w:r>
        <w:rPr>
          <w:rFonts w:hint="eastAsia" w:ascii="宋体" w:hAnsi="宋体" w:cs="宋体"/>
          <w:i w:val="0"/>
          <w:iCs w:val="0"/>
          <w:color w:val="FF0000"/>
          <w:sz w:val="24"/>
        </w:rPr>
        <w:t>承建（承接）</w:t>
      </w:r>
      <w:r>
        <w:rPr>
          <w:rFonts w:hint="eastAsia" w:ascii="宋体" w:hAnsi="宋体" w:cs="宋体"/>
          <w:i w:val="0"/>
          <w:iCs w:val="0"/>
          <w:sz w:val="24"/>
        </w:rPr>
        <w:t xml:space="preserve">企业为 </w:t>
      </w:r>
      <w:r>
        <w:rPr>
          <w:rFonts w:hint="eastAsia" w:ascii="宋体" w:hAnsi="宋体" w:cs="宋体"/>
          <w:i w:val="0"/>
          <w:iCs w:val="0"/>
          <w:sz w:val="24"/>
          <w:u w:val="single"/>
        </w:rPr>
        <w:t>（企业名称）</w:t>
      </w:r>
      <w:r>
        <w:rPr>
          <w:rFonts w:hint="eastAsia" w:ascii="宋体" w:hAnsi="宋体" w:cs="宋体"/>
          <w:i w:val="0"/>
          <w:iCs w:val="0"/>
          <w:sz w:val="24"/>
        </w:rPr>
        <w:t xml:space="preserve"> ，从业人员人，营业收入为万元，资产总额为万元属于</w:t>
      </w:r>
      <w:r>
        <w:rPr>
          <w:rFonts w:hint="eastAsia" w:ascii="宋体" w:hAnsi="宋体" w:cs="宋体"/>
          <w:i w:val="0"/>
          <w:iCs w:val="0"/>
          <w:sz w:val="24"/>
          <w:u w:val="single"/>
        </w:rPr>
        <w:t xml:space="preserve"> （中型企业、小型企业、微型企业） </w:t>
      </w:r>
      <w:r>
        <w:rPr>
          <w:rFonts w:hint="eastAsia" w:ascii="宋体" w:hAnsi="宋体" w:cs="宋体"/>
          <w:i w:val="0"/>
          <w:iCs w:val="0"/>
          <w:sz w:val="24"/>
        </w:rPr>
        <w:t>；</w:t>
      </w:r>
    </w:p>
    <w:p w14:paraId="04F0A75D">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w:t>
      </w:r>
    </w:p>
    <w:p w14:paraId="7DEF574E">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以上企业，不属于大企业的分支机构，不存在控股股东为大企业的情形，也不存在与大企业的负责人为同一人的情形。</w:t>
      </w:r>
    </w:p>
    <w:p w14:paraId="5E09406D">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本企业对上述声明内容的真实性负责。如有虚假，将依法承担相应责任。</w:t>
      </w:r>
    </w:p>
    <w:p w14:paraId="1F026841">
      <w:pPr>
        <w:spacing w:line="360" w:lineRule="auto"/>
        <w:ind w:right="1760"/>
        <w:jc w:val="right"/>
        <w:rPr>
          <w:rFonts w:ascii="宋体" w:hAnsi="宋体" w:cs="宋体"/>
          <w:i w:val="0"/>
          <w:iCs w:val="0"/>
          <w:sz w:val="24"/>
        </w:rPr>
      </w:pPr>
      <w:r>
        <w:rPr>
          <w:rFonts w:hint="eastAsia" w:ascii="宋体" w:hAnsi="宋体" w:cs="宋体"/>
          <w:i w:val="0"/>
          <w:iCs w:val="0"/>
          <w:sz w:val="24"/>
        </w:rPr>
        <w:t>投标人名称（</w:t>
      </w:r>
      <w:r>
        <w:rPr>
          <w:rFonts w:hint="eastAsia" w:ascii="宋体" w:hAnsi="宋体" w:cs="宋体"/>
          <w:i w:val="0"/>
          <w:iCs w:val="0"/>
          <w:kern w:val="0"/>
          <w:sz w:val="24"/>
          <w:lang w:val="zh-CN"/>
        </w:rPr>
        <w:t>公章</w:t>
      </w:r>
      <w:r>
        <w:rPr>
          <w:rFonts w:hint="eastAsia" w:ascii="宋体" w:hAnsi="宋体" w:cs="宋体"/>
          <w:i w:val="0"/>
          <w:iCs w:val="0"/>
          <w:sz w:val="24"/>
        </w:rPr>
        <w:t>）：</w:t>
      </w:r>
    </w:p>
    <w:p w14:paraId="15D6178F">
      <w:pPr>
        <w:spacing w:line="360" w:lineRule="auto"/>
        <w:ind w:right="1120" w:firstLine="4680" w:firstLineChars="1950"/>
        <w:rPr>
          <w:rFonts w:ascii="宋体" w:hAnsi="宋体" w:cs="宋体"/>
          <w:i w:val="0"/>
          <w:iCs w:val="0"/>
          <w:sz w:val="24"/>
        </w:rPr>
      </w:pPr>
      <w:r>
        <w:rPr>
          <w:rFonts w:hint="eastAsia" w:ascii="宋体" w:hAnsi="宋体" w:cs="宋体"/>
          <w:i w:val="0"/>
          <w:iCs w:val="0"/>
          <w:sz w:val="24"/>
        </w:rPr>
        <w:t>日 期：</w:t>
      </w:r>
    </w:p>
    <w:p w14:paraId="402FC3ED">
      <w:pPr>
        <w:spacing w:line="360" w:lineRule="auto"/>
        <w:ind w:firstLine="310" w:firstLineChars="147"/>
        <w:jc w:val="left"/>
        <w:rPr>
          <w:rFonts w:ascii="宋体" w:hAnsi="宋体" w:cs="宋体"/>
          <w:b/>
          <w:i w:val="0"/>
          <w:iCs w:val="0"/>
          <w:szCs w:val="21"/>
        </w:rPr>
      </w:pPr>
      <w:r>
        <w:rPr>
          <w:rFonts w:hint="eastAsia" w:ascii="宋体" w:hAnsi="宋体" w:cs="宋体"/>
          <w:b/>
          <w:i w:val="0"/>
          <w:iCs w:val="0"/>
          <w:szCs w:val="21"/>
        </w:rPr>
        <w:t>从业人员、营业收入、资产总额填报上一年度数据，无上一年度数据的新成立企业可不填报。</w:t>
      </w:r>
    </w:p>
    <w:p w14:paraId="14F44635">
      <w:pPr>
        <w:spacing w:line="360" w:lineRule="auto"/>
        <w:ind w:right="420"/>
        <w:rPr>
          <w:rFonts w:ascii="宋体" w:hAnsi="宋体" w:cs="宋体"/>
          <w:i w:val="0"/>
          <w:iCs w:val="0"/>
          <w:sz w:val="24"/>
        </w:rPr>
      </w:pPr>
    </w:p>
    <w:p w14:paraId="46AB9453">
      <w:pPr>
        <w:spacing w:line="360" w:lineRule="auto"/>
        <w:ind w:right="420"/>
        <w:rPr>
          <w:rFonts w:ascii="宋体" w:hAnsi="宋体" w:cs="宋体"/>
          <w:i w:val="0"/>
          <w:iCs w:val="0"/>
          <w:sz w:val="24"/>
        </w:rPr>
      </w:pPr>
      <w:r>
        <w:rPr>
          <w:rFonts w:hint="eastAsia" w:ascii="宋体" w:hAnsi="宋体" w:cs="宋体"/>
          <w:i w:val="0"/>
          <w:iCs w:val="0"/>
          <w:sz w:val="24"/>
        </w:rPr>
        <w:t xml:space="preserve">   注：</w:t>
      </w:r>
    </w:p>
    <w:p w14:paraId="14EAE69B">
      <w:pPr>
        <w:spacing w:line="360" w:lineRule="auto"/>
        <w:ind w:right="420" w:firstLine="480" w:firstLineChars="200"/>
        <w:rPr>
          <w:rFonts w:ascii="宋体" w:hAnsi="宋体" w:cs="宋体"/>
          <w:i w:val="0"/>
          <w:iCs w:val="0"/>
          <w:sz w:val="24"/>
        </w:rPr>
      </w:pPr>
      <w:r>
        <w:rPr>
          <w:rFonts w:hint="eastAsia" w:ascii="宋体" w:hAnsi="宋体" w:cs="宋体"/>
          <w:i w:val="0"/>
          <w:iCs w:val="0"/>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A776B53">
      <w:pPr>
        <w:spacing w:line="360" w:lineRule="auto"/>
        <w:ind w:right="420" w:firstLine="720" w:firstLineChars="300"/>
        <w:rPr>
          <w:rFonts w:ascii="宋体" w:hAnsi="宋体" w:cs="宋体"/>
          <w:i w:val="0"/>
          <w:iCs w:val="0"/>
          <w:sz w:val="24"/>
        </w:rPr>
      </w:pPr>
      <w:r>
        <w:rPr>
          <w:rFonts w:hint="eastAsia" w:ascii="宋体" w:hAnsi="宋体" w:cs="宋体"/>
          <w:i w:val="0"/>
          <w:iCs w:val="0"/>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C57B648">
      <w:pPr>
        <w:pStyle w:val="5"/>
        <w:rPr>
          <w:rFonts w:ascii="宋体" w:hAnsi="宋体" w:eastAsia="宋体" w:cs="宋体"/>
          <w:i w:val="0"/>
          <w:iCs w:val="0"/>
          <w:lang w:val="en-US"/>
        </w:rPr>
      </w:pPr>
    </w:p>
    <w:p w14:paraId="49C60F7A">
      <w:pPr>
        <w:spacing w:line="360" w:lineRule="auto"/>
        <w:ind w:right="420"/>
        <w:rPr>
          <w:rFonts w:ascii="宋体" w:hAnsi="宋体" w:cs="宋体"/>
          <w:i w:val="0"/>
          <w:iCs w:val="0"/>
        </w:rPr>
      </w:pPr>
    </w:p>
    <w:p w14:paraId="7E619059">
      <w:pPr>
        <w:pStyle w:val="621"/>
        <w:keepNext w:val="0"/>
        <w:pageBreakBefore w:val="0"/>
        <w:widowControl w:val="0"/>
        <w:tabs>
          <w:tab w:val="clear" w:pos="720"/>
        </w:tabs>
        <w:adjustRightInd w:val="0"/>
        <w:snapToGrid w:val="0"/>
        <w:spacing w:before="120" w:after="120"/>
        <w:ind w:firstLine="643"/>
        <w:outlineLvl w:val="9"/>
        <w:rPr>
          <w:rFonts w:ascii="宋体" w:hAnsi="宋体" w:eastAsia="宋体" w:cs="宋体"/>
          <w:b w:val="0"/>
          <w:i w:val="0"/>
          <w:iCs w:val="0"/>
          <w:sz w:val="32"/>
          <w:szCs w:val="32"/>
        </w:rPr>
      </w:pPr>
    </w:p>
    <w:p w14:paraId="45DBA428">
      <w:pPr>
        <w:spacing w:line="360" w:lineRule="auto"/>
        <w:ind w:right="420" w:firstLine="3614" w:firstLineChars="1000"/>
        <w:rPr>
          <w:rFonts w:ascii="宋体" w:hAnsi="宋体" w:cs="宋体"/>
          <w:b/>
          <w:i w:val="0"/>
          <w:iCs w:val="0"/>
          <w:kern w:val="0"/>
          <w:sz w:val="36"/>
          <w:szCs w:val="36"/>
        </w:rPr>
      </w:pPr>
    </w:p>
    <w:p w14:paraId="27584814">
      <w:pPr>
        <w:spacing w:line="360" w:lineRule="auto"/>
        <w:ind w:right="420" w:firstLine="3614" w:firstLineChars="1000"/>
        <w:rPr>
          <w:rFonts w:ascii="宋体" w:hAnsi="宋体" w:cs="宋体"/>
          <w:b/>
          <w:i w:val="0"/>
          <w:iCs w:val="0"/>
          <w:kern w:val="0"/>
          <w:sz w:val="36"/>
          <w:szCs w:val="36"/>
        </w:rPr>
      </w:pPr>
    </w:p>
    <w:p w14:paraId="333A2F18">
      <w:pPr>
        <w:spacing w:line="360" w:lineRule="auto"/>
        <w:ind w:right="420" w:firstLine="3614" w:firstLineChars="1000"/>
        <w:rPr>
          <w:rFonts w:ascii="宋体" w:hAnsi="宋体" w:cs="宋体"/>
          <w:b/>
          <w:i w:val="0"/>
          <w:iCs w:val="0"/>
          <w:kern w:val="0"/>
          <w:sz w:val="36"/>
          <w:szCs w:val="36"/>
        </w:rPr>
      </w:pPr>
    </w:p>
    <w:p w14:paraId="374EB3B4">
      <w:pPr>
        <w:spacing w:line="360" w:lineRule="auto"/>
        <w:ind w:right="420" w:firstLine="3614" w:firstLineChars="1000"/>
        <w:rPr>
          <w:rFonts w:ascii="宋体" w:hAnsi="宋体" w:cs="宋体"/>
          <w:b/>
          <w:i w:val="0"/>
          <w:iCs w:val="0"/>
          <w:kern w:val="0"/>
          <w:sz w:val="36"/>
          <w:szCs w:val="36"/>
        </w:rPr>
      </w:pPr>
    </w:p>
    <w:p w14:paraId="0E5F4746">
      <w:pPr>
        <w:spacing w:line="360" w:lineRule="auto"/>
        <w:ind w:right="420" w:firstLine="3614" w:firstLineChars="1000"/>
        <w:rPr>
          <w:rFonts w:ascii="宋体" w:hAnsi="宋体" w:cs="宋体"/>
          <w:b/>
          <w:i w:val="0"/>
          <w:iCs w:val="0"/>
          <w:kern w:val="0"/>
          <w:sz w:val="36"/>
          <w:szCs w:val="36"/>
        </w:rPr>
      </w:pPr>
    </w:p>
    <w:p w14:paraId="79512672">
      <w:pPr>
        <w:spacing w:line="360" w:lineRule="auto"/>
        <w:ind w:right="420" w:firstLine="3614" w:firstLineChars="1000"/>
        <w:rPr>
          <w:rFonts w:ascii="宋体" w:hAnsi="宋体" w:cs="宋体"/>
          <w:b/>
          <w:i w:val="0"/>
          <w:iCs w:val="0"/>
          <w:kern w:val="0"/>
          <w:sz w:val="36"/>
          <w:szCs w:val="36"/>
        </w:rPr>
      </w:pPr>
    </w:p>
    <w:p w14:paraId="0A699510">
      <w:pPr>
        <w:spacing w:line="360" w:lineRule="auto"/>
        <w:ind w:right="420" w:firstLine="3614" w:firstLineChars="1000"/>
        <w:rPr>
          <w:rFonts w:ascii="宋体" w:hAnsi="宋体" w:cs="宋体"/>
          <w:b/>
          <w:i w:val="0"/>
          <w:iCs w:val="0"/>
          <w:kern w:val="0"/>
          <w:sz w:val="36"/>
          <w:szCs w:val="36"/>
        </w:rPr>
      </w:pPr>
    </w:p>
    <w:p w14:paraId="36F8EEB7">
      <w:pPr>
        <w:spacing w:line="360" w:lineRule="auto"/>
        <w:ind w:right="420" w:firstLine="3614" w:firstLineChars="1000"/>
        <w:rPr>
          <w:rFonts w:ascii="宋体" w:hAnsi="宋体" w:cs="宋体"/>
          <w:b/>
          <w:i w:val="0"/>
          <w:iCs w:val="0"/>
          <w:kern w:val="0"/>
          <w:sz w:val="36"/>
          <w:szCs w:val="36"/>
        </w:rPr>
      </w:pPr>
    </w:p>
    <w:p w14:paraId="1382FBF0">
      <w:pPr>
        <w:spacing w:line="360" w:lineRule="auto"/>
        <w:ind w:right="420" w:firstLine="3614" w:firstLineChars="1000"/>
        <w:rPr>
          <w:rFonts w:ascii="宋体" w:hAnsi="宋体" w:cs="宋体"/>
          <w:b/>
          <w:i w:val="0"/>
          <w:iCs w:val="0"/>
          <w:kern w:val="0"/>
          <w:sz w:val="36"/>
          <w:szCs w:val="36"/>
        </w:rPr>
      </w:pPr>
    </w:p>
    <w:p w14:paraId="02F29952">
      <w:pPr>
        <w:spacing w:line="360" w:lineRule="auto"/>
        <w:ind w:right="420" w:firstLine="3614" w:firstLineChars="1000"/>
        <w:rPr>
          <w:rFonts w:ascii="宋体" w:hAnsi="宋体" w:cs="宋体"/>
          <w:b/>
          <w:i w:val="0"/>
          <w:iCs w:val="0"/>
          <w:kern w:val="0"/>
          <w:sz w:val="36"/>
          <w:szCs w:val="36"/>
        </w:rPr>
      </w:pPr>
    </w:p>
    <w:p w14:paraId="2AA0B098">
      <w:pPr>
        <w:spacing w:line="360" w:lineRule="auto"/>
        <w:ind w:right="420" w:firstLine="3614" w:firstLineChars="1000"/>
        <w:rPr>
          <w:rFonts w:ascii="宋体" w:hAnsi="宋体" w:cs="宋体"/>
          <w:b/>
          <w:i w:val="0"/>
          <w:iCs w:val="0"/>
          <w:kern w:val="0"/>
          <w:sz w:val="36"/>
          <w:szCs w:val="36"/>
        </w:rPr>
      </w:pPr>
    </w:p>
    <w:p w14:paraId="3B58C359">
      <w:pPr>
        <w:spacing w:line="360" w:lineRule="auto"/>
        <w:ind w:right="420" w:firstLine="3614" w:firstLineChars="1000"/>
        <w:rPr>
          <w:rFonts w:ascii="宋体" w:hAnsi="宋体" w:cs="宋体"/>
          <w:b/>
          <w:i w:val="0"/>
          <w:iCs w:val="0"/>
          <w:kern w:val="0"/>
          <w:sz w:val="36"/>
          <w:szCs w:val="36"/>
        </w:rPr>
      </w:pPr>
    </w:p>
    <w:p w14:paraId="06754276">
      <w:pPr>
        <w:spacing w:line="360" w:lineRule="auto"/>
        <w:jc w:val="center"/>
        <w:rPr>
          <w:rFonts w:ascii="宋体" w:hAnsi="宋体" w:cs="宋体"/>
          <w:b/>
          <w:i w:val="0"/>
          <w:iCs w:val="0"/>
          <w:spacing w:val="6"/>
          <w:sz w:val="32"/>
          <w:szCs w:val="32"/>
        </w:rPr>
      </w:pPr>
      <w:bookmarkStart w:id="770" w:name="OLE_LINK14"/>
      <w:bookmarkStart w:id="771" w:name="OLE_LINK13"/>
      <w:r>
        <w:rPr>
          <w:rFonts w:hint="eastAsia" w:ascii="宋体" w:hAnsi="宋体" w:cs="宋体"/>
          <w:b/>
          <w:i w:val="0"/>
          <w:iCs w:val="0"/>
          <w:spacing w:val="6"/>
          <w:sz w:val="32"/>
          <w:szCs w:val="32"/>
        </w:rPr>
        <w:t>残疾人福利性单位声明函</w:t>
      </w:r>
    </w:p>
    <w:bookmarkEnd w:id="770"/>
    <w:bookmarkEnd w:id="771"/>
    <w:p w14:paraId="7A500CA2">
      <w:pPr>
        <w:spacing w:line="360" w:lineRule="auto"/>
        <w:rPr>
          <w:rFonts w:ascii="宋体" w:hAnsi="宋体" w:cs="宋体"/>
          <w:b/>
          <w:i w:val="0"/>
          <w:iCs w:val="0"/>
          <w:spacing w:val="6"/>
          <w:sz w:val="30"/>
          <w:szCs w:val="30"/>
        </w:rPr>
      </w:pPr>
    </w:p>
    <w:p w14:paraId="5C571EA7">
      <w:pPr>
        <w:spacing w:line="360" w:lineRule="auto"/>
        <w:ind w:firstLine="480" w:firstLineChars="200"/>
        <w:rPr>
          <w:rFonts w:ascii="宋体" w:hAnsi="宋体" w:cs="宋体"/>
          <w:i w:val="0"/>
          <w:iCs w:val="0"/>
          <w:sz w:val="24"/>
        </w:rPr>
      </w:pPr>
      <w:r>
        <w:rPr>
          <w:rFonts w:hint="eastAsia" w:ascii="宋体" w:hAnsi="宋体" w:cs="宋体"/>
          <w:i w:val="0"/>
          <w:iCs w:val="0"/>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i w:val="0"/>
          <w:iCs w:val="0"/>
          <w:color w:val="0000FF"/>
          <w:sz w:val="24"/>
          <w:u w:val="single"/>
        </w:rPr>
        <w:t>(采购人)</w:t>
      </w:r>
      <w:r>
        <w:rPr>
          <w:rFonts w:hint="eastAsia" w:ascii="宋体" w:hAnsi="宋体" w:cs="宋体"/>
          <w:i w:val="0"/>
          <w:iCs w:val="0"/>
          <w:sz w:val="24"/>
        </w:rPr>
        <w:t>_单位的_</w:t>
      </w:r>
      <w:r>
        <w:rPr>
          <w:rFonts w:hint="eastAsia" w:ascii="宋体" w:hAnsi="宋体" w:cs="宋体"/>
          <w:i w:val="0"/>
          <w:iCs w:val="0"/>
          <w:color w:val="0000FF"/>
          <w:sz w:val="24"/>
          <w:u w:val="single"/>
        </w:rPr>
        <w:t>（项目名称）</w:t>
      </w:r>
      <w:r>
        <w:rPr>
          <w:rFonts w:hint="eastAsia" w:ascii="宋体" w:hAnsi="宋体" w:cs="宋体"/>
          <w:i w:val="0"/>
          <w:iCs w:val="0"/>
          <w:color w:val="0000FF"/>
          <w:sz w:val="24"/>
        </w:rPr>
        <w:t>_</w:t>
      </w:r>
      <w:r>
        <w:rPr>
          <w:rFonts w:hint="eastAsia" w:ascii="宋体" w:hAnsi="宋体" w:cs="宋体"/>
          <w:i w:val="0"/>
          <w:iCs w:val="0"/>
          <w:sz w:val="24"/>
        </w:rPr>
        <w:t>_项目采购活动提供本单位制造的货物（由本单位承担工程/提供服务），或者提供其他残疾人福利性单位制造的货物（不包括使用非残疾人福利性单位注册商标的货物）。</w:t>
      </w:r>
    </w:p>
    <w:p w14:paraId="7E143EEC">
      <w:pPr>
        <w:spacing w:line="360" w:lineRule="auto"/>
        <w:ind w:firstLine="480" w:firstLineChars="200"/>
        <w:rPr>
          <w:rFonts w:ascii="宋体" w:hAnsi="宋体" w:cs="宋体"/>
          <w:i w:val="0"/>
          <w:iCs w:val="0"/>
          <w:sz w:val="24"/>
        </w:rPr>
      </w:pPr>
      <w:r>
        <w:rPr>
          <w:rFonts w:hint="eastAsia" w:ascii="宋体" w:hAnsi="宋体" w:cs="宋体"/>
          <w:i w:val="0"/>
          <w:iCs w:val="0"/>
          <w:sz w:val="24"/>
        </w:rPr>
        <w:t>本单位对上述声明的真实性负责。如有虚假，将依法承担相应责任。</w:t>
      </w:r>
    </w:p>
    <w:p w14:paraId="0ADD0714">
      <w:pPr>
        <w:spacing w:line="360" w:lineRule="auto"/>
        <w:ind w:firstLine="480" w:firstLineChars="200"/>
        <w:rPr>
          <w:rFonts w:ascii="宋体" w:hAnsi="宋体" w:cs="宋体"/>
          <w:i w:val="0"/>
          <w:iCs w:val="0"/>
          <w:sz w:val="24"/>
        </w:rPr>
      </w:pPr>
    </w:p>
    <w:p w14:paraId="6DD91AF7">
      <w:pPr>
        <w:spacing w:line="360" w:lineRule="auto"/>
        <w:ind w:firstLine="480" w:firstLineChars="200"/>
        <w:rPr>
          <w:rFonts w:ascii="宋体" w:hAnsi="宋体" w:cs="宋体"/>
          <w:i w:val="0"/>
          <w:iCs w:val="0"/>
          <w:sz w:val="24"/>
        </w:rPr>
      </w:pPr>
    </w:p>
    <w:p w14:paraId="5D364F6E">
      <w:pPr>
        <w:tabs>
          <w:tab w:val="left" w:pos="4860"/>
        </w:tabs>
        <w:spacing w:line="360" w:lineRule="auto"/>
        <w:ind w:right="1560" w:firstLine="480" w:firstLineChars="200"/>
        <w:jc w:val="center"/>
        <w:rPr>
          <w:rFonts w:ascii="宋体" w:hAnsi="宋体" w:cs="宋体"/>
          <w:i w:val="0"/>
          <w:iCs w:val="0"/>
          <w:sz w:val="24"/>
        </w:rPr>
      </w:pPr>
      <w:r>
        <w:rPr>
          <w:rFonts w:hint="eastAsia" w:ascii="宋体" w:hAnsi="宋体" w:cs="宋体"/>
          <w:i w:val="0"/>
          <w:iCs w:val="0"/>
          <w:kern w:val="0"/>
          <w:sz w:val="24"/>
          <w:lang w:val="zh-CN"/>
        </w:rPr>
        <w:t>投标人名称（公章）</w:t>
      </w:r>
      <w:r>
        <w:rPr>
          <w:rFonts w:hint="eastAsia" w:ascii="宋体" w:hAnsi="宋体" w:cs="宋体"/>
          <w:i w:val="0"/>
          <w:iCs w:val="0"/>
          <w:sz w:val="24"/>
        </w:rPr>
        <w:t>：</w:t>
      </w:r>
    </w:p>
    <w:p w14:paraId="20C002DD">
      <w:pPr>
        <w:tabs>
          <w:tab w:val="left" w:pos="4860"/>
        </w:tabs>
        <w:spacing w:line="360" w:lineRule="auto"/>
        <w:ind w:right="1560" w:firstLine="480" w:firstLineChars="200"/>
        <w:jc w:val="center"/>
        <w:rPr>
          <w:rFonts w:ascii="宋体" w:hAnsi="宋体" w:cs="宋体"/>
          <w:i w:val="0"/>
          <w:iCs w:val="0"/>
          <w:sz w:val="24"/>
        </w:rPr>
      </w:pPr>
      <w:r>
        <w:rPr>
          <w:rFonts w:hint="eastAsia" w:ascii="宋体" w:hAnsi="宋体" w:cs="宋体"/>
          <w:i w:val="0"/>
          <w:iCs w:val="0"/>
          <w:sz w:val="24"/>
        </w:rPr>
        <w:t xml:space="preserve">       日  期：</w:t>
      </w:r>
    </w:p>
    <w:p w14:paraId="1B94269E">
      <w:pPr>
        <w:spacing w:line="360" w:lineRule="auto"/>
        <w:ind w:firstLine="480" w:firstLineChars="200"/>
        <w:rPr>
          <w:rFonts w:ascii="宋体" w:hAnsi="宋体" w:cs="宋体"/>
          <w:i w:val="0"/>
          <w:iCs w:val="0"/>
          <w:sz w:val="24"/>
        </w:rPr>
      </w:pPr>
    </w:p>
    <w:p w14:paraId="0BE9548B">
      <w:pPr>
        <w:spacing w:line="360" w:lineRule="auto"/>
        <w:ind w:firstLine="420" w:firstLineChars="200"/>
        <w:rPr>
          <w:rFonts w:ascii="宋体" w:hAnsi="宋体" w:cs="宋体"/>
          <w:i w:val="0"/>
          <w:iCs w:val="0"/>
        </w:rPr>
      </w:pPr>
    </w:p>
    <w:p w14:paraId="3987E3C3">
      <w:pPr>
        <w:spacing w:line="360" w:lineRule="auto"/>
        <w:ind w:firstLine="420" w:firstLineChars="200"/>
        <w:rPr>
          <w:rFonts w:ascii="宋体" w:hAnsi="宋体" w:cs="宋体"/>
          <w:i w:val="0"/>
          <w:iCs w:val="0"/>
        </w:rPr>
      </w:pPr>
    </w:p>
    <w:p w14:paraId="39D65A57">
      <w:pPr>
        <w:spacing w:line="360" w:lineRule="auto"/>
        <w:ind w:firstLine="420" w:firstLineChars="200"/>
        <w:rPr>
          <w:rFonts w:ascii="宋体" w:hAnsi="宋体" w:cs="宋体"/>
          <w:i w:val="0"/>
          <w:iCs w:val="0"/>
        </w:rPr>
      </w:pPr>
    </w:p>
    <w:p w14:paraId="312305BA">
      <w:pPr>
        <w:spacing w:line="360" w:lineRule="auto"/>
        <w:ind w:firstLine="420" w:firstLineChars="200"/>
        <w:rPr>
          <w:rFonts w:ascii="宋体" w:hAnsi="宋体" w:cs="宋体"/>
          <w:i w:val="0"/>
          <w:iCs w:val="0"/>
        </w:rPr>
      </w:pPr>
    </w:p>
    <w:p w14:paraId="0341FBC3">
      <w:pPr>
        <w:spacing w:line="360" w:lineRule="auto"/>
        <w:rPr>
          <w:rFonts w:ascii="宋体" w:hAnsi="宋体" w:cs="宋体"/>
          <w:b/>
          <w:i w:val="0"/>
          <w:iCs w:val="0"/>
          <w:sz w:val="24"/>
        </w:rPr>
      </w:pPr>
    </w:p>
    <w:p w14:paraId="39FC4CF8">
      <w:pPr>
        <w:spacing w:line="360" w:lineRule="auto"/>
        <w:rPr>
          <w:rFonts w:ascii="宋体" w:hAnsi="宋体" w:cs="宋体"/>
          <w:b/>
          <w:i w:val="0"/>
          <w:iCs w:val="0"/>
          <w:sz w:val="24"/>
        </w:rPr>
      </w:pPr>
    </w:p>
    <w:p w14:paraId="7B0D5597">
      <w:pPr>
        <w:spacing w:line="360" w:lineRule="auto"/>
        <w:rPr>
          <w:rFonts w:ascii="宋体" w:hAnsi="宋体" w:cs="宋体"/>
          <w:b/>
          <w:i w:val="0"/>
          <w:iCs w:val="0"/>
          <w:sz w:val="24"/>
        </w:rPr>
      </w:pPr>
    </w:p>
    <w:p w14:paraId="6D34117F">
      <w:pPr>
        <w:spacing w:line="360" w:lineRule="auto"/>
        <w:rPr>
          <w:rFonts w:ascii="宋体" w:hAnsi="宋体" w:cs="宋体"/>
          <w:b/>
          <w:i w:val="0"/>
          <w:iCs w:val="0"/>
          <w:sz w:val="24"/>
        </w:rPr>
      </w:pPr>
    </w:p>
    <w:p w14:paraId="74A26ABD">
      <w:pPr>
        <w:spacing w:line="360" w:lineRule="auto"/>
        <w:rPr>
          <w:rFonts w:ascii="宋体" w:hAnsi="宋体" w:cs="宋体"/>
          <w:b/>
          <w:i w:val="0"/>
          <w:iCs w:val="0"/>
          <w:sz w:val="24"/>
        </w:rPr>
      </w:pPr>
    </w:p>
    <w:p w14:paraId="51D208F7">
      <w:pPr>
        <w:spacing w:line="360" w:lineRule="auto"/>
        <w:rPr>
          <w:rFonts w:ascii="宋体" w:hAnsi="宋体" w:cs="宋体"/>
          <w:b/>
          <w:i w:val="0"/>
          <w:iCs w:val="0"/>
          <w:sz w:val="24"/>
        </w:rPr>
      </w:pPr>
    </w:p>
    <w:p w14:paraId="2FEBA29D">
      <w:pPr>
        <w:spacing w:line="360" w:lineRule="auto"/>
        <w:rPr>
          <w:rFonts w:ascii="宋体" w:hAnsi="宋体" w:cs="宋体"/>
          <w:b/>
          <w:i w:val="0"/>
          <w:iCs w:val="0"/>
          <w:sz w:val="24"/>
        </w:rPr>
      </w:pPr>
    </w:p>
    <w:p w14:paraId="0E3AD19C">
      <w:pPr>
        <w:spacing w:line="360" w:lineRule="auto"/>
        <w:rPr>
          <w:rFonts w:ascii="宋体" w:hAnsi="宋体" w:cs="宋体"/>
          <w:b/>
          <w:i w:val="0"/>
          <w:iCs w:val="0"/>
          <w:sz w:val="24"/>
        </w:rPr>
      </w:pPr>
    </w:p>
    <w:p w14:paraId="35890E3A">
      <w:pPr>
        <w:pStyle w:val="4"/>
        <w:rPr>
          <w:i w:val="0"/>
          <w:iCs w:val="0"/>
        </w:rPr>
      </w:pPr>
    </w:p>
    <w:p w14:paraId="7DF98AF1">
      <w:pPr>
        <w:autoSpaceDE w:val="0"/>
        <w:autoSpaceDN w:val="0"/>
        <w:rPr>
          <w:rFonts w:ascii="宋体" w:hAnsi="宋体" w:cs="宋体"/>
          <w:b/>
          <w:i w:val="0"/>
          <w:iCs w:val="0"/>
          <w:spacing w:val="6"/>
          <w:sz w:val="32"/>
          <w:szCs w:val="32"/>
        </w:rPr>
      </w:pPr>
    </w:p>
    <w:p w14:paraId="149063B9">
      <w:pPr>
        <w:pageBreakBefore/>
        <w:widowControl w:val="0"/>
        <w:autoSpaceDE w:val="0"/>
        <w:autoSpaceDN w:val="0"/>
        <w:jc w:val="center"/>
        <w:rPr>
          <w:rFonts w:ascii="宋体" w:hAnsi="宋体" w:cs="宋体"/>
          <w:b/>
          <w:bCs/>
          <w:i w:val="0"/>
          <w:iCs w:val="0"/>
          <w:sz w:val="32"/>
          <w:szCs w:val="32"/>
        </w:rPr>
      </w:pPr>
      <w:r>
        <w:rPr>
          <w:rFonts w:hint="eastAsia" w:ascii="宋体" w:hAnsi="宋体" w:cs="宋体"/>
          <w:b/>
          <w:bCs/>
          <w:i w:val="0"/>
          <w:iCs w:val="0"/>
          <w:sz w:val="32"/>
          <w:szCs w:val="32"/>
        </w:rPr>
        <w:t>业务专用章使用说明函</w:t>
      </w:r>
    </w:p>
    <w:p w14:paraId="141DCBE8">
      <w:pPr>
        <w:spacing w:line="360" w:lineRule="auto"/>
        <w:rPr>
          <w:rFonts w:ascii="宋体" w:hAnsi="宋体" w:cs="宋体"/>
          <w:i w:val="0"/>
          <w:iCs w:val="0"/>
          <w:sz w:val="24"/>
          <w:u w:val="single"/>
        </w:rPr>
      </w:pPr>
    </w:p>
    <w:p w14:paraId="07F5A5D6">
      <w:pPr>
        <w:spacing w:line="360" w:lineRule="auto"/>
        <w:rPr>
          <w:rFonts w:ascii="宋体" w:hAnsi="宋体" w:cs="宋体"/>
          <w:i w:val="0"/>
          <w:iCs w:val="0"/>
          <w:sz w:val="24"/>
        </w:rPr>
      </w:pPr>
      <w:r>
        <w:rPr>
          <w:rFonts w:hint="eastAsia" w:ascii="宋体" w:hAnsi="宋体" w:cs="宋体"/>
          <w:i w:val="0"/>
          <w:iCs w:val="0"/>
          <w:color w:val="0000FF"/>
          <w:sz w:val="24"/>
          <w:u w:val="single"/>
        </w:rPr>
        <w:t>（采购人）</w:t>
      </w:r>
      <w:r>
        <w:rPr>
          <w:rFonts w:hint="eastAsia" w:ascii="宋体" w:hAnsi="宋体" w:cs="宋体"/>
          <w:i w:val="0"/>
          <w:iCs w:val="0"/>
          <w:sz w:val="24"/>
          <w:u w:val="single"/>
        </w:rPr>
        <w:t>、（采购代理机构）：</w:t>
      </w:r>
    </w:p>
    <w:p w14:paraId="2D019144">
      <w:pPr>
        <w:spacing w:line="360" w:lineRule="auto"/>
        <w:ind w:firstLine="480" w:firstLineChars="200"/>
        <w:rPr>
          <w:rFonts w:ascii="宋体" w:hAnsi="宋体" w:cs="宋体"/>
          <w:i w:val="0"/>
          <w:iCs w:val="0"/>
          <w:sz w:val="24"/>
        </w:rPr>
      </w:pPr>
      <w:r>
        <w:rPr>
          <w:rFonts w:hint="eastAsia" w:ascii="宋体" w:hAnsi="宋体" w:cs="宋体"/>
          <w:i w:val="0"/>
          <w:iCs w:val="0"/>
          <w:kern w:val="0"/>
          <w:sz w:val="24"/>
          <w:lang w:val="zh-CN"/>
        </w:rPr>
        <w:t>我方</w:t>
      </w:r>
      <w:r>
        <w:rPr>
          <w:rFonts w:hint="eastAsia" w:ascii="宋体" w:hAnsi="宋体" w:cs="宋体"/>
          <w:i w:val="0"/>
          <w:iCs w:val="0"/>
          <w:sz w:val="24"/>
        </w:rPr>
        <w:t>(投标人全称)是中华人民共和国依法登记注册的合法企业，</w:t>
      </w:r>
      <w:r>
        <w:rPr>
          <w:rFonts w:hint="eastAsia" w:ascii="宋体" w:hAnsi="宋体" w:cs="宋体"/>
          <w:bCs/>
          <w:i w:val="0"/>
          <w:iCs w:val="0"/>
          <w:sz w:val="24"/>
        </w:rPr>
        <w:t>在参加</w:t>
      </w:r>
      <w:r>
        <w:rPr>
          <w:rFonts w:hint="eastAsia" w:ascii="宋体" w:hAnsi="宋体" w:cs="宋体"/>
          <w:i w:val="0"/>
          <w:iCs w:val="0"/>
          <w:sz w:val="24"/>
        </w:rPr>
        <w:t>你方组织的</w:t>
      </w:r>
      <w:r>
        <w:rPr>
          <w:rFonts w:hint="eastAsia" w:ascii="宋体" w:hAnsi="宋体" w:cs="宋体"/>
          <w:i w:val="0"/>
          <w:iCs w:val="0"/>
          <w:color w:val="0000FF"/>
          <w:sz w:val="24"/>
        </w:rPr>
        <w:t>（项目名称）</w:t>
      </w:r>
      <w:r>
        <w:rPr>
          <w:rFonts w:hint="eastAsia" w:ascii="宋体" w:hAnsi="宋体" w:cs="宋体"/>
          <w:i w:val="0"/>
          <w:iCs w:val="0"/>
          <w:sz w:val="24"/>
        </w:rPr>
        <w:t>【项目编号：</w:t>
      </w:r>
      <w:r>
        <w:rPr>
          <w:rFonts w:hint="eastAsia" w:ascii="宋体" w:hAnsi="宋体" w:cs="宋体"/>
          <w:i w:val="0"/>
          <w:iCs w:val="0"/>
          <w:color w:val="FF0000"/>
          <w:sz w:val="24"/>
        </w:rPr>
        <w:t>（采购编号）</w:t>
      </w:r>
      <w:r>
        <w:rPr>
          <w:rFonts w:hint="eastAsia" w:ascii="宋体" w:hAnsi="宋体" w:cs="宋体"/>
          <w:i w:val="0"/>
          <w:iCs w:val="0"/>
          <w:sz w:val="24"/>
        </w:rPr>
        <w:t>】</w:t>
      </w:r>
      <w:r>
        <w:rPr>
          <w:rFonts w:hint="eastAsia" w:ascii="宋体" w:hAnsi="宋体" w:cs="宋体"/>
          <w:bCs/>
          <w:i w:val="0"/>
          <w:iCs w:val="0"/>
          <w:sz w:val="24"/>
        </w:rPr>
        <w:t>投标活动中作如下说明：</w:t>
      </w:r>
      <w:r>
        <w:rPr>
          <w:rFonts w:hint="eastAsia" w:ascii="宋体" w:hAnsi="宋体" w:cs="宋体"/>
          <w:i w:val="0"/>
          <w:iCs w:val="0"/>
          <w:sz w:val="24"/>
        </w:rPr>
        <w:t xml:space="preserve">我方所使用的“XX专用章”与法定名称章具有同等的法律效力，对使用“XX专用章”的行为予以完全承认，并愿意承担相应责任。   </w:t>
      </w:r>
    </w:p>
    <w:p w14:paraId="6C97FEF2">
      <w:pPr>
        <w:spacing w:line="360" w:lineRule="auto"/>
        <w:ind w:firstLine="480" w:firstLineChars="200"/>
        <w:rPr>
          <w:rFonts w:ascii="宋体" w:hAnsi="宋体" w:cs="宋体"/>
          <w:i w:val="0"/>
          <w:iCs w:val="0"/>
          <w:sz w:val="24"/>
        </w:rPr>
      </w:pPr>
      <w:r>
        <w:rPr>
          <w:rFonts w:hint="eastAsia" w:ascii="宋体" w:hAnsi="宋体" w:cs="宋体"/>
          <w:i w:val="0"/>
          <w:iCs w:val="0"/>
          <w:sz w:val="24"/>
        </w:rPr>
        <w:t>特此说明。</w:t>
      </w:r>
    </w:p>
    <w:p w14:paraId="75C45E20">
      <w:pPr>
        <w:spacing w:line="360" w:lineRule="auto"/>
        <w:ind w:firstLine="494"/>
        <w:rPr>
          <w:rFonts w:ascii="宋体" w:hAnsi="宋体" w:cs="宋体"/>
          <w:i w:val="0"/>
          <w:iCs w:val="0"/>
          <w:sz w:val="24"/>
        </w:rPr>
      </w:pPr>
    </w:p>
    <w:p w14:paraId="23D0EF83">
      <w:pPr>
        <w:spacing w:line="360" w:lineRule="auto"/>
        <w:ind w:firstLine="494"/>
        <w:rPr>
          <w:rFonts w:ascii="宋体" w:hAnsi="宋体" w:cs="宋体"/>
          <w:i w:val="0"/>
          <w:iCs w:val="0"/>
          <w:sz w:val="24"/>
        </w:rPr>
      </w:pPr>
    </w:p>
    <w:p w14:paraId="3A7547BD">
      <w:pPr>
        <w:spacing w:line="360" w:lineRule="auto"/>
        <w:ind w:firstLine="494"/>
        <w:rPr>
          <w:rFonts w:ascii="宋体" w:hAnsi="宋体" w:cs="宋体"/>
          <w:i w:val="0"/>
          <w:iCs w:val="0"/>
          <w:sz w:val="24"/>
        </w:rPr>
      </w:pPr>
    </w:p>
    <w:p w14:paraId="012CA643">
      <w:pPr>
        <w:spacing w:line="360" w:lineRule="auto"/>
        <w:ind w:firstLine="494"/>
        <w:rPr>
          <w:rFonts w:ascii="宋体" w:hAnsi="宋体" w:cs="宋体"/>
          <w:i w:val="0"/>
          <w:iCs w:val="0"/>
          <w:sz w:val="24"/>
        </w:rPr>
      </w:pPr>
    </w:p>
    <w:p w14:paraId="16EDE32B">
      <w:pPr>
        <w:spacing w:line="360" w:lineRule="auto"/>
        <w:ind w:right="480" w:firstLine="4080" w:firstLineChars="1700"/>
        <w:rPr>
          <w:rFonts w:ascii="宋体" w:hAnsi="宋体" w:cs="宋体"/>
          <w:i w:val="0"/>
          <w:iCs w:val="0"/>
          <w:sz w:val="24"/>
        </w:rPr>
      </w:pPr>
      <w:r>
        <w:rPr>
          <w:rFonts w:hint="eastAsia" w:ascii="宋体" w:hAnsi="宋体" w:cs="宋体"/>
          <w:i w:val="0"/>
          <w:iCs w:val="0"/>
          <w:sz w:val="24"/>
        </w:rPr>
        <w:t>投标单位（法定名称章）：</w:t>
      </w:r>
    </w:p>
    <w:p w14:paraId="746EF83A">
      <w:pPr>
        <w:ind w:right="1440" w:firstLine="494"/>
        <w:jc w:val="center"/>
        <w:rPr>
          <w:rFonts w:ascii="宋体" w:hAnsi="宋体" w:cs="宋体"/>
          <w:i w:val="0"/>
          <w:iCs w:val="0"/>
          <w:sz w:val="24"/>
        </w:rPr>
      </w:pPr>
      <w:r>
        <w:rPr>
          <w:rFonts w:hint="eastAsia" w:ascii="宋体" w:hAnsi="宋体" w:cs="宋体"/>
          <w:i w:val="0"/>
          <w:iCs w:val="0"/>
          <w:sz w:val="24"/>
        </w:rPr>
        <w:t xml:space="preserve">                              日期：       年     月     日</w:t>
      </w:r>
    </w:p>
    <w:p w14:paraId="44B5D468">
      <w:pPr>
        <w:rPr>
          <w:rFonts w:ascii="宋体" w:hAnsi="宋体" w:cs="宋体"/>
          <w:i w:val="0"/>
          <w:iCs w:val="0"/>
          <w:sz w:val="24"/>
        </w:rPr>
      </w:pPr>
      <w:r>
        <w:rPr>
          <w:rFonts w:hint="eastAsia" w:ascii="宋体" w:hAnsi="宋体" w:cs="宋体"/>
          <w:b/>
          <w:bCs/>
          <w:i w:val="0"/>
          <w:iCs w:val="0"/>
          <w:sz w:val="24"/>
        </w:rPr>
        <w:t>附：</w:t>
      </w:r>
    </w:p>
    <w:p w14:paraId="1288E67B">
      <w:pPr>
        <w:spacing w:line="360" w:lineRule="auto"/>
        <w:rPr>
          <w:rFonts w:ascii="宋体" w:hAnsi="宋体" w:cs="宋体"/>
          <w:bCs/>
          <w:i w:val="0"/>
          <w:iCs w:val="0"/>
          <w:sz w:val="24"/>
        </w:rPr>
      </w:pPr>
      <w:r>
        <w:rPr>
          <w:rFonts w:ascii="宋体" w:hAnsi="宋体" w:cs="宋体"/>
          <w:b/>
          <w:bCs/>
          <w:i w:val="0"/>
          <w:iCs w:val="0"/>
          <w:sz w:val="24"/>
        </w:rPr>
        <mc:AlternateContent>
          <mc:Choice Requires="wps">
            <w:drawing>
              <wp:anchor distT="0" distB="0" distL="113665" distR="113665" simplePos="0" relativeHeight="251659264" behindDoc="1" locked="0" layoutInCell="1" allowOverlap="1">
                <wp:simplePos x="0" y="0"/>
                <wp:positionH relativeFrom="column">
                  <wp:posOffset>3033395</wp:posOffset>
                </wp:positionH>
                <wp:positionV relativeFrom="paragraph">
                  <wp:posOffset>356235</wp:posOffset>
                </wp:positionV>
                <wp:extent cx="2704465" cy="2253615"/>
                <wp:effectExtent l="0" t="0" r="0" b="0"/>
                <wp:wrapNone/>
                <wp:docPr id="1" name="Rectangle 17 2"/>
                <wp:cNvGraphicFramePr/>
                <a:graphic xmlns:a="http://schemas.openxmlformats.org/drawingml/2006/main">
                  <a:graphicData uri="http://schemas.microsoft.com/office/word/2010/wordprocessingShape">
                    <wps:wsp>
                      <wps:cNvSpPr/>
                      <wps:spPr>
                        <a:xfrm>
                          <a:off x="0" y="0"/>
                          <a:ext cx="2704465" cy="2253614"/>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7 2" o:spid="_x0000_s1026" o:spt="1" style="position:absolute;left:0pt;margin-left:238.85pt;margin-top:28.05pt;height:177.45pt;width:212.95pt;z-index:-251657216;mso-width-relative:page;mso-height-relative:page;" fillcolor="#FFFFFF" filled="t" stroked="t" coordsize="21600,21600" o:gfxdata="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22qwDYAAAACgEAAA8AAAAA&#10;AAAAAQAgAAAAIgAAAGRycy9kb3ducmV2LnhtbFBLAQIUABQAAAAIAIdO4kBNGhqbFAIAAFIEAAAO&#10;AAAAAAAAAAEAIAAAACcBAABkcnMvZTJvRG9jLnhtbFBLBQYAAAAABgAGAFkBAACtBQAAAAA=&#10;">
                <v:fill on="t" focussize="0,0"/>
                <v:stroke color="#000000" joinstyle="miter"/>
                <v:imagedata o:title=""/>
                <o:lock v:ext="edit" aspectratio="f"/>
              </v:rect>
            </w:pict>
          </mc:Fallback>
        </mc:AlternateContent>
      </w:r>
      <w:r>
        <w:rPr>
          <w:rFonts w:ascii="宋体" w:hAnsi="宋体" w:cs="宋体"/>
          <w:b/>
          <w:bCs/>
          <w:i w:val="0"/>
          <w:iCs w:val="0"/>
          <w:sz w:val="24"/>
        </w:rPr>
        <mc:AlternateContent>
          <mc:Choice Requires="wps">
            <w:drawing>
              <wp:anchor distT="0" distB="0" distL="113665" distR="113665"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3" name="Rectangle 16 4"/>
                <wp:cNvGraphicFramePr/>
                <a:graphic xmlns:a="http://schemas.openxmlformats.org/drawingml/2006/main">
                  <a:graphicData uri="http://schemas.microsoft.com/office/word/2010/wordprocessingShape">
                    <wps:wsp>
                      <wps:cNvSpPr/>
                      <wps:spPr>
                        <a:xfrm>
                          <a:off x="0" y="0"/>
                          <a:ext cx="2647950" cy="2253614"/>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6 4"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d07BY2AAAAAoBAAAP&#10;AAAAAAAAAAEAIAAAACIAAABkcnMvZG93bnJldi54bWxQSwECFAAUAAAACACHTuJAF6W4TRgCAABS&#10;BAAADgAAAAAAAAABACAAAAAnAQAAZHJzL2Uyb0RvYy54bWxQSwUGAAAAAAYABgBZAQAAsQUAAAAA&#10;">
                <v:fill on="t" focussize="0,0"/>
                <v:stroke color="#000000" joinstyle="miter"/>
                <v:imagedata o:title=""/>
                <o:lock v:ext="edit" aspectratio="f"/>
              </v:rect>
            </w:pict>
          </mc:Fallback>
        </mc:AlternateContent>
      </w:r>
      <w:r>
        <w:rPr>
          <w:rFonts w:hint="eastAsia" w:ascii="宋体" w:hAnsi="宋体" w:cs="宋体"/>
          <w:i w:val="0"/>
          <w:iCs w:val="0"/>
          <w:sz w:val="24"/>
        </w:rPr>
        <w:t>投标单位法定名称章（印模）                投标单位“XX专用章”（印模）</w:t>
      </w:r>
    </w:p>
    <w:p w14:paraId="02C87E5D">
      <w:pPr>
        <w:autoSpaceDE w:val="0"/>
        <w:autoSpaceDN w:val="0"/>
        <w:jc w:val="center"/>
        <w:rPr>
          <w:rFonts w:ascii="宋体" w:hAnsi="宋体" w:cs="宋体"/>
          <w:b/>
          <w:i w:val="0"/>
          <w:iCs w:val="0"/>
          <w:spacing w:val="6"/>
          <w:sz w:val="32"/>
          <w:szCs w:val="32"/>
        </w:rPr>
      </w:pPr>
    </w:p>
    <w:p w14:paraId="74B7C9AF">
      <w:pPr>
        <w:autoSpaceDE w:val="0"/>
        <w:autoSpaceDN w:val="0"/>
        <w:jc w:val="center"/>
        <w:rPr>
          <w:rFonts w:ascii="宋体" w:hAnsi="宋体" w:cs="宋体"/>
          <w:b/>
          <w:i w:val="0"/>
          <w:iCs w:val="0"/>
          <w:spacing w:val="6"/>
          <w:sz w:val="32"/>
          <w:szCs w:val="32"/>
        </w:rPr>
      </w:pPr>
    </w:p>
    <w:p w14:paraId="17605D38">
      <w:pPr>
        <w:autoSpaceDE w:val="0"/>
        <w:autoSpaceDN w:val="0"/>
        <w:jc w:val="center"/>
        <w:rPr>
          <w:rFonts w:ascii="宋体" w:hAnsi="宋体" w:cs="宋体"/>
          <w:b/>
          <w:i w:val="0"/>
          <w:iCs w:val="0"/>
          <w:spacing w:val="6"/>
          <w:sz w:val="32"/>
          <w:szCs w:val="32"/>
        </w:rPr>
      </w:pPr>
    </w:p>
    <w:p w14:paraId="4130E1CA">
      <w:pPr>
        <w:autoSpaceDE w:val="0"/>
        <w:autoSpaceDN w:val="0"/>
        <w:jc w:val="center"/>
        <w:rPr>
          <w:rFonts w:ascii="宋体" w:hAnsi="宋体" w:cs="宋体"/>
          <w:b/>
          <w:i w:val="0"/>
          <w:iCs w:val="0"/>
          <w:spacing w:val="6"/>
          <w:sz w:val="32"/>
          <w:szCs w:val="32"/>
        </w:rPr>
      </w:pPr>
    </w:p>
    <w:p w14:paraId="1327FDDE">
      <w:pPr>
        <w:autoSpaceDE w:val="0"/>
        <w:autoSpaceDN w:val="0"/>
        <w:jc w:val="center"/>
        <w:rPr>
          <w:rFonts w:ascii="宋体" w:hAnsi="宋体" w:cs="宋体"/>
          <w:b/>
          <w:i w:val="0"/>
          <w:iCs w:val="0"/>
          <w:spacing w:val="6"/>
          <w:sz w:val="32"/>
          <w:szCs w:val="32"/>
        </w:rPr>
      </w:pPr>
    </w:p>
    <w:p w14:paraId="1ECFEDCE">
      <w:pPr>
        <w:autoSpaceDE w:val="0"/>
        <w:autoSpaceDN w:val="0"/>
        <w:jc w:val="center"/>
        <w:rPr>
          <w:rFonts w:ascii="宋体" w:hAnsi="宋体" w:cs="宋体"/>
          <w:b/>
          <w:i w:val="0"/>
          <w:iCs w:val="0"/>
          <w:spacing w:val="6"/>
          <w:sz w:val="32"/>
          <w:szCs w:val="32"/>
        </w:rPr>
      </w:pPr>
    </w:p>
    <w:p w14:paraId="6F3484B7">
      <w:pPr>
        <w:autoSpaceDE w:val="0"/>
        <w:autoSpaceDN w:val="0"/>
        <w:jc w:val="center"/>
        <w:rPr>
          <w:rFonts w:ascii="宋体" w:hAnsi="宋体" w:cs="宋体"/>
          <w:b/>
          <w:i w:val="0"/>
          <w:iCs w:val="0"/>
          <w:spacing w:val="6"/>
          <w:sz w:val="32"/>
          <w:szCs w:val="32"/>
        </w:rPr>
      </w:pPr>
    </w:p>
    <w:p w14:paraId="00D79A35">
      <w:pPr>
        <w:autoSpaceDE w:val="0"/>
        <w:autoSpaceDN w:val="0"/>
        <w:jc w:val="center"/>
        <w:rPr>
          <w:rFonts w:ascii="宋体" w:hAnsi="宋体" w:cs="宋体"/>
          <w:b/>
          <w:i w:val="0"/>
          <w:iCs w:val="0"/>
          <w:spacing w:val="6"/>
          <w:sz w:val="32"/>
          <w:szCs w:val="32"/>
        </w:rPr>
      </w:pPr>
    </w:p>
    <w:p w14:paraId="12389A23">
      <w:pPr>
        <w:autoSpaceDE w:val="0"/>
        <w:autoSpaceDN w:val="0"/>
        <w:jc w:val="center"/>
        <w:rPr>
          <w:rFonts w:ascii="宋体" w:hAnsi="宋体" w:cs="宋体"/>
          <w:b/>
          <w:i w:val="0"/>
          <w:iCs w:val="0"/>
          <w:spacing w:val="6"/>
          <w:sz w:val="32"/>
          <w:szCs w:val="32"/>
        </w:rPr>
      </w:pPr>
    </w:p>
    <w:p w14:paraId="6B7002D1">
      <w:pPr>
        <w:autoSpaceDE w:val="0"/>
        <w:autoSpaceDN w:val="0"/>
        <w:jc w:val="center"/>
        <w:rPr>
          <w:rFonts w:ascii="宋体" w:hAnsi="宋体" w:cs="宋体"/>
          <w:b/>
          <w:i w:val="0"/>
          <w:iCs w:val="0"/>
          <w:spacing w:val="6"/>
          <w:sz w:val="32"/>
          <w:szCs w:val="32"/>
        </w:rPr>
      </w:pPr>
    </w:p>
    <w:p w14:paraId="4547D364">
      <w:pPr>
        <w:autoSpaceDE w:val="0"/>
        <w:autoSpaceDN w:val="0"/>
        <w:jc w:val="center"/>
        <w:rPr>
          <w:rFonts w:ascii="宋体" w:hAnsi="宋体" w:cs="宋体"/>
          <w:b/>
          <w:i w:val="0"/>
          <w:iCs w:val="0"/>
          <w:spacing w:val="6"/>
          <w:sz w:val="32"/>
          <w:szCs w:val="32"/>
        </w:rPr>
      </w:pPr>
    </w:p>
    <w:p w14:paraId="3764477E">
      <w:pPr>
        <w:autoSpaceDE w:val="0"/>
        <w:autoSpaceDN w:val="0"/>
        <w:jc w:val="center"/>
        <w:rPr>
          <w:rFonts w:ascii="宋体" w:hAnsi="宋体" w:cs="宋体"/>
          <w:b/>
          <w:i w:val="0"/>
          <w:iCs w:val="0"/>
          <w:spacing w:val="6"/>
          <w:sz w:val="32"/>
          <w:szCs w:val="32"/>
        </w:rPr>
      </w:pPr>
    </w:p>
    <w:p w14:paraId="42174682">
      <w:pPr>
        <w:autoSpaceDE w:val="0"/>
        <w:autoSpaceDN w:val="0"/>
        <w:jc w:val="center"/>
        <w:rPr>
          <w:rFonts w:ascii="宋体" w:hAnsi="宋体" w:cs="宋体"/>
          <w:b/>
          <w:i w:val="0"/>
          <w:iCs w:val="0"/>
          <w:spacing w:val="6"/>
          <w:sz w:val="32"/>
          <w:szCs w:val="32"/>
        </w:rPr>
      </w:pPr>
    </w:p>
    <w:p w14:paraId="4E876FD9">
      <w:pPr>
        <w:autoSpaceDE w:val="0"/>
        <w:autoSpaceDN w:val="0"/>
        <w:jc w:val="center"/>
        <w:rPr>
          <w:rFonts w:ascii="宋体" w:hAnsi="宋体" w:cs="宋体"/>
          <w:b/>
          <w:i w:val="0"/>
          <w:iCs w:val="0"/>
          <w:spacing w:val="6"/>
          <w:sz w:val="32"/>
          <w:szCs w:val="32"/>
        </w:rPr>
      </w:pPr>
    </w:p>
    <w:p w14:paraId="5B08BEE3">
      <w:pPr>
        <w:autoSpaceDE w:val="0"/>
        <w:autoSpaceDN w:val="0"/>
        <w:jc w:val="center"/>
        <w:rPr>
          <w:rFonts w:ascii="宋体" w:hAnsi="宋体" w:cs="宋体"/>
          <w:b/>
          <w:i w:val="0"/>
          <w:iCs w:val="0"/>
          <w:spacing w:val="6"/>
          <w:sz w:val="32"/>
          <w:szCs w:val="32"/>
        </w:rPr>
      </w:pPr>
    </w:p>
    <w:p w14:paraId="0A6FEF38">
      <w:pPr>
        <w:autoSpaceDE w:val="0"/>
        <w:autoSpaceDN w:val="0"/>
        <w:jc w:val="center"/>
        <w:rPr>
          <w:rFonts w:ascii="宋体" w:hAnsi="宋体" w:cs="宋体"/>
          <w:b/>
          <w:i w:val="0"/>
          <w:iCs w:val="0"/>
          <w:spacing w:val="6"/>
          <w:sz w:val="32"/>
          <w:szCs w:val="32"/>
        </w:rPr>
      </w:pPr>
    </w:p>
    <w:p w14:paraId="3250C426">
      <w:pPr>
        <w:rPr>
          <w:i w:val="0"/>
          <w:iCs w:val="0"/>
        </w:rPr>
      </w:pPr>
    </w:p>
    <w:p w14:paraId="04BF7A9D">
      <w:pPr>
        <w:rPr>
          <w:i w:val="0"/>
          <w:iCs w:val="0"/>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微软雅黑"/>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Trebuchet MS"/>
    <w:panose1 w:val="020B0502020202020204"/>
    <w:charset w:val="00"/>
    <w:family w:val="swiss"/>
    <w:pitch w:val="default"/>
    <w:sig w:usb0="00000000" w:usb1="00000000" w:usb2="00000000" w:usb3="00000000" w:csb0="0000009F" w:csb1="00000000"/>
  </w:font>
  <w:font w:name="Trebuchet MS">
    <w:panose1 w:val="020B0603020202020204"/>
    <w:charset w:val="00"/>
    <w:family w:val="auto"/>
    <w:pitch w:val="default"/>
    <w:sig w:usb0="00000687" w:usb1="00000000" w:usb2="00000000" w:usb3="00000000" w:csb0="2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EF17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937B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1F946">
    <w:pPr>
      <w:pStyle w:val="41"/>
      <w:framePr w:wrap="around" w:vAnchor="text" w:hAnchor="margin" w:xAlign="right" w:y="1"/>
      <w:rPr>
        <w:rStyle w:val="66"/>
      </w:rPr>
    </w:pPr>
    <w:r>
      <w:rPr>
        <w:rStyle w:val="66"/>
      </w:rPr>
      <w:fldChar w:fldCharType="begin"/>
    </w:r>
    <w:r>
      <w:rPr>
        <w:rStyle w:val="66"/>
      </w:rPr>
      <w:instrText xml:space="preserve">PAGE  </w:instrText>
    </w:r>
    <w:r>
      <w:fldChar w:fldCharType="separate"/>
    </w:r>
    <w:r>
      <w:t xml:space="preserve"> </w:t>
    </w:r>
    <w:r>
      <w:fldChar w:fldCharType="end"/>
    </w:r>
  </w:p>
  <w:p w14:paraId="38B8CCA5">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59D78">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772" w:name="_Toc91899912"/>
    <w:bookmarkStart w:id="773" w:name="_Toc164085800"/>
    <w:bookmarkStart w:id="774" w:name="_Toc36110187"/>
    <w:bookmarkStart w:id="775" w:name="_Toc131845147"/>
    <w:r>
      <w:rPr>
        <w:rFonts w:hint="eastAsia" w:ascii="仿宋_GB2312" w:eastAsia="仿宋_GB2312"/>
        <w:kern w:val="0"/>
        <w:szCs w:val="21"/>
      </w:rPr>
      <w:t xml:space="preserve"> 页</w:t>
    </w:r>
    <w:bookmarkEnd w:id="772"/>
    <w:bookmarkEnd w:id="773"/>
    <w:bookmarkEnd w:id="774"/>
    <w:bookmarkEnd w:id="77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CC3EE">
    <w:pPr>
      <w:pStyle w:val="41"/>
      <w:framePr w:wrap="around" w:vAnchor="text" w:hAnchor="margin" w:xAlign="right" w:y="1"/>
      <w:rPr>
        <w:rStyle w:val="66"/>
      </w:rPr>
    </w:pPr>
    <w:r>
      <w:rPr>
        <w:rStyle w:val="66"/>
      </w:rPr>
      <w:fldChar w:fldCharType="begin"/>
    </w:r>
    <w:r>
      <w:rPr>
        <w:rStyle w:val="66"/>
      </w:rPr>
      <w:instrText xml:space="preserve">PAGE  </w:instrText>
    </w:r>
    <w:r>
      <w:fldChar w:fldCharType="separate"/>
    </w:r>
    <w:r>
      <w:t xml:space="preserve"> </w:t>
    </w:r>
    <w:r>
      <w:fldChar w:fldCharType="end"/>
    </w:r>
  </w:p>
  <w:p w14:paraId="13B8ED54">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1176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4205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149DC3D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C6DC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01D8ABA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1D9A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E2E6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547EB55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792E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29D75A2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87EB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6B1897C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017AE">
    <w:pPr>
      <w:pStyle w:val="42"/>
      <w:pBdr>
        <w:bottom w:val="none" w:color="auto" w:sz="0" w:space="0"/>
      </w:pBdr>
      <w:jc w:val="right"/>
    </w:pPr>
  </w:p>
  <w:p w14:paraId="3D0BE66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FB0D4">
    <w:pPr>
      <w:pStyle w:val="42"/>
      <w:pBdr>
        <w:bottom w:val="none" w:color="auto" w:sz="0" w:space="0"/>
      </w:pBd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3B049">
    <w:pPr>
      <w:pStyle w:val="42"/>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209AA">
    <w:pPr>
      <w:pStyle w:val="42"/>
      <w:pBdr>
        <w:bottom w:val="none" w:color="auto" w:sz="0" w:space="0"/>
      </w:pBdr>
      <w:rPr>
        <w:rFonts w:ascii="仿宋_GB2312" w:hAnsi="仿宋_GB2312"/>
        <w:b/>
        <w:i/>
        <w:u w:val="single"/>
      </w:rPr>
    </w:pPr>
    <w:r>
      <w:t></w:t>
    </w:r>
  </w:p>
  <w:p w14:paraId="42612CD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7F240">
    <w:pPr>
      <w:pStyle w:val="42"/>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5DFF8">
    <w:pPr>
      <w:pStyle w:val="42"/>
      <w:pBdr>
        <w:bottom w:val="none" w:color="auto" w:sz="0" w:space="0"/>
      </w:pBdr>
      <w:rPr>
        <w:rFonts w:ascii="仿宋_GB2312" w:hAnsi="仿宋_GB2312"/>
        <w:b/>
        <w:i/>
        <w:u w:val="single"/>
      </w:rPr>
    </w:pPr>
    <w:r>
      <w:t></w:t>
    </w:r>
  </w:p>
  <w:p w14:paraId="73577D8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1F99E">
    <w:pPr>
      <w:pStyle w:val="42"/>
      <w:pBdr>
        <w:bottom w:val="none" w:color="auto" w:sz="0" w:space="0"/>
      </w:pBdr>
      <w:jc w:val="right"/>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BC452">
    <w:pPr>
      <w:pStyle w:val="42"/>
      <w:pBdr>
        <w:bottom w:val="none" w:color="auto" w:sz="0" w:space="0"/>
      </w:pBdr>
      <w:tabs>
        <w:tab w:val="left" w:pos="5226"/>
        <w:tab w:val="right" w:pos="12340"/>
      </w:tabs>
      <w:jc w:val="left"/>
      <w:rPr>
        <w:rFonts w:ascii="仿宋_GB2312" w:eastAsia="仿宋_GB2312"/>
        <w:b/>
        <w:i/>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65C1F">
    <w:pPr>
      <w:pStyle w:val="42"/>
      <w:pBdr>
        <w:bottom w:val="none" w:color="auto" w:sz="0" w:space="0"/>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E2945">
    <w:pPr>
      <w:pStyle w:val="42"/>
      <w:pBdr>
        <w:bottom w:val="none" w:color="auto" w:sz="0" w:space="0"/>
      </w:pBdr>
      <w:jc w:val="right"/>
      <w:rPr>
        <w:rFonts w:ascii="仿宋_GB2312" w:hAnsi="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A3746"/>
    <w:multiLevelType w:val="singleLevel"/>
    <w:tmpl w:val="050A3746"/>
    <w:lvl w:ilvl="0" w:tentative="0">
      <w:start w:val="1"/>
      <w:numFmt w:val="decimal"/>
      <w:suff w:val="nothing"/>
      <w:lvlText w:val="（%1）"/>
      <w:lvlJc w:val="left"/>
      <w:pPr>
        <w:ind w:left="0" w:firstLine="0"/>
      </w:pPr>
    </w:lvl>
  </w:abstractNum>
  <w:abstractNum w:abstractNumId="1">
    <w:nsid w:val="28536201"/>
    <w:multiLevelType w:val="singleLevel"/>
    <w:tmpl w:val="2853620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ZDk3NmNmYmU1MjA3YmViNjY0ZmQ0MWIzYjE0YzcifQ=="/>
  </w:docVars>
  <w:rsids>
    <w:rsidRoot w:val="00000000"/>
    <w:rsid w:val="00B90FF9"/>
    <w:rsid w:val="06677F89"/>
    <w:rsid w:val="07A06040"/>
    <w:rsid w:val="0A9B420A"/>
    <w:rsid w:val="14F652AD"/>
    <w:rsid w:val="1C236077"/>
    <w:rsid w:val="25346B8B"/>
    <w:rsid w:val="25FB159F"/>
    <w:rsid w:val="2AB04E42"/>
    <w:rsid w:val="2CBC2CE0"/>
    <w:rsid w:val="2D5B223B"/>
    <w:rsid w:val="2E8C5F2F"/>
    <w:rsid w:val="2ED753FC"/>
    <w:rsid w:val="31AF440F"/>
    <w:rsid w:val="331A1D5C"/>
    <w:rsid w:val="3518688A"/>
    <w:rsid w:val="3EB219E2"/>
    <w:rsid w:val="3F9B4224"/>
    <w:rsid w:val="41D239F5"/>
    <w:rsid w:val="42396E11"/>
    <w:rsid w:val="43A833B4"/>
    <w:rsid w:val="4C2D2150"/>
    <w:rsid w:val="4DA5150F"/>
    <w:rsid w:val="501E0C85"/>
    <w:rsid w:val="551D59AF"/>
    <w:rsid w:val="55E667F3"/>
    <w:rsid w:val="574216FD"/>
    <w:rsid w:val="5C361105"/>
    <w:rsid w:val="5ED128F7"/>
    <w:rsid w:val="64490416"/>
    <w:rsid w:val="66B647C3"/>
    <w:rsid w:val="6BE33C94"/>
    <w:rsid w:val="6DFB068F"/>
    <w:rsid w:val="6FAB550E"/>
    <w:rsid w:val="73125FD0"/>
    <w:rsid w:val="73DC213A"/>
    <w:rsid w:val="76424E1E"/>
    <w:rsid w:val="769136B0"/>
    <w:rsid w:val="76C319D0"/>
    <w:rsid w:val="79F20909"/>
    <w:rsid w:val="7ECA0742"/>
    <w:rsid w:val="7EE53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widowControl w:val="0"/>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widowControl w:val="0"/>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widowControl w:val="0"/>
      <w:tabs>
        <w:tab w:val="left" w:pos="900"/>
      </w:tabs>
      <w:spacing w:before="260" w:after="260" w:line="415" w:lineRule="auto"/>
      <w:ind w:left="900" w:hanging="720"/>
      <w:outlineLvl w:val="2"/>
    </w:pPr>
    <w:rPr>
      <w:b/>
      <w:bCs/>
      <w:sz w:val="32"/>
      <w:szCs w:val="32"/>
    </w:rPr>
  </w:style>
  <w:style w:type="paragraph" w:styleId="9">
    <w:name w:val="heading 4"/>
    <w:basedOn w:val="1"/>
    <w:next w:val="1"/>
    <w:autoRedefine/>
    <w:qFormat/>
    <w:uiPriority w:val="0"/>
    <w:pPr>
      <w:keepNext/>
      <w:keepLines/>
      <w:widowControl w:val="0"/>
      <w:tabs>
        <w:tab w:val="left" w:pos="864"/>
      </w:tabs>
      <w:spacing w:before="280" w:after="290" w:line="377" w:lineRule="auto"/>
      <w:ind w:left="864" w:hanging="864"/>
      <w:outlineLvl w:val="3"/>
    </w:pPr>
    <w:rPr>
      <w:rFonts w:ascii="Arial" w:hAnsi="Arial" w:eastAsia="黑体"/>
      <w:b/>
      <w:bCs/>
      <w:sz w:val="28"/>
      <w:szCs w:val="28"/>
      <w:lang w:val="zh-CN"/>
    </w:rPr>
  </w:style>
  <w:style w:type="paragraph" w:styleId="10">
    <w:name w:val="heading 5"/>
    <w:basedOn w:val="1"/>
    <w:next w:val="1"/>
    <w:autoRedefine/>
    <w:qFormat/>
    <w:uiPriority w:val="0"/>
    <w:pPr>
      <w:keepNext/>
      <w:keepLines/>
      <w:widowControl w:val="0"/>
      <w:tabs>
        <w:tab w:val="left" w:pos="1008"/>
      </w:tabs>
      <w:spacing w:before="280" w:after="290" w:line="377" w:lineRule="auto"/>
      <w:ind w:left="1008" w:hanging="1008"/>
      <w:outlineLvl w:val="4"/>
    </w:pPr>
    <w:rPr>
      <w:b/>
      <w:bCs/>
      <w:sz w:val="28"/>
      <w:szCs w:val="28"/>
    </w:rPr>
  </w:style>
  <w:style w:type="paragraph" w:styleId="11">
    <w:name w:val="heading 6"/>
    <w:basedOn w:val="1"/>
    <w:next w:val="1"/>
    <w:autoRedefine/>
    <w:qFormat/>
    <w:uiPriority w:val="0"/>
    <w:pPr>
      <w:keepNext/>
      <w:keepLines/>
      <w:widowControl w:val="0"/>
      <w:tabs>
        <w:tab w:val="left" w:pos="1152"/>
      </w:tabs>
      <w:spacing w:before="240" w:after="64" w:line="319" w:lineRule="auto"/>
      <w:ind w:left="1152" w:hanging="1152"/>
      <w:outlineLvl w:val="5"/>
    </w:pPr>
    <w:rPr>
      <w:rFonts w:ascii="Arial" w:hAnsi="Arial" w:eastAsia="黑体"/>
      <w:b/>
      <w:bCs/>
      <w:sz w:val="24"/>
    </w:rPr>
  </w:style>
  <w:style w:type="paragraph" w:styleId="12">
    <w:name w:val="heading 7"/>
    <w:basedOn w:val="1"/>
    <w:next w:val="1"/>
    <w:autoRedefine/>
    <w:qFormat/>
    <w:uiPriority w:val="0"/>
    <w:pPr>
      <w:keepNext/>
      <w:keepLines/>
      <w:widowControl w:val="0"/>
      <w:tabs>
        <w:tab w:val="left" w:pos="1296"/>
      </w:tabs>
      <w:spacing w:before="240" w:after="64" w:line="319" w:lineRule="auto"/>
      <w:ind w:left="1296" w:hanging="1296"/>
      <w:outlineLvl w:val="6"/>
    </w:pPr>
    <w:rPr>
      <w:b/>
      <w:bCs/>
      <w:sz w:val="24"/>
    </w:rPr>
  </w:style>
  <w:style w:type="paragraph" w:styleId="13">
    <w:name w:val="heading 8"/>
    <w:basedOn w:val="1"/>
    <w:next w:val="1"/>
    <w:autoRedefine/>
    <w:qFormat/>
    <w:uiPriority w:val="0"/>
    <w:pPr>
      <w:keepNext/>
      <w:keepLines/>
      <w:widowControl w:val="0"/>
      <w:tabs>
        <w:tab w:val="left" w:pos="1440"/>
      </w:tabs>
      <w:spacing w:before="240" w:after="64" w:line="319" w:lineRule="auto"/>
      <w:ind w:left="1440" w:hanging="1440"/>
      <w:outlineLvl w:val="7"/>
    </w:pPr>
    <w:rPr>
      <w:rFonts w:ascii="Arial" w:hAnsi="Arial" w:eastAsia="黑体"/>
      <w:sz w:val="24"/>
    </w:rPr>
  </w:style>
  <w:style w:type="paragraph" w:styleId="14">
    <w:name w:val="heading 9"/>
    <w:basedOn w:val="1"/>
    <w:next w:val="1"/>
    <w:autoRedefine/>
    <w:qFormat/>
    <w:uiPriority w:val="0"/>
    <w:pPr>
      <w:keepNext/>
      <w:keepLines/>
      <w:widowControl w:val="0"/>
      <w:tabs>
        <w:tab w:val="left" w:pos="1584"/>
      </w:tabs>
      <w:spacing w:before="240" w:after="64" w:line="319" w:lineRule="auto"/>
      <w:ind w:left="1584" w:hanging="1584"/>
      <w:outlineLvl w:val="8"/>
    </w:pPr>
    <w:rPr>
      <w:rFonts w:ascii="Arial" w:hAnsi="Arial" w:eastAsia="黑体"/>
      <w:szCs w:val="21"/>
    </w:rPr>
  </w:style>
  <w:style w:type="character" w:default="1" w:styleId="63">
    <w:name w:val="Default Paragraph Font"/>
    <w:qFormat/>
    <w:uiPriority w:val="0"/>
  </w:style>
  <w:style w:type="table" w:default="1" w:styleId="6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ind w:firstLine="420"/>
    </w:pPr>
    <w:rPr>
      <w:rFonts w:hAnsi="Calibri" w:cs="Times New Roman"/>
      <w:snapToGrid/>
      <w:szCs w:val="20"/>
    </w:rPr>
  </w:style>
  <w:style w:type="paragraph" w:styleId="3">
    <w:name w:val="Body Text"/>
    <w:basedOn w:val="1"/>
    <w:next w:val="2"/>
    <w:autoRedefine/>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next w:val="8"/>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8">
    <w:name w:val="Body Text Indent"/>
    <w:basedOn w:val="1"/>
    <w:autoRedefine/>
    <w:qFormat/>
    <w:uiPriority w:val="0"/>
    <w:pPr>
      <w:spacing w:line="480" w:lineRule="exact"/>
      <w:ind w:firstLine="200" w:firstLineChars="200"/>
    </w:pPr>
    <w:rPr>
      <w:rFonts w:ascii="宋体" w:hAnsi="宋体"/>
      <w:sz w:val="24"/>
    </w:rPr>
  </w:style>
  <w:style w:type="paragraph" w:styleId="15">
    <w:name w:val="toc 7"/>
    <w:basedOn w:val="1"/>
    <w:next w:val="1"/>
    <w:autoRedefine/>
    <w:qFormat/>
    <w:uiPriority w:val="0"/>
    <w:pPr>
      <w:ind w:left="1200" w:leftChars="1200"/>
    </w:pPr>
  </w:style>
  <w:style w:type="paragraph" w:styleId="16">
    <w:name w:val="List Number 2"/>
    <w:basedOn w:val="1"/>
    <w:autoRedefine/>
    <w:qFormat/>
    <w:uiPriority w:val="0"/>
    <w:pPr>
      <w:widowControl/>
      <w:tabs>
        <w:tab w:val="left" w:pos="1697"/>
      </w:tabs>
      <w:adjustRightInd/>
      <w:spacing w:after="50" w:afterLines="50"/>
      <w:ind w:left="1697" w:hanging="420"/>
      <w:jc w:val="left"/>
    </w:pPr>
    <w:rPr>
      <w:kern w:val="0"/>
      <w:sz w:val="24"/>
      <w:szCs w:val="20"/>
    </w:rPr>
  </w:style>
  <w:style w:type="paragraph" w:styleId="17">
    <w:name w:val="List Bullet 4"/>
    <w:basedOn w:val="1"/>
    <w:autoRedefine/>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50" w:afterLines="50"/>
      <w:ind w:left="454" w:hanging="284"/>
      <w:jc w:val="left"/>
    </w:pPr>
    <w:rPr>
      <w:kern w:val="0"/>
      <w:sz w:val="24"/>
      <w:szCs w:val="20"/>
    </w:rPr>
  </w:style>
  <w:style w:type="paragraph" w:styleId="19">
    <w:name w:val="caption"/>
    <w:basedOn w:val="1"/>
    <w:next w:val="1"/>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autoRedefine/>
    <w:qFormat/>
    <w:uiPriority w:val="0"/>
    <w:pPr>
      <w:shd w:val="clear" w:color="auto" w:fill="000080"/>
    </w:pPr>
  </w:style>
  <w:style w:type="paragraph" w:styleId="22">
    <w:name w:val="annotation text"/>
    <w:basedOn w:val="1"/>
    <w:autoRedefine/>
    <w:qFormat/>
    <w:uiPriority w:val="0"/>
    <w:pPr>
      <w:jc w:val="left"/>
    </w:pPr>
  </w:style>
  <w:style w:type="paragraph" w:styleId="23">
    <w:name w:val="Salutation"/>
    <w:basedOn w:val="1"/>
    <w:next w:val="1"/>
    <w:autoRedefine/>
    <w:qFormat/>
    <w:uiPriority w:val="0"/>
    <w:rPr>
      <w:rFonts w:ascii="仿宋_GB2312" w:eastAsia="仿宋_GB2312"/>
      <w:sz w:val="28"/>
      <w:szCs w:val="20"/>
    </w:rPr>
  </w:style>
  <w:style w:type="paragraph" w:styleId="24">
    <w:name w:val="Body Text 3"/>
    <w:basedOn w:val="1"/>
    <w:autoRedefine/>
    <w:qFormat/>
    <w:uiPriority w:val="0"/>
    <w:pPr>
      <w:jc w:val="center"/>
    </w:pPr>
    <w:rPr>
      <w:szCs w:val="20"/>
    </w:rPr>
  </w:style>
  <w:style w:type="paragraph" w:styleId="25">
    <w:name w:val="List Bullet 3"/>
    <w:basedOn w:val="1"/>
    <w:autoRedefine/>
    <w:qFormat/>
    <w:uiPriority w:val="0"/>
    <w:pPr>
      <w:adjustRightInd w:val="0"/>
      <w:snapToGrid w:val="0"/>
      <w:spacing w:line="360" w:lineRule="auto"/>
      <w:ind w:left="360" w:right="238" w:hanging="360"/>
      <w:contextualSpacing/>
    </w:pPr>
    <w:rPr>
      <w:sz w:val="24"/>
    </w:rPr>
  </w:style>
  <w:style w:type="paragraph" w:styleId="26">
    <w:name w:val="List Number 3"/>
    <w:basedOn w:val="1"/>
    <w:autoRedefine/>
    <w:qFormat/>
    <w:uiPriority w:val="0"/>
    <w:pPr>
      <w:widowControl/>
      <w:tabs>
        <w:tab w:val="left" w:pos="360"/>
        <w:tab w:val="left" w:pos="482"/>
      </w:tabs>
      <w:adjustRightInd/>
      <w:spacing w:after="50"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400" w:leftChars="200" w:hanging="200" w:hangingChars="200"/>
    </w:pPr>
    <w:rPr>
      <w:rFonts w:eastAsia="微软雅黑"/>
    </w:rPr>
  </w:style>
  <w:style w:type="paragraph" w:styleId="28">
    <w:name w:val="Block Text"/>
    <w:basedOn w:val="1"/>
    <w:autoRedefine/>
    <w:qFormat/>
    <w:uiPriority w:val="0"/>
    <w:pPr>
      <w:ind w:left="-171" w:leftChars="-171" w:right="-244" w:rightChars="-244" w:firstLine="239"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800" w:leftChars="800"/>
    </w:pPr>
  </w:style>
  <w:style w:type="paragraph" w:styleId="32">
    <w:name w:val="toc 3"/>
    <w:basedOn w:val="1"/>
    <w:next w:val="1"/>
    <w:autoRedefine/>
    <w:qFormat/>
    <w:uiPriority w:val="0"/>
    <w:pPr>
      <w:tabs>
        <w:tab w:val="right" w:leader="dot" w:pos="8268"/>
      </w:tabs>
      <w:spacing w:line="460" w:lineRule="exact"/>
      <w:ind w:left="400" w:leftChars="400" w:firstLine="482"/>
    </w:pPr>
    <w:rPr>
      <w:rFonts w:ascii="宋体" w:hAnsi="宋体"/>
    </w:rPr>
  </w:style>
  <w:style w:type="paragraph" w:styleId="33">
    <w:name w:val="Plain Text"/>
    <w:basedOn w:val="1"/>
    <w:next w:val="34"/>
    <w:autoRedefine/>
    <w:qFormat/>
    <w:uiPriority w:val="0"/>
    <w:rPr>
      <w:rFonts w:ascii="宋体" w:hAnsi="Courier New" w:cs="Arial"/>
      <w:snapToGrid w:val="0"/>
      <w:szCs w:val="21"/>
    </w:rPr>
  </w:style>
  <w:style w:type="paragraph" w:styleId="34">
    <w:name w:val="toc 2"/>
    <w:basedOn w:val="1"/>
    <w:next w:val="1"/>
    <w:autoRedefine/>
    <w:qFormat/>
    <w:uiPriority w:val="0"/>
    <w:pPr>
      <w:ind w:left="200" w:leftChars="200"/>
    </w:p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1400" w:leftChars="1400"/>
    </w:pPr>
  </w:style>
  <w:style w:type="paragraph" w:styleId="37">
    <w:name w:val="Date"/>
    <w:basedOn w:val="1"/>
    <w:next w:val="1"/>
    <w:autoRedefine/>
    <w:qFormat/>
    <w:uiPriority w:val="0"/>
    <w:pPr>
      <w:ind w:left="2500" w:leftChars="2500"/>
    </w:pPr>
    <w:rPr>
      <w:rFonts w:ascii="宋体"/>
      <w:sz w:val="24"/>
      <w:szCs w:val="21"/>
      <w:lang w:val="zh-CN"/>
    </w:rPr>
  </w:style>
  <w:style w:type="paragraph" w:styleId="38">
    <w:name w:val="Body Text Indent 2"/>
    <w:basedOn w:val="1"/>
    <w:autoRedefine/>
    <w:qFormat/>
    <w:uiPriority w:val="0"/>
    <w:pPr>
      <w:spacing w:line="360" w:lineRule="auto"/>
      <w:ind w:firstLine="601"/>
      <w:textAlignment w:val="baseline"/>
    </w:pPr>
    <w:rPr>
      <w:rFonts w:ascii="宋体"/>
      <w:kern w:val="0"/>
      <w:sz w:val="28"/>
      <w:szCs w:val="20"/>
    </w:rPr>
  </w:style>
  <w:style w:type="paragraph" w:styleId="39">
    <w:name w:val="endnote text"/>
    <w:basedOn w:val="1"/>
    <w:autoRedefine/>
    <w:qFormat/>
    <w:uiPriority w:val="0"/>
    <w:rPr>
      <w:lang w:val="zh-CN"/>
    </w:rPr>
  </w:style>
  <w:style w:type="paragraph" w:styleId="40">
    <w:name w:val="Balloon Text"/>
    <w:basedOn w:val="1"/>
    <w:autoRedefine/>
    <w:qFormat/>
    <w:uiPriority w:val="0"/>
    <w:rPr>
      <w:sz w:val="18"/>
      <w:szCs w:val="18"/>
    </w:rPr>
  </w:style>
  <w:style w:type="paragraph" w:styleId="41">
    <w:name w:val="footer"/>
    <w:basedOn w:val="1"/>
    <w:autoRedefine/>
    <w:qFormat/>
    <w:uiPriority w:val="0"/>
    <w:pPr>
      <w:tabs>
        <w:tab w:val="center" w:pos="4153"/>
        <w:tab w:val="right" w:pos="8306"/>
      </w:tabs>
      <w:adjustRightInd w:val="0"/>
      <w:snapToGrid w:val="0"/>
      <w:jc w:val="left"/>
    </w:pPr>
    <w:rPr>
      <w:sz w:val="18"/>
      <w:szCs w:val="18"/>
    </w:rPr>
  </w:style>
  <w:style w:type="paragraph" w:styleId="42">
    <w:name w:val="header"/>
    <w:basedOn w:val="1"/>
    <w:autoRedefine/>
    <w:qFormat/>
    <w:uiPriority w:val="0"/>
    <w:pPr>
      <w:pBdr>
        <w:bottom w:val="single" w:color="auto" w:sz="6" w:space="1"/>
      </w:pBdr>
      <w:tabs>
        <w:tab w:val="center" w:pos="4153"/>
        <w:tab w:val="right" w:pos="8306"/>
      </w:tabs>
      <w:adjustRightInd w:val="0"/>
      <w:snapToGrid w:val="0"/>
      <w:jc w:val="center"/>
    </w:pPr>
    <w:rPr>
      <w:sz w:val="18"/>
      <w:szCs w:val="18"/>
    </w:rPr>
  </w:style>
  <w:style w:type="paragraph" w:styleId="43">
    <w:name w:val="Signature"/>
    <w:basedOn w:val="1"/>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60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1"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7"/>
    <w:autoRedefine/>
    <w:qFormat/>
    <w:uiPriority w:val="0"/>
    <w:pPr>
      <w:adjustRightInd/>
      <w:snapToGrid/>
      <w:spacing w:before="60" w:after="60" w:line="300" w:lineRule="exact"/>
      <w:ind w:firstLine="0"/>
    </w:pPr>
    <w:rPr>
      <w:rFonts w:ascii="Calibri" w:hAnsi="Calibri"/>
      <w:snapToGrid/>
      <w:color w:val="0000FF"/>
      <w:kern w:val="0"/>
      <w:sz w:val="21"/>
    </w:rPr>
  </w:style>
  <w:style w:type="paragraph" w:styleId="52">
    <w:name w:val="toc 6"/>
    <w:basedOn w:val="1"/>
    <w:next w:val="1"/>
    <w:autoRedefine/>
    <w:qFormat/>
    <w:uiPriority w:val="0"/>
    <w:pPr>
      <w:ind w:left="1000" w:leftChars="1000"/>
    </w:pPr>
  </w:style>
  <w:style w:type="paragraph" w:styleId="53">
    <w:name w:val="List 5"/>
    <w:basedOn w:val="1"/>
    <w:autoRedefine/>
    <w:qFormat/>
    <w:uiPriority w:val="0"/>
    <w:pPr>
      <w:adjustRightInd/>
      <w:ind w:left="1000" w:leftChars="800" w:hanging="200" w:hangingChars="200"/>
    </w:pPr>
  </w:style>
  <w:style w:type="paragraph" w:styleId="54">
    <w:name w:val="Body Text Indent 3"/>
    <w:basedOn w:val="1"/>
    <w:autoRedefine/>
    <w:qFormat/>
    <w:uiPriority w:val="0"/>
    <w:pPr>
      <w:spacing w:line="360" w:lineRule="auto"/>
      <w:ind w:firstLine="420"/>
    </w:pPr>
    <w:rPr>
      <w:sz w:val="24"/>
      <w:szCs w:val="20"/>
    </w:rPr>
  </w:style>
  <w:style w:type="paragraph" w:styleId="55">
    <w:name w:val="toc 9"/>
    <w:basedOn w:val="1"/>
    <w:next w:val="1"/>
    <w:autoRedefine/>
    <w:qFormat/>
    <w:uiPriority w:val="0"/>
    <w:pPr>
      <w:ind w:left="1600" w:leftChars="1600"/>
    </w:pPr>
  </w:style>
  <w:style w:type="paragraph" w:styleId="56">
    <w:name w:val="Body Text 2"/>
    <w:basedOn w:val="1"/>
    <w:autoRedefine/>
    <w:qFormat/>
    <w:uiPriority w:val="0"/>
    <w:pPr>
      <w:spacing w:after="120" w:line="480" w:lineRule="auto"/>
    </w:pPr>
  </w:style>
  <w:style w:type="paragraph" w:styleId="5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200" w:firstLineChars="200"/>
      <w:jc w:val="left"/>
    </w:pPr>
    <w:rPr>
      <w:rFonts w:ascii="黑体" w:hAnsi="Courier New" w:eastAsia="黑体"/>
      <w:kern w:val="0"/>
      <w:sz w:val="20"/>
      <w:szCs w:val="20"/>
    </w:rPr>
  </w:style>
  <w:style w:type="paragraph" w:styleId="5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9">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autoRedefine/>
    <w:qFormat/>
    <w:uiPriority w:val="0"/>
    <w:rPr>
      <w:b/>
      <w:bCs/>
    </w:rPr>
  </w:style>
  <w:style w:type="paragraph" w:styleId="61">
    <w:name w:val="Body Text First Indent 2"/>
    <w:basedOn w:val="8"/>
    <w:next w:val="1"/>
    <w:autoRedefine/>
    <w:qFormat/>
    <w:uiPriority w:val="0"/>
    <w:pPr>
      <w:adjustRightInd/>
      <w:spacing w:after="120" w:line="240" w:lineRule="auto"/>
      <w:ind w:left="200" w:leftChars="200"/>
    </w:pPr>
    <w:rPr>
      <w:sz w:val="21"/>
    </w:rPr>
  </w:style>
  <w:style w:type="character" w:styleId="64">
    <w:name w:val="Strong"/>
    <w:autoRedefine/>
    <w:qFormat/>
    <w:uiPriority w:val="0"/>
    <w:rPr>
      <w:b/>
      <w:bCs/>
    </w:rPr>
  </w:style>
  <w:style w:type="character" w:styleId="65">
    <w:name w:val="endnote reference"/>
    <w:autoRedefine/>
    <w:qFormat/>
    <w:uiPriority w:val="0"/>
    <w:rPr>
      <w:vertAlign w:val="superscript"/>
    </w:rPr>
  </w:style>
  <w:style w:type="character" w:styleId="66">
    <w:name w:val="page number"/>
    <w:basedOn w:val="63"/>
    <w:autoRedefine/>
    <w:qFormat/>
    <w:uiPriority w:val="0"/>
    <w:rPr>
      <w:rFonts w:ascii="Arial" w:hAnsi="Arial" w:eastAsia="黑体" w:cs="Arial"/>
      <w:snapToGrid w:val="0"/>
      <w:kern w:val="0"/>
      <w:szCs w:val="21"/>
    </w:rPr>
  </w:style>
  <w:style w:type="character" w:styleId="67">
    <w:name w:val="FollowedHyperlink"/>
    <w:autoRedefine/>
    <w:qFormat/>
    <w:uiPriority w:val="0"/>
    <w:rPr>
      <w:rFonts w:ascii="Arial" w:hAnsi="Arial" w:eastAsia="黑体" w:cs="Arial"/>
      <w:snapToGrid w:val="0"/>
      <w:color w:val="000000"/>
      <w:kern w:val="0"/>
      <w:sz w:val="18"/>
      <w:szCs w:val="18"/>
      <w:u w:val="none"/>
    </w:rPr>
  </w:style>
  <w:style w:type="character" w:styleId="68">
    <w:name w:val="Emphasis"/>
    <w:autoRedefine/>
    <w:qFormat/>
    <w:uiPriority w:val="0"/>
    <w:rPr>
      <w:color w:val="CC0033"/>
    </w:rPr>
  </w:style>
  <w:style w:type="character" w:styleId="69">
    <w:name w:val="line number"/>
    <w:basedOn w:val="63"/>
    <w:autoRedefine/>
    <w:qFormat/>
    <w:uiPriority w:val="0"/>
    <w:rPr>
      <w:rFonts w:ascii="Arial" w:hAnsi="Arial" w:eastAsia="黑体" w:cs="Arial"/>
      <w:snapToGrid w:val="0"/>
      <w:kern w:val="0"/>
      <w:szCs w:val="21"/>
    </w:rPr>
  </w:style>
  <w:style w:type="character" w:styleId="70">
    <w:name w:val="Hyperlink"/>
    <w:autoRedefine/>
    <w:qFormat/>
    <w:uiPriority w:val="0"/>
    <w:rPr>
      <w:rFonts w:ascii="Arial" w:hAnsi="Arial" w:eastAsia="黑体" w:cs="Arial"/>
      <w:snapToGrid w:val="0"/>
      <w:color w:val="000000"/>
      <w:kern w:val="0"/>
      <w:sz w:val="18"/>
      <w:szCs w:val="18"/>
      <w:u w:val="none"/>
    </w:rPr>
  </w:style>
  <w:style w:type="character" w:styleId="71">
    <w:name w:val="HTML Code"/>
    <w:autoRedefine/>
    <w:qFormat/>
    <w:uiPriority w:val="0"/>
    <w:rPr>
      <w:rFonts w:ascii="黑体" w:hAnsi="Courier New" w:eastAsia="黑体" w:cs="楷体_GB2312"/>
      <w:sz w:val="20"/>
      <w:szCs w:val="20"/>
    </w:rPr>
  </w:style>
  <w:style w:type="character" w:styleId="72">
    <w:name w:val="annotation reference"/>
    <w:autoRedefine/>
    <w:qFormat/>
    <w:uiPriority w:val="0"/>
    <w:rPr>
      <w:sz w:val="21"/>
      <w:szCs w:val="21"/>
    </w:rPr>
  </w:style>
  <w:style w:type="paragraph" w:customStyle="1" w:styleId="73">
    <w:name w:val="左对齐正文"/>
    <w:autoRedefine/>
    <w:qFormat/>
    <w:uiPriority w:val="0"/>
    <w:rPr>
      <w:rFonts w:ascii="Calibri" w:hAnsi="Calibri" w:eastAsia="仿宋_GB2312" w:cs="Calibri"/>
      <w:kern w:val="2"/>
      <w:sz w:val="32"/>
      <w:szCs w:val="32"/>
      <w:lang w:val="en-US" w:eastAsia="zh-CN" w:bidi="ar-SA"/>
    </w:rPr>
  </w:style>
  <w:style w:type="paragraph" w:customStyle="1" w:styleId="74">
    <w:name w:val="正文空2字"/>
    <w:basedOn w:val="73"/>
    <w:autoRedefine/>
    <w:qFormat/>
    <w:uiPriority w:val="0"/>
    <w:pPr>
      <w:widowControl w:val="0"/>
      <w:snapToGrid w:val="0"/>
      <w:spacing w:line="560" w:lineRule="exact"/>
      <w:ind w:firstLine="200" w:firstLineChars="200"/>
    </w:pPr>
    <w:rPr>
      <w:rFonts w:ascii="仿宋_GB2312" w:hAnsi="仿宋_GB2312" w:cs="仿宋_GB2312"/>
      <w:lang w:val="zh-TW"/>
    </w:rPr>
  </w:style>
  <w:style w:type="paragraph" w:customStyle="1" w:styleId="75">
    <w:name w:val="Fließtext"/>
    <w:basedOn w:val="1"/>
    <w:autoRedefine/>
    <w:qFormat/>
    <w:uiPriority w:val="0"/>
    <w:pPr>
      <w:overflowPunct w:val="0"/>
      <w:autoSpaceDE w:val="0"/>
      <w:autoSpaceDN w:val="0"/>
      <w:textAlignment w:val="baseline"/>
    </w:pPr>
    <w:rPr>
      <w:kern w:val="28"/>
      <w:szCs w:val="20"/>
    </w:rPr>
  </w:style>
  <w:style w:type="paragraph" w:customStyle="1" w:styleId="76">
    <w:name w:val="表格非标题文字"/>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77">
    <w:name w:val="*正文"/>
    <w:basedOn w:val="1"/>
    <w:autoRedefine/>
    <w:qFormat/>
    <w:uiPriority w:val="0"/>
    <w:pPr>
      <w:adjustRightInd w:val="0"/>
      <w:snapToGrid w:val="0"/>
      <w:spacing w:line="360" w:lineRule="auto"/>
      <w:ind w:firstLine="482"/>
      <w:jc w:val="left"/>
    </w:pPr>
    <w:rPr>
      <w:rFonts w:ascii="宋体" w:hAnsi="宋体"/>
      <w:kern w:val="0"/>
      <w:sz w:val="24"/>
      <w:szCs w:val="20"/>
    </w:rPr>
  </w:style>
  <w:style w:type="character" w:customStyle="1" w:styleId="78">
    <w:name w:val="Char Char71"/>
    <w:autoRedefine/>
    <w:qFormat/>
    <w:uiPriority w:val="0"/>
    <w:rPr>
      <w:rFonts w:eastAsia="宋体"/>
      <w:kern w:val="2"/>
      <w:sz w:val="21"/>
      <w:szCs w:val="24"/>
      <w:lang w:val="en-US" w:eastAsia="zh-CN" w:bidi="ar-SA"/>
    </w:rPr>
  </w:style>
  <w:style w:type="character" w:customStyle="1" w:styleId="79">
    <w:name w:val="Char Char6"/>
    <w:autoRedefine/>
    <w:qFormat/>
    <w:uiPriority w:val="0"/>
    <w:rPr>
      <w:rFonts w:eastAsia="宋体"/>
      <w:kern w:val="2"/>
      <w:sz w:val="21"/>
      <w:szCs w:val="24"/>
      <w:lang w:val="en-US" w:eastAsia="zh-CN" w:bidi="ar-SA"/>
    </w:rPr>
  </w:style>
  <w:style w:type="character" w:customStyle="1" w:styleId="80">
    <w:name w:val="正文缩进 Char"/>
    <w:autoRedefine/>
    <w:qFormat/>
    <w:uiPriority w:val="0"/>
    <w:rPr>
      <w:rFonts w:eastAsia="宋体"/>
      <w:kern w:val="2"/>
      <w:sz w:val="21"/>
      <w:lang w:val="en-US" w:eastAsia="zh-CN"/>
    </w:rPr>
  </w:style>
  <w:style w:type="character" w:customStyle="1" w:styleId="8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2">
    <w:name w:val="Char Char28"/>
    <w:autoRedefine/>
    <w:qFormat/>
    <w:uiPriority w:val="0"/>
    <w:rPr>
      <w:rFonts w:ascii="仿宋_GB2312" w:hAnsi="仿宋_GB2312" w:eastAsia="仿宋_GB2312"/>
      <w:kern w:val="2"/>
      <w:sz w:val="28"/>
    </w:rPr>
  </w:style>
  <w:style w:type="character" w:customStyle="1" w:styleId="83">
    <w:name w:val="标题 3 Char1"/>
    <w:autoRedefine/>
    <w:qFormat/>
    <w:uiPriority w:val="0"/>
    <w:rPr>
      <w:rFonts w:ascii="华文中宋" w:hAnsi="华文中宋" w:eastAsia="华文中宋"/>
      <w:b/>
      <w:bCs/>
      <w:kern w:val="2"/>
      <w:sz w:val="32"/>
      <w:szCs w:val="32"/>
      <w:lang w:val="en-US" w:eastAsia="zh-CN" w:bidi="ar-SA"/>
    </w:rPr>
  </w:style>
  <w:style w:type="character" w:customStyle="1" w:styleId="84">
    <w:name w:val="Heading 1 Char"/>
    <w:autoRedefine/>
    <w:qFormat/>
    <w:uiPriority w:val="0"/>
    <w:rPr>
      <w:rFonts w:ascii="Times New Roman" w:hAnsi="Times New Roman" w:eastAsia="黑体" w:cs="Times New Roman"/>
      <w:b/>
      <w:kern w:val="0"/>
      <w:sz w:val="24"/>
      <w:szCs w:val="24"/>
    </w:rPr>
  </w:style>
  <w:style w:type="paragraph" w:customStyle="1" w:styleId="85">
    <w:name w:val="U_正文"/>
    <w:basedOn w:val="1"/>
    <w:autoRedefine/>
    <w:qFormat/>
    <w:uiPriority w:val="0"/>
    <w:pPr>
      <w:adjustRightInd/>
      <w:spacing w:before="20" w:beforeLines="20" w:after="20" w:afterLines="20" w:line="300" w:lineRule="auto"/>
      <w:ind w:firstLine="200" w:firstLineChars="200"/>
    </w:pPr>
    <w:rPr>
      <w:kern w:val="0"/>
      <w:sz w:val="24"/>
    </w:rPr>
  </w:style>
  <w:style w:type="character" w:customStyle="1" w:styleId="86">
    <w:name w:val="HTML 地址 Char1"/>
    <w:autoRedefine/>
    <w:qFormat/>
    <w:uiPriority w:val="0"/>
    <w:rPr>
      <w:rFonts w:ascii="Times New Roman" w:hAnsi="Times New Roman" w:eastAsia="宋体" w:cs="Times New Roman"/>
      <w:i/>
      <w:iCs/>
      <w:szCs w:val="24"/>
    </w:rPr>
  </w:style>
  <w:style w:type="character" w:customStyle="1" w:styleId="87">
    <w:name w:val="Char Char51"/>
    <w:autoRedefine/>
    <w:qFormat/>
    <w:uiPriority w:val="0"/>
    <w:rPr>
      <w:rFonts w:ascii="宋体" w:hAnsi="Courier New" w:eastAsia="宋体"/>
      <w:kern w:val="2"/>
      <w:sz w:val="21"/>
      <w:lang w:val="en-US" w:eastAsia="zh-CN"/>
    </w:rPr>
  </w:style>
  <w:style w:type="character" w:customStyle="1" w:styleId="88">
    <w:name w:val="表正文 Char"/>
    <w:autoRedefine/>
    <w:qFormat/>
    <w:uiPriority w:val="0"/>
    <w:rPr>
      <w:rFonts w:ascii="宋体" w:eastAsia="宋体"/>
      <w:snapToGrid w:val="0"/>
      <w:color w:val="000000"/>
      <w:kern w:val="28"/>
      <w:sz w:val="28"/>
      <w:lang w:val="en-US" w:eastAsia="zh-CN" w:bidi="ar-SA"/>
    </w:rPr>
  </w:style>
  <w:style w:type="character" w:customStyle="1" w:styleId="89">
    <w:name w:val="Char Char34"/>
    <w:autoRedefine/>
    <w:qFormat/>
    <w:uiPriority w:val="0"/>
    <w:rPr>
      <w:b/>
      <w:kern w:val="2"/>
      <w:sz w:val="28"/>
      <w:szCs w:val="28"/>
    </w:rPr>
  </w:style>
  <w:style w:type="character" w:customStyle="1" w:styleId="90">
    <w:name w:val="Normal Indent Char"/>
    <w:autoRedefine/>
    <w:qFormat/>
    <w:uiPriority w:val="0"/>
    <w:rPr>
      <w:rFonts w:ascii="Calibri" w:hAnsi="Calibri" w:eastAsia="宋体" w:cs="黑体"/>
      <w:snapToGrid w:val="0"/>
      <w:kern w:val="2"/>
      <w:sz w:val="24"/>
      <w:szCs w:val="22"/>
      <w:lang w:val="en-US" w:eastAsia="zh-CN" w:bidi="ar-SA"/>
    </w:rPr>
  </w:style>
  <w:style w:type="paragraph" w:customStyle="1" w:styleId="91">
    <w:name w:val="哈哈正文"/>
    <w:basedOn w:val="1"/>
    <w:autoRedefine/>
    <w:qFormat/>
    <w:uiPriority w:val="0"/>
    <w:pPr>
      <w:adjustRightInd/>
      <w:spacing w:line="360" w:lineRule="auto"/>
      <w:ind w:firstLine="200" w:firstLineChars="200"/>
    </w:pPr>
    <w:rPr>
      <w:rFonts w:ascii="宋体" w:hAnsi="宋体"/>
      <w:sz w:val="24"/>
      <w:szCs w:val="20"/>
    </w:rPr>
  </w:style>
  <w:style w:type="character" w:customStyle="1" w:styleId="92">
    <w:name w:val="未处理的提及1"/>
    <w:autoRedefine/>
    <w:qFormat/>
    <w:uiPriority w:val="0"/>
    <w:rPr>
      <w:color w:val="808080"/>
      <w:shd w:val="clear" w:color="auto" w:fill="E6E6E6"/>
    </w:rPr>
  </w:style>
  <w:style w:type="character" w:customStyle="1" w:styleId="93">
    <w:name w:val="txt"/>
    <w:autoRedefine/>
    <w:qFormat/>
    <w:uiPriority w:val="0"/>
    <w:rPr>
      <w:rFonts w:ascii="仿宋_GB2312" w:hAnsi="仿宋_GB2312" w:eastAsia="微软雅黑"/>
      <w:b/>
      <w:kern w:val="2"/>
      <w:sz w:val="32"/>
      <w:szCs w:val="32"/>
      <w:lang w:val="en-US" w:eastAsia="zh-CN" w:bidi="ar-SA"/>
    </w:rPr>
  </w:style>
  <w:style w:type="character" w:customStyle="1" w:styleId="9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95">
    <w:name w:val="Char Char32"/>
    <w:autoRedefine/>
    <w:qFormat/>
    <w:uiPriority w:val="0"/>
    <w:rPr>
      <w:b/>
      <w:kern w:val="2"/>
      <w:sz w:val="24"/>
      <w:szCs w:val="24"/>
    </w:rPr>
  </w:style>
  <w:style w:type="character" w:customStyle="1" w:styleId="96">
    <w:name w:val="PI Char1"/>
    <w:autoRedefine/>
    <w:qFormat/>
    <w:uiPriority w:val="0"/>
    <w:rPr>
      <w:rFonts w:ascii="宋体" w:hAnsi="宋体"/>
      <w:kern w:val="2"/>
      <w:sz w:val="24"/>
      <w:szCs w:val="24"/>
    </w:rPr>
  </w:style>
  <w:style w:type="character" w:customStyle="1" w:styleId="97">
    <w:name w:val="tw4winTerm"/>
    <w:autoRedefine/>
    <w:qFormat/>
    <w:uiPriority w:val="0"/>
    <w:rPr>
      <w:color w:val="0000FF"/>
    </w:rPr>
  </w:style>
  <w:style w:type="character" w:customStyle="1" w:styleId="98">
    <w:name w:val="Footer Char"/>
    <w:autoRedefine/>
    <w:qFormat/>
    <w:uiPriority w:val="0"/>
    <w:rPr>
      <w:rFonts w:eastAsia="宋体"/>
      <w:kern w:val="2"/>
      <w:sz w:val="18"/>
      <w:lang w:val="en-US" w:eastAsia="zh-CN" w:bidi="ar-SA"/>
    </w:rPr>
  </w:style>
  <w:style w:type="character" w:customStyle="1" w:styleId="99">
    <w:name w:val="普通文字 Char Char1"/>
    <w:autoRedefine/>
    <w:qFormat/>
    <w:uiPriority w:val="0"/>
    <w:rPr>
      <w:rFonts w:ascii="宋体" w:hAnsi="Courier New"/>
      <w:kern w:val="2"/>
      <w:sz w:val="21"/>
    </w:rPr>
  </w:style>
  <w:style w:type="character" w:customStyle="1" w:styleId="100">
    <w:name w:val="Char Char101"/>
    <w:autoRedefine/>
    <w:qFormat/>
    <w:uiPriority w:val="0"/>
    <w:rPr>
      <w:rFonts w:ascii="宋体" w:hAnsi="宋体"/>
      <w:kern w:val="2"/>
      <w:sz w:val="21"/>
      <w:szCs w:val="24"/>
      <w:lang w:val="en-US" w:eastAsia="zh-CN"/>
    </w:rPr>
  </w:style>
  <w:style w:type="character" w:customStyle="1" w:styleId="101">
    <w:name w:val="标题 4 Char"/>
    <w:autoRedefine/>
    <w:qFormat/>
    <w:uiPriority w:val="0"/>
    <w:rPr>
      <w:rFonts w:ascii="Arial" w:hAnsi="Arial" w:eastAsia="黑体"/>
      <w:b/>
      <w:kern w:val="2"/>
      <w:sz w:val="28"/>
    </w:rPr>
  </w:style>
  <w:style w:type="character" w:customStyle="1" w:styleId="102">
    <w:name w:val="链接"/>
    <w:autoRedefine/>
    <w:qFormat/>
    <w:uiPriority w:val="0"/>
    <w:rPr>
      <w:color w:val="0000FF"/>
      <w:sz w:val="21"/>
      <w:szCs w:val="21"/>
      <w:u w:val="single"/>
    </w:rPr>
  </w:style>
  <w:style w:type="character" w:customStyle="1" w:styleId="103">
    <w:name w:val="h4 Char"/>
    <w:autoRedefine/>
    <w:qFormat/>
    <w:uiPriority w:val="0"/>
    <w:rPr>
      <w:rFonts w:ascii="Arial" w:hAnsi="Arial" w:eastAsia="黑体"/>
      <w:b/>
      <w:bCs/>
      <w:kern w:val="2"/>
      <w:sz w:val="28"/>
      <w:szCs w:val="28"/>
      <w:lang w:val="zh-CN" w:eastAsia="zh-CN" w:bidi="ar-SA"/>
    </w:rPr>
  </w:style>
  <w:style w:type="paragraph" w:customStyle="1" w:styleId="104">
    <w:name w:val="5正文"/>
    <w:basedOn w:val="1"/>
    <w:autoRedefine/>
    <w:qFormat/>
    <w:uiPriority w:val="0"/>
    <w:pPr>
      <w:adjustRightInd/>
      <w:spacing w:line="360" w:lineRule="auto"/>
      <w:ind w:firstLine="202" w:firstLineChars="202"/>
      <w:jc w:val="left"/>
    </w:pPr>
    <w:rPr>
      <w:rFonts w:ascii="仿宋_GB2312" w:hAnsi="微软雅黑" w:eastAsia="仿宋_GB2312"/>
      <w:kern w:val="0"/>
      <w:sz w:val="28"/>
      <w:szCs w:val="21"/>
    </w:rPr>
  </w:style>
  <w:style w:type="character" w:customStyle="1" w:styleId="105">
    <w:name w:val="标题 3 字符"/>
    <w:autoRedefine/>
    <w:qFormat/>
    <w:uiPriority w:val="0"/>
    <w:rPr>
      <w:b/>
      <w:bCs/>
      <w:kern w:val="2"/>
      <w:sz w:val="32"/>
      <w:szCs w:val="32"/>
    </w:rPr>
  </w:style>
  <w:style w:type="character" w:customStyle="1" w:styleId="106">
    <w:name w:val="样式6 Char"/>
    <w:autoRedefine/>
    <w:qFormat/>
    <w:uiPriority w:val="0"/>
    <w:rPr>
      <w:rFonts w:ascii="仿宋_GB2312" w:hAnsi="宋体" w:eastAsia="仿宋_GB2312"/>
      <w:b/>
      <w:bCs/>
      <w:kern w:val="2"/>
      <w:sz w:val="24"/>
      <w:szCs w:val="24"/>
      <w:lang w:val="en-US" w:eastAsia="zh-CN" w:bidi="ar-SA"/>
    </w:rPr>
  </w:style>
  <w:style w:type="character" w:customStyle="1" w:styleId="107">
    <w:name w:val="Char Char14"/>
    <w:autoRedefine/>
    <w:qFormat/>
    <w:uiPriority w:val="0"/>
    <w:rPr>
      <w:rFonts w:ascii="黑体" w:hAnsi="黑体" w:eastAsia="黑体"/>
    </w:rPr>
  </w:style>
  <w:style w:type="character" w:customStyle="1" w:styleId="108">
    <w:name w:val="Heading 2 Hidden Char"/>
    <w:autoRedefine/>
    <w:qFormat/>
    <w:uiPriority w:val="0"/>
    <w:rPr>
      <w:rFonts w:ascii="仿宋_GB2312" w:eastAsia="仿宋_GB2312"/>
      <w:b/>
      <w:bCs/>
      <w:kern w:val="2"/>
      <w:sz w:val="24"/>
      <w:szCs w:val="24"/>
      <w:lang w:val="zh-CN" w:eastAsia="zh-CN" w:bidi="ar-SA"/>
    </w:rPr>
  </w:style>
  <w:style w:type="character" w:customStyle="1" w:styleId="109">
    <w:name w:val="font11"/>
    <w:basedOn w:val="63"/>
    <w:autoRedefine/>
    <w:qFormat/>
    <w:uiPriority w:val="0"/>
    <w:rPr>
      <w:rFonts w:ascii="Times New Roman" w:hAnsi="Times New Roman" w:cs="Times New Roman"/>
      <w:color w:val="000000"/>
      <w:sz w:val="22"/>
      <w:szCs w:val="22"/>
      <w:u w:val="none"/>
    </w:rPr>
  </w:style>
  <w:style w:type="character" w:customStyle="1" w:styleId="110">
    <w:name w:val="表正文 Char1"/>
    <w:autoRedefine/>
    <w:qFormat/>
    <w:uiPriority w:val="0"/>
    <w:rPr>
      <w:rFonts w:ascii="宋体" w:eastAsia="宋体"/>
      <w:snapToGrid w:val="0"/>
      <w:color w:val="000000"/>
      <w:kern w:val="28"/>
      <w:sz w:val="28"/>
    </w:rPr>
  </w:style>
  <w:style w:type="character" w:customStyle="1" w:styleId="111">
    <w:name w:val="blue1"/>
    <w:basedOn w:val="63"/>
    <w:autoRedefine/>
    <w:qFormat/>
    <w:uiPriority w:val="0"/>
    <w:rPr>
      <w:rFonts w:ascii="Arial" w:hAnsi="Arial" w:eastAsia="黑体" w:cs="Arial"/>
      <w:snapToGrid w:val="0"/>
      <w:kern w:val="0"/>
      <w:szCs w:val="21"/>
    </w:rPr>
  </w:style>
  <w:style w:type="character" w:customStyle="1" w:styleId="112">
    <w:name w:val="标书1 Char"/>
    <w:autoRedefine/>
    <w:qFormat/>
    <w:uiPriority w:val="0"/>
    <w:rPr>
      <w:rFonts w:eastAsia="宋体"/>
      <w:b/>
      <w:bCs/>
      <w:kern w:val="44"/>
      <w:sz w:val="44"/>
      <w:szCs w:val="44"/>
      <w:lang w:val="en-US" w:eastAsia="zh-CN" w:bidi="ar-SA"/>
    </w:rPr>
  </w:style>
  <w:style w:type="character" w:customStyle="1" w:styleId="113">
    <w:name w:val="样式5 Char"/>
    <w:autoRedefine/>
    <w:qFormat/>
    <w:uiPriority w:val="0"/>
    <w:rPr>
      <w:rFonts w:ascii="仿宋_GB2312" w:hAnsi="仿宋" w:eastAsia="仿宋_GB2312"/>
      <w:kern w:val="2"/>
      <w:sz w:val="24"/>
      <w:szCs w:val="24"/>
    </w:rPr>
  </w:style>
  <w:style w:type="character" w:customStyle="1" w:styleId="114">
    <w:name w:val="样式4 Char"/>
    <w:autoRedefine/>
    <w:qFormat/>
    <w:uiPriority w:val="0"/>
    <w:rPr>
      <w:rFonts w:ascii="仿宋_GB2312" w:hAnsi="仿宋" w:eastAsia="仿宋_GB2312"/>
      <w:b/>
      <w:kern w:val="2"/>
      <w:sz w:val="32"/>
      <w:szCs w:val="32"/>
      <w:lang w:bidi="ar-SA"/>
    </w:rPr>
  </w:style>
  <w:style w:type="character" w:customStyle="1" w:styleId="115">
    <w:name w:val="插图说明 Char"/>
    <w:autoRedefine/>
    <w:qFormat/>
    <w:uiPriority w:val="0"/>
    <w:rPr>
      <w:rFonts w:eastAsia="黑体"/>
      <w:sz w:val="24"/>
      <w:lang w:val="en-US" w:eastAsia="zh-CN"/>
    </w:rPr>
  </w:style>
  <w:style w:type="paragraph" w:customStyle="1" w:styleId="116">
    <w:name w:val="正文2"/>
    <w:basedOn w:val="1"/>
    <w:autoRedefine/>
    <w:qFormat/>
    <w:uiPriority w:val="0"/>
    <w:pPr>
      <w:spacing w:before="156" w:line="360" w:lineRule="auto"/>
      <w:ind w:firstLine="200" w:firstLineChars="200"/>
    </w:pPr>
    <w:rPr>
      <w:sz w:val="24"/>
      <w:szCs w:val="20"/>
    </w:rPr>
  </w:style>
  <w:style w:type="character" w:customStyle="1" w:styleId="117">
    <w:name w:val="Char Char24"/>
    <w:autoRedefine/>
    <w:qFormat/>
    <w:uiPriority w:val="0"/>
    <w:rPr>
      <w:kern w:val="2"/>
      <w:sz w:val="21"/>
    </w:rPr>
  </w:style>
  <w:style w:type="character" w:customStyle="1" w:styleId="118">
    <w:name w:val="普通文字 Char1 Char"/>
    <w:autoRedefine/>
    <w:qFormat/>
    <w:uiPriority w:val="0"/>
    <w:rPr>
      <w:rFonts w:ascii="宋体" w:hAnsi="Courier New" w:eastAsia="宋体"/>
      <w:kern w:val="2"/>
      <w:sz w:val="21"/>
      <w:szCs w:val="24"/>
      <w:lang w:val="en-US" w:eastAsia="zh-CN" w:bidi="ar-SA"/>
    </w:rPr>
  </w:style>
  <w:style w:type="character" w:customStyle="1" w:styleId="119">
    <w:name w:val="h3 Char1"/>
    <w:autoRedefine/>
    <w:qFormat/>
    <w:uiPriority w:val="0"/>
    <w:rPr>
      <w:rFonts w:eastAsia="宋体"/>
      <w:b/>
      <w:bCs/>
      <w:kern w:val="2"/>
      <w:sz w:val="32"/>
      <w:szCs w:val="32"/>
      <w:lang w:bidi="ar-SA"/>
    </w:rPr>
  </w:style>
  <w:style w:type="character" w:customStyle="1" w:styleId="120">
    <w:name w:val="标题 Char1"/>
    <w:autoRedefine/>
    <w:qFormat/>
    <w:uiPriority w:val="0"/>
    <w:rPr>
      <w:rFonts w:ascii="Cambria" w:hAnsi="Cambria" w:eastAsia="宋体" w:cs="Times New Roman"/>
      <w:b/>
      <w:bCs/>
      <w:sz w:val="32"/>
      <w:szCs w:val="32"/>
      <w:lang w:bidi="ar-SA"/>
    </w:rPr>
  </w:style>
  <w:style w:type="character" w:customStyle="1" w:styleId="121">
    <w:name w:val="gf正文1 Char"/>
    <w:autoRedefine/>
    <w:qFormat/>
    <w:uiPriority w:val="0"/>
    <w:rPr>
      <w:rFonts w:ascii="宋体" w:hAnsi="宋体" w:eastAsia="宋体" w:cs="宋体"/>
      <w:kern w:val="2"/>
      <w:sz w:val="24"/>
      <w:szCs w:val="24"/>
      <w:lang w:val="en-US" w:eastAsia="zh-CN" w:bidi="ar-SA"/>
    </w:rPr>
  </w:style>
  <w:style w:type="character" w:customStyle="1" w:styleId="122">
    <w:name w:val="正文文本缩进 Char1"/>
    <w:autoRedefine/>
    <w:qFormat/>
    <w:uiPriority w:val="0"/>
    <w:rPr>
      <w:rFonts w:ascii="Calibri" w:hAnsi="Calibri"/>
      <w:sz w:val="28"/>
    </w:rPr>
  </w:style>
  <w:style w:type="paragraph" w:customStyle="1" w:styleId="123">
    <w:name w:val="无间隔1"/>
    <w:autoRedefine/>
    <w:qFormat/>
    <w:uiPriority w:val="0"/>
    <w:rPr>
      <w:rFonts w:ascii="Times New Roman" w:hAnsi="Times New Roman" w:eastAsia="宋体" w:cs="Times New Roman"/>
      <w:sz w:val="22"/>
      <w:szCs w:val="22"/>
      <w:lang w:val="en-US" w:eastAsia="zh-CN" w:bidi="ar-SA"/>
    </w:rPr>
  </w:style>
  <w:style w:type="character" w:customStyle="1" w:styleId="124">
    <w:name w:val="样式7 Char"/>
    <w:autoRedefine/>
    <w:qFormat/>
    <w:uiPriority w:val="0"/>
    <w:rPr>
      <w:rFonts w:ascii="仿宋_GB2312" w:hAnsi="仿宋" w:eastAsia="仿宋_GB2312"/>
      <w:b/>
      <w:kern w:val="2"/>
      <w:sz w:val="24"/>
      <w:szCs w:val="24"/>
    </w:rPr>
  </w:style>
  <w:style w:type="character" w:customStyle="1" w:styleId="125">
    <w:name w:val="font12gray1"/>
    <w:autoRedefine/>
    <w:qFormat/>
    <w:uiPriority w:val="0"/>
    <w:rPr>
      <w:rFonts w:ascii="仿宋_GB2312" w:hAnsi="仿宋_GB2312" w:eastAsia="微软雅黑"/>
      <w:b/>
      <w:spacing w:val="300"/>
      <w:kern w:val="2"/>
      <w:sz w:val="18"/>
      <w:szCs w:val="18"/>
      <w:lang w:val="en-US" w:eastAsia="zh-CN" w:bidi="ar-SA"/>
    </w:rPr>
  </w:style>
  <w:style w:type="character" w:customStyle="1" w:styleId="126">
    <w:name w:val="Char Char7"/>
    <w:autoRedefine/>
    <w:qFormat/>
    <w:uiPriority w:val="0"/>
    <w:rPr>
      <w:rFonts w:eastAsia="宋体"/>
      <w:kern w:val="2"/>
      <w:sz w:val="21"/>
      <w:szCs w:val="24"/>
      <w:lang w:val="en-US" w:eastAsia="zh-CN" w:bidi="ar-SA"/>
    </w:rPr>
  </w:style>
  <w:style w:type="character" w:customStyle="1" w:styleId="127">
    <w:name w:val="表名 Char"/>
    <w:autoRedefine/>
    <w:qFormat/>
    <w:uiPriority w:val="0"/>
    <w:rPr>
      <w:rFonts w:eastAsia="宋体"/>
      <w:b/>
      <w:bCs/>
      <w:kern w:val="2"/>
      <w:sz w:val="24"/>
      <w:szCs w:val="24"/>
      <w:lang w:val="en-US" w:eastAsia="zh-CN" w:bidi="ar-SA"/>
    </w:rPr>
  </w:style>
  <w:style w:type="character" w:customStyle="1" w:styleId="128">
    <w:name w:val="Document Map Char"/>
    <w:autoRedefine/>
    <w:qFormat/>
    <w:uiPriority w:val="0"/>
    <w:rPr>
      <w:rFonts w:eastAsia="宋体"/>
      <w:kern w:val="2"/>
      <w:sz w:val="21"/>
      <w:szCs w:val="24"/>
      <w:lang w:val="en-US" w:eastAsia="zh-CN" w:bidi="ar-SA"/>
    </w:rPr>
  </w:style>
  <w:style w:type="character" w:customStyle="1" w:styleId="129">
    <w:name w:val="font41"/>
    <w:autoRedefine/>
    <w:qFormat/>
    <w:uiPriority w:val="0"/>
    <w:rPr>
      <w:rFonts w:ascii="仿宋_GB2312" w:eastAsia="仿宋_GB2312" w:cs="仿宋_GB2312"/>
      <w:color w:val="000000"/>
      <w:sz w:val="22"/>
      <w:szCs w:val="22"/>
      <w:u w:val="none"/>
    </w:rPr>
  </w:style>
  <w:style w:type="paragraph" w:customStyle="1" w:styleId="13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纯文本_0_0"/>
    <w:basedOn w:val="130"/>
    <w:autoRedefine/>
    <w:qFormat/>
    <w:uiPriority w:val="0"/>
    <w:rPr>
      <w:rFonts w:ascii="宋体" w:hAnsi="Courier New"/>
      <w:szCs w:val="21"/>
    </w:rPr>
  </w:style>
  <w:style w:type="character" w:customStyle="1" w:styleId="132">
    <w:name w:val="Balloon Text Char"/>
    <w:autoRedefine/>
    <w:qFormat/>
    <w:uiPriority w:val="0"/>
    <w:rPr>
      <w:rFonts w:eastAsia="宋体"/>
      <w:kern w:val="2"/>
      <w:sz w:val="18"/>
      <w:szCs w:val="18"/>
      <w:lang w:val="en-US" w:eastAsia="zh-CN" w:bidi="ar-SA"/>
    </w:rPr>
  </w:style>
  <w:style w:type="character" w:customStyle="1" w:styleId="133">
    <w:name w:val="正文 项目 Char"/>
    <w:autoRedefine/>
    <w:qFormat/>
    <w:uiPriority w:val="0"/>
    <w:rPr>
      <w:rFonts w:ascii="仿宋_GB2312" w:hAnsi="仿宋_GB2312" w:eastAsia="仿宋_GB2312"/>
      <w:kern w:val="2"/>
      <w:sz w:val="24"/>
      <w:lang w:bidi="ar-SA"/>
    </w:rPr>
  </w:style>
  <w:style w:type="character" w:customStyle="1" w:styleId="134">
    <w:name w:val="正文 项目2 Char"/>
    <w:basedOn w:val="133"/>
    <w:autoRedefine/>
    <w:qFormat/>
    <w:uiPriority w:val="0"/>
    <w:rPr>
      <w:rFonts w:ascii="仿宋_GB2312" w:hAnsi="仿宋_GB2312" w:eastAsia="仿宋_GB2312"/>
      <w:kern w:val="2"/>
      <w:sz w:val="24"/>
      <w:lang w:bidi="ar-SA"/>
    </w:rPr>
  </w:style>
  <w:style w:type="character" w:customStyle="1" w:styleId="135">
    <w:name w:val="h Char Char1"/>
    <w:autoRedefine/>
    <w:qFormat/>
    <w:uiPriority w:val="0"/>
    <w:rPr>
      <w:rFonts w:eastAsia="宋体"/>
      <w:kern w:val="2"/>
      <w:sz w:val="18"/>
      <w:szCs w:val="18"/>
      <w:lang w:val="en-US" w:eastAsia="zh-CN" w:bidi="ar-SA"/>
    </w:rPr>
  </w:style>
  <w:style w:type="character" w:customStyle="1" w:styleId="136">
    <w:name w:val="Char Char27"/>
    <w:autoRedefine/>
    <w:qFormat/>
    <w:uiPriority w:val="0"/>
    <w:rPr>
      <w:rFonts w:ascii="宋体" w:hAnsi="宋体" w:eastAsia="宋体"/>
      <w:color w:val="000000"/>
      <w:kern w:val="2"/>
      <w:sz w:val="28"/>
      <w:lang w:val="en-US" w:eastAsia="zh-CN" w:bidi="ar-SA"/>
    </w:rPr>
  </w:style>
  <w:style w:type="character" w:customStyle="1" w:styleId="137">
    <w:name w:val="px14"/>
    <w:autoRedefine/>
    <w:qFormat/>
    <w:uiPriority w:val="0"/>
    <w:rPr>
      <w:rFonts w:ascii="仿宋_GB2312" w:hAnsi="仿宋_GB2312" w:eastAsia="微软雅黑" w:cs="Times New Roman"/>
      <w:b/>
      <w:kern w:val="2"/>
      <w:sz w:val="32"/>
      <w:szCs w:val="32"/>
      <w:lang w:val="en-US" w:eastAsia="zh-CN" w:bidi="ar-SA"/>
    </w:rPr>
  </w:style>
  <w:style w:type="character" w:customStyle="1" w:styleId="138">
    <w:name w:val="HTML 预设格式 Char1"/>
    <w:autoRedefine/>
    <w:qFormat/>
    <w:uiPriority w:val="0"/>
    <w:rPr>
      <w:rFonts w:ascii="Courier New" w:hAnsi="Courier New" w:eastAsia="宋体" w:cs="Courier New"/>
      <w:sz w:val="20"/>
      <w:szCs w:val="20"/>
    </w:rPr>
  </w:style>
  <w:style w:type="character" w:customStyle="1" w:styleId="139">
    <w:name w:val="普通文字 Char1"/>
    <w:autoRedefine/>
    <w:qFormat/>
    <w:uiPriority w:val="0"/>
    <w:rPr>
      <w:rFonts w:ascii="宋体" w:hAnsi="Courier New" w:eastAsia="宋体"/>
      <w:kern w:val="2"/>
      <w:sz w:val="21"/>
      <w:lang w:val="en-US" w:eastAsia="zh-CN"/>
    </w:rPr>
  </w:style>
  <w:style w:type="character" w:customStyle="1" w:styleId="140">
    <w:name w:val="hei16b1"/>
    <w:autoRedefine/>
    <w:qFormat/>
    <w:uiPriority w:val="0"/>
    <w:rPr>
      <w:rFonts w:ascii="Arial" w:hAnsi="Arial" w:cs="Arial"/>
      <w:b/>
      <w:bCs/>
      <w:color w:val="000000"/>
      <w:sz w:val="24"/>
      <w:szCs w:val="24"/>
    </w:rPr>
  </w:style>
  <w:style w:type="paragraph" w:customStyle="1" w:styleId="141">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142">
    <w:name w:val="Char Char19"/>
    <w:autoRedefine/>
    <w:qFormat/>
    <w:uiPriority w:val="0"/>
    <w:rPr>
      <w:rFonts w:ascii="宋体" w:hAnsi="宋体"/>
      <w:i/>
      <w:sz w:val="24"/>
      <w:szCs w:val="24"/>
    </w:rPr>
  </w:style>
  <w:style w:type="character" w:customStyle="1" w:styleId="143">
    <w:name w:val="页脚 Char"/>
    <w:autoRedefine/>
    <w:qFormat/>
    <w:uiPriority w:val="0"/>
    <w:rPr>
      <w:rFonts w:eastAsia="仿宋_GB2312"/>
      <w:kern w:val="2"/>
      <w:sz w:val="18"/>
      <w:lang w:val="en-US" w:eastAsia="zh-CN"/>
    </w:rPr>
  </w:style>
  <w:style w:type="character" w:customStyle="1" w:styleId="144">
    <w:name w:val="批注主题 Char"/>
    <w:autoRedefine/>
    <w:qFormat/>
    <w:uiPriority w:val="0"/>
    <w:rPr>
      <w:rFonts w:eastAsia="宋体"/>
      <w:b/>
      <w:bCs/>
      <w:kern w:val="2"/>
      <w:sz w:val="21"/>
      <w:szCs w:val="24"/>
      <w:lang w:val="en-US" w:eastAsia="zh-CN" w:bidi="ar-SA"/>
    </w:rPr>
  </w:style>
  <w:style w:type="character" w:customStyle="1" w:styleId="145">
    <w:name w:val="Comment Text Char"/>
    <w:autoRedefine/>
    <w:qFormat/>
    <w:uiPriority w:val="0"/>
    <w:rPr>
      <w:rFonts w:ascii="宋体" w:hAnsi="宋体" w:eastAsia="宋体"/>
      <w:kern w:val="2"/>
      <w:sz w:val="24"/>
      <w:lang w:val="en-US" w:eastAsia="zh-CN" w:bidi="ar-SA"/>
    </w:rPr>
  </w:style>
  <w:style w:type="character" w:customStyle="1" w:styleId="146">
    <w:name w:val="标题 2 字符"/>
    <w:autoRedefine/>
    <w:qFormat/>
    <w:uiPriority w:val="0"/>
    <w:rPr>
      <w:rFonts w:ascii="仿宋_GB2312" w:hAnsi="Times New Roman" w:eastAsia="仿宋_GB2312" w:cs="Times New Roman"/>
      <w:b/>
      <w:kern w:val="2"/>
      <w:sz w:val="24"/>
      <w:lang w:val="zh-CN"/>
    </w:rPr>
  </w:style>
  <w:style w:type="character" w:customStyle="1" w:styleId="147">
    <w:name w:val="Char Char72"/>
    <w:autoRedefine/>
    <w:qFormat/>
    <w:uiPriority w:val="0"/>
    <w:rPr>
      <w:rFonts w:eastAsia="宋体"/>
      <w:kern w:val="2"/>
      <w:sz w:val="21"/>
      <w:szCs w:val="24"/>
      <w:lang w:val="en-US" w:eastAsia="zh-CN" w:bidi="ar-SA"/>
    </w:rPr>
  </w:style>
  <w:style w:type="character" w:customStyle="1" w:styleId="148">
    <w:name w:val="正文文本缩进 Char2"/>
    <w:autoRedefine/>
    <w:qFormat/>
    <w:uiPriority w:val="0"/>
    <w:rPr>
      <w:rFonts w:ascii="Times New Roman" w:hAnsi="Times New Roman" w:eastAsia="宋体" w:cs="Times New Roman"/>
      <w:snapToGrid w:val="0"/>
      <w:kern w:val="0"/>
      <w:szCs w:val="24"/>
    </w:rPr>
  </w:style>
  <w:style w:type="character" w:customStyle="1" w:styleId="149">
    <w:name w:val="样式2 Char"/>
    <w:autoRedefine/>
    <w:qFormat/>
    <w:uiPriority w:val="0"/>
    <w:rPr>
      <w:rFonts w:ascii="仿宋_GB2312" w:hAnsi="仿宋" w:eastAsia="仿宋_GB2312" w:cs="仿宋_GB2312"/>
      <w:b/>
      <w:bCs/>
      <w:sz w:val="32"/>
      <w:szCs w:val="30"/>
      <w:lang w:val="zh-CN"/>
    </w:rPr>
  </w:style>
  <w:style w:type="paragraph" w:customStyle="1" w:styleId="150">
    <w:name w:val="表格名称"/>
    <w:basedOn w:val="5"/>
    <w:autoRedefine/>
    <w:qFormat/>
    <w:uiPriority w:val="0"/>
    <w:pPr>
      <w:adjustRightInd/>
      <w:snapToGrid w:val="0"/>
      <w:spacing w:before="240" w:after="240" w:line="240" w:lineRule="auto"/>
      <w:ind w:left="0" w:firstLine="0"/>
      <w:jc w:val="center"/>
    </w:pPr>
    <w:rPr>
      <w:rFonts w:ascii="Calibri" w:hAnsi="Calibri" w:eastAsia="宋体"/>
      <w:b w:val="0"/>
      <w:bCs w:val="0"/>
      <w:kern w:val="0"/>
      <w:szCs w:val="20"/>
    </w:rPr>
  </w:style>
  <w:style w:type="character" w:customStyle="1" w:styleId="151">
    <w:name w:val="Char Char4"/>
    <w:autoRedefine/>
    <w:qFormat/>
    <w:uiPriority w:val="0"/>
    <w:rPr>
      <w:rFonts w:eastAsia="宋体"/>
      <w:b/>
      <w:sz w:val="24"/>
      <w:lang w:val="en-GB" w:eastAsia="zh-CN" w:bidi="ar-SA"/>
    </w:rPr>
  </w:style>
  <w:style w:type="character" w:customStyle="1" w:styleId="152">
    <w:name w:val="c7 style3"/>
    <w:autoRedefine/>
    <w:qFormat/>
    <w:uiPriority w:val="0"/>
  </w:style>
  <w:style w:type="character" w:customStyle="1" w:styleId="153">
    <w:name w:val="正文文本 3 Char1"/>
    <w:autoRedefine/>
    <w:qFormat/>
    <w:uiPriority w:val="0"/>
    <w:rPr>
      <w:rFonts w:ascii="Times New Roman" w:hAnsi="Times New Roman" w:eastAsia="宋体" w:cs="Times New Roman"/>
      <w:sz w:val="16"/>
      <w:szCs w:val="16"/>
    </w:rPr>
  </w:style>
  <w:style w:type="character" w:customStyle="1" w:styleId="154">
    <w:name w:val="tw4winInternal"/>
    <w:autoRedefine/>
    <w:qFormat/>
    <w:uiPriority w:val="0"/>
    <w:rPr>
      <w:rFonts w:ascii="Courier New" w:hAnsi="Courier New" w:cs="Courier New"/>
      <w:color w:val="FF0000"/>
      <w:lang w:val="en-US" w:eastAsia="zh-CN"/>
    </w:rPr>
  </w:style>
  <w:style w:type="character" w:customStyle="1" w:styleId="155">
    <w:name w:val="Char Char10"/>
    <w:autoRedefine/>
    <w:qFormat/>
    <w:uiPriority w:val="0"/>
    <w:rPr>
      <w:rFonts w:ascii="宋体" w:hAnsi="宋体"/>
      <w:kern w:val="2"/>
      <w:sz w:val="21"/>
      <w:szCs w:val="24"/>
      <w:lang w:val="en-US" w:eastAsia="zh-CN"/>
    </w:rPr>
  </w:style>
  <w:style w:type="character" w:customStyle="1" w:styleId="156">
    <w:name w:val="shadow11"/>
    <w:autoRedefine/>
    <w:qFormat/>
    <w:uiPriority w:val="0"/>
    <w:rPr>
      <w:color w:val="000000"/>
      <w:sz w:val="21"/>
    </w:rPr>
  </w:style>
  <w:style w:type="character" w:customStyle="1" w:styleId="157">
    <w:name w:val="正文非缩进 Char3"/>
    <w:autoRedefine/>
    <w:qFormat/>
    <w:uiPriority w:val="0"/>
    <w:rPr>
      <w:rFonts w:ascii="宋体" w:eastAsia="宋体"/>
      <w:snapToGrid w:val="0"/>
      <w:color w:val="000000"/>
      <w:kern w:val="28"/>
      <w:sz w:val="28"/>
      <w:lang w:val="en-US" w:eastAsia="zh-CN" w:bidi="ar-SA"/>
    </w:rPr>
  </w:style>
  <w:style w:type="character" w:customStyle="1" w:styleId="158">
    <w:name w:val="Char Char"/>
    <w:autoRedefine/>
    <w:qFormat/>
    <w:uiPriority w:val="0"/>
    <w:rPr>
      <w:rFonts w:ascii="宋体" w:hAnsi="Courier New" w:eastAsia="宋体"/>
      <w:kern w:val="2"/>
      <w:sz w:val="21"/>
      <w:lang w:val="en-US" w:eastAsia="zh-CN" w:bidi="ar-SA"/>
    </w:rPr>
  </w:style>
  <w:style w:type="character" w:customStyle="1" w:styleId="159">
    <w:name w:val="签名 Char1"/>
    <w:autoRedefine/>
    <w:qFormat/>
    <w:uiPriority w:val="0"/>
    <w:rPr>
      <w:rFonts w:ascii="Times New Roman" w:hAnsi="Times New Roman" w:eastAsia="宋体" w:cs="Times New Roman"/>
      <w:szCs w:val="24"/>
    </w:rPr>
  </w:style>
  <w:style w:type="character" w:customStyle="1" w:styleId="160">
    <w:name w:val="Char Char18"/>
    <w:autoRedefine/>
    <w:qFormat/>
    <w:uiPriority w:val="0"/>
    <w:rPr>
      <w:rFonts w:ascii="宋体" w:hAnsi="宋体"/>
      <w:sz w:val="28"/>
    </w:rPr>
  </w:style>
  <w:style w:type="character" w:customStyle="1" w:styleId="161">
    <w:name w:val="批注文字 Char"/>
    <w:autoRedefine/>
    <w:qFormat/>
    <w:uiPriority w:val="0"/>
    <w:rPr>
      <w:kern w:val="2"/>
      <w:sz w:val="21"/>
      <w:szCs w:val="24"/>
    </w:rPr>
  </w:style>
  <w:style w:type="character" w:customStyle="1" w:styleId="162">
    <w:name w:val="Char Char22"/>
    <w:autoRedefine/>
    <w:qFormat/>
    <w:uiPriority w:val="0"/>
    <w:rPr>
      <w:rFonts w:ascii="宋体" w:hAnsi="宋体"/>
      <w:kern w:val="2"/>
      <w:sz w:val="24"/>
      <w:szCs w:val="24"/>
    </w:rPr>
  </w:style>
  <w:style w:type="character" w:customStyle="1" w:styleId="163">
    <w:name w:val="pt141"/>
    <w:autoRedefine/>
    <w:qFormat/>
    <w:uiPriority w:val="0"/>
    <w:rPr>
      <w:color w:val="330066"/>
      <w:sz w:val="22"/>
      <w:szCs w:val="22"/>
    </w:rPr>
  </w:style>
  <w:style w:type="character" w:customStyle="1" w:styleId="164">
    <w:name w:val="正文文本缩进 2 Char1"/>
    <w:autoRedefine/>
    <w:qFormat/>
    <w:uiPriority w:val="0"/>
    <w:rPr>
      <w:rFonts w:ascii="Times New Roman" w:hAnsi="Times New Roman" w:eastAsia="宋体" w:cs="Times New Roman"/>
      <w:szCs w:val="24"/>
    </w:rPr>
  </w:style>
  <w:style w:type="character" w:customStyle="1" w:styleId="165">
    <w:name w:val="Char Char611"/>
    <w:autoRedefine/>
    <w:qFormat/>
    <w:uiPriority w:val="0"/>
    <w:rPr>
      <w:rFonts w:eastAsia="宋体"/>
      <w:kern w:val="2"/>
      <w:sz w:val="21"/>
      <w:szCs w:val="24"/>
      <w:lang w:val="en-US" w:eastAsia="zh-CN" w:bidi="ar-SA"/>
    </w:rPr>
  </w:style>
  <w:style w:type="character" w:customStyle="1" w:styleId="166">
    <w:name w:val="highlight1"/>
    <w:autoRedefine/>
    <w:qFormat/>
    <w:uiPriority w:val="0"/>
    <w:rPr>
      <w:rFonts w:ascii="仿宋_GB2312" w:hAnsi="仿宋_GB2312" w:eastAsia="微软雅黑"/>
      <w:b/>
      <w:kern w:val="2"/>
      <w:sz w:val="23"/>
      <w:szCs w:val="23"/>
      <w:lang w:val="en-US" w:eastAsia="zh-CN" w:bidi="ar-SA"/>
    </w:rPr>
  </w:style>
  <w:style w:type="paragraph" w:customStyle="1" w:styleId="167">
    <w:name w:val="my正文"/>
    <w:basedOn w:val="1"/>
    <w:autoRedefine/>
    <w:qFormat/>
    <w:uiPriority w:val="0"/>
    <w:pPr>
      <w:adjustRightInd/>
      <w:spacing w:line="360" w:lineRule="auto"/>
      <w:ind w:firstLine="200" w:firstLineChars="200"/>
    </w:pPr>
    <w:rPr>
      <w:rFonts w:ascii="Tahoma" w:hAnsi="Tahoma"/>
      <w:kern w:val="0"/>
      <w:sz w:val="24"/>
    </w:rPr>
  </w:style>
  <w:style w:type="character" w:customStyle="1" w:styleId="168">
    <w:name w:val="Used by Word for text of Help footnotes Char Char1"/>
    <w:autoRedefine/>
    <w:qFormat/>
    <w:uiPriority w:val="0"/>
    <w:rPr>
      <w:color w:val="0000FF"/>
      <w:sz w:val="21"/>
    </w:rPr>
  </w:style>
  <w:style w:type="character" w:customStyle="1" w:styleId="169">
    <w:name w:val="页眉 Char"/>
    <w:autoRedefine/>
    <w:qFormat/>
    <w:uiPriority w:val="0"/>
    <w:rPr>
      <w:rFonts w:eastAsia="仿宋_GB2312"/>
      <w:kern w:val="2"/>
      <w:sz w:val="18"/>
      <w:lang w:val="en-US" w:eastAsia="zh-CN"/>
    </w:rPr>
  </w:style>
  <w:style w:type="character" w:customStyle="1" w:styleId="170">
    <w:name w:val="FA正文 Char Char"/>
    <w:autoRedefine/>
    <w:qFormat/>
    <w:uiPriority w:val="0"/>
    <w:rPr>
      <w:rFonts w:hAnsi="宋体"/>
      <w:kern w:val="2"/>
      <w:sz w:val="24"/>
      <w:lang w:bidi="ar-SA"/>
    </w:rPr>
  </w:style>
  <w:style w:type="character" w:customStyle="1" w:styleId="171">
    <w:name w:val="纯文本 字符"/>
    <w:autoRedefine/>
    <w:qFormat/>
    <w:uiPriority w:val="0"/>
    <w:rPr>
      <w:rFonts w:ascii="宋体" w:hAnsi="Courier New" w:eastAsia="宋体" w:cs="Arial"/>
      <w:snapToGrid w:val="0"/>
      <w:kern w:val="2"/>
      <w:sz w:val="21"/>
      <w:szCs w:val="21"/>
      <w:lang w:val="en-US" w:eastAsia="zh-CN" w:bidi="ar-SA"/>
    </w:rPr>
  </w:style>
  <w:style w:type="paragraph" w:customStyle="1" w:styleId="172">
    <w:name w:val="样式 标题 3h33rd level3BOD 0H3l3CTHeading 3 - oldLevel 3 He..."/>
    <w:basedOn w:val="6"/>
    <w:autoRedefine/>
    <w:qFormat/>
    <w:uiPriority w:val="0"/>
    <w:pPr>
      <w:keepNext/>
      <w:keepLines w:val="0"/>
      <w:widowControl/>
      <w:tabs>
        <w:tab w:val="clear" w:pos="900"/>
      </w:tabs>
      <w:adjustRightInd/>
      <w:spacing w:before="240" w:after="240" w:line="360" w:lineRule="auto"/>
      <w:ind w:left="851" w:right="194" w:rightChars="194" w:hanging="851"/>
      <w:jc w:val="left"/>
    </w:pPr>
    <w:rPr>
      <w:rFonts w:ascii="宋体" w:hAnsi="Arial"/>
      <w:snapToGrid w:val="0"/>
      <w:kern w:val="0"/>
      <w:sz w:val="28"/>
      <w:szCs w:val="20"/>
    </w:rPr>
  </w:style>
  <w:style w:type="paragraph" w:customStyle="1" w:styleId="173">
    <w:name w:val="3级"/>
    <w:basedOn w:val="172"/>
    <w:autoRedefine/>
    <w:qFormat/>
    <w:uiPriority w:val="0"/>
    <w:pPr>
      <w:ind w:left="0" w:firstLine="288"/>
    </w:pPr>
    <w:rPr>
      <w:rFonts w:hAnsi="宋体"/>
      <w:snapToGrid/>
    </w:rPr>
  </w:style>
  <w:style w:type="character" w:customStyle="1" w:styleId="174">
    <w:name w:val="myp11"/>
    <w:autoRedefine/>
    <w:qFormat/>
    <w:uiPriority w:val="0"/>
    <w:rPr>
      <w:rFonts w:ascii="仿宋_GB2312" w:hAnsi="仿宋_GB2312" w:eastAsia="微软雅黑"/>
      <w:b/>
      <w:kern w:val="2"/>
      <w:sz w:val="32"/>
      <w:szCs w:val="32"/>
      <w:lang w:val="en-US" w:eastAsia="zh-CN" w:bidi="ar-SA"/>
    </w:rPr>
  </w:style>
  <w:style w:type="character" w:customStyle="1" w:styleId="175">
    <w:name w:val="H6 Char"/>
    <w:autoRedefine/>
    <w:qFormat/>
    <w:uiPriority w:val="0"/>
    <w:rPr>
      <w:rFonts w:ascii="Arial" w:hAnsi="Arial" w:eastAsia="黑体"/>
      <w:b/>
      <w:bCs/>
      <w:kern w:val="2"/>
      <w:sz w:val="24"/>
      <w:szCs w:val="24"/>
    </w:rPr>
  </w:style>
  <w:style w:type="character" w:customStyle="1" w:styleId="176">
    <w:name w:val="Char Char91"/>
    <w:autoRedefine/>
    <w:qFormat/>
    <w:uiPriority w:val="0"/>
    <w:rPr>
      <w:rFonts w:eastAsia="宋体"/>
      <w:kern w:val="2"/>
      <w:sz w:val="18"/>
      <w:szCs w:val="18"/>
      <w:lang w:val="en-US" w:eastAsia="zh-CN" w:bidi="ar-SA"/>
    </w:rPr>
  </w:style>
  <w:style w:type="character" w:customStyle="1" w:styleId="177">
    <w:name w:val="副标题 Char1"/>
    <w:autoRedefine/>
    <w:qFormat/>
    <w:uiPriority w:val="0"/>
    <w:rPr>
      <w:rFonts w:ascii="Cambria" w:hAnsi="Cambria" w:eastAsia="宋体" w:cs="Times New Roman"/>
      <w:b/>
      <w:bCs/>
      <w:snapToGrid w:val="0"/>
      <w:kern w:val="28"/>
      <w:sz w:val="32"/>
      <w:szCs w:val="32"/>
    </w:rPr>
  </w:style>
  <w:style w:type="character" w:customStyle="1" w:styleId="178">
    <w:name w:val="font61"/>
    <w:autoRedefine/>
    <w:qFormat/>
    <w:uiPriority w:val="0"/>
    <w:rPr>
      <w:rFonts w:ascii="仿宋" w:hAnsi="仿宋" w:eastAsia="仿宋" w:cs="仿宋"/>
      <w:color w:val="000000"/>
      <w:sz w:val="20"/>
      <w:szCs w:val="20"/>
      <w:u w:val="none"/>
    </w:rPr>
  </w:style>
  <w:style w:type="character" w:customStyle="1" w:styleId="17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180">
    <w:name w:val="Char Char211"/>
    <w:autoRedefine/>
    <w:qFormat/>
    <w:uiPriority w:val="0"/>
    <w:rPr>
      <w:rFonts w:eastAsia="宋体"/>
      <w:b/>
      <w:bCs/>
      <w:kern w:val="2"/>
      <w:sz w:val="21"/>
      <w:szCs w:val="24"/>
      <w:lang w:val="en-US" w:eastAsia="zh-CN" w:bidi="ar-SA"/>
    </w:rPr>
  </w:style>
  <w:style w:type="character" w:customStyle="1" w:styleId="181">
    <w:name w:val="标题 2 Char"/>
    <w:autoRedefine/>
    <w:qFormat/>
    <w:uiPriority w:val="0"/>
    <w:rPr>
      <w:rFonts w:ascii="Arial" w:hAnsi="Arial" w:eastAsia="黑体"/>
      <w:b/>
      <w:kern w:val="2"/>
      <w:sz w:val="32"/>
      <w:lang w:val="en-US" w:eastAsia="zh-CN"/>
    </w:rPr>
  </w:style>
  <w:style w:type="character" w:customStyle="1" w:styleId="182">
    <w:name w:val="maywed421"/>
    <w:autoRedefine/>
    <w:qFormat/>
    <w:uiPriority w:val="0"/>
    <w:rPr>
      <w:color w:val="366FB6"/>
      <w:u w:val="none"/>
    </w:rPr>
  </w:style>
  <w:style w:type="character" w:customStyle="1" w:styleId="183">
    <w:name w:val="正文文本缩进 Char"/>
    <w:autoRedefine/>
    <w:qFormat/>
    <w:uiPriority w:val="0"/>
    <w:rPr>
      <w:rFonts w:ascii="宋体" w:hAnsi="宋体"/>
      <w:kern w:val="2"/>
      <w:sz w:val="24"/>
      <w:szCs w:val="24"/>
    </w:rPr>
  </w:style>
  <w:style w:type="character" w:customStyle="1" w:styleId="184">
    <w:name w:val="Char Char102"/>
    <w:autoRedefine/>
    <w:qFormat/>
    <w:uiPriority w:val="0"/>
    <w:rPr>
      <w:rFonts w:ascii="宋体" w:hAnsi="宋体"/>
      <w:kern w:val="2"/>
      <w:sz w:val="21"/>
      <w:szCs w:val="24"/>
      <w:lang w:val="en-US" w:eastAsia="zh-CN"/>
    </w:rPr>
  </w:style>
  <w:style w:type="character" w:customStyle="1" w:styleId="185">
    <w:name w:val="页眉 Char1"/>
    <w:autoRedefine/>
    <w:qFormat/>
    <w:uiPriority w:val="0"/>
    <w:rPr>
      <w:rFonts w:eastAsia="宋体"/>
      <w:kern w:val="2"/>
      <w:sz w:val="18"/>
      <w:szCs w:val="18"/>
      <w:lang w:val="en-US" w:eastAsia="zh-CN" w:bidi="ar-SA"/>
    </w:rPr>
  </w:style>
  <w:style w:type="character" w:customStyle="1" w:styleId="186">
    <w:name w:val="md"/>
    <w:basedOn w:val="63"/>
    <w:autoRedefine/>
    <w:qFormat/>
    <w:uiPriority w:val="0"/>
    <w:rPr>
      <w:rFonts w:ascii="Arial" w:hAnsi="Arial" w:eastAsia="黑体" w:cs="Arial"/>
      <w:snapToGrid w:val="0"/>
      <w:kern w:val="0"/>
      <w:szCs w:val="21"/>
    </w:rPr>
  </w:style>
  <w:style w:type="character" w:customStyle="1" w:styleId="187">
    <w:name w:val="big1"/>
    <w:autoRedefine/>
    <w:qFormat/>
    <w:uiPriority w:val="0"/>
    <w:rPr>
      <w:rFonts w:ascii="宋体" w:hAnsi="宋体" w:eastAsia="宋体"/>
      <w:color w:val="333333"/>
      <w:sz w:val="22"/>
      <w:szCs w:val="22"/>
    </w:rPr>
  </w:style>
  <w:style w:type="character" w:customStyle="1" w:styleId="188">
    <w:name w:val="Char Char311"/>
    <w:autoRedefine/>
    <w:qFormat/>
    <w:uiPriority w:val="0"/>
    <w:rPr>
      <w:rFonts w:eastAsia="宋体"/>
      <w:kern w:val="2"/>
      <w:sz w:val="21"/>
      <w:szCs w:val="24"/>
      <w:lang w:val="en-US" w:eastAsia="zh-CN" w:bidi="ar-SA"/>
    </w:rPr>
  </w:style>
  <w:style w:type="character" w:customStyle="1" w:styleId="189">
    <w:name w:val="Char Char81"/>
    <w:autoRedefine/>
    <w:qFormat/>
    <w:uiPriority w:val="0"/>
    <w:rPr>
      <w:rFonts w:eastAsia="宋体"/>
      <w:b/>
      <w:sz w:val="24"/>
      <w:lang w:val="en-GB" w:eastAsia="zh-CN"/>
    </w:rPr>
  </w:style>
  <w:style w:type="character" w:customStyle="1" w:styleId="190">
    <w:name w:val="样式3 Char"/>
    <w:basedOn w:val="149"/>
    <w:autoRedefine/>
    <w:qFormat/>
    <w:uiPriority w:val="0"/>
    <w:rPr>
      <w:rFonts w:ascii="仿宋_GB2312" w:hAnsi="仿宋" w:eastAsia="仿宋_GB2312" w:cs="仿宋_GB2312"/>
      <w:sz w:val="32"/>
      <w:szCs w:val="30"/>
      <w:lang w:val="zh-CN"/>
    </w:rPr>
  </w:style>
  <w:style w:type="character" w:customStyle="1" w:styleId="191">
    <w:name w:val="正文首行缩进 2 Char1"/>
    <w:autoRedefine/>
    <w:qFormat/>
    <w:uiPriority w:val="0"/>
    <w:rPr>
      <w:rFonts w:ascii="Times New Roman" w:hAnsi="Times New Roman" w:eastAsia="宋体" w:cs="Times New Roman"/>
      <w:kern w:val="2"/>
      <w:sz w:val="24"/>
      <w:szCs w:val="24"/>
    </w:rPr>
  </w:style>
  <w:style w:type="character" w:customStyle="1" w:styleId="192">
    <w:name w:val="副标题 Char2"/>
    <w:autoRedefine/>
    <w:qFormat/>
    <w:uiPriority w:val="0"/>
    <w:rPr>
      <w:rFonts w:ascii="Cambria" w:hAnsi="Cambria" w:eastAsia="宋体" w:cs="Times New Roman"/>
      <w:b/>
      <w:bCs/>
      <w:snapToGrid w:val="0"/>
      <w:kern w:val="28"/>
      <w:sz w:val="32"/>
      <w:szCs w:val="32"/>
    </w:rPr>
  </w:style>
  <w:style w:type="paragraph" w:customStyle="1" w:styleId="193">
    <w:name w:val="标题4-dyf"/>
    <w:basedOn w:val="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94">
    <w:name w:val="dectext1"/>
    <w:autoRedefine/>
    <w:qFormat/>
    <w:uiPriority w:val="0"/>
    <w:rPr>
      <w:rFonts w:ascii="宋体" w:hAnsi="宋体" w:eastAsia="宋体"/>
      <w:color w:val="333333"/>
      <w:sz w:val="21"/>
      <w:szCs w:val="21"/>
      <w:u w:val="none"/>
    </w:rPr>
  </w:style>
  <w:style w:type="paragraph" w:customStyle="1" w:styleId="195">
    <w:name w:val="冯"/>
    <w:basedOn w:val="1"/>
    <w:autoRedefine/>
    <w:qFormat/>
    <w:uiPriority w:val="0"/>
    <w:pPr>
      <w:widowControl/>
      <w:adjustRightInd/>
      <w:spacing w:line="360" w:lineRule="auto"/>
      <w:ind w:firstLine="200" w:firstLineChars="200"/>
    </w:pPr>
    <w:rPr>
      <w:rFonts w:ascii="宋体" w:hAnsi="宋体"/>
      <w:color w:val="000000"/>
      <w:kern w:val="0"/>
      <w:sz w:val="24"/>
    </w:rPr>
  </w:style>
  <w:style w:type="character" w:customStyle="1" w:styleId="196">
    <w:name w:val="Header Char"/>
    <w:autoRedefine/>
    <w:qFormat/>
    <w:uiPriority w:val="0"/>
    <w:rPr>
      <w:rFonts w:eastAsia="宋体"/>
      <w:kern w:val="2"/>
      <w:sz w:val="18"/>
      <w:szCs w:val="18"/>
      <w:lang w:val="en-US" w:eastAsia="zh-CN" w:bidi="ar-SA"/>
    </w:rPr>
  </w:style>
  <w:style w:type="character" w:customStyle="1" w:styleId="197">
    <w:name w:val="Char Char12"/>
    <w:autoRedefine/>
    <w:qFormat/>
    <w:uiPriority w:val="0"/>
    <w:rPr>
      <w:rFonts w:ascii="仿宋_GB2312" w:eastAsia="仿宋_GB2312"/>
      <w:b/>
      <w:bCs/>
      <w:kern w:val="2"/>
      <w:sz w:val="24"/>
      <w:szCs w:val="24"/>
      <w:lang w:val="zh-CN" w:eastAsia="zh-CN" w:bidi="ar-SA"/>
    </w:rPr>
  </w:style>
  <w:style w:type="character" w:customStyle="1" w:styleId="198">
    <w:name w:val="普通文字 Char3"/>
    <w:autoRedefine/>
    <w:qFormat/>
    <w:uiPriority w:val="0"/>
    <w:rPr>
      <w:rFonts w:ascii="宋体" w:hAnsi="Courier New" w:eastAsia="宋体"/>
      <w:kern w:val="2"/>
      <w:sz w:val="21"/>
      <w:lang w:val="en-US" w:eastAsia="zh-CN" w:bidi="ar-SA"/>
    </w:rPr>
  </w:style>
  <w:style w:type="character" w:customStyle="1" w:styleId="199">
    <w:name w:val="公文正文 Char"/>
    <w:autoRedefine/>
    <w:qFormat/>
    <w:uiPriority w:val="0"/>
    <w:rPr>
      <w:rFonts w:ascii="仿宋_GB2312" w:eastAsia="仿宋_GB2312"/>
      <w:kern w:val="2"/>
      <w:sz w:val="24"/>
      <w:szCs w:val="24"/>
      <w:lang w:val="en-US" w:eastAsia="zh-CN" w:bidi="ar-SA"/>
    </w:rPr>
  </w:style>
  <w:style w:type="character" w:customStyle="1" w:styleId="200">
    <w:name w:val="正文首行缩进 Char Char Char Char Char"/>
    <w:autoRedefine/>
    <w:qFormat/>
    <w:uiPriority w:val="0"/>
    <w:rPr>
      <w:rFonts w:ascii="宋体"/>
      <w:kern w:val="2"/>
      <w:sz w:val="24"/>
      <w:lang w:val="zh-CN"/>
    </w:rPr>
  </w:style>
  <w:style w:type="character" w:customStyle="1" w:styleId="201">
    <w:name w:val="PI Char"/>
    <w:autoRedefine/>
    <w:qFormat/>
    <w:uiPriority w:val="0"/>
    <w:rPr>
      <w:rFonts w:ascii="宋体" w:hAnsi="宋体" w:eastAsia="宋体"/>
      <w:kern w:val="2"/>
      <w:sz w:val="24"/>
      <w:szCs w:val="24"/>
      <w:lang w:val="en-US" w:eastAsia="zh-CN" w:bidi="ar-SA"/>
    </w:rPr>
  </w:style>
  <w:style w:type="paragraph" w:customStyle="1" w:styleId="202">
    <w:name w:val="Default"/>
    <w:next w:val="4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03">
    <w:name w:val="style91"/>
    <w:autoRedefine/>
    <w:qFormat/>
    <w:uiPriority w:val="0"/>
    <w:rPr>
      <w:color w:val="333333"/>
    </w:rPr>
  </w:style>
  <w:style w:type="character" w:customStyle="1" w:styleId="204">
    <w:name w:val="列出段落 Char2"/>
    <w:autoRedefine/>
    <w:qFormat/>
    <w:uiPriority w:val="0"/>
    <w:rPr>
      <w:rFonts w:ascii="Calibri" w:hAnsi="Calibri"/>
      <w:kern w:val="2"/>
      <w:sz w:val="28"/>
    </w:rPr>
  </w:style>
  <w:style w:type="character" w:customStyle="1" w:styleId="205">
    <w:name w:val="mdeck"/>
    <w:autoRedefine/>
    <w:qFormat/>
    <w:uiPriority w:val="0"/>
    <w:rPr>
      <w:rFonts w:ascii="仿宋_GB2312" w:hAnsi="仿宋_GB2312" w:eastAsia="微软雅黑"/>
      <w:b/>
      <w:kern w:val="2"/>
      <w:sz w:val="32"/>
      <w:szCs w:val="32"/>
      <w:lang w:val="en-US" w:eastAsia="zh-CN" w:bidi="ar-SA"/>
    </w:rPr>
  </w:style>
  <w:style w:type="character" w:customStyle="1" w:styleId="206">
    <w:name w:val="unnamed11"/>
    <w:autoRedefine/>
    <w:qFormat/>
    <w:uiPriority w:val="0"/>
    <w:rPr>
      <w:sz w:val="20"/>
      <w:szCs w:val="20"/>
    </w:rPr>
  </w:style>
  <w:style w:type="character" w:customStyle="1" w:styleId="207">
    <w:name w:val="正文文本 Char2"/>
    <w:autoRedefine/>
    <w:qFormat/>
    <w:uiPriority w:val="0"/>
    <w:rPr>
      <w:rFonts w:ascii="Times New Roman" w:hAnsi="Times New Roman" w:eastAsia="宋体" w:cs="Times New Roman"/>
      <w:snapToGrid w:val="0"/>
      <w:kern w:val="0"/>
      <w:szCs w:val="24"/>
    </w:rPr>
  </w:style>
  <w:style w:type="character" w:customStyle="1" w:styleId="208">
    <w:name w:val="标书正文格式 Char"/>
    <w:autoRedefine/>
    <w:qFormat/>
    <w:uiPriority w:val="0"/>
    <w:rPr>
      <w:rFonts w:eastAsia="楷体_GB2312"/>
      <w:kern w:val="2"/>
      <w:sz w:val="24"/>
      <w:szCs w:val="24"/>
      <w:lang w:bidi="ar-SA"/>
    </w:rPr>
  </w:style>
  <w:style w:type="character" w:customStyle="1" w:styleId="209">
    <w:name w:val="Char Char11"/>
    <w:autoRedefine/>
    <w:qFormat/>
    <w:uiPriority w:val="0"/>
    <w:rPr>
      <w:rFonts w:ascii="宋体" w:hAnsi="宋体" w:eastAsia="宋体"/>
      <w:b/>
      <w:kern w:val="2"/>
      <w:sz w:val="24"/>
      <w:szCs w:val="24"/>
      <w:lang w:val="en-US" w:eastAsia="zh-CN" w:bidi="ar-SA"/>
    </w:rPr>
  </w:style>
  <w:style w:type="character" w:customStyle="1" w:styleId="210">
    <w:name w:val="ca-131"/>
    <w:autoRedefine/>
    <w:qFormat/>
    <w:uiPriority w:val="0"/>
    <w:rPr>
      <w:rFonts w:ascii="仿宋_GB2312" w:eastAsia="仿宋_GB2312"/>
      <w:b/>
      <w:bCs/>
      <w:color w:val="000000"/>
      <w:spacing w:val="-20"/>
      <w:sz w:val="24"/>
      <w:szCs w:val="24"/>
    </w:rPr>
  </w:style>
  <w:style w:type="character" w:customStyle="1" w:styleId="211">
    <w:name w:val="tw4winMark"/>
    <w:autoRedefine/>
    <w:qFormat/>
    <w:uiPriority w:val="0"/>
    <w:rPr>
      <w:rFonts w:ascii="Courier New" w:hAnsi="Courier New" w:cs="Courier New"/>
      <w:vanish/>
      <w:color w:val="800080"/>
      <w:sz w:val="24"/>
      <w:szCs w:val="24"/>
      <w:vertAlign w:val="subscript"/>
    </w:rPr>
  </w:style>
  <w:style w:type="paragraph" w:customStyle="1" w:styleId="212">
    <w:name w:val="正文样式"/>
    <w:basedOn w:val="1"/>
    <w:autoRedefine/>
    <w:qFormat/>
    <w:uiPriority w:val="0"/>
    <w:pPr>
      <w:adjustRightInd/>
      <w:spacing w:line="360" w:lineRule="auto"/>
      <w:ind w:firstLine="200" w:firstLineChars="200"/>
    </w:pPr>
    <w:rPr>
      <w:kern w:val="0"/>
      <w:sz w:val="24"/>
    </w:rPr>
  </w:style>
  <w:style w:type="character" w:customStyle="1" w:styleId="213">
    <w:name w:val="表正文 Char3"/>
    <w:autoRedefine/>
    <w:qFormat/>
    <w:uiPriority w:val="0"/>
    <w:rPr>
      <w:rFonts w:eastAsia="宋体"/>
    </w:rPr>
  </w:style>
  <w:style w:type="character" w:customStyle="1" w:styleId="214">
    <w:name w:val="H5 Char"/>
    <w:autoRedefine/>
    <w:qFormat/>
    <w:uiPriority w:val="0"/>
    <w:rPr>
      <w:b/>
      <w:bCs/>
      <w:kern w:val="2"/>
      <w:sz w:val="28"/>
      <w:szCs w:val="28"/>
    </w:rPr>
  </w:style>
  <w:style w:type="character" w:customStyle="1" w:styleId="215">
    <w:name w:val="Char Char3"/>
    <w:autoRedefine/>
    <w:qFormat/>
    <w:uiPriority w:val="0"/>
    <w:rPr>
      <w:rFonts w:eastAsia="宋体"/>
      <w:kern w:val="2"/>
      <w:sz w:val="21"/>
      <w:szCs w:val="24"/>
      <w:lang w:val="en-US" w:eastAsia="zh-CN" w:bidi="ar-SA"/>
    </w:rPr>
  </w:style>
  <w:style w:type="character" w:customStyle="1" w:styleId="216">
    <w:name w:val="正文 编号 Char"/>
    <w:autoRedefine/>
    <w:qFormat/>
    <w:uiPriority w:val="0"/>
    <w:rPr>
      <w:rFonts w:ascii="仿宋_GB2312" w:hAnsi="仿宋_GB2312" w:eastAsia="仿宋_GB2312"/>
      <w:kern w:val="2"/>
      <w:sz w:val="24"/>
      <w:lang w:bidi="ar-SA"/>
    </w:rPr>
  </w:style>
  <w:style w:type="character" w:customStyle="1" w:styleId="217">
    <w:name w:val="question-title2"/>
    <w:autoRedefine/>
    <w:qFormat/>
    <w:uiPriority w:val="0"/>
    <w:rPr>
      <w:rFonts w:ascii="Arial" w:hAnsi="Arial" w:eastAsia="黑体" w:cs="Arial"/>
      <w:snapToGrid w:val="0"/>
      <w:kern w:val="0"/>
      <w:szCs w:val="21"/>
    </w:rPr>
  </w:style>
  <w:style w:type="paragraph" w:customStyle="1" w:styleId="218">
    <w:name w:val="gf正文1"/>
    <w:basedOn w:val="1"/>
    <w:autoRedefine/>
    <w:qFormat/>
    <w:uiPriority w:val="0"/>
    <w:pPr>
      <w:tabs>
        <w:tab w:val="left" w:pos="3240"/>
        <w:tab w:val="left" w:pos="3960"/>
      </w:tabs>
      <w:adjustRightInd w:val="0"/>
      <w:snapToGrid w:val="0"/>
      <w:spacing w:line="360" w:lineRule="auto"/>
      <w:ind w:firstLine="200" w:firstLineChars="200"/>
    </w:pPr>
    <w:rPr>
      <w:rFonts w:ascii="宋体" w:hAnsi="宋体"/>
      <w:sz w:val="24"/>
    </w:rPr>
  </w:style>
  <w:style w:type="character" w:customStyle="1" w:styleId="219">
    <w:name w:val="Char Char15"/>
    <w:autoRedefine/>
    <w:qFormat/>
    <w:uiPriority w:val="0"/>
    <w:rPr>
      <w:rFonts w:ascii="宋体" w:hAnsi="宋体"/>
      <w:kern w:val="2"/>
      <w:sz w:val="21"/>
    </w:rPr>
  </w:style>
  <w:style w:type="character" w:customStyle="1" w:styleId="220">
    <w:name w:val="正文缩进 Char3"/>
    <w:autoRedefine/>
    <w:qFormat/>
    <w:uiPriority w:val="0"/>
    <w:rPr>
      <w:rFonts w:ascii="宋体" w:eastAsia="宋体"/>
      <w:snapToGrid w:val="0"/>
      <w:color w:val="000000"/>
      <w:kern w:val="28"/>
      <w:sz w:val="28"/>
      <w:lang w:val="en-US" w:eastAsia="zh-CN" w:bidi="ar-SA"/>
    </w:rPr>
  </w:style>
  <w:style w:type="paragraph" w:customStyle="1" w:styleId="221">
    <w:name w:val="列表1"/>
    <w:basedOn w:val="1"/>
    <w:next w:val="222"/>
    <w:autoRedefine/>
    <w:qFormat/>
    <w:uiPriority w:val="0"/>
    <w:pPr>
      <w:widowControl/>
      <w:adjustRightInd/>
      <w:spacing w:after="200" w:line="360" w:lineRule="auto"/>
      <w:ind w:left="720" w:firstLine="200" w:firstLineChars="200"/>
      <w:jc w:val="left"/>
    </w:pPr>
    <w:rPr>
      <w:kern w:val="0"/>
      <w:sz w:val="24"/>
      <w:szCs w:val="20"/>
    </w:rPr>
  </w:style>
  <w:style w:type="paragraph" w:styleId="222">
    <w:name w:val="List Paragraph"/>
    <w:basedOn w:val="1"/>
    <w:autoRedefine/>
    <w:qFormat/>
    <w:uiPriority w:val="0"/>
    <w:pPr>
      <w:spacing w:line="360" w:lineRule="auto"/>
      <w:ind w:firstLine="200" w:firstLineChars="200"/>
    </w:pPr>
    <w:rPr>
      <w:rFonts w:eastAsia="楷体_GB2312" w:cs="Lucida Sans"/>
      <w:sz w:val="24"/>
    </w:rPr>
  </w:style>
  <w:style w:type="character" w:customStyle="1" w:styleId="223">
    <w:name w:val="Char Char8"/>
    <w:autoRedefine/>
    <w:qFormat/>
    <w:uiPriority w:val="0"/>
    <w:rPr>
      <w:rFonts w:eastAsia="宋体"/>
      <w:b/>
      <w:sz w:val="24"/>
      <w:lang w:val="en-GB" w:eastAsia="zh-CN"/>
    </w:rPr>
  </w:style>
  <w:style w:type="character" w:customStyle="1" w:styleId="224">
    <w:name w:val="Normal Indent Char Char"/>
    <w:autoRedefine/>
    <w:qFormat/>
    <w:uiPriority w:val="0"/>
    <w:rPr>
      <w:rFonts w:eastAsia="宋体"/>
      <w:kern w:val="2"/>
      <w:sz w:val="21"/>
      <w:lang w:val="en-US" w:eastAsia="zh-CN" w:bidi="ar-SA"/>
    </w:rPr>
  </w:style>
  <w:style w:type="character" w:customStyle="1" w:styleId="225">
    <w:name w:val="列表段落 字符"/>
    <w:autoRedefine/>
    <w:qFormat/>
    <w:uiPriority w:val="0"/>
  </w:style>
  <w:style w:type="character" w:customStyle="1" w:styleId="226">
    <w:name w:val="Ò³Ã¼ Char Char1"/>
    <w:autoRedefine/>
    <w:qFormat/>
    <w:uiPriority w:val="0"/>
    <w:rPr>
      <w:rFonts w:eastAsia="宋体"/>
      <w:kern w:val="2"/>
      <w:sz w:val="18"/>
      <w:szCs w:val="18"/>
      <w:lang w:val="en-US" w:eastAsia="zh-CN" w:bidi="ar-SA"/>
    </w:rPr>
  </w:style>
  <w:style w:type="character" w:customStyle="1" w:styleId="227">
    <w:name w:val="方案正文 Char"/>
    <w:autoRedefine/>
    <w:qFormat/>
    <w:uiPriority w:val="0"/>
    <w:rPr>
      <w:rFonts w:ascii="仿宋_GB2312" w:eastAsia="仿宋_GB2312"/>
      <w:b/>
      <w:color w:val="000000"/>
      <w:kern w:val="2"/>
      <w:sz w:val="24"/>
      <w:lang w:val="en-US" w:eastAsia="zh-CN" w:bidi="ar-SA"/>
    </w:rPr>
  </w:style>
  <w:style w:type="character" w:customStyle="1" w:styleId="228">
    <w:name w:val="Char Char30"/>
    <w:autoRedefine/>
    <w:qFormat/>
    <w:uiPriority w:val="0"/>
    <w:rPr>
      <w:rFonts w:ascii="Arial" w:hAnsi="Arial" w:eastAsia="黑体"/>
      <w:kern w:val="2"/>
      <w:sz w:val="21"/>
      <w:szCs w:val="21"/>
    </w:rPr>
  </w:style>
  <w:style w:type="character" w:customStyle="1" w:styleId="229">
    <w:name w:val="font01"/>
    <w:autoRedefine/>
    <w:qFormat/>
    <w:uiPriority w:val="0"/>
    <w:rPr>
      <w:rFonts w:ascii="微软雅黑" w:hAnsi="微软雅黑" w:eastAsia="微软雅黑" w:cs="微软雅黑"/>
      <w:color w:val="000000"/>
      <w:sz w:val="20"/>
      <w:szCs w:val="20"/>
      <w:u w:val="none"/>
    </w:rPr>
  </w:style>
  <w:style w:type="character" w:customStyle="1" w:styleId="230">
    <w:name w:val="Char Char20"/>
    <w:autoRedefine/>
    <w:qFormat/>
    <w:uiPriority w:val="0"/>
    <w:rPr>
      <w:kern w:val="2"/>
      <w:sz w:val="24"/>
    </w:rPr>
  </w:style>
  <w:style w:type="character" w:customStyle="1" w:styleId="231">
    <w:name w:val="tw4winExternal"/>
    <w:autoRedefine/>
    <w:qFormat/>
    <w:uiPriority w:val="0"/>
    <w:rPr>
      <w:rFonts w:ascii="Courier New" w:hAnsi="Courier New" w:cs="Courier New"/>
      <w:color w:val="808080"/>
      <w:lang w:val="en-US" w:eastAsia="zh-CN"/>
    </w:rPr>
  </w:style>
  <w:style w:type="character" w:customStyle="1" w:styleId="232">
    <w:name w:val="标题 4 Char1"/>
    <w:autoRedefine/>
    <w:qFormat/>
    <w:uiPriority w:val="0"/>
    <w:rPr>
      <w:rFonts w:ascii="Cambria" w:hAnsi="Cambria" w:eastAsia="宋体" w:cs="Times New Roman"/>
      <w:b/>
      <w:bCs/>
      <w:kern w:val="2"/>
      <w:sz w:val="28"/>
      <w:szCs w:val="28"/>
    </w:rPr>
  </w:style>
  <w:style w:type="character" w:customStyle="1" w:styleId="233">
    <w:name w:val="批注文字 Char2"/>
    <w:autoRedefine/>
    <w:qFormat/>
    <w:uiPriority w:val="0"/>
    <w:rPr>
      <w:rFonts w:ascii="Times New Roman" w:hAnsi="Times New Roman" w:eastAsia="宋体" w:cs="Times New Roman"/>
      <w:snapToGrid w:val="0"/>
      <w:kern w:val="0"/>
      <w:szCs w:val="24"/>
    </w:rPr>
  </w:style>
  <w:style w:type="character" w:customStyle="1" w:styleId="234">
    <w:name w:val="正文文本 2 Char"/>
    <w:autoRedefine/>
    <w:qFormat/>
    <w:uiPriority w:val="0"/>
    <w:rPr>
      <w:rFonts w:eastAsia="宋体"/>
      <w:kern w:val="2"/>
      <w:sz w:val="21"/>
      <w:szCs w:val="24"/>
      <w:lang w:val="en-US" w:eastAsia="zh-CN" w:bidi="ar-SA"/>
    </w:rPr>
  </w:style>
  <w:style w:type="character" w:customStyle="1" w:styleId="235">
    <w:name w:val="Ò³Ã¼ Char Char"/>
    <w:autoRedefine/>
    <w:qFormat/>
    <w:uiPriority w:val="0"/>
    <w:rPr>
      <w:rFonts w:eastAsia="宋体"/>
      <w:kern w:val="2"/>
      <w:sz w:val="18"/>
      <w:lang w:val="en-US" w:eastAsia="zh-CN" w:bidi="ar-SA"/>
    </w:rPr>
  </w:style>
  <w:style w:type="character" w:customStyle="1" w:styleId="236">
    <w:name w:val="message1"/>
    <w:autoRedefine/>
    <w:qFormat/>
    <w:uiPriority w:val="0"/>
    <w:rPr>
      <w:rFonts w:ascii="Tahoma" w:hAnsi="Tahoma" w:cs="Tahoma"/>
      <w:sz w:val="18"/>
      <w:szCs w:val="18"/>
    </w:rPr>
  </w:style>
  <w:style w:type="character" w:customStyle="1" w:styleId="237">
    <w:name w:val="Char Char23"/>
    <w:autoRedefine/>
    <w:qFormat/>
    <w:uiPriority w:val="0"/>
    <w:rPr>
      <w:color w:val="0000FF"/>
      <w:sz w:val="21"/>
    </w:rPr>
  </w:style>
  <w:style w:type="character" w:customStyle="1" w:styleId="238">
    <w:name w:val="批注框文本 字符"/>
    <w:autoRedefine/>
    <w:qFormat/>
    <w:uiPriority w:val="0"/>
    <w:rPr>
      <w:rFonts w:ascii="Arial" w:hAnsi="Arial" w:eastAsia="黑体" w:cs="Arial"/>
      <w:snapToGrid w:val="0"/>
      <w:kern w:val="0"/>
      <w:sz w:val="18"/>
      <w:szCs w:val="18"/>
    </w:rPr>
  </w:style>
  <w:style w:type="character" w:customStyle="1" w:styleId="239">
    <w:name w:val="纯文本 Char2"/>
    <w:autoRedefine/>
    <w:qFormat/>
    <w:uiPriority w:val="0"/>
    <w:rPr>
      <w:rFonts w:ascii="宋体" w:hAnsi="Courier New" w:eastAsia="宋体" w:cs="Courier New"/>
    </w:rPr>
  </w:style>
  <w:style w:type="character" w:customStyle="1" w:styleId="240">
    <w:name w:val="Char Char25"/>
    <w:autoRedefine/>
    <w:qFormat/>
    <w:uiPriority w:val="0"/>
    <w:rPr>
      <w:rFonts w:ascii="宋体" w:hAnsi="宋体"/>
      <w:kern w:val="2"/>
      <w:sz w:val="24"/>
      <w:lang w:val="zh-CN"/>
    </w:rPr>
  </w:style>
  <w:style w:type="character" w:customStyle="1" w:styleId="241">
    <w:name w:val="Char Char411"/>
    <w:autoRedefine/>
    <w:qFormat/>
    <w:uiPriority w:val="0"/>
    <w:rPr>
      <w:rFonts w:eastAsia="宋体"/>
      <w:b/>
      <w:sz w:val="24"/>
      <w:lang w:val="en-GB" w:eastAsia="zh-CN" w:bidi="ar-SA"/>
    </w:rPr>
  </w:style>
  <w:style w:type="character" w:customStyle="1" w:styleId="242">
    <w:name w:val="Heading 7 Char"/>
    <w:autoRedefine/>
    <w:qFormat/>
    <w:uiPriority w:val="0"/>
    <w:rPr>
      <w:rFonts w:ascii="宋体" w:hAnsi="宋体" w:eastAsia="宋体"/>
      <w:b/>
      <w:bCs/>
      <w:kern w:val="2"/>
      <w:sz w:val="24"/>
      <w:szCs w:val="24"/>
      <w:lang w:val="en-US" w:eastAsia="zh-CN" w:bidi="ar-SA"/>
    </w:rPr>
  </w:style>
  <w:style w:type="paragraph" w:customStyle="1" w:styleId="243">
    <w:name w:val="此正文"/>
    <w:basedOn w:val="1"/>
    <w:autoRedefine/>
    <w:qFormat/>
    <w:uiPriority w:val="0"/>
    <w:pPr>
      <w:adjustRightInd/>
      <w:spacing w:line="360" w:lineRule="auto"/>
      <w:ind w:firstLine="200" w:firstLineChars="200"/>
    </w:pPr>
    <w:rPr>
      <w:sz w:val="24"/>
    </w:rPr>
  </w:style>
  <w:style w:type="character" w:customStyle="1" w:styleId="244">
    <w:name w:val="Char Char2"/>
    <w:autoRedefine/>
    <w:qFormat/>
    <w:uiPriority w:val="0"/>
    <w:rPr>
      <w:rFonts w:eastAsia="宋体"/>
      <w:b/>
      <w:bCs/>
      <w:kern w:val="2"/>
      <w:sz w:val="21"/>
      <w:szCs w:val="24"/>
      <w:lang w:val="en-US" w:eastAsia="zh-CN" w:bidi="ar-SA"/>
    </w:rPr>
  </w:style>
  <w:style w:type="character" w:customStyle="1" w:styleId="245">
    <w:name w:val="Footer-Even Char1"/>
    <w:autoRedefine/>
    <w:qFormat/>
    <w:uiPriority w:val="0"/>
    <w:rPr>
      <w:rFonts w:eastAsia="宋体"/>
      <w:kern w:val="2"/>
      <w:sz w:val="18"/>
      <w:szCs w:val="18"/>
      <w:lang w:val="en-US" w:eastAsia="zh-CN" w:bidi="ar-SA"/>
    </w:rPr>
  </w:style>
  <w:style w:type="character" w:customStyle="1" w:styleId="246">
    <w:name w:val="Char Char29"/>
    <w:autoRedefine/>
    <w:qFormat/>
    <w:uiPriority w:val="0"/>
    <w:rPr>
      <w:rFonts w:ascii="Arial" w:hAnsi="Arial" w:eastAsia="微软雅黑"/>
      <w:b/>
      <w:kern w:val="2"/>
      <w:sz w:val="44"/>
      <w:szCs w:val="32"/>
      <w:lang w:val="en-US" w:eastAsia="zh-CN" w:bidi="ar-SA"/>
    </w:rPr>
  </w:style>
  <w:style w:type="character" w:customStyle="1" w:styleId="247">
    <w:name w:val="font81"/>
    <w:autoRedefine/>
    <w:qFormat/>
    <w:uiPriority w:val="0"/>
    <w:rPr>
      <w:rFonts w:ascii="微软雅黑" w:hAnsi="微软雅黑" w:eastAsia="微软雅黑" w:cs="微软雅黑"/>
      <w:color w:val="000000"/>
      <w:sz w:val="20"/>
      <w:szCs w:val="20"/>
      <w:u w:val="none"/>
    </w:rPr>
  </w:style>
  <w:style w:type="character" w:customStyle="1" w:styleId="24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49">
    <w:name w:val="t21"/>
    <w:autoRedefine/>
    <w:qFormat/>
    <w:uiPriority w:val="0"/>
    <w:rPr>
      <w:rFonts w:ascii="仿宋_GB2312" w:hAnsi="仿宋_GB2312" w:eastAsia="微软雅黑"/>
      <w:b/>
      <w:kern w:val="2"/>
      <w:sz w:val="23"/>
      <w:szCs w:val="23"/>
      <w:lang w:val="en-US" w:eastAsia="zh-CN" w:bidi="ar-SA"/>
    </w:rPr>
  </w:style>
  <w:style w:type="character" w:customStyle="1" w:styleId="250">
    <w:name w:val="样式8 Char"/>
    <w:autoRedefine/>
    <w:qFormat/>
    <w:uiPriority w:val="0"/>
    <w:rPr>
      <w:rFonts w:ascii="仿宋_GB2312" w:hAnsi="宋体" w:eastAsia="仿宋_GB2312"/>
      <w:b/>
      <w:bCs/>
      <w:kern w:val="2"/>
      <w:sz w:val="24"/>
      <w:szCs w:val="24"/>
    </w:rPr>
  </w:style>
  <w:style w:type="character" w:customStyle="1" w:styleId="251">
    <w:name w:val="表格 Char Char"/>
    <w:autoRedefine/>
    <w:qFormat/>
    <w:uiPriority w:val="0"/>
    <w:rPr>
      <w:rFonts w:ascii="宋体" w:hAnsi="宋体" w:eastAsia="宋体"/>
      <w:lang w:bidi="ar-SA"/>
    </w:rPr>
  </w:style>
  <w:style w:type="character" w:customStyle="1" w:styleId="252">
    <w:name w:val="正文文本 字符1"/>
    <w:autoRedefine/>
    <w:qFormat/>
    <w:uiPriority w:val="0"/>
    <w:rPr>
      <w:rFonts w:ascii="Calibri" w:hAnsi="Calibri" w:eastAsia="黑体" w:cs="Arial"/>
      <w:snapToGrid w:val="0"/>
      <w:kern w:val="2"/>
      <w:sz w:val="28"/>
      <w:szCs w:val="21"/>
    </w:rPr>
  </w:style>
  <w:style w:type="character" w:customStyle="1" w:styleId="253">
    <w:name w:val="标题 6 Char1"/>
    <w:autoRedefine/>
    <w:qFormat/>
    <w:uiPriority w:val="0"/>
    <w:rPr>
      <w:rFonts w:ascii="Arial" w:hAnsi="Arial" w:eastAsia="黑体" w:cs="Times New Roman"/>
      <w:b/>
      <w:sz w:val="24"/>
      <w:szCs w:val="20"/>
      <w:lang w:bidi="ar-SA"/>
    </w:rPr>
  </w:style>
  <w:style w:type="character" w:customStyle="1" w:styleId="254">
    <w:name w:val="带编号样式 Char"/>
    <w:autoRedefine/>
    <w:qFormat/>
    <w:uiPriority w:val="0"/>
    <w:rPr>
      <w:rFonts w:ascii="仿宋_GB2312" w:eastAsia="仿宋_GB2312"/>
      <w:color w:val="000000"/>
      <w:sz w:val="24"/>
      <w:lang w:bidi="ar-SA"/>
    </w:rPr>
  </w:style>
  <w:style w:type="character" w:customStyle="1" w:styleId="255">
    <w:name w:val="unnamed31"/>
    <w:autoRedefine/>
    <w:qFormat/>
    <w:uiPriority w:val="0"/>
    <w:rPr>
      <w:rFonts w:ascii="Tahoma" w:hAnsi="Tahoma" w:eastAsia="宋体"/>
      <w:b/>
      <w:kern w:val="2"/>
      <w:sz w:val="24"/>
      <w:szCs w:val="32"/>
      <w:u w:val="none"/>
      <w:lang w:val="en-US" w:eastAsia="zh-CN" w:bidi="ar-SA"/>
    </w:rPr>
  </w:style>
  <w:style w:type="character" w:customStyle="1" w:styleId="256">
    <w:name w:val="正文首行缩进 Char Char Char Char Char Char1"/>
    <w:autoRedefine/>
    <w:qFormat/>
    <w:uiPriority w:val="0"/>
    <w:rPr>
      <w:rFonts w:ascii="宋体" w:eastAsia="宋体"/>
      <w:kern w:val="2"/>
      <w:sz w:val="24"/>
      <w:szCs w:val="24"/>
      <w:lang w:val="zh-CN" w:bidi="ar-SA"/>
    </w:rPr>
  </w:style>
  <w:style w:type="character" w:customStyle="1" w:styleId="257">
    <w:name w:val="文本正文 Char Char"/>
    <w:autoRedefine/>
    <w:qFormat/>
    <w:uiPriority w:val="0"/>
    <w:rPr>
      <w:sz w:val="24"/>
      <w:lang w:bidi="ar-SA"/>
    </w:rPr>
  </w:style>
  <w:style w:type="character" w:customStyle="1" w:styleId="258">
    <w:name w:val="正文缩进 字符"/>
    <w:autoRedefine/>
    <w:qFormat/>
    <w:uiPriority w:val="0"/>
    <w:rPr>
      <w:rFonts w:ascii="宋体" w:eastAsia="宋体"/>
      <w:snapToGrid w:val="0"/>
      <w:color w:val="000000"/>
      <w:kern w:val="28"/>
      <w:sz w:val="28"/>
      <w:lang w:val="en-US" w:eastAsia="zh-CN" w:bidi="ar-SA"/>
    </w:rPr>
  </w:style>
  <w:style w:type="paragraph" w:customStyle="1" w:styleId="259">
    <w:name w:val="样式 标题 4h4H4Fab-4T5Ref Heading 1rh1Heading sqlsect 1.2.3...."/>
    <w:basedOn w:val="9"/>
    <w:autoRedefine/>
    <w:qFormat/>
    <w:uiPriority w:val="0"/>
    <w:pPr>
      <w:tabs>
        <w:tab w:val="left" w:pos="2356"/>
        <w:tab w:val="clear" w:pos="864"/>
      </w:tabs>
      <w:adjustRightInd/>
      <w:spacing w:line="360" w:lineRule="auto"/>
      <w:ind w:left="75" w:leftChars="75" w:firstLine="200" w:firstLineChars="200"/>
    </w:pPr>
    <w:rPr>
      <w:rFonts w:ascii="微软雅黑" w:hAnsi="微软雅黑" w:eastAsia="微软雅黑"/>
      <w:sz w:val="24"/>
    </w:rPr>
  </w:style>
  <w:style w:type="paragraph" w:customStyle="1" w:styleId="260">
    <w:name w:val="样式 样式 标题 4h4H4Fab-4T5Ref Heading 1rh1Heading sqlsect 1.2.3.... +..."/>
    <w:basedOn w:val="259"/>
    <w:autoRedefine/>
    <w:qFormat/>
    <w:uiPriority w:val="0"/>
  </w:style>
  <w:style w:type="character" w:customStyle="1" w:styleId="261">
    <w:name w:val="正文非缩进 Char"/>
    <w:autoRedefine/>
    <w:qFormat/>
    <w:uiPriority w:val="0"/>
    <w:rPr>
      <w:rFonts w:ascii="宋体" w:eastAsia="宋体"/>
      <w:snapToGrid w:val="0"/>
      <w:color w:val="000000"/>
      <w:kern w:val="28"/>
      <w:sz w:val="28"/>
      <w:lang w:val="en-US" w:eastAsia="zh-CN" w:bidi="ar-SA"/>
    </w:rPr>
  </w:style>
  <w:style w:type="character" w:customStyle="1" w:styleId="262">
    <w:name w:val="Char Char5"/>
    <w:autoRedefine/>
    <w:qFormat/>
    <w:uiPriority w:val="0"/>
    <w:rPr>
      <w:rFonts w:ascii="宋体" w:hAnsi="Courier New" w:eastAsia="宋体"/>
      <w:kern w:val="2"/>
      <w:sz w:val="21"/>
      <w:lang w:val="en-US" w:eastAsia="zh-CN"/>
    </w:rPr>
  </w:style>
  <w:style w:type="character" w:customStyle="1" w:styleId="263">
    <w:name w:val="称呼 Char1"/>
    <w:autoRedefine/>
    <w:qFormat/>
    <w:uiPriority w:val="0"/>
    <w:rPr>
      <w:rFonts w:ascii="Times New Roman" w:hAnsi="Times New Roman" w:eastAsia="宋体" w:cs="Times New Roman"/>
      <w:szCs w:val="24"/>
    </w:rPr>
  </w:style>
  <w:style w:type="character" w:customStyle="1" w:styleId="264">
    <w:name w:val="正文1 Char"/>
    <w:autoRedefine/>
    <w:qFormat/>
    <w:uiPriority w:val="0"/>
    <w:rPr>
      <w:rFonts w:ascii="宋体" w:eastAsia="宋体"/>
      <w:snapToGrid w:val="0"/>
      <w:color w:val="000000"/>
      <w:kern w:val="28"/>
      <w:sz w:val="28"/>
      <w:lang w:val="en-US" w:eastAsia="zh-CN" w:bidi="ar-SA"/>
    </w:rPr>
  </w:style>
  <w:style w:type="character" w:customStyle="1" w:styleId="265">
    <w:name w:val="正文缩进 Char1"/>
    <w:autoRedefine/>
    <w:qFormat/>
    <w:uiPriority w:val="0"/>
    <w:rPr>
      <w:rFonts w:ascii="宋体" w:eastAsia="宋体"/>
      <w:snapToGrid w:val="0"/>
      <w:color w:val="000000"/>
      <w:kern w:val="28"/>
      <w:sz w:val="28"/>
      <w:lang w:val="en-US" w:eastAsia="zh-CN" w:bidi="ar-SA"/>
    </w:rPr>
  </w:style>
  <w:style w:type="character" w:customStyle="1" w:styleId="266">
    <w:name w:val="font21"/>
    <w:basedOn w:val="63"/>
    <w:autoRedefine/>
    <w:qFormat/>
    <w:uiPriority w:val="0"/>
    <w:rPr>
      <w:rFonts w:ascii="宋体" w:hAnsi="宋体" w:eastAsia="宋体"/>
      <w:kern w:val="2"/>
      <w:sz w:val="28"/>
      <w:szCs w:val="28"/>
      <w:lang w:val="en-US" w:eastAsia="zh-CN" w:bidi="ar-SA"/>
    </w:rPr>
  </w:style>
  <w:style w:type="character" w:customStyle="1" w:styleId="267">
    <w:name w:val="Char Char26"/>
    <w:autoRedefine/>
    <w:qFormat/>
    <w:uiPriority w:val="0"/>
    <w:rPr>
      <w:kern w:val="2"/>
      <w:sz w:val="21"/>
      <w:szCs w:val="24"/>
    </w:rPr>
  </w:style>
  <w:style w:type="paragraph" w:customStyle="1" w:styleId="268">
    <w:name w:val="Item List"/>
    <w:autoRedefine/>
    <w:qFormat/>
    <w:uiPriority w:val="0"/>
    <w:pPr>
      <w:spacing w:after="156" w:line="360" w:lineRule="auto"/>
      <w:ind w:firstLine="202" w:firstLineChars="202"/>
      <w:jc w:val="both"/>
    </w:pPr>
    <w:rPr>
      <w:rFonts w:ascii="Arial" w:hAnsi="Times New Roman" w:eastAsia="宋体" w:cs="Times New Roman"/>
      <w:bCs/>
      <w:sz w:val="21"/>
      <w:szCs w:val="21"/>
      <w:lang w:val="en-US" w:eastAsia="zh-CN" w:bidi="ar-SA"/>
    </w:rPr>
  </w:style>
  <w:style w:type="character" w:customStyle="1" w:styleId="269">
    <w:name w:val="批注框文本 Char1"/>
    <w:autoRedefine/>
    <w:qFormat/>
    <w:uiPriority w:val="0"/>
    <w:rPr>
      <w:rFonts w:ascii="Times New Roman" w:hAnsi="Times New Roman" w:eastAsia="宋体" w:cs="Times New Roman"/>
      <w:sz w:val="18"/>
      <w:szCs w:val="18"/>
    </w:rPr>
  </w:style>
  <w:style w:type="paragraph" w:customStyle="1" w:styleId="270">
    <w:name w:val="纯文本1"/>
    <w:basedOn w:val="1"/>
    <w:autoRedefine/>
    <w:qFormat/>
    <w:uiPriority w:val="0"/>
    <w:pPr>
      <w:adjustRightInd/>
    </w:pPr>
    <w:rPr>
      <w:rFonts w:ascii="宋体" w:hAnsi="Courier New"/>
      <w:kern w:val="0"/>
      <w:sz w:val="20"/>
      <w:szCs w:val="20"/>
    </w:rPr>
  </w:style>
  <w:style w:type="character" w:customStyle="1" w:styleId="271">
    <w:name w:val="h3 Char"/>
    <w:autoRedefine/>
    <w:qFormat/>
    <w:uiPriority w:val="0"/>
    <w:rPr>
      <w:rFonts w:eastAsia="宋体"/>
      <w:b/>
      <w:kern w:val="2"/>
      <w:sz w:val="32"/>
      <w:lang w:val="en-US" w:eastAsia="zh-CN" w:bidi="ar-SA"/>
    </w:rPr>
  </w:style>
  <w:style w:type="character" w:customStyle="1" w:styleId="272">
    <w:name w:val="dandyren_title1"/>
    <w:autoRedefine/>
    <w:qFormat/>
    <w:uiPriority w:val="0"/>
    <w:rPr>
      <w:b/>
      <w:bCs/>
      <w:color w:val="FF6633"/>
      <w:sz w:val="18"/>
      <w:szCs w:val="18"/>
    </w:rPr>
  </w:style>
  <w:style w:type="character" w:customStyle="1" w:styleId="273">
    <w:name w:val="Char Char31"/>
    <w:autoRedefine/>
    <w:qFormat/>
    <w:uiPriority w:val="0"/>
    <w:rPr>
      <w:rFonts w:ascii="Arial" w:hAnsi="Arial" w:eastAsia="黑体"/>
      <w:kern w:val="2"/>
      <w:sz w:val="24"/>
      <w:szCs w:val="24"/>
    </w:rPr>
  </w:style>
  <w:style w:type="character" w:customStyle="1" w:styleId="274">
    <w:name w:val="h Char1"/>
    <w:autoRedefine/>
    <w:qFormat/>
    <w:uiPriority w:val="0"/>
    <w:rPr>
      <w:sz w:val="18"/>
      <w:szCs w:val="18"/>
    </w:rPr>
  </w:style>
  <w:style w:type="character" w:customStyle="1" w:styleId="275">
    <w:name w:val="solutionfonts"/>
    <w:autoRedefine/>
    <w:qFormat/>
    <w:uiPriority w:val="0"/>
  </w:style>
  <w:style w:type="character" w:customStyle="1" w:styleId="276">
    <w:name w:val="首行缩进 Char"/>
    <w:autoRedefine/>
    <w:qFormat/>
    <w:uiPriority w:val="0"/>
    <w:rPr>
      <w:rFonts w:ascii="宋体" w:eastAsia="宋体"/>
      <w:kern w:val="2"/>
      <w:sz w:val="24"/>
      <w:lang w:val="en-US" w:eastAsia="zh-CN" w:bidi="ar-SA"/>
    </w:rPr>
  </w:style>
  <w:style w:type="character" w:customStyle="1" w:styleId="277">
    <w:name w:val="Char Char52"/>
    <w:autoRedefine/>
    <w:qFormat/>
    <w:uiPriority w:val="0"/>
    <w:rPr>
      <w:rFonts w:ascii="宋体" w:hAnsi="Courier New" w:eastAsia="宋体"/>
      <w:kern w:val="2"/>
      <w:sz w:val="21"/>
      <w:lang w:val="en-US" w:eastAsia="zh-CN"/>
    </w:rPr>
  </w:style>
  <w:style w:type="character" w:customStyle="1" w:styleId="278">
    <w:name w:val="font31"/>
    <w:basedOn w:val="63"/>
    <w:autoRedefine/>
    <w:qFormat/>
    <w:uiPriority w:val="0"/>
    <w:rPr>
      <w:rFonts w:ascii="仿宋" w:hAnsi="仿宋" w:eastAsia="仿宋" w:cs="仿宋"/>
      <w:color w:val="000000"/>
      <w:sz w:val="20"/>
      <w:szCs w:val="20"/>
      <w:u w:val="none"/>
    </w:rPr>
  </w:style>
  <w:style w:type="paragraph" w:customStyle="1" w:styleId="279">
    <w:name w:val="正文说明"/>
    <w:basedOn w:val="1"/>
    <w:autoRedefine/>
    <w:qFormat/>
    <w:uiPriority w:val="0"/>
    <w:pPr>
      <w:adjustRightInd/>
      <w:spacing w:line="360" w:lineRule="auto"/>
    </w:pPr>
    <w:rPr>
      <w:kern w:val="0"/>
      <w:sz w:val="24"/>
    </w:rPr>
  </w:style>
  <w:style w:type="character" w:customStyle="1" w:styleId="280">
    <w:name w:val="脚注文本 Char1"/>
    <w:autoRedefine/>
    <w:qFormat/>
    <w:uiPriority w:val="0"/>
    <w:rPr>
      <w:rFonts w:ascii="Times New Roman" w:hAnsi="Times New Roman" w:eastAsia="宋体" w:cs="Times New Roman"/>
      <w:sz w:val="18"/>
      <w:szCs w:val="18"/>
    </w:rPr>
  </w:style>
  <w:style w:type="character" w:customStyle="1" w:styleId="281">
    <w:name w:val="Char Char1211"/>
    <w:autoRedefine/>
    <w:qFormat/>
    <w:uiPriority w:val="0"/>
    <w:rPr>
      <w:rFonts w:ascii="仿宋_GB2312" w:eastAsia="仿宋_GB2312"/>
      <w:b/>
      <w:bCs/>
      <w:kern w:val="2"/>
      <w:sz w:val="24"/>
      <w:szCs w:val="24"/>
      <w:lang w:val="zh-CN" w:eastAsia="zh-CN" w:bidi="ar-SA"/>
    </w:rPr>
  </w:style>
  <w:style w:type="character" w:customStyle="1" w:styleId="282">
    <w:name w:val="标题 Char"/>
    <w:autoRedefine/>
    <w:qFormat/>
    <w:uiPriority w:val="0"/>
    <w:rPr>
      <w:rFonts w:eastAsia="宋体"/>
      <w:b/>
      <w:sz w:val="24"/>
      <w:lang w:val="en-GB" w:eastAsia="zh-CN" w:bidi="ar-SA"/>
    </w:rPr>
  </w:style>
  <w:style w:type="character" w:customStyle="1" w:styleId="283">
    <w:name w:val="Char Char35"/>
    <w:autoRedefine/>
    <w:qFormat/>
    <w:uiPriority w:val="0"/>
    <w:rPr>
      <w:rFonts w:ascii="Arial" w:hAnsi="Arial" w:eastAsia="黑体"/>
      <w:b/>
      <w:kern w:val="2"/>
      <w:sz w:val="28"/>
      <w:szCs w:val="28"/>
      <w:lang w:val="zh-CN"/>
    </w:rPr>
  </w:style>
  <w:style w:type="character" w:customStyle="1" w:styleId="284">
    <w:name w:val="纯文本 Char Char Char"/>
    <w:autoRedefine/>
    <w:qFormat/>
    <w:uiPriority w:val="0"/>
    <w:rPr>
      <w:rFonts w:ascii="宋体" w:hAnsi="Courier New" w:eastAsia="宋体"/>
      <w:kern w:val="2"/>
      <w:sz w:val="21"/>
      <w:lang w:val="en-US" w:eastAsia="zh-CN" w:bidi="ar-SA"/>
    </w:rPr>
  </w:style>
  <w:style w:type="paragraph" w:customStyle="1" w:styleId="285">
    <w:name w:val="Table Text"/>
    <w:basedOn w:val="1"/>
    <w:autoRedefine/>
    <w:qFormat/>
    <w:uiPriority w:val="0"/>
    <w:pPr>
      <w:widowControl/>
      <w:spacing w:before="60" w:after="60"/>
      <w:jc w:val="left"/>
    </w:pPr>
    <w:rPr>
      <w:kern w:val="0"/>
      <w:sz w:val="24"/>
    </w:rPr>
  </w:style>
  <w:style w:type="character" w:customStyle="1" w:styleId="286">
    <w:name w:val="正文1 Char1"/>
    <w:autoRedefine/>
    <w:qFormat/>
    <w:uiPriority w:val="0"/>
    <w:rPr>
      <w:rFonts w:ascii="仿宋_GB2312" w:hAnsi="Courier New" w:eastAsia="仿宋_GB2312"/>
      <w:kern w:val="28"/>
      <w:sz w:val="24"/>
      <w:szCs w:val="24"/>
      <w:lang w:val="en-US" w:eastAsia="zh-CN"/>
    </w:rPr>
  </w:style>
  <w:style w:type="character" w:customStyle="1" w:styleId="287">
    <w:name w:val="页脚 Char1"/>
    <w:autoRedefine/>
    <w:qFormat/>
    <w:uiPriority w:val="0"/>
    <w:rPr>
      <w:rFonts w:eastAsia="宋体"/>
      <w:kern w:val="2"/>
      <w:sz w:val="18"/>
      <w:szCs w:val="18"/>
      <w:lang w:val="en-US" w:eastAsia="zh-CN" w:bidi="ar-SA"/>
    </w:rPr>
  </w:style>
  <w:style w:type="character" w:customStyle="1" w:styleId="288">
    <w:name w:val="Bold"/>
    <w:autoRedefine/>
    <w:qFormat/>
    <w:uiPriority w:val="0"/>
    <w:rPr>
      <w:rFonts w:ascii="Arial" w:hAnsi="Arial" w:eastAsia="黑体" w:cs="Times New Roman"/>
      <w:b/>
      <w:kern w:val="2"/>
      <w:sz w:val="32"/>
      <w:szCs w:val="32"/>
      <w:lang w:val="en-US" w:eastAsia="zh-CN" w:bidi="ar-SA"/>
    </w:rPr>
  </w:style>
  <w:style w:type="character" w:customStyle="1" w:styleId="289">
    <w:name w:val="hui3"/>
    <w:autoRedefine/>
    <w:qFormat/>
    <w:uiPriority w:val="0"/>
    <w:rPr>
      <w:color w:val="333333"/>
    </w:rPr>
  </w:style>
  <w:style w:type="character" w:customStyle="1" w:styleId="290">
    <w:name w:val="Char Char17"/>
    <w:autoRedefine/>
    <w:qFormat/>
    <w:uiPriority w:val="0"/>
    <w:rPr>
      <w:rFonts w:eastAsia="仿宋_GB2312"/>
      <w:sz w:val="24"/>
    </w:rPr>
  </w:style>
  <w:style w:type="character" w:customStyle="1" w:styleId="291">
    <w:name w:val="标题 4 字符"/>
    <w:autoRedefine/>
    <w:qFormat/>
    <w:uiPriority w:val="0"/>
    <w:rPr>
      <w:rFonts w:ascii="等线 Light" w:hAnsi="等线 Light" w:eastAsia="等线 Light" w:cs="Times New Roman"/>
      <w:b/>
      <w:bCs/>
      <w:snapToGrid w:val="0"/>
      <w:kern w:val="0"/>
      <w:sz w:val="28"/>
      <w:szCs w:val="28"/>
    </w:rPr>
  </w:style>
  <w:style w:type="character" w:customStyle="1" w:styleId="292">
    <w:name w:val="Char Char37"/>
    <w:autoRedefine/>
    <w:qFormat/>
    <w:uiPriority w:val="0"/>
    <w:rPr>
      <w:b/>
      <w:kern w:val="2"/>
      <w:sz w:val="44"/>
      <w:szCs w:val="44"/>
    </w:rPr>
  </w:style>
  <w:style w:type="character" w:customStyle="1" w:styleId="293">
    <w:name w:val="列出段落 Char"/>
    <w:autoRedefine/>
    <w:qFormat/>
    <w:uiPriority w:val="0"/>
    <w:rPr>
      <w:rFonts w:eastAsia="楷体_GB2312" w:cs="Lucida Sans"/>
      <w:kern w:val="2"/>
      <w:sz w:val="24"/>
      <w:szCs w:val="24"/>
      <w:lang w:val="en-US" w:eastAsia="zh-CN" w:bidi="ar-SA"/>
    </w:rPr>
  </w:style>
  <w:style w:type="character" w:customStyle="1" w:styleId="294">
    <w:name w:val="正文文本缩进 3 Char1"/>
    <w:autoRedefine/>
    <w:qFormat/>
    <w:uiPriority w:val="0"/>
    <w:rPr>
      <w:rFonts w:ascii="Times New Roman" w:hAnsi="Times New Roman" w:eastAsia="宋体" w:cs="Times New Roman"/>
      <w:sz w:val="16"/>
      <w:szCs w:val="16"/>
    </w:rPr>
  </w:style>
  <w:style w:type="paragraph" w:customStyle="1" w:styleId="295">
    <w:name w:val="公文正文"/>
    <w:basedOn w:val="1"/>
    <w:autoRedefine/>
    <w:qFormat/>
    <w:uiPriority w:val="0"/>
    <w:pPr>
      <w:adjustRightInd/>
      <w:spacing w:before="156" w:line="360" w:lineRule="auto"/>
      <w:ind w:firstLine="200" w:firstLineChars="200"/>
    </w:pPr>
    <w:rPr>
      <w:rFonts w:ascii="仿宋_GB2312" w:eastAsia="仿宋_GB2312"/>
      <w:sz w:val="24"/>
    </w:rPr>
  </w:style>
  <w:style w:type="character" w:customStyle="1" w:styleId="296">
    <w:name w:val="Table Text Char1"/>
    <w:autoRedefine/>
    <w:qFormat/>
    <w:uiPriority w:val="0"/>
    <w:rPr>
      <w:rFonts w:eastAsia="宋体"/>
      <w:sz w:val="24"/>
      <w:szCs w:val="24"/>
      <w:lang w:val="en-US" w:eastAsia="zh-CN" w:bidi="ar-SA"/>
    </w:rPr>
  </w:style>
  <w:style w:type="character" w:customStyle="1" w:styleId="297">
    <w:name w:val="标题 1 Char Char"/>
    <w:autoRedefine/>
    <w:qFormat/>
    <w:uiPriority w:val="0"/>
    <w:rPr>
      <w:rFonts w:ascii="宋体" w:hAnsi="宋体" w:eastAsia="宋体"/>
      <w:b/>
      <w:spacing w:val="-2"/>
      <w:sz w:val="24"/>
      <w:lang w:val="en-US" w:eastAsia="zh-CN" w:bidi="ar-SA"/>
    </w:rPr>
  </w:style>
  <w:style w:type="paragraph" w:customStyle="1" w:styleId="298">
    <w:name w:val="正文（缩进2汉字）"/>
    <w:basedOn w:val="1"/>
    <w:autoRedefine/>
    <w:qFormat/>
    <w:uiPriority w:val="0"/>
    <w:pPr>
      <w:tabs>
        <w:tab w:val="left" w:pos="525"/>
      </w:tabs>
      <w:adjustRightInd/>
      <w:spacing w:before="100" w:beforeAutospacing="1" w:after="100" w:afterAutospacing="1"/>
      <w:ind w:left="50" w:leftChars="50" w:firstLine="206" w:firstLineChars="206"/>
    </w:pPr>
    <w:rPr>
      <w:rFonts w:ascii="宋体"/>
      <w:kern w:val="0"/>
      <w:sz w:val="20"/>
      <w:szCs w:val="20"/>
    </w:rPr>
  </w:style>
  <w:style w:type="character" w:customStyle="1" w:styleId="299">
    <w:name w:val="标书表格字体格式 Char"/>
    <w:autoRedefine/>
    <w:qFormat/>
    <w:uiPriority w:val="0"/>
    <w:rPr>
      <w:kern w:val="2"/>
      <w:sz w:val="21"/>
      <w:szCs w:val="24"/>
      <w:lang w:bidi="ar-SA"/>
    </w:rPr>
  </w:style>
  <w:style w:type="character" w:customStyle="1" w:styleId="300">
    <w:name w:val="tw4winError"/>
    <w:autoRedefine/>
    <w:qFormat/>
    <w:uiPriority w:val="0"/>
    <w:rPr>
      <w:rFonts w:ascii="Courier New" w:hAnsi="Courier New" w:cs="Courier New"/>
      <w:color w:val="00FF00"/>
      <w:sz w:val="40"/>
      <w:szCs w:val="40"/>
    </w:rPr>
  </w:style>
  <w:style w:type="character" w:customStyle="1" w:styleId="301">
    <w:name w:val="Body Text(ch) Char Char"/>
    <w:autoRedefine/>
    <w:qFormat/>
    <w:uiPriority w:val="0"/>
    <w:rPr>
      <w:rFonts w:ascii="宋体"/>
      <w:kern w:val="2"/>
      <w:sz w:val="24"/>
      <w:szCs w:val="21"/>
      <w:lang w:val="zh-CN"/>
    </w:rPr>
  </w:style>
  <w:style w:type="character" w:customStyle="1" w:styleId="302">
    <w:name w:val="正文首行缩进两字 Char"/>
    <w:autoRedefine/>
    <w:qFormat/>
    <w:uiPriority w:val="0"/>
    <w:rPr>
      <w:sz w:val="24"/>
      <w:szCs w:val="24"/>
      <w:lang w:val="en-US" w:eastAsia="zh-CN" w:bidi="ar-SA"/>
    </w:rPr>
  </w:style>
  <w:style w:type="character" w:customStyle="1" w:styleId="303">
    <w:name w:val="正文文本 Char"/>
    <w:autoRedefine/>
    <w:qFormat/>
    <w:uiPriority w:val="0"/>
    <w:rPr>
      <w:rFonts w:eastAsia="宋体"/>
      <w:kern w:val="2"/>
      <w:sz w:val="24"/>
      <w:szCs w:val="24"/>
      <w:lang w:val="en-US" w:eastAsia="zh-CN" w:bidi="ar-SA"/>
    </w:rPr>
  </w:style>
  <w:style w:type="character" w:customStyle="1" w:styleId="304">
    <w:name w:val="文档结构图 字符1"/>
    <w:autoRedefine/>
    <w:qFormat/>
    <w:uiPriority w:val="0"/>
    <w:rPr>
      <w:rFonts w:ascii="宋体" w:hAnsi="Calibri" w:eastAsia="黑体" w:cs="Arial"/>
      <w:snapToGrid w:val="0"/>
      <w:kern w:val="2"/>
      <w:sz w:val="18"/>
      <w:szCs w:val="18"/>
    </w:rPr>
  </w:style>
  <w:style w:type="character" w:customStyle="1" w:styleId="305">
    <w:name w:val="content"/>
    <w:autoRedefine/>
    <w:qFormat/>
    <w:uiPriority w:val="0"/>
  </w:style>
  <w:style w:type="character" w:customStyle="1" w:styleId="306">
    <w:name w:val="tw4winPopup"/>
    <w:autoRedefine/>
    <w:qFormat/>
    <w:uiPriority w:val="0"/>
    <w:rPr>
      <w:rFonts w:ascii="Courier New" w:hAnsi="Courier New" w:cs="Courier New"/>
      <w:color w:val="008000"/>
      <w:lang w:val="en-US" w:eastAsia="zh-CN"/>
    </w:rPr>
  </w:style>
  <w:style w:type="character" w:customStyle="1" w:styleId="307">
    <w:name w:val="param-name"/>
    <w:autoRedefine/>
    <w:qFormat/>
    <w:uiPriority w:val="0"/>
    <w:rPr>
      <w:rFonts w:ascii="Arial" w:hAnsi="Arial" w:eastAsia="黑体" w:cs="Arial"/>
      <w:snapToGrid w:val="0"/>
      <w:kern w:val="0"/>
      <w:szCs w:val="21"/>
    </w:rPr>
  </w:style>
  <w:style w:type="character" w:customStyle="1" w:styleId="308">
    <w:name w:val="标准正文格式 Char"/>
    <w:autoRedefine/>
    <w:qFormat/>
    <w:uiPriority w:val="0"/>
    <w:rPr>
      <w:rFonts w:ascii="宋体" w:hAnsi="宋体" w:eastAsia="仿宋_GB2312" w:cs="宋体"/>
      <w:color w:val="000000"/>
      <w:sz w:val="24"/>
      <w:lang w:val="en-US" w:eastAsia="zh-CN" w:bidi="ar-SA"/>
    </w:rPr>
  </w:style>
  <w:style w:type="character" w:customStyle="1" w:styleId="309">
    <w:name w:val="Char Char212"/>
    <w:autoRedefine/>
    <w:qFormat/>
    <w:uiPriority w:val="0"/>
    <w:rPr>
      <w:rFonts w:eastAsia="宋体"/>
      <w:b/>
      <w:bCs/>
      <w:kern w:val="2"/>
      <w:sz w:val="21"/>
      <w:szCs w:val="24"/>
      <w:lang w:val="en-US" w:eastAsia="zh-CN" w:bidi="ar-SA"/>
    </w:rPr>
  </w:style>
  <w:style w:type="character" w:customStyle="1" w:styleId="310">
    <w:name w:val="文档结构图 Char"/>
    <w:autoRedefine/>
    <w:qFormat/>
    <w:uiPriority w:val="0"/>
    <w:rPr>
      <w:rFonts w:eastAsia="宋体"/>
      <w:kern w:val="2"/>
      <w:sz w:val="21"/>
      <w:szCs w:val="24"/>
      <w:lang w:val="en-US" w:eastAsia="zh-CN" w:bidi="ar-SA"/>
    </w:rPr>
  </w:style>
  <w:style w:type="character" w:customStyle="1" w:styleId="311">
    <w:name w:val="zbggmain style9"/>
    <w:autoRedefine/>
    <w:qFormat/>
    <w:uiPriority w:val="0"/>
  </w:style>
  <w:style w:type="character" w:customStyle="1" w:styleId="312">
    <w:name w:val="Char Char16"/>
    <w:autoRedefine/>
    <w:qFormat/>
    <w:uiPriority w:val="0"/>
    <w:rPr>
      <w:kern w:val="2"/>
      <w:sz w:val="18"/>
      <w:szCs w:val="18"/>
    </w:rPr>
  </w:style>
  <w:style w:type="character" w:customStyle="1" w:styleId="313">
    <w:name w:val="font51"/>
    <w:basedOn w:val="63"/>
    <w:autoRedefine/>
    <w:qFormat/>
    <w:uiPriority w:val="0"/>
    <w:rPr>
      <w:rFonts w:ascii="仿宋" w:hAnsi="仿宋" w:eastAsia="仿宋" w:cs="仿宋"/>
      <w:color w:val="000000"/>
      <w:sz w:val="20"/>
      <w:szCs w:val="20"/>
      <w:u w:val="none"/>
    </w:rPr>
  </w:style>
  <w:style w:type="character" w:customStyle="1" w:styleId="314">
    <w:name w:val="Char Char82"/>
    <w:autoRedefine/>
    <w:qFormat/>
    <w:uiPriority w:val="0"/>
    <w:rPr>
      <w:rFonts w:eastAsia="宋体"/>
      <w:b/>
      <w:sz w:val="24"/>
      <w:lang w:val="en-GB" w:eastAsia="zh-CN"/>
    </w:rPr>
  </w:style>
  <w:style w:type="character" w:customStyle="1" w:styleId="315">
    <w:name w:val="日期 Char1"/>
    <w:autoRedefine/>
    <w:qFormat/>
    <w:uiPriority w:val="0"/>
    <w:rPr>
      <w:rFonts w:ascii="Times New Roman" w:hAnsi="Times New Roman" w:eastAsia="宋体" w:cs="Times New Roman"/>
      <w:szCs w:val="24"/>
    </w:rPr>
  </w:style>
  <w:style w:type="character" w:customStyle="1" w:styleId="316">
    <w:name w:val="页眉 字符"/>
    <w:autoRedefine/>
    <w:qFormat/>
    <w:uiPriority w:val="0"/>
    <w:rPr>
      <w:kern w:val="2"/>
      <w:sz w:val="18"/>
      <w:szCs w:val="18"/>
    </w:rPr>
  </w:style>
  <w:style w:type="character" w:customStyle="1" w:styleId="317">
    <w:name w:val="Char Char33"/>
    <w:autoRedefine/>
    <w:qFormat/>
    <w:uiPriority w:val="0"/>
    <w:rPr>
      <w:rFonts w:ascii="Arial" w:hAnsi="Arial" w:eastAsia="黑体"/>
      <w:b/>
      <w:kern w:val="2"/>
      <w:sz w:val="24"/>
      <w:szCs w:val="24"/>
    </w:rPr>
  </w:style>
  <w:style w:type="paragraph" w:customStyle="1" w:styleId="318">
    <w:name w:val="b11_01b"/>
    <w:basedOn w:val="1"/>
    <w:next w:val="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19">
    <w:name w:val="Char Char121"/>
    <w:autoRedefine/>
    <w:qFormat/>
    <w:uiPriority w:val="0"/>
    <w:rPr>
      <w:rFonts w:ascii="仿宋_GB2312" w:eastAsia="仿宋_GB2312"/>
      <w:b/>
      <w:bCs/>
      <w:kern w:val="2"/>
      <w:sz w:val="24"/>
      <w:szCs w:val="24"/>
      <w:lang w:val="zh-CN" w:eastAsia="zh-CN" w:bidi="ar-SA"/>
    </w:rPr>
  </w:style>
  <w:style w:type="character" w:customStyle="1" w:styleId="320">
    <w:name w:val="Footer-Even Char"/>
    <w:autoRedefine/>
    <w:qFormat/>
    <w:uiPriority w:val="0"/>
    <w:rPr>
      <w:rFonts w:eastAsia="宋体"/>
      <w:kern w:val="2"/>
      <w:sz w:val="18"/>
      <w:lang w:val="en-US" w:eastAsia="zh-CN" w:bidi="ar-SA"/>
    </w:rPr>
  </w:style>
  <w:style w:type="character" w:customStyle="1" w:styleId="321">
    <w:name w:val="Char Char36"/>
    <w:autoRedefine/>
    <w:qFormat/>
    <w:uiPriority w:val="0"/>
    <w:rPr>
      <w:rFonts w:ascii="仿宋_GB2312" w:hAnsi="仿宋_GB2312" w:eastAsia="仿宋_GB2312" w:cs="Arial"/>
      <w:b/>
      <w:kern w:val="2"/>
      <w:sz w:val="32"/>
      <w:szCs w:val="32"/>
      <w:lang w:val="zh-CN" w:eastAsia="zh-CN" w:bidi="ar-SA"/>
    </w:rPr>
  </w:style>
  <w:style w:type="character" w:customStyle="1" w:styleId="322">
    <w:name w:val="Char Char61"/>
    <w:autoRedefine/>
    <w:qFormat/>
    <w:uiPriority w:val="0"/>
    <w:rPr>
      <w:rFonts w:eastAsia="宋体"/>
      <w:kern w:val="2"/>
      <w:sz w:val="21"/>
      <w:szCs w:val="24"/>
      <w:lang w:val="en-US" w:eastAsia="zh-CN" w:bidi="ar-SA"/>
    </w:rPr>
  </w:style>
  <w:style w:type="character" w:customStyle="1" w:styleId="323">
    <w:name w:val="正文文字缩进 2 Char Char"/>
    <w:autoRedefine/>
    <w:qFormat/>
    <w:uiPriority w:val="0"/>
    <w:rPr>
      <w:rFonts w:ascii="宋体"/>
      <w:sz w:val="28"/>
    </w:rPr>
  </w:style>
  <w:style w:type="character" w:customStyle="1" w:styleId="324">
    <w:name w:val="f141"/>
    <w:autoRedefine/>
    <w:qFormat/>
    <w:uiPriority w:val="0"/>
    <w:rPr>
      <w:rFonts w:ascii="Tahoma" w:hAnsi="Tahoma" w:eastAsia="宋体"/>
      <w:b/>
      <w:kern w:val="2"/>
      <w:sz w:val="21"/>
      <w:szCs w:val="21"/>
      <w:lang w:val="en-US" w:eastAsia="zh-CN" w:bidi="ar-SA"/>
    </w:rPr>
  </w:style>
  <w:style w:type="paragraph" w:customStyle="1" w:styleId="325">
    <w:name w:val="段落"/>
    <w:basedOn w:val="1"/>
    <w:autoRedefine/>
    <w:qFormat/>
    <w:uiPriority w:val="0"/>
    <w:pPr>
      <w:adjustRightInd/>
      <w:spacing w:line="360" w:lineRule="auto"/>
      <w:ind w:firstLine="200" w:firstLineChars="200"/>
    </w:pPr>
    <w:rPr>
      <w:rFonts w:ascii="宋体" w:hAnsi="宋体"/>
      <w:kern w:val="0"/>
      <w:sz w:val="24"/>
      <w:szCs w:val="20"/>
    </w:rPr>
  </w:style>
  <w:style w:type="character" w:customStyle="1" w:styleId="326">
    <w:name w:val="标题 3 Char2"/>
    <w:autoRedefine/>
    <w:qFormat/>
    <w:uiPriority w:val="0"/>
    <w:rPr>
      <w:rFonts w:eastAsia="宋体"/>
      <w:b/>
      <w:bCs/>
      <w:kern w:val="2"/>
      <w:sz w:val="32"/>
      <w:szCs w:val="32"/>
      <w:lang w:val="en-US" w:eastAsia="zh-CN" w:bidi="ar-SA"/>
    </w:rPr>
  </w:style>
  <w:style w:type="character" w:customStyle="1" w:styleId="327">
    <w:name w:val="apple-converted-space"/>
    <w:autoRedefine/>
    <w:qFormat/>
    <w:uiPriority w:val="0"/>
  </w:style>
  <w:style w:type="character" w:customStyle="1" w:styleId="328">
    <w:name w:val="Char Char9"/>
    <w:autoRedefine/>
    <w:qFormat/>
    <w:uiPriority w:val="0"/>
    <w:rPr>
      <w:rFonts w:eastAsia="宋体"/>
      <w:kern w:val="2"/>
      <w:sz w:val="18"/>
      <w:szCs w:val="18"/>
      <w:lang w:val="en-US" w:eastAsia="zh-CN" w:bidi="ar-SA"/>
    </w:rPr>
  </w:style>
  <w:style w:type="character" w:customStyle="1" w:styleId="329">
    <w:name w:val="Char Char41"/>
    <w:autoRedefine/>
    <w:qFormat/>
    <w:uiPriority w:val="0"/>
    <w:rPr>
      <w:rFonts w:eastAsia="宋体"/>
      <w:b/>
      <w:sz w:val="24"/>
      <w:lang w:val="en-GB" w:eastAsia="zh-CN" w:bidi="ar-SA"/>
    </w:rPr>
  </w:style>
  <w:style w:type="character" w:customStyle="1" w:styleId="330">
    <w:name w:val="large1"/>
    <w:autoRedefine/>
    <w:qFormat/>
    <w:uiPriority w:val="0"/>
    <w:rPr>
      <w:rFonts w:ascii="宋体" w:hAnsi="宋体" w:eastAsia="宋体"/>
      <w:sz w:val="21"/>
      <w:szCs w:val="21"/>
    </w:rPr>
  </w:style>
  <w:style w:type="paragraph" w:customStyle="1" w:styleId="331">
    <w:name w:val="正文段"/>
    <w:basedOn w:val="1"/>
    <w:autoRedefine/>
    <w:qFormat/>
    <w:uiPriority w:val="0"/>
    <w:pPr>
      <w:widowControl/>
      <w:adjustRightInd w:val="0"/>
      <w:snapToGrid w:val="0"/>
      <w:spacing w:after="50" w:afterLines="50"/>
      <w:ind w:firstLine="200" w:firstLineChars="200"/>
    </w:pPr>
    <w:rPr>
      <w:kern w:val="0"/>
      <w:sz w:val="24"/>
      <w:szCs w:val="20"/>
    </w:rPr>
  </w:style>
  <w:style w:type="character" w:customStyle="1" w:styleId="332">
    <w:name w:val="Char Char13"/>
    <w:autoRedefine/>
    <w:qFormat/>
    <w:uiPriority w:val="0"/>
    <w:rPr>
      <w:rFonts w:ascii="宋体" w:hAnsi="宋体"/>
      <w:kern w:val="2"/>
      <w:sz w:val="21"/>
      <w:szCs w:val="24"/>
    </w:rPr>
  </w:style>
  <w:style w:type="character" w:customStyle="1" w:styleId="333">
    <w:name w:val="Char Char92"/>
    <w:autoRedefine/>
    <w:qFormat/>
    <w:uiPriority w:val="0"/>
    <w:rPr>
      <w:rFonts w:ascii="Times New Roman" w:hAnsi="Times New Roman" w:eastAsia="宋体" w:cs="Times New Roman"/>
      <w:b/>
      <w:bCs/>
      <w:kern w:val="2"/>
      <w:sz w:val="32"/>
      <w:szCs w:val="32"/>
      <w:lang w:val="en-US" w:eastAsia="zh-CN" w:bidi="ar-SA"/>
    </w:rPr>
  </w:style>
  <w:style w:type="paragraph" w:customStyle="1" w:styleId="334">
    <w:name w:val="冯广丽"/>
    <w:basedOn w:val="1"/>
    <w:autoRedefine/>
    <w:qFormat/>
    <w:uiPriority w:val="0"/>
    <w:pPr>
      <w:adjustRightInd/>
      <w:spacing w:line="360" w:lineRule="auto"/>
      <w:ind w:firstLine="200" w:firstLineChars="200"/>
    </w:pPr>
    <w:rPr>
      <w:rFonts w:ascii="宋体" w:hAnsi="宋体"/>
      <w:sz w:val="24"/>
      <w:szCs w:val="22"/>
    </w:rPr>
  </w:style>
  <w:style w:type="character" w:customStyle="1" w:styleId="335">
    <w:name w:val="批注文字 字符"/>
    <w:autoRedefine/>
    <w:qFormat/>
    <w:uiPriority w:val="0"/>
    <w:rPr>
      <w:rFonts w:ascii="Arial" w:hAnsi="Arial" w:eastAsia="黑体" w:cs="Arial"/>
      <w:snapToGrid w:val="0"/>
      <w:kern w:val="0"/>
      <w:szCs w:val="21"/>
    </w:rPr>
  </w:style>
  <w:style w:type="character" w:customStyle="1" w:styleId="336">
    <w:name w:val="Char Char161"/>
    <w:autoRedefine/>
    <w:qFormat/>
    <w:uiPriority w:val="0"/>
    <w:rPr>
      <w:rFonts w:eastAsia="宋体"/>
      <w:b/>
      <w:kern w:val="2"/>
      <w:sz w:val="32"/>
      <w:lang w:val="en-US" w:eastAsia="zh-CN"/>
    </w:rPr>
  </w:style>
  <w:style w:type="character" w:customStyle="1" w:styleId="337">
    <w:name w:val="javascript"/>
    <w:autoRedefine/>
    <w:qFormat/>
    <w:uiPriority w:val="0"/>
  </w:style>
  <w:style w:type="character" w:customStyle="1" w:styleId="338">
    <w:name w:val="图名 Char"/>
    <w:autoRedefine/>
    <w:qFormat/>
    <w:uiPriority w:val="0"/>
    <w:rPr>
      <w:rFonts w:ascii="Arial" w:hAnsi="Arial" w:eastAsia="黑体"/>
      <w:kern w:val="2"/>
      <w:sz w:val="24"/>
      <w:szCs w:val="24"/>
      <w:lang w:val="en-US" w:eastAsia="zh-CN" w:bidi="ar-SA"/>
    </w:rPr>
  </w:style>
  <w:style w:type="character" w:customStyle="1" w:styleId="339">
    <w:name w:val="Used by Word for text of Help footnotes Char Char"/>
    <w:autoRedefine/>
    <w:qFormat/>
    <w:uiPriority w:val="0"/>
    <w:rPr>
      <w:rFonts w:ascii="Times New Roman" w:hAnsi="Times New Roman" w:eastAsia="宋体" w:cs="Times New Roman"/>
      <w:sz w:val="20"/>
      <w:szCs w:val="20"/>
    </w:rPr>
  </w:style>
  <w:style w:type="paragraph" w:customStyle="1" w:styleId="340">
    <w:name w:val="编号，小四"/>
    <w:basedOn w:val="1"/>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341">
    <w:name w:val="Font Style82"/>
    <w:autoRedefine/>
    <w:qFormat/>
    <w:uiPriority w:val="0"/>
    <w:rPr>
      <w:rFonts w:ascii="宋体" w:eastAsia="宋体" w:cs="宋体"/>
      <w:color w:val="000000"/>
      <w:sz w:val="14"/>
      <w:szCs w:val="14"/>
    </w:rPr>
  </w:style>
  <w:style w:type="character" w:customStyle="1" w:styleId="342">
    <w:name w:val="标题 2 Char Char"/>
    <w:autoRedefine/>
    <w:qFormat/>
    <w:uiPriority w:val="0"/>
    <w:rPr>
      <w:rFonts w:ascii="楷体_GB2312" w:hAnsi="Arial" w:eastAsia="楷体_GB2312"/>
      <w:b/>
      <w:bCs/>
      <w:kern w:val="2"/>
      <w:sz w:val="24"/>
      <w:szCs w:val="32"/>
      <w:lang w:val="en-US" w:eastAsia="zh-CN" w:bidi="ar-SA"/>
    </w:rPr>
  </w:style>
  <w:style w:type="character" w:customStyle="1" w:styleId="343">
    <w:name w:val="未用 Char"/>
    <w:autoRedefine/>
    <w:qFormat/>
    <w:uiPriority w:val="0"/>
    <w:rPr>
      <w:rFonts w:ascii="Arial" w:hAnsi="Arial" w:eastAsia="黑体"/>
      <w:kern w:val="2"/>
      <w:sz w:val="21"/>
      <w:szCs w:val="21"/>
      <w:lang w:val="en-US" w:eastAsia="zh-CN" w:bidi="ar-SA"/>
    </w:rPr>
  </w:style>
  <w:style w:type="character" w:customStyle="1" w:styleId="344">
    <w:name w:val="myp1111"/>
    <w:autoRedefine/>
    <w:qFormat/>
    <w:uiPriority w:val="0"/>
    <w:rPr>
      <w:rFonts w:ascii="ˎ̥" w:hAnsi="ˎ̥"/>
      <w:color w:val="000000"/>
      <w:sz w:val="20"/>
      <w:szCs w:val="20"/>
      <w:u w:val="none"/>
    </w:rPr>
  </w:style>
  <w:style w:type="character" w:customStyle="1" w:styleId="345">
    <w:name w:val="h Char Char"/>
    <w:autoRedefine/>
    <w:qFormat/>
    <w:uiPriority w:val="0"/>
    <w:rPr>
      <w:rFonts w:eastAsia="宋体"/>
      <w:kern w:val="2"/>
      <w:sz w:val="18"/>
      <w:lang w:val="en-US" w:eastAsia="zh-CN" w:bidi="ar-SA"/>
    </w:rPr>
  </w:style>
  <w:style w:type="paragraph" w:customStyle="1" w:styleId="346">
    <w:name w:val="仿宋正文"/>
    <w:basedOn w:val="1"/>
    <w:autoRedefine/>
    <w:qFormat/>
    <w:uiPriority w:val="0"/>
    <w:pPr>
      <w:adjustRightInd/>
      <w:spacing w:line="360" w:lineRule="auto"/>
      <w:ind w:firstLine="200" w:firstLineChars="200"/>
    </w:pPr>
    <w:rPr>
      <w:rFonts w:ascii="仿宋_GB2312" w:eastAsia="仿宋_GB2312"/>
      <w:sz w:val="24"/>
      <w:szCs w:val="20"/>
    </w:rPr>
  </w:style>
  <w:style w:type="character" w:customStyle="1" w:styleId="347">
    <w:name w:val="正文首行缩进 Char Char Char Char Char Char"/>
    <w:autoRedefine/>
    <w:qFormat/>
    <w:uiPriority w:val="0"/>
    <w:rPr>
      <w:rFonts w:ascii="宋体" w:eastAsia="宋体"/>
      <w:kern w:val="2"/>
      <w:sz w:val="24"/>
      <w:lang w:val="zh-CN" w:bidi="ar-SA"/>
    </w:rPr>
  </w:style>
  <w:style w:type="character" w:customStyle="1" w:styleId="348">
    <w:name w:val="样式 宋体"/>
    <w:autoRedefine/>
    <w:qFormat/>
    <w:uiPriority w:val="0"/>
    <w:rPr>
      <w:rFonts w:ascii="宋体" w:hAnsi="宋体"/>
      <w:sz w:val="24"/>
    </w:rPr>
  </w:style>
  <w:style w:type="character" w:customStyle="1" w:styleId="349">
    <w:name w:val="tw4winJump"/>
    <w:autoRedefine/>
    <w:qFormat/>
    <w:uiPriority w:val="0"/>
    <w:rPr>
      <w:rFonts w:ascii="Courier New" w:hAnsi="Courier New" w:cs="Courier New"/>
      <w:color w:val="008080"/>
      <w:lang w:val="en-US" w:eastAsia="zh-CN"/>
    </w:rPr>
  </w:style>
  <w:style w:type="character" w:customStyle="1" w:styleId="350">
    <w:name w:val="标题 1 字符"/>
    <w:autoRedefine/>
    <w:qFormat/>
    <w:uiPriority w:val="0"/>
    <w:rPr>
      <w:rFonts w:ascii="Arial" w:hAnsi="Arial" w:eastAsia="黑体" w:cs="Arial"/>
      <w:b/>
      <w:bCs/>
      <w:snapToGrid w:val="0"/>
      <w:kern w:val="44"/>
      <w:sz w:val="44"/>
      <w:szCs w:val="44"/>
    </w:rPr>
  </w:style>
  <w:style w:type="character" w:customStyle="1" w:styleId="351">
    <w:name w:val="style36"/>
    <w:basedOn w:val="63"/>
    <w:autoRedefine/>
    <w:qFormat/>
    <w:uiPriority w:val="0"/>
    <w:rPr>
      <w:rFonts w:ascii="Arial" w:hAnsi="Arial" w:eastAsia="黑体" w:cs="Arial"/>
      <w:snapToGrid w:val="0"/>
      <w:kern w:val="0"/>
      <w:szCs w:val="21"/>
    </w:rPr>
  </w:style>
  <w:style w:type="character" w:customStyle="1" w:styleId="352">
    <w:name w:val="pt9"/>
    <w:autoRedefine/>
    <w:qFormat/>
    <w:uiPriority w:val="0"/>
    <w:rPr>
      <w:rFonts w:ascii="仿宋_GB2312" w:hAnsi="仿宋_GB2312" w:eastAsia="微软雅黑"/>
      <w:b/>
      <w:kern w:val="2"/>
      <w:sz w:val="32"/>
      <w:szCs w:val="32"/>
      <w:lang w:val="en-US" w:eastAsia="zh-CN" w:bidi="ar-SA"/>
    </w:rPr>
  </w:style>
  <w:style w:type="character" w:customStyle="1" w:styleId="353">
    <w:name w:val="DO_NOT_TRANSLATE"/>
    <w:autoRedefine/>
    <w:qFormat/>
    <w:uiPriority w:val="0"/>
    <w:rPr>
      <w:rFonts w:ascii="Courier New" w:hAnsi="Courier New" w:cs="Courier New"/>
      <w:color w:val="800000"/>
      <w:lang w:val="en-US" w:eastAsia="zh-CN"/>
    </w:rPr>
  </w:style>
  <w:style w:type="character" w:customStyle="1" w:styleId="354">
    <w:name w:val="标书1 Char1"/>
    <w:autoRedefine/>
    <w:qFormat/>
    <w:uiPriority w:val="0"/>
    <w:rPr>
      <w:rFonts w:eastAsia="宋体"/>
      <w:b/>
      <w:bCs/>
      <w:kern w:val="44"/>
      <w:sz w:val="44"/>
      <w:szCs w:val="44"/>
      <w:lang w:val="en-US" w:eastAsia="zh-CN" w:bidi="ar-SA"/>
    </w:rPr>
  </w:style>
  <w:style w:type="character" w:customStyle="1" w:styleId="355">
    <w:name w:val="页脚 字符"/>
    <w:autoRedefine/>
    <w:qFormat/>
    <w:uiPriority w:val="0"/>
    <w:rPr>
      <w:kern w:val="2"/>
      <w:sz w:val="18"/>
      <w:szCs w:val="18"/>
    </w:rPr>
  </w:style>
  <w:style w:type="character" w:customStyle="1" w:styleId="356">
    <w:name w:val="正文2 Char"/>
    <w:autoRedefine/>
    <w:qFormat/>
    <w:uiPriority w:val="0"/>
    <w:rPr>
      <w:rFonts w:eastAsia="宋体"/>
      <w:kern w:val="2"/>
      <w:sz w:val="24"/>
      <w:lang w:val="en-US" w:eastAsia="zh-CN" w:bidi="ar-SA"/>
    </w:rPr>
  </w:style>
  <w:style w:type="character" w:customStyle="1" w:styleId="357">
    <w:name w:val="Char Char21"/>
    <w:autoRedefine/>
    <w:qFormat/>
    <w:uiPriority w:val="0"/>
    <w:rPr>
      <w:rFonts w:ascii="宋体" w:hAnsi="宋体"/>
      <w:kern w:val="2"/>
      <w:sz w:val="24"/>
      <w:szCs w:val="21"/>
      <w:lang w:val="zh-CN"/>
    </w:rPr>
  </w:style>
  <w:style w:type="paragraph" w:customStyle="1" w:styleId="358">
    <w:name w:val="样式 正文缩进 + 首行缩进:  2 字符"/>
    <w:basedOn w:val="7"/>
    <w:autoRedefine/>
    <w:qFormat/>
    <w:uiPriority w:val="0"/>
    <w:pPr>
      <w:widowControl w:val="0"/>
      <w:adjustRightInd/>
      <w:snapToGrid/>
      <w:spacing w:line="360" w:lineRule="auto"/>
      <w:ind w:firstLine="200" w:firstLineChars="200"/>
    </w:pPr>
    <w:rPr>
      <w:rFonts w:ascii="Calibri" w:hAnsi="Calibri"/>
      <w:snapToGrid/>
      <w:color w:val="auto"/>
      <w:kern w:val="2"/>
      <w:sz w:val="24"/>
    </w:rPr>
  </w:style>
  <w:style w:type="character" w:customStyle="1" w:styleId="359">
    <w:name w:val="gray6"/>
    <w:basedOn w:val="63"/>
    <w:autoRedefine/>
    <w:qFormat/>
    <w:uiPriority w:val="0"/>
    <w:rPr>
      <w:rFonts w:ascii="Arial" w:hAnsi="Arial" w:eastAsia="黑体" w:cs="Arial"/>
      <w:snapToGrid w:val="0"/>
      <w:kern w:val="0"/>
      <w:szCs w:val="21"/>
    </w:rPr>
  </w:style>
  <w:style w:type="character" w:customStyle="1" w:styleId="360">
    <w:name w:val="hui"/>
    <w:basedOn w:val="63"/>
    <w:autoRedefine/>
    <w:qFormat/>
    <w:uiPriority w:val="0"/>
    <w:rPr>
      <w:rFonts w:ascii="Arial" w:hAnsi="Arial" w:eastAsia="黑体" w:cs="Arial"/>
      <w:snapToGrid w:val="0"/>
      <w:kern w:val="0"/>
      <w:szCs w:val="21"/>
    </w:rPr>
  </w:style>
  <w:style w:type="character" w:customStyle="1" w:styleId="361">
    <w:name w:val="哈哈正文 Char Char"/>
    <w:autoRedefine/>
    <w:qFormat/>
    <w:uiPriority w:val="0"/>
    <w:rPr>
      <w:rFonts w:ascii="宋体" w:hAnsi="宋体" w:eastAsia="宋体" w:cs="宋体"/>
      <w:kern w:val="2"/>
      <w:sz w:val="24"/>
      <w:lang w:val="en-US" w:eastAsia="zh-CN" w:bidi="ar-SA"/>
    </w:rPr>
  </w:style>
  <w:style w:type="paragraph" w:customStyle="1" w:styleId="362">
    <w:name w:val="样式 正文文本缩进 + 左侧:  2 字符 首行缩进:  2 字符"/>
    <w:basedOn w:val="8"/>
    <w:autoRedefine/>
    <w:qFormat/>
    <w:uiPriority w:val="0"/>
    <w:pPr>
      <w:tabs>
        <w:tab w:val="left" w:pos="360"/>
        <w:tab w:val="left" w:pos="540"/>
      </w:tabs>
      <w:adjustRightInd/>
      <w:spacing w:line="520" w:lineRule="exact"/>
      <w:ind w:left="200"/>
    </w:pPr>
    <w:rPr>
      <w:rFonts w:ascii="仿宋_GB2312" w:hAnsi="Times New Roman" w:eastAsia="仿宋_GB2312"/>
      <w:sz w:val="28"/>
      <w:szCs w:val="20"/>
    </w:rPr>
  </w:style>
  <w:style w:type="paragraph" w:customStyle="1" w:styleId="36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6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36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366">
    <w:name w:val="目录标题"/>
    <w:basedOn w:val="1"/>
    <w:autoRedefine/>
    <w:qFormat/>
    <w:uiPriority w:val="0"/>
    <w:pPr>
      <w:autoSpaceDE w:val="0"/>
      <w:autoSpaceDN w:val="0"/>
      <w:spacing w:before="566" w:after="544" w:line="566" w:lineRule="atLeast"/>
      <w:ind w:firstLine="200" w:firstLineChars="200"/>
      <w:jc w:val="center"/>
    </w:pPr>
    <w:rPr>
      <w:rFonts w:ascii="Arial" w:hAnsi="Arial"/>
      <w:color w:val="000000"/>
      <w:spacing w:val="565"/>
      <w:kern w:val="0"/>
      <w:sz w:val="54"/>
      <w:szCs w:val="54"/>
    </w:rPr>
  </w:style>
  <w:style w:type="paragraph" w:customStyle="1" w:styleId="367">
    <w:name w:val="subhead"/>
    <w:autoRedefine/>
    <w:qFormat/>
    <w:uiPriority w:val="0"/>
    <w:pPr>
      <w:spacing w:after="120" w:line="300" w:lineRule="exact"/>
    </w:pPr>
    <w:rPr>
      <w:rFonts w:ascii="Arial" w:hAnsi="Arial" w:eastAsia="宋体" w:cs="Times New Roman"/>
      <w:b/>
      <w:sz w:val="26"/>
      <w:szCs w:val="20"/>
      <w:lang w:val="en-US" w:eastAsia="zh-CN" w:bidi="ar-SA"/>
    </w:rPr>
  </w:style>
  <w:style w:type="paragraph" w:customStyle="1" w:styleId="36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369">
    <w:name w:val="标题4_自定义"/>
    <w:basedOn w:val="9"/>
    <w:autoRedefine/>
    <w:qFormat/>
    <w:uiPriority w:val="0"/>
    <w:pPr>
      <w:adjustRightInd/>
      <w:spacing w:before="0" w:after="0" w:line="360" w:lineRule="auto"/>
    </w:pPr>
    <w:rPr>
      <w:rFonts w:ascii="Verdana" w:hAnsi="Verdana" w:eastAsia="Verdana"/>
      <w:sz w:val="21"/>
      <w:lang w:val="en-US"/>
    </w:rPr>
  </w:style>
  <w:style w:type="paragraph" w:customStyle="1" w:styleId="370">
    <w:name w:val="My正文"/>
    <w:basedOn w:val="1"/>
    <w:autoRedefine/>
    <w:qFormat/>
    <w:uiPriority w:val="0"/>
    <w:pPr>
      <w:spacing w:before="120" w:line="360" w:lineRule="auto"/>
      <w:ind w:firstLine="567"/>
    </w:pPr>
    <w:rPr>
      <w:rFonts w:ascii="Arial" w:hAnsi="Arial"/>
      <w:sz w:val="20"/>
      <w:szCs w:val="20"/>
    </w:rPr>
  </w:style>
  <w:style w:type="paragraph" w:customStyle="1" w:styleId="371">
    <w:name w:val="正文 内标 序号标"/>
    <w:basedOn w:val="370"/>
    <w:autoRedefine/>
    <w:qFormat/>
    <w:uiPriority w:val="0"/>
    <w:pPr>
      <w:tabs>
        <w:tab w:val="left" w:pos="0"/>
      </w:tabs>
      <w:adjustRightInd/>
      <w:spacing w:before="0"/>
      <w:ind w:firstLine="482"/>
    </w:pPr>
    <w:rPr>
      <w:rFonts w:ascii="微软雅黑" w:hAnsi="微软雅黑"/>
      <w:sz w:val="24"/>
      <w:szCs w:val="24"/>
    </w:rPr>
  </w:style>
  <w:style w:type="paragraph" w:customStyle="1" w:styleId="37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7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37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75">
    <w:name w:val="修订2"/>
    <w:autoRedefine/>
    <w:qFormat/>
    <w:uiPriority w:val="0"/>
    <w:rPr>
      <w:rFonts w:ascii="Times New Roman" w:hAnsi="Times New Roman" w:eastAsia="宋体" w:cs="Times New Roman"/>
      <w:kern w:val="2"/>
      <w:sz w:val="21"/>
      <w:szCs w:val="20"/>
      <w:lang w:val="en-US" w:eastAsia="zh-CN" w:bidi="ar-SA"/>
    </w:rPr>
  </w:style>
  <w:style w:type="paragraph" w:customStyle="1" w:styleId="37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7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78">
    <w:name w:val="文章标题"/>
    <w:next w:val="379"/>
    <w:autoRedefine/>
    <w:qFormat/>
    <w:uiPriority w:val="0"/>
    <w:pPr>
      <w:spacing w:before="800" w:beforeLines="800" w:after="100" w:afterLines="100"/>
      <w:jc w:val="center"/>
    </w:pPr>
    <w:rPr>
      <w:rFonts w:ascii="Arial" w:hAnsi="Arial" w:eastAsia="黑体" w:cs="宋体"/>
      <w:bCs/>
      <w:kern w:val="2"/>
      <w:sz w:val="52"/>
      <w:szCs w:val="20"/>
      <w:lang w:val="en-US" w:eastAsia="zh-CN" w:bidi="ar-SA"/>
    </w:rPr>
  </w:style>
  <w:style w:type="paragraph" w:customStyle="1" w:styleId="379">
    <w:name w:val="封面公司名"/>
    <w:autoRedefine/>
    <w:qFormat/>
    <w:uiPriority w:val="0"/>
    <w:pPr>
      <w:jc w:val="center"/>
    </w:pPr>
    <w:rPr>
      <w:rFonts w:ascii="Arial" w:hAnsi="Arial" w:eastAsia="楷体_GB2312" w:cs="宋体"/>
      <w:bCs/>
      <w:kern w:val="2"/>
      <w:sz w:val="28"/>
      <w:szCs w:val="20"/>
      <w:lang w:val="en-US" w:eastAsia="zh-CN" w:bidi="ar-SA"/>
    </w:rPr>
  </w:style>
  <w:style w:type="paragraph" w:customStyle="1" w:styleId="380">
    <w:name w:val="Char1 Char Char Char5"/>
    <w:basedOn w:val="1"/>
    <w:autoRedefine/>
    <w:qFormat/>
    <w:uiPriority w:val="0"/>
    <w:pPr>
      <w:adjustRightInd/>
      <w:ind w:firstLine="200" w:firstLineChars="200"/>
    </w:pPr>
    <w:rPr>
      <w:rFonts w:ascii="Tahoma" w:hAnsi="Tahoma"/>
      <w:sz w:val="24"/>
      <w:szCs w:val="20"/>
    </w:rPr>
  </w:style>
  <w:style w:type="paragraph" w:customStyle="1" w:styleId="38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83">
    <w:name w:val="Char Char Char Char Char Char Char Char"/>
    <w:basedOn w:val="1"/>
    <w:autoRedefine/>
    <w:qFormat/>
    <w:uiPriority w:val="0"/>
    <w:pPr>
      <w:tabs>
        <w:tab w:val="left" w:pos="360"/>
      </w:tabs>
    </w:pPr>
    <w:rPr>
      <w:sz w:val="24"/>
      <w:szCs w:val="20"/>
    </w:rPr>
  </w:style>
  <w:style w:type="paragraph" w:customStyle="1" w:styleId="384">
    <w:name w:val="Char Char11 Char Char Char"/>
    <w:basedOn w:val="1"/>
    <w:autoRedefine/>
    <w:qFormat/>
    <w:uiPriority w:val="0"/>
    <w:pPr>
      <w:spacing w:line="360" w:lineRule="auto"/>
    </w:pPr>
    <w:rPr>
      <w:szCs w:val="20"/>
    </w:rPr>
  </w:style>
  <w:style w:type="paragraph" w:customStyle="1" w:styleId="385">
    <w:name w:val="gjt_3"/>
    <w:next w:val="1"/>
    <w:autoRedefine/>
    <w:qFormat/>
    <w:uiPriority w:val="0"/>
    <w:pPr>
      <w:keepNext/>
      <w:keepLines/>
      <w:widowControl w:val="0"/>
      <w:spacing w:before="260" w:after="260" w:line="413"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386">
    <w:name w:val="金宏发行正文"/>
    <w:basedOn w:val="1"/>
    <w:autoRedefine/>
    <w:qFormat/>
    <w:uiPriority w:val="0"/>
    <w:pPr>
      <w:adjustRightInd/>
      <w:spacing w:line="500" w:lineRule="exact"/>
      <w:ind w:firstLine="200" w:firstLineChars="200"/>
    </w:pPr>
    <w:rPr>
      <w:rFonts w:eastAsia="仿宋_GB2312"/>
      <w:sz w:val="28"/>
      <w:szCs w:val="20"/>
    </w:rPr>
  </w:style>
  <w:style w:type="paragraph" w:customStyle="1" w:styleId="387">
    <w:name w:val="样式2"/>
    <w:basedOn w:val="1"/>
    <w:autoRedefine/>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88">
    <w:name w:val="样式3"/>
    <w:basedOn w:val="387"/>
    <w:autoRedefine/>
    <w:qFormat/>
    <w:uiPriority w:val="0"/>
    <w:pPr>
      <w:spacing w:before="100" w:beforeLines="100"/>
      <w:jc w:val="left"/>
    </w:pPr>
  </w:style>
  <w:style w:type="paragraph" w:customStyle="1" w:styleId="389">
    <w:name w:val="Char Char1 Char Char1 Char Char1"/>
    <w:basedOn w:val="1"/>
    <w:autoRedefine/>
    <w:qFormat/>
    <w:uiPriority w:val="0"/>
    <w:pPr>
      <w:tabs>
        <w:tab w:val="left" w:pos="840"/>
      </w:tabs>
      <w:ind w:left="840" w:hanging="420"/>
    </w:pPr>
    <w:rPr>
      <w:rFonts w:ascii="Tahoma" w:hAnsi="Tahoma"/>
      <w:sz w:val="24"/>
    </w:rPr>
  </w:style>
  <w:style w:type="paragraph" w:customStyle="1" w:styleId="39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91">
    <w:name w:val="标书标题2"/>
    <w:basedOn w:val="5"/>
    <w:autoRedefine/>
    <w:qFormat/>
    <w:uiPriority w:val="0"/>
    <w:pPr>
      <w:keepNext/>
      <w:keepLines w:val="0"/>
      <w:widowControl/>
      <w:tabs>
        <w:tab w:val="left" w:pos="840"/>
        <w:tab w:val="clear" w:pos="432"/>
      </w:tabs>
      <w:adjustRightInd w:val="0"/>
      <w:snapToGrid w:val="0"/>
      <w:spacing w:before="50" w:beforeLines="50" w:after="60" w:line="300" w:lineRule="auto"/>
      <w:ind w:left="840" w:hanging="420"/>
    </w:pPr>
    <w:rPr>
      <w:rFonts w:ascii="Arial Narrow" w:hAnsi="Arial Narrow"/>
      <w:snapToGrid w:val="0"/>
      <w:kern w:val="0"/>
      <w:szCs w:val="20"/>
      <w:lang w:val="en-US"/>
    </w:rPr>
  </w:style>
  <w:style w:type="paragraph" w:customStyle="1" w:styleId="39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393">
    <w:name w:val="正文21"/>
    <w:basedOn w:val="1"/>
    <w:autoRedefine/>
    <w:qFormat/>
    <w:uiPriority w:val="0"/>
    <w:pPr>
      <w:adjustRightInd/>
      <w:spacing w:before="156" w:line="360" w:lineRule="auto"/>
      <w:ind w:firstLine="200" w:firstLineChars="200"/>
    </w:pPr>
    <w:rPr>
      <w:sz w:val="24"/>
      <w:szCs w:val="20"/>
    </w:rPr>
  </w:style>
  <w:style w:type="paragraph" w:customStyle="1" w:styleId="394">
    <w:name w:val="Test2"/>
    <w:basedOn w:val="5"/>
    <w:autoRedefine/>
    <w:qFormat/>
    <w:uiPriority w:val="0"/>
    <w:pPr>
      <w:keepNext/>
      <w:keepLines/>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9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6">
    <w:name w:val="Char1"/>
    <w:basedOn w:val="1"/>
    <w:autoRedefine/>
    <w:qFormat/>
    <w:uiPriority w:val="0"/>
    <w:rPr>
      <w:rFonts w:ascii="仿宋_GB2312" w:eastAsia="仿宋_GB2312"/>
      <w:b/>
      <w:sz w:val="32"/>
      <w:szCs w:val="32"/>
    </w:rPr>
  </w:style>
  <w:style w:type="paragraph" w:customStyle="1" w:styleId="39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9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399">
    <w:name w:val="样式 宋体 行距: 1.5 倍行距 首行缩进:  2 字符"/>
    <w:basedOn w:val="1"/>
    <w:autoRedefine/>
    <w:qFormat/>
    <w:uiPriority w:val="0"/>
    <w:pPr>
      <w:adjustRightInd/>
      <w:spacing w:line="360" w:lineRule="auto"/>
      <w:ind w:firstLine="200" w:firstLineChars="200"/>
    </w:pPr>
    <w:rPr>
      <w:rFonts w:ascii="宋体" w:hAnsi="宋体"/>
      <w:sz w:val="24"/>
      <w:szCs w:val="20"/>
    </w:rPr>
  </w:style>
  <w:style w:type="paragraph" w:customStyle="1" w:styleId="40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01">
    <w:name w:val="4级标题"/>
    <w:basedOn w:val="222"/>
    <w:autoRedefine/>
    <w:qFormat/>
    <w:uiPriority w:val="0"/>
    <w:pPr>
      <w:keepLines/>
      <w:widowControl w:val="0"/>
      <w:adjustRightInd/>
      <w:ind w:firstLine="0" w:firstLineChars="0"/>
      <w:jc w:val="left"/>
      <w:outlineLvl w:val="3"/>
    </w:pPr>
    <w:rPr>
      <w:rFonts w:ascii="黑体" w:hAnsi="黑体" w:eastAsia="黑体" w:cs="Times New Roman"/>
      <w:kern w:val="0"/>
      <w:sz w:val="28"/>
      <w:lang w:bidi="en-US"/>
    </w:rPr>
  </w:style>
  <w:style w:type="paragraph" w:customStyle="1" w:styleId="402">
    <w:name w:val="5级标题"/>
    <w:basedOn w:val="401"/>
    <w:autoRedefine/>
    <w:qFormat/>
    <w:uiPriority w:val="0"/>
    <w:pPr>
      <w:keepLines w:val="0"/>
      <w:widowControl w:val="0"/>
      <w:tabs>
        <w:tab w:val="left" w:pos="360"/>
      </w:tabs>
      <w:spacing w:before="10" w:beforeLines="10" w:after="10" w:afterLines="10"/>
      <w:outlineLvl w:val="4"/>
    </w:pPr>
    <w:rPr>
      <w:rFonts w:ascii="Times New Roman" w:hAnsi="Times New Roman" w:eastAsia="仿宋"/>
      <w:b/>
      <w:kern w:val="2"/>
      <w:szCs w:val="20"/>
      <w:lang w:bidi="ar-SA"/>
    </w:rPr>
  </w:style>
  <w:style w:type="paragraph" w:customStyle="1" w:styleId="403">
    <w:name w:val="6级标题"/>
    <w:basedOn w:val="402"/>
    <w:autoRedefine/>
    <w:qFormat/>
    <w:uiPriority w:val="0"/>
    <w:pPr>
      <w:keepNext/>
      <w:keepLines w:val="0"/>
      <w:widowControl w:val="0"/>
      <w:spacing w:before="10" w:beforeLines="0" w:after="10" w:afterLines="0"/>
      <w:outlineLvl w:val="5"/>
    </w:pPr>
  </w:style>
  <w:style w:type="paragraph" w:customStyle="1" w:styleId="404">
    <w:name w:val="样式 正文文本缩进 + 段前: 2 字符"/>
    <w:basedOn w:val="1"/>
    <w:autoRedefine/>
    <w:qFormat/>
    <w:uiPriority w:val="0"/>
    <w:pPr>
      <w:adjustRightInd/>
      <w:ind w:left="200" w:leftChars="200"/>
      <w:jc w:val="left"/>
    </w:pPr>
    <w:rPr>
      <w:sz w:val="28"/>
      <w:szCs w:val="20"/>
      <w:lang w:eastAsia="zh-TW"/>
    </w:rPr>
  </w:style>
  <w:style w:type="paragraph" w:customStyle="1" w:styleId="405">
    <w:name w:val="Char2 Char Char"/>
    <w:basedOn w:val="1"/>
    <w:autoRedefine/>
    <w:qFormat/>
    <w:uiPriority w:val="0"/>
    <w:pPr>
      <w:adjustRightInd/>
    </w:pPr>
    <w:rPr>
      <w:rFonts w:ascii="Tahoma" w:hAnsi="Tahoma"/>
      <w:sz w:val="24"/>
      <w:szCs w:val="20"/>
    </w:rPr>
  </w:style>
  <w:style w:type="paragraph" w:customStyle="1" w:styleId="406">
    <w:name w:val="_Style 11"/>
    <w:basedOn w:val="1"/>
    <w:autoRedefine/>
    <w:qFormat/>
    <w:uiPriority w:val="0"/>
    <w:pPr>
      <w:adjustRightInd/>
      <w:ind w:firstLine="200" w:firstLineChars="200"/>
    </w:pPr>
    <w:rPr>
      <w:rFonts w:eastAsia="仿宋_GB2312"/>
      <w:sz w:val="28"/>
    </w:rPr>
  </w:style>
  <w:style w:type="paragraph" w:customStyle="1" w:styleId="40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08">
    <w:name w:val="Char Char Char"/>
    <w:basedOn w:val="1"/>
    <w:autoRedefine/>
    <w:qFormat/>
    <w:uiPriority w:val="0"/>
    <w:rPr>
      <w:rFonts w:ascii="Tahoma" w:hAnsi="Tahoma"/>
      <w:sz w:val="24"/>
      <w:szCs w:val="20"/>
    </w:rPr>
  </w:style>
  <w:style w:type="paragraph" w:customStyle="1" w:styleId="409">
    <w:name w:val="数字标题6"/>
    <w:basedOn w:val="11"/>
    <w:next w:val="1"/>
    <w:autoRedefine/>
    <w:qFormat/>
    <w:uiPriority w:val="0"/>
    <w:pPr>
      <w:tabs>
        <w:tab w:val="left" w:pos="1080"/>
      </w:tabs>
      <w:ind w:left="1080" w:hanging="1080"/>
    </w:pPr>
    <w:rPr>
      <w:rFonts w:ascii="Times New Roman" w:hAnsi="Times New Roman" w:eastAsia="宋体"/>
      <w:i/>
    </w:rPr>
  </w:style>
  <w:style w:type="paragraph" w:customStyle="1" w:styleId="410">
    <w:name w:val="Table Cell"/>
    <w:autoRedefine/>
    <w:qFormat/>
    <w:uiPriority w:val="0"/>
    <w:pPr>
      <w:adjustRightInd w:val="0"/>
      <w:snapToGrid w:val="0"/>
      <w:spacing w:before="20" w:after="20"/>
    </w:pPr>
    <w:rPr>
      <w:rFonts w:ascii="Courier New" w:hAnsi="Courier New" w:eastAsia="宋体" w:cs="Times New Roman"/>
      <w:sz w:val="24"/>
      <w:szCs w:val="20"/>
      <w:lang w:val="en-US" w:eastAsia="zh-CN" w:bidi="ar-SA"/>
    </w:rPr>
  </w:style>
  <w:style w:type="paragraph" w:styleId="411">
    <w:name w:val="No Spacing"/>
    <w:basedOn w:val="1"/>
    <w:autoRedefine/>
    <w:qFormat/>
    <w:uiPriority w:val="0"/>
    <w:rPr>
      <w:szCs w:val="22"/>
    </w:rPr>
  </w:style>
  <w:style w:type="paragraph" w:customStyle="1" w:styleId="41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zh-CN" w:bidi="ar-SA"/>
    </w:rPr>
  </w:style>
  <w:style w:type="paragraph" w:customStyle="1" w:styleId="413">
    <w:name w:val="Char Char Char Char Char Char Char Char Char Char Char Char1 Char1"/>
    <w:basedOn w:val="1"/>
    <w:autoRedefine/>
    <w:qFormat/>
    <w:uiPriority w:val="0"/>
    <w:rPr>
      <w:rFonts w:ascii="Tahoma" w:hAnsi="Tahoma" w:cs="仿宋_GB2312"/>
      <w:sz w:val="24"/>
      <w:szCs w:val="20"/>
    </w:rPr>
  </w:style>
  <w:style w:type="paragraph" w:customStyle="1" w:styleId="41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15">
    <w:name w:val="Char Char1 Char1"/>
    <w:basedOn w:val="1"/>
    <w:autoRedefine/>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41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17">
    <w:name w:val="MM Topic 2"/>
    <w:basedOn w:val="5"/>
    <w:autoRedefine/>
    <w:qFormat/>
    <w:uiPriority w:val="0"/>
    <w:pPr>
      <w:tabs>
        <w:tab w:val="left" w:pos="1260"/>
      </w:tabs>
      <w:ind w:left="1260" w:hanging="420"/>
    </w:pPr>
    <w:rPr>
      <w:rFonts w:ascii="Arial" w:hAnsi="Arial" w:eastAsia="黑体"/>
      <w:lang w:val="en-US"/>
    </w:rPr>
  </w:style>
  <w:style w:type="paragraph" w:customStyle="1" w:styleId="418">
    <w:name w:val="五级无标题条"/>
    <w:basedOn w:val="1"/>
    <w:autoRedefine/>
    <w:qFormat/>
    <w:uiPriority w:val="0"/>
    <w:pPr>
      <w:adjustRightInd/>
    </w:pPr>
  </w:style>
  <w:style w:type="paragraph" w:customStyle="1" w:styleId="419">
    <w:name w:val="Char5"/>
    <w:basedOn w:val="1"/>
    <w:autoRedefine/>
    <w:qFormat/>
    <w:uiPriority w:val="0"/>
    <w:rPr>
      <w:rFonts w:ascii="仿宋_GB2312" w:eastAsia="仿宋_GB2312"/>
      <w:b/>
      <w:sz w:val="32"/>
      <w:szCs w:val="32"/>
    </w:rPr>
  </w:style>
  <w:style w:type="paragraph" w:customStyle="1" w:styleId="420">
    <w:name w:val="TOC 标题1"/>
    <w:basedOn w:val="4"/>
    <w:next w:val="1"/>
    <w:autoRedefine/>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21">
    <w:name w:val="彩色列表 - 强调文字颜色 12"/>
    <w:basedOn w:val="1"/>
    <w:autoRedefine/>
    <w:qFormat/>
    <w:uiPriority w:val="0"/>
    <w:pPr>
      <w:adjustRightInd/>
      <w:ind w:firstLine="200" w:firstLineChars="200"/>
    </w:pPr>
    <w:rPr>
      <w:rFonts w:ascii="Calibri" w:hAnsi="Calibri"/>
      <w:szCs w:val="22"/>
    </w:rPr>
  </w:style>
  <w:style w:type="paragraph" w:customStyle="1" w:styleId="42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3">
    <w:name w:val="Char2"/>
    <w:basedOn w:val="1"/>
    <w:autoRedefine/>
    <w:qFormat/>
    <w:uiPriority w:val="0"/>
    <w:rPr>
      <w:rFonts w:ascii="仿宋_GB2312" w:eastAsia="仿宋_GB2312"/>
      <w:b/>
      <w:sz w:val="32"/>
      <w:szCs w:val="32"/>
    </w:rPr>
  </w:style>
  <w:style w:type="paragraph" w:customStyle="1" w:styleId="424">
    <w:name w:val="数字标题3"/>
    <w:basedOn w:val="6"/>
    <w:next w:val="1"/>
    <w:autoRedefine/>
    <w:qFormat/>
    <w:uiPriority w:val="0"/>
    <w:pPr>
      <w:spacing w:line="240" w:lineRule="auto"/>
    </w:pPr>
    <w:rPr>
      <w:sz w:val="28"/>
      <w:szCs w:val="28"/>
    </w:rPr>
  </w:style>
  <w:style w:type="paragraph" w:customStyle="1" w:styleId="425">
    <w:name w:val="FA正文"/>
    <w:basedOn w:val="1"/>
    <w:autoRedefine/>
    <w:qFormat/>
    <w:uiPriority w:val="0"/>
    <w:pPr>
      <w:spacing w:line="360" w:lineRule="auto"/>
      <w:ind w:firstLine="200" w:firstLineChars="200"/>
    </w:pPr>
    <w:rPr>
      <w:rFonts w:hAnsi="宋体"/>
      <w:sz w:val="24"/>
      <w:szCs w:val="20"/>
    </w:rPr>
  </w:style>
  <w:style w:type="paragraph" w:customStyle="1" w:styleId="426">
    <w:name w:val="MM Topic 5"/>
    <w:basedOn w:val="10"/>
    <w:autoRedefine/>
    <w:qFormat/>
    <w:uiPriority w:val="0"/>
    <w:pPr>
      <w:tabs>
        <w:tab w:val="left" w:pos="2520"/>
      </w:tabs>
      <w:adjustRightInd/>
      <w:ind w:left="2520" w:hanging="420"/>
    </w:pPr>
  </w:style>
  <w:style w:type="paragraph" w:customStyle="1" w:styleId="427">
    <w:name w:val="Char Char Char Char Char Char Char Char Char Char1"/>
    <w:basedOn w:val="1"/>
    <w:autoRedefine/>
    <w:qFormat/>
    <w:uiPriority w:val="0"/>
    <w:rPr>
      <w:rFonts w:ascii="仿宋_GB2312" w:eastAsia="仿宋_GB2312"/>
      <w:b/>
      <w:sz w:val="32"/>
      <w:szCs w:val="32"/>
    </w:rPr>
  </w:style>
  <w:style w:type="paragraph" w:customStyle="1" w:styleId="42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微软雅黑"/>
      <w:kern w:val="0"/>
      <w:sz w:val="20"/>
      <w:szCs w:val="20"/>
    </w:rPr>
  </w:style>
  <w:style w:type="paragraph" w:customStyle="1" w:styleId="429">
    <w:name w:val="修订1"/>
    <w:autoRedefine/>
    <w:qFormat/>
    <w:uiPriority w:val="0"/>
    <w:rPr>
      <w:rFonts w:ascii="Times New Roman" w:hAnsi="Times New Roman" w:eastAsia="宋体" w:cs="Times New Roman"/>
      <w:color w:val="000000"/>
      <w:kern w:val="2"/>
      <w:sz w:val="21"/>
      <w:szCs w:val="20"/>
      <w:lang w:val="en-US" w:eastAsia="zh-CN" w:bidi="ar-SA"/>
    </w:rPr>
  </w:style>
  <w:style w:type="paragraph" w:customStyle="1" w:styleId="430">
    <w:name w:val="Char2 Char Char Char"/>
    <w:basedOn w:val="1"/>
    <w:autoRedefine/>
    <w:qFormat/>
    <w:uiPriority w:val="0"/>
    <w:rPr>
      <w:rFonts w:ascii="仿宋_GB2312" w:eastAsia="仿宋_GB2312"/>
      <w:b/>
      <w:sz w:val="32"/>
      <w:szCs w:val="32"/>
    </w:rPr>
  </w:style>
  <w:style w:type="paragraph" w:customStyle="1" w:styleId="431">
    <w:name w:val="Char2 Char Char Char1"/>
    <w:basedOn w:val="1"/>
    <w:autoRedefine/>
    <w:qFormat/>
    <w:uiPriority w:val="0"/>
    <w:rPr>
      <w:rFonts w:ascii="仿宋_GB2312" w:eastAsia="仿宋_GB2312"/>
      <w:b/>
      <w:sz w:val="32"/>
      <w:szCs w:val="32"/>
    </w:rPr>
  </w:style>
  <w:style w:type="paragraph" w:customStyle="1" w:styleId="432">
    <w:name w:val="默认段落样式"/>
    <w:basedOn w:val="116"/>
    <w:autoRedefine/>
    <w:qFormat/>
    <w:uiPriority w:val="0"/>
    <w:pPr>
      <w:spacing w:before="0"/>
      <w:outlineLvl w:val="2"/>
    </w:pPr>
    <w:rPr>
      <w:rFonts w:ascii="仿宋_GB2312" w:hAnsi="宋体" w:eastAsia="仿宋_GB2312"/>
      <w:color w:val="000000"/>
      <w:szCs w:val="24"/>
    </w:rPr>
  </w:style>
  <w:style w:type="paragraph" w:customStyle="1" w:styleId="433">
    <w:name w:val="图中文字"/>
    <w:basedOn w:val="1"/>
    <w:autoRedefine/>
    <w:qFormat/>
    <w:uiPriority w:val="0"/>
    <w:pPr>
      <w:adjustRightInd w:val="0"/>
      <w:snapToGrid w:val="0"/>
      <w:spacing w:line="0" w:lineRule="atLeast"/>
      <w:ind w:firstLine="200" w:firstLineChars="200"/>
      <w:jc w:val="center"/>
    </w:pPr>
    <w:rPr>
      <w:sz w:val="24"/>
      <w:szCs w:val="20"/>
    </w:rPr>
  </w:style>
  <w:style w:type="paragraph" w:customStyle="1" w:styleId="43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35">
    <w:name w:val="MM Topic 3"/>
    <w:basedOn w:val="6"/>
    <w:autoRedefine/>
    <w:qFormat/>
    <w:uiPriority w:val="0"/>
    <w:pPr>
      <w:tabs>
        <w:tab w:val="left" w:pos="1680"/>
      </w:tabs>
      <w:adjustRightInd/>
      <w:ind w:left="1680" w:hanging="420"/>
    </w:pPr>
  </w:style>
  <w:style w:type="paragraph" w:customStyle="1" w:styleId="436">
    <w:name w:val="标准小四"/>
    <w:basedOn w:val="1"/>
    <w:autoRedefine/>
    <w:qFormat/>
    <w:uiPriority w:val="0"/>
    <w:pPr>
      <w:spacing w:line="360" w:lineRule="auto"/>
      <w:ind w:firstLine="200" w:firstLineChars="200"/>
    </w:pPr>
    <w:rPr>
      <w:rFonts w:ascii="Arial" w:hAnsi="Arial"/>
      <w:sz w:val="24"/>
      <w:szCs w:val="21"/>
    </w:rPr>
  </w:style>
  <w:style w:type="paragraph" w:customStyle="1" w:styleId="437">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438">
    <w:name w:val="表格（小）"/>
    <w:basedOn w:val="1"/>
    <w:autoRedefine/>
    <w:qFormat/>
    <w:uiPriority w:val="0"/>
    <w:pPr>
      <w:adjustRightInd/>
      <w:snapToGrid w:val="0"/>
      <w:spacing w:line="300" w:lineRule="auto"/>
    </w:pPr>
    <w:rPr>
      <w:rFonts w:eastAsia="仿宋"/>
      <w:szCs w:val="21"/>
    </w:rPr>
  </w:style>
  <w:style w:type="paragraph" w:customStyle="1" w:styleId="439">
    <w:name w:val="Char Char Char Char Char Char1 Char"/>
    <w:basedOn w:val="1"/>
    <w:autoRedefine/>
    <w:qFormat/>
    <w:uiPriority w:val="0"/>
    <w:pPr>
      <w:widowControl/>
      <w:spacing w:after="160" w:line="240" w:lineRule="exact"/>
      <w:jc w:val="left"/>
    </w:pPr>
    <w:rPr>
      <w:rFonts w:ascii="Verdana" w:hAnsi="Verdana"/>
      <w:kern w:val="0"/>
      <w:szCs w:val="20"/>
    </w:rPr>
  </w:style>
  <w:style w:type="paragraph" w:customStyle="1" w:styleId="440">
    <w:name w:val="Char2 Char Char1"/>
    <w:basedOn w:val="1"/>
    <w:autoRedefine/>
    <w:qFormat/>
    <w:uiPriority w:val="0"/>
    <w:pPr>
      <w:adjustRightInd/>
    </w:pPr>
    <w:rPr>
      <w:rFonts w:ascii="Tahoma" w:hAnsi="Tahoma"/>
      <w:sz w:val="24"/>
      <w:szCs w:val="20"/>
    </w:rPr>
  </w:style>
  <w:style w:type="paragraph" w:customStyle="1" w:styleId="44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44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43">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44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445">
    <w:name w:val="TOC 标题111"/>
    <w:basedOn w:val="4"/>
    <w:next w:val="1"/>
    <w:autoRedefine/>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4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44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449">
    <w:name w:val="_Style 3"/>
    <w:basedOn w:val="1"/>
    <w:autoRedefine/>
    <w:qFormat/>
    <w:uiPriority w:val="0"/>
    <w:pPr>
      <w:adjustRightInd/>
      <w:ind w:firstLine="200" w:firstLineChars="200"/>
    </w:pPr>
    <w:rPr>
      <w:rFonts w:eastAsia="仿宋_GB2312"/>
      <w:sz w:val="28"/>
    </w:rPr>
  </w:style>
  <w:style w:type="paragraph" w:customStyle="1" w:styleId="45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51">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52">
    <w:name w:val="左对齐表格文字"/>
    <w:basedOn w:val="1"/>
    <w:autoRedefine/>
    <w:qFormat/>
    <w:uiPriority w:val="0"/>
    <w:pPr>
      <w:adjustRightInd/>
      <w:ind w:firstLine="200" w:firstLineChars="200"/>
      <w:jc w:val="right"/>
    </w:pPr>
  </w:style>
  <w:style w:type="paragraph" w:customStyle="1" w:styleId="453">
    <w:name w:val="Char Char11 Char Char Char Char Char Char Char Char Char"/>
    <w:basedOn w:val="1"/>
    <w:autoRedefine/>
    <w:qFormat/>
    <w:uiPriority w:val="0"/>
    <w:pPr>
      <w:spacing w:line="360" w:lineRule="auto"/>
    </w:pPr>
    <w:rPr>
      <w:szCs w:val="20"/>
    </w:rPr>
  </w:style>
  <w:style w:type="paragraph" w:customStyle="1" w:styleId="454">
    <w:name w:val="正文1.25"/>
    <w:basedOn w:val="1"/>
    <w:autoRedefine/>
    <w:qFormat/>
    <w:uiPriority w:val="0"/>
    <w:pPr>
      <w:adjustRightInd/>
      <w:spacing w:line="300" w:lineRule="auto"/>
      <w:ind w:firstLine="200" w:firstLineChars="200"/>
    </w:pPr>
    <w:rPr>
      <w:sz w:val="24"/>
      <w:szCs w:val="20"/>
    </w:rPr>
  </w:style>
  <w:style w:type="paragraph" w:customStyle="1" w:styleId="45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45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szCs w:val="20"/>
      <w:lang w:val="en-US" w:eastAsia="zh-CN" w:bidi="ar-SA"/>
    </w:rPr>
  </w:style>
  <w:style w:type="paragraph" w:customStyle="1" w:styleId="45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58">
    <w:name w:val="Char Char1 Char Char Char1"/>
    <w:basedOn w:val="1"/>
    <w:autoRedefine/>
    <w:qFormat/>
    <w:uiPriority w:val="0"/>
    <w:rPr>
      <w:rFonts w:ascii="仿宋_GB2312" w:eastAsia="仿宋_GB2312"/>
      <w:b/>
      <w:sz w:val="32"/>
      <w:szCs w:val="20"/>
    </w:rPr>
  </w:style>
  <w:style w:type="paragraph" w:customStyle="1" w:styleId="459">
    <w:name w:val="列出段落2"/>
    <w:basedOn w:val="1"/>
    <w:autoRedefine/>
    <w:qFormat/>
    <w:uiPriority w:val="0"/>
    <w:pPr>
      <w:adjustRightInd/>
      <w:ind w:firstLine="200" w:firstLineChars="200"/>
    </w:pPr>
    <w:rPr>
      <w:rFonts w:ascii="宋体" w:hAnsi="宋体"/>
      <w:sz w:val="24"/>
    </w:rPr>
  </w:style>
  <w:style w:type="paragraph" w:customStyle="1" w:styleId="460">
    <w:name w:val="默认段落字体 Para Char Char Char Char Char Char Char"/>
    <w:basedOn w:val="1"/>
    <w:autoRedefine/>
    <w:qFormat/>
    <w:uiPriority w:val="0"/>
    <w:rPr>
      <w:rFonts w:eastAsia="仿宋_GB2312"/>
      <w:sz w:val="28"/>
      <w:szCs w:val="20"/>
    </w:rPr>
  </w:style>
  <w:style w:type="paragraph" w:customStyle="1" w:styleId="46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462">
    <w:name w:val="样式 标题 4PIM 4H4h4bulletblbbH41H42H43H44H45H46H47H48...1"/>
    <w:basedOn w:val="9"/>
    <w:autoRedefine/>
    <w:qFormat/>
    <w:uiPriority w:val="0"/>
    <w:pPr>
      <w:keepNext/>
      <w:keepLines/>
      <w:widowControl/>
      <w:jc w:val="left"/>
    </w:pPr>
    <w:rPr>
      <w:rFonts w:cs="宋体"/>
      <w:sz w:val="24"/>
      <w:szCs w:val="20"/>
    </w:rPr>
  </w:style>
  <w:style w:type="paragraph" w:customStyle="1" w:styleId="463">
    <w:name w:val="彩色列表 - 强调文字颜色 11"/>
    <w:basedOn w:val="1"/>
    <w:autoRedefine/>
    <w:qFormat/>
    <w:uiPriority w:val="0"/>
    <w:pPr>
      <w:adjustRightInd/>
      <w:ind w:firstLine="200" w:firstLineChars="200"/>
    </w:pPr>
    <w:rPr>
      <w:rFonts w:ascii="Calibri" w:hAnsi="Calibri"/>
      <w:szCs w:val="22"/>
    </w:rPr>
  </w:style>
  <w:style w:type="paragraph" w:customStyle="1" w:styleId="464">
    <w:name w:val="加粗正文"/>
    <w:basedOn w:val="1"/>
    <w:autoRedefine/>
    <w:qFormat/>
    <w:uiPriority w:val="0"/>
    <w:pPr>
      <w:adjustRightInd/>
      <w:spacing w:before="50" w:beforeLines="50" w:after="50" w:afterLines="50" w:line="360" w:lineRule="auto"/>
      <w:ind w:firstLine="200" w:firstLineChars="200"/>
    </w:pPr>
    <w:rPr>
      <w:b/>
      <w:bCs/>
      <w:szCs w:val="21"/>
    </w:rPr>
  </w:style>
  <w:style w:type="paragraph" w:customStyle="1" w:styleId="46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46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467">
    <w:name w:val="Char Char Char1 Char1"/>
    <w:basedOn w:val="1"/>
    <w:autoRedefine/>
    <w:qFormat/>
    <w:uiPriority w:val="0"/>
    <w:rPr>
      <w:szCs w:val="20"/>
    </w:rPr>
  </w:style>
  <w:style w:type="paragraph" w:customStyle="1" w:styleId="46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69">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470">
    <w:name w:val="List Paragraph*"/>
    <w:basedOn w:val="1"/>
    <w:autoRedefine/>
    <w:qFormat/>
    <w:uiPriority w:val="0"/>
    <w:pPr>
      <w:adjustRightInd/>
      <w:spacing w:line="360" w:lineRule="auto"/>
      <w:ind w:firstLine="420"/>
    </w:pPr>
    <w:rPr>
      <w:rFonts w:ascii="Calibri" w:hAnsi="Calibri" w:cs="Calibri"/>
      <w:color w:val="000000"/>
      <w:sz w:val="24"/>
      <w:szCs w:val="22"/>
    </w:rPr>
  </w:style>
  <w:style w:type="paragraph" w:customStyle="1" w:styleId="471">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7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73">
    <w:name w:val="CM14"/>
    <w:basedOn w:val="202"/>
    <w:next w:val="202"/>
    <w:autoRedefine/>
    <w:qFormat/>
    <w:uiPriority w:val="0"/>
    <w:pPr>
      <w:spacing w:after="68"/>
    </w:pPr>
    <w:rPr>
      <w:rFonts w:ascii="FHLHE E+ Futura Bk" w:hAnsi="FHLHE E+ Futura Bk" w:eastAsia="FHLHE E+ Futura Bk" w:cs="Times New Roman"/>
      <w:color w:val="auto"/>
    </w:rPr>
  </w:style>
  <w:style w:type="paragraph" w:customStyle="1" w:styleId="47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475">
    <w:name w:val="无间隔*"/>
    <w:autoRedefine/>
    <w:qFormat/>
    <w:uiPriority w:val="0"/>
    <w:pPr>
      <w:widowControl w:val="0"/>
      <w:jc w:val="both"/>
    </w:pPr>
    <w:rPr>
      <w:rFonts w:ascii="Times New Roman" w:hAnsi="Times New Roman" w:eastAsia="宋体" w:cs="Calibri"/>
      <w:color w:val="000000"/>
      <w:kern w:val="2"/>
      <w:sz w:val="21"/>
      <w:szCs w:val="22"/>
      <w:lang w:val="en-US" w:eastAsia="zh-CN" w:bidi="ar-SA"/>
    </w:rPr>
  </w:style>
  <w:style w:type="paragraph" w:customStyle="1" w:styleId="47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477">
    <w:name w:val="正文文字 2"/>
    <w:basedOn w:val="202"/>
    <w:next w:val="202"/>
    <w:autoRedefine/>
    <w:qFormat/>
    <w:uiPriority w:val="0"/>
    <w:rPr>
      <w:rFonts w:ascii="宋体" w:eastAsia="宋体" w:cs="Times New Roman"/>
      <w:color w:val="auto"/>
    </w:rPr>
  </w:style>
  <w:style w:type="paragraph" w:customStyle="1" w:styleId="478">
    <w:name w:val="正文首行缩进两字"/>
    <w:autoRedefine/>
    <w:qFormat/>
    <w:uiPriority w:val="0"/>
    <w:pPr>
      <w:spacing w:after="50" w:afterLines="50" w:line="300" w:lineRule="auto"/>
      <w:ind w:right="100" w:rightChars="100" w:firstLine="218" w:firstLineChars="218"/>
    </w:pPr>
    <w:rPr>
      <w:rFonts w:ascii="Times New Roman" w:hAnsi="Times New Roman" w:eastAsia="宋体" w:cs="Times New Roman"/>
      <w:sz w:val="24"/>
      <w:szCs w:val="24"/>
      <w:lang w:val="en-US" w:eastAsia="zh-CN" w:bidi="ar-SA"/>
    </w:rPr>
  </w:style>
  <w:style w:type="paragraph" w:customStyle="1" w:styleId="479">
    <w:name w:val="Char Char1 Char"/>
    <w:basedOn w:val="1"/>
    <w:autoRedefine/>
    <w:qFormat/>
    <w:uiPriority w:val="0"/>
    <w:rPr>
      <w:rFonts w:ascii="仿宋_GB2312" w:eastAsia="仿宋_GB2312"/>
      <w:b/>
      <w:sz w:val="32"/>
      <w:szCs w:val="32"/>
    </w:rPr>
  </w:style>
  <w:style w:type="paragraph" w:customStyle="1" w:styleId="48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82">
    <w:name w:val="Char Char111"/>
    <w:basedOn w:val="1"/>
    <w:autoRedefine/>
    <w:qFormat/>
    <w:uiPriority w:val="0"/>
    <w:pPr>
      <w:spacing w:line="360" w:lineRule="auto"/>
    </w:pPr>
    <w:rPr>
      <w:szCs w:val="20"/>
    </w:rPr>
  </w:style>
  <w:style w:type="paragraph" w:customStyle="1" w:styleId="483">
    <w:name w:val="Char"/>
    <w:basedOn w:val="1"/>
    <w:autoRedefine/>
    <w:qFormat/>
    <w:uiPriority w:val="0"/>
    <w:rPr>
      <w:rFonts w:ascii="仿宋_GB2312" w:eastAsia="仿宋_GB2312"/>
      <w:b/>
      <w:sz w:val="32"/>
      <w:szCs w:val="32"/>
    </w:rPr>
  </w:style>
  <w:style w:type="paragraph" w:customStyle="1" w:styleId="48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rPr>
  </w:style>
  <w:style w:type="paragraph" w:customStyle="1" w:styleId="48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486">
    <w:name w:val="Char Char Char1 Char"/>
    <w:basedOn w:val="1"/>
    <w:autoRedefine/>
    <w:qFormat/>
    <w:uiPriority w:val="0"/>
    <w:rPr>
      <w:szCs w:val="20"/>
    </w:rPr>
  </w:style>
  <w:style w:type="paragraph" w:customStyle="1" w:styleId="48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488">
    <w:name w:val="正文格式"/>
    <w:basedOn w:val="1"/>
    <w:autoRedefine/>
    <w:qFormat/>
    <w:uiPriority w:val="0"/>
    <w:pPr>
      <w:widowControl/>
      <w:autoSpaceDE w:val="0"/>
      <w:autoSpaceDN w:val="0"/>
      <w:adjustRightInd w:val="0"/>
      <w:snapToGrid w:val="0"/>
      <w:spacing w:line="360" w:lineRule="atLeast"/>
      <w:ind w:firstLine="200" w:firstLineChars="200"/>
      <w:textAlignment w:val="baseline"/>
    </w:pPr>
    <w:rPr>
      <w:kern w:val="0"/>
      <w:sz w:val="24"/>
      <w:szCs w:val="20"/>
    </w:rPr>
  </w:style>
  <w:style w:type="paragraph" w:customStyle="1" w:styleId="48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90">
    <w:name w:val="Th"/>
    <w:autoRedefine/>
    <w:qFormat/>
    <w:uiPriority w:val="0"/>
    <w:pPr>
      <w:keepNext/>
      <w:keepLines/>
      <w:spacing w:before="20" w:after="60" w:line="220" w:lineRule="exact"/>
      <w:ind w:left="240"/>
    </w:pPr>
    <w:rPr>
      <w:rFonts w:ascii="Times New Roman" w:hAnsi="Times New Roman" w:eastAsia="宋体" w:cs="Times New Roman"/>
      <w:b/>
      <w:sz w:val="19"/>
      <w:szCs w:val="20"/>
      <w:lang w:val="en-US" w:eastAsia="zh-CN" w:bidi="ar-SA"/>
    </w:rPr>
  </w:style>
  <w:style w:type="paragraph" w:customStyle="1" w:styleId="491">
    <w:name w:val="规范正文"/>
    <w:basedOn w:val="1"/>
    <w:autoRedefine/>
    <w:qFormat/>
    <w:uiPriority w:val="0"/>
    <w:pPr>
      <w:tabs>
        <w:tab w:val="left" w:pos="840"/>
      </w:tabs>
      <w:spacing w:before="50" w:beforeLines="50" w:line="360" w:lineRule="auto"/>
      <w:ind w:left="840" w:hanging="420"/>
      <w:textAlignment w:val="baseline"/>
    </w:pPr>
    <w:rPr>
      <w:szCs w:val="20"/>
    </w:rPr>
  </w:style>
  <w:style w:type="paragraph" w:customStyle="1" w:styleId="49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93">
    <w:name w:val="Char Char1 Char2"/>
    <w:basedOn w:val="1"/>
    <w:autoRedefine/>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494">
    <w:name w:val="Char Char Char11"/>
    <w:basedOn w:val="1"/>
    <w:autoRedefine/>
    <w:qFormat/>
    <w:uiPriority w:val="0"/>
    <w:pPr>
      <w:widowControl/>
      <w:spacing w:after="160" w:line="240" w:lineRule="exact"/>
      <w:jc w:val="left"/>
    </w:pPr>
    <w:rPr>
      <w:rFonts w:ascii="Verdana" w:hAnsi="Verdana"/>
      <w:kern w:val="0"/>
      <w:sz w:val="20"/>
      <w:szCs w:val="20"/>
    </w:rPr>
  </w:style>
  <w:style w:type="paragraph" w:customStyle="1" w:styleId="49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96">
    <w:name w:val="目录4"/>
    <w:basedOn w:val="1"/>
    <w:autoRedefine/>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49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9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499">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00">
    <w:name w:val="Char Char Char Char Char Char Char Char Char Char"/>
    <w:basedOn w:val="1"/>
    <w:autoRedefine/>
    <w:qFormat/>
    <w:uiPriority w:val="0"/>
    <w:rPr>
      <w:rFonts w:ascii="仿宋_GB2312" w:eastAsia="仿宋_GB2312"/>
      <w:b/>
      <w:sz w:val="32"/>
      <w:szCs w:val="32"/>
    </w:rPr>
  </w:style>
  <w:style w:type="paragraph" w:customStyle="1" w:styleId="50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0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03">
    <w:name w:val="列出段落4"/>
    <w:basedOn w:val="1"/>
    <w:autoRedefine/>
    <w:qFormat/>
    <w:uiPriority w:val="0"/>
    <w:pPr>
      <w:adjustRightInd/>
      <w:spacing w:line="360" w:lineRule="auto"/>
      <w:ind w:firstLine="200" w:firstLineChars="200"/>
    </w:pPr>
    <w:rPr>
      <w:rFonts w:ascii="Calibri" w:hAnsi="Calibri"/>
      <w:sz w:val="24"/>
      <w:szCs w:val="22"/>
    </w:rPr>
  </w:style>
  <w:style w:type="paragraph" w:customStyle="1" w:styleId="50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szCs w:val="20"/>
      <w:lang w:val="en-US" w:eastAsia="zh-CN" w:bidi="ar-SA"/>
    </w:rPr>
  </w:style>
  <w:style w:type="paragraph" w:customStyle="1" w:styleId="505">
    <w:name w:val="正文（首行缩进）"/>
    <w:basedOn w:val="8"/>
    <w:autoRedefine/>
    <w:qFormat/>
    <w:uiPriority w:val="0"/>
    <w:pPr>
      <w:widowControl/>
      <w:tabs>
        <w:tab w:val="left" w:pos="840"/>
      </w:tabs>
      <w:overflowPunct w:val="0"/>
      <w:autoSpaceDE w:val="0"/>
      <w:autoSpaceDN w:val="0"/>
      <w:spacing w:before="50" w:beforeLines="50" w:after="120" w:line="400" w:lineRule="exact"/>
      <w:ind w:left="200" w:leftChars="200"/>
      <w:jc w:val="left"/>
      <w:textAlignment w:val="baseline"/>
    </w:pPr>
    <w:rPr>
      <w:rFonts w:ascii="Times New Roman" w:hAnsi="Times New Roman"/>
      <w:spacing w:val="10"/>
      <w:kern w:val="0"/>
      <w:szCs w:val="20"/>
    </w:rPr>
  </w:style>
  <w:style w:type="paragraph" w:customStyle="1" w:styleId="50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07">
    <w:name w:val="font9"/>
    <w:basedOn w:val="1"/>
    <w:autoRedefine/>
    <w:qFormat/>
    <w:uiPriority w:val="0"/>
    <w:pPr>
      <w:widowControl/>
      <w:adjustRightInd/>
      <w:spacing w:before="100" w:beforeAutospacing="1" w:after="100" w:afterAutospacing="1"/>
      <w:jc w:val="left"/>
    </w:pPr>
    <w:rPr>
      <w:rFonts w:ascii="宋体" w:hAnsi="宋体"/>
      <w:kern w:val="0"/>
      <w:sz w:val="20"/>
      <w:szCs w:val="20"/>
    </w:rPr>
  </w:style>
  <w:style w:type="paragraph" w:customStyle="1" w:styleId="50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09">
    <w:name w:val="Char Char Char1 Char2"/>
    <w:basedOn w:val="1"/>
    <w:autoRedefine/>
    <w:qFormat/>
    <w:uiPriority w:val="0"/>
    <w:rPr>
      <w:szCs w:val="20"/>
    </w:rPr>
  </w:style>
  <w:style w:type="paragraph" w:customStyle="1" w:styleId="51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11">
    <w:name w:val="默认段落字体 Para Char"/>
    <w:basedOn w:val="1"/>
    <w:autoRedefine/>
    <w:qFormat/>
    <w:uiPriority w:val="0"/>
    <w:rPr>
      <w:rFonts w:ascii="Tahoma" w:hAnsi="Tahoma"/>
      <w:sz w:val="24"/>
      <w:szCs w:val="20"/>
    </w:rPr>
  </w:style>
  <w:style w:type="paragraph" w:customStyle="1" w:styleId="512">
    <w:name w:val="标题五"/>
    <w:basedOn w:val="1"/>
    <w:autoRedefine/>
    <w:qFormat/>
    <w:uiPriority w:val="0"/>
    <w:pPr>
      <w:adjustRightInd/>
      <w:spacing w:before="50" w:beforeLines="50" w:line="360" w:lineRule="auto"/>
    </w:pPr>
    <w:rPr>
      <w:b/>
      <w:sz w:val="24"/>
    </w:rPr>
  </w:style>
  <w:style w:type="paragraph" w:customStyle="1" w:styleId="513">
    <w:name w:val="Char Char1101"/>
    <w:basedOn w:val="1"/>
    <w:autoRedefine/>
    <w:qFormat/>
    <w:uiPriority w:val="0"/>
    <w:pPr>
      <w:spacing w:line="360" w:lineRule="auto"/>
    </w:pPr>
    <w:rPr>
      <w:rFonts w:ascii="Tahoma" w:hAnsi="Tahoma"/>
      <w:sz w:val="24"/>
      <w:szCs w:val="20"/>
    </w:rPr>
  </w:style>
  <w:style w:type="paragraph" w:customStyle="1" w:styleId="514">
    <w:name w:val="Char Char Char Char Char Char Char Char1"/>
    <w:basedOn w:val="1"/>
    <w:autoRedefine/>
    <w:qFormat/>
    <w:uiPriority w:val="0"/>
    <w:pPr>
      <w:tabs>
        <w:tab w:val="left" w:pos="360"/>
      </w:tabs>
    </w:pPr>
    <w:rPr>
      <w:sz w:val="24"/>
      <w:szCs w:val="20"/>
    </w:rPr>
  </w:style>
  <w:style w:type="paragraph" w:customStyle="1" w:styleId="515">
    <w:name w:val="Char Char Char 字元 字元"/>
    <w:basedOn w:val="1"/>
    <w:autoRedefine/>
    <w:qFormat/>
    <w:uiPriority w:val="0"/>
    <w:pPr>
      <w:adjustRightInd/>
      <w:spacing w:line="360" w:lineRule="auto"/>
      <w:ind w:firstLine="200" w:firstLineChars="200"/>
    </w:pPr>
    <w:rPr>
      <w:szCs w:val="20"/>
    </w:rPr>
  </w:style>
  <w:style w:type="paragraph" w:customStyle="1" w:styleId="51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17">
    <w:name w:val="Char Char Char Char Char Char Char"/>
    <w:basedOn w:val="1"/>
    <w:autoRedefine/>
    <w:qFormat/>
    <w:uiPriority w:val="0"/>
    <w:rPr>
      <w:rFonts w:ascii="仿宋_GB2312" w:eastAsia="仿宋_GB2312"/>
      <w:b/>
      <w:sz w:val="32"/>
      <w:szCs w:val="32"/>
    </w:rPr>
  </w:style>
  <w:style w:type="paragraph" w:customStyle="1" w:styleId="51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1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20">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2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22">
    <w:name w:val="批注框文本 Char Char"/>
    <w:basedOn w:val="1"/>
    <w:autoRedefine/>
    <w:qFormat/>
    <w:uiPriority w:val="0"/>
    <w:pPr>
      <w:adjustRightInd/>
    </w:pPr>
    <w:rPr>
      <w:sz w:val="18"/>
      <w:szCs w:val="20"/>
    </w:rPr>
  </w:style>
  <w:style w:type="paragraph" w:customStyle="1" w:styleId="52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2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27">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52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29">
    <w:name w:val="样式"/>
    <w:basedOn w:val="1"/>
    <w:autoRedefine/>
    <w:qFormat/>
    <w:uiPriority w:val="0"/>
    <w:pPr>
      <w:autoSpaceDE w:val="0"/>
      <w:autoSpaceDN w:val="0"/>
      <w:adjustRightInd w:val="0"/>
      <w:snapToGrid w:val="0"/>
      <w:spacing w:before="120" w:after="120" w:line="360" w:lineRule="auto"/>
    </w:pPr>
    <w:rPr>
      <w:rFonts w:ascii="宋体"/>
      <w:sz w:val="24"/>
      <w:szCs w:val="20"/>
    </w:rPr>
  </w:style>
  <w:style w:type="paragraph" w:customStyle="1" w:styleId="530">
    <w:name w:val="正文文字缩进项目"/>
    <w:basedOn w:val="8"/>
    <w:autoRedefine/>
    <w:qFormat/>
    <w:uiPriority w:val="0"/>
    <w:pPr>
      <w:tabs>
        <w:tab w:val="left" w:pos="840"/>
      </w:tabs>
      <w:adjustRightInd/>
      <w:spacing w:after="120" w:line="240" w:lineRule="auto"/>
      <w:ind w:left="0" w:hanging="420" w:firstLineChars="0"/>
    </w:pPr>
    <w:rPr>
      <w:rFonts w:ascii="Tahoma" w:hAnsi="Tahoma"/>
      <w:sz w:val="22"/>
      <w:szCs w:val="20"/>
    </w:rPr>
  </w:style>
  <w:style w:type="paragraph" w:customStyle="1" w:styleId="531">
    <w:name w:val="文档正文"/>
    <w:basedOn w:val="1"/>
    <w:autoRedefine/>
    <w:qFormat/>
    <w:uiPriority w:val="0"/>
    <w:pPr>
      <w:spacing w:line="480" w:lineRule="atLeast"/>
      <w:ind w:firstLine="567"/>
      <w:textAlignment w:val="baseline"/>
    </w:pPr>
    <w:rPr>
      <w:kern w:val="0"/>
      <w:sz w:val="24"/>
      <w:szCs w:val="20"/>
    </w:rPr>
  </w:style>
  <w:style w:type="paragraph" w:customStyle="1" w:styleId="532">
    <w:name w:val="正文文字表格居中"/>
    <w:basedOn w:val="1"/>
    <w:next w:val="56"/>
    <w:autoRedefine/>
    <w:qFormat/>
    <w:uiPriority w:val="0"/>
    <w:pPr>
      <w:adjustRightInd w:val="0"/>
      <w:snapToGrid w:val="0"/>
      <w:spacing w:line="360" w:lineRule="auto"/>
    </w:pPr>
    <w:rPr>
      <w:rFonts w:ascii="宋体"/>
      <w:b/>
      <w:sz w:val="24"/>
      <w:szCs w:val="20"/>
    </w:rPr>
  </w:style>
  <w:style w:type="paragraph" w:customStyle="1" w:styleId="533">
    <w:name w:val="规划正文"/>
    <w:basedOn w:val="1"/>
    <w:autoRedefine/>
    <w:qFormat/>
    <w:uiPriority w:val="0"/>
    <w:pPr>
      <w:adjustRightInd/>
      <w:spacing w:before="100" w:beforeLines="100" w:line="360" w:lineRule="auto"/>
      <w:jc w:val="left"/>
    </w:pPr>
    <w:rPr>
      <w:rFonts w:ascii="Arial" w:hAnsi="Arial" w:eastAsia="仿宋_GB2312"/>
      <w:bCs/>
      <w:sz w:val="28"/>
    </w:rPr>
  </w:style>
  <w:style w:type="paragraph" w:customStyle="1" w:styleId="534">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535">
    <w:name w:val="Plain Text1"/>
    <w:basedOn w:val="1"/>
    <w:autoRedefine/>
    <w:qFormat/>
    <w:uiPriority w:val="0"/>
    <w:pPr>
      <w:adjustRightInd/>
    </w:pPr>
    <w:rPr>
      <w:rFonts w:ascii="宋体" w:hAnsi="Courier New"/>
    </w:rPr>
  </w:style>
  <w:style w:type="paragraph" w:customStyle="1" w:styleId="536">
    <w:name w:val="Char3"/>
    <w:basedOn w:val="1"/>
    <w:autoRedefine/>
    <w:qFormat/>
    <w:uiPriority w:val="0"/>
    <w:pPr>
      <w:adjustRightInd/>
    </w:pPr>
    <w:rPr>
      <w:rFonts w:ascii="仿宋_GB2312" w:eastAsia="仿宋_GB2312"/>
      <w:b/>
      <w:sz w:val="32"/>
      <w:szCs w:val="32"/>
    </w:rPr>
  </w:style>
  <w:style w:type="paragraph" w:customStyle="1" w:styleId="53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39">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54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541">
    <w:name w:val="样式 标题 3标题 3 Char第二层条h33Bold Headbh章标题1小标题level_3PIM 3..."/>
    <w:basedOn w:val="6"/>
    <w:qFormat/>
    <w:uiPriority w:val="0"/>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54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43">
    <w:name w:val="样式 小四 首行缩进:  0.74 厘米 行距: 1.5 倍行距"/>
    <w:basedOn w:val="1"/>
    <w:autoRedefine/>
    <w:qFormat/>
    <w:uiPriority w:val="0"/>
    <w:pPr>
      <w:adjustRightInd/>
      <w:spacing w:before="100" w:beforeAutospacing="1" w:after="100" w:afterAutospacing="1" w:line="300" w:lineRule="auto"/>
      <w:ind w:firstLine="200" w:firstLineChars="200"/>
    </w:pPr>
    <w:rPr>
      <w:rFonts w:ascii="宋体" w:hAnsi="宋体" w:eastAsia="微软雅黑"/>
      <w:sz w:val="24"/>
    </w:rPr>
  </w:style>
  <w:style w:type="paragraph" w:customStyle="1" w:styleId="544">
    <w:name w:val="Char3 Char Char Char"/>
    <w:basedOn w:val="1"/>
    <w:autoRedefine/>
    <w:qFormat/>
    <w:uiPriority w:val="0"/>
    <w:pPr>
      <w:widowControl/>
      <w:adjustRightInd/>
      <w:spacing w:after="160" w:line="240" w:lineRule="exact"/>
      <w:jc w:val="left"/>
    </w:pPr>
    <w:rPr>
      <w:szCs w:val="20"/>
    </w:rPr>
  </w:style>
  <w:style w:type="paragraph" w:customStyle="1" w:styleId="545">
    <w:name w:val="表格内文"/>
    <w:basedOn w:val="1"/>
    <w:autoRedefine/>
    <w:qFormat/>
    <w:uiPriority w:val="0"/>
    <w:pPr>
      <w:adjustRightInd/>
      <w:spacing w:line="360" w:lineRule="auto"/>
    </w:pPr>
    <w:rPr>
      <w:rFonts w:ascii="宋体" w:hAnsi="宋体" w:cs="宋体"/>
      <w:color w:val="000000"/>
      <w:szCs w:val="20"/>
    </w:rPr>
  </w:style>
  <w:style w:type="paragraph" w:customStyle="1" w:styleId="546">
    <w:name w:val="表格标题2"/>
    <w:basedOn w:val="545"/>
    <w:autoRedefine/>
    <w:qFormat/>
    <w:uiPriority w:val="0"/>
    <w:rPr>
      <w:b/>
    </w:rPr>
  </w:style>
  <w:style w:type="paragraph" w:customStyle="1" w:styleId="547">
    <w:name w:val="Char Char Char Char Char Char Char Char Char Char2"/>
    <w:basedOn w:val="1"/>
    <w:autoRedefine/>
    <w:qFormat/>
    <w:uiPriority w:val="0"/>
    <w:rPr>
      <w:rFonts w:ascii="仿宋_GB2312" w:eastAsia="仿宋_GB2312"/>
      <w:b/>
      <w:sz w:val="32"/>
      <w:szCs w:val="32"/>
    </w:rPr>
  </w:style>
  <w:style w:type="paragraph" w:customStyle="1" w:styleId="548">
    <w:name w:val="正文，首行缩进:  2 字符"/>
    <w:autoRedefine/>
    <w:qFormat/>
    <w:uiPriority w:val="0"/>
    <w:pPr>
      <w:spacing w:line="360" w:lineRule="auto"/>
      <w:ind w:firstLine="200" w:firstLineChars="200"/>
    </w:pPr>
    <w:rPr>
      <w:rFonts w:ascii="Arial" w:hAnsi="Arial" w:eastAsia="仿宋_GB2312" w:cs="Times New Roman"/>
      <w:kern w:val="2"/>
      <w:sz w:val="24"/>
      <w:szCs w:val="24"/>
      <w:lang w:val="en-US" w:eastAsia="zh-CN" w:bidi="ar-SA"/>
    </w:rPr>
  </w:style>
  <w:style w:type="paragraph" w:customStyle="1" w:styleId="549">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550">
    <w:name w:val="Char Char11 Char Char Char Char Char Char Char Char Char11"/>
    <w:basedOn w:val="1"/>
    <w:qFormat/>
    <w:uiPriority w:val="0"/>
    <w:pPr>
      <w:spacing w:line="360" w:lineRule="auto"/>
    </w:pPr>
    <w:rPr>
      <w:szCs w:val="20"/>
    </w:rPr>
  </w:style>
  <w:style w:type="paragraph" w:customStyle="1" w:styleId="55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55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553">
    <w:name w:val="MM Topic 1"/>
    <w:basedOn w:val="4"/>
    <w:autoRedefine/>
    <w:qFormat/>
    <w:uiPriority w:val="0"/>
    <w:pPr>
      <w:tabs>
        <w:tab w:val="left" w:pos="840"/>
      </w:tabs>
      <w:adjustRightInd/>
      <w:ind w:left="840" w:hanging="420"/>
    </w:pPr>
  </w:style>
  <w:style w:type="paragraph" w:customStyle="1" w:styleId="554">
    <w:name w:val="样式 标题 2标题2H2Heading 2 HiddenHeading 2 CCBSheading 22nd lev..."/>
    <w:basedOn w:val="5"/>
    <w:autoRedefine/>
    <w:qFormat/>
    <w:uiPriority w:val="0"/>
    <w:pPr>
      <w:keepNext/>
      <w:keepLines/>
      <w:widowControl/>
      <w:spacing w:before="260" w:after="260" w:line="415" w:lineRule="auto"/>
      <w:ind w:left="0" w:firstLine="0"/>
    </w:pPr>
    <w:rPr>
      <w:rFonts w:ascii="Arial" w:hAnsi="Arial" w:eastAsia="黑体"/>
      <w:sz w:val="30"/>
      <w:szCs w:val="21"/>
    </w:rPr>
  </w:style>
  <w:style w:type="paragraph" w:customStyle="1" w:styleId="555">
    <w:name w:val="文本正文 Char"/>
    <w:basedOn w:val="1"/>
    <w:autoRedefine/>
    <w:qFormat/>
    <w:uiPriority w:val="0"/>
    <w:pPr>
      <w:spacing w:line="360" w:lineRule="auto"/>
      <w:ind w:firstLine="200" w:firstLineChars="200"/>
    </w:pPr>
    <w:rPr>
      <w:kern w:val="0"/>
      <w:sz w:val="24"/>
      <w:szCs w:val="20"/>
    </w:rPr>
  </w:style>
  <w:style w:type="paragraph" w:customStyle="1" w:styleId="556">
    <w:name w:val="表格"/>
    <w:basedOn w:val="1"/>
    <w:autoRedefine/>
    <w:qFormat/>
    <w:uiPriority w:val="0"/>
    <w:pPr>
      <w:adjustRightInd w:val="0"/>
      <w:snapToGrid w:val="0"/>
      <w:ind w:firstLine="21" w:firstLineChars="21"/>
    </w:pPr>
    <w:rPr>
      <w:rFonts w:ascii="宋体" w:hAnsi="宋体"/>
      <w:kern w:val="0"/>
      <w:sz w:val="20"/>
      <w:szCs w:val="20"/>
    </w:rPr>
  </w:style>
  <w:style w:type="paragraph" w:customStyle="1" w:styleId="557">
    <w:name w:val="标书标题4"/>
    <w:basedOn w:val="9"/>
    <w:autoRedefine/>
    <w:qFormat/>
    <w:uiPriority w:val="0"/>
    <w:pPr>
      <w:keepNext/>
      <w:keepLines w:val="0"/>
      <w:widowControl w:val="0"/>
      <w:adjustRightInd w:val="0"/>
      <w:snapToGrid w:val="0"/>
      <w:spacing w:before="0" w:after="0" w:line="300" w:lineRule="auto"/>
    </w:pPr>
    <w:rPr>
      <w:rFonts w:ascii="Arial Narrow" w:hAnsi="Arial Narrow" w:eastAsia="仿宋_GB2312"/>
      <w:bCs w:val="0"/>
      <w:color w:val="000000"/>
      <w:kern w:val="0"/>
      <w:szCs w:val="32"/>
      <w:lang w:val="en-US"/>
    </w:rPr>
  </w:style>
  <w:style w:type="paragraph" w:customStyle="1" w:styleId="558">
    <w:name w:val="插图题注"/>
    <w:next w:val="1"/>
    <w:autoRedefine/>
    <w:qFormat/>
    <w:uiPriority w:val="0"/>
    <w:pPr>
      <w:tabs>
        <w:tab w:val="left" w:pos="3780"/>
      </w:tabs>
      <w:spacing w:after="100" w:afterLines="100"/>
      <w:ind w:left="1089" w:hanging="369"/>
      <w:jc w:val="center"/>
    </w:pPr>
    <w:rPr>
      <w:rFonts w:ascii="Arial" w:hAnsi="Arial" w:eastAsia="宋体" w:cs="Times New Roman"/>
      <w:sz w:val="18"/>
      <w:szCs w:val="18"/>
      <w:lang w:val="en-US" w:eastAsia="zh-CN" w:bidi="ar-SA"/>
    </w:rPr>
  </w:style>
  <w:style w:type="paragraph" w:customStyle="1" w:styleId="55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0">
    <w:name w:val="表格项目符号 2"/>
    <w:basedOn w:val="29"/>
    <w:autoRedefine/>
    <w:qFormat/>
    <w:uiPriority w:val="0"/>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61">
    <w:name w:val="EB_表格"/>
    <w:basedOn w:val="1"/>
    <w:autoRedefine/>
    <w:qFormat/>
    <w:uiPriority w:val="0"/>
    <w:pPr>
      <w:adjustRightInd/>
      <w:spacing w:line="300" w:lineRule="auto"/>
      <w:jc w:val="center"/>
    </w:pPr>
  </w:style>
  <w:style w:type="paragraph" w:customStyle="1" w:styleId="562">
    <w:name w:val="_Style 6"/>
    <w:basedOn w:val="1"/>
    <w:autoRedefine/>
    <w:qFormat/>
    <w:uiPriority w:val="0"/>
    <w:pPr>
      <w:adjustRightInd/>
      <w:ind w:firstLine="200" w:firstLineChars="200"/>
    </w:pPr>
    <w:rPr>
      <w:rFonts w:eastAsia="仿宋_GB2312"/>
      <w:sz w:val="28"/>
    </w:rPr>
  </w:style>
  <w:style w:type="paragraph" w:customStyle="1" w:styleId="56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rPr>
  </w:style>
  <w:style w:type="paragraph" w:customStyle="1" w:styleId="56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65">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56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567">
    <w:name w:val="正文表标题"/>
    <w:next w:val="568"/>
    <w:autoRedefine/>
    <w:qFormat/>
    <w:uiPriority w:val="0"/>
    <w:pPr>
      <w:tabs>
        <w:tab w:val="left" w:pos="840"/>
      </w:tabs>
      <w:ind w:left="840" w:hanging="420"/>
      <w:jc w:val="center"/>
    </w:pPr>
    <w:rPr>
      <w:rFonts w:ascii="黑体" w:hAnsi="Times New Roman" w:eastAsia="黑体" w:cs="Times New Roman"/>
      <w:sz w:val="21"/>
      <w:szCs w:val="20"/>
      <w:lang w:val="en-US" w:eastAsia="zh-CN" w:bidi="ar-SA"/>
    </w:rPr>
  </w:style>
  <w:style w:type="paragraph" w:customStyle="1" w:styleId="568">
    <w:name w:val="段"/>
    <w:autoRedefine/>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569">
    <w:name w:val="Char Char Char Char Char Char"/>
    <w:basedOn w:val="1"/>
    <w:autoRedefine/>
    <w:qFormat/>
    <w:uiPriority w:val="0"/>
    <w:pPr>
      <w:widowControl/>
      <w:spacing w:before="50" w:beforeLines="50" w:after="50" w:afterLines="50" w:line="240" w:lineRule="exact"/>
      <w:jc w:val="left"/>
    </w:pPr>
    <w:rPr>
      <w:rFonts w:ascii="Verdana" w:hAnsi="Verdana"/>
      <w:kern w:val="0"/>
      <w:sz w:val="20"/>
      <w:szCs w:val="20"/>
    </w:rPr>
  </w:style>
  <w:style w:type="paragraph" w:customStyle="1" w:styleId="570">
    <w:name w:val="trademark"/>
    <w:autoRedefine/>
    <w:qFormat/>
    <w:uiPriority w:val="0"/>
    <w:pPr>
      <w:spacing w:after="60"/>
    </w:pPr>
    <w:rPr>
      <w:rFonts w:ascii="Futura Bk" w:hAnsi="Futura Bk" w:eastAsia="宋体" w:cs="Times New Roman"/>
      <w:sz w:val="15"/>
      <w:szCs w:val="20"/>
      <w:lang w:val="en-US" w:eastAsia="zh-CN" w:bidi="ar-SA"/>
    </w:rPr>
  </w:style>
  <w:style w:type="paragraph" w:customStyle="1" w:styleId="571">
    <w:name w:val="Bullet with text 4"/>
    <w:basedOn w:val="1"/>
    <w:autoRedefine/>
    <w:qFormat/>
    <w:uiPriority w:val="0"/>
    <w:pPr>
      <w:widowControl/>
      <w:tabs>
        <w:tab w:val="left" w:pos="1440"/>
      </w:tabs>
      <w:adjustRightInd/>
      <w:ind w:left="1440" w:firstLine="200" w:firstLineChars="200"/>
      <w:jc w:val="left"/>
    </w:pPr>
    <w:rPr>
      <w:rFonts w:ascii="Arial" w:hAnsi="Arial"/>
      <w:kern w:val="0"/>
      <w:sz w:val="20"/>
      <w:szCs w:val="20"/>
      <w:lang w:val="en-GB"/>
    </w:rPr>
  </w:style>
  <w:style w:type="paragraph" w:customStyle="1" w:styleId="572">
    <w:name w:val="Char Char1 Char Char Char Char Char Char1"/>
    <w:basedOn w:val="1"/>
    <w:autoRedefine/>
    <w:qFormat/>
    <w:uiPriority w:val="0"/>
    <w:rPr>
      <w:rFonts w:ascii="仿宋_GB2312" w:eastAsia="仿宋_GB2312"/>
      <w:b/>
      <w:sz w:val="32"/>
      <w:szCs w:val="20"/>
    </w:rPr>
  </w:style>
  <w:style w:type="paragraph" w:customStyle="1" w:styleId="57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574">
    <w:name w:val="Char1 Char Char Char1"/>
    <w:basedOn w:val="1"/>
    <w:autoRedefine/>
    <w:qFormat/>
    <w:uiPriority w:val="0"/>
    <w:pPr>
      <w:adjustRightInd/>
      <w:ind w:firstLine="200" w:firstLineChars="200"/>
    </w:pPr>
    <w:rPr>
      <w:rFonts w:ascii="Tahoma" w:hAnsi="Tahoma"/>
      <w:sz w:val="24"/>
      <w:szCs w:val="20"/>
    </w:rPr>
  </w:style>
  <w:style w:type="paragraph" w:customStyle="1" w:styleId="575">
    <w:name w:val="a1"/>
    <w:basedOn w:val="1"/>
    <w:autoRedefine/>
    <w:qFormat/>
    <w:uiPriority w:val="0"/>
    <w:pPr>
      <w:widowControl/>
      <w:spacing w:line="300" w:lineRule="atLeast"/>
      <w:jc w:val="left"/>
    </w:pPr>
    <w:rPr>
      <w:rFonts w:ascii="宋体" w:hAnsi="宋体"/>
      <w:kern w:val="0"/>
      <w:sz w:val="18"/>
      <w:szCs w:val="20"/>
    </w:rPr>
  </w:style>
  <w:style w:type="paragraph" w:customStyle="1" w:styleId="57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577">
    <w:name w:val="样式7"/>
    <w:basedOn w:val="576"/>
    <w:next w:val="1"/>
    <w:autoRedefine/>
    <w:qFormat/>
    <w:uiPriority w:val="0"/>
    <w:pPr>
      <w:spacing w:after="50" w:afterLines="50"/>
      <w:jc w:val="left"/>
      <w:outlineLvl w:val="3"/>
    </w:pPr>
    <w:rPr>
      <w:sz w:val="24"/>
      <w:szCs w:val="24"/>
    </w:rPr>
  </w:style>
  <w:style w:type="paragraph" w:customStyle="1" w:styleId="57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80">
    <w:name w:val="样式 样式2 + 左侧:  1 字符 右侧:  1 字符"/>
    <w:basedOn w:val="38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81">
    <w:name w:val="Char2 Char Char2"/>
    <w:basedOn w:val="1"/>
    <w:autoRedefine/>
    <w:qFormat/>
    <w:uiPriority w:val="0"/>
    <w:pPr>
      <w:adjustRightInd/>
    </w:pPr>
    <w:rPr>
      <w:rFonts w:ascii="Tahoma" w:hAnsi="Tahoma"/>
      <w:sz w:val="24"/>
      <w:szCs w:val="20"/>
    </w:rPr>
  </w:style>
  <w:style w:type="paragraph" w:customStyle="1" w:styleId="582">
    <w:name w:val="Char1 Char Char Char"/>
    <w:basedOn w:val="1"/>
    <w:autoRedefine/>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83">
    <w:name w:val="章标题"/>
    <w:next w:val="568"/>
    <w:autoRedefine/>
    <w:qFormat/>
    <w:uiPriority w:val="0"/>
    <w:pPr>
      <w:tabs>
        <w:tab w:val="left" w:pos="1260"/>
      </w:tabs>
      <w:spacing w:before="50" w:beforeLines="50" w:after="50" w:afterLines="50"/>
      <w:ind w:left="1260" w:hanging="420"/>
      <w:jc w:val="both"/>
      <w:outlineLvl w:val="1"/>
    </w:pPr>
    <w:rPr>
      <w:rFonts w:ascii="黑体" w:hAnsi="Times New Roman" w:eastAsia="黑体" w:cs="Times New Roman"/>
      <w:sz w:val="21"/>
      <w:szCs w:val="20"/>
      <w:lang w:val="en-US" w:eastAsia="zh-CN" w:bidi="ar-SA"/>
    </w:rPr>
  </w:style>
  <w:style w:type="paragraph" w:customStyle="1" w:styleId="584">
    <w:name w:val="一级条标题"/>
    <w:basedOn w:val="583"/>
    <w:next w:val="568"/>
    <w:autoRedefine/>
    <w:qFormat/>
    <w:uiPriority w:val="0"/>
    <w:pPr>
      <w:tabs>
        <w:tab w:val="left" w:pos="1680"/>
      </w:tabs>
      <w:spacing w:before="50" w:beforeLines="0" w:after="50" w:afterLines="0"/>
      <w:ind w:left="1680"/>
      <w:outlineLvl w:val="2"/>
    </w:pPr>
  </w:style>
  <w:style w:type="paragraph" w:customStyle="1" w:styleId="585">
    <w:name w:val="二级条标题"/>
    <w:basedOn w:val="584"/>
    <w:next w:val="568"/>
    <w:autoRedefine/>
    <w:qFormat/>
    <w:uiPriority w:val="0"/>
    <w:pPr>
      <w:tabs>
        <w:tab w:val="left" w:pos="2100"/>
      </w:tabs>
      <w:ind w:left="0"/>
      <w:outlineLvl w:val="3"/>
    </w:pPr>
  </w:style>
  <w:style w:type="paragraph" w:customStyle="1" w:styleId="586">
    <w:name w:val="三级条标题"/>
    <w:basedOn w:val="585"/>
    <w:next w:val="568"/>
    <w:autoRedefine/>
    <w:qFormat/>
    <w:uiPriority w:val="0"/>
    <w:pPr>
      <w:tabs>
        <w:tab w:val="left" w:pos="2520"/>
      </w:tabs>
      <w:ind w:left="2520"/>
      <w:outlineLvl w:val="4"/>
    </w:pPr>
  </w:style>
  <w:style w:type="paragraph" w:customStyle="1" w:styleId="587">
    <w:name w:val="数字标题2"/>
    <w:basedOn w:val="5"/>
    <w:next w:val="1"/>
    <w:autoRedefine/>
    <w:qFormat/>
    <w:uiPriority w:val="0"/>
    <w:pPr>
      <w:tabs>
        <w:tab w:val="left" w:pos="480"/>
      </w:tabs>
      <w:ind w:left="480" w:hanging="480"/>
    </w:pPr>
    <w:rPr>
      <w:rFonts w:ascii="Times New Roman" w:hAnsi="Times New Roman" w:eastAsia="宋体"/>
      <w:i/>
      <w:sz w:val="36"/>
      <w:szCs w:val="36"/>
      <w:lang w:val="en-US"/>
    </w:rPr>
  </w:style>
  <w:style w:type="paragraph" w:customStyle="1" w:styleId="58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89">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59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1">
    <w:name w:val="样式 标题 1章节第一层h1H"/>
    <w:basedOn w:val="4"/>
    <w:qFormat/>
    <w:uiPriority w:val="0"/>
    <w:pPr>
      <w:keepNext w:val="0"/>
      <w:keepLines w:val="0"/>
      <w:widowControl w:val="0"/>
      <w:autoSpaceDE w:val="0"/>
      <w:autoSpaceDN w:val="0"/>
      <w:spacing w:before="0" w:after="0" w:line="240" w:lineRule="auto"/>
      <w:ind w:left="0" w:firstLine="0"/>
      <w:jc w:val="left"/>
      <w:outlineLvl w:val="9"/>
    </w:pPr>
    <w:rPr>
      <w:kern w:val="0"/>
      <w:sz w:val="52"/>
      <w:szCs w:val="52"/>
      <w:lang w:val="zh-CN"/>
    </w:rPr>
  </w:style>
  <w:style w:type="paragraph" w:customStyle="1" w:styleId="59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59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94">
    <w:name w:val="正文 项目2"/>
    <w:basedOn w:val="593"/>
    <w:qFormat/>
    <w:uiPriority w:val="0"/>
    <w:pPr>
      <w:spacing w:after="0"/>
      <w:ind w:left="900"/>
    </w:pPr>
  </w:style>
  <w:style w:type="paragraph" w:customStyle="1" w:styleId="595">
    <w:name w:val="Body Text 2*"/>
    <w:basedOn w:val="1"/>
    <w:autoRedefine/>
    <w:qFormat/>
    <w:uiPriority w:val="0"/>
    <w:pPr>
      <w:widowControl/>
      <w:adjustRightInd/>
      <w:ind w:left="720" w:hanging="720"/>
    </w:pPr>
    <w:rPr>
      <w:color w:val="000000"/>
      <w:kern w:val="0"/>
      <w:sz w:val="24"/>
      <w:szCs w:val="20"/>
      <w:lang w:val="en-GB"/>
    </w:rPr>
  </w:style>
  <w:style w:type="paragraph" w:customStyle="1" w:styleId="596">
    <w:name w:val="表1"/>
    <w:basedOn w:val="1"/>
    <w:qFormat/>
    <w:uiPriority w:val="0"/>
    <w:pPr>
      <w:tabs>
        <w:tab w:val="left" w:pos="703"/>
      </w:tabs>
      <w:adjustRightInd/>
      <w:spacing w:line="360" w:lineRule="auto"/>
      <w:ind w:left="703"/>
      <w:jc w:val="center"/>
    </w:pPr>
  </w:style>
  <w:style w:type="paragraph" w:customStyle="1" w:styleId="597">
    <w:name w:val="_Style 27"/>
    <w:qFormat/>
    <w:uiPriority w:val="0"/>
    <w:pPr>
      <w:widowControl w:val="0"/>
      <w:tabs>
        <w:tab w:val="left" w:pos="480"/>
      </w:tabs>
      <w:autoSpaceDE w:val="0"/>
      <w:autoSpaceDN w:val="0"/>
      <w:adjustRightInd w:val="0"/>
      <w:snapToGrid w:val="0"/>
    </w:pPr>
    <w:rPr>
      <w:rFonts w:ascii="Calibri" w:hAnsi="Calibri" w:eastAsia="宋体" w:cs="Times New Roman"/>
      <w:sz w:val="20"/>
      <w:szCs w:val="24"/>
      <w:lang w:val="en-US" w:eastAsia="zh-CN" w:bidi="ar-SA"/>
    </w:rPr>
  </w:style>
  <w:style w:type="paragraph" w:customStyle="1" w:styleId="598">
    <w:name w:val="样式 样式 标题 4 + 非加粗 + (中文) 黑体 段前: 0 磅 段后: 0 磅 行距: 固定值 22 磅"/>
    <w:basedOn w:val="1"/>
    <w:autoRedefine/>
    <w:qFormat/>
    <w:uiPriority w:val="0"/>
    <w:pPr>
      <w:keepNext/>
      <w:keepLines/>
      <w:widowControl w:val="0"/>
      <w:adjustRightInd/>
      <w:spacing w:before="50" w:beforeLines="50" w:after="50" w:afterLines="50" w:line="500" w:lineRule="exact"/>
      <w:outlineLvl w:val="3"/>
    </w:pPr>
    <w:rPr>
      <w:rFonts w:ascii="Arial" w:hAnsi="Arial"/>
      <w:b/>
      <w:bCs/>
      <w:sz w:val="24"/>
    </w:rPr>
  </w:style>
  <w:style w:type="paragraph" w:customStyle="1" w:styleId="599">
    <w:name w:val="章正文"/>
    <w:basedOn w:val="1"/>
    <w:autoRedefine/>
    <w:qFormat/>
    <w:uiPriority w:val="0"/>
    <w:pPr>
      <w:adjustRightInd/>
      <w:spacing w:before="50" w:beforeLines="50" w:after="120" w:line="300" w:lineRule="auto"/>
      <w:ind w:firstLine="200" w:firstLineChars="200"/>
    </w:pPr>
    <w:rPr>
      <w:rFonts w:ascii="Helvetica" w:hAnsi="Helvetica"/>
      <w:kern w:val="0"/>
      <w:sz w:val="24"/>
    </w:rPr>
  </w:style>
  <w:style w:type="paragraph" w:customStyle="1" w:styleId="600">
    <w:name w:val="1级标题"/>
    <w:basedOn w:val="1"/>
    <w:qFormat/>
    <w:uiPriority w:val="0"/>
    <w:pPr>
      <w:adjustRightInd/>
      <w:spacing w:before="10" w:beforeLines="10" w:after="10" w:afterLines="10" w:line="360" w:lineRule="auto"/>
      <w:jc w:val="center"/>
      <w:outlineLvl w:val="0"/>
    </w:pPr>
    <w:rPr>
      <w:rFonts w:ascii="Calibri" w:hAnsi="Calibri"/>
      <w:b/>
      <w:sz w:val="44"/>
      <w:szCs w:val="22"/>
    </w:rPr>
  </w:style>
  <w:style w:type="paragraph" w:customStyle="1" w:styleId="601">
    <w:name w:val="2级标题"/>
    <w:basedOn w:val="600"/>
    <w:autoRedefine/>
    <w:qFormat/>
    <w:uiPriority w:val="0"/>
    <w:pPr>
      <w:jc w:val="left"/>
      <w:outlineLvl w:val="1"/>
    </w:pPr>
    <w:rPr>
      <w:rFonts w:ascii="Times New Roman" w:hAnsi="Times New Roman" w:eastAsia="仿宋"/>
      <w:sz w:val="30"/>
    </w:rPr>
  </w:style>
  <w:style w:type="paragraph" w:customStyle="1" w:styleId="602">
    <w:name w:val="正文 New New New New"/>
    <w:autoRedefine/>
    <w:qFormat/>
    <w:uiPriority w:val="0"/>
    <w:pPr>
      <w:widowControl w:val="0"/>
      <w:jc w:val="both"/>
    </w:pPr>
    <w:rPr>
      <w:rFonts w:ascii="Times New Roman" w:hAnsi="Times New Roman" w:eastAsia="宋体" w:cs="Times New Roman"/>
      <w:color w:val="000000"/>
      <w:sz w:val="20"/>
      <w:szCs w:val="24"/>
      <w:lang w:val="en-US" w:eastAsia="zh-CN" w:bidi="ar-SA"/>
    </w:rPr>
  </w:style>
  <w:style w:type="paragraph" w:customStyle="1" w:styleId="603">
    <w:name w:val="样式 微软雅黑 行距: 1.5 倍行距"/>
    <w:basedOn w:val="1"/>
    <w:autoRedefine/>
    <w:qFormat/>
    <w:uiPriority w:val="0"/>
    <w:pPr>
      <w:adjustRightInd/>
      <w:spacing w:line="360" w:lineRule="auto"/>
      <w:ind w:firstLine="200" w:firstLineChars="200"/>
    </w:pPr>
    <w:rPr>
      <w:rFonts w:ascii="微软雅黑" w:hAnsi="宋体" w:eastAsia="微软雅黑" w:cs="宋体"/>
      <w:sz w:val="24"/>
      <w:szCs w:val="20"/>
    </w:rPr>
  </w:style>
  <w:style w:type="paragraph" w:customStyle="1" w:styleId="60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0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06">
    <w:name w:val="bullet"/>
    <w:basedOn w:val="1"/>
    <w:autoRedefine/>
    <w:qFormat/>
    <w:uiPriority w:val="0"/>
    <w:pPr>
      <w:tabs>
        <w:tab w:val="left" w:pos="840"/>
      </w:tabs>
      <w:adjustRightInd/>
      <w:ind w:left="840" w:hanging="420"/>
    </w:pPr>
  </w:style>
  <w:style w:type="paragraph" w:customStyle="1" w:styleId="60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08">
    <w:name w:val="普通正文"/>
    <w:basedOn w:val="1"/>
    <w:qFormat/>
    <w:uiPriority w:val="0"/>
    <w:pPr>
      <w:tabs>
        <w:tab w:val="left" w:pos="2280"/>
      </w:tabs>
      <w:spacing w:before="120" w:after="120" w:line="360" w:lineRule="auto"/>
      <w:ind w:firstLine="200" w:firstLineChars="200"/>
      <w:jc w:val="left"/>
      <w:textAlignment w:val="baseline"/>
    </w:pPr>
    <w:rPr>
      <w:rFonts w:ascii="Arial" w:hAnsi="Arial"/>
      <w:kern w:val="0"/>
      <w:sz w:val="24"/>
    </w:rPr>
  </w:style>
  <w:style w:type="paragraph" w:customStyle="1" w:styleId="60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1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11">
    <w:name w:val="Preformatted Text"/>
    <w:basedOn w:val="1"/>
    <w:autoRedefine/>
    <w:qFormat/>
    <w:uiPriority w:val="0"/>
    <w:pPr>
      <w:widowControl w:val="0"/>
      <w:suppressAutoHyphens/>
      <w:adjustRightInd/>
      <w:ind w:firstLine="200" w:firstLineChars="200"/>
    </w:pPr>
    <w:rPr>
      <w:rFonts w:ascii="Cumberland" w:hAnsi="Cumberland" w:eastAsia="方正宋体"/>
      <w:sz w:val="20"/>
      <w:szCs w:val="20"/>
      <w:lang w:eastAsia="ar-SA"/>
    </w:rPr>
  </w:style>
  <w:style w:type="paragraph" w:customStyle="1" w:styleId="612">
    <w:name w:val="xl25"/>
    <w:basedOn w:val="1"/>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1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14">
    <w:name w:val="MM Topic 4"/>
    <w:basedOn w:val="9"/>
    <w:autoRedefine/>
    <w:qFormat/>
    <w:uiPriority w:val="0"/>
    <w:pPr>
      <w:tabs>
        <w:tab w:val="left" w:pos="2100"/>
      </w:tabs>
      <w:adjustRightInd/>
      <w:ind w:left="2100" w:hanging="420"/>
    </w:pPr>
    <w:rPr>
      <w:lang w:val="en-US"/>
    </w:rPr>
  </w:style>
  <w:style w:type="paragraph" w:customStyle="1" w:styleId="615">
    <w:name w:val="Char11"/>
    <w:basedOn w:val="1"/>
    <w:autoRedefine/>
    <w:qFormat/>
    <w:uiPriority w:val="0"/>
    <w:pPr>
      <w:tabs>
        <w:tab w:val="left" w:pos="432"/>
      </w:tabs>
      <w:adjustRightInd/>
      <w:spacing w:before="50" w:beforeLines="50" w:after="50" w:afterLines="50"/>
      <w:ind w:left="432" w:firstLine="200" w:firstLineChars="200"/>
    </w:pPr>
    <w:rPr>
      <w:sz w:val="24"/>
    </w:rPr>
  </w:style>
  <w:style w:type="paragraph" w:customStyle="1" w:styleId="61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17">
    <w:name w:val="Char Char11 Char Char Char Char Char Char Char Char Char1"/>
    <w:basedOn w:val="1"/>
    <w:autoRedefine/>
    <w:qFormat/>
    <w:uiPriority w:val="0"/>
    <w:pPr>
      <w:spacing w:line="360" w:lineRule="auto"/>
    </w:pPr>
    <w:rPr>
      <w:szCs w:val="20"/>
    </w:rPr>
  </w:style>
  <w:style w:type="paragraph" w:customStyle="1" w:styleId="618">
    <w:name w:val="金宏发行正文 Char"/>
    <w:basedOn w:val="1"/>
    <w:qFormat/>
    <w:uiPriority w:val="0"/>
    <w:pPr>
      <w:adjustRightInd/>
      <w:spacing w:line="500" w:lineRule="exact"/>
      <w:ind w:firstLine="200" w:firstLineChars="200"/>
    </w:pPr>
    <w:rPr>
      <w:rFonts w:eastAsia="仿宋_GB2312"/>
      <w:sz w:val="28"/>
      <w:szCs w:val="20"/>
    </w:rPr>
  </w:style>
  <w:style w:type="paragraph" w:customStyle="1" w:styleId="619">
    <w:name w:val="批注框文本1"/>
    <w:basedOn w:val="1"/>
    <w:autoRedefine/>
    <w:qFormat/>
    <w:uiPriority w:val="0"/>
    <w:pPr>
      <w:autoSpaceDE w:val="0"/>
      <w:autoSpaceDN w:val="0"/>
      <w:spacing w:line="351" w:lineRule="atLeast"/>
      <w:ind w:firstLine="200" w:firstLineChars="200"/>
    </w:pPr>
    <w:rPr>
      <w:color w:val="000000"/>
      <w:kern w:val="0"/>
      <w:sz w:val="18"/>
      <w:szCs w:val="18"/>
    </w:rPr>
  </w:style>
  <w:style w:type="paragraph" w:customStyle="1" w:styleId="620">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rPr>
  </w:style>
  <w:style w:type="paragraph" w:customStyle="1" w:styleId="621">
    <w:name w:val="部分1"/>
    <w:basedOn w:val="1"/>
    <w:qFormat/>
    <w:uiPriority w:val="0"/>
    <w:pPr>
      <w:keepNext/>
      <w:pageBreakBefore/>
      <w:widowControl w:val="0"/>
      <w:tabs>
        <w:tab w:val="left" w:pos="720"/>
      </w:tabs>
      <w:spacing w:line="360" w:lineRule="auto"/>
      <w:jc w:val="center"/>
      <w:outlineLvl w:val="0"/>
    </w:pPr>
    <w:rPr>
      <w:rFonts w:eastAsia="黑体"/>
      <w:b/>
      <w:kern w:val="44"/>
      <w:sz w:val="36"/>
      <w:szCs w:val="20"/>
    </w:rPr>
  </w:style>
  <w:style w:type="paragraph" w:customStyle="1" w:styleId="62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2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2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2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27">
    <w:name w:val="单元格居中"/>
    <w:basedOn w:val="1"/>
    <w:autoRedefine/>
    <w:qFormat/>
    <w:uiPriority w:val="0"/>
    <w:pPr>
      <w:adjustRightInd/>
      <w:spacing w:line="360" w:lineRule="auto"/>
      <w:jc w:val="center"/>
    </w:pPr>
    <w:rPr>
      <w:sz w:val="24"/>
    </w:rPr>
  </w:style>
  <w:style w:type="paragraph" w:customStyle="1" w:styleId="628">
    <w:name w:val="正文3"/>
    <w:basedOn w:val="1"/>
    <w:autoRedefine/>
    <w:qFormat/>
    <w:uiPriority w:val="0"/>
    <w:pPr>
      <w:adjustRightInd/>
      <w:spacing w:before="50" w:beforeLines="50" w:after="50" w:afterLines="50" w:line="360" w:lineRule="auto"/>
      <w:outlineLvl w:val="8"/>
    </w:pPr>
    <w:rPr>
      <w:rFonts w:ascii="Segoe UI" w:hAnsi="宋体" w:eastAsia="楷体_GB2312" w:cs="Latha"/>
      <w:sz w:val="24"/>
      <w:szCs w:val="21"/>
    </w:rPr>
  </w:style>
  <w:style w:type="paragraph" w:customStyle="1" w:styleId="629">
    <w:name w:val="Char Char Char Char Char Char Char1"/>
    <w:basedOn w:val="1"/>
    <w:autoRedefine/>
    <w:qFormat/>
    <w:uiPriority w:val="0"/>
    <w:rPr>
      <w:rFonts w:ascii="仿宋_GB2312" w:eastAsia="仿宋_GB2312"/>
      <w:b/>
      <w:sz w:val="32"/>
      <w:szCs w:val="32"/>
    </w:rPr>
  </w:style>
  <w:style w:type="paragraph" w:customStyle="1" w:styleId="630">
    <w:name w:val="正文缩进1"/>
    <w:basedOn w:val="1"/>
    <w:next w:val="8"/>
    <w:autoRedefine/>
    <w:qFormat/>
    <w:uiPriority w:val="0"/>
    <w:pPr>
      <w:autoSpaceDE w:val="0"/>
      <w:autoSpaceDN w:val="0"/>
      <w:adjustRightInd w:val="0"/>
      <w:snapToGrid w:val="0"/>
      <w:spacing w:after="120" w:line="360" w:lineRule="auto"/>
      <w:ind w:left="200" w:leftChars="200" w:firstLine="200" w:firstLineChars="200"/>
    </w:pPr>
    <w:rPr>
      <w:sz w:val="24"/>
      <w:szCs w:val="21"/>
    </w:rPr>
  </w:style>
  <w:style w:type="paragraph" w:customStyle="1" w:styleId="63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0"/>
      <w:lang w:val="en-US" w:eastAsia="zh-CN" w:bidi="ar-SA"/>
    </w:rPr>
  </w:style>
  <w:style w:type="paragraph" w:customStyle="1" w:styleId="632">
    <w:name w:val="Char3 Char Char Char11"/>
    <w:basedOn w:val="1"/>
    <w:autoRedefine/>
    <w:qFormat/>
    <w:uiPriority w:val="0"/>
    <w:pPr>
      <w:widowControl/>
      <w:adjustRightInd/>
      <w:spacing w:after="160" w:line="240" w:lineRule="exact"/>
      <w:jc w:val="left"/>
    </w:pPr>
    <w:rPr>
      <w:szCs w:val="20"/>
    </w:rPr>
  </w:style>
  <w:style w:type="paragraph" w:customStyle="1" w:styleId="633">
    <w:name w:val="Char Char1121"/>
    <w:basedOn w:val="1"/>
    <w:autoRedefine/>
    <w:qFormat/>
    <w:uiPriority w:val="0"/>
    <w:pPr>
      <w:spacing w:line="360" w:lineRule="auto"/>
    </w:pPr>
    <w:rPr>
      <w:szCs w:val="20"/>
    </w:rPr>
  </w:style>
  <w:style w:type="paragraph" w:customStyle="1" w:styleId="634">
    <w:name w:val="小项目标题"/>
    <w:basedOn w:val="1"/>
    <w:qFormat/>
    <w:uiPriority w:val="0"/>
    <w:pPr>
      <w:adjustRightInd/>
      <w:spacing w:before="100" w:beforeAutospacing="1" w:after="100" w:afterAutospacing="1" w:line="360" w:lineRule="auto"/>
      <w:ind w:left="200" w:leftChars="200" w:firstLine="200" w:firstLineChars="200"/>
      <w:jc w:val="left"/>
    </w:pPr>
    <w:rPr>
      <w:sz w:val="24"/>
    </w:rPr>
  </w:style>
  <w:style w:type="paragraph" w:customStyle="1" w:styleId="63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636">
    <w:name w:val="Normal0"/>
    <w:autoRedefine/>
    <w:qFormat/>
    <w:uiPriority w:val="0"/>
    <w:rPr>
      <w:rFonts w:ascii="Times New Roman" w:hAnsi="Times New Roman" w:eastAsia="宋体" w:cs="Times New Roman"/>
      <w:sz w:val="20"/>
      <w:szCs w:val="20"/>
      <w:lang w:val="en-US" w:eastAsia="zh-CN" w:bidi="ar-SA"/>
    </w:rPr>
  </w:style>
  <w:style w:type="paragraph" w:customStyle="1" w:styleId="637">
    <w:name w:val="带编号样式"/>
    <w:basedOn w:val="555"/>
    <w:qFormat/>
    <w:uiPriority w:val="0"/>
    <w:pPr>
      <w:tabs>
        <w:tab w:val="left" w:pos="840"/>
      </w:tabs>
      <w:adjustRightInd w:val="0"/>
      <w:snapToGrid w:val="0"/>
      <w:ind w:left="840" w:hanging="420" w:firstLineChars="0"/>
    </w:pPr>
    <w:rPr>
      <w:rFonts w:ascii="仿宋_GB2312" w:eastAsia="仿宋_GB2312"/>
      <w:color w:val="000000"/>
    </w:rPr>
  </w:style>
  <w:style w:type="paragraph" w:customStyle="1" w:styleId="63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3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640">
    <w:name w:val="封面"/>
    <w:basedOn w:val="1"/>
    <w:qFormat/>
    <w:uiPriority w:val="0"/>
    <w:pPr>
      <w:spacing w:line="360" w:lineRule="atLeast"/>
      <w:jc w:val="right"/>
      <w:textAlignment w:val="baseline"/>
    </w:pPr>
    <w:rPr>
      <w:rFonts w:ascii="Symbol" w:hAnsi="Symbol"/>
      <w:kern w:val="0"/>
      <w:szCs w:val="20"/>
    </w:rPr>
  </w:style>
  <w:style w:type="paragraph" w:customStyle="1" w:styleId="64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642">
    <w:name w:val="font5"/>
    <w:basedOn w:val="1"/>
    <w:autoRedefine/>
    <w:qFormat/>
    <w:uiPriority w:val="0"/>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643">
    <w:name w:val="默认段落字体 Para Char Char Char1 Char"/>
    <w:basedOn w:val="1"/>
    <w:qFormat/>
    <w:uiPriority w:val="0"/>
    <w:pPr>
      <w:spacing w:line="240" w:lineRule="atLeast"/>
      <w:ind w:left="420" w:firstLine="420"/>
    </w:pPr>
    <w:rPr>
      <w:sz w:val="24"/>
    </w:rPr>
  </w:style>
  <w:style w:type="paragraph" w:customStyle="1" w:styleId="644">
    <w:name w:val="WW-正文文字缩进 2"/>
    <w:basedOn w:val="1"/>
    <w:autoRedefine/>
    <w:qFormat/>
    <w:uiPriority w:val="0"/>
    <w:pPr>
      <w:widowControl w:val="0"/>
      <w:suppressAutoHyphens/>
      <w:adjustRightInd/>
      <w:ind w:firstLine="420"/>
    </w:pPr>
    <w:rPr>
      <w:szCs w:val="20"/>
    </w:rPr>
  </w:style>
  <w:style w:type="paragraph" w:customStyle="1" w:styleId="64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4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647">
    <w:name w:val="有符号正文"/>
    <w:basedOn w:val="1"/>
    <w:qFormat/>
    <w:uiPriority w:val="0"/>
    <w:pPr>
      <w:adjustRightInd/>
      <w:spacing w:line="400" w:lineRule="exact"/>
      <w:ind w:firstLine="200" w:firstLineChars="200"/>
    </w:pPr>
    <w:rPr>
      <w:rFonts w:ascii="Arial" w:hAnsi="Arial"/>
    </w:rPr>
  </w:style>
  <w:style w:type="paragraph" w:customStyle="1" w:styleId="64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49">
    <w:name w:val="样式 样式 正文文本缩进 + 仿宋_GB2312 小四 首行缩进:  0 厘米 行距: 1.5 倍行距 + (中文) 仿宋_GB... Char Char"/>
    <w:basedOn w:val="1"/>
    <w:autoRedefine/>
    <w:qFormat/>
    <w:uiPriority w:val="0"/>
    <w:pPr>
      <w:spacing w:line="360" w:lineRule="auto"/>
      <w:ind w:firstLine="200" w:firstLineChars="200"/>
    </w:pPr>
    <w:rPr>
      <w:rFonts w:ascii="仿宋_GB2312" w:hAnsi="仿宋_GB2312" w:eastAsia="新宋体"/>
      <w:sz w:val="24"/>
      <w:szCs w:val="20"/>
    </w:rPr>
  </w:style>
  <w:style w:type="paragraph" w:customStyle="1" w:styleId="650">
    <w:name w:val="4"/>
    <w:basedOn w:val="1"/>
    <w:next w:val="38"/>
    <w:autoRedefine/>
    <w:qFormat/>
    <w:uiPriority w:val="0"/>
    <w:pPr>
      <w:spacing w:after="120" w:line="480" w:lineRule="auto"/>
      <w:ind w:left="200" w:leftChars="200"/>
    </w:pPr>
    <w:rPr>
      <w:sz w:val="24"/>
      <w:szCs w:val="20"/>
    </w:rPr>
  </w:style>
  <w:style w:type="paragraph" w:customStyle="1" w:styleId="65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52">
    <w:name w:val="样式1"/>
    <w:basedOn w:val="1"/>
    <w:qFormat/>
    <w:uiPriority w:val="0"/>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653">
    <w:name w:val="样式 标题 3H3 + 两端对齐"/>
    <w:basedOn w:val="6"/>
    <w:autoRedefine/>
    <w:qFormat/>
    <w:uiPriority w:val="0"/>
    <w:pPr>
      <w:keepNext/>
      <w:keepLines w:val="0"/>
      <w:widowControl w:val="0"/>
      <w:spacing w:before="0" w:after="0" w:line="240" w:lineRule="auto"/>
      <w:jc w:val="left"/>
    </w:pPr>
    <w:rPr>
      <w:rFonts w:cs="宋体"/>
      <w:sz w:val="21"/>
      <w:szCs w:val="20"/>
    </w:rPr>
  </w:style>
  <w:style w:type="paragraph" w:customStyle="1" w:styleId="65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65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65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5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65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59">
    <w:name w:val="Char Char1 Char Char Char"/>
    <w:basedOn w:val="1"/>
    <w:autoRedefine/>
    <w:qFormat/>
    <w:uiPriority w:val="0"/>
    <w:rPr>
      <w:rFonts w:ascii="仿宋_GB2312" w:eastAsia="仿宋_GB2312"/>
      <w:b/>
      <w:sz w:val="32"/>
      <w:szCs w:val="20"/>
    </w:rPr>
  </w:style>
  <w:style w:type="paragraph" w:customStyle="1" w:styleId="660">
    <w:name w:val="表格题注"/>
    <w:next w:val="1"/>
    <w:autoRedefine/>
    <w:qFormat/>
    <w:uiPriority w:val="0"/>
    <w:pPr>
      <w:keepLines/>
      <w:tabs>
        <w:tab w:val="left" w:pos="4200"/>
      </w:tabs>
      <w:spacing w:before="100" w:beforeLines="100"/>
      <w:ind w:left="1089" w:hanging="369"/>
      <w:jc w:val="center"/>
    </w:pPr>
    <w:rPr>
      <w:rFonts w:ascii="Arial" w:hAnsi="Arial" w:eastAsia="宋体" w:cs="Times New Roman"/>
      <w:sz w:val="18"/>
      <w:szCs w:val="18"/>
      <w:lang w:val="en-US" w:eastAsia="zh-CN" w:bidi="ar-SA"/>
    </w:rPr>
  </w:style>
  <w:style w:type="paragraph" w:customStyle="1" w:styleId="66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662">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63">
    <w:name w:val="Char Char1 Char Char Char2"/>
    <w:basedOn w:val="1"/>
    <w:autoRedefine/>
    <w:qFormat/>
    <w:uiPriority w:val="0"/>
    <w:rPr>
      <w:rFonts w:ascii="仿宋_GB2312" w:eastAsia="仿宋_GB2312"/>
      <w:b/>
      <w:sz w:val="32"/>
      <w:szCs w:val="32"/>
    </w:rPr>
  </w:style>
  <w:style w:type="paragraph" w:customStyle="1" w:styleId="664">
    <w:name w:val="Char3 Char Char Char1"/>
    <w:basedOn w:val="1"/>
    <w:autoRedefine/>
    <w:qFormat/>
    <w:uiPriority w:val="0"/>
    <w:pPr>
      <w:widowControl/>
      <w:adjustRightInd/>
      <w:spacing w:after="160" w:line="240" w:lineRule="exact"/>
      <w:jc w:val="left"/>
    </w:pPr>
    <w:rPr>
      <w:szCs w:val="20"/>
    </w:rPr>
  </w:style>
  <w:style w:type="paragraph" w:customStyle="1" w:styleId="665">
    <w:name w:val="Char1 Char Char Char21"/>
    <w:basedOn w:val="1"/>
    <w:qFormat/>
    <w:uiPriority w:val="0"/>
    <w:rPr>
      <w:rFonts w:ascii="Tahoma" w:hAnsi="Tahoma"/>
      <w:sz w:val="24"/>
      <w:szCs w:val="20"/>
    </w:rPr>
  </w:style>
  <w:style w:type="paragraph" w:customStyle="1" w:styleId="66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667">
    <w:name w:val="正文（标题三）"/>
    <w:basedOn w:val="1"/>
    <w:autoRedefine/>
    <w:qFormat/>
    <w:uiPriority w:val="0"/>
    <w:pPr>
      <w:spacing w:line="360" w:lineRule="auto"/>
      <w:ind w:firstLine="200" w:firstLineChars="200"/>
    </w:pPr>
    <w:rPr>
      <w:sz w:val="24"/>
    </w:rPr>
  </w:style>
  <w:style w:type="paragraph" w:customStyle="1" w:styleId="668">
    <w:name w:val="样式 正1 + 首行缩进:  2 字符"/>
    <w:basedOn w:val="1"/>
    <w:qFormat/>
    <w:uiPriority w:val="0"/>
    <w:pPr>
      <w:adjustRightInd/>
      <w:spacing w:line="360" w:lineRule="auto"/>
      <w:ind w:firstLine="200" w:firstLineChars="200"/>
    </w:pPr>
    <w:rPr>
      <w:rFonts w:ascii="仿宋_GB2312" w:eastAsia="仿宋_GB2312"/>
      <w:sz w:val="24"/>
    </w:rPr>
  </w:style>
  <w:style w:type="paragraph" w:customStyle="1" w:styleId="66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0">
    <w:name w:val="样式 样式 宋体 小四 段前: 7.8 磅 段后: 7.8 磅 行距: 1.5 倍行距 + 小二 首行缩进:  2 字符"/>
    <w:basedOn w:val="1"/>
    <w:autoRedefine/>
    <w:qFormat/>
    <w:uiPriority w:val="0"/>
    <w:pPr>
      <w:adjustRightInd/>
      <w:spacing w:line="360" w:lineRule="auto"/>
      <w:ind w:firstLine="200" w:firstLineChars="200"/>
    </w:pPr>
    <w:rPr>
      <w:rFonts w:ascii="宋体" w:hAnsi="宋体" w:cs="宋体"/>
      <w:sz w:val="24"/>
      <w:szCs w:val="20"/>
    </w:rPr>
  </w:style>
  <w:style w:type="paragraph" w:customStyle="1" w:styleId="671">
    <w:name w:val="Default Text"/>
    <w:basedOn w:val="1"/>
    <w:qFormat/>
    <w:uiPriority w:val="0"/>
    <w:pPr>
      <w:widowControl/>
      <w:overflowPunct w:val="0"/>
      <w:autoSpaceDE w:val="0"/>
      <w:autoSpaceDN w:val="0"/>
      <w:spacing w:line="360" w:lineRule="auto"/>
      <w:ind w:firstLine="200" w:firstLineChars="200"/>
      <w:jc w:val="left"/>
      <w:textAlignment w:val="baseline"/>
    </w:pPr>
    <w:rPr>
      <w:rFonts w:ascii="宋体" w:hAnsi="宋体" w:eastAsia="微软雅黑"/>
      <w:kern w:val="0"/>
      <w:sz w:val="24"/>
      <w:szCs w:val="20"/>
    </w:rPr>
  </w:style>
  <w:style w:type="paragraph" w:customStyle="1" w:styleId="67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673">
    <w:name w:val="Char1 Char Char Char4"/>
    <w:basedOn w:val="1"/>
    <w:autoRedefine/>
    <w:qFormat/>
    <w:uiPriority w:val="0"/>
    <w:pPr>
      <w:adjustRightInd/>
      <w:ind w:firstLine="200" w:firstLineChars="200"/>
    </w:pPr>
    <w:rPr>
      <w:rFonts w:ascii="Tahoma" w:hAnsi="Tahoma"/>
      <w:sz w:val="24"/>
      <w:szCs w:val="20"/>
    </w:rPr>
  </w:style>
  <w:style w:type="paragraph" w:customStyle="1" w:styleId="674">
    <w:name w:val="_标题2"/>
    <w:basedOn w:val="641"/>
    <w:next w:val="641"/>
    <w:qFormat/>
    <w:uiPriority w:val="0"/>
    <w:pPr>
      <w:widowControl w:val="0"/>
      <w:tabs>
        <w:tab w:val="left" w:pos="480"/>
      </w:tabs>
      <w:spacing w:before="50" w:beforeLines="50" w:after="50" w:afterLines="50"/>
      <w:ind w:left="470" w:leftChars="50" w:hanging="420" w:firstLineChars="0"/>
      <w:outlineLvl w:val="1"/>
    </w:pPr>
    <w:rPr>
      <w:b/>
      <w:sz w:val="36"/>
    </w:rPr>
  </w:style>
  <w:style w:type="paragraph" w:customStyle="1" w:styleId="675">
    <w:name w:val="样式1 + (中宋体"/>
    <w:basedOn w:val="652"/>
    <w:autoRedefine/>
    <w:qFormat/>
    <w:uiPriority w:val="0"/>
    <w:pPr>
      <w:widowControl w:val="0"/>
      <w:tabs>
        <w:tab w:val="left" w:pos="1200"/>
        <w:tab w:val="clear" w:pos="1212"/>
        <w:tab w:val="clear" w:pos="3888"/>
      </w:tabs>
      <w:adjustRightInd/>
      <w:snapToGrid/>
      <w:spacing w:line="360" w:lineRule="auto"/>
      <w:ind w:left="1200" w:firstLine="200" w:firstLineChars="200"/>
      <w:jc w:val="both"/>
    </w:pPr>
    <w:rPr>
      <w:kern w:val="2"/>
      <w:szCs w:val="24"/>
    </w:rPr>
  </w:style>
  <w:style w:type="paragraph" w:customStyle="1" w:styleId="67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77">
    <w:name w:val="La0b"/>
    <w:basedOn w:val="1"/>
    <w:autoRedefine/>
    <w:qFormat/>
    <w:uiPriority w:val="0"/>
    <w:pPr>
      <w:tabs>
        <w:tab w:val="left" w:pos="1500"/>
      </w:tabs>
      <w:adjustRightInd/>
      <w:spacing w:after="100" w:line="240" w:lineRule="exact"/>
      <w:ind w:left="1500" w:firstLine="200" w:firstLineChars="200"/>
    </w:pPr>
    <w:rPr>
      <w:rFonts w:ascii="宋体" w:hAnsi="宋体" w:eastAsia="微软雅黑"/>
      <w:b/>
      <w:sz w:val="24"/>
      <w:szCs w:val="20"/>
    </w:rPr>
  </w:style>
  <w:style w:type="paragraph" w:customStyle="1" w:styleId="67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679">
    <w:name w:val="四号　首行缩进"/>
    <w:basedOn w:val="1"/>
    <w:qFormat/>
    <w:uiPriority w:val="0"/>
    <w:pPr>
      <w:adjustRightInd/>
      <w:spacing w:line="360" w:lineRule="auto"/>
    </w:pPr>
    <w:rPr>
      <w:rFonts w:ascii="宋体" w:hAnsi="宋体"/>
      <w:szCs w:val="20"/>
    </w:rPr>
  </w:style>
  <w:style w:type="paragraph" w:customStyle="1" w:styleId="68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681">
    <w:name w:val="Char Char Char Char Char Char Char Char Char Char Char1 Char"/>
    <w:basedOn w:val="1"/>
    <w:autoRedefine/>
    <w:qFormat/>
    <w:uiPriority w:val="0"/>
    <w:pPr>
      <w:adjustRightInd/>
    </w:pPr>
    <w:rPr>
      <w:rFonts w:ascii="Tahoma" w:hAnsi="Tahoma"/>
      <w:sz w:val="24"/>
    </w:rPr>
  </w:style>
  <w:style w:type="paragraph" w:customStyle="1" w:styleId="682">
    <w:name w:val="Char Char Char Char11"/>
    <w:basedOn w:val="1"/>
    <w:autoRedefine/>
    <w:qFormat/>
    <w:uiPriority w:val="0"/>
    <w:rPr>
      <w:rFonts w:ascii="Tahoma" w:hAnsi="Tahoma"/>
      <w:sz w:val="24"/>
      <w:szCs w:val="20"/>
    </w:rPr>
  </w:style>
  <w:style w:type="paragraph" w:customStyle="1" w:styleId="68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84">
    <w:name w:val="Char Char Char Char"/>
    <w:basedOn w:val="1"/>
    <w:autoRedefine/>
    <w:qFormat/>
    <w:uiPriority w:val="0"/>
    <w:rPr>
      <w:rFonts w:ascii="Tahoma" w:hAnsi="Tahoma"/>
      <w:sz w:val="24"/>
      <w:szCs w:val="20"/>
    </w:rPr>
  </w:style>
  <w:style w:type="paragraph" w:customStyle="1" w:styleId="685">
    <w:name w:val="标1"/>
    <w:basedOn w:val="1"/>
    <w:autoRedefine/>
    <w:qFormat/>
    <w:uiPriority w:val="0"/>
    <w:pPr>
      <w:widowControl/>
      <w:tabs>
        <w:tab w:val="left" w:pos="1020"/>
      </w:tabs>
      <w:adjustRightInd w:val="0"/>
      <w:snapToGrid w:val="0"/>
      <w:spacing w:before="100" w:beforeLines="100" w:line="360" w:lineRule="auto"/>
      <w:ind w:left="1020" w:firstLine="200" w:firstLineChars="200"/>
      <w:jc w:val="left"/>
      <w:outlineLvl w:val="0"/>
    </w:pPr>
    <w:rPr>
      <w:rFonts w:ascii="Arial Narrow" w:hAnsi="Arial Narrow" w:eastAsia="仿宋_GB2312"/>
      <w:b/>
      <w:spacing w:val="20"/>
      <w:kern w:val="0"/>
      <w:sz w:val="24"/>
    </w:rPr>
  </w:style>
  <w:style w:type="paragraph" w:customStyle="1" w:styleId="686">
    <w:name w:val="Char19"/>
    <w:basedOn w:val="1"/>
    <w:qFormat/>
    <w:uiPriority w:val="0"/>
    <w:pPr>
      <w:adjustRightInd/>
    </w:pPr>
    <w:rPr>
      <w:szCs w:val="20"/>
    </w:rPr>
  </w:style>
  <w:style w:type="paragraph" w:customStyle="1" w:styleId="68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88">
    <w:name w:val="样式8"/>
    <w:basedOn w:val="1"/>
    <w:autoRedefine/>
    <w:qFormat/>
    <w:uiPriority w:val="0"/>
    <w:pPr>
      <w:spacing w:before="50" w:beforeLines="50" w:after="50" w:afterLines="50"/>
      <w:ind w:firstLine="200" w:firstLineChars="200"/>
      <w:outlineLvl w:val="4"/>
    </w:pPr>
    <w:rPr>
      <w:rFonts w:ascii="仿宋_GB2312" w:hAnsi="宋体" w:eastAsia="仿宋_GB2312"/>
      <w:b/>
      <w:bCs/>
      <w:sz w:val="24"/>
    </w:rPr>
  </w:style>
  <w:style w:type="paragraph" w:customStyle="1" w:styleId="689">
    <w:name w:val="_Style 5"/>
    <w:basedOn w:val="1"/>
    <w:qFormat/>
    <w:uiPriority w:val="0"/>
    <w:pPr>
      <w:adjustRightInd/>
      <w:ind w:firstLine="200" w:firstLineChars="200"/>
    </w:pPr>
    <w:rPr>
      <w:rFonts w:eastAsia="仿宋_GB2312"/>
      <w:sz w:val="28"/>
    </w:rPr>
  </w:style>
  <w:style w:type="paragraph" w:customStyle="1" w:styleId="690">
    <w:name w:val="正文文字缩进"/>
    <w:basedOn w:val="1"/>
    <w:autoRedefine/>
    <w:qFormat/>
    <w:uiPriority w:val="0"/>
    <w:pPr>
      <w:widowControl/>
      <w:tabs>
        <w:tab w:val="left" w:pos="180"/>
      </w:tabs>
      <w:adjustRightInd/>
      <w:spacing w:line="240" w:lineRule="exact"/>
      <w:ind w:left="187" w:firstLine="200" w:firstLineChars="200"/>
      <w:jc w:val="left"/>
    </w:pPr>
    <w:rPr>
      <w:rFonts w:ascii="Futura Bk" w:hAnsi="Futura Bk" w:cs="Futura Bk"/>
      <w:kern w:val="0"/>
      <w:sz w:val="18"/>
      <w:szCs w:val="18"/>
    </w:rPr>
  </w:style>
  <w:style w:type="paragraph" w:customStyle="1" w:styleId="691">
    <w:name w:val="列出段落*"/>
    <w:basedOn w:val="1"/>
    <w:autoRedefine/>
    <w:qFormat/>
    <w:uiPriority w:val="0"/>
    <w:pPr>
      <w:adjustRightInd/>
      <w:spacing w:line="360" w:lineRule="auto"/>
      <w:ind w:firstLine="200"/>
    </w:pPr>
    <w:rPr>
      <w:rFonts w:eastAsia="楷体_GB2312" w:cs="Lucida Sans Unicode"/>
      <w:color w:val="000000"/>
      <w:sz w:val="24"/>
    </w:rPr>
  </w:style>
  <w:style w:type="paragraph" w:customStyle="1" w:styleId="69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693">
    <w:name w:val="标书表格字体格式"/>
    <w:next w:val="687"/>
    <w:autoRedefine/>
    <w:qFormat/>
    <w:uiPriority w:val="0"/>
    <w:rPr>
      <w:rFonts w:ascii="Times New Roman" w:hAnsi="Times New Roman" w:eastAsia="宋体" w:cs="Times New Roman"/>
      <w:kern w:val="2"/>
      <w:sz w:val="21"/>
      <w:szCs w:val="24"/>
      <w:lang w:val="en-US" w:eastAsia="zh-CN" w:bidi="ar-SA"/>
    </w:rPr>
  </w:style>
  <w:style w:type="paragraph" w:customStyle="1" w:styleId="694">
    <w:name w:val="Char22"/>
    <w:basedOn w:val="1"/>
    <w:qFormat/>
    <w:uiPriority w:val="0"/>
    <w:pPr>
      <w:adjustRightInd/>
      <w:spacing w:line="360" w:lineRule="auto"/>
      <w:ind w:firstLine="200" w:firstLineChars="200"/>
    </w:pPr>
    <w:rPr>
      <w:rFonts w:ascii="仿宋_GB2312" w:eastAsia="仿宋_GB2312"/>
      <w:b/>
      <w:sz w:val="32"/>
      <w:szCs w:val="32"/>
    </w:rPr>
  </w:style>
  <w:style w:type="paragraph" w:customStyle="1" w:styleId="695">
    <w:name w:val="Char12"/>
    <w:basedOn w:val="1"/>
    <w:qFormat/>
    <w:uiPriority w:val="0"/>
    <w:pPr>
      <w:widowControl/>
      <w:spacing w:after="160" w:line="240" w:lineRule="exact"/>
      <w:jc w:val="left"/>
    </w:pPr>
    <w:rPr>
      <w:rFonts w:ascii="Verdana" w:hAnsi="Verdana" w:eastAsia="仿宋_GB2312"/>
      <w:kern w:val="0"/>
      <w:sz w:val="24"/>
      <w:szCs w:val="20"/>
    </w:rPr>
  </w:style>
  <w:style w:type="paragraph" w:customStyle="1" w:styleId="696">
    <w:name w:val="修订3"/>
    <w:autoRedefine/>
    <w:qFormat/>
    <w:uiPriority w:val="0"/>
    <w:rPr>
      <w:rFonts w:ascii="Times New Roman" w:hAnsi="Times New Roman" w:eastAsia="宋体" w:cs="Times New Roman"/>
      <w:kern w:val="2"/>
      <w:sz w:val="21"/>
      <w:szCs w:val="20"/>
      <w:lang w:val="en-US" w:eastAsia="zh-CN" w:bidi="ar-SA"/>
    </w:rPr>
  </w:style>
  <w:style w:type="paragraph" w:customStyle="1" w:styleId="697">
    <w:name w:val="CSS1级正文 Char"/>
    <w:basedOn w:val="3"/>
    <w:autoRedefine/>
    <w:qFormat/>
    <w:uiPriority w:val="0"/>
    <w:pPr>
      <w:autoSpaceDE/>
      <w:autoSpaceDN/>
      <w:adjustRightInd w:val="0"/>
      <w:snapToGrid w:val="0"/>
      <w:ind w:firstLine="200" w:firstLineChars="200"/>
    </w:pPr>
    <w:rPr>
      <w:rFonts w:ascii="Times New Roman" w:hAnsi="Times New Roman"/>
      <w:szCs w:val="24"/>
      <w:lang w:val="en-US"/>
    </w:rPr>
  </w:style>
  <w:style w:type="paragraph" w:customStyle="1" w:styleId="69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9">
    <w:name w:val="表文字"/>
    <w:qFormat/>
    <w:uiPriority w:val="0"/>
    <w:rPr>
      <w:rFonts w:ascii="宋体" w:hAnsi="Times New Roman" w:eastAsia="宋体" w:cs="Times New Roman"/>
      <w:kern w:val="2"/>
      <w:sz w:val="20"/>
      <w:szCs w:val="20"/>
      <w:lang w:val="en-US" w:eastAsia="zh-CN" w:bidi="ar-SA"/>
    </w:rPr>
  </w:style>
  <w:style w:type="paragraph" w:customStyle="1" w:styleId="70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01">
    <w:name w:val="缺省文本"/>
    <w:basedOn w:val="1"/>
    <w:autoRedefine/>
    <w:qFormat/>
    <w:uiPriority w:val="0"/>
    <w:pPr>
      <w:widowControl/>
      <w:overflowPunct w:val="0"/>
      <w:autoSpaceDE w:val="0"/>
      <w:autoSpaceDN w:val="0"/>
      <w:spacing w:line="360" w:lineRule="auto"/>
      <w:ind w:firstLine="200" w:firstLineChars="200"/>
      <w:textAlignment w:val="baseline"/>
    </w:pPr>
    <w:rPr>
      <w:rFonts w:ascii="宋体" w:hAnsi="宋体" w:eastAsia="仿宋_GB2312"/>
      <w:kern w:val="0"/>
      <w:sz w:val="28"/>
      <w:szCs w:val="20"/>
    </w:rPr>
  </w:style>
  <w:style w:type="paragraph" w:customStyle="1" w:styleId="702">
    <w:name w:val="Char Char Char Char Char Char1 Char1"/>
    <w:basedOn w:val="1"/>
    <w:autoRedefine/>
    <w:qFormat/>
    <w:uiPriority w:val="0"/>
    <w:pPr>
      <w:widowControl/>
      <w:spacing w:after="160" w:line="240" w:lineRule="exact"/>
      <w:jc w:val="left"/>
    </w:pPr>
    <w:rPr>
      <w:rFonts w:ascii="Verdana" w:hAnsi="Verdana"/>
      <w:kern w:val="0"/>
      <w:szCs w:val="20"/>
    </w:rPr>
  </w:style>
  <w:style w:type="paragraph" w:customStyle="1" w:styleId="703">
    <w:name w:val="Char Char Char Char Char Char Char Char2"/>
    <w:basedOn w:val="1"/>
    <w:autoRedefine/>
    <w:qFormat/>
    <w:uiPriority w:val="0"/>
    <w:pPr>
      <w:tabs>
        <w:tab w:val="left" w:pos="360"/>
      </w:tabs>
    </w:pPr>
    <w:rPr>
      <w:sz w:val="24"/>
      <w:szCs w:val="20"/>
    </w:rPr>
  </w:style>
  <w:style w:type="paragraph" w:customStyle="1" w:styleId="704">
    <w:name w:val="表内文字"/>
    <w:basedOn w:val="1"/>
    <w:qFormat/>
    <w:uiPriority w:val="0"/>
    <w:pPr>
      <w:tabs>
        <w:tab w:val="left" w:pos="1418"/>
      </w:tabs>
      <w:adjustRightInd/>
      <w:spacing w:line="360" w:lineRule="auto"/>
      <w:ind w:firstLine="200" w:firstLineChars="200"/>
      <w:jc w:val="center"/>
    </w:pPr>
    <w:rPr>
      <w:rFonts w:ascii="仿宋_GB2312" w:eastAsia="仿宋_GB2312"/>
      <w:spacing w:val="-20"/>
      <w:kern w:val="0"/>
      <w:sz w:val="24"/>
    </w:rPr>
  </w:style>
  <w:style w:type="paragraph" w:customStyle="1" w:styleId="70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06">
    <w:name w:val="中文标题 3"/>
    <w:basedOn w:val="8"/>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07">
    <w:name w:val="bt_content"/>
    <w:basedOn w:val="1"/>
    <w:autoRedefine/>
    <w:qFormat/>
    <w:uiPriority w:val="0"/>
    <w:pPr>
      <w:widowControl/>
      <w:adjustRightInd/>
      <w:spacing w:before="100" w:beforeAutospacing="1" w:after="100" w:afterAutospacing="1" w:line="360" w:lineRule="auto"/>
      <w:ind w:firstLine="200" w:firstLineChars="200"/>
      <w:jc w:val="left"/>
    </w:pPr>
    <w:rPr>
      <w:rFonts w:ascii="宋体" w:hAnsi="宋体" w:eastAsia="微软雅黑" w:cs="宋体"/>
      <w:kern w:val="0"/>
      <w:sz w:val="24"/>
    </w:rPr>
  </w:style>
  <w:style w:type="paragraph" w:customStyle="1" w:styleId="70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szCs w:val="20"/>
      <w:lang w:val="en-US" w:eastAsia="zh-CN" w:bidi="ar-SA"/>
    </w:rPr>
  </w:style>
  <w:style w:type="paragraph" w:customStyle="1" w:styleId="709">
    <w:name w:val="正文－恩普"/>
    <w:basedOn w:val="7"/>
    <w:autoRedefine/>
    <w:qFormat/>
    <w:uiPriority w:val="0"/>
    <w:pPr>
      <w:adjustRightInd/>
      <w:snapToGrid/>
      <w:spacing w:before="100" w:beforeAutospacing="1" w:after="50" w:afterLines="50" w:afterAutospacing="1" w:line="360" w:lineRule="auto"/>
      <w:ind w:firstLine="200" w:firstLineChars="200"/>
      <w:jc w:val="left"/>
    </w:pPr>
    <w:rPr>
      <w:rFonts w:ascii="Times New Roman" w:hAnsi="Times New Roman"/>
      <w:snapToGrid/>
      <w:color w:val="auto"/>
      <w:kern w:val="0"/>
      <w:sz w:val="24"/>
    </w:rPr>
  </w:style>
  <w:style w:type="paragraph" w:customStyle="1" w:styleId="71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11">
    <w:name w:val="Char4"/>
    <w:basedOn w:val="1"/>
    <w:qFormat/>
    <w:uiPriority w:val="0"/>
    <w:pPr>
      <w:tabs>
        <w:tab w:val="left" w:pos="432"/>
      </w:tabs>
      <w:adjustRightInd/>
      <w:spacing w:before="50" w:beforeLines="50" w:after="50" w:afterLines="50" w:line="360" w:lineRule="auto"/>
      <w:ind w:left="432" w:firstLine="200" w:firstLineChars="200"/>
    </w:pPr>
    <w:rPr>
      <w:rFonts w:ascii="宋体" w:hAnsi="宋体" w:eastAsia="微软雅黑"/>
      <w:b/>
      <w:kern w:val="44"/>
      <w:sz w:val="32"/>
      <w:szCs w:val="32"/>
    </w:rPr>
  </w:style>
  <w:style w:type="paragraph" w:customStyle="1" w:styleId="712">
    <w:name w:val="p0"/>
    <w:basedOn w:val="1"/>
    <w:autoRedefine/>
    <w:qFormat/>
    <w:uiPriority w:val="0"/>
    <w:pPr>
      <w:widowControl/>
      <w:adjustRightInd/>
    </w:pPr>
    <w:rPr>
      <w:kern w:val="0"/>
      <w:szCs w:val="21"/>
    </w:rPr>
  </w:style>
  <w:style w:type="paragraph" w:customStyle="1" w:styleId="713">
    <w:name w:val="Char6"/>
    <w:basedOn w:val="1"/>
    <w:qFormat/>
    <w:uiPriority w:val="0"/>
    <w:rPr>
      <w:rFonts w:ascii="仿宋_GB2312" w:eastAsia="仿宋_GB2312"/>
      <w:b/>
      <w:sz w:val="32"/>
      <w:szCs w:val="32"/>
    </w:rPr>
  </w:style>
  <w:style w:type="paragraph" w:customStyle="1" w:styleId="714">
    <w:name w:val="Char111"/>
    <w:basedOn w:val="1"/>
    <w:autoRedefine/>
    <w:qFormat/>
    <w:uiPriority w:val="0"/>
    <w:rPr>
      <w:rFonts w:ascii="仿宋_GB2312" w:eastAsia="仿宋_GB2312"/>
      <w:b/>
      <w:sz w:val="32"/>
      <w:szCs w:val="32"/>
    </w:rPr>
  </w:style>
  <w:style w:type="paragraph" w:customStyle="1" w:styleId="715">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1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17">
    <w:name w:val="Char Char Char1"/>
    <w:basedOn w:val="1"/>
    <w:autoRedefine/>
    <w:qFormat/>
    <w:uiPriority w:val="0"/>
    <w:pPr>
      <w:widowControl/>
      <w:spacing w:after="160" w:line="240" w:lineRule="exact"/>
      <w:jc w:val="left"/>
    </w:pPr>
    <w:rPr>
      <w:rFonts w:ascii="Verdana" w:hAnsi="Verdana"/>
      <w:kern w:val="0"/>
      <w:sz w:val="20"/>
      <w:szCs w:val="20"/>
    </w:rPr>
  </w:style>
  <w:style w:type="paragraph" w:customStyle="1" w:styleId="718">
    <w:name w:val="Char1 Char Char Char2"/>
    <w:basedOn w:val="1"/>
    <w:qFormat/>
    <w:uiPriority w:val="0"/>
    <w:pPr>
      <w:adjustRightInd/>
      <w:ind w:firstLine="200" w:firstLineChars="200"/>
    </w:pPr>
    <w:rPr>
      <w:rFonts w:ascii="Tahoma" w:hAnsi="Tahoma"/>
      <w:sz w:val="24"/>
      <w:szCs w:val="20"/>
    </w:rPr>
  </w:style>
  <w:style w:type="paragraph" w:customStyle="1" w:styleId="719">
    <w:name w:val="列出段落1"/>
    <w:basedOn w:val="1"/>
    <w:autoRedefine/>
    <w:qFormat/>
    <w:uiPriority w:val="0"/>
    <w:pPr>
      <w:adjustRightInd/>
      <w:spacing w:line="360" w:lineRule="auto"/>
      <w:ind w:firstLine="200" w:firstLineChars="200"/>
    </w:pPr>
    <w:rPr>
      <w:rFonts w:ascii="Calibri" w:hAnsi="Calibri"/>
      <w:sz w:val="24"/>
      <w:szCs w:val="22"/>
    </w:rPr>
  </w:style>
  <w:style w:type="paragraph" w:customStyle="1" w:styleId="720">
    <w:name w:val="样式 标题 1 + 黑色 段前: 0.5 行 段后: 0.5 行1"/>
    <w:basedOn w:val="4"/>
    <w:qFormat/>
    <w:uiPriority w:val="0"/>
    <w:pPr>
      <w:keepNext/>
      <w:keepLines w:val="0"/>
      <w:pageBreakBefore/>
      <w:widowControl w:val="0"/>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21">
    <w:name w:val="Char Char Char Char Char Char Char2"/>
    <w:basedOn w:val="1"/>
    <w:autoRedefine/>
    <w:qFormat/>
    <w:uiPriority w:val="0"/>
    <w:rPr>
      <w:rFonts w:ascii="仿宋_GB2312" w:eastAsia="仿宋_GB2312"/>
      <w:b/>
      <w:sz w:val="32"/>
      <w:szCs w:val="32"/>
    </w:rPr>
  </w:style>
  <w:style w:type="paragraph" w:customStyle="1" w:styleId="722">
    <w:name w:val="四级条标题"/>
    <w:basedOn w:val="586"/>
    <w:next w:val="568"/>
    <w:autoRedefine/>
    <w:qFormat/>
    <w:uiPriority w:val="0"/>
    <w:pPr>
      <w:tabs>
        <w:tab w:val="left" w:pos="2940"/>
        <w:tab w:val="clear" w:pos="2520"/>
      </w:tabs>
      <w:ind w:left="2940"/>
      <w:outlineLvl w:val="5"/>
    </w:pPr>
  </w:style>
  <w:style w:type="paragraph" w:customStyle="1" w:styleId="723">
    <w:name w:val="五级条标题"/>
    <w:basedOn w:val="722"/>
    <w:next w:val="568"/>
    <w:qFormat/>
    <w:uiPriority w:val="0"/>
    <w:pPr>
      <w:tabs>
        <w:tab w:val="left" w:pos="3360"/>
      </w:tabs>
      <w:ind w:left="3360"/>
      <w:outlineLvl w:val="6"/>
    </w:pPr>
  </w:style>
  <w:style w:type="paragraph" w:customStyle="1" w:styleId="724">
    <w:name w:val="目录3"/>
    <w:basedOn w:val="1"/>
    <w:autoRedefine/>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25">
    <w:name w:val="Char23"/>
    <w:basedOn w:val="1"/>
    <w:qFormat/>
    <w:uiPriority w:val="0"/>
    <w:rPr>
      <w:rFonts w:ascii="仿宋_GB2312" w:eastAsia="仿宋_GB2312"/>
      <w:b/>
      <w:sz w:val="32"/>
      <w:szCs w:val="32"/>
    </w:rPr>
  </w:style>
  <w:style w:type="paragraph" w:customStyle="1" w:styleId="726">
    <w:name w:val="style3"/>
    <w:basedOn w:val="1"/>
    <w:autoRedefine/>
    <w:qFormat/>
    <w:uiPriority w:val="0"/>
    <w:pPr>
      <w:widowControl/>
      <w:adjustRightInd/>
      <w:spacing w:before="100" w:beforeAutospacing="1" w:after="100" w:afterAutospacing="1" w:line="360" w:lineRule="auto"/>
      <w:ind w:firstLine="200" w:firstLineChars="200"/>
      <w:jc w:val="left"/>
    </w:pPr>
    <w:rPr>
      <w:rFonts w:ascii="宋体" w:hAnsi="宋体" w:eastAsia="微软雅黑"/>
      <w:color w:val="666666"/>
      <w:kern w:val="0"/>
      <w:sz w:val="24"/>
    </w:rPr>
  </w:style>
  <w:style w:type="paragraph" w:customStyle="1" w:styleId="727">
    <w:name w:val="列出段落3"/>
    <w:basedOn w:val="1"/>
    <w:qFormat/>
    <w:uiPriority w:val="0"/>
    <w:pPr>
      <w:adjustRightInd/>
      <w:spacing w:line="360" w:lineRule="auto"/>
      <w:ind w:firstLine="200" w:firstLineChars="200"/>
    </w:pPr>
    <w:rPr>
      <w:rFonts w:ascii="Calibri" w:hAnsi="Calibri"/>
      <w:sz w:val="24"/>
      <w:szCs w:val="22"/>
    </w:rPr>
  </w:style>
  <w:style w:type="paragraph" w:customStyle="1" w:styleId="728">
    <w:name w:val="首行缩进"/>
    <w:basedOn w:val="1"/>
    <w:autoRedefine/>
    <w:qFormat/>
    <w:uiPriority w:val="0"/>
    <w:pPr>
      <w:spacing w:line="360" w:lineRule="auto"/>
      <w:ind w:firstLine="200" w:firstLineChars="200"/>
    </w:pPr>
    <w:rPr>
      <w:rFonts w:ascii="宋体"/>
      <w:sz w:val="24"/>
      <w:szCs w:val="20"/>
    </w:rPr>
  </w:style>
  <w:style w:type="paragraph" w:customStyle="1" w:styleId="72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30">
    <w:name w:val="单元格左对齐"/>
    <w:basedOn w:val="1"/>
    <w:autoRedefine/>
    <w:qFormat/>
    <w:uiPriority w:val="0"/>
    <w:pPr>
      <w:adjustRightInd/>
      <w:spacing w:line="360" w:lineRule="auto"/>
    </w:pPr>
    <w:rPr>
      <w:sz w:val="24"/>
    </w:rPr>
  </w:style>
  <w:style w:type="paragraph" w:customStyle="1" w:styleId="731">
    <w:name w:val="正文主体"/>
    <w:basedOn w:val="552"/>
    <w:qFormat/>
    <w:uiPriority w:val="0"/>
  </w:style>
  <w:style w:type="paragraph" w:customStyle="1" w:styleId="732">
    <w:name w:val="font6"/>
    <w:basedOn w:val="1"/>
    <w:autoRedefine/>
    <w:qFormat/>
    <w:uiPriority w:val="0"/>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33">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735">
    <w:name w:val="正文（首行缩进2字符）"/>
    <w:basedOn w:val="1"/>
    <w:qFormat/>
    <w:uiPriority w:val="0"/>
    <w:pPr>
      <w:adjustRightInd/>
      <w:spacing w:line="360" w:lineRule="auto"/>
      <w:ind w:firstLine="200" w:firstLineChars="200"/>
    </w:pPr>
    <w:rPr>
      <w:sz w:val="24"/>
      <w:szCs w:val="20"/>
    </w:rPr>
  </w:style>
  <w:style w:type="paragraph" w:customStyle="1" w:styleId="736">
    <w:name w:val="P1"/>
    <w:basedOn w:val="1"/>
    <w:autoRedefine/>
    <w:qFormat/>
    <w:uiPriority w:val="0"/>
    <w:pPr>
      <w:adjustRightInd/>
      <w:spacing w:line="288" w:lineRule="auto"/>
      <w:ind w:firstLine="200" w:firstLineChars="200"/>
    </w:pPr>
  </w:style>
  <w:style w:type="paragraph" w:customStyle="1" w:styleId="737">
    <w:name w:val="列表内容"/>
    <w:basedOn w:val="1"/>
    <w:next w:val="1"/>
    <w:autoRedefine/>
    <w:qFormat/>
    <w:uiPriority w:val="0"/>
    <w:pPr>
      <w:widowControl/>
      <w:tabs>
        <w:tab w:val="left" w:pos="840"/>
      </w:tabs>
      <w:ind w:left="840" w:hanging="420"/>
      <w:jc w:val="left"/>
    </w:pPr>
    <w:rPr>
      <w:kern w:val="0"/>
      <w:sz w:val="18"/>
    </w:rPr>
  </w:style>
  <w:style w:type="paragraph" w:customStyle="1" w:styleId="738">
    <w:name w:val="Char Char11 Char Char Char1"/>
    <w:basedOn w:val="1"/>
    <w:autoRedefine/>
    <w:qFormat/>
    <w:uiPriority w:val="0"/>
    <w:pPr>
      <w:spacing w:line="360" w:lineRule="auto"/>
    </w:pPr>
    <w:rPr>
      <w:szCs w:val="20"/>
    </w:rPr>
  </w:style>
  <w:style w:type="paragraph" w:customStyle="1" w:styleId="73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740">
    <w:name w:val="Char Char Char Char Char Char11"/>
    <w:basedOn w:val="1"/>
    <w:autoRedefine/>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41">
    <w:name w:val="标题 41"/>
    <w:basedOn w:val="1"/>
    <w:next w:val="1"/>
    <w:autoRedefine/>
    <w:qFormat/>
    <w:uiPriority w:val="0"/>
    <w:pPr>
      <w:keepNext/>
      <w:keepLines/>
      <w:widowControl w:val="0"/>
      <w:adjustRightInd/>
      <w:spacing w:before="280" w:after="290" w:line="377" w:lineRule="auto"/>
      <w:outlineLvl w:val="3"/>
    </w:pPr>
    <w:rPr>
      <w:rFonts w:ascii="Cambria" w:hAnsi="Cambria"/>
      <w:b/>
      <w:bCs/>
      <w:sz w:val="28"/>
      <w:szCs w:val="28"/>
    </w:rPr>
  </w:style>
  <w:style w:type="paragraph" w:customStyle="1" w:styleId="742">
    <w:name w:val="Table Contents"/>
    <w:basedOn w:val="1"/>
    <w:qFormat/>
    <w:uiPriority w:val="0"/>
    <w:pPr>
      <w:widowControl w:val="0"/>
      <w:suppressAutoHyphens/>
      <w:autoSpaceDE w:val="0"/>
      <w:spacing w:after="120"/>
      <w:jc w:val="left"/>
    </w:pPr>
    <w:rPr>
      <w:rFonts w:ascii="Helvetica" w:hAnsi="Helvetica"/>
      <w:sz w:val="20"/>
      <w:szCs w:val="20"/>
    </w:rPr>
  </w:style>
  <w:style w:type="paragraph" w:customStyle="1" w:styleId="743">
    <w:name w:val="正文文字缩进2字"/>
    <w:basedOn w:val="3"/>
    <w:autoRedefine/>
    <w:qFormat/>
    <w:uiPriority w:val="0"/>
    <w:pPr>
      <w:autoSpaceDE/>
      <w:autoSpaceDN/>
      <w:adjustRightInd/>
      <w:spacing w:before="60" w:after="60"/>
      <w:ind w:firstLine="200" w:firstLineChars="200"/>
    </w:pPr>
    <w:rPr>
      <w:rFonts w:ascii="Times New Roman" w:hAnsi="Times New Roman"/>
      <w:szCs w:val="20"/>
      <w:lang w:val="en-US"/>
    </w:rPr>
  </w:style>
  <w:style w:type="paragraph" w:customStyle="1" w:styleId="744">
    <w:name w:val="默认段落字体 Para Char Char Char Char"/>
    <w:basedOn w:val="1"/>
    <w:autoRedefine/>
    <w:qFormat/>
    <w:uiPriority w:val="0"/>
    <w:pPr>
      <w:spacing w:line="360" w:lineRule="auto"/>
    </w:pPr>
    <w:rPr>
      <w:szCs w:val="20"/>
    </w:rPr>
  </w:style>
  <w:style w:type="paragraph" w:customStyle="1" w:styleId="74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74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47">
    <w:name w:val="Char2 Char Char Char2"/>
    <w:basedOn w:val="1"/>
    <w:autoRedefine/>
    <w:qFormat/>
    <w:uiPriority w:val="0"/>
    <w:rPr>
      <w:rFonts w:ascii="仿宋_GB2312" w:eastAsia="仿宋_GB2312"/>
      <w:b/>
      <w:sz w:val="32"/>
      <w:szCs w:val="32"/>
    </w:rPr>
  </w:style>
  <w:style w:type="paragraph" w:customStyle="1" w:styleId="74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749">
    <w:name w:val="Char Char Char Char2"/>
    <w:basedOn w:val="1"/>
    <w:qFormat/>
    <w:uiPriority w:val="0"/>
    <w:pPr>
      <w:widowControl/>
      <w:spacing w:after="160" w:line="240" w:lineRule="exact"/>
      <w:jc w:val="left"/>
    </w:pPr>
    <w:rPr>
      <w:rFonts w:ascii="Arial" w:hAnsi="Arial" w:eastAsia="Times New Roman" w:cs="Verdana"/>
      <w:b/>
      <w:kern w:val="0"/>
      <w:sz w:val="24"/>
      <w:szCs w:val="20"/>
    </w:rPr>
  </w:style>
  <w:style w:type="paragraph" w:customStyle="1" w:styleId="75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751">
    <w:name w:val="Char Char4 Char Char"/>
    <w:basedOn w:val="1"/>
    <w:autoRedefine/>
    <w:qFormat/>
    <w:uiPriority w:val="0"/>
    <w:pPr>
      <w:widowControl/>
      <w:adjustRightInd/>
      <w:spacing w:after="160" w:line="240" w:lineRule="exact"/>
      <w:jc w:val="left"/>
    </w:pPr>
  </w:style>
  <w:style w:type="paragraph" w:customStyle="1" w:styleId="752">
    <w:name w:val="目录2"/>
    <w:basedOn w:val="1"/>
    <w:autoRedefine/>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53">
    <w:name w:val="Char Char11 Char Char Char2"/>
    <w:basedOn w:val="1"/>
    <w:autoRedefine/>
    <w:qFormat/>
    <w:uiPriority w:val="0"/>
    <w:pPr>
      <w:spacing w:line="360" w:lineRule="auto"/>
    </w:pPr>
    <w:rPr>
      <w:szCs w:val="20"/>
    </w:rPr>
  </w:style>
  <w:style w:type="paragraph" w:customStyle="1" w:styleId="75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75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756">
    <w:name w:val="数字标题4"/>
    <w:basedOn w:val="9"/>
    <w:qFormat/>
    <w:uiPriority w:val="0"/>
    <w:pPr>
      <w:tabs>
        <w:tab w:val="left" w:pos="0"/>
        <w:tab w:val="clear" w:pos="864"/>
      </w:tabs>
      <w:spacing w:before="0" w:after="0" w:line="360" w:lineRule="auto"/>
      <w:ind w:left="0"/>
    </w:pPr>
    <w:rPr>
      <w:rFonts w:eastAsia="仿宋_GB2312" w:cs="Arial"/>
      <w:b w:val="0"/>
      <w:bCs w:val="0"/>
      <w:color w:val="000000"/>
      <w:kern w:val="0"/>
      <w:sz w:val="24"/>
      <w:szCs w:val="24"/>
      <w:lang w:val="en-US"/>
    </w:rPr>
  </w:style>
  <w:style w:type="paragraph" w:customStyle="1" w:styleId="75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75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75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60">
    <w:name w:val="Char311"/>
    <w:basedOn w:val="1"/>
    <w:autoRedefine/>
    <w:qFormat/>
    <w:uiPriority w:val="0"/>
    <w:pPr>
      <w:adjustRightInd/>
      <w:ind w:firstLine="200" w:firstLineChars="200"/>
    </w:pPr>
    <w:rPr>
      <w:rFonts w:ascii="Tahoma" w:hAnsi="Tahoma"/>
      <w:sz w:val="24"/>
      <w:szCs w:val="20"/>
    </w:rPr>
  </w:style>
  <w:style w:type="paragraph" w:customStyle="1" w:styleId="76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62">
    <w:name w:val="dash bullet"/>
    <w:autoRedefine/>
    <w:qFormat/>
    <w:uiPriority w:val="0"/>
    <w:pPr>
      <w:tabs>
        <w:tab w:val="left" w:pos="187"/>
        <w:tab w:val="left" w:pos="360"/>
      </w:tabs>
      <w:spacing w:after="20"/>
      <w:ind w:left="374" w:hanging="187"/>
    </w:pPr>
    <w:rPr>
      <w:rFonts w:ascii="Futura Bk" w:hAnsi="Futura Bk" w:eastAsia="宋体" w:cs="Times New Roman"/>
      <w:sz w:val="18"/>
      <w:szCs w:val="20"/>
      <w:lang w:val="en-US" w:eastAsia="zh-CN" w:bidi="ar-SA"/>
    </w:rPr>
  </w:style>
  <w:style w:type="paragraph" w:customStyle="1" w:styleId="763">
    <w:name w:val="正文 内标"/>
    <w:basedOn w:val="678"/>
    <w:autoRedefine/>
    <w:qFormat/>
    <w:uiPriority w:val="0"/>
    <w:pPr>
      <w:tabs>
        <w:tab w:val="left" w:pos="0"/>
      </w:tabs>
      <w:ind w:left="900" w:firstLine="0" w:firstLineChars="0"/>
    </w:pPr>
  </w:style>
  <w:style w:type="paragraph" w:customStyle="1" w:styleId="764">
    <w:name w:val="Bulleted List"/>
    <w:basedOn w:val="1"/>
    <w:qFormat/>
    <w:uiPriority w:val="0"/>
    <w:pPr>
      <w:tabs>
        <w:tab w:val="left" w:pos="1260"/>
      </w:tabs>
      <w:adjustRightInd/>
      <w:ind w:left="1260" w:hanging="420"/>
    </w:pPr>
  </w:style>
  <w:style w:type="paragraph" w:customStyle="1" w:styleId="765">
    <w:name w:val="样式 正文文本缩进 2 + 仿宋_GB2312 黑色 行距: 1.5 倍行距"/>
    <w:basedOn w:val="38"/>
    <w:autoRedefine/>
    <w:qFormat/>
    <w:uiPriority w:val="0"/>
    <w:pPr>
      <w:adjustRightInd/>
      <w:ind w:firstLine="200" w:firstLineChars="200"/>
      <w:textAlignment w:val="auto"/>
    </w:pPr>
    <w:rPr>
      <w:rFonts w:hAnsi="宋体" w:cs="宋体"/>
      <w:color w:val="000000"/>
      <w:kern w:val="2"/>
      <w:sz w:val="24"/>
    </w:rPr>
  </w:style>
  <w:style w:type="paragraph" w:customStyle="1" w:styleId="766">
    <w:name w:val="样式 左侧:  0.85 厘米"/>
    <w:basedOn w:val="1"/>
    <w:qFormat/>
    <w:uiPriority w:val="0"/>
    <w:pPr>
      <w:adjustRightInd/>
      <w:spacing w:line="360" w:lineRule="auto"/>
    </w:pPr>
    <w:rPr>
      <w:rFonts w:cs="宋体"/>
      <w:sz w:val="24"/>
      <w:szCs w:val="20"/>
    </w:rPr>
  </w:style>
  <w:style w:type="paragraph" w:customStyle="1" w:styleId="767">
    <w:name w:val="Char Char Char Char Char Char Char Char Char Char Char Char1 Char"/>
    <w:basedOn w:val="1"/>
    <w:autoRedefine/>
    <w:qFormat/>
    <w:uiPriority w:val="0"/>
    <w:rPr>
      <w:rFonts w:ascii="Tahoma" w:hAnsi="Tahoma" w:cs="仿宋_GB2312"/>
      <w:sz w:val="24"/>
      <w:szCs w:val="20"/>
    </w:rPr>
  </w:style>
  <w:style w:type="paragraph" w:customStyle="1" w:styleId="768">
    <w:name w:val="正文1"/>
    <w:basedOn w:val="32"/>
    <w:autoRedefine/>
    <w:qFormat/>
    <w:uiPriority w:val="0"/>
    <w:pPr>
      <w:ind w:left="0" w:leftChars="0" w:firstLine="200" w:firstLineChars="200"/>
    </w:pPr>
    <w:rPr>
      <w:rFonts w:ascii="仿宋_GB2312" w:hAnsi="Courier New" w:eastAsia="仿宋_GB2312"/>
      <w:kern w:val="28"/>
      <w:sz w:val="24"/>
    </w:rPr>
  </w:style>
  <w:style w:type="paragraph" w:customStyle="1" w:styleId="76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77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71">
    <w:name w:val="模板普通正文"/>
    <w:basedOn w:val="8"/>
    <w:autoRedefine/>
    <w:qFormat/>
    <w:uiPriority w:val="0"/>
    <w:pPr>
      <w:adjustRightInd/>
      <w:spacing w:before="50" w:beforeLines="50" w:after="10" w:line="360" w:lineRule="auto"/>
      <w:ind w:firstLine="175" w:firstLineChars="175"/>
      <w:jc w:val="left"/>
    </w:pPr>
    <w:rPr>
      <w:rFonts w:ascii="Times New Roman" w:hAnsi="Times New Roman"/>
    </w:rPr>
  </w:style>
  <w:style w:type="paragraph" w:customStyle="1" w:styleId="772">
    <w:name w:val="Char Char1 Char Char Char Char Char Char"/>
    <w:basedOn w:val="1"/>
    <w:qFormat/>
    <w:uiPriority w:val="0"/>
    <w:rPr>
      <w:rFonts w:ascii="仿宋_GB2312" w:eastAsia="仿宋_GB2312"/>
      <w:b/>
      <w:sz w:val="32"/>
      <w:szCs w:val="20"/>
    </w:rPr>
  </w:style>
  <w:style w:type="paragraph" w:customStyle="1" w:styleId="77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774">
    <w:name w:val="Char Char1 Char Char Char Char Char Char2"/>
    <w:basedOn w:val="1"/>
    <w:autoRedefine/>
    <w:qFormat/>
    <w:uiPriority w:val="0"/>
    <w:rPr>
      <w:rFonts w:ascii="仿宋_GB2312" w:eastAsia="仿宋_GB2312"/>
      <w:b/>
      <w:sz w:val="32"/>
      <w:szCs w:val="20"/>
    </w:rPr>
  </w:style>
  <w:style w:type="paragraph" w:customStyle="1" w:styleId="77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77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77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77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79">
    <w:name w:val="Char Char Char Char Char Char1 Char2"/>
    <w:basedOn w:val="1"/>
    <w:autoRedefine/>
    <w:qFormat/>
    <w:uiPriority w:val="0"/>
    <w:pPr>
      <w:widowControl/>
      <w:spacing w:after="160" w:line="240" w:lineRule="exact"/>
      <w:jc w:val="left"/>
    </w:pPr>
    <w:rPr>
      <w:rFonts w:ascii="Verdana" w:hAnsi="Verdana"/>
      <w:kern w:val="0"/>
      <w:szCs w:val="20"/>
    </w:rPr>
  </w:style>
  <w:style w:type="paragraph" w:customStyle="1" w:styleId="780">
    <w:name w:val="样式 首行缩进:  2 字符4"/>
    <w:basedOn w:val="1"/>
    <w:autoRedefine/>
    <w:qFormat/>
    <w:uiPriority w:val="0"/>
    <w:pPr>
      <w:adjustRightInd/>
      <w:spacing w:before="120" w:line="360" w:lineRule="auto"/>
      <w:ind w:firstLine="200" w:firstLineChars="200"/>
    </w:pPr>
    <w:rPr>
      <w:rFonts w:eastAsia="仿宋_GB2312" w:cs="宋体"/>
      <w:sz w:val="28"/>
      <w:szCs w:val="20"/>
    </w:rPr>
  </w:style>
  <w:style w:type="paragraph" w:customStyle="1" w:styleId="78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78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8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784">
    <w:name w:val="Char31"/>
    <w:basedOn w:val="1"/>
    <w:autoRedefine/>
    <w:qFormat/>
    <w:uiPriority w:val="0"/>
    <w:pPr>
      <w:adjustRightInd/>
    </w:pPr>
    <w:rPr>
      <w:rFonts w:ascii="仿宋_GB2312" w:eastAsia="仿宋_GB2312"/>
      <w:b/>
      <w:sz w:val="32"/>
      <w:szCs w:val="32"/>
    </w:rPr>
  </w:style>
  <w:style w:type="paragraph" w:customStyle="1" w:styleId="785">
    <w:name w:val="样式 标题 3h33rd level3Heading 3 - oldH3l3CTheading 3Headin..."/>
    <w:basedOn w:val="6"/>
    <w:autoRedefine/>
    <w:qFormat/>
    <w:uiPriority w:val="0"/>
    <w:pPr>
      <w:adjustRightInd w:val="0"/>
      <w:snapToGrid w:val="0"/>
      <w:ind w:left="0" w:firstLine="0"/>
      <w:jc w:val="left"/>
    </w:pPr>
    <w:rPr>
      <w:rFonts w:eastAsia="黑体" w:cs="宋体"/>
      <w:sz w:val="28"/>
      <w:szCs w:val="20"/>
    </w:rPr>
  </w:style>
  <w:style w:type="paragraph" w:customStyle="1" w:styleId="786">
    <w:name w:val="Char Char Char Char Char Char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8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88">
    <w:name w:val="Char Char1"/>
    <w:basedOn w:val="1"/>
    <w:autoRedefine/>
    <w:qFormat/>
    <w:uiPriority w:val="0"/>
    <w:pPr>
      <w:widowControl/>
      <w:spacing w:after="160" w:line="240" w:lineRule="exact"/>
      <w:jc w:val="left"/>
    </w:pPr>
    <w:rPr>
      <w:rFonts w:eastAsia="仿宋_GB2312"/>
      <w:sz w:val="28"/>
    </w:rPr>
  </w:style>
  <w:style w:type="paragraph" w:customStyle="1" w:styleId="789">
    <w:name w:val="Char21"/>
    <w:basedOn w:val="1"/>
    <w:autoRedefine/>
    <w:qFormat/>
    <w:uiPriority w:val="0"/>
    <w:pPr>
      <w:adjustRightInd/>
      <w:ind w:firstLine="200" w:firstLineChars="200"/>
    </w:pPr>
    <w:rPr>
      <w:rFonts w:ascii="仿宋_GB2312" w:eastAsia="仿宋_GB2312"/>
      <w:b/>
      <w:sz w:val="32"/>
      <w:szCs w:val="32"/>
    </w:rPr>
  </w:style>
  <w:style w:type="paragraph" w:customStyle="1" w:styleId="790">
    <w:name w:val="列表段落1"/>
    <w:basedOn w:val="1"/>
    <w:autoRedefine/>
    <w:qFormat/>
    <w:uiPriority w:val="0"/>
    <w:pPr>
      <w:adjustRightInd/>
      <w:ind w:right="238" w:firstLine="420"/>
    </w:pPr>
    <w:rPr>
      <w:rFonts w:ascii="Calibri" w:hAnsi="Calibri"/>
      <w:sz w:val="24"/>
    </w:rPr>
  </w:style>
  <w:style w:type="paragraph" w:customStyle="1" w:styleId="791">
    <w:name w:val="Char Char110"/>
    <w:basedOn w:val="1"/>
    <w:autoRedefine/>
    <w:qFormat/>
    <w:uiPriority w:val="0"/>
    <w:pPr>
      <w:spacing w:line="360" w:lineRule="auto"/>
    </w:pPr>
    <w:rPr>
      <w:rFonts w:ascii="Tahoma" w:hAnsi="Tahoma"/>
      <w:sz w:val="24"/>
      <w:szCs w:val="20"/>
    </w:rPr>
  </w:style>
  <w:style w:type="paragraph" w:customStyle="1" w:styleId="79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79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94">
    <w:name w:val="表正文"/>
    <w:autoRedefine/>
    <w:qFormat/>
    <w:uiPriority w:val="0"/>
    <w:pPr>
      <w:snapToGrid w:val="0"/>
      <w:spacing w:line="600" w:lineRule="atLeast"/>
      <w:ind w:firstLine="641"/>
      <w:jc w:val="both"/>
    </w:pPr>
    <w:rPr>
      <w:rFonts w:ascii="Times New Roman" w:hAnsi="Times New Roman" w:eastAsia="仿宋_GB2312" w:cs="Times New Roman"/>
      <w:sz w:val="32"/>
      <w:szCs w:val="20"/>
      <w:lang w:val="en-US" w:eastAsia="zh-CN" w:bidi="ar-SA"/>
    </w:rPr>
  </w:style>
  <w:style w:type="paragraph" w:customStyle="1" w:styleId="79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796">
    <w:name w:val="Char Char Char Char Char Char Char Char Char Char Char Char1 Char2"/>
    <w:basedOn w:val="1"/>
    <w:autoRedefine/>
    <w:qFormat/>
    <w:uiPriority w:val="0"/>
    <w:rPr>
      <w:rFonts w:ascii="Tahoma" w:hAnsi="Tahoma" w:cs="仿宋_GB2312"/>
      <w:sz w:val="24"/>
      <w:szCs w:val="20"/>
    </w:rPr>
  </w:style>
  <w:style w:type="paragraph" w:customStyle="1" w:styleId="79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79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799">
    <w:name w:val="样式 列表编号 + 段后: 0.5 行"/>
    <w:basedOn w:val="18"/>
    <w:qFormat/>
    <w:uiPriority w:val="0"/>
    <w:pPr>
      <w:tabs>
        <w:tab w:val="clear" w:pos="390"/>
        <w:tab w:val="clear" w:pos="454"/>
      </w:tabs>
      <w:adjustRightInd/>
      <w:spacing w:after="50" w:afterLines="0"/>
      <w:ind w:left="840" w:hanging="420"/>
      <w:contextualSpacing/>
    </w:pPr>
    <w:rPr>
      <w:rFonts w:cs="宋体"/>
    </w:rPr>
  </w:style>
  <w:style w:type="paragraph" w:customStyle="1" w:styleId="80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01">
    <w:name w:val="_Style 12"/>
    <w:basedOn w:val="21"/>
    <w:autoRedefine/>
    <w:qFormat/>
    <w:uiPriority w:val="0"/>
    <w:pPr>
      <w:adjustRightInd w:val="0"/>
      <w:snapToGrid w:val="0"/>
      <w:spacing w:line="360" w:lineRule="auto"/>
    </w:pPr>
  </w:style>
  <w:style w:type="paragraph" w:customStyle="1" w:styleId="80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03">
    <w:name w:val="Char1 Char Char Char6"/>
    <w:basedOn w:val="1"/>
    <w:autoRedefine/>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804">
    <w:name w:val="_Style 94"/>
    <w:basedOn w:val="1"/>
    <w:next w:val="222"/>
    <w:autoRedefine/>
    <w:qFormat/>
    <w:uiPriority w:val="0"/>
    <w:pPr>
      <w:adjustRightInd/>
      <w:spacing w:line="360" w:lineRule="auto"/>
      <w:ind w:firstLine="200" w:firstLineChars="200"/>
    </w:pPr>
    <w:rPr>
      <w:rFonts w:ascii="Calibri" w:hAnsi="Calibri"/>
      <w:sz w:val="28"/>
      <w:szCs w:val="20"/>
    </w:rPr>
  </w:style>
  <w:style w:type="paragraph" w:customStyle="1" w:styleId="805">
    <w:name w:val="方案正文"/>
    <w:basedOn w:val="1"/>
    <w:qFormat/>
    <w:uiPriority w:val="0"/>
    <w:pPr>
      <w:adjustRightInd w:val="0"/>
      <w:snapToGrid w:val="0"/>
      <w:spacing w:line="324" w:lineRule="auto"/>
      <w:ind w:firstLine="200" w:firstLineChars="200"/>
    </w:pPr>
    <w:rPr>
      <w:rFonts w:ascii="仿宋_GB2312" w:eastAsia="仿宋_GB2312"/>
      <w:b/>
      <w:color w:val="000000"/>
      <w:sz w:val="24"/>
      <w:szCs w:val="20"/>
    </w:rPr>
  </w:style>
  <w:style w:type="paragraph" w:customStyle="1" w:styleId="80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0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08">
    <w:name w:val="3级标题"/>
    <w:basedOn w:val="601"/>
    <w:autoRedefine/>
    <w:qFormat/>
    <w:uiPriority w:val="0"/>
    <w:pPr>
      <w:outlineLvl w:val="2"/>
    </w:pPr>
  </w:style>
  <w:style w:type="paragraph" w:customStyle="1" w:styleId="80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10">
    <w:name w:val="Char1 Char Char Char3"/>
    <w:basedOn w:val="1"/>
    <w:autoRedefine/>
    <w:qFormat/>
    <w:uiPriority w:val="0"/>
    <w:pPr>
      <w:adjustRightInd/>
      <w:ind w:firstLine="200" w:firstLineChars="200"/>
    </w:pPr>
    <w:rPr>
      <w:rFonts w:ascii="Tahoma" w:hAnsi="Tahoma"/>
      <w:sz w:val="24"/>
      <w:szCs w:val="20"/>
    </w:rPr>
  </w:style>
  <w:style w:type="paragraph" w:customStyle="1" w:styleId="81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12">
    <w:name w:val="MM Empty"/>
    <w:basedOn w:val="1"/>
    <w:autoRedefine/>
    <w:qFormat/>
    <w:uiPriority w:val="0"/>
    <w:pPr>
      <w:adjustRightInd/>
    </w:pPr>
  </w:style>
  <w:style w:type="paragraph" w:customStyle="1" w:styleId="813">
    <w:name w:val="Char24"/>
    <w:basedOn w:val="1"/>
    <w:autoRedefine/>
    <w:qFormat/>
    <w:uiPriority w:val="0"/>
    <w:rPr>
      <w:rFonts w:ascii="仿宋_GB2312" w:eastAsia="仿宋_GB2312"/>
      <w:b/>
      <w:sz w:val="32"/>
      <w:szCs w:val="32"/>
    </w:rPr>
  </w:style>
  <w:style w:type="paragraph" w:customStyle="1" w:styleId="814">
    <w:name w:val="正文箭头"/>
    <w:basedOn w:val="466"/>
    <w:qFormat/>
    <w:uiPriority w:val="0"/>
  </w:style>
  <w:style w:type="paragraph" w:customStyle="1" w:styleId="815">
    <w:name w:val="U_编号2"/>
    <w:basedOn w:val="1"/>
    <w:autoRedefine/>
    <w:qFormat/>
    <w:uiPriority w:val="0"/>
    <w:pPr>
      <w:tabs>
        <w:tab w:val="left" w:pos="785"/>
      </w:tabs>
      <w:adjustRightInd/>
      <w:spacing w:before="10" w:beforeLines="10" w:after="10" w:afterLines="10" w:line="300" w:lineRule="auto"/>
    </w:pPr>
    <w:rPr>
      <w:sz w:val="24"/>
    </w:rPr>
  </w:style>
  <w:style w:type="paragraph" w:customStyle="1" w:styleId="81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1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18">
    <w:name w:val="标书标题3"/>
    <w:basedOn w:val="6"/>
    <w:autoRedefine/>
    <w:qFormat/>
    <w:uiPriority w:val="0"/>
    <w:pPr>
      <w:keepNext/>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19">
    <w:name w:val="TOC 标题11"/>
    <w:basedOn w:val="4"/>
    <w:next w:val="1"/>
    <w:autoRedefine/>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20">
    <w:name w:val="_Style 1"/>
    <w:basedOn w:val="1"/>
    <w:autoRedefine/>
    <w:qFormat/>
    <w:uiPriority w:val="0"/>
    <w:pPr>
      <w:adjustRightInd/>
      <w:ind w:firstLine="200" w:firstLineChars="200"/>
    </w:pPr>
    <w:rPr>
      <w:rFonts w:eastAsia="仿宋_GB2312"/>
      <w:sz w:val="28"/>
    </w:rPr>
  </w:style>
  <w:style w:type="paragraph" w:customStyle="1" w:styleId="821">
    <w:name w:val="表格 内容"/>
    <w:basedOn w:val="657"/>
    <w:autoRedefine/>
    <w:qFormat/>
    <w:uiPriority w:val="0"/>
    <w:rPr>
      <w:b w:val="0"/>
      <w:sz w:val="20"/>
    </w:rPr>
  </w:style>
  <w:style w:type="paragraph" w:customStyle="1" w:styleId="822">
    <w:name w:val="正文首行缩进1"/>
    <w:basedOn w:val="3"/>
    <w:autoRedefine/>
    <w:qFormat/>
    <w:uiPriority w:val="0"/>
    <w:pPr>
      <w:widowControl w:val="0"/>
      <w:suppressAutoHyphens/>
      <w:autoSpaceDE/>
      <w:autoSpaceDN/>
      <w:adjustRightInd/>
      <w:spacing w:after="120" w:line="240" w:lineRule="auto"/>
      <w:ind w:firstLine="420"/>
      <w:jc w:val="left"/>
    </w:pPr>
    <w:rPr>
      <w:rFonts w:ascii="Times New Roman" w:hAnsi="Times New Roman"/>
      <w:sz w:val="28"/>
      <w:szCs w:val="24"/>
      <w:lang w:val="en-US" w:eastAsia="ar-SA"/>
    </w:rPr>
  </w:style>
  <w:style w:type="paragraph" w:customStyle="1" w:styleId="82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24">
    <w:name w:val="数字标题5"/>
    <w:basedOn w:val="10"/>
    <w:next w:val="1"/>
    <w:autoRedefine/>
    <w:qFormat/>
    <w:uiPriority w:val="0"/>
    <w:pPr>
      <w:tabs>
        <w:tab w:val="left" w:pos="1080"/>
      </w:tabs>
      <w:ind w:left="1080" w:hanging="1080"/>
    </w:pPr>
  </w:style>
  <w:style w:type="paragraph" w:customStyle="1" w:styleId="825">
    <w:name w:val="数字标题1"/>
    <w:basedOn w:val="4"/>
    <w:next w:val="1"/>
    <w:autoRedefine/>
    <w:qFormat/>
    <w:uiPriority w:val="0"/>
    <w:pPr>
      <w:tabs>
        <w:tab w:val="left" w:pos="480"/>
      </w:tabs>
      <w:ind w:left="480" w:hanging="480"/>
    </w:pPr>
  </w:style>
  <w:style w:type="paragraph" w:customStyle="1" w:styleId="82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2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sz w:val="20"/>
      <w:szCs w:val="20"/>
      <w:lang w:val="en-US" w:eastAsia="zh-CN" w:bidi="ar-SA"/>
    </w:rPr>
  </w:style>
  <w:style w:type="paragraph" w:customStyle="1" w:styleId="82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rPr>
  </w:style>
  <w:style w:type="paragraph" w:customStyle="1" w:styleId="82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rPr>
  </w:style>
  <w:style w:type="paragraph" w:customStyle="1" w:styleId="830">
    <w:name w:val="标准正文格式"/>
    <w:basedOn w:val="1"/>
    <w:qFormat/>
    <w:uiPriority w:val="0"/>
    <w:pPr>
      <w:widowControl/>
      <w:spacing w:before="60" w:after="120" w:line="360" w:lineRule="auto"/>
      <w:ind w:firstLine="200" w:firstLineChars="200"/>
      <w:textAlignment w:val="baseline"/>
    </w:pPr>
    <w:rPr>
      <w:rFonts w:ascii="宋体" w:hAnsi="宋体" w:eastAsia="仿宋_GB2312" w:cs="宋体"/>
      <w:color w:val="000000"/>
      <w:kern w:val="0"/>
      <w:sz w:val="24"/>
      <w:szCs w:val="20"/>
    </w:rPr>
  </w:style>
  <w:style w:type="paragraph" w:customStyle="1" w:styleId="831">
    <w:name w:val="Bullet"/>
    <w:basedOn w:val="1"/>
    <w:autoRedefine/>
    <w:qFormat/>
    <w:uiPriority w:val="0"/>
    <w:pPr>
      <w:widowControl/>
      <w:tabs>
        <w:tab w:val="left" w:pos="288"/>
      </w:tabs>
      <w:adjustRightInd/>
      <w:ind w:left="288" w:firstLine="200" w:firstLineChars="200"/>
      <w:jc w:val="left"/>
    </w:pPr>
    <w:rPr>
      <w:rFonts w:ascii="Arial" w:hAnsi="Arial"/>
      <w:kern w:val="0"/>
      <w:sz w:val="20"/>
      <w:szCs w:val="20"/>
    </w:rPr>
  </w:style>
  <w:style w:type="paragraph" w:customStyle="1" w:styleId="832">
    <w:name w:val="0"/>
    <w:basedOn w:val="1"/>
    <w:autoRedefine/>
    <w:qFormat/>
    <w:uiPriority w:val="0"/>
    <w:pPr>
      <w:widowControl/>
    </w:pPr>
    <w:rPr>
      <w:kern w:val="0"/>
      <w:sz w:val="24"/>
      <w:szCs w:val="20"/>
    </w:rPr>
  </w:style>
  <w:style w:type="paragraph" w:customStyle="1" w:styleId="833">
    <w:name w:val="Char Char113"/>
    <w:basedOn w:val="1"/>
    <w:qFormat/>
    <w:uiPriority w:val="0"/>
    <w:pPr>
      <w:widowControl/>
      <w:spacing w:after="160" w:line="240" w:lineRule="exact"/>
      <w:jc w:val="left"/>
    </w:pPr>
    <w:rPr>
      <w:rFonts w:eastAsia="仿宋_GB2312"/>
      <w:sz w:val="28"/>
    </w:rPr>
  </w:style>
  <w:style w:type="paragraph" w:customStyle="1" w:styleId="834">
    <w:name w:val="样式5"/>
    <w:basedOn w:val="1"/>
    <w:qFormat/>
    <w:uiPriority w:val="0"/>
    <w:pPr>
      <w:spacing w:line="440" w:lineRule="exact"/>
      <w:ind w:left="2" w:firstLine="200" w:firstLineChars="200"/>
    </w:pPr>
    <w:rPr>
      <w:rFonts w:ascii="仿宋_GB2312" w:hAnsi="仿宋" w:eastAsia="仿宋_GB2312"/>
      <w:sz w:val="24"/>
    </w:rPr>
  </w:style>
  <w:style w:type="paragraph" w:customStyle="1" w:styleId="835">
    <w:name w:val="_Style 8"/>
    <w:basedOn w:val="1"/>
    <w:autoRedefine/>
    <w:qFormat/>
    <w:uiPriority w:val="0"/>
    <w:pPr>
      <w:adjustRightInd/>
      <w:ind w:firstLine="200" w:firstLineChars="200"/>
    </w:pPr>
    <w:rPr>
      <w:rFonts w:eastAsia="仿宋_GB2312"/>
      <w:sz w:val="28"/>
    </w:rPr>
  </w:style>
  <w:style w:type="paragraph" w:customStyle="1" w:styleId="83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37">
    <w:name w:val="正文样式 首行缩进:  0.74 厘米"/>
    <w:basedOn w:val="1"/>
    <w:autoRedefine/>
    <w:qFormat/>
    <w:uiPriority w:val="0"/>
    <w:pPr>
      <w:adjustRightInd/>
      <w:spacing w:before="50" w:beforeLines="50" w:line="360" w:lineRule="auto"/>
      <w:ind w:firstLine="420"/>
    </w:pPr>
    <w:rPr>
      <w:rFonts w:cs="宋体"/>
      <w:sz w:val="24"/>
      <w:szCs w:val="20"/>
    </w:rPr>
  </w:style>
  <w:style w:type="paragraph" w:customStyle="1" w:styleId="83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9">
    <w:name w:val="列出段落31"/>
    <w:basedOn w:val="1"/>
    <w:qFormat/>
    <w:uiPriority w:val="0"/>
    <w:pPr>
      <w:adjustRightInd/>
      <w:spacing w:line="360" w:lineRule="auto"/>
      <w:ind w:firstLine="200" w:firstLineChars="200"/>
    </w:pPr>
    <w:rPr>
      <w:rFonts w:ascii="Calibri" w:hAnsi="Calibri"/>
      <w:sz w:val="24"/>
      <w:szCs w:val="22"/>
    </w:rPr>
  </w:style>
  <w:style w:type="paragraph" w:customStyle="1" w:styleId="84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rPr>
  </w:style>
  <w:style w:type="paragraph" w:customStyle="1" w:styleId="841">
    <w:name w:val="Char Char112"/>
    <w:basedOn w:val="1"/>
    <w:autoRedefine/>
    <w:qFormat/>
    <w:uiPriority w:val="0"/>
    <w:pPr>
      <w:widowControl/>
      <w:spacing w:after="160" w:line="240" w:lineRule="exact"/>
      <w:jc w:val="left"/>
    </w:pPr>
    <w:rPr>
      <w:rFonts w:eastAsia="仿宋_GB2312"/>
      <w:sz w:val="28"/>
    </w:rPr>
  </w:style>
  <w:style w:type="paragraph" w:customStyle="1" w:styleId="842">
    <w:name w:val="正文 图"/>
    <w:basedOn w:val="370"/>
    <w:qFormat/>
    <w:uiPriority w:val="0"/>
    <w:pPr>
      <w:adjustRightInd/>
      <w:spacing w:before="0"/>
      <w:ind w:firstLine="0"/>
      <w:jc w:val="center"/>
    </w:pPr>
    <w:rPr>
      <w:rFonts w:ascii="微软雅黑" w:hAnsi="微软雅黑"/>
    </w:rPr>
  </w:style>
  <w:style w:type="paragraph" w:customStyle="1" w:styleId="84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4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45">
    <w:name w:val="Thf"/>
    <w:basedOn w:val="490"/>
    <w:autoRedefine/>
    <w:qFormat/>
    <w:uiPriority w:val="0"/>
    <w:pPr>
      <w:ind w:left="0"/>
    </w:pPr>
  </w:style>
  <w:style w:type="paragraph" w:customStyle="1" w:styleId="84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47">
    <w:name w:val="subhead 2"/>
    <w:autoRedefine/>
    <w:qFormat/>
    <w:uiPriority w:val="0"/>
    <w:pPr>
      <w:spacing w:after="60" w:line="240" w:lineRule="exact"/>
    </w:pPr>
    <w:rPr>
      <w:rFonts w:ascii="Arial" w:hAnsi="Arial" w:eastAsia="宋体" w:cs="Times New Roman"/>
      <w:b/>
      <w:sz w:val="22"/>
      <w:szCs w:val="20"/>
      <w:lang w:val="en-US" w:eastAsia="zh-CN" w:bidi="ar-SA"/>
    </w:rPr>
  </w:style>
  <w:style w:type="paragraph" w:customStyle="1" w:styleId="848">
    <w:name w:val="注释"/>
    <w:basedOn w:val="1"/>
    <w:autoRedefine/>
    <w:qFormat/>
    <w:uiPriority w:val="0"/>
    <w:pPr>
      <w:adjustRightInd/>
      <w:spacing w:line="360" w:lineRule="auto"/>
      <w:ind w:firstLine="480"/>
    </w:pPr>
    <w:rPr>
      <w:sz w:val="24"/>
    </w:rPr>
  </w:style>
  <w:style w:type="paragraph" w:customStyle="1" w:styleId="849">
    <w:name w:val="列出段落111"/>
    <w:basedOn w:val="1"/>
    <w:qFormat/>
    <w:uiPriority w:val="0"/>
    <w:pPr>
      <w:ind w:firstLine="200" w:firstLineChars="200"/>
    </w:pPr>
  </w:style>
  <w:style w:type="character" w:customStyle="1" w:styleId="850">
    <w:name w:val="交叉引用"/>
    <w:autoRedefine/>
    <w:qFormat/>
    <w:uiPriority w:val="0"/>
    <w:rPr>
      <w:rFonts w:ascii="Arial" w:hAnsi="Arial" w:eastAsia="黑体"/>
      <w:snapToGrid w:val="0"/>
      <w:color w:val="0000FF"/>
      <w:kern w:val="0"/>
      <w:sz w:val="20"/>
      <w:szCs w:val="21"/>
      <w:u w:val="single"/>
      <w:lang w:val="en-US" w:eastAsia="zh-CN"/>
    </w:rPr>
  </w:style>
  <w:style w:type="character" w:customStyle="1" w:styleId="851">
    <w:name w:val="正文缩进 字符1"/>
    <w:autoRedefine/>
    <w:qFormat/>
    <w:uiPriority w:val="0"/>
    <w:rPr>
      <w:rFonts w:ascii="宋体" w:eastAsia="宋体"/>
      <w:snapToGrid w:val="0"/>
      <w:color w:val="000000"/>
      <w:kern w:val="28"/>
      <w:sz w:val="28"/>
      <w:lang w:val="en-US" w:eastAsia="zh-CN" w:bidi="ar-SA"/>
    </w:rPr>
  </w:style>
  <w:style w:type="character" w:customStyle="1" w:styleId="852">
    <w:name w:val="页脚 字符1"/>
    <w:autoRedefine/>
    <w:qFormat/>
    <w:uiPriority w:val="0"/>
    <w:rPr>
      <w:kern w:val="2"/>
      <w:sz w:val="18"/>
      <w:szCs w:val="18"/>
    </w:rPr>
  </w:style>
  <w:style w:type="character" w:customStyle="1" w:styleId="853">
    <w:name w:val="页眉 字符1"/>
    <w:autoRedefine/>
    <w:qFormat/>
    <w:uiPriority w:val="0"/>
    <w:rPr>
      <w:kern w:val="2"/>
      <w:sz w:val="18"/>
      <w:szCs w:val="18"/>
    </w:rPr>
  </w:style>
  <w:style w:type="paragraph" w:customStyle="1" w:styleId="854">
    <w:name w:val="标准文本"/>
    <w:basedOn w:val="1"/>
    <w:autoRedefine/>
    <w:qFormat/>
    <w:uiPriority w:val="0"/>
    <w:pPr>
      <w:adjustRightInd/>
      <w:spacing w:line="360" w:lineRule="auto"/>
      <w:ind w:firstLine="200" w:firstLineChars="200"/>
    </w:pPr>
    <w:rPr>
      <w:rFonts w:cs="宋体"/>
      <w:sz w:val="24"/>
      <w:szCs w:val="20"/>
    </w:rPr>
  </w:style>
  <w:style w:type="character" w:customStyle="1" w:styleId="855">
    <w:name w:val="Char Char213"/>
    <w:autoRedefine/>
    <w:qFormat/>
    <w:uiPriority w:val="0"/>
    <w:rPr>
      <w:rFonts w:eastAsia="Century Gothic"/>
      <w:b/>
      <w:bCs/>
      <w:kern w:val="44"/>
      <w:sz w:val="32"/>
      <w:szCs w:val="44"/>
      <w:lang w:val="en-US" w:eastAsia="zh-CN" w:bidi="ar-SA"/>
    </w:rPr>
  </w:style>
  <w:style w:type="character" w:customStyle="1" w:styleId="856">
    <w:name w:val="apple-style-span"/>
    <w:qFormat/>
    <w:uiPriority w:val="0"/>
    <w:rPr>
      <w:rFonts w:ascii="Arial" w:hAnsi="Arial" w:eastAsia="黑体" w:cs="Arial"/>
      <w:snapToGrid w:val="0"/>
      <w:kern w:val="0"/>
      <w:szCs w:val="21"/>
    </w:rPr>
  </w:style>
  <w:style w:type="character" w:customStyle="1" w:styleId="857">
    <w:name w:val="15"/>
    <w:qFormat/>
    <w:uiPriority w:val="0"/>
    <w:rPr>
      <w:rFonts w:ascii="Calibri" w:hAnsi="Calibri"/>
      <w:color w:val="0000FF"/>
      <w:u w:val="single"/>
    </w:rPr>
  </w:style>
  <w:style w:type="character" w:customStyle="1" w:styleId="858">
    <w:name w:val="16"/>
    <w:autoRedefine/>
    <w:qFormat/>
    <w:uiPriority w:val="0"/>
    <w:rPr>
      <w:rFonts w:ascii="宋体" w:hAnsi="宋体" w:eastAsia="宋体"/>
      <w:color w:val="000000"/>
      <w:sz w:val="20"/>
      <w:szCs w:val="20"/>
    </w:rPr>
  </w:style>
  <w:style w:type="character" w:customStyle="1" w:styleId="859">
    <w:name w:val="edui-unclickable"/>
    <w:qFormat/>
    <w:uiPriority w:val="0"/>
    <w:rPr>
      <w:color w:val="808080"/>
    </w:rPr>
  </w:style>
  <w:style w:type="character" w:customStyle="1" w:styleId="860">
    <w:name w:val="tpc_content1"/>
    <w:autoRedefine/>
    <w:qFormat/>
    <w:uiPriority w:val="0"/>
    <w:rPr>
      <w:sz w:val="20"/>
      <w:szCs w:val="20"/>
    </w:rPr>
  </w:style>
  <w:style w:type="character" w:customStyle="1" w:styleId="861">
    <w:name w:val="正文文本缩进 字符"/>
    <w:autoRedefine/>
    <w:qFormat/>
    <w:uiPriority w:val="0"/>
    <w:rPr>
      <w:rFonts w:ascii="Century Gothic" w:hAnsi="Century Gothic" w:eastAsia="Century Gothic"/>
      <w:kern w:val="2"/>
      <w:sz w:val="24"/>
      <w:lang w:val="en-US" w:eastAsia="zh-CN" w:bidi="ar-SA"/>
    </w:rPr>
  </w:style>
  <w:style w:type="character" w:customStyle="1" w:styleId="862">
    <w:name w:val="正文文本 2 字符"/>
    <w:autoRedefine/>
    <w:qFormat/>
    <w:uiPriority w:val="0"/>
    <w:rPr>
      <w:rFonts w:ascii="Arial" w:hAnsi="Arial" w:eastAsia="宋体"/>
      <w:kern w:val="2"/>
      <w:sz w:val="24"/>
      <w:szCs w:val="24"/>
      <w:lang w:val="en-US" w:eastAsia="zh-CN" w:bidi="ar-SA"/>
    </w:rPr>
  </w:style>
  <w:style w:type="character" w:customStyle="1" w:styleId="863">
    <w:name w:val="edui-clickable2"/>
    <w:qFormat/>
    <w:uiPriority w:val="0"/>
    <w:rPr>
      <w:color w:val="0000FF"/>
      <w:u w:val="single"/>
    </w:rPr>
  </w:style>
  <w:style w:type="character" w:customStyle="1" w:styleId="864">
    <w:name w:val="style1"/>
    <w:autoRedefine/>
    <w:qFormat/>
    <w:uiPriority w:val="0"/>
    <w:rPr>
      <w:rFonts w:ascii="Arial" w:hAnsi="Arial" w:eastAsia="黑体" w:cs="Arial"/>
      <w:snapToGrid w:val="0"/>
      <w:kern w:val="0"/>
      <w:szCs w:val="21"/>
    </w:rPr>
  </w:style>
  <w:style w:type="character" w:customStyle="1" w:styleId="865">
    <w:name w:val="zbggtop11 style5"/>
    <w:autoRedefine/>
    <w:qFormat/>
    <w:uiPriority w:val="0"/>
    <w:rPr>
      <w:rFonts w:ascii="Arial" w:hAnsi="Arial" w:eastAsia="黑体" w:cs="Arial"/>
      <w:snapToGrid w:val="0"/>
      <w:kern w:val="0"/>
      <w:szCs w:val="21"/>
    </w:rPr>
  </w:style>
  <w:style w:type="character" w:customStyle="1" w:styleId="86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867">
    <w:name w:val="bulletintext1"/>
    <w:autoRedefine/>
    <w:qFormat/>
    <w:uiPriority w:val="0"/>
    <w:rPr>
      <w:color w:val="000000"/>
      <w:sz w:val="18"/>
    </w:rPr>
  </w:style>
  <w:style w:type="paragraph" w:customStyle="1" w:styleId="868">
    <w:name w:val="_Style 947"/>
    <w:basedOn w:val="1"/>
    <w:next w:val="222"/>
    <w:autoRedefine/>
    <w:qFormat/>
    <w:uiPriority w:val="0"/>
    <w:pPr>
      <w:adjustRightInd/>
      <w:ind w:firstLine="200" w:firstLineChars="200"/>
    </w:pPr>
  </w:style>
  <w:style w:type="paragraph" w:customStyle="1" w:styleId="86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87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871">
    <w:name w:val="*Body 1"/>
    <w:autoRedefine/>
    <w:qFormat/>
    <w:uiPriority w:val="0"/>
    <w:pPr>
      <w:spacing w:after="240" w:line="360" w:lineRule="auto"/>
      <w:ind w:left="-1276" w:firstLine="454"/>
    </w:pPr>
    <w:rPr>
      <w:rFonts w:ascii="Times New Roman" w:hAnsi="Times New Roman" w:eastAsia="宋体" w:cs="Times New Roman"/>
      <w:sz w:val="22"/>
      <w:szCs w:val="20"/>
      <w:lang w:val="en-US" w:eastAsia="zh-CN" w:bidi="ar-SA"/>
    </w:rPr>
  </w:style>
  <w:style w:type="paragraph" w:customStyle="1" w:styleId="87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87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87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875">
    <w:name w:val="p1"/>
    <w:basedOn w:val="1"/>
    <w:autoRedefine/>
    <w:qFormat/>
    <w:uiPriority w:val="0"/>
    <w:pPr>
      <w:widowControl/>
      <w:adjustRightInd/>
      <w:jc w:val="left"/>
    </w:pPr>
    <w:rPr>
      <w:rFonts w:ascii=".PingFang SC" w:hAnsi=".PingFang SC" w:eastAsia=".PingFang SC"/>
      <w:color w:val="454545"/>
      <w:kern w:val="0"/>
      <w:sz w:val="18"/>
      <w:szCs w:val="18"/>
    </w:rPr>
  </w:style>
  <w:style w:type="paragraph" w:customStyle="1" w:styleId="876">
    <w:name w:val="Table Paragraph"/>
    <w:basedOn w:val="1"/>
    <w:autoRedefine/>
    <w:qFormat/>
    <w:uiPriority w:val="0"/>
    <w:pPr>
      <w:adjustRightInd/>
      <w:jc w:val="left"/>
    </w:pPr>
    <w:rPr>
      <w:rFonts w:ascii="Calibri" w:hAnsi="Calibri"/>
      <w:kern w:val="0"/>
      <w:sz w:val="22"/>
      <w:szCs w:val="22"/>
    </w:rPr>
  </w:style>
  <w:style w:type="paragraph" w:customStyle="1" w:styleId="87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7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kern w:val="0"/>
      <w:sz w:val="24"/>
      <w:szCs w:val="20"/>
    </w:rPr>
  </w:style>
  <w:style w:type="paragraph" w:customStyle="1" w:styleId="879">
    <w:name w:val="text-tag"/>
    <w:basedOn w:val="1"/>
    <w:autoRedefine/>
    <w:qFormat/>
    <w:uiPriority w:val="0"/>
    <w:pPr>
      <w:widowControl/>
      <w:adjustRightInd/>
      <w:spacing w:before="100" w:beforeAutospacing="1" w:after="100" w:afterAutospacing="1"/>
      <w:jc w:val="left"/>
    </w:pPr>
    <w:rPr>
      <w:rFonts w:ascii="宋体" w:hAnsi="宋体" w:cs="宋体"/>
      <w:kern w:val="0"/>
      <w:sz w:val="24"/>
    </w:rPr>
  </w:style>
  <w:style w:type="character" w:customStyle="1" w:styleId="880">
    <w:name w:val="ksfind_class_select1"/>
    <w:basedOn w:val="63"/>
    <w:autoRedefine/>
    <w:qFormat/>
    <w:uiPriority w:val="0"/>
    <w:rPr>
      <w:color w:val="000000"/>
      <w:shd w:val="clear" w:color="auto" w:fill="EFD200"/>
    </w:rPr>
  </w:style>
  <w:style w:type="character" w:customStyle="1" w:styleId="881">
    <w:name w:val="font71"/>
    <w:autoRedefine/>
    <w:qFormat/>
    <w:uiPriority w:val="0"/>
    <w:rPr>
      <w:rFonts w:ascii="宋体" w:hAnsi="宋体" w:eastAsia="宋体" w:cs="宋体"/>
      <w:color w:val="000000"/>
      <w:sz w:val="22"/>
      <w:szCs w:val="22"/>
      <w:u w:val="none"/>
    </w:rPr>
  </w:style>
  <w:style w:type="character" w:customStyle="1" w:styleId="882">
    <w:name w:val="font91"/>
    <w:autoRedefine/>
    <w:qFormat/>
    <w:uiPriority w:val="0"/>
    <w:rPr>
      <w:rFonts w:ascii="仿宋" w:hAnsi="仿宋" w:eastAsia="仿宋" w:cs="仿宋"/>
      <w:color w:val="000000"/>
      <w:sz w:val="22"/>
      <w:szCs w:val="22"/>
      <w:u w:val="none"/>
    </w:rPr>
  </w:style>
  <w:style w:type="paragraph" w:customStyle="1" w:styleId="883">
    <w:name w:val="修订4"/>
    <w:qFormat/>
    <w:uiPriority w:val="0"/>
    <w:rPr>
      <w:rFonts w:ascii="Times New Roman" w:hAnsi="Times New Roman" w:eastAsia="宋体" w:cs="Times New Roman"/>
      <w:kern w:val="2"/>
      <w:sz w:val="21"/>
      <w:szCs w:val="24"/>
      <w:lang w:val="en-US" w:eastAsia="zh-CN" w:bidi="ar-SA"/>
    </w:rPr>
  </w:style>
  <w:style w:type="paragraph" w:customStyle="1" w:styleId="884">
    <w:name w:val="WPSOffice手动目录 1"/>
    <w:autoRedefine/>
    <w:qFormat/>
    <w:uiPriority w:val="0"/>
    <w:rPr>
      <w:rFonts w:ascii="Times New Roman" w:hAnsi="Times New Roman" w:eastAsia="宋体" w:cs="Times New Roman"/>
      <w:sz w:val="20"/>
      <w:szCs w:val="20"/>
      <w:lang w:val="en-US" w:eastAsia="zh-CN" w:bidi="ar-SA"/>
    </w:rPr>
  </w:style>
  <w:style w:type="paragraph" w:customStyle="1" w:styleId="885">
    <w:name w:val="正文缩进2"/>
    <w:basedOn w:val="1"/>
    <w:qFormat/>
    <w:uiPriority w:val="0"/>
    <w:pPr>
      <w:spacing w:before="60"/>
      <w:ind w:firstLine="476"/>
    </w:pPr>
  </w:style>
  <w:style w:type="paragraph" w:customStyle="1" w:styleId="886">
    <w:name w:val="Other|1"/>
    <w:basedOn w:val="1"/>
    <w:autoRedefine/>
    <w:qFormat/>
    <w:uiPriority w:val="0"/>
    <w:pPr>
      <w:spacing w:line="360" w:lineRule="auto"/>
    </w:pPr>
    <w:rPr>
      <w:rFonts w:ascii="宋体" w:hAnsi="宋体" w:cs="宋体"/>
      <w:sz w:val="13"/>
      <w:szCs w:val="13"/>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customData xmlns="http://www.yozosoft.com.cn/officeDocument/2016/customData">
  <customProps>
    <docPr revisions="3 0 5 0 0 0 1 0 0 0 3000 0 1 1 1 1"/>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6246DE-3EF0-4F2B-82EB-F9DD4F388F89}">
  <ds:schemaRefs/>
</ds:datastoreItem>
</file>

<file path=docProps/app.xml><?xml version="1.0" encoding="utf-8"?>
<Properties xmlns="http://schemas.openxmlformats.org/officeDocument/2006/extended-properties" xmlns:vt="http://schemas.openxmlformats.org/officeDocument/2006/docPropsVTypes">
  <Template>Normal.eit</Template>
  <Company>杭州市国内经济合作办公室</Company>
  <Pages>69</Pages>
  <Words>23882</Words>
  <Characters>25412</Characters>
  <Lines>0</Lines>
  <Paragraphs>996</Paragraphs>
  <TotalTime>70</TotalTime>
  <ScaleCrop>false</ScaleCrop>
  <LinksUpToDate>false</LinksUpToDate>
  <CharactersWithSpaces>25813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CYK</cp:lastModifiedBy>
  <cp:lastPrinted>2023-11-18T03:11:00Z</cp:lastPrinted>
  <dcterms:modified xsi:type="dcterms:W3CDTF">2025-07-10T07:55:28Z</dcterms:modified>
  <dc:title>杭州市市民卡扩大发卡工程</dc:title>
  <cp:revision>305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C8F9F16E1E5D4C498972821A21487A53_13</vt:lpwstr>
  </property>
  <property fmtid="{D5CDD505-2E9C-101B-9397-08002B2CF9AE}" pid="5" name="KSOTemplateDocerSaveRecord">
    <vt:lpwstr>eyJoZGlkIjoiMTZkZDk3NmNmYmU1MjA3YmViNjY0ZmQ0MWIzYjE0YzciLCJ1c2VySWQiOiIzNjA3MzEyNTYifQ==</vt:lpwstr>
  </property>
</Properties>
</file>